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44" w:rsidRPr="00705705" w:rsidRDefault="00893EEB" w:rsidP="00C21699">
      <w:pPr>
        <w:jc w:val="both"/>
        <w:rPr>
          <w:rFonts w:asciiTheme="minorHAnsi" w:hAnsiTheme="minorHAnsi" w:cstheme="minorHAnsi"/>
          <w:b/>
          <w:sz w:val="24"/>
          <w:szCs w:val="24"/>
        </w:rPr>
      </w:pPr>
      <w:r>
        <w:rPr>
          <w:rFonts w:asciiTheme="minorHAnsi" w:hAnsiTheme="minorHAnsi" w:cstheme="minorHAnsi"/>
          <w:b/>
          <w:noProof/>
          <w:sz w:val="24"/>
          <w:szCs w:val="24"/>
          <w:lang w:val="en-US" w:eastAsia="en-US"/>
        </w:rPr>
        <w:pict>
          <v:shapetype id="_x0000_t202" coordsize="21600,21600" o:spt="202" path="m,l,21600r21600,l21600,xe">
            <v:stroke joinstyle="miter"/>
            <v:path gradientshapeok="t" o:connecttype="rect"/>
          </v:shapetype>
          <v:shape id="_x0000_s1029" type="#_x0000_t202" style="position:absolute;left:0;text-align:left;margin-left:361.2pt;margin-top:-47.8pt;width:109.35pt;height:28.5pt;z-index:251667456" stroked="f">
            <v:textbox>
              <w:txbxContent>
                <w:p w:rsidR="00893EEB" w:rsidRPr="00893EEB" w:rsidRDefault="00893EEB">
                  <w:pPr>
                    <w:rPr>
                      <w:rFonts w:ascii="Arial" w:hAnsi="Arial" w:cs="Arial"/>
                      <w:sz w:val="44"/>
                      <w:szCs w:val="44"/>
                    </w:rPr>
                  </w:pPr>
                  <w:r>
                    <w:rPr>
                      <w:rFonts w:ascii="Arial" w:hAnsi="Arial" w:cs="Arial"/>
                      <w:sz w:val="44"/>
                      <w:szCs w:val="44"/>
                    </w:rPr>
                    <w:t>IPP690</w:t>
                  </w:r>
                </w:p>
              </w:txbxContent>
            </v:textbox>
          </v:shape>
        </w:pict>
      </w:r>
      <w:r w:rsidR="00C21699">
        <w:rPr>
          <w:rFonts w:asciiTheme="minorHAnsi" w:hAnsiTheme="minorHAnsi" w:cstheme="minorHAnsi"/>
          <w:b/>
          <w:noProof/>
          <w:sz w:val="24"/>
          <w:szCs w:val="24"/>
          <w:lang w:val="en-US" w:eastAsia="en-US"/>
        </w:rPr>
        <w:drawing>
          <wp:anchor distT="0" distB="0" distL="114300" distR="114300" simplePos="0" relativeHeight="251660288" behindDoc="0" locked="0" layoutInCell="1" allowOverlap="1">
            <wp:simplePos x="0" y="0"/>
            <wp:positionH relativeFrom="column">
              <wp:posOffset>4438650</wp:posOffset>
            </wp:positionH>
            <wp:positionV relativeFrom="paragraph">
              <wp:posOffset>83185</wp:posOffset>
            </wp:positionV>
            <wp:extent cx="1509395" cy="4775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9395" cy="477520"/>
                    </a:xfrm>
                    <a:prstGeom prst="rect">
                      <a:avLst/>
                    </a:prstGeom>
                    <a:noFill/>
                    <a:ln>
                      <a:noFill/>
                    </a:ln>
                  </pic:spPr>
                </pic:pic>
              </a:graphicData>
            </a:graphic>
          </wp:anchor>
        </w:drawing>
      </w:r>
      <w:r w:rsidR="00C21699">
        <w:rPr>
          <w:rFonts w:asciiTheme="minorHAnsi" w:hAnsiTheme="minorHAnsi" w:cstheme="minorHAnsi"/>
          <w:b/>
          <w:noProof/>
          <w:sz w:val="24"/>
          <w:szCs w:val="24"/>
          <w:lang w:val="en-US" w:eastAsia="en-US"/>
        </w:rPr>
        <w:drawing>
          <wp:anchor distT="0" distB="0" distL="114300" distR="114300" simplePos="0" relativeHeight="251659264" behindDoc="0" locked="0" layoutInCell="1" allowOverlap="1">
            <wp:simplePos x="0" y="0"/>
            <wp:positionH relativeFrom="column">
              <wp:posOffset>157480</wp:posOffset>
            </wp:positionH>
            <wp:positionV relativeFrom="paragraph">
              <wp:posOffset>86995</wp:posOffset>
            </wp:positionV>
            <wp:extent cx="1276985" cy="4775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985" cy="477520"/>
                    </a:xfrm>
                    <a:prstGeom prst="rect">
                      <a:avLst/>
                    </a:prstGeom>
                    <a:noFill/>
                    <a:ln>
                      <a:noFill/>
                    </a:ln>
                  </pic:spPr>
                </pic:pic>
              </a:graphicData>
            </a:graphic>
          </wp:anchor>
        </w:drawing>
      </w:r>
    </w:p>
    <w:p w:rsidR="00B21944" w:rsidRPr="00705705" w:rsidRDefault="00B21944" w:rsidP="00B21944">
      <w:pPr>
        <w:jc w:val="center"/>
        <w:rPr>
          <w:rFonts w:asciiTheme="minorHAnsi" w:hAnsiTheme="minorHAnsi" w:cstheme="minorHAnsi"/>
          <w:b/>
          <w:sz w:val="24"/>
          <w:szCs w:val="24"/>
        </w:rPr>
      </w:pPr>
    </w:p>
    <w:p w:rsidR="00C21699" w:rsidRDefault="00C21699" w:rsidP="00B21944">
      <w:pPr>
        <w:jc w:val="center"/>
        <w:rPr>
          <w:rFonts w:asciiTheme="minorHAnsi" w:hAnsiTheme="minorHAnsi" w:cstheme="minorHAnsi"/>
          <w:b/>
          <w:sz w:val="28"/>
          <w:szCs w:val="28"/>
        </w:rPr>
      </w:pPr>
    </w:p>
    <w:p w:rsidR="00C21699" w:rsidRDefault="00C21699" w:rsidP="00B21944">
      <w:pPr>
        <w:jc w:val="center"/>
        <w:rPr>
          <w:rFonts w:asciiTheme="minorHAnsi" w:hAnsiTheme="minorHAnsi" w:cstheme="minorHAnsi"/>
          <w:b/>
          <w:sz w:val="28"/>
          <w:szCs w:val="28"/>
        </w:rPr>
      </w:pPr>
    </w:p>
    <w:p w:rsidR="00E05B91" w:rsidRDefault="00E05B91" w:rsidP="00B21944">
      <w:pPr>
        <w:jc w:val="center"/>
        <w:rPr>
          <w:rFonts w:asciiTheme="minorHAnsi" w:hAnsiTheme="minorHAnsi" w:cstheme="minorHAnsi"/>
          <w:b/>
          <w:sz w:val="40"/>
          <w:szCs w:val="28"/>
        </w:rPr>
      </w:pPr>
    </w:p>
    <w:p w:rsidR="00E05B91" w:rsidRDefault="00E05B91" w:rsidP="00B21944">
      <w:pPr>
        <w:jc w:val="center"/>
        <w:rPr>
          <w:rFonts w:asciiTheme="minorHAnsi" w:hAnsiTheme="minorHAnsi" w:cstheme="minorHAnsi"/>
          <w:b/>
          <w:sz w:val="40"/>
          <w:szCs w:val="28"/>
        </w:rPr>
      </w:pPr>
      <w:bookmarkStart w:id="0" w:name="_GoBack"/>
      <w:bookmarkEnd w:id="0"/>
    </w:p>
    <w:p w:rsidR="00E05B91" w:rsidRDefault="00E05B91" w:rsidP="00B21944">
      <w:pPr>
        <w:jc w:val="center"/>
        <w:rPr>
          <w:rFonts w:asciiTheme="minorHAnsi" w:hAnsiTheme="minorHAnsi" w:cstheme="minorHAnsi"/>
          <w:b/>
          <w:sz w:val="40"/>
          <w:szCs w:val="28"/>
        </w:rPr>
      </w:pPr>
    </w:p>
    <w:p w:rsidR="00B21944" w:rsidRPr="00472227" w:rsidRDefault="00B21944" w:rsidP="00B21944">
      <w:pPr>
        <w:jc w:val="center"/>
        <w:rPr>
          <w:rFonts w:asciiTheme="minorHAnsi" w:hAnsiTheme="minorHAnsi" w:cstheme="minorHAnsi"/>
          <w:b/>
          <w:sz w:val="40"/>
          <w:szCs w:val="28"/>
        </w:rPr>
      </w:pPr>
      <w:r w:rsidRPr="00472227">
        <w:rPr>
          <w:rFonts w:asciiTheme="minorHAnsi" w:hAnsiTheme="minorHAnsi" w:cstheme="minorHAnsi"/>
          <w:b/>
          <w:sz w:val="40"/>
          <w:szCs w:val="28"/>
        </w:rPr>
        <w:t xml:space="preserve">AUTORIDAD NACIONAL DEL AMBIENTE </w:t>
      </w:r>
    </w:p>
    <w:p w:rsidR="00B21944" w:rsidRPr="00472227" w:rsidRDefault="00C21699" w:rsidP="00B21944">
      <w:pPr>
        <w:pStyle w:val="NoSpacing"/>
        <w:jc w:val="center"/>
        <w:rPr>
          <w:rFonts w:cstheme="minorHAnsi"/>
          <w:b/>
          <w:sz w:val="36"/>
          <w:szCs w:val="28"/>
          <w:lang w:val="es-ES"/>
        </w:rPr>
      </w:pPr>
      <w:r w:rsidRPr="00472227">
        <w:rPr>
          <w:rFonts w:cstheme="minorHAnsi"/>
          <w:b/>
          <w:sz w:val="36"/>
          <w:szCs w:val="28"/>
          <w:lang w:val="es-ES"/>
        </w:rPr>
        <w:t xml:space="preserve">Proyecto “Sistemas Productivos Sostenibles </w:t>
      </w:r>
      <w:r w:rsidR="00D77E54">
        <w:rPr>
          <w:rFonts w:cstheme="minorHAnsi"/>
          <w:b/>
          <w:sz w:val="36"/>
          <w:szCs w:val="28"/>
          <w:lang w:val="es-ES"/>
        </w:rPr>
        <w:t xml:space="preserve">y Conservación de la Biodiversidad </w:t>
      </w:r>
      <w:r w:rsidRPr="00472227">
        <w:rPr>
          <w:rFonts w:cstheme="minorHAnsi"/>
          <w:b/>
          <w:sz w:val="36"/>
          <w:szCs w:val="28"/>
          <w:lang w:val="es-ES"/>
        </w:rPr>
        <w:t>en el CBM</w:t>
      </w:r>
      <w:r w:rsidR="00EC0042">
        <w:rPr>
          <w:rFonts w:cstheme="minorHAnsi"/>
          <w:b/>
          <w:sz w:val="36"/>
          <w:szCs w:val="28"/>
          <w:lang w:val="es-ES"/>
        </w:rPr>
        <w:t>-</w:t>
      </w:r>
      <w:r w:rsidRPr="00472227">
        <w:rPr>
          <w:rFonts w:cstheme="minorHAnsi"/>
          <w:b/>
          <w:sz w:val="36"/>
          <w:szCs w:val="28"/>
          <w:lang w:val="es-ES"/>
        </w:rPr>
        <w:t>Panamá”</w:t>
      </w:r>
    </w:p>
    <w:p w:rsidR="00B21944" w:rsidRPr="00221362" w:rsidRDefault="00221362" w:rsidP="00221362">
      <w:pPr>
        <w:jc w:val="center"/>
        <w:rPr>
          <w:rFonts w:asciiTheme="minorHAnsi" w:hAnsiTheme="minorHAnsi" w:cstheme="minorHAnsi"/>
          <w:b/>
          <w:sz w:val="36"/>
          <w:szCs w:val="28"/>
          <w:lang w:val="es-CR"/>
        </w:rPr>
      </w:pPr>
      <w:r w:rsidRPr="00221362">
        <w:rPr>
          <w:rFonts w:asciiTheme="minorHAnsi" w:hAnsiTheme="minorHAnsi" w:cstheme="minorHAnsi"/>
          <w:b/>
          <w:sz w:val="36"/>
          <w:szCs w:val="28"/>
          <w:lang w:val="es-CR"/>
        </w:rPr>
        <w:t>GEF P145621</w:t>
      </w:r>
    </w:p>
    <w:p w:rsidR="00B21944" w:rsidRPr="004057EE" w:rsidRDefault="00B21944" w:rsidP="00B21944">
      <w:pPr>
        <w:rPr>
          <w:rFonts w:asciiTheme="minorHAnsi" w:hAnsiTheme="minorHAnsi" w:cstheme="minorHAnsi"/>
          <w:sz w:val="28"/>
          <w:szCs w:val="28"/>
        </w:rPr>
      </w:pPr>
    </w:p>
    <w:p w:rsidR="00B21944" w:rsidRDefault="00B21944" w:rsidP="00B21944">
      <w:pPr>
        <w:pStyle w:val="NoSpacing"/>
        <w:jc w:val="center"/>
        <w:rPr>
          <w:rFonts w:cstheme="minorHAnsi"/>
          <w:b/>
          <w:sz w:val="32"/>
          <w:szCs w:val="32"/>
          <w:lang w:val="es-ES"/>
        </w:rPr>
      </w:pPr>
    </w:p>
    <w:p w:rsidR="00B21944" w:rsidRDefault="00B21944" w:rsidP="00B21944">
      <w:pPr>
        <w:pStyle w:val="NoSpacing"/>
        <w:jc w:val="center"/>
        <w:rPr>
          <w:rFonts w:cstheme="minorHAnsi"/>
          <w:b/>
          <w:sz w:val="32"/>
          <w:szCs w:val="32"/>
          <w:lang w:val="es-ES"/>
        </w:rPr>
      </w:pPr>
    </w:p>
    <w:p w:rsidR="00B21944" w:rsidRDefault="00B21944" w:rsidP="00B21944">
      <w:pPr>
        <w:pStyle w:val="NoSpacing"/>
        <w:jc w:val="center"/>
        <w:rPr>
          <w:rFonts w:cstheme="minorHAnsi"/>
          <w:b/>
          <w:sz w:val="32"/>
          <w:szCs w:val="32"/>
          <w:lang w:val="es-ES"/>
        </w:rPr>
      </w:pPr>
    </w:p>
    <w:p w:rsidR="00B21944" w:rsidRDefault="00B21944" w:rsidP="00B21944">
      <w:pPr>
        <w:pStyle w:val="NoSpacing"/>
        <w:jc w:val="center"/>
        <w:rPr>
          <w:rFonts w:cstheme="minorHAnsi"/>
          <w:b/>
          <w:sz w:val="32"/>
          <w:szCs w:val="32"/>
          <w:lang w:val="es-ES"/>
        </w:rPr>
      </w:pPr>
    </w:p>
    <w:p w:rsidR="0012243C" w:rsidRDefault="0012243C" w:rsidP="00B21944">
      <w:pPr>
        <w:pStyle w:val="NoSpacing"/>
        <w:pBdr>
          <w:top w:val="single" w:sz="4" w:space="1" w:color="auto"/>
          <w:left w:val="single" w:sz="4" w:space="4" w:color="auto"/>
          <w:bottom w:val="single" w:sz="4" w:space="1" w:color="auto"/>
          <w:right w:val="single" w:sz="4" w:space="4" w:color="auto"/>
        </w:pBdr>
        <w:jc w:val="center"/>
        <w:rPr>
          <w:rFonts w:cstheme="minorHAnsi"/>
          <w:b/>
          <w:sz w:val="48"/>
          <w:szCs w:val="32"/>
          <w:lang w:val="es-ES"/>
        </w:rPr>
      </w:pPr>
    </w:p>
    <w:p w:rsidR="00B21944" w:rsidRPr="00472227" w:rsidRDefault="00B21944" w:rsidP="00B21944">
      <w:pPr>
        <w:pStyle w:val="NoSpacing"/>
        <w:pBdr>
          <w:top w:val="single" w:sz="4" w:space="1" w:color="auto"/>
          <w:left w:val="single" w:sz="4" w:space="4" w:color="auto"/>
          <w:bottom w:val="single" w:sz="4" w:space="1" w:color="auto"/>
          <w:right w:val="single" w:sz="4" w:space="4" w:color="auto"/>
        </w:pBdr>
        <w:jc w:val="center"/>
        <w:rPr>
          <w:rFonts w:cstheme="minorHAnsi"/>
          <w:b/>
          <w:sz w:val="52"/>
          <w:szCs w:val="32"/>
          <w:lang w:val="es-ES"/>
        </w:rPr>
      </w:pPr>
      <w:r w:rsidRPr="00472227">
        <w:rPr>
          <w:rFonts w:cstheme="minorHAnsi"/>
          <w:b/>
          <w:sz w:val="52"/>
          <w:szCs w:val="32"/>
          <w:lang w:val="es-ES"/>
        </w:rPr>
        <w:t>PLAN DE PARTICIPACIÓN INDÍGENA</w:t>
      </w:r>
    </w:p>
    <w:p w:rsidR="00B21944" w:rsidRDefault="00B21944" w:rsidP="00B21944">
      <w:pPr>
        <w:pStyle w:val="NoSpacing"/>
        <w:pBdr>
          <w:top w:val="single" w:sz="4" w:space="1" w:color="auto"/>
          <w:left w:val="single" w:sz="4" w:space="4" w:color="auto"/>
          <w:bottom w:val="single" w:sz="4" w:space="1" w:color="auto"/>
          <w:right w:val="single" w:sz="4" w:space="4" w:color="auto"/>
        </w:pBdr>
        <w:jc w:val="center"/>
        <w:rPr>
          <w:rFonts w:cstheme="minorHAnsi"/>
          <w:b/>
          <w:sz w:val="48"/>
          <w:szCs w:val="32"/>
          <w:lang w:val="es-ES"/>
        </w:rPr>
      </w:pPr>
    </w:p>
    <w:p w:rsidR="00B21944" w:rsidRDefault="00B21944" w:rsidP="00B21944">
      <w:pPr>
        <w:pStyle w:val="NoSpacing"/>
        <w:jc w:val="center"/>
        <w:rPr>
          <w:rFonts w:cstheme="minorHAnsi"/>
          <w:b/>
          <w:sz w:val="32"/>
          <w:szCs w:val="32"/>
          <w:lang w:val="es-ES"/>
        </w:rPr>
      </w:pPr>
    </w:p>
    <w:p w:rsidR="00B21944" w:rsidRDefault="00B21944" w:rsidP="00B21944">
      <w:pPr>
        <w:pStyle w:val="NoSpacing"/>
        <w:rPr>
          <w:rFonts w:cstheme="minorHAnsi"/>
          <w:b/>
          <w:sz w:val="32"/>
          <w:szCs w:val="32"/>
          <w:lang w:val="es-ES"/>
        </w:rPr>
      </w:pPr>
    </w:p>
    <w:p w:rsidR="00B21944" w:rsidRDefault="00B21944" w:rsidP="00B21944">
      <w:pPr>
        <w:pStyle w:val="NoSpacing"/>
        <w:rPr>
          <w:rFonts w:cstheme="minorHAnsi"/>
          <w:b/>
          <w:sz w:val="32"/>
          <w:szCs w:val="32"/>
          <w:lang w:val="es-ES"/>
        </w:rPr>
      </w:pPr>
    </w:p>
    <w:p w:rsidR="00B21944" w:rsidRPr="00EC0042" w:rsidRDefault="00B21944" w:rsidP="00B21944">
      <w:pPr>
        <w:pStyle w:val="NoSpacing"/>
        <w:rPr>
          <w:rFonts w:cstheme="minorHAnsi"/>
          <w:b/>
          <w:sz w:val="36"/>
          <w:szCs w:val="32"/>
          <w:lang w:val="es-ES"/>
        </w:rPr>
      </w:pPr>
    </w:p>
    <w:p w:rsidR="00B21944" w:rsidRPr="00EC0042" w:rsidRDefault="00B21944" w:rsidP="00B21944">
      <w:pPr>
        <w:pStyle w:val="NoSpacing"/>
        <w:jc w:val="center"/>
        <w:rPr>
          <w:rFonts w:cstheme="minorHAnsi"/>
          <w:b/>
          <w:sz w:val="28"/>
          <w:szCs w:val="32"/>
          <w:lang w:val="es-ES"/>
        </w:rPr>
      </w:pPr>
    </w:p>
    <w:p w:rsidR="00B21944" w:rsidRPr="00EC0042" w:rsidRDefault="00B21944" w:rsidP="00B21944">
      <w:pPr>
        <w:pStyle w:val="NoSpacing"/>
        <w:jc w:val="center"/>
        <w:rPr>
          <w:rFonts w:cstheme="minorHAnsi"/>
          <w:b/>
          <w:sz w:val="28"/>
          <w:szCs w:val="32"/>
          <w:lang w:val="es-ES"/>
        </w:rPr>
      </w:pPr>
    </w:p>
    <w:p w:rsidR="00B21944" w:rsidRPr="00EC0042" w:rsidRDefault="00B21944" w:rsidP="00B21944">
      <w:pPr>
        <w:pStyle w:val="NoSpacing"/>
        <w:jc w:val="center"/>
        <w:rPr>
          <w:rFonts w:cstheme="minorHAnsi"/>
          <w:b/>
          <w:sz w:val="28"/>
          <w:szCs w:val="32"/>
          <w:lang w:val="es-ES"/>
        </w:rPr>
      </w:pPr>
    </w:p>
    <w:p w:rsidR="00B21944" w:rsidRPr="00EC0042" w:rsidRDefault="00B21944" w:rsidP="00B21944">
      <w:pPr>
        <w:pStyle w:val="NoSpacing"/>
        <w:jc w:val="center"/>
        <w:rPr>
          <w:rFonts w:cstheme="minorHAnsi"/>
          <w:b/>
          <w:sz w:val="28"/>
          <w:szCs w:val="32"/>
          <w:lang w:val="es-ES"/>
        </w:rPr>
      </w:pPr>
    </w:p>
    <w:p w:rsidR="00B21944" w:rsidRPr="00EC0042" w:rsidRDefault="00B21944" w:rsidP="00B21944">
      <w:pPr>
        <w:pStyle w:val="NoSpacing"/>
        <w:jc w:val="center"/>
        <w:rPr>
          <w:rFonts w:cstheme="minorHAnsi"/>
          <w:b/>
          <w:sz w:val="28"/>
          <w:szCs w:val="32"/>
          <w:lang w:val="es-ES"/>
        </w:rPr>
      </w:pPr>
    </w:p>
    <w:p w:rsidR="00B21944" w:rsidRPr="00EC0042" w:rsidRDefault="00B21944" w:rsidP="00B21944">
      <w:pPr>
        <w:pStyle w:val="NoSpacing"/>
        <w:jc w:val="center"/>
        <w:rPr>
          <w:rFonts w:cstheme="minorHAnsi"/>
          <w:b/>
          <w:sz w:val="28"/>
          <w:szCs w:val="32"/>
          <w:lang w:val="es-ES"/>
        </w:rPr>
      </w:pPr>
      <w:r w:rsidRPr="00EC0042">
        <w:rPr>
          <w:rFonts w:cstheme="minorHAnsi"/>
          <w:b/>
          <w:sz w:val="28"/>
          <w:szCs w:val="32"/>
          <w:lang w:val="es-ES"/>
        </w:rPr>
        <w:t>PANAMÁ</w:t>
      </w:r>
    </w:p>
    <w:p w:rsidR="00B21944" w:rsidRPr="00EC0042" w:rsidRDefault="00B21944" w:rsidP="00B21944">
      <w:pPr>
        <w:pStyle w:val="NoSpacing"/>
        <w:jc w:val="center"/>
        <w:rPr>
          <w:rFonts w:cstheme="minorHAnsi"/>
          <w:b/>
          <w:sz w:val="28"/>
          <w:szCs w:val="32"/>
          <w:lang w:val="es-ES"/>
        </w:rPr>
      </w:pPr>
    </w:p>
    <w:p w:rsidR="00B21944" w:rsidRPr="00EC0042" w:rsidRDefault="00472227" w:rsidP="00B21944">
      <w:pPr>
        <w:pStyle w:val="NoSpacing"/>
        <w:jc w:val="center"/>
        <w:rPr>
          <w:rFonts w:cstheme="minorHAnsi"/>
          <w:b/>
          <w:sz w:val="28"/>
          <w:szCs w:val="32"/>
          <w:lang w:val="es-ES"/>
        </w:rPr>
      </w:pPr>
      <w:r w:rsidRPr="00EC0042">
        <w:rPr>
          <w:rFonts w:cstheme="minorHAnsi"/>
          <w:b/>
          <w:sz w:val="28"/>
          <w:szCs w:val="32"/>
          <w:lang w:val="es-ES"/>
        </w:rPr>
        <w:t>OCTUBRE DE 2013</w:t>
      </w:r>
    </w:p>
    <w:p w:rsidR="00B21944" w:rsidRPr="00EC0042" w:rsidRDefault="00B21944" w:rsidP="00B21944">
      <w:pPr>
        <w:pStyle w:val="NoSpacing"/>
        <w:jc w:val="center"/>
        <w:rPr>
          <w:rFonts w:cstheme="minorHAnsi"/>
          <w:b/>
          <w:sz w:val="28"/>
          <w:szCs w:val="32"/>
          <w:lang w:val="es-ES"/>
        </w:rPr>
      </w:pPr>
    </w:p>
    <w:p w:rsidR="00D815A4" w:rsidRPr="00C4784C" w:rsidRDefault="00D815A4" w:rsidP="00D77E54">
      <w:pPr>
        <w:spacing w:after="200" w:line="276" w:lineRule="auto"/>
        <w:rPr>
          <w:rFonts w:asciiTheme="minorHAnsi" w:hAnsiTheme="minorHAnsi"/>
          <w:b/>
          <w:sz w:val="28"/>
          <w:szCs w:val="28"/>
        </w:rPr>
      </w:pPr>
      <w:r w:rsidRPr="00C4784C">
        <w:rPr>
          <w:rFonts w:asciiTheme="minorHAnsi" w:hAnsiTheme="minorHAnsi"/>
          <w:b/>
          <w:sz w:val="28"/>
          <w:szCs w:val="28"/>
        </w:rPr>
        <w:lastRenderedPageBreak/>
        <w:t>CONTENIDO</w:t>
      </w:r>
    </w:p>
    <w:p w:rsidR="00D815A4" w:rsidRDefault="00D815A4" w:rsidP="00A22E28">
      <w:pPr>
        <w:pStyle w:val="NoSpacing"/>
        <w:numPr>
          <w:ilvl w:val="0"/>
          <w:numId w:val="24"/>
        </w:numPr>
        <w:tabs>
          <w:tab w:val="left" w:pos="8505"/>
        </w:tabs>
        <w:ind w:left="540" w:hanging="540"/>
        <w:rPr>
          <w:rFonts w:cstheme="minorHAnsi"/>
          <w:b/>
          <w:sz w:val="24"/>
          <w:szCs w:val="24"/>
          <w:lang w:val="es-ES"/>
        </w:rPr>
      </w:pPr>
      <w:r w:rsidRPr="00593963">
        <w:rPr>
          <w:rFonts w:cstheme="minorHAnsi"/>
          <w:b/>
          <w:sz w:val="24"/>
          <w:szCs w:val="24"/>
          <w:lang w:val="es-ES"/>
        </w:rPr>
        <w:t>INTRODUCCIÓN</w:t>
      </w:r>
      <w:r w:rsidR="00C4784C">
        <w:rPr>
          <w:rFonts w:cstheme="minorHAnsi"/>
          <w:b/>
          <w:sz w:val="24"/>
          <w:szCs w:val="24"/>
          <w:lang w:val="es-ES"/>
        </w:rPr>
        <w:tab/>
        <w:t>4</w:t>
      </w:r>
    </w:p>
    <w:p w:rsidR="00C4784C" w:rsidRPr="00593963" w:rsidRDefault="00C4784C" w:rsidP="00C4784C">
      <w:pPr>
        <w:pStyle w:val="NoSpacing"/>
        <w:tabs>
          <w:tab w:val="left" w:pos="8505"/>
        </w:tabs>
        <w:rPr>
          <w:rFonts w:cstheme="minorHAnsi"/>
          <w:b/>
          <w:sz w:val="24"/>
          <w:szCs w:val="24"/>
          <w:lang w:val="es-ES"/>
        </w:rPr>
      </w:pPr>
    </w:p>
    <w:p w:rsidR="00D815A4" w:rsidRDefault="00D815A4" w:rsidP="00C4784C">
      <w:pPr>
        <w:pStyle w:val="NoSpacing"/>
        <w:tabs>
          <w:tab w:val="left" w:pos="8505"/>
        </w:tabs>
        <w:ind w:left="540" w:hanging="540"/>
        <w:jc w:val="both"/>
        <w:rPr>
          <w:rFonts w:cstheme="minorHAnsi"/>
          <w:b/>
          <w:sz w:val="24"/>
          <w:szCs w:val="24"/>
          <w:lang w:val="es-ES"/>
        </w:rPr>
      </w:pPr>
      <w:r w:rsidRPr="00593963">
        <w:rPr>
          <w:rFonts w:cstheme="minorHAnsi"/>
          <w:b/>
          <w:sz w:val="24"/>
          <w:szCs w:val="24"/>
          <w:lang w:val="es-ES"/>
        </w:rPr>
        <w:t>II.</w:t>
      </w:r>
      <w:r w:rsidRPr="00593963">
        <w:rPr>
          <w:rFonts w:cstheme="minorHAnsi"/>
          <w:b/>
          <w:sz w:val="24"/>
          <w:szCs w:val="24"/>
          <w:lang w:val="es-ES"/>
        </w:rPr>
        <w:tab/>
        <w:t xml:space="preserve">OBJETIVO DEL PPI </w:t>
      </w:r>
      <w:r w:rsidR="00C4784C">
        <w:rPr>
          <w:rFonts w:cstheme="minorHAnsi"/>
          <w:b/>
          <w:sz w:val="24"/>
          <w:szCs w:val="24"/>
          <w:lang w:val="es-ES"/>
        </w:rPr>
        <w:tab/>
        <w:t>5</w:t>
      </w:r>
    </w:p>
    <w:p w:rsidR="00C4784C" w:rsidRPr="00593963" w:rsidRDefault="00C4784C" w:rsidP="00C4784C">
      <w:pPr>
        <w:pStyle w:val="NoSpacing"/>
        <w:tabs>
          <w:tab w:val="left" w:pos="8505"/>
        </w:tabs>
        <w:ind w:left="540" w:hanging="540"/>
        <w:jc w:val="both"/>
        <w:rPr>
          <w:rFonts w:cstheme="minorHAnsi"/>
          <w:b/>
          <w:szCs w:val="24"/>
          <w:lang w:val="es-ES"/>
        </w:rPr>
      </w:pPr>
    </w:p>
    <w:p w:rsidR="00D815A4" w:rsidRDefault="00D815A4" w:rsidP="00200EBF">
      <w:pPr>
        <w:pStyle w:val="NoSpacing"/>
        <w:numPr>
          <w:ilvl w:val="0"/>
          <w:numId w:val="68"/>
        </w:numPr>
        <w:tabs>
          <w:tab w:val="left" w:pos="8505"/>
        </w:tabs>
        <w:ind w:left="540" w:hanging="540"/>
        <w:jc w:val="both"/>
        <w:rPr>
          <w:rFonts w:cstheme="minorHAnsi"/>
          <w:b/>
          <w:sz w:val="24"/>
          <w:szCs w:val="24"/>
          <w:lang w:val="es-ES"/>
        </w:rPr>
      </w:pPr>
      <w:r w:rsidRPr="00593963">
        <w:rPr>
          <w:rFonts w:cstheme="minorHAnsi"/>
          <w:b/>
          <w:sz w:val="24"/>
          <w:szCs w:val="24"/>
          <w:lang w:val="es-ES"/>
        </w:rPr>
        <w:t>RESUMEN DE LA EVALUACION SOCIAL</w:t>
      </w:r>
      <w:r w:rsidR="00C4784C">
        <w:rPr>
          <w:rFonts w:cstheme="minorHAnsi"/>
          <w:b/>
          <w:sz w:val="24"/>
          <w:szCs w:val="24"/>
          <w:lang w:val="es-ES"/>
        </w:rPr>
        <w:tab/>
        <w:t>6</w:t>
      </w:r>
    </w:p>
    <w:p w:rsidR="00C4784C" w:rsidRPr="00593963" w:rsidRDefault="00C4784C" w:rsidP="00C4784C">
      <w:pPr>
        <w:pStyle w:val="NoSpacing"/>
        <w:tabs>
          <w:tab w:val="left" w:pos="8505"/>
        </w:tabs>
        <w:jc w:val="both"/>
        <w:rPr>
          <w:rFonts w:cstheme="minorHAnsi"/>
          <w:b/>
          <w:sz w:val="24"/>
          <w:szCs w:val="24"/>
          <w:lang w:val="es-ES"/>
        </w:rPr>
      </w:pPr>
    </w:p>
    <w:p w:rsidR="00D815A4" w:rsidRDefault="00D815A4" w:rsidP="00A22E28">
      <w:pPr>
        <w:pStyle w:val="Heading1"/>
        <w:numPr>
          <w:ilvl w:val="1"/>
          <w:numId w:val="12"/>
        </w:numPr>
        <w:tabs>
          <w:tab w:val="clear" w:pos="1170"/>
          <w:tab w:val="left" w:pos="8505"/>
        </w:tabs>
        <w:ind w:left="1134" w:hanging="567"/>
        <w:jc w:val="both"/>
        <w:rPr>
          <w:rFonts w:asciiTheme="minorHAnsi" w:hAnsiTheme="minorHAnsi"/>
          <w:b w:val="0"/>
          <w:sz w:val="24"/>
          <w:szCs w:val="24"/>
        </w:rPr>
      </w:pPr>
      <w:r w:rsidRPr="00D815A4">
        <w:rPr>
          <w:rFonts w:asciiTheme="minorHAnsi" w:hAnsiTheme="minorHAnsi"/>
          <w:b w:val="0"/>
          <w:sz w:val="24"/>
          <w:szCs w:val="24"/>
        </w:rPr>
        <w:t>Pueblos indígenas</w:t>
      </w:r>
      <w:r w:rsidR="00C4784C">
        <w:rPr>
          <w:rFonts w:asciiTheme="minorHAnsi" w:hAnsiTheme="minorHAnsi"/>
          <w:b w:val="0"/>
          <w:sz w:val="24"/>
          <w:szCs w:val="24"/>
        </w:rPr>
        <w:tab/>
        <w:t>7</w:t>
      </w:r>
    </w:p>
    <w:p w:rsidR="00C4784C" w:rsidRPr="00C4784C" w:rsidRDefault="00C4784C" w:rsidP="00C4784C">
      <w:pPr>
        <w:tabs>
          <w:tab w:val="left" w:pos="8505"/>
        </w:tabs>
      </w:pPr>
    </w:p>
    <w:p w:rsidR="00D815A4" w:rsidRDefault="00D815A4" w:rsidP="00A22E28">
      <w:pPr>
        <w:pStyle w:val="NoSpacing"/>
        <w:numPr>
          <w:ilvl w:val="0"/>
          <w:numId w:val="10"/>
        </w:numPr>
        <w:tabs>
          <w:tab w:val="left" w:pos="8505"/>
        </w:tabs>
        <w:ind w:left="540" w:hanging="540"/>
        <w:jc w:val="both"/>
        <w:rPr>
          <w:rFonts w:cstheme="minorHAnsi"/>
          <w:b/>
          <w:sz w:val="24"/>
          <w:szCs w:val="24"/>
          <w:lang w:val="es-ES"/>
        </w:rPr>
      </w:pPr>
      <w:r w:rsidRPr="00593963">
        <w:rPr>
          <w:rFonts w:cstheme="minorHAnsi"/>
          <w:b/>
          <w:sz w:val="24"/>
          <w:szCs w:val="24"/>
          <w:lang w:val="es-ES"/>
        </w:rPr>
        <w:t>DESCRIPCIÓN DEL PROYECTO</w:t>
      </w:r>
      <w:r w:rsidR="00C4784C">
        <w:rPr>
          <w:rFonts w:cstheme="minorHAnsi"/>
          <w:b/>
          <w:sz w:val="24"/>
          <w:szCs w:val="24"/>
          <w:lang w:val="es-ES"/>
        </w:rPr>
        <w:tab/>
        <w:t>14</w:t>
      </w:r>
    </w:p>
    <w:p w:rsidR="00C4784C" w:rsidRPr="00593963" w:rsidRDefault="00C4784C" w:rsidP="00C4784C">
      <w:pPr>
        <w:pStyle w:val="NoSpacing"/>
        <w:tabs>
          <w:tab w:val="left" w:pos="8505"/>
        </w:tabs>
        <w:jc w:val="both"/>
        <w:rPr>
          <w:rFonts w:cstheme="minorHAnsi"/>
          <w:b/>
          <w:sz w:val="24"/>
          <w:szCs w:val="24"/>
          <w:lang w:val="es-ES"/>
        </w:rPr>
      </w:pPr>
    </w:p>
    <w:p w:rsidR="00D815A4" w:rsidRPr="00D815A4" w:rsidRDefault="00D815A4" w:rsidP="00A22E28">
      <w:pPr>
        <w:pStyle w:val="Heading2"/>
        <w:keepLines/>
        <w:numPr>
          <w:ilvl w:val="1"/>
          <w:numId w:val="10"/>
        </w:numPr>
        <w:tabs>
          <w:tab w:val="left" w:pos="8505"/>
        </w:tabs>
        <w:ind w:left="1134" w:hanging="567"/>
        <w:jc w:val="both"/>
        <w:rPr>
          <w:rFonts w:asciiTheme="minorHAnsi" w:hAnsiTheme="minorHAnsi"/>
          <w:b w:val="0"/>
          <w:sz w:val="24"/>
          <w:szCs w:val="24"/>
        </w:rPr>
      </w:pPr>
      <w:r w:rsidRPr="00D815A4">
        <w:rPr>
          <w:rFonts w:asciiTheme="minorHAnsi" w:hAnsiTheme="minorHAnsi"/>
          <w:b w:val="0"/>
          <w:sz w:val="24"/>
          <w:szCs w:val="24"/>
        </w:rPr>
        <w:t xml:space="preserve">Objetivos de alto nivel a los cuales contribuye el proyecto </w:t>
      </w:r>
      <w:r w:rsidR="00C4784C">
        <w:rPr>
          <w:rFonts w:asciiTheme="minorHAnsi" w:hAnsiTheme="minorHAnsi"/>
          <w:b w:val="0"/>
          <w:sz w:val="24"/>
          <w:szCs w:val="24"/>
        </w:rPr>
        <w:tab/>
        <w:t>16</w:t>
      </w:r>
    </w:p>
    <w:p w:rsidR="00D815A4" w:rsidRPr="00D815A4" w:rsidRDefault="00D815A4" w:rsidP="00A22E28">
      <w:pPr>
        <w:pStyle w:val="NoSpacing"/>
        <w:numPr>
          <w:ilvl w:val="1"/>
          <w:numId w:val="10"/>
        </w:numPr>
        <w:tabs>
          <w:tab w:val="left" w:pos="8505"/>
        </w:tabs>
        <w:ind w:left="1134" w:hanging="567"/>
        <w:jc w:val="both"/>
        <w:rPr>
          <w:rFonts w:cstheme="minorHAnsi"/>
          <w:sz w:val="32"/>
          <w:szCs w:val="32"/>
          <w:lang w:val="es-ES"/>
        </w:rPr>
      </w:pPr>
      <w:r w:rsidRPr="00D815A4">
        <w:rPr>
          <w:rFonts w:cstheme="minorHAnsi"/>
          <w:bCs/>
          <w:sz w:val="24"/>
          <w:szCs w:val="24"/>
          <w:lang w:val="es-CR"/>
        </w:rPr>
        <w:t>Selección de zona de intervención</w:t>
      </w:r>
      <w:r w:rsidR="00C4784C">
        <w:rPr>
          <w:rFonts w:cstheme="minorHAnsi"/>
          <w:bCs/>
          <w:sz w:val="24"/>
          <w:szCs w:val="24"/>
          <w:lang w:val="es-CR"/>
        </w:rPr>
        <w:tab/>
        <w:t>19</w:t>
      </w:r>
    </w:p>
    <w:p w:rsidR="00D815A4" w:rsidRPr="00D815A4" w:rsidRDefault="00D815A4" w:rsidP="00A22E28">
      <w:pPr>
        <w:pStyle w:val="NoSpacing"/>
        <w:numPr>
          <w:ilvl w:val="1"/>
          <w:numId w:val="10"/>
        </w:numPr>
        <w:tabs>
          <w:tab w:val="left" w:pos="8505"/>
        </w:tabs>
        <w:ind w:left="1134" w:hanging="567"/>
        <w:jc w:val="both"/>
        <w:rPr>
          <w:rFonts w:cstheme="minorHAnsi"/>
          <w:sz w:val="24"/>
          <w:szCs w:val="24"/>
          <w:lang w:val="es-ES"/>
        </w:rPr>
      </w:pPr>
      <w:r w:rsidRPr="00D815A4">
        <w:rPr>
          <w:rFonts w:cstheme="minorHAnsi"/>
          <w:sz w:val="24"/>
          <w:szCs w:val="24"/>
          <w:lang w:val="es-ES"/>
        </w:rPr>
        <w:t>Área de ejecución del CBM</w:t>
      </w:r>
      <w:r w:rsidR="008204C7">
        <w:rPr>
          <w:rFonts w:cstheme="minorHAnsi"/>
          <w:sz w:val="24"/>
          <w:szCs w:val="24"/>
          <w:lang w:val="es-ES"/>
        </w:rPr>
        <w:t>-</w:t>
      </w:r>
      <w:r w:rsidRPr="00D815A4">
        <w:rPr>
          <w:rFonts w:cstheme="minorHAnsi"/>
          <w:sz w:val="24"/>
          <w:szCs w:val="24"/>
          <w:lang w:val="es-ES"/>
        </w:rPr>
        <w:t>Panamá</w:t>
      </w:r>
      <w:r w:rsidR="00C4784C">
        <w:rPr>
          <w:rFonts w:cstheme="minorHAnsi"/>
          <w:sz w:val="24"/>
          <w:szCs w:val="24"/>
          <w:lang w:val="es-ES"/>
        </w:rPr>
        <w:tab/>
        <w:t>20</w:t>
      </w:r>
    </w:p>
    <w:p w:rsidR="00D815A4" w:rsidRDefault="00D815A4" w:rsidP="00A22E28">
      <w:pPr>
        <w:pStyle w:val="NoSpacing"/>
        <w:numPr>
          <w:ilvl w:val="1"/>
          <w:numId w:val="10"/>
        </w:numPr>
        <w:tabs>
          <w:tab w:val="left" w:pos="8505"/>
        </w:tabs>
        <w:ind w:left="1134" w:hanging="567"/>
        <w:jc w:val="both"/>
        <w:rPr>
          <w:rFonts w:cstheme="minorHAnsi"/>
          <w:sz w:val="24"/>
          <w:szCs w:val="24"/>
          <w:lang w:val="es-ES"/>
        </w:rPr>
      </w:pPr>
      <w:r w:rsidRPr="00D815A4">
        <w:rPr>
          <w:rFonts w:cstheme="minorHAnsi"/>
          <w:sz w:val="24"/>
          <w:szCs w:val="24"/>
          <w:lang w:val="es-ES"/>
        </w:rPr>
        <w:t>La experiencia del CBM</w:t>
      </w:r>
      <w:r w:rsidR="00C4784C">
        <w:rPr>
          <w:rFonts w:cstheme="minorHAnsi"/>
          <w:sz w:val="24"/>
          <w:szCs w:val="24"/>
          <w:lang w:val="es-ES"/>
        </w:rPr>
        <w:t>AP II con los Pueblos Indígenas</w:t>
      </w:r>
      <w:r w:rsidR="00C4784C">
        <w:rPr>
          <w:rFonts w:cstheme="minorHAnsi"/>
          <w:sz w:val="24"/>
          <w:szCs w:val="24"/>
          <w:lang w:val="es-ES"/>
        </w:rPr>
        <w:tab/>
        <w:t>24</w:t>
      </w:r>
    </w:p>
    <w:p w:rsidR="00C4784C" w:rsidRPr="00D815A4" w:rsidRDefault="00C4784C" w:rsidP="00C4784C">
      <w:pPr>
        <w:pStyle w:val="NoSpacing"/>
        <w:tabs>
          <w:tab w:val="left" w:pos="8505"/>
        </w:tabs>
        <w:ind w:left="567"/>
        <w:jc w:val="both"/>
        <w:rPr>
          <w:rFonts w:cstheme="minorHAnsi"/>
          <w:sz w:val="24"/>
          <w:szCs w:val="24"/>
          <w:lang w:val="es-ES"/>
        </w:rPr>
      </w:pPr>
    </w:p>
    <w:p w:rsidR="00D815A4" w:rsidRDefault="00D815A4" w:rsidP="00A22E28">
      <w:pPr>
        <w:pStyle w:val="ListParagraph"/>
        <w:numPr>
          <w:ilvl w:val="0"/>
          <w:numId w:val="10"/>
        </w:numPr>
        <w:tabs>
          <w:tab w:val="left" w:pos="8505"/>
        </w:tabs>
        <w:ind w:left="540" w:hanging="540"/>
        <w:rPr>
          <w:rFonts w:ascii="Calibri" w:hAnsi="Calibri" w:cs="Arial"/>
          <w:b/>
          <w:sz w:val="24"/>
          <w:szCs w:val="24"/>
        </w:rPr>
      </w:pPr>
      <w:r w:rsidRPr="00D815A4">
        <w:rPr>
          <w:rFonts w:ascii="Calibri" w:hAnsi="Calibri" w:cs="Arial"/>
          <w:b/>
          <w:sz w:val="24"/>
          <w:szCs w:val="24"/>
        </w:rPr>
        <w:t>DEFINICIONES RELATIVAS A LOS PUEBLOS INDÍGENAS</w:t>
      </w:r>
      <w:r w:rsidR="00C4784C">
        <w:rPr>
          <w:rFonts w:ascii="Calibri" w:hAnsi="Calibri" w:cs="Arial"/>
          <w:b/>
          <w:sz w:val="24"/>
          <w:szCs w:val="24"/>
        </w:rPr>
        <w:tab/>
        <w:t>28</w:t>
      </w:r>
    </w:p>
    <w:p w:rsidR="00C4784C" w:rsidRPr="00C4784C" w:rsidRDefault="00C4784C" w:rsidP="00C4784C">
      <w:pPr>
        <w:tabs>
          <w:tab w:val="left" w:pos="8505"/>
        </w:tabs>
        <w:rPr>
          <w:rFonts w:ascii="Calibri" w:hAnsi="Calibri" w:cs="Arial"/>
          <w:b/>
          <w:sz w:val="24"/>
          <w:szCs w:val="24"/>
        </w:rPr>
      </w:pPr>
    </w:p>
    <w:p w:rsidR="00D815A4" w:rsidRPr="00D815A4" w:rsidRDefault="00D815A4" w:rsidP="00C4784C">
      <w:pPr>
        <w:pStyle w:val="NoSpacing"/>
        <w:tabs>
          <w:tab w:val="left" w:pos="8505"/>
        </w:tabs>
        <w:ind w:left="1134" w:hanging="567"/>
        <w:jc w:val="both"/>
        <w:outlineLvl w:val="1"/>
        <w:rPr>
          <w:rFonts w:cs="Arial"/>
          <w:sz w:val="24"/>
          <w:szCs w:val="24"/>
          <w:lang w:val="es-ES"/>
        </w:rPr>
      </w:pPr>
      <w:r w:rsidRPr="00D815A4">
        <w:rPr>
          <w:rFonts w:cs="Arial"/>
          <w:sz w:val="24"/>
          <w:szCs w:val="24"/>
          <w:lang w:val="es-ES"/>
        </w:rPr>
        <w:t>5.1.</w:t>
      </w:r>
      <w:r w:rsidR="00C4784C">
        <w:rPr>
          <w:rFonts w:cs="Arial"/>
          <w:sz w:val="24"/>
          <w:szCs w:val="24"/>
          <w:lang w:val="es-ES"/>
        </w:rPr>
        <w:tab/>
      </w:r>
      <w:r w:rsidR="00B2438A">
        <w:rPr>
          <w:rFonts w:cs="Arial"/>
          <w:sz w:val="24"/>
          <w:szCs w:val="24"/>
          <w:lang w:val="es-ES"/>
        </w:rPr>
        <w:t xml:space="preserve"> </w:t>
      </w:r>
      <w:r w:rsidRPr="00D815A4">
        <w:rPr>
          <w:rFonts w:cs="Arial"/>
          <w:sz w:val="24"/>
          <w:szCs w:val="24"/>
          <w:lang w:val="es-ES"/>
        </w:rPr>
        <w:t>Políticas de Salvaguarda del Banco Mundial</w:t>
      </w:r>
      <w:r w:rsidR="00C4784C">
        <w:rPr>
          <w:rFonts w:cs="Arial"/>
          <w:sz w:val="24"/>
          <w:szCs w:val="24"/>
          <w:lang w:val="es-ES"/>
        </w:rPr>
        <w:tab/>
        <w:t>28</w:t>
      </w:r>
    </w:p>
    <w:p w:rsidR="00D815A4" w:rsidRPr="00D815A4" w:rsidRDefault="00D815A4" w:rsidP="00C4784C">
      <w:pPr>
        <w:pStyle w:val="NoSpacing"/>
        <w:tabs>
          <w:tab w:val="left" w:pos="8505"/>
        </w:tabs>
        <w:ind w:left="1134" w:hanging="567"/>
        <w:jc w:val="both"/>
        <w:outlineLvl w:val="1"/>
        <w:rPr>
          <w:rFonts w:cs="Arial"/>
          <w:sz w:val="24"/>
          <w:szCs w:val="24"/>
          <w:lang w:val="es-ES"/>
        </w:rPr>
      </w:pPr>
      <w:r w:rsidRPr="00D815A4">
        <w:rPr>
          <w:rFonts w:cs="Arial"/>
          <w:sz w:val="24"/>
          <w:szCs w:val="24"/>
          <w:lang w:val="es-ES"/>
        </w:rPr>
        <w:t>5.2.</w:t>
      </w:r>
      <w:r w:rsidR="00B2438A">
        <w:rPr>
          <w:rFonts w:cs="Arial"/>
          <w:sz w:val="24"/>
          <w:szCs w:val="24"/>
          <w:lang w:val="es-ES"/>
        </w:rPr>
        <w:t xml:space="preserve"> </w:t>
      </w:r>
      <w:r w:rsidR="00C4784C">
        <w:rPr>
          <w:rFonts w:cs="Arial"/>
          <w:sz w:val="24"/>
          <w:szCs w:val="24"/>
          <w:lang w:val="es-ES"/>
        </w:rPr>
        <w:tab/>
      </w:r>
      <w:r w:rsidRPr="00D815A4">
        <w:rPr>
          <w:rFonts w:cs="Arial"/>
          <w:sz w:val="24"/>
          <w:szCs w:val="24"/>
          <w:lang w:val="es-ES"/>
        </w:rPr>
        <w:t>Identificación de Pueblo Indígena</w:t>
      </w:r>
      <w:r w:rsidR="00C4784C">
        <w:rPr>
          <w:rFonts w:cs="Arial"/>
          <w:sz w:val="24"/>
          <w:szCs w:val="24"/>
          <w:lang w:val="es-ES"/>
        </w:rPr>
        <w:tab/>
        <w:t>28</w:t>
      </w:r>
    </w:p>
    <w:p w:rsidR="00D815A4" w:rsidRDefault="00D815A4" w:rsidP="00C4784C">
      <w:pPr>
        <w:pStyle w:val="ListParagraph"/>
        <w:tabs>
          <w:tab w:val="left" w:pos="8505"/>
        </w:tabs>
        <w:ind w:left="1134" w:hanging="567"/>
        <w:rPr>
          <w:rFonts w:ascii="Calibri" w:hAnsi="Calibri"/>
          <w:sz w:val="24"/>
        </w:rPr>
      </w:pPr>
      <w:r w:rsidRPr="00D815A4">
        <w:rPr>
          <w:rFonts w:ascii="Calibri" w:hAnsi="Calibri"/>
          <w:sz w:val="24"/>
          <w:szCs w:val="24"/>
        </w:rPr>
        <w:t>5.3</w:t>
      </w:r>
      <w:r w:rsidR="00B2438A">
        <w:rPr>
          <w:rFonts w:ascii="Calibri" w:hAnsi="Calibri"/>
          <w:sz w:val="24"/>
          <w:szCs w:val="24"/>
        </w:rPr>
        <w:t xml:space="preserve">  </w:t>
      </w:r>
      <w:r w:rsidR="00C4784C">
        <w:rPr>
          <w:rFonts w:ascii="Calibri" w:hAnsi="Calibri"/>
          <w:sz w:val="24"/>
          <w:szCs w:val="24"/>
        </w:rPr>
        <w:tab/>
      </w:r>
      <w:r w:rsidRPr="00D815A4">
        <w:rPr>
          <w:rFonts w:ascii="Calibri" w:hAnsi="Calibri"/>
          <w:sz w:val="24"/>
        </w:rPr>
        <w:t>Objetivo del PPI</w:t>
      </w:r>
      <w:r w:rsidR="00C4784C">
        <w:rPr>
          <w:rFonts w:ascii="Calibri" w:hAnsi="Calibri"/>
          <w:sz w:val="24"/>
        </w:rPr>
        <w:tab/>
        <w:t>29</w:t>
      </w:r>
    </w:p>
    <w:p w:rsidR="00C4784C" w:rsidRPr="00D815A4" w:rsidRDefault="00C4784C" w:rsidP="00C4784C">
      <w:pPr>
        <w:pStyle w:val="ListParagraph"/>
        <w:tabs>
          <w:tab w:val="left" w:pos="8505"/>
        </w:tabs>
        <w:ind w:left="1134" w:hanging="567"/>
        <w:rPr>
          <w:rFonts w:ascii="Calibri" w:hAnsi="Calibri"/>
          <w:sz w:val="24"/>
        </w:rPr>
      </w:pPr>
    </w:p>
    <w:p w:rsidR="00D815A4" w:rsidRDefault="00D815A4" w:rsidP="00A22E28">
      <w:pPr>
        <w:pStyle w:val="NoSpacing"/>
        <w:numPr>
          <w:ilvl w:val="0"/>
          <w:numId w:val="10"/>
        </w:numPr>
        <w:tabs>
          <w:tab w:val="left" w:pos="8505"/>
        </w:tabs>
        <w:ind w:left="540" w:hanging="540"/>
        <w:rPr>
          <w:rFonts w:cstheme="minorHAnsi"/>
          <w:b/>
          <w:sz w:val="24"/>
          <w:szCs w:val="24"/>
          <w:lang w:val="es-CR"/>
        </w:rPr>
      </w:pPr>
      <w:r w:rsidRPr="00593963">
        <w:rPr>
          <w:rFonts w:cstheme="minorHAnsi"/>
          <w:b/>
          <w:sz w:val="24"/>
          <w:szCs w:val="24"/>
        </w:rPr>
        <w:t>LAS POBLACIONES INDÍGENAS EN PANAMÁ:</w:t>
      </w:r>
      <w:r w:rsidRPr="00593963">
        <w:rPr>
          <w:rFonts w:cstheme="minorHAnsi"/>
          <w:b/>
          <w:sz w:val="24"/>
          <w:szCs w:val="24"/>
          <w:lang w:val="es-CR"/>
        </w:rPr>
        <w:t xml:space="preserve"> PUEBLOS INDÍGENAS, RECURSOS NATURALES Y AMBIENTE</w:t>
      </w:r>
      <w:r w:rsidR="00C4784C">
        <w:rPr>
          <w:rFonts w:cstheme="minorHAnsi"/>
          <w:b/>
          <w:sz w:val="24"/>
          <w:szCs w:val="24"/>
          <w:lang w:val="es-CR"/>
        </w:rPr>
        <w:tab/>
        <w:t>31</w:t>
      </w:r>
    </w:p>
    <w:p w:rsidR="00C4784C" w:rsidRPr="00593963" w:rsidRDefault="00C4784C" w:rsidP="00C4784C">
      <w:pPr>
        <w:pStyle w:val="NoSpacing"/>
        <w:tabs>
          <w:tab w:val="left" w:pos="8505"/>
        </w:tabs>
        <w:jc w:val="both"/>
        <w:rPr>
          <w:rFonts w:cstheme="minorHAnsi"/>
          <w:b/>
          <w:sz w:val="24"/>
          <w:szCs w:val="24"/>
          <w:lang w:val="es-CR"/>
        </w:rPr>
      </w:pPr>
    </w:p>
    <w:p w:rsidR="00D815A4" w:rsidRPr="00D815A4" w:rsidRDefault="00D815A4" w:rsidP="00200EBF">
      <w:pPr>
        <w:pStyle w:val="NoSpacing"/>
        <w:numPr>
          <w:ilvl w:val="1"/>
          <w:numId w:val="69"/>
        </w:numPr>
        <w:tabs>
          <w:tab w:val="left" w:pos="8505"/>
        </w:tabs>
        <w:ind w:left="1134" w:hanging="567"/>
        <w:rPr>
          <w:rFonts w:cstheme="minorHAnsi"/>
          <w:bCs/>
          <w:iCs/>
          <w:sz w:val="24"/>
          <w:szCs w:val="24"/>
        </w:rPr>
      </w:pPr>
      <w:r w:rsidRPr="00D815A4">
        <w:rPr>
          <w:rFonts w:cstheme="minorHAnsi"/>
          <w:bCs/>
          <w:sz w:val="24"/>
          <w:szCs w:val="24"/>
        </w:rPr>
        <w:t xml:space="preserve">Situación jurídica de </w:t>
      </w:r>
      <w:r w:rsidRPr="00D815A4">
        <w:rPr>
          <w:rFonts w:cstheme="minorHAnsi"/>
          <w:sz w:val="24"/>
          <w:szCs w:val="24"/>
        </w:rPr>
        <w:t xml:space="preserve">las </w:t>
      </w:r>
      <w:r w:rsidRPr="00D815A4">
        <w:rPr>
          <w:rFonts w:cstheme="minorHAnsi"/>
          <w:bCs/>
          <w:iCs/>
          <w:sz w:val="24"/>
          <w:szCs w:val="24"/>
        </w:rPr>
        <w:t xml:space="preserve">comarcas indígenas, las reservas </w:t>
      </w:r>
      <w:r w:rsidRPr="00D815A4">
        <w:rPr>
          <w:rFonts w:cstheme="minorHAnsi"/>
          <w:sz w:val="24"/>
          <w:szCs w:val="24"/>
        </w:rPr>
        <w:t>y pr</w:t>
      </w:r>
      <w:r w:rsidR="00C4784C">
        <w:rPr>
          <w:rFonts w:cstheme="minorHAnsi"/>
          <w:sz w:val="24"/>
          <w:szCs w:val="24"/>
        </w:rPr>
        <w:t>opiedades colectivas de tierras</w:t>
      </w:r>
      <w:r w:rsidR="00C4784C">
        <w:rPr>
          <w:rFonts w:cstheme="minorHAnsi"/>
          <w:sz w:val="24"/>
          <w:szCs w:val="24"/>
        </w:rPr>
        <w:tab/>
        <w:t>32</w:t>
      </w:r>
    </w:p>
    <w:p w:rsidR="00D815A4" w:rsidRPr="00447D59" w:rsidRDefault="00D815A4" w:rsidP="00200EBF">
      <w:pPr>
        <w:pStyle w:val="NoSpacing"/>
        <w:numPr>
          <w:ilvl w:val="1"/>
          <w:numId w:val="69"/>
        </w:numPr>
        <w:tabs>
          <w:tab w:val="left" w:pos="8505"/>
        </w:tabs>
        <w:ind w:left="1134" w:hanging="567"/>
        <w:jc w:val="both"/>
        <w:rPr>
          <w:rFonts w:cstheme="minorHAnsi"/>
          <w:sz w:val="24"/>
          <w:szCs w:val="24"/>
        </w:rPr>
      </w:pPr>
      <w:r w:rsidRPr="00D815A4">
        <w:rPr>
          <w:rFonts w:cstheme="minorHAnsi"/>
          <w:bCs/>
          <w:sz w:val="24"/>
          <w:szCs w:val="24"/>
        </w:rPr>
        <w:t>Organizaciones indígenas</w:t>
      </w:r>
      <w:r w:rsidR="00C4784C">
        <w:rPr>
          <w:rFonts w:cstheme="minorHAnsi"/>
          <w:bCs/>
          <w:sz w:val="24"/>
          <w:szCs w:val="24"/>
        </w:rPr>
        <w:tab/>
        <w:t>37</w:t>
      </w:r>
    </w:p>
    <w:p w:rsidR="00447D59" w:rsidRPr="00D815A4" w:rsidRDefault="00447D59" w:rsidP="00200EBF">
      <w:pPr>
        <w:pStyle w:val="NoSpacing"/>
        <w:numPr>
          <w:ilvl w:val="1"/>
          <w:numId w:val="69"/>
        </w:numPr>
        <w:tabs>
          <w:tab w:val="left" w:pos="8505"/>
        </w:tabs>
        <w:ind w:left="1134" w:hanging="567"/>
        <w:jc w:val="both"/>
        <w:rPr>
          <w:rFonts w:cstheme="minorHAnsi"/>
          <w:sz w:val="24"/>
          <w:szCs w:val="24"/>
        </w:rPr>
      </w:pPr>
      <w:r w:rsidRPr="00D815A4">
        <w:rPr>
          <w:rFonts w:cstheme="minorHAnsi"/>
          <w:sz w:val="24"/>
          <w:szCs w:val="28"/>
          <w:lang w:val="es-ES"/>
        </w:rPr>
        <w:t>Las comarcas y los territorios indígenas involucrados en el CBM</w:t>
      </w:r>
      <w:r>
        <w:rPr>
          <w:rFonts w:cstheme="minorHAnsi"/>
          <w:sz w:val="24"/>
          <w:szCs w:val="28"/>
          <w:lang w:val="es-ES"/>
        </w:rPr>
        <w:t>-</w:t>
      </w:r>
      <w:r w:rsidRPr="00D815A4">
        <w:rPr>
          <w:rFonts w:cstheme="minorHAnsi"/>
          <w:sz w:val="24"/>
          <w:szCs w:val="28"/>
          <w:lang w:val="es-ES"/>
        </w:rPr>
        <w:t>Panamá</w:t>
      </w:r>
      <w:r w:rsidR="00C4784C">
        <w:rPr>
          <w:rFonts w:cstheme="minorHAnsi"/>
          <w:sz w:val="24"/>
          <w:szCs w:val="28"/>
          <w:lang w:val="es-ES"/>
        </w:rPr>
        <w:tab/>
        <w:t>43</w:t>
      </w:r>
    </w:p>
    <w:p w:rsidR="00D815A4" w:rsidRPr="00D815A4" w:rsidRDefault="00D815A4" w:rsidP="00C4784C">
      <w:pPr>
        <w:pStyle w:val="NoSpacing"/>
        <w:tabs>
          <w:tab w:val="left" w:pos="8505"/>
        </w:tabs>
        <w:ind w:left="1134" w:hanging="567"/>
        <w:jc w:val="both"/>
        <w:rPr>
          <w:rFonts w:cstheme="minorHAnsi"/>
          <w:sz w:val="24"/>
          <w:szCs w:val="24"/>
        </w:rPr>
      </w:pPr>
      <w:r w:rsidRPr="00D815A4">
        <w:rPr>
          <w:rFonts w:cstheme="minorHAnsi"/>
          <w:sz w:val="24"/>
          <w:szCs w:val="24"/>
        </w:rPr>
        <w:t>6.4</w:t>
      </w:r>
      <w:r w:rsidR="00B2438A">
        <w:rPr>
          <w:rFonts w:cstheme="minorHAnsi"/>
          <w:sz w:val="24"/>
          <w:szCs w:val="24"/>
        </w:rPr>
        <w:t xml:space="preserve"> </w:t>
      </w:r>
      <w:r w:rsidRPr="00D815A4">
        <w:rPr>
          <w:rFonts w:cstheme="minorHAnsi"/>
          <w:sz w:val="24"/>
          <w:szCs w:val="24"/>
        </w:rPr>
        <w:t xml:space="preserve"> </w:t>
      </w:r>
      <w:r w:rsidR="00C4784C">
        <w:rPr>
          <w:rFonts w:cstheme="minorHAnsi"/>
          <w:sz w:val="24"/>
          <w:szCs w:val="24"/>
        </w:rPr>
        <w:tab/>
      </w:r>
      <w:r w:rsidRPr="00D815A4">
        <w:rPr>
          <w:rFonts w:cstheme="minorHAnsi"/>
          <w:sz w:val="24"/>
          <w:szCs w:val="24"/>
        </w:rPr>
        <w:t>Recursos Naturales y Medio Ambiente</w:t>
      </w:r>
      <w:r w:rsidR="00C4784C">
        <w:rPr>
          <w:rFonts w:cstheme="minorHAnsi"/>
          <w:sz w:val="24"/>
          <w:szCs w:val="24"/>
        </w:rPr>
        <w:tab/>
        <w:t>47</w:t>
      </w:r>
    </w:p>
    <w:p w:rsidR="00D815A4" w:rsidRDefault="00D815A4" w:rsidP="00C4784C">
      <w:pPr>
        <w:pStyle w:val="NoSpacing"/>
        <w:tabs>
          <w:tab w:val="left" w:pos="8505"/>
        </w:tabs>
        <w:ind w:left="1134" w:hanging="567"/>
        <w:jc w:val="both"/>
        <w:rPr>
          <w:rFonts w:cstheme="minorHAnsi"/>
          <w:sz w:val="24"/>
          <w:szCs w:val="24"/>
          <w:lang w:val="es-ES"/>
        </w:rPr>
      </w:pPr>
      <w:r w:rsidRPr="00D815A4">
        <w:rPr>
          <w:rFonts w:cstheme="minorHAnsi"/>
          <w:sz w:val="24"/>
          <w:szCs w:val="24"/>
          <w:lang w:val="es-ES"/>
        </w:rPr>
        <w:t>6.5</w:t>
      </w:r>
      <w:r w:rsidR="00B2438A">
        <w:rPr>
          <w:rFonts w:cstheme="minorHAnsi"/>
          <w:sz w:val="24"/>
          <w:szCs w:val="24"/>
          <w:lang w:val="es-ES"/>
        </w:rPr>
        <w:t xml:space="preserve">  </w:t>
      </w:r>
      <w:r w:rsidR="00C4784C">
        <w:rPr>
          <w:rFonts w:cstheme="minorHAnsi"/>
          <w:sz w:val="24"/>
          <w:szCs w:val="24"/>
          <w:lang w:val="es-ES"/>
        </w:rPr>
        <w:tab/>
      </w:r>
      <w:r w:rsidRPr="00D815A4">
        <w:rPr>
          <w:rFonts w:cstheme="minorHAnsi"/>
          <w:sz w:val="24"/>
          <w:szCs w:val="24"/>
          <w:lang w:val="es-ES"/>
        </w:rPr>
        <w:t>Marco Institucional</w:t>
      </w:r>
      <w:r w:rsidR="00C4784C">
        <w:rPr>
          <w:rFonts w:cstheme="minorHAnsi"/>
          <w:sz w:val="24"/>
          <w:szCs w:val="24"/>
          <w:lang w:val="es-ES"/>
        </w:rPr>
        <w:tab/>
        <w:t>48</w:t>
      </w:r>
    </w:p>
    <w:p w:rsidR="00C4784C" w:rsidRPr="00D815A4" w:rsidRDefault="00C4784C" w:rsidP="00C4784C">
      <w:pPr>
        <w:pStyle w:val="NoSpacing"/>
        <w:tabs>
          <w:tab w:val="left" w:pos="8505"/>
        </w:tabs>
        <w:ind w:left="1134" w:hanging="567"/>
        <w:jc w:val="both"/>
        <w:rPr>
          <w:rFonts w:cstheme="minorHAnsi"/>
          <w:sz w:val="24"/>
          <w:szCs w:val="24"/>
          <w:lang w:val="es-ES"/>
        </w:rPr>
      </w:pPr>
    </w:p>
    <w:p w:rsidR="00D815A4" w:rsidRDefault="00D815A4" w:rsidP="00C4784C">
      <w:pPr>
        <w:pStyle w:val="NoSpacing"/>
        <w:tabs>
          <w:tab w:val="left" w:pos="8505"/>
        </w:tabs>
        <w:ind w:left="540" w:hanging="540"/>
        <w:rPr>
          <w:rFonts w:cstheme="minorHAnsi"/>
          <w:b/>
          <w:sz w:val="24"/>
          <w:szCs w:val="24"/>
          <w:lang w:val="es-ES"/>
        </w:rPr>
      </w:pPr>
      <w:r w:rsidRPr="00593963">
        <w:rPr>
          <w:rFonts w:cstheme="minorHAnsi"/>
          <w:b/>
          <w:sz w:val="24"/>
          <w:szCs w:val="24"/>
          <w:lang w:val="es-ES"/>
        </w:rPr>
        <w:t>VII.</w:t>
      </w:r>
      <w:r w:rsidR="00B2438A">
        <w:rPr>
          <w:rFonts w:cstheme="minorHAnsi"/>
          <w:b/>
          <w:sz w:val="24"/>
          <w:szCs w:val="24"/>
          <w:lang w:val="es-ES"/>
        </w:rPr>
        <w:t xml:space="preserve"> </w:t>
      </w:r>
      <w:r w:rsidRPr="00593963">
        <w:rPr>
          <w:rFonts w:cstheme="minorHAnsi"/>
          <w:b/>
          <w:sz w:val="24"/>
          <w:szCs w:val="24"/>
          <w:lang w:val="es-ES"/>
        </w:rPr>
        <w:tab/>
        <w:t>MARCO LEGAL</w:t>
      </w:r>
      <w:r w:rsidR="002A3C84">
        <w:rPr>
          <w:rFonts w:cstheme="minorHAnsi"/>
          <w:b/>
          <w:sz w:val="24"/>
          <w:szCs w:val="24"/>
          <w:lang w:val="es-ES"/>
        </w:rPr>
        <w:tab/>
        <w:t>49</w:t>
      </w:r>
    </w:p>
    <w:p w:rsidR="00C4784C" w:rsidRPr="00593963" w:rsidRDefault="00C4784C" w:rsidP="00C4784C">
      <w:pPr>
        <w:pStyle w:val="NoSpacing"/>
        <w:tabs>
          <w:tab w:val="left" w:pos="8505"/>
        </w:tabs>
        <w:ind w:left="540" w:hanging="540"/>
        <w:rPr>
          <w:rFonts w:cstheme="minorHAnsi"/>
          <w:b/>
          <w:sz w:val="24"/>
          <w:szCs w:val="24"/>
          <w:lang w:val="es-ES"/>
        </w:rPr>
      </w:pPr>
    </w:p>
    <w:p w:rsidR="00D815A4" w:rsidRPr="00D815A4" w:rsidRDefault="00D815A4" w:rsidP="00C4784C">
      <w:pPr>
        <w:pStyle w:val="NoSpacing"/>
        <w:tabs>
          <w:tab w:val="left" w:pos="8505"/>
        </w:tabs>
        <w:ind w:left="1134" w:hanging="567"/>
        <w:rPr>
          <w:rFonts w:cstheme="minorHAnsi"/>
          <w:bCs/>
          <w:sz w:val="24"/>
          <w:szCs w:val="24"/>
        </w:rPr>
      </w:pPr>
      <w:r w:rsidRPr="00D815A4">
        <w:rPr>
          <w:rFonts w:cstheme="minorHAnsi"/>
          <w:bCs/>
          <w:sz w:val="24"/>
          <w:szCs w:val="24"/>
        </w:rPr>
        <w:t>7.1</w:t>
      </w:r>
      <w:r w:rsidR="00C4784C">
        <w:rPr>
          <w:rFonts w:cstheme="minorHAnsi"/>
          <w:bCs/>
          <w:sz w:val="24"/>
          <w:szCs w:val="24"/>
        </w:rPr>
        <w:tab/>
      </w:r>
      <w:r w:rsidRPr="00D815A4">
        <w:rPr>
          <w:rFonts w:cstheme="minorHAnsi"/>
          <w:bCs/>
          <w:sz w:val="24"/>
          <w:szCs w:val="24"/>
        </w:rPr>
        <w:t>Marco Legal Nacional</w:t>
      </w:r>
      <w:r w:rsidR="002A3C84">
        <w:rPr>
          <w:rFonts w:cstheme="minorHAnsi"/>
          <w:bCs/>
          <w:sz w:val="24"/>
          <w:szCs w:val="24"/>
        </w:rPr>
        <w:tab/>
        <w:t>49</w:t>
      </w:r>
    </w:p>
    <w:p w:rsidR="00D815A4" w:rsidRDefault="00D815A4" w:rsidP="00A22E28">
      <w:pPr>
        <w:pStyle w:val="NoSpacing"/>
        <w:numPr>
          <w:ilvl w:val="1"/>
          <w:numId w:val="33"/>
        </w:numPr>
        <w:tabs>
          <w:tab w:val="left" w:pos="8505"/>
        </w:tabs>
        <w:ind w:left="1134" w:hanging="567"/>
        <w:jc w:val="both"/>
        <w:rPr>
          <w:rFonts w:cstheme="minorHAnsi"/>
          <w:bCs/>
          <w:sz w:val="24"/>
          <w:szCs w:val="24"/>
        </w:rPr>
      </w:pPr>
      <w:r w:rsidRPr="00D815A4">
        <w:rPr>
          <w:rFonts w:cstheme="minorHAnsi"/>
          <w:bCs/>
          <w:sz w:val="24"/>
          <w:szCs w:val="24"/>
        </w:rPr>
        <w:t xml:space="preserve">Marco Legal Internacional </w:t>
      </w:r>
      <w:r w:rsidR="00C4784C">
        <w:rPr>
          <w:rFonts w:cstheme="minorHAnsi"/>
          <w:bCs/>
          <w:sz w:val="24"/>
          <w:szCs w:val="24"/>
        </w:rPr>
        <w:tab/>
        <w:t>53</w:t>
      </w:r>
    </w:p>
    <w:p w:rsidR="00C4784C" w:rsidRPr="00D815A4" w:rsidRDefault="00C4784C" w:rsidP="00C4784C">
      <w:pPr>
        <w:pStyle w:val="NoSpacing"/>
        <w:tabs>
          <w:tab w:val="left" w:pos="8505"/>
        </w:tabs>
        <w:ind w:left="567"/>
        <w:jc w:val="both"/>
        <w:rPr>
          <w:rFonts w:cstheme="minorHAnsi"/>
          <w:bCs/>
          <w:sz w:val="24"/>
          <w:szCs w:val="24"/>
        </w:rPr>
      </w:pPr>
    </w:p>
    <w:p w:rsidR="00D815A4" w:rsidRDefault="00D815A4" w:rsidP="00C4784C">
      <w:pPr>
        <w:pStyle w:val="NoSpacing"/>
        <w:tabs>
          <w:tab w:val="left" w:pos="8505"/>
        </w:tabs>
        <w:ind w:left="540" w:hanging="540"/>
        <w:rPr>
          <w:rFonts w:cstheme="minorHAnsi"/>
          <w:b/>
          <w:sz w:val="24"/>
          <w:szCs w:val="24"/>
          <w:lang w:val="es-ES"/>
        </w:rPr>
      </w:pPr>
      <w:r w:rsidRPr="00593963">
        <w:rPr>
          <w:rFonts w:cstheme="minorHAnsi"/>
          <w:b/>
          <w:sz w:val="24"/>
          <w:szCs w:val="24"/>
          <w:lang w:val="es-ES"/>
        </w:rPr>
        <w:t>VIII.</w:t>
      </w:r>
      <w:r w:rsidR="00B2438A">
        <w:rPr>
          <w:rFonts w:cstheme="minorHAnsi"/>
          <w:b/>
          <w:sz w:val="24"/>
          <w:szCs w:val="24"/>
          <w:lang w:val="es-ES"/>
        </w:rPr>
        <w:t xml:space="preserve"> </w:t>
      </w:r>
      <w:r w:rsidRPr="00593963">
        <w:rPr>
          <w:rFonts w:cstheme="minorHAnsi"/>
          <w:b/>
          <w:sz w:val="24"/>
          <w:szCs w:val="24"/>
          <w:lang w:val="es-ES"/>
        </w:rPr>
        <w:tab/>
        <w:t xml:space="preserve">NIVEL DE INCIDENCIA DEL </w:t>
      </w:r>
      <w:r w:rsidR="00EC0042">
        <w:rPr>
          <w:rFonts w:cstheme="minorHAnsi"/>
          <w:b/>
          <w:sz w:val="24"/>
          <w:szCs w:val="24"/>
          <w:lang w:val="es-ES"/>
        </w:rPr>
        <w:t>CBM-PANAMÁ</w:t>
      </w:r>
      <w:r w:rsidR="00B2438A">
        <w:rPr>
          <w:rFonts w:cstheme="minorHAnsi"/>
          <w:b/>
          <w:sz w:val="24"/>
          <w:szCs w:val="24"/>
          <w:lang w:val="es-ES"/>
        </w:rPr>
        <w:t xml:space="preserve"> </w:t>
      </w:r>
      <w:r w:rsidRPr="00593963">
        <w:rPr>
          <w:rFonts w:cstheme="minorHAnsi"/>
          <w:b/>
          <w:sz w:val="24"/>
          <w:szCs w:val="24"/>
          <w:lang w:val="es-ES"/>
        </w:rPr>
        <w:t>EN LOS PUEBLOS INDÍGENAS</w:t>
      </w:r>
      <w:r w:rsidR="00C4784C">
        <w:rPr>
          <w:rFonts w:cstheme="minorHAnsi"/>
          <w:b/>
          <w:sz w:val="24"/>
          <w:szCs w:val="24"/>
          <w:lang w:val="es-ES"/>
        </w:rPr>
        <w:tab/>
        <w:t>56</w:t>
      </w:r>
    </w:p>
    <w:p w:rsidR="00C4784C" w:rsidRPr="00593963" w:rsidRDefault="00C4784C" w:rsidP="00C4784C">
      <w:pPr>
        <w:pStyle w:val="NoSpacing"/>
        <w:tabs>
          <w:tab w:val="left" w:pos="8505"/>
        </w:tabs>
        <w:ind w:left="540" w:hanging="540"/>
        <w:rPr>
          <w:rFonts w:cstheme="minorHAnsi"/>
          <w:sz w:val="24"/>
          <w:szCs w:val="24"/>
          <w:lang w:val="es-ES"/>
        </w:rPr>
      </w:pPr>
    </w:p>
    <w:p w:rsidR="00D815A4" w:rsidRDefault="00D815A4" w:rsidP="00A22E28">
      <w:pPr>
        <w:pStyle w:val="NoSpacing"/>
        <w:numPr>
          <w:ilvl w:val="1"/>
          <w:numId w:val="34"/>
        </w:numPr>
        <w:tabs>
          <w:tab w:val="left" w:pos="8505"/>
        </w:tabs>
        <w:ind w:left="1134" w:hanging="567"/>
        <w:jc w:val="both"/>
        <w:rPr>
          <w:rFonts w:cstheme="minorHAnsi"/>
          <w:sz w:val="24"/>
          <w:szCs w:val="24"/>
          <w:lang w:val="es-ES"/>
        </w:rPr>
      </w:pPr>
      <w:r w:rsidRPr="00D815A4">
        <w:rPr>
          <w:rFonts w:cstheme="minorHAnsi"/>
          <w:sz w:val="24"/>
          <w:szCs w:val="24"/>
          <w:lang w:val="es-ES"/>
        </w:rPr>
        <w:t>Matriz de riesgos y medidas mitigantes</w:t>
      </w:r>
      <w:r w:rsidR="00C4784C">
        <w:rPr>
          <w:rFonts w:cstheme="minorHAnsi"/>
          <w:sz w:val="24"/>
          <w:szCs w:val="24"/>
          <w:lang w:val="es-ES"/>
        </w:rPr>
        <w:tab/>
        <w:t>58</w:t>
      </w:r>
    </w:p>
    <w:p w:rsidR="00C4784C" w:rsidRDefault="00C4784C" w:rsidP="00C4784C">
      <w:pPr>
        <w:pStyle w:val="NoSpacing"/>
        <w:tabs>
          <w:tab w:val="left" w:pos="8505"/>
        </w:tabs>
        <w:ind w:left="567"/>
        <w:jc w:val="both"/>
        <w:rPr>
          <w:rFonts w:cstheme="minorHAnsi"/>
          <w:sz w:val="24"/>
          <w:szCs w:val="24"/>
          <w:lang w:val="es-ES"/>
        </w:rPr>
      </w:pPr>
    </w:p>
    <w:p w:rsidR="00C4784C" w:rsidRPr="00D815A4" w:rsidRDefault="00C4784C" w:rsidP="00C4784C">
      <w:pPr>
        <w:pStyle w:val="NoSpacing"/>
        <w:tabs>
          <w:tab w:val="left" w:pos="8505"/>
        </w:tabs>
        <w:ind w:left="567"/>
        <w:jc w:val="both"/>
        <w:rPr>
          <w:rFonts w:cstheme="minorHAnsi"/>
          <w:sz w:val="24"/>
          <w:szCs w:val="24"/>
          <w:lang w:val="es-ES"/>
        </w:rPr>
      </w:pPr>
    </w:p>
    <w:p w:rsidR="00D815A4" w:rsidRDefault="00D815A4" w:rsidP="00C4784C">
      <w:pPr>
        <w:tabs>
          <w:tab w:val="left" w:pos="8505"/>
        </w:tabs>
        <w:ind w:left="540" w:hanging="540"/>
        <w:rPr>
          <w:rFonts w:asciiTheme="minorHAnsi" w:hAnsiTheme="minorHAnsi" w:cstheme="minorHAnsi"/>
          <w:b/>
          <w:sz w:val="24"/>
          <w:szCs w:val="24"/>
        </w:rPr>
      </w:pPr>
      <w:r>
        <w:rPr>
          <w:rFonts w:asciiTheme="minorHAnsi" w:hAnsiTheme="minorHAnsi" w:cstheme="minorHAnsi"/>
          <w:b/>
          <w:sz w:val="24"/>
          <w:szCs w:val="24"/>
        </w:rPr>
        <w:lastRenderedPageBreak/>
        <w:t>IX</w:t>
      </w:r>
      <w:r w:rsidRPr="004057EE">
        <w:rPr>
          <w:rFonts w:asciiTheme="minorHAnsi" w:hAnsiTheme="minorHAnsi" w:cstheme="minorHAnsi"/>
          <w:b/>
          <w:sz w:val="24"/>
          <w:szCs w:val="24"/>
        </w:rPr>
        <w:t>.</w:t>
      </w:r>
      <w:r w:rsidR="00B2438A">
        <w:rPr>
          <w:rFonts w:asciiTheme="minorHAnsi" w:hAnsiTheme="minorHAnsi" w:cstheme="minorHAnsi"/>
          <w:b/>
          <w:sz w:val="24"/>
          <w:szCs w:val="24"/>
        </w:rPr>
        <w:t xml:space="preserve">  </w:t>
      </w:r>
      <w:r w:rsidRPr="004057EE">
        <w:rPr>
          <w:rFonts w:asciiTheme="minorHAnsi" w:hAnsiTheme="minorHAnsi" w:cstheme="minorHAnsi"/>
          <w:b/>
          <w:sz w:val="24"/>
          <w:szCs w:val="24"/>
        </w:rPr>
        <w:t xml:space="preserve"> PLAN DE ACCIÓN DE PARTICIPACIÓN INDÍGENA</w:t>
      </w:r>
      <w:r w:rsidR="00C4784C">
        <w:rPr>
          <w:rFonts w:asciiTheme="minorHAnsi" w:hAnsiTheme="minorHAnsi" w:cstheme="minorHAnsi"/>
          <w:b/>
          <w:sz w:val="24"/>
          <w:szCs w:val="24"/>
        </w:rPr>
        <w:tab/>
        <w:t>6</w:t>
      </w:r>
      <w:r w:rsidR="002A3C84">
        <w:rPr>
          <w:rFonts w:asciiTheme="minorHAnsi" w:hAnsiTheme="minorHAnsi" w:cstheme="minorHAnsi"/>
          <w:b/>
          <w:sz w:val="24"/>
          <w:szCs w:val="24"/>
        </w:rPr>
        <w:t>3</w:t>
      </w:r>
    </w:p>
    <w:p w:rsidR="00C4784C" w:rsidRPr="004057EE" w:rsidRDefault="00C4784C" w:rsidP="00C4784C">
      <w:pPr>
        <w:tabs>
          <w:tab w:val="left" w:pos="8505"/>
        </w:tabs>
        <w:ind w:left="540" w:hanging="540"/>
        <w:rPr>
          <w:rFonts w:asciiTheme="minorHAnsi" w:hAnsiTheme="minorHAnsi" w:cstheme="minorHAnsi"/>
          <w:b/>
          <w:sz w:val="24"/>
          <w:szCs w:val="24"/>
          <w:lang w:val="es-CR"/>
        </w:rPr>
      </w:pPr>
    </w:p>
    <w:p w:rsidR="00D815A4" w:rsidRPr="00D815A4" w:rsidRDefault="00D815A4" w:rsidP="00200EBF">
      <w:pPr>
        <w:pStyle w:val="ListParagraph"/>
        <w:numPr>
          <w:ilvl w:val="1"/>
          <w:numId w:val="72"/>
        </w:numPr>
        <w:tabs>
          <w:tab w:val="left" w:pos="8505"/>
        </w:tabs>
        <w:spacing w:after="200" w:line="276" w:lineRule="auto"/>
        <w:ind w:left="1134" w:hanging="567"/>
        <w:contextualSpacing/>
        <w:jc w:val="both"/>
        <w:rPr>
          <w:rFonts w:asciiTheme="minorHAnsi" w:hAnsiTheme="minorHAnsi" w:cstheme="minorHAnsi"/>
          <w:sz w:val="24"/>
          <w:szCs w:val="24"/>
        </w:rPr>
      </w:pPr>
      <w:r w:rsidRPr="00D815A4">
        <w:rPr>
          <w:rFonts w:asciiTheme="minorHAnsi" w:hAnsiTheme="minorHAnsi" w:cstheme="minorHAnsi"/>
          <w:sz w:val="24"/>
          <w:szCs w:val="24"/>
        </w:rPr>
        <w:t>Componentes del Plan de Acción de Participación Indígena</w:t>
      </w:r>
      <w:r w:rsidR="00B2438A">
        <w:rPr>
          <w:rFonts w:asciiTheme="minorHAnsi" w:hAnsiTheme="minorHAnsi" w:cstheme="minorHAnsi"/>
          <w:sz w:val="24"/>
          <w:szCs w:val="24"/>
        </w:rPr>
        <w:t xml:space="preserve"> </w:t>
      </w:r>
      <w:r w:rsidR="002A3C84">
        <w:rPr>
          <w:rFonts w:asciiTheme="minorHAnsi" w:hAnsiTheme="minorHAnsi" w:cstheme="minorHAnsi"/>
          <w:sz w:val="24"/>
          <w:szCs w:val="24"/>
        </w:rPr>
        <w:tab/>
        <w:t>63</w:t>
      </w:r>
    </w:p>
    <w:p w:rsidR="00D815A4" w:rsidRPr="00D815A4" w:rsidRDefault="00D815A4" w:rsidP="00200EBF">
      <w:pPr>
        <w:pStyle w:val="ListParagraph"/>
        <w:numPr>
          <w:ilvl w:val="1"/>
          <w:numId w:val="72"/>
        </w:numPr>
        <w:tabs>
          <w:tab w:val="left" w:pos="8505"/>
        </w:tabs>
        <w:ind w:left="1134" w:hanging="567"/>
        <w:contextualSpacing/>
        <w:jc w:val="both"/>
        <w:rPr>
          <w:rFonts w:asciiTheme="minorHAnsi" w:hAnsiTheme="minorHAnsi" w:cstheme="minorHAnsi"/>
          <w:sz w:val="24"/>
          <w:szCs w:val="24"/>
          <w:lang w:val="es-ES_tradnl"/>
        </w:rPr>
      </w:pPr>
      <w:r w:rsidRPr="00D815A4">
        <w:rPr>
          <w:rFonts w:asciiTheme="minorHAnsi" w:hAnsiTheme="minorHAnsi" w:cstheme="minorHAnsi"/>
          <w:sz w:val="24"/>
          <w:szCs w:val="24"/>
          <w:lang w:val="es-ES_tradnl"/>
        </w:rPr>
        <w:t>Actividades en el proceso preparatorio para la participación y consult</w:t>
      </w:r>
      <w:r w:rsidR="002A3C84">
        <w:rPr>
          <w:rFonts w:asciiTheme="minorHAnsi" w:hAnsiTheme="minorHAnsi" w:cstheme="minorHAnsi"/>
          <w:sz w:val="24"/>
          <w:szCs w:val="24"/>
          <w:lang w:val="es-ES_tradnl"/>
        </w:rPr>
        <w:t>a</w:t>
      </w:r>
      <w:r w:rsidR="002A3C84">
        <w:rPr>
          <w:rFonts w:asciiTheme="minorHAnsi" w:hAnsiTheme="minorHAnsi" w:cstheme="minorHAnsi"/>
          <w:sz w:val="24"/>
          <w:szCs w:val="24"/>
          <w:lang w:val="es-ES_tradnl"/>
        </w:rPr>
        <w:tab/>
        <w:t>64</w:t>
      </w:r>
    </w:p>
    <w:p w:rsidR="00D815A4" w:rsidRPr="00447D59" w:rsidRDefault="00D815A4" w:rsidP="00C4784C">
      <w:pPr>
        <w:tabs>
          <w:tab w:val="left" w:pos="8505"/>
        </w:tabs>
        <w:ind w:left="1134" w:hanging="567"/>
        <w:contextualSpacing/>
        <w:rPr>
          <w:rFonts w:asciiTheme="minorHAnsi" w:hAnsiTheme="minorHAnsi" w:cstheme="minorHAnsi"/>
          <w:sz w:val="24"/>
          <w:szCs w:val="24"/>
          <w:lang w:val="es-ES_tradnl"/>
        </w:rPr>
      </w:pPr>
      <w:r>
        <w:rPr>
          <w:rFonts w:asciiTheme="minorHAnsi" w:hAnsiTheme="minorHAnsi" w:cstheme="minorHAnsi"/>
          <w:sz w:val="24"/>
          <w:szCs w:val="24"/>
          <w:lang w:val="es-ES_tradnl"/>
        </w:rPr>
        <w:t>9</w:t>
      </w:r>
      <w:r w:rsidR="00447D59">
        <w:rPr>
          <w:rFonts w:asciiTheme="minorHAnsi" w:hAnsiTheme="minorHAnsi" w:cstheme="minorHAnsi"/>
          <w:sz w:val="24"/>
          <w:szCs w:val="24"/>
          <w:lang w:val="es-ES_tradnl"/>
        </w:rPr>
        <w:t xml:space="preserve">.3 </w:t>
      </w:r>
      <w:r w:rsidR="00C4784C">
        <w:rPr>
          <w:rFonts w:asciiTheme="minorHAnsi" w:hAnsiTheme="minorHAnsi" w:cstheme="minorHAnsi"/>
          <w:sz w:val="24"/>
          <w:szCs w:val="24"/>
          <w:lang w:val="es-ES_tradnl"/>
        </w:rPr>
        <w:tab/>
      </w:r>
      <w:r w:rsidRPr="00D815A4">
        <w:rPr>
          <w:rFonts w:asciiTheme="minorHAnsi" w:hAnsiTheme="minorHAnsi" w:cstheme="minorHAnsi"/>
          <w:sz w:val="24"/>
          <w:szCs w:val="24"/>
          <w:lang w:val="es-ES_tradnl"/>
        </w:rPr>
        <w:t>Actividades para la</w:t>
      </w:r>
      <w:r w:rsidR="00B2438A">
        <w:rPr>
          <w:rFonts w:asciiTheme="minorHAnsi" w:hAnsiTheme="minorHAnsi" w:cstheme="minorHAnsi"/>
          <w:sz w:val="24"/>
          <w:szCs w:val="24"/>
          <w:lang w:val="es-ES_tradnl"/>
        </w:rPr>
        <w:t xml:space="preserve"> </w:t>
      </w:r>
      <w:r w:rsidRPr="00D815A4">
        <w:rPr>
          <w:rFonts w:asciiTheme="minorHAnsi" w:hAnsiTheme="minorHAnsi" w:cstheme="minorHAnsi"/>
          <w:sz w:val="24"/>
          <w:szCs w:val="24"/>
          <w:lang w:val="es-ES_tradnl"/>
        </w:rPr>
        <w:t>participación de los PI en la implementación del CBM</w:t>
      </w:r>
      <w:r w:rsidR="00A93B69">
        <w:rPr>
          <w:rFonts w:asciiTheme="minorHAnsi" w:hAnsiTheme="minorHAnsi" w:cstheme="minorHAnsi"/>
          <w:sz w:val="24"/>
          <w:szCs w:val="24"/>
          <w:lang w:val="es-ES_tradnl"/>
        </w:rPr>
        <w:t>-</w:t>
      </w:r>
      <w:r w:rsidRPr="00D815A4">
        <w:rPr>
          <w:rFonts w:asciiTheme="minorHAnsi" w:hAnsiTheme="minorHAnsi" w:cstheme="minorHAnsi"/>
          <w:sz w:val="24"/>
          <w:szCs w:val="24"/>
          <w:lang w:val="es-ES_tradnl"/>
        </w:rPr>
        <w:t>Panamá</w:t>
      </w:r>
      <w:r w:rsidR="002A3C84">
        <w:rPr>
          <w:rFonts w:asciiTheme="minorHAnsi" w:hAnsiTheme="minorHAnsi" w:cstheme="minorHAnsi"/>
          <w:sz w:val="24"/>
          <w:szCs w:val="24"/>
          <w:lang w:val="es-ES_tradnl"/>
        </w:rPr>
        <w:tab/>
        <w:t>65</w:t>
      </w:r>
    </w:p>
    <w:p w:rsidR="00D815A4" w:rsidRPr="00D815A4" w:rsidRDefault="00D815A4" w:rsidP="00C4784C">
      <w:pPr>
        <w:tabs>
          <w:tab w:val="left" w:pos="8505"/>
        </w:tabs>
        <w:ind w:left="1134" w:hanging="567"/>
        <w:contextualSpacing/>
        <w:jc w:val="both"/>
        <w:rPr>
          <w:rFonts w:asciiTheme="minorHAnsi" w:hAnsiTheme="minorHAnsi" w:cstheme="minorHAnsi"/>
          <w:sz w:val="24"/>
          <w:szCs w:val="22"/>
          <w:lang w:val="es-ES_tradnl"/>
        </w:rPr>
      </w:pPr>
      <w:r>
        <w:rPr>
          <w:rFonts w:asciiTheme="minorHAnsi" w:hAnsiTheme="minorHAnsi" w:cstheme="minorHAnsi"/>
          <w:sz w:val="24"/>
          <w:lang w:val="es-ES_tradnl"/>
        </w:rPr>
        <w:t>9</w:t>
      </w:r>
      <w:r w:rsidRPr="00D815A4">
        <w:rPr>
          <w:rFonts w:asciiTheme="minorHAnsi" w:hAnsiTheme="minorHAnsi" w:cstheme="minorHAnsi"/>
          <w:sz w:val="24"/>
          <w:lang w:val="es-ES_tradnl"/>
        </w:rPr>
        <w:t>.4</w:t>
      </w:r>
      <w:r w:rsidR="00B2438A">
        <w:rPr>
          <w:rFonts w:asciiTheme="minorHAnsi" w:hAnsiTheme="minorHAnsi" w:cstheme="minorHAnsi"/>
          <w:sz w:val="24"/>
          <w:lang w:val="es-ES_tradnl"/>
        </w:rPr>
        <w:t xml:space="preserve"> </w:t>
      </w:r>
      <w:r w:rsidR="00C4784C">
        <w:rPr>
          <w:rFonts w:asciiTheme="minorHAnsi" w:hAnsiTheme="minorHAnsi" w:cstheme="minorHAnsi"/>
          <w:sz w:val="24"/>
          <w:lang w:val="es-ES_tradnl"/>
        </w:rPr>
        <w:tab/>
      </w:r>
      <w:r w:rsidRPr="00D815A4">
        <w:rPr>
          <w:rFonts w:asciiTheme="minorHAnsi" w:hAnsiTheme="minorHAnsi" w:cstheme="minorHAnsi"/>
          <w:sz w:val="24"/>
          <w:lang w:val="es-ES_tradnl"/>
        </w:rPr>
        <w:t>Matriz de indicadores del plan de acción de participación indígena</w:t>
      </w:r>
      <w:r w:rsidR="002A3C84">
        <w:rPr>
          <w:rFonts w:asciiTheme="minorHAnsi" w:hAnsiTheme="minorHAnsi" w:cstheme="minorHAnsi"/>
          <w:sz w:val="24"/>
          <w:lang w:val="es-ES_tradnl"/>
        </w:rPr>
        <w:tab/>
        <w:t>69</w:t>
      </w:r>
    </w:p>
    <w:p w:rsidR="00D815A4" w:rsidRPr="00D815A4" w:rsidRDefault="00D815A4" w:rsidP="00C4784C">
      <w:pPr>
        <w:pStyle w:val="NoSpacing"/>
        <w:tabs>
          <w:tab w:val="left" w:pos="8505"/>
        </w:tabs>
        <w:ind w:left="1134" w:hanging="567"/>
        <w:jc w:val="both"/>
        <w:rPr>
          <w:rFonts w:cstheme="minorHAnsi"/>
          <w:sz w:val="24"/>
          <w:szCs w:val="24"/>
          <w:lang w:val="es-CR"/>
        </w:rPr>
      </w:pPr>
      <w:r>
        <w:rPr>
          <w:rFonts w:cstheme="minorHAnsi"/>
          <w:sz w:val="24"/>
          <w:szCs w:val="24"/>
          <w:lang w:val="es-CR"/>
        </w:rPr>
        <w:t>9</w:t>
      </w:r>
      <w:r w:rsidRPr="00D815A4">
        <w:rPr>
          <w:rFonts w:cstheme="minorHAnsi"/>
          <w:sz w:val="24"/>
          <w:szCs w:val="24"/>
          <w:lang w:val="es-CR"/>
        </w:rPr>
        <w:t>.5</w:t>
      </w:r>
      <w:r w:rsidR="00B2438A">
        <w:rPr>
          <w:rFonts w:cstheme="minorHAnsi"/>
          <w:sz w:val="24"/>
          <w:szCs w:val="24"/>
          <w:lang w:val="es-CR"/>
        </w:rPr>
        <w:t xml:space="preserve"> </w:t>
      </w:r>
      <w:r w:rsidRPr="00D815A4">
        <w:rPr>
          <w:rFonts w:cstheme="minorHAnsi"/>
          <w:sz w:val="24"/>
          <w:szCs w:val="24"/>
          <w:lang w:val="es-CR"/>
        </w:rPr>
        <w:t xml:space="preserve"> </w:t>
      </w:r>
      <w:r w:rsidR="00C4784C">
        <w:rPr>
          <w:rFonts w:cstheme="minorHAnsi"/>
          <w:sz w:val="24"/>
          <w:szCs w:val="24"/>
          <w:lang w:val="es-CR"/>
        </w:rPr>
        <w:tab/>
      </w:r>
      <w:r w:rsidRPr="00D815A4">
        <w:rPr>
          <w:rFonts w:cstheme="minorHAnsi"/>
          <w:sz w:val="24"/>
          <w:szCs w:val="24"/>
          <w:lang w:val="es-CR"/>
        </w:rPr>
        <w:t>Cronograma de Actividades</w:t>
      </w:r>
      <w:r w:rsidR="002A3C84">
        <w:rPr>
          <w:rFonts w:cstheme="minorHAnsi"/>
          <w:sz w:val="24"/>
          <w:szCs w:val="24"/>
          <w:lang w:val="es-CR"/>
        </w:rPr>
        <w:tab/>
        <w:t>73</w:t>
      </w:r>
    </w:p>
    <w:p w:rsidR="00D815A4" w:rsidRPr="00D815A4" w:rsidRDefault="00D815A4" w:rsidP="00C4784C">
      <w:pPr>
        <w:pStyle w:val="NoSpacing"/>
        <w:tabs>
          <w:tab w:val="left" w:pos="8505"/>
        </w:tabs>
        <w:ind w:left="1134" w:hanging="567"/>
        <w:jc w:val="both"/>
        <w:rPr>
          <w:rFonts w:cstheme="minorHAnsi"/>
          <w:sz w:val="24"/>
          <w:szCs w:val="24"/>
          <w:lang w:val="es-CR"/>
        </w:rPr>
      </w:pPr>
      <w:r>
        <w:rPr>
          <w:rFonts w:cstheme="minorHAnsi"/>
          <w:sz w:val="24"/>
          <w:szCs w:val="24"/>
          <w:lang w:val="es-CR"/>
        </w:rPr>
        <w:t>9</w:t>
      </w:r>
      <w:r w:rsidRPr="00D815A4">
        <w:rPr>
          <w:rFonts w:cstheme="minorHAnsi"/>
          <w:sz w:val="24"/>
          <w:szCs w:val="24"/>
          <w:lang w:val="es-CR"/>
        </w:rPr>
        <w:t>.6</w:t>
      </w:r>
      <w:r w:rsidR="00B2438A">
        <w:rPr>
          <w:rFonts w:cstheme="minorHAnsi"/>
          <w:sz w:val="24"/>
          <w:szCs w:val="24"/>
          <w:lang w:val="es-CR"/>
        </w:rPr>
        <w:t xml:space="preserve"> </w:t>
      </w:r>
      <w:r w:rsidRPr="00D815A4">
        <w:rPr>
          <w:rFonts w:cstheme="minorHAnsi"/>
          <w:sz w:val="24"/>
          <w:szCs w:val="24"/>
          <w:lang w:val="es-CR"/>
        </w:rPr>
        <w:t xml:space="preserve"> </w:t>
      </w:r>
      <w:r w:rsidR="00C4784C">
        <w:rPr>
          <w:rFonts w:cstheme="minorHAnsi"/>
          <w:sz w:val="24"/>
          <w:szCs w:val="24"/>
          <w:lang w:val="es-CR"/>
        </w:rPr>
        <w:tab/>
      </w:r>
      <w:r w:rsidRPr="00D815A4">
        <w:rPr>
          <w:rFonts w:cstheme="minorHAnsi"/>
          <w:sz w:val="24"/>
          <w:szCs w:val="24"/>
          <w:lang w:val="es-CR"/>
        </w:rPr>
        <w:t>Presupuesto</w:t>
      </w:r>
      <w:r w:rsidR="002A3C84">
        <w:rPr>
          <w:rFonts w:cstheme="minorHAnsi"/>
          <w:sz w:val="24"/>
          <w:szCs w:val="24"/>
          <w:lang w:val="es-CR"/>
        </w:rPr>
        <w:tab/>
        <w:t>75</w:t>
      </w:r>
    </w:p>
    <w:p w:rsidR="00C21699" w:rsidRDefault="00C21699" w:rsidP="00C4784C">
      <w:pPr>
        <w:pStyle w:val="NoSpacing"/>
        <w:tabs>
          <w:tab w:val="left" w:pos="8505"/>
        </w:tabs>
        <w:jc w:val="both"/>
        <w:rPr>
          <w:rFonts w:cstheme="minorHAnsi"/>
          <w:b/>
          <w:sz w:val="24"/>
          <w:szCs w:val="24"/>
          <w:lang w:val="es-ES"/>
        </w:rPr>
      </w:pPr>
    </w:p>
    <w:p w:rsidR="00D815A4" w:rsidRDefault="00D815A4" w:rsidP="00C4784C">
      <w:pPr>
        <w:pStyle w:val="NoSpacing"/>
        <w:tabs>
          <w:tab w:val="left" w:pos="8505"/>
        </w:tabs>
        <w:rPr>
          <w:rFonts w:cstheme="minorHAnsi"/>
          <w:b/>
          <w:sz w:val="24"/>
          <w:szCs w:val="24"/>
          <w:lang w:val="es-ES"/>
        </w:rPr>
      </w:pPr>
    </w:p>
    <w:p w:rsidR="00D815A4" w:rsidRDefault="00D815A4" w:rsidP="00C4784C">
      <w:pPr>
        <w:pStyle w:val="NoSpacing"/>
        <w:tabs>
          <w:tab w:val="left" w:pos="8505"/>
        </w:tabs>
        <w:rPr>
          <w:rFonts w:cstheme="minorHAnsi"/>
          <w:b/>
          <w:sz w:val="24"/>
          <w:szCs w:val="24"/>
          <w:lang w:val="es-ES"/>
        </w:rPr>
      </w:pPr>
    </w:p>
    <w:p w:rsidR="00C4784C" w:rsidRDefault="00C4784C">
      <w:pPr>
        <w:spacing w:after="200" w:line="276" w:lineRule="auto"/>
        <w:rPr>
          <w:rFonts w:asciiTheme="minorHAnsi" w:eastAsiaTheme="minorEastAsia" w:hAnsiTheme="minorHAnsi" w:cstheme="minorHAnsi"/>
          <w:b/>
          <w:sz w:val="24"/>
          <w:szCs w:val="24"/>
          <w:lang w:eastAsia="es-PA"/>
        </w:rPr>
      </w:pPr>
      <w:r>
        <w:rPr>
          <w:rFonts w:cstheme="minorHAnsi"/>
          <w:b/>
          <w:sz w:val="24"/>
          <w:szCs w:val="24"/>
        </w:rPr>
        <w:br w:type="page"/>
      </w:r>
    </w:p>
    <w:p w:rsidR="00B21944" w:rsidRPr="002A014C" w:rsidRDefault="002A014C" w:rsidP="002A014C">
      <w:pPr>
        <w:spacing w:after="200" w:line="276" w:lineRule="auto"/>
        <w:rPr>
          <w:rFonts w:asciiTheme="minorHAnsi" w:hAnsiTheme="minorHAnsi" w:cstheme="minorHAnsi"/>
          <w:b/>
          <w:sz w:val="28"/>
          <w:szCs w:val="24"/>
        </w:rPr>
      </w:pPr>
      <w:r w:rsidRPr="002A014C">
        <w:rPr>
          <w:rFonts w:asciiTheme="minorHAnsi" w:hAnsiTheme="minorHAnsi" w:cstheme="minorHAnsi"/>
          <w:b/>
          <w:sz w:val="28"/>
          <w:szCs w:val="24"/>
        </w:rPr>
        <w:lastRenderedPageBreak/>
        <w:t>I</w:t>
      </w:r>
      <w:r w:rsidR="009261CB">
        <w:rPr>
          <w:rFonts w:asciiTheme="minorHAnsi" w:hAnsiTheme="minorHAnsi" w:cstheme="minorHAnsi"/>
          <w:b/>
          <w:sz w:val="28"/>
          <w:szCs w:val="24"/>
        </w:rPr>
        <w:t>.</w:t>
      </w:r>
      <w:r w:rsidRPr="002A014C">
        <w:rPr>
          <w:rFonts w:asciiTheme="minorHAnsi" w:hAnsiTheme="minorHAnsi" w:cstheme="minorHAnsi"/>
          <w:b/>
          <w:sz w:val="28"/>
          <w:szCs w:val="24"/>
        </w:rPr>
        <w:t xml:space="preserve"> </w:t>
      </w:r>
      <w:r>
        <w:rPr>
          <w:rFonts w:asciiTheme="minorHAnsi" w:hAnsiTheme="minorHAnsi" w:cstheme="minorHAnsi"/>
          <w:b/>
          <w:sz w:val="28"/>
          <w:szCs w:val="24"/>
        </w:rPr>
        <w:tab/>
      </w:r>
      <w:r w:rsidR="00B21944" w:rsidRPr="002A014C">
        <w:rPr>
          <w:rFonts w:asciiTheme="minorHAnsi" w:hAnsiTheme="minorHAnsi" w:cstheme="minorHAnsi"/>
          <w:b/>
          <w:sz w:val="28"/>
          <w:szCs w:val="24"/>
        </w:rPr>
        <w:t>INTRODUCCIÓN</w:t>
      </w:r>
    </w:p>
    <w:p w:rsidR="0059734C" w:rsidRPr="0059734C" w:rsidRDefault="00B21944" w:rsidP="0059734C">
      <w:pPr>
        <w:pStyle w:val="NoSpacing"/>
        <w:jc w:val="both"/>
        <w:rPr>
          <w:rFonts w:cstheme="minorHAnsi"/>
          <w:sz w:val="24"/>
          <w:szCs w:val="24"/>
          <w:lang w:val="es-ES"/>
        </w:rPr>
      </w:pPr>
      <w:r w:rsidRPr="004057EE">
        <w:rPr>
          <w:rFonts w:cstheme="minorHAnsi"/>
          <w:sz w:val="24"/>
          <w:szCs w:val="24"/>
          <w:lang w:val="es-ES"/>
        </w:rPr>
        <w:t xml:space="preserve">Durante la fase de diseño del proyecto </w:t>
      </w:r>
      <w:r w:rsidR="00D77E54">
        <w:rPr>
          <w:rFonts w:cstheme="minorHAnsi"/>
          <w:sz w:val="24"/>
          <w:szCs w:val="24"/>
          <w:lang w:val="es-ES"/>
        </w:rPr>
        <w:t xml:space="preserve">Sistemas Productivos Sostenibles y </w:t>
      </w:r>
      <w:r w:rsidR="0059734C" w:rsidRPr="0059734C">
        <w:rPr>
          <w:rFonts w:cstheme="minorHAnsi"/>
          <w:sz w:val="24"/>
          <w:szCs w:val="24"/>
          <w:lang w:val="es-ES"/>
        </w:rPr>
        <w:t xml:space="preserve">Conservación de la Biodiversidad </w:t>
      </w:r>
      <w:r w:rsidR="00D77E54">
        <w:rPr>
          <w:rFonts w:cstheme="minorHAnsi"/>
          <w:sz w:val="24"/>
          <w:szCs w:val="24"/>
          <w:lang w:val="es-ES"/>
        </w:rPr>
        <w:t xml:space="preserve">en el CBM-Panamá </w:t>
      </w:r>
      <w:r w:rsidRPr="004057EE">
        <w:rPr>
          <w:rFonts w:cstheme="minorHAnsi"/>
          <w:sz w:val="24"/>
          <w:szCs w:val="24"/>
          <w:lang w:val="es-ES"/>
        </w:rPr>
        <w:t xml:space="preserve">de la Autoridad Nacional del Ambiente (ANAM), </w:t>
      </w:r>
      <w:r w:rsidR="00BA11AE">
        <w:rPr>
          <w:rFonts w:cstheme="minorHAnsi"/>
          <w:sz w:val="24"/>
          <w:szCs w:val="24"/>
          <w:lang w:val="es-ES"/>
        </w:rPr>
        <w:t xml:space="preserve">a implementarse </w:t>
      </w:r>
      <w:r w:rsidR="00BA11AE" w:rsidRPr="00BA11AE">
        <w:rPr>
          <w:rFonts w:cstheme="minorHAnsi"/>
          <w:sz w:val="24"/>
          <w:szCs w:val="24"/>
          <w:lang w:val="es-ES"/>
        </w:rPr>
        <w:t>con financiamiento del Fondo para el Medio Ambiente Mundial</w:t>
      </w:r>
      <w:r w:rsidR="00B2438A">
        <w:rPr>
          <w:rFonts w:cstheme="minorHAnsi"/>
          <w:sz w:val="24"/>
          <w:szCs w:val="24"/>
          <w:lang w:val="es-ES"/>
        </w:rPr>
        <w:t xml:space="preserve"> </w:t>
      </w:r>
      <w:r w:rsidR="00BA11AE" w:rsidRPr="00BA11AE">
        <w:rPr>
          <w:rFonts w:cstheme="minorHAnsi"/>
          <w:sz w:val="24"/>
          <w:szCs w:val="24"/>
          <w:lang w:val="es-ES"/>
        </w:rPr>
        <w:t>(GEF)</w:t>
      </w:r>
      <w:r w:rsidR="00BA11AE">
        <w:rPr>
          <w:rFonts w:cstheme="minorHAnsi"/>
          <w:sz w:val="24"/>
          <w:szCs w:val="24"/>
          <w:lang w:val="es-ES"/>
        </w:rPr>
        <w:t>,</w:t>
      </w:r>
      <w:r w:rsidR="00BA11AE" w:rsidRPr="00BA11AE">
        <w:rPr>
          <w:rFonts w:cstheme="minorHAnsi"/>
          <w:sz w:val="24"/>
          <w:szCs w:val="24"/>
          <w:lang w:val="es-ES"/>
        </w:rPr>
        <w:t xml:space="preserve"> </w:t>
      </w:r>
      <w:r w:rsidRPr="004057EE">
        <w:rPr>
          <w:rFonts w:cstheme="minorHAnsi"/>
          <w:sz w:val="24"/>
          <w:szCs w:val="24"/>
          <w:lang w:val="es-ES"/>
        </w:rPr>
        <w:t xml:space="preserve">se </w:t>
      </w:r>
      <w:r w:rsidR="0059734C">
        <w:rPr>
          <w:rFonts w:cstheme="minorHAnsi"/>
          <w:sz w:val="24"/>
          <w:szCs w:val="24"/>
          <w:lang w:val="es-ES"/>
        </w:rPr>
        <w:t xml:space="preserve">ha </w:t>
      </w:r>
      <w:r w:rsidRPr="004057EE">
        <w:rPr>
          <w:rFonts w:cstheme="minorHAnsi"/>
          <w:sz w:val="24"/>
          <w:szCs w:val="24"/>
          <w:lang w:val="es-ES"/>
        </w:rPr>
        <w:t>prepar</w:t>
      </w:r>
      <w:r w:rsidR="0059734C">
        <w:rPr>
          <w:rFonts w:cstheme="minorHAnsi"/>
          <w:sz w:val="24"/>
          <w:szCs w:val="24"/>
          <w:lang w:val="es-ES"/>
        </w:rPr>
        <w:t>ado el presente</w:t>
      </w:r>
      <w:r w:rsidRPr="004057EE">
        <w:rPr>
          <w:rFonts w:cstheme="minorHAnsi"/>
          <w:sz w:val="24"/>
          <w:szCs w:val="24"/>
          <w:lang w:val="es-ES"/>
        </w:rPr>
        <w:t xml:space="preserve"> </w:t>
      </w:r>
      <w:r w:rsidR="00B2438A">
        <w:rPr>
          <w:rFonts w:cstheme="minorHAnsi"/>
          <w:sz w:val="24"/>
          <w:szCs w:val="24"/>
          <w:lang w:val="es-ES"/>
        </w:rPr>
        <w:t>P</w:t>
      </w:r>
      <w:r w:rsidRPr="004057EE">
        <w:rPr>
          <w:rFonts w:cstheme="minorHAnsi"/>
          <w:sz w:val="24"/>
          <w:szCs w:val="24"/>
          <w:lang w:val="es-ES"/>
        </w:rPr>
        <w:t xml:space="preserve">lan de </w:t>
      </w:r>
      <w:r w:rsidR="00B2438A">
        <w:rPr>
          <w:rFonts w:cstheme="minorHAnsi"/>
          <w:sz w:val="24"/>
          <w:szCs w:val="24"/>
          <w:lang w:val="es-ES"/>
        </w:rPr>
        <w:t>P</w:t>
      </w:r>
      <w:r w:rsidRPr="004057EE">
        <w:rPr>
          <w:rFonts w:cstheme="minorHAnsi"/>
          <w:sz w:val="24"/>
          <w:szCs w:val="24"/>
          <w:lang w:val="es-ES"/>
        </w:rPr>
        <w:t xml:space="preserve">articipación </w:t>
      </w:r>
      <w:r w:rsidR="00B2438A">
        <w:rPr>
          <w:rFonts w:cstheme="minorHAnsi"/>
          <w:sz w:val="24"/>
          <w:szCs w:val="24"/>
          <w:lang w:val="es-ES"/>
        </w:rPr>
        <w:t>I</w:t>
      </w:r>
      <w:r w:rsidRPr="004057EE">
        <w:rPr>
          <w:rFonts w:cstheme="minorHAnsi"/>
          <w:sz w:val="24"/>
          <w:szCs w:val="24"/>
          <w:lang w:val="es-ES"/>
        </w:rPr>
        <w:t>ndígena (PPI)</w:t>
      </w:r>
      <w:r w:rsidR="00B2438A">
        <w:rPr>
          <w:rFonts w:cstheme="minorHAnsi"/>
          <w:sz w:val="24"/>
          <w:szCs w:val="24"/>
          <w:lang w:val="es-ES"/>
        </w:rPr>
        <w:t xml:space="preserve">, cuyo </w:t>
      </w:r>
      <w:r w:rsidR="0059734C" w:rsidRPr="0059734C">
        <w:rPr>
          <w:rFonts w:cstheme="minorHAnsi"/>
          <w:sz w:val="24"/>
          <w:szCs w:val="24"/>
          <w:lang w:val="es-ES"/>
        </w:rPr>
        <w:t>objetivo es asegurar que</w:t>
      </w:r>
      <w:r w:rsidR="00B2438A">
        <w:rPr>
          <w:rFonts w:cstheme="minorHAnsi"/>
          <w:sz w:val="24"/>
          <w:szCs w:val="24"/>
          <w:lang w:val="es-ES"/>
        </w:rPr>
        <w:t xml:space="preserve"> </w:t>
      </w:r>
      <w:r w:rsidR="0059734C" w:rsidRPr="0059734C">
        <w:rPr>
          <w:rFonts w:cstheme="minorHAnsi"/>
          <w:sz w:val="24"/>
          <w:szCs w:val="24"/>
          <w:lang w:val="es-ES"/>
        </w:rPr>
        <w:t>se incluyen las medidas necesar</w:t>
      </w:r>
      <w:r w:rsidR="00C15FCD">
        <w:rPr>
          <w:rFonts w:cstheme="minorHAnsi"/>
          <w:sz w:val="24"/>
          <w:szCs w:val="24"/>
          <w:lang w:val="es-ES"/>
        </w:rPr>
        <w:t>ias</w:t>
      </w:r>
      <w:r w:rsidR="0059734C" w:rsidRPr="0059734C">
        <w:rPr>
          <w:rFonts w:cstheme="minorHAnsi"/>
          <w:sz w:val="24"/>
          <w:szCs w:val="24"/>
          <w:lang w:val="es-ES"/>
        </w:rPr>
        <w:t xml:space="preserve"> para (a) evitar posibles efectos adversos sobre los pueblos indígenas</w:t>
      </w:r>
      <w:r w:rsidR="00B2438A">
        <w:rPr>
          <w:rFonts w:cstheme="minorHAnsi"/>
          <w:sz w:val="24"/>
          <w:szCs w:val="24"/>
          <w:lang w:val="es-ES"/>
        </w:rPr>
        <w:t xml:space="preserve"> (PI)</w:t>
      </w:r>
      <w:r w:rsidR="0059734C" w:rsidRPr="0059734C">
        <w:rPr>
          <w:rFonts w:cstheme="minorHAnsi"/>
          <w:sz w:val="24"/>
          <w:szCs w:val="24"/>
          <w:lang w:val="es-ES"/>
        </w:rPr>
        <w:t xml:space="preserve"> y/o (b) cuando estos no puedan evitarse reducirlos lo más posible. Con la activación de la Política OP/BP de Pueblos Indígenas 4.10 se busca que en este</w:t>
      </w:r>
      <w:r w:rsidR="00B2438A">
        <w:rPr>
          <w:rFonts w:cstheme="minorHAnsi"/>
          <w:sz w:val="24"/>
          <w:szCs w:val="24"/>
          <w:lang w:val="es-ES"/>
        </w:rPr>
        <w:t xml:space="preserve"> </w:t>
      </w:r>
      <w:r w:rsidR="0059734C" w:rsidRPr="0059734C">
        <w:rPr>
          <w:rFonts w:cstheme="minorHAnsi"/>
          <w:sz w:val="24"/>
          <w:szCs w:val="24"/>
          <w:lang w:val="es-ES"/>
        </w:rPr>
        <w:t>proyecto se incorpor</w:t>
      </w:r>
      <w:r w:rsidR="00A3247A">
        <w:rPr>
          <w:rFonts w:cstheme="minorHAnsi"/>
          <w:sz w:val="24"/>
          <w:szCs w:val="24"/>
          <w:lang w:val="es-ES"/>
        </w:rPr>
        <w:t>e</w:t>
      </w:r>
      <w:r w:rsidR="0059734C" w:rsidRPr="0059734C">
        <w:rPr>
          <w:rFonts w:cstheme="minorHAnsi"/>
          <w:sz w:val="24"/>
          <w:szCs w:val="24"/>
          <w:lang w:val="es-ES"/>
        </w:rPr>
        <w:t>n las medidas para llevar un proceso de consulta, libre e informada que lleve a</w:t>
      </w:r>
      <w:r w:rsidR="00B2438A">
        <w:rPr>
          <w:rFonts w:cstheme="minorHAnsi"/>
          <w:sz w:val="24"/>
          <w:szCs w:val="24"/>
          <w:lang w:val="es-ES"/>
        </w:rPr>
        <w:t xml:space="preserve"> </w:t>
      </w:r>
      <w:r w:rsidR="0059734C" w:rsidRPr="0059734C">
        <w:rPr>
          <w:rFonts w:cstheme="minorHAnsi"/>
          <w:sz w:val="24"/>
          <w:szCs w:val="24"/>
          <w:lang w:val="es-ES"/>
        </w:rPr>
        <w:t>la particip</w:t>
      </w:r>
      <w:r w:rsidR="00A3247A">
        <w:rPr>
          <w:rFonts w:cstheme="minorHAnsi"/>
          <w:sz w:val="24"/>
          <w:szCs w:val="24"/>
          <w:lang w:val="es-ES"/>
        </w:rPr>
        <w:t xml:space="preserve">ación de los Pueblos Indígenas (PI) </w:t>
      </w:r>
      <w:r w:rsidR="0059734C" w:rsidRPr="0059734C">
        <w:rPr>
          <w:rFonts w:cstheme="minorHAnsi"/>
          <w:sz w:val="24"/>
          <w:szCs w:val="24"/>
          <w:lang w:val="es-ES"/>
        </w:rPr>
        <w:t>de Panamá, que se encuentran en el ámbito de acción de</w:t>
      </w:r>
      <w:r w:rsidR="0059734C">
        <w:rPr>
          <w:rFonts w:cstheme="minorHAnsi"/>
          <w:sz w:val="24"/>
          <w:szCs w:val="24"/>
          <w:lang w:val="es-ES"/>
        </w:rPr>
        <w:t>l proyecto.</w:t>
      </w:r>
    </w:p>
    <w:p w:rsidR="0059734C" w:rsidRPr="0059734C" w:rsidRDefault="0059734C" w:rsidP="0059734C">
      <w:pPr>
        <w:pStyle w:val="NoSpacing"/>
        <w:jc w:val="both"/>
        <w:rPr>
          <w:rFonts w:cstheme="minorHAnsi"/>
          <w:sz w:val="24"/>
          <w:szCs w:val="24"/>
          <w:lang w:val="es-ES"/>
        </w:rPr>
      </w:pPr>
      <w:r w:rsidRPr="0059734C">
        <w:rPr>
          <w:rFonts w:cstheme="minorHAnsi"/>
          <w:sz w:val="24"/>
          <w:szCs w:val="24"/>
          <w:lang w:val="es-ES"/>
        </w:rPr>
        <w:t xml:space="preserve"> </w:t>
      </w:r>
    </w:p>
    <w:p w:rsidR="005633CE" w:rsidRDefault="0059734C" w:rsidP="0059734C">
      <w:pPr>
        <w:pStyle w:val="NoSpacing"/>
        <w:jc w:val="both"/>
        <w:rPr>
          <w:rFonts w:cstheme="minorHAnsi"/>
          <w:sz w:val="24"/>
          <w:szCs w:val="24"/>
          <w:lang w:val="es-ES"/>
        </w:rPr>
      </w:pPr>
      <w:r w:rsidRPr="0059734C">
        <w:rPr>
          <w:rFonts w:cstheme="minorHAnsi"/>
          <w:sz w:val="24"/>
          <w:szCs w:val="24"/>
          <w:lang w:val="es-ES"/>
        </w:rPr>
        <w:t xml:space="preserve">Las actividades del PPI se implementarán en comunidades y con organizaciones </w:t>
      </w:r>
      <w:r>
        <w:rPr>
          <w:rFonts w:cstheme="minorHAnsi"/>
          <w:sz w:val="24"/>
          <w:szCs w:val="24"/>
          <w:lang w:val="es-ES"/>
        </w:rPr>
        <w:t xml:space="preserve">de productores </w:t>
      </w:r>
      <w:r w:rsidRPr="0059734C">
        <w:rPr>
          <w:rFonts w:cstheme="minorHAnsi"/>
          <w:sz w:val="24"/>
          <w:szCs w:val="24"/>
          <w:lang w:val="es-ES"/>
        </w:rPr>
        <w:t>indígenas</w:t>
      </w:r>
      <w:r w:rsidR="00B2438A">
        <w:rPr>
          <w:rFonts w:cstheme="minorHAnsi"/>
          <w:sz w:val="24"/>
          <w:szCs w:val="24"/>
          <w:lang w:val="es-ES"/>
        </w:rPr>
        <w:t xml:space="preserve"> </w:t>
      </w:r>
      <w:r w:rsidRPr="0059734C">
        <w:rPr>
          <w:rFonts w:cstheme="minorHAnsi"/>
          <w:sz w:val="24"/>
          <w:szCs w:val="24"/>
          <w:lang w:val="es-ES"/>
        </w:rPr>
        <w:t>de la comarca Ngäbe Buglé</w:t>
      </w:r>
      <w:r w:rsidR="00F424C2">
        <w:rPr>
          <w:rFonts w:cstheme="minorHAnsi"/>
          <w:sz w:val="24"/>
          <w:szCs w:val="24"/>
          <w:lang w:val="es-ES"/>
        </w:rPr>
        <w:t xml:space="preserve"> y </w:t>
      </w:r>
      <w:r w:rsidR="005633CE">
        <w:rPr>
          <w:rFonts w:cstheme="minorHAnsi"/>
          <w:sz w:val="24"/>
          <w:szCs w:val="24"/>
          <w:lang w:val="es-ES"/>
        </w:rPr>
        <w:t xml:space="preserve">la comarca </w:t>
      </w:r>
      <w:r w:rsidR="005633CE" w:rsidRPr="005633CE">
        <w:rPr>
          <w:rFonts w:cstheme="minorHAnsi"/>
          <w:sz w:val="24"/>
          <w:szCs w:val="24"/>
          <w:lang w:val="es-ES"/>
        </w:rPr>
        <w:t>Kuna Yala</w:t>
      </w:r>
      <w:r w:rsidR="00F424C2">
        <w:rPr>
          <w:rFonts w:cstheme="minorHAnsi"/>
          <w:sz w:val="24"/>
          <w:szCs w:val="24"/>
          <w:lang w:val="es-ES"/>
        </w:rPr>
        <w:t xml:space="preserve">; y </w:t>
      </w:r>
      <w:r w:rsidR="00F424C2" w:rsidRPr="00F424C2">
        <w:rPr>
          <w:rFonts w:cstheme="minorHAnsi"/>
          <w:sz w:val="24"/>
          <w:szCs w:val="24"/>
          <w:lang w:val="es-ES"/>
        </w:rPr>
        <w:t>en comunidades y con organizaciones de productores indígenas</w:t>
      </w:r>
      <w:r w:rsidR="00F424C2">
        <w:rPr>
          <w:rFonts w:cstheme="minorHAnsi"/>
          <w:sz w:val="24"/>
          <w:szCs w:val="24"/>
          <w:lang w:val="es-ES"/>
        </w:rPr>
        <w:t xml:space="preserve"> </w:t>
      </w:r>
      <w:r w:rsidR="00F424C2" w:rsidRPr="00F424C2">
        <w:rPr>
          <w:rFonts w:cstheme="minorHAnsi"/>
          <w:sz w:val="24"/>
          <w:szCs w:val="24"/>
          <w:lang w:val="es-ES"/>
        </w:rPr>
        <w:t>Naso</w:t>
      </w:r>
      <w:r w:rsidR="00A3247A">
        <w:rPr>
          <w:rFonts w:cstheme="minorHAnsi"/>
          <w:sz w:val="24"/>
          <w:szCs w:val="24"/>
          <w:lang w:val="es-ES"/>
        </w:rPr>
        <w:t>,</w:t>
      </w:r>
      <w:r w:rsidR="00F424C2" w:rsidRPr="00F424C2">
        <w:rPr>
          <w:rFonts w:cstheme="minorHAnsi"/>
          <w:sz w:val="24"/>
          <w:szCs w:val="24"/>
          <w:lang w:val="es-ES"/>
        </w:rPr>
        <w:t xml:space="preserve"> Teribe y </w:t>
      </w:r>
      <w:r w:rsidR="00447D59">
        <w:rPr>
          <w:rFonts w:cstheme="minorHAnsi"/>
          <w:sz w:val="24"/>
          <w:szCs w:val="24"/>
          <w:lang w:val="es-ES"/>
        </w:rPr>
        <w:t>Bribri</w:t>
      </w:r>
      <w:r w:rsidR="00A3247A">
        <w:rPr>
          <w:rFonts w:cstheme="minorHAnsi"/>
          <w:sz w:val="24"/>
          <w:szCs w:val="24"/>
          <w:lang w:val="es-ES"/>
        </w:rPr>
        <w:t>,</w:t>
      </w:r>
      <w:r w:rsidR="00F424C2">
        <w:rPr>
          <w:rFonts w:cstheme="minorHAnsi"/>
          <w:sz w:val="24"/>
          <w:szCs w:val="24"/>
          <w:lang w:val="es-ES"/>
        </w:rPr>
        <w:t xml:space="preserve"> en las provinc</w:t>
      </w:r>
      <w:r w:rsidR="00C15FCD">
        <w:rPr>
          <w:rFonts w:cstheme="minorHAnsi"/>
          <w:sz w:val="24"/>
          <w:szCs w:val="24"/>
          <w:lang w:val="es-ES"/>
        </w:rPr>
        <w:t>ias</w:t>
      </w:r>
      <w:r w:rsidR="00F424C2">
        <w:rPr>
          <w:rFonts w:cstheme="minorHAnsi"/>
          <w:sz w:val="24"/>
          <w:szCs w:val="24"/>
          <w:lang w:val="es-ES"/>
        </w:rPr>
        <w:t xml:space="preserve"> de </w:t>
      </w:r>
      <w:r w:rsidR="00F424C2" w:rsidRPr="00F424C2">
        <w:rPr>
          <w:rFonts w:cstheme="minorHAnsi"/>
          <w:sz w:val="24"/>
          <w:szCs w:val="24"/>
          <w:lang w:val="es-ES"/>
        </w:rPr>
        <w:t>Bocas del Toro</w:t>
      </w:r>
      <w:r w:rsidR="00F424C2">
        <w:rPr>
          <w:rFonts w:cstheme="minorHAnsi"/>
          <w:sz w:val="24"/>
          <w:szCs w:val="24"/>
          <w:lang w:val="es-ES"/>
        </w:rPr>
        <w:t xml:space="preserve"> y</w:t>
      </w:r>
      <w:r w:rsidR="00F424C2" w:rsidRPr="00F424C2">
        <w:rPr>
          <w:rFonts w:cstheme="minorHAnsi"/>
          <w:sz w:val="24"/>
          <w:szCs w:val="24"/>
          <w:lang w:val="es-ES"/>
        </w:rPr>
        <w:t xml:space="preserve"> Chiriquí</w:t>
      </w:r>
      <w:r w:rsidR="00F424C2">
        <w:rPr>
          <w:rFonts w:cstheme="minorHAnsi"/>
          <w:sz w:val="24"/>
          <w:szCs w:val="24"/>
          <w:lang w:val="es-ES"/>
        </w:rPr>
        <w:t>.</w:t>
      </w:r>
      <w:r w:rsidR="00CF2FC6">
        <w:rPr>
          <w:rFonts w:cstheme="minorHAnsi"/>
          <w:sz w:val="24"/>
          <w:szCs w:val="24"/>
          <w:lang w:val="es-ES"/>
        </w:rPr>
        <w:t xml:space="preserve"> Asentadas en 12</w:t>
      </w:r>
      <w:r w:rsidR="00CF2FC6" w:rsidRPr="00CF2FC6">
        <w:rPr>
          <w:rFonts w:cstheme="minorHAnsi"/>
          <w:sz w:val="24"/>
          <w:szCs w:val="24"/>
          <w:lang w:val="es-ES"/>
        </w:rPr>
        <w:t xml:space="preserve"> </w:t>
      </w:r>
      <w:r w:rsidR="00B2438A">
        <w:rPr>
          <w:rFonts w:cstheme="minorHAnsi"/>
          <w:sz w:val="24"/>
          <w:szCs w:val="24"/>
          <w:lang w:val="es-ES"/>
        </w:rPr>
        <w:t>Á</w:t>
      </w:r>
      <w:r w:rsidR="00CF2FC6">
        <w:rPr>
          <w:rFonts w:cstheme="minorHAnsi"/>
          <w:sz w:val="24"/>
          <w:szCs w:val="24"/>
          <w:lang w:val="es-ES"/>
        </w:rPr>
        <w:t xml:space="preserve">reas </w:t>
      </w:r>
      <w:r w:rsidR="00CF2FC6" w:rsidRPr="00CF2FC6">
        <w:rPr>
          <w:rFonts w:cstheme="minorHAnsi"/>
          <w:sz w:val="24"/>
          <w:szCs w:val="24"/>
          <w:lang w:val="es-ES"/>
        </w:rPr>
        <w:t>P</w:t>
      </w:r>
      <w:r w:rsidR="00CF2FC6">
        <w:rPr>
          <w:rFonts w:cstheme="minorHAnsi"/>
          <w:sz w:val="24"/>
          <w:szCs w:val="24"/>
          <w:lang w:val="es-ES"/>
        </w:rPr>
        <w:t>rotegidas</w:t>
      </w:r>
      <w:r w:rsidR="00103C9F">
        <w:rPr>
          <w:rFonts w:cstheme="minorHAnsi"/>
          <w:sz w:val="24"/>
          <w:szCs w:val="24"/>
          <w:lang w:val="es-ES"/>
        </w:rPr>
        <w:t xml:space="preserve"> (AP)</w:t>
      </w:r>
      <w:r w:rsidR="00CF2FC6" w:rsidRPr="00CF2FC6">
        <w:rPr>
          <w:rFonts w:cstheme="minorHAnsi"/>
          <w:sz w:val="24"/>
          <w:szCs w:val="24"/>
          <w:lang w:val="es-ES"/>
        </w:rPr>
        <w:t xml:space="preserve"> con alta biodiversidad</w:t>
      </w:r>
      <w:r w:rsidR="00A3247A">
        <w:rPr>
          <w:rFonts w:cstheme="minorHAnsi"/>
          <w:sz w:val="24"/>
          <w:szCs w:val="24"/>
          <w:lang w:val="es-ES"/>
        </w:rPr>
        <w:t xml:space="preserve"> y sus zonas de amortiguamiento.</w:t>
      </w:r>
    </w:p>
    <w:p w:rsidR="005633CE" w:rsidRDefault="005633CE" w:rsidP="0059734C">
      <w:pPr>
        <w:pStyle w:val="NoSpacing"/>
        <w:jc w:val="both"/>
        <w:rPr>
          <w:rFonts w:cstheme="minorHAnsi"/>
          <w:sz w:val="24"/>
          <w:szCs w:val="24"/>
          <w:lang w:val="es-ES"/>
        </w:rPr>
      </w:pPr>
    </w:p>
    <w:p w:rsidR="00BB2311" w:rsidRPr="00BB2311" w:rsidRDefault="00152C77" w:rsidP="00BB2311">
      <w:pPr>
        <w:pStyle w:val="NoSpacing"/>
        <w:jc w:val="both"/>
        <w:rPr>
          <w:rFonts w:cstheme="minorHAnsi"/>
          <w:sz w:val="24"/>
          <w:szCs w:val="24"/>
          <w:lang w:val="es-ES"/>
        </w:rPr>
      </w:pPr>
      <w:r w:rsidRPr="00152C77">
        <w:rPr>
          <w:rFonts w:cstheme="minorHAnsi"/>
          <w:sz w:val="24"/>
          <w:szCs w:val="24"/>
          <w:lang w:val="es-ES"/>
        </w:rPr>
        <w:t xml:space="preserve">En Panamá, los </w:t>
      </w:r>
      <w:r w:rsidR="00103C9F">
        <w:rPr>
          <w:rFonts w:cstheme="minorHAnsi"/>
          <w:sz w:val="24"/>
          <w:szCs w:val="24"/>
          <w:lang w:val="es-ES"/>
        </w:rPr>
        <w:t>PI</w:t>
      </w:r>
      <w:r w:rsidRPr="00152C77">
        <w:rPr>
          <w:rFonts w:cstheme="minorHAnsi"/>
          <w:sz w:val="24"/>
          <w:szCs w:val="24"/>
          <w:lang w:val="es-ES"/>
        </w:rPr>
        <w:t xml:space="preserve"> mantienen su propia form</w:t>
      </w:r>
      <w:r>
        <w:rPr>
          <w:rFonts w:cstheme="minorHAnsi"/>
          <w:sz w:val="24"/>
          <w:szCs w:val="24"/>
          <w:lang w:val="es-ES"/>
        </w:rPr>
        <w:t xml:space="preserve">a de </w:t>
      </w:r>
      <w:r w:rsidR="00B2438A">
        <w:rPr>
          <w:rFonts w:cstheme="minorHAnsi"/>
          <w:sz w:val="24"/>
          <w:szCs w:val="24"/>
          <w:lang w:val="es-ES"/>
        </w:rPr>
        <w:t>división política administrativa denominada “comarca indígena”, que es</w:t>
      </w:r>
      <w:r>
        <w:rPr>
          <w:rFonts w:cstheme="minorHAnsi"/>
          <w:sz w:val="24"/>
          <w:szCs w:val="24"/>
          <w:lang w:val="es-ES"/>
        </w:rPr>
        <w:t xml:space="preserve"> </w:t>
      </w:r>
      <w:r w:rsidRPr="00152C77">
        <w:rPr>
          <w:rFonts w:cstheme="minorHAnsi"/>
          <w:sz w:val="24"/>
          <w:szCs w:val="24"/>
          <w:lang w:val="es-ES"/>
        </w:rPr>
        <w:t>reconocida por el gobierno panameño</w:t>
      </w:r>
      <w:r w:rsidR="00B2438A">
        <w:rPr>
          <w:rFonts w:cstheme="minorHAnsi"/>
          <w:sz w:val="24"/>
          <w:szCs w:val="24"/>
          <w:lang w:val="es-ES"/>
        </w:rPr>
        <w:t xml:space="preserve">. </w:t>
      </w:r>
      <w:r>
        <w:rPr>
          <w:rFonts w:cstheme="minorHAnsi"/>
          <w:sz w:val="24"/>
          <w:szCs w:val="24"/>
          <w:lang w:val="es-ES"/>
        </w:rPr>
        <w:t>Las</w:t>
      </w:r>
      <w:r w:rsidR="0059734C" w:rsidRPr="0059734C">
        <w:rPr>
          <w:rFonts w:cstheme="minorHAnsi"/>
          <w:sz w:val="24"/>
          <w:szCs w:val="24"/>
          <w:lang w:val="es-ES"/>
        </w:rPr>
        <w:t xml:space="preserve"> comarca</w:t>
      </w:r>
      <w:r w:rsidR="00F424C2">
        <w:rPr>
          <w:rFonts w:cstheme="minorHAnsi"/>
          <w:sz w:val="24"/>
          <w:szCs w:val="24"/>
          <w:lang w:val="es-ES"/>
        </w:rPr>
        <w:t>s</w:t>
      </w:r>
      <w:r w:rsidR="0059734C" w:rsidRPr="0059734C">
        <w:rPr>
          <w:rFonts w:cstheme="minorHAnsi"/>
          <w:sz w:val="24"/>
          <w:szCs w:val="24"/>
          <w:lang w:val="es-ES"/>
        </w:rPr>
        <w:t xml:space="preserve"> </w:t>
      </w:r>
      <w:r w:rsidR="00F424C2">
        <w:rPr>
          <w:rFonts w:cstheme="minorHAnsi"/>
          <w:sz w:val="24"/>
          <w:szCs w:val="24"/>
          <w:lang w:val="es-ES"/>
        </w:rPr>
        <w:t xml:space="preserve">son </w:t>
      </w:r>
      <w:r w:rsidR="0059734C" w:rsidRPr="0059734C">
        <w:rPr>
          <w:rFonts w:cstheme="minorHAnsi"/>
          <w:sz w:val="24"/>
          <w:szCs w:val="24"/>
          <w:lang w:val="es-ES"/>
        </w:rPr>
        <w:t>una jurisdicción especial en el territorio panameño, equivalente a una provincia</w:t>
      </w:r>
      <w:r w:rsidR="00F424C2">
        <w:rPr>
          <w:rFonts w:cstheme="minorHAnsi"/>
          <w:sz w:val="24"/>
          <w:szCs w:val="24"/>
          <w:lang w:val="es-ES"/>
        </w:rPr>
        <w:t xml:space="preserve">, </w:t>
      </w:r>
      <w:r w:rsidR="00F424C2" w:rsidRPr="0059734C">
        <w:rPr>
          <w:rFonts w:cstheme="minorHAnsi"/>
          <w:sz w:val="24"/>
          <w:szCs w:val="24"/>
          <w:lang w:val="es-ES"/>
        </w:rPr>
        <w:t>se divide</w:t>
      </w:r>
      <w:r w:rsidR="00F424C2">
        <w:rPr>
          <w:rFonts w:cstheme="minorHAnsi"/>
          <w:sz w:val="24"/>
          <w:szCs w:val="24"/>
          <w:lang w:val="es-ES"/>
        </w:rPr>
        <w:t>n</w:t>
      </w:r>
      <w:r w:rsidR="00F424C2" w:rsidRPr="0059734C">
        <w:rPr>
          <w:rFonts w:cstheme="minorHAnsi"/>
          <w:sz w:val="24"/>
          <w:szCs w:val="24"/>
          <w:lang w:val="es-ES"/>
        </w:rPr>
        <w:t xml:space="preserve"> en regiones, distritos y corregimientos</w:t>
      </w:r>
      <w:r w:rsidR="00F424C2">
        <w:rPr>
          <w:rFonts w:cstheme="minorHAnsi"/>
          <w:sz w:val="24"/>
          <w:szCs w:val="24"/>
          <w:lang w:val="es-ES"/>
        </w:rPr>
        <w:t xml:space="preserve">, </w:t>
      </w:r>
      <w:r w:rsidR="00F424C2" w:rsidRPr="00F424C2">
        <w:rPr>
          <w:rFonts w:cstheme="minorHAnsi"/>
          <w:sz w:val="24"/>
          <w:szCs w:val="24"/>
          <w:lang w:val="es-ES"/>
        </w:rPr>
        <w:t>se rigen de acuerdo a las instituciones especiales prop</w:t>
      </w:r>
      <w:r w:rsidR="00C15FCD">
        <w:rPr>
          <w:rFonts w:cstheme="minorHAnsi"/>
          <w:sz w:val="24"/>
          <w:szCs w:val="24"/>
          <w:lang w:val="es-ES"/>
        </w:rPr>
        <w:t>ias</w:t>
      </w:r>
      <w:r w:rsidR="00F424C2" w:rsidRPr="0059734C">
        <w:rPr>
          <w:rFonts w:cstheme="minorHAnsi"/>
          <w:sz w:val="24"/>
          <w:szCs w:val="24"/>
          <w:lang w:val="es-ES"/>
        </w:rPr>
        <w:t>.</w:t>
      </w:r>
      <w:r w:rsidR="00F424C2">
        <w:rPr>
          <w:rFonts w:cstheme="minorHAnsi"/>
          <w:sz w:val="24"/>
          <w:szCs w:val="24"/>
          <w:lang w:val="es-ES"/>
        </w:rPr>
        <w:t xml:space="preserve"> La comarca </w:t>
      </w:r>
      <w:r w:rsidR="00F424C2" w:rsidRPr="0059734C">
        <w:rPr>
          <w:rFonts w:cstheme="minorHAnsi"/>
          <w:sz w:val="24"/>
          <w:szCs w:val="24"/>
          <w:lang w:val="es-ES"/>
        </w:rPr>
        <w:t>Ngäbe Buglé</w:t>
      </w:r>
      <w:r w:rsidR="0059734C" w:rsidRPr="0059734C">
        <w:rPr>
          <w:rFonts w:cstheme="minorHAnsi"/>
          <w:sz w:val="24"/>
          <w:szCs w:val="24"/>
          <w:lang w:val="es-ES"/>
        </w:rPr>
        <w:t xml:space="preserve"> fue creada mediante Ley N</w:t>
      </w:r>
      <w:r w:rsidR="0059734C" w:rsidRPr="00F424C2">
        <w:rPr>
          <w:rFonts w:cstheme="minorHAnsi"/>
          <w:sz w:val="24"/>
          <w:szCs w:val="24"/>
          <w:vertAlign w:val="superscript"/>
          <w:lang w:val="es-ES"/>
        </w:rPr>
        <w:t xml:space="preserve">o </w:t>
      </w:r>
      <w:r w:rsidR="0059734C" w:rsidRPr="0059734C">
        <w:rPr>
          <w:rFonts w:cstheme="minorHAnsi"/>
          <w:sz w:val="24"/>
          <w:szCs w:val="24"/>
          <w:lang w:val="es-ES"/>
        </w:rPr>
        <w:t>10 de 7 de marzo de 1997, el Decreto Ejecutivo N</w:t>
      </w:r>
      <w:r w:rsidR="0059734C" w:rsidRPr="00F424C2">
        <w:rPr>
          <w:rFonts w:cstheme="minorHAnsi"/>
          <w:sz w:val="24"/>
          <w:szCs w:val="24"/>
          <w:vertAlign w:val="superscript"/>
          <w:lang w:val="es-ES"/>
        </w:rPr>
        <w:t>o</w:t>
      </w:r>
      <w:r w:rsidR="0059734C" w:rsidRPr="0059734C">
        <w:rPr>
          <w:rFonts w:cstheme="minorHAnsi"/>
          <w:sz w:val="24"/>
          <w:szCs w:val="24"/>
          <w:lang w:val="es-ES"/>
        </w:rPr>
        <w:t xml:space="preserve"> 194 de 25 de agosto de 1999, que adopta la Carta Orgánica Administrativa de la comarca y el Decreto Ejecutivo N</w:t>
      </w:r>
      <w:r w:rsidR="0059734C" w:rsidRPr="00F424C2">
        <w:rPr>
          <w:rFonts w:cstheme="minorHAnsi"/>
          <w:sz w:val="24"/>
          <w:szCs w:val="24"/>
          <w:vertAlign w:val="superscript"/>
          <w:lang w:val="es-ES"/>
        </w:rPr>
        <w:t>o</w:t>
      </w:r>
      <w:r w:rsidR="0059734C" w:rsidRPr="0059734C">
        <w:rPr>
          <w:rFonts w:cstheme="minorHAnsi"/>
          <w:sz w:val="24"/>
          <w:szCs w:val="24"/>
          <w:lang w:val="es-ES"/>
        </w:rPr>
        <w:t xml:space="preserve"> 537 de 2 de junio de 2010 que reforma la Carta Orgánica Administrativa; </w:t>
      </w:r>
      <w:r w:rsidR="00BB2311">
        <w:rPr>
          <w:rFonts w:cstheme="minorHAnsi"/>
          <w:sz w:val="24"/>
          <w:szCs w:val="24"/>
          <w:lang w:val="es-ES"/>
        </w:rPr>
        <w:t>l</w:t>
      </w:r>
      <w:r w:rsidR="00BB2311" w:rsidRPr="00BB2311">
        <w:rPr>
          <w:rFonts w:cstheme="minorHAnsi"/>
          <w:sz w:val="24"/>
          <w:szCs w:val="24"/>
          <w:lang w:val="es-ES"/>
        </w:rPr>
        <w:t xml:space="preserve">a </w:t>
      </w:r>
      <w:r w:rsidR="005C4B52">
        <w:rPr>
          <w:rFonts w:cstheme="minorHAnsi"/>
          <w:sz w:val="24"/>
          <w:szCs w:val="24"/>
          <w:lang w:val="es-ES"/>
        </w:rPr>
        <w:t>c</w:t>
      </w:r>
      <w:r w:rsidR="00BB2311" w:rsidRPr="00BB2311">
        <w:rPr>
          <w:rFonts w:cstheme="minorHAnsi"/>
          <w:sz w:val="24"/>
          <w:szCs w:val="24"/>
          <w:lang w:val="es-ES"/>
        </w:rPr>
        <w:t>omarca de Kuna Yala</w:t>
      </w:r>
      <w:r w:rsidR="00B2438A">
        <w:rPr>
          <w:rFonts w:cstheme="minorHAnsi"/>
          <w:sz w:val="24"/>
          <w:szCs w:val="24"/>
          <w:lang w:val="es-ES"/>
        </w:rPr>
        <w:t xml:space="preserve"> </w:t>
      </w:r>
      <w:r w:rsidR="00BB2311">
        <w:rPr>
          <w:rFonts w:cstheme="minorHAnsi"/>
          <w:sz w:val="24"/>
          <w:szCs w:val="24"/>
          <w:lang w:val="es-ES"/>
        </w:rPr>
        <w:t>(antes San Blas) fue creada por la L</w:t>
      </w:r>
      <w:r w:rsidR="00BB2311" w:rsidRPr="00BB2311">
        <w:rPr>
          <w:rFonts w:cstheme="minorHAnsi"/>
          <w:sz w:val="24"/>
          <w:szCs w:val="24"/>
          <w:lang w:val="es-ES"/>
        </w:rPr>
        <w:t>ey N</w:t>
      </w:r>
      <w:r w:rsidR="00BB2311" w:rsidRPr="00BB2311">
        <w:rPr>
          <w:rFonts w:cstheme="minorHAnsi"/>
          <w:sz w:val="24"/>
          <w:szCs w:val="24"/>
          <w:vertAlign w:val="superscript"/>
          <w:lang w:val="es-ES"/>
        </w:rPr>
        <w:t>o</w:t>
      </w:r>
      <w:r w:rsidR="00BB2311">
        <w:rPr>
          <w:rFonts w:cstheme="minorHAnsi"/>
          <w:sz w:val="24"/>
          <w:szCs w:val="24"/>
          <w:lang w:val="es-ES"/>
        </w:rPr>
        <w:t xml:space="preserve"> </w:t>
      </w:r>
      <w:r w:rsidR="00BB2311" w:rsidRPr="00BB2311">
        <w:rPr>
          <w:rFonts w:cstheme="minorHAnsi"/>
          <w:sz w:val="24"/>
          <w:szCs w:val="24"/>
          <w:lang w:val="es-ES"/>
        </w:rPr>
        <w:t>2 del 16 de</w:t>
      </w:r>
      <w:r w:rsidR="00BB2311">
        <w:rPr>
          <w:rFonts w:cstheme="minorHAnsi"/>
          <w:sz w:val="24"/>
          <w:szCs w:val="24"/>
          <w:lang w:val="es-ES"/>
        </w:rPr>
        <w:t xml:space="preserve"> </w:t>
      </w:r>
      <w:r w:rsidR="00BB2311" w:rsidRPr="00BB2311">
        <w:rPr>
          <w:rFonts w:cstheme="minorHAnsi"/>
          <w:sz w:val="24"/>
          <w:szCs w:val="24"/>
          <w:lang w:val="es-ES"/>
        </w:rPr>
        <w:t>septiembre de 1938</w:t>
      </w:r>
      <w:r w:rsidR="00BB2311">
        <w:rPr>
          <w:rFonts w:cstheme="minorHAnsi"/>
          <w:sz w:val="24"/>
          <w:szCs w:val="24"/>
          <w:lang w:val="es-ES"/>
        </w:rPr>
        <w:t>,</w:t>
      </w:r>
      <w:r w:rsidR="00BB2311" w:rsidRPr="00BB2311">
        <w:rPr>
          <w:rFonts w:cstheme="minorHAnsi"/>
          <w:sz w:val="24"/>
          <w:szCs w:val="24"/>
          <w:lang w:val="es-ES"/>
        </w:rPr>
        <w:t xml:space="preserve"> fue definida por la Ley 16 del 19 de febrero de 1953, y declarada</w:t>
      </w:r>
      <w:r w:rsidR="00BB2311">
        <w:rPr>
          <w:rFonts w:cstheme="minorHAnsi"/>
          <w:sz w:val="24"/>
          <w:szCs w:val="24"/>
          <w:lang w:val="es-ES"/>
        </w:rPr>
        <w:t xml:space="preserve"> </w:t>
      </w:r>
      <w:r w:rsidR="00BB2311" w:rsidRPr="00BB2311">
        <w:rPr>
          <w:rFonts w:cstheme="minorHAnsi"/>
          <w:sz w:val="24"/>
          <w:szCs w:val="24"/>
          <w:lang w:val="es-ES"/>
        </w:rPr>
        <w:t>Reserva por la Ley N</w:t>
      </w:r>
      <w:r w:rsidR="00BB2311" w:rsidRPr="00BB2311">
        <w:rPr>
          <w:rFonts w:cstheme="minorHAnsi"/>
          <w:sz w:val="24"/>
          <w:szCs w:val="24"/>
          <w:vertAlign w:val="superscript"/>
          <w:lang w:val="es-ES"/>
        </w:rPr>
        <w:t>o</w:t>
      </w:r>
      <w:r w:rsidR="00BB2311">
        <w:rPr>
          <w:rFonts w:cstheme="minorHAnsi"/>
          <w:sz w:val="24"/>
          <w:szCs w:val="24"/>
          <w:lang w:val="es-ES"/>
        </w:rPr>
        <w:t xml:space="preserve"> </w:t>
      </w:r>
      <w:r w:rsidR="00BB2311" w:rsidRPr="00BB2311">
        <w:rPr>
          <w:rFonts w:cstheme="minorHAnsi"/>
          <w:sz w:val="24"/>
          <w:szCs w:val="24"/>
          <w:lang w:val="es-ES"/>
        </w:rPr>
        <w:t xml:space="preserve">20 del 31 de enero de 1957. </w:t>
      </w:r>
      <w:r w:rsidR="00BB2311">
        <w:rPr>
          <w:rFonts w:cstheme="minorHAnsi"/>
          <w:sz w:val="24"/>
          <w:szCs w:val="24"/>
          <w:lang w:val="es-ES"/>
        </w:rPr>
        <w:t xml:space="preserve">La </w:t>
      </w:r>
      <w:r w:rsidR="00BB2311" w:rsidRPr="00BB2311">
        <w:rPr>
          <w:rFonts w:cstheme="minorHAnsi"/>
          <w:sz w:val="24"/>
          <w:szCs w:val="24"/>
          <w:lang w:val="es-ES"/>
        </w:rPr>
        <w:t>Ley N</w:t>
      </w:r>
      <w:r w:rsidR="00BB2311" w:rsidRPr="00BB2311">
        <w:rPr>
          <w:rFonts w:cstheme="minorHAnsi"/>
          <w:sz w:val="24"/>
          <w:szCs w:val="24"/>
          <w:vertAlign w:val="superscript"/>
          <w:lang w:val="es-ES"/>
        </w:rPr>
        <w:t>o</w:t>
      </w:r>
      <w:r w:rsidR="00BB2311">
        <w:rPr>
          <w:rFonts w:cstheme="minorHAnsi"/>
          <w:sz w:val="24"/>
          <w:szCs w:val="24"/>
          <w:lang w:val="es-ES"/>
        </w:rPr>
        <w:t xml:space="preserve"> 99 del </w:t>
      </w:r>
      <w:r w:rsidR="00BB2311" w:rsidRPr="00BB2311">
        <w:rPr>
          <w:rFonts w:cstheme="minorHAnsi"/>
          <w:sz w:val="24"/>
          <w:szCs w:val="24"/>
          <w:lang w:val="es-ES"/>
        </w:rPr>
        <w:t xml:space="preserve">23 de diciembre de 1998, </w:t>
      </w:r>
      <w:r w:rsidR="00BB2311">
        <w:rPr>
          <w:rFonts w:cstheme="minorHAnsi"/>
          <w:sz w:val="24"/>
          <w:szCs w:val="24"/>
          <w:lang w:val="es-ES"/>
        </w:rPr>
        <w:t xml:space="preserve">la </w:t>
      </w:r>
      <w:r w:rsidR="00BB2311" w:rsidRPr="00BB2311">
        <w:rPr>
          <w:rFonts w:cstheme="minorHAnsi"/>
          <w:sz w:val="24"/>
          <w:szCs w:val="24"/>
          <w:lang w:val="es-ES"/>
        </w:rPr>
        <w:t xml:space="preserve">reconoce legalmente como </w:t>
      </w:r>
      <w:r w:rsidR="005C4B52">
        <w:rPr>
          <w:rFonts w:cstheme="minorHAnsi"/>
          <w:sz w:val="24"/>
          <w:szCs w:val="24"/>
          <w:lang w:val="es-ES"/>
        </w:rPr>
        <w:t>c</w:t>
      </w:r>
      <w:r w:rsidR="00BB2311" w:rsidRPr="00BB2311">
        <w:rPr>
          <w:rFonts w:cstheme="minorHAnsi"/>
          <w:sz w:val="24"/>
          <w:szCs w:val="24"/>
          <w:lang w:val="es-ES"/>
        </w:rPr>
        <w:t>omarca de Kuna Yala.</w:t>
      </w:r>
    </w:p>
    <w:p w:rsidR="00B21944" w:rsidRPr="004057EE" w:rsidRDefault="00B21944" w:rsidP="00B21944">
      <w:pPr>
        <w:pStyle w:val="NoSpacing"/>
        <w:jc w:val="both"/>
        <w:rPr>
          <w:rFonts w:cstheme="minorHAnsi"/>
          <w:sz w:val="24"/>
          <w:szCs w:val="24"/>
          <w:lang w:val="es-ES"/>
        </w:rPr>
      </w:pPr>
    </w:p>
    <w:p w:rsidR="00B21944" w:rsidRDefault="00B21944" w:rsidP="00B21944">
      <w:pPr>
        <w:pStyle w:val="NoSpacing"/>
        <w:jc w:val="both"/>
        <w:rPr>
          <w:rFonts w:cstheme="minorHAnsi"/>
          <w:sz w:val="24"/>
          <w:szCs w:val="24"/>
          <w:lang w:val="es-ES"/>
        </w:rPr>
      </w:pPr>
      <w:r>
        <w:rPr>
          <w:rFonts w:cstheme="minorHAnsi"/>
          <w:sz w:val="24"/>
          <w:szCs w:val="24"/>
          <w:lang w:val="es-ES"/>
        </w:rPr>
        <w:t xml:space="preserve">En este contexto, </w:t>
      </w:r>
      <w:r w:rsidR="00BB2311">
        <w:rPr>
          <w:rFonts w:cstheme="minorHAnsi"/>
          <w:sz w:val="24"/>
          <w:szCs w:val="24"/>
          <w:lang w:val="es-ES"/>
        </w:rPr>
        <w:t xml:space="preserve">el proyecto </w:t>
      </w:r>
      <w:r>
        <w:rPr>
          <w:rFonts w:cstheme="minorHAnsi"/>
          <w:sz w:val="24"/>
          <w:szCs w:val="24"/>
          <w:lang w:val="es-ES"/>
        </w:rPr>
        <w:t xml:space="preserve">activa la Política Operacional del Banco Mundial (BM) OP 4.10, sobre </w:t>
      </w:r>
      <w:r w:rsidR="00B2438A">
        <w:rPr>
          <w:rFonts w:cstheme="minorHAnsi"/>
          <w:sz w:val="24"/>
          <w:szCs w:val="24"/>
          <w:lang w:val="es-ES"/>
        </w:rPr>
        <w:t>PI</w:t>
      </w:r>
      <w:r>
        <w:rPr>
          <w:rFonts w:cstheme="minorHAnsi"/>
          <w:sz w:val="24"/>
          <w:szCs w:val="24"/>
          <w:lang w:val="es-ES"/>
        </w:rPr>
        <w:t xml:space="preserve">, con el fin de que se facilite e incremente la participación de las poblaciones indígenas, previendo el establecimiento de cartas de entendimiento para orientar dicha participación en el marco de actuación del proyecto, en especial de </w:t>
      </w:r>
      <w:r w:rsidR="00BB2311">
        <w:rPr>
          <w:rFonts w:cstheme="minorHAnsi"/>
          <w:sz w:val="24"/>
          <w:szCs w:val="24"/>
          <w:lang w:val="es-ES"/>
        </w:rPr>
        <w:t xml:space="preserve">sus organizaciones de productores, </w:t>
      </w:r>
      <w:r>
        <w:rPr>
          <w:rFonts w:cstheme="minorHAnsi"/>
          <w:sz w:val="24"/>
          <w:szCs w:val="24"/>
          <w:lang w:val="es-ES"/>
        </w:rPr>
        <w:t xml:space="preserve">las mujeres indígenas y </w:t>
      </w:r>
      <w:r w:rsidR="00BB2311">
        <w:rPr>
          <w:rFonts w:cstheme="minorHAnsi"/>
          <w:sz w:val="24"/>
          <w:szCs w:val="24"/>
          <w:lang w:val="es-ES"/>
        </w:rPr>
        <w:t>otro grupos etarios</w:t>
      </w:r>
      <w:r>
        <w:rPr>
          <w:rFonts w:cstheme="minorHAnsi"/>
          <w:sz w:val="24"/>
          <w:szCs w:val="24"/>
          <w:lang w:val="es-ES"/>
        </w:rPr>
        <w:t xml:space="preserve">; y de que el PPI se encuentre en sincronía con las políticas del BM referente a los </w:t>
      </w:r>
      <w:r w:rsidR="00910AFE">
        <w:rPr>
          <w:rFonts w:cstheme="minorHAnsi"/>
          <w:sz w:val="24"/>
          <w:szCs w:val="24"/>
          <w:lang w:val="es-ES"/>
        </w:rPr>
        <w:t>PI</w:t>
      </w:r>
      <w:r>
        <w:rPr>
          <w:rFonts w:cstheme="minorHAnsi"/>
          <w:sz w:val="24"/>
          <w:szCs w:val="24"/>
          <w:lang w:val="es-ES"/>
        </w:rPr>
        <w:t>.</w:t>
      </w:r>
      <w:r w:rsidR="00B2438A">
        <w:rPr>
          <w:rFonts w:cstheme="minorHAnsi"/>
          <w:sz w:val="24"/>
          <w:szCs w:val="24"/>
          <w:lang w:val="es-ES"/>
        </w:rPr>
        <w:t xml:space="preserve"> </w:t>
      </w:r>
    </w:p>
    <w:p w:rsidR="00B21944" w:rsidRDefault="00B21944" w:rsidP="00B21944">
      <w:pPr>
        <w:pStyle w:val="NoSpacing"/>
        <w:jc w:val="both"/>
        <w:rPr>
          <w:rFonts w:cstheme="minorHAnsi"/>
          <w:sz w:val="24"/>
          <w:szCs w:val="24"/>
          <w:lang w:val="es-ES"/>
        </w:rPr>
      </w:pPr>
    </w:p>
    <w:p w:rsidR="00B21944" w:rsidRDefault="00B21944" w:rsidP="00B21944">
      <w:pPr>
        <w:pStyle w:val="NoSpacing"/>
        <w:jc w:val="both"/>
        <w:rPr>
          <w:rFonts w:cstheme="minorHAnsi"/>
          <w:sz w:val="24"/>
          <w:szCs w:val="24"/>
          <w:lang w:val="es-ES"/>
        </w:rPr>
      </w:pPr>
      <w:r>
        <w:rPr>
          <w:rFonts w:cstheme="minorHAnsi"/>
          <w:sz w:val="24"/>
          <w:szCs w:val="24"/>
          <w:lang w:val="es-ES"/>
        </w:rPr>
        <w:t>El objetivo fundamental del PPI, es asegurar que en la ejecución del proyecto se incorporan las medidas necesar</w:t>
      </w:r>
      <w:r w:rsidR="00C15FCD">
        <w:rPr>
          <w:rFonts w:cstheme="minorHAnsi"/>
          <w:sz w:val="24"/>
          <w:szCs w:val="24"/>
          <w:lang w:val="es-ES"/>
        </w:rPr>
        <w:t>ias</w:t>
      </w:r>
      <w:r>
        <w:rPr>
          <w:rFonts w:cstheme="minorHAnsi"/>
          <w:sz w:val="24"/>
          <w:szCs w:val="24"/>
          <w:lang w:val="es-ES"/>
        </w:rPr>
        <w:t xml:space="preserve"> para facilitar la participación de los PI de Panamá, que se encuentran</w:t>
      </w:r>
      <w:r w:rsidR="00BB2311">
        <w:rPr>
          <w:rFonts w:cstheme="minorHAnsi"/>
          <w:sz w:val="24"/>
          <w:szCs w:val="24"/>
          <w:lang w:val="es-ES"/>
        </w:rPr>
        <w:t xml:space="preserve"> en el ámbito de acción del CBM</w:t>
      </w:r>
      <w:r w:rsidR="008204C7">
        <w:rPr>
          <w:rFonts w:cstheme="minorHAnsi"/>
          <w:sz w:val="24"/>
          <w:szCs w:val="24"/>
          <w:lang w:val="es-ES"/>
        </w:rPr>
        <w:t>-</w:t>
      </w:r>
      <w:r w:rsidR="00D04A29">
        <w:rPr>
          <w:rFonts w:cstheme="minorHAnsi"/>
          <w:sz w:val="24"/>
          <w:szCs w:val="24"/>
          <w:lang w:val="es-ES"/>
        </w:rPr>
        <w:t>Panamá</w:t>
      </w:r>
      <w:r>
        <w:rPr>
          <w:rFonts w:cstheme="minorHAnsi"/>
          <w:sz w:val="24"/>
          <w:szCs w:val="24"/>
          <w:lang w:val="es-ES"/>
        </w:rPr>
        <w:t>, en los procesos de planificación, ejecución y toma de decisiones del proyecto.</w:t>
      </w:r>
    </w:p>
    <w:p w:rsidR="00B21944" w:rsidRPr="007C4876" w:rsidRDefault="00B21944" w:rsidP="007C4876">
      <w:pPr>
        <w:pStyle w:val="NoSpacing"/>
        <w:ind w:left="540" w:hanging="540"/>
        <w:jc w:val="both"/>
        <w:rPr>
          <w:rFonts w:cstheme="minorHAnsi"/>
          <w:b/>
          <w:sz w:val="24"/>
          <w:szCs w:val="24"/>
          <w:lang w:val="es-ES"/>
        </w:rPr>
      </w:pPr>
      <w:r w:rsidRPr="007C4876">
        <w:rPr>
          <w:rFonts w:cstheme="minorHAnsi"/>
          <w:b/>
          <w:sz w:val="28"/>
          <w:szCs w:val="24"/>
          <w:lang w:val="es-ES"/>
        </w:rPr>
        <w:t>II.</w:t>
      </w:r>
      <w:r w:rsidRPr="007C4876">
        <w:rPr>
          <w:rFonts w:cstheme="minorHAnsi"/>
          <w:b/>
          <w:sz w:val="28"/>
          <w:szCs w:val="24"/>
          <w:lang w:val="es-ES"/>
        </w:rPr>
        <w:tab/>
        <w:t xml:space="preserve">OBJETIVO DEL PPI </w:t>
      </w:r>
    </w:p>
    <w:p w:rsidR="00B21944" w:rsidRDefault="00B21944" w:rsidP="00B21944">
      <w:pPr>
        <w:pStyle w:val="NoSpacing"/>
        <w:jc w:val="both"/>
        <w:rPr>
          <w:rFonts w:cstheme="minorHAnsi"/>
          <w:sz w:val="24"/>
          <w:szCs w:val="24"/>
          <w:lang w:val="es-ES"/>
        </w:rPr>
      </w:pPr>
    </w:p>
    <w:p w:rsidR="003F5E51" w:rsidRDefault="003F5E51" w:rsidP="003F5E51">
      <w:pPr>
        <w:jc w:val="both"/>
        <w:rPr>
          <w:rFonts w:asciiTheme="minorHAnsi" w:hAnsiTheme="minorHAnsi"/>
          <w:sz w:val="24"/>
          <w:szCs w:val="24"/>
        </w:rPr>
      </w:pPr>
      <w:r w:rsidRPr="003F5E51">
        <w:rPr>
          <w:rFonts w:asciiTheme="minorHAnsi" w:hAnsiTheme="minorHAnsi"/>
          <w:sz w:val="24"/>
          <w:szCs w:val="24"/>
        </w:rPr>
        <w:t>La inclusión y participación de las comunidades indígenas es un requisito</w:t>
      </w:r>
      <w:r w:rsidR="00B2438A">
        <w:rPr>
          <w:rFonts w:asciiTheme="minorHAnsi" w:hAnsiTheme="minorHAnsi"/>
          <w:sz w:val="24"/>
          <w:szCs w:val="24"/>
        </w:rPr>
        <w:t xml:space="preserve"> </w:t>
      </w:r>
      <w:r w:rsidRPr="003F5E51">
        <w:rPr>
          <w:rFonts w:asciiTheme="minorHAnsi" w:hAnsiTheme="minorHAnsi"/>
          <w:sz w:val="24"/>
          <w:szCs w:val="24"/>
        </w:rPr>
        <w:t xml:space="preserve">para la ejecución del proyecto con el fin de incluir y asegurar la participación de los </w:t>
      </w:r>
      <w:r w:rsidR="00103C9F">
        <w:rPr>
          <w:rFonts w:asciiTheme="minorHAnsi" w:hAnsiTheme="minorHAnsi"/>
          <w:sz w:val="24"/>
          <w:szCs w:val="24"/>
        </w:rPr>
        <w:t>PI</w:t>
      </w:r>
      <w:r w:rsidRPr="003F5E51">
        <w:rPr>
          <w:rFonts w:asciiTheme="minorHAnsi" w:hAnsiTheme="minorHAnsi"/>
          <w:sz w:val="24"/>
          <w:szCs w:val="24"/>
        </w:rPr>
        <w:t xml:space="preserve"> de ambos géneros y grupos generacionales en los beneficios del Proyecto. </w:t>
      </w:r>
    </w:p>
    <w:p w:rsidR="003F5E51" w:rsidRPr="003F5E51" w:rsidRDefault="003F5E51" w:rsidP="003F5E51">
      <w:pPr>
        <w:jc w:val="both"/>
        <w:rPr>
          <w:rFonts w:asciiTheme="minorHAnsi" w:hAnsiTheme="minorHAnsi"/>
          <w:sz w:val="24"/>
          <w:szCs w:val="24"/>
        </w:rPr>
      </w:pPr>
    </w:p>
    <w:p w:rsidR="00B21944" w:rsidRPr="003F5E51" w:rsidRDefault="00B21944" w:rsidP="003F5E51">
      <w:pPr>
        <w:jc w:val="both"/>
        <w:rPr>
          <w:rFonts w:asciiTheme="minorHAnsi" w:hAnsiTheme="minorHAnsi" w:cstheme="minorHAnsi"/>
          <w:sz w:val="24"/>
          <w:szCs w:val="24"/>
        </w:rPr>
      </w:pPr>
      <w:r w:rsidRPr="003F5E51">
        <w:rPr>
          <w:rFonts w:asciiTheme="minorHAnsi" w:hAnsiTheme="minorHAnsi" w:cstheme="minorHAnsi"/>
          <w:sz w:val="24"/>
          <w:szCs w:val="24"/>
        </w:rPr>
        <w:t>Tal como se señala en la introducción, el objetivo del PPI es asegurar que durante la ejecución del proyecto</w:t>
      </w:r>
      <w:r w:rsidR="00A3247A">
        <w:rPr>
          <w:rFonts w:asciiTheme="minorHAnsi" w:hAnsiTheme="minorHAnsi" w:cstheme="minorHAnsi"/>
          <w:sz w:val="24"/>
          <w:szCs w:val="24"/>
        </w:rPr>
        <w:t>,</w:t>
      </w:r>
      <w:r w:rsidRPr="003F5E51">
        <w:rPr>
          <w:rFonts w:asciiTheme="minorHAnsi" w:hAnsiTheme="minorHAnsi" w:cstheme="minorHAnsi"/>
          <w:sz w:val="24"/>
          <w:szCs w:val="24"/>
        </w:rPr>
        <w:t xml:space="preserve"> se incorporen las medidas necesar</w:t>
      </w:r>
      <w:r w:rsidR="00C15FCD">
        <w:rPr>
          <w:rFonts w:asciiTheme="minorHAnsi" w:hAnsiTheme="minorHAnsi" w:cstheme="minorHAnsi"/>
          <w:sz w:val="24"/>
          <w:szCs w:val="24"/>
        </w:rPr>
        <w:t>ias</w:t>
      </w:r>
      <w:r w:rsidRPr="003F5E51">
        <w:rPr>
          <w:rFonts w:asciiTheme="minorHAnsi" w:hAnsiTheme="minorHAnsi" w:cstheme="minorHAnsi"/>
          <w:sz w:val="24"/>
          <w:szCs w:val="24"/>
        </w:rPr>
        <w:t xml:space="preserve"> que</w:t>
      </w:r>
      <w:r w:rsidR="00B2438A">
        <w:rPr>
          <w:rFonts w:asciiTheme="minorHAnsi" w:hAnsiTheme="minorHAnsi" w:cstheme="minorHAnsi"/>
          <w:sz w:val="24"/>
          <w:szCs w:val="24"/>
        </w:rPr>
        <w:t xml:space="preserve"> </w:t>
      </w:r>
      <w:r w:rsidRPr="003F5E51">
        <w:rPr>
          <w:rFonts w:asciiTheme="minorHAnsi" w:hAnsiTheme="minorHAnsi" w:cstheme="minorHAnsi"/>
          <w:sz w:val="24"/>
          <w:szCs w:val="24"/>
        </w:rPr>
        <w:t>faciliten la</w:t>
      </w:r>
      <w:r w:rsidR="005E190B">
        <w:rPr>
          <w:rFonts w:asciiTheme="minorHAnsi" w:hAnsiTheme="minorHAnsi" w:cstheme="minorHAnsi"/>
          <w:sz w:val="24"/>
          <w:szCs w:val="24"/>
        </w:rPr>
        <w:t xml:space="preserve"> </w:t>
      </w:r>
      <w:r w:rsidRPr="003F5E51">
        <w:rPr>
          <w:rFonts w:asciiTheme="minorHAnsi" w:hAnsiTheme="minorHAnsi" w:cstheme="minorHAnsi"/>
          <w:sz w:val="24"/>
          <w:szCs w:val="24"/>
        </w:rPr>
        <w:t xml:space="preserve"> pa</w:t>
      </w:r>
      <w:r w:rsidR="00A3247A">
        <w:rPr>
          <w:rFonts w:asciiTheme="minorHAnsi" w:hAnsiTheme="minorHAnsi" w:cstheme="minorHAnsi"/>
          <w:sz w:val="24"/>
          <w:szCs w:val="24"/>
        </w:rPr>
        <w:t>rticipación de los PI de Panamá</w:t>
      </w:r>
      <w:r w:rsidRPr="003F5E51">
        <w:rPr>
          <w:rFonts w:asciiTheme="minorHAnsi" w:hAnsiTheme="minorHAnsi" w:cstheme="minorHAnsi"/>
          <w:sz w:val="24"/>
          <w:szCs w:val="24"/>
        </w:rPr>
        <w:t xml:space="preserve"> que se encuentran en el ámbito de acción </w:t>
      </w:r>
      <w:r w:rsidR="00910AFE">
        <w:rPr>
          <w:rFonts w:asciiTheme="minorHAnsi" w:hAnsiTheme="minorHAnsi" w:cstheme="minorHAnsi"/>
          <w:sz w:val="24"/>
          <w:szCs w:val="24"/>
        </w:rPr>
        <w:t>del CBM-Panamá</w:t>
      </w:r>
      <w:r w:rsidRPr="003F5E51">
        <w:rPr>
          <w:rFonts w:asciiTheme="minorHAnsi" w:hAnsiTheme="minorHAnsi" w:cstheme="minorHAnsi"/>
          <w:sz w:val="24"/>
          <w:szCs w:val="24"/>
        </w:rPr>
        <w:t>, en los procesos de planificación, ejecución, toma de decisiones y retr</w:t>
      </w:r>
      <w:r w:rsidR="003F5E51" w:rsidRPr="003F5E51">
        <w:rPr>
          <w:rFonts w:asciiTheme="minorHAnsi" w:hAnsiTheme="minorHAnsi" w:cstheme="minorHAnsi"/>
          <w:sz w:val="24"/>
          <w:szCs w:val="24"/>
        </w:rPr>
        <w:t xml:space="preserve">oalimentación; </w:t>
      </w:r>
      <w:r w:rsidR="003F5E51" w:rsidRPr="003F5E51">
        <w:rPr>
          <w:rFonts w:asciiTheme="minorHAnsi" w:hAnsiTheme="minorHAnsi"/>
          <w:sz w:val="24"/>
          <w:szCs w:val="24"/>
        </w:rPr>
        <w:t>este instrumento (PPI) busca que el proyecto cuente con las especificaciones técnicas para asegurar la inclusión de estos pueblos siguiendo</w:t>
      </w:r>
      <w:r w:rsidR="00B2438A">
        <w:rPr>
          <w:rFonts w:asciiTheme="minorHAnsi" w:hAnsiTheme="minorHAnsi"/>
          <w:sz w:val="24"/>
          <w:szCs w:val="24"/>
        </w:rPr>
        <w:t xml:space="preserve"> </w:t>
      </w:r>
      <w:r w:rsidR="003F5E51" w:rsidRPr="003F5E51">
        <w:rPr>
          <w:rFonts w:asciiTheme="minorHAnsi" w:hAnsiTheme="minorHAnsi"/>
          <w:sz w:val="24"/>
          <w:szCs w:val="24"/>
        </w:rPr>
        <w:t>metodologías de promoción adaptados a la cultura, costumbres, idiomas,</w:t>
      </w:r>
      <w:r w:rsidRPr="003F5E51">
        <w:rPr>
          <w:rFonts w:asciiTheme="minorHAnsi" w:hAnsiTheme="minorHAnsi" w:cstheme="minorHAnsi"/>
          <w:sz w:val="24"/>
          <w:szCs w:val="24"/>
        </w:rPr>
        <w:t xml:space="preserve"> respeto a los conocimientos, autoridades y sitios espirituales tradicionales de estos pueblos.</w:t>
      </w:r>
      <w:r w:rsidR="003F5E51" w:rsidRPr="003F5E51">
        <w:rPr>
          <w:rFonts w:asciiTheme="minorHAnsi" w:hAnsiTheme="minorHAnsi" w:cstheme="minorHAnsi"/>
          <w:sz w:val="24"/>
          <w:szCs w:val="24"/>
        </w:rPr>
        <w:t xml:space="preserve"> </w:t>
      </w:r>
    </w:p>
    <w:p w:rsidR="00B21944" w:rsidRDefault="00B21944" w:rsidP="00B21944">
      <w:pPr>
        <w:pStyle w:val="NoSpacing"/>
        <w:jc w:val="both"/>
        <w:rPr>
          <w:rFonts w:cstheme="minorHAnsi"/>
          <w:sz w:val="24"/>
          <w:szCs w:val="24"/>
          <w:lang w:val="es-ES"/>
        </w:rPr>
      </w:pPr>
    </w:p>
    <w:p w:rsidR="00B21944" w:rsidRDefault="00B21944" w:rsidP="00B21944">
      <w:pPr>
        <w:pStyle w:val="NoSpacing"/>
        <w:jc w:val="both"/>
        <w:rPr>
          <w:rFonts w:cstheme="minorHAnsi"/>
          <w:sz w:val="24"/>
          <w:szCs w:val="24"/>
          <w:lang w:val="es-ES"/>
        </w:rPr>
      </w:pPr>
      <w:r>
        <w:rPr>
          <w:rFonts w:cstheme="minorHAnsi"/>
          <w:sz w:val="24"/>
          <w:szCs w:val="24"/>
          <w:lang w:val="es-ES"/>
        </w:rPr>
        <w:t xml:space="preserve">Por lo anterior, en el marco de la ejecución del </w:t>
      </w:r>
      <w:r w:rsidR="00EC0042">
        <w:rPr>
          <w:rFonts w:cstheme="minorHAnsi"/>
          <w:sz w:val="24"/>
          <w:szCs w:val="24"/>
          <w:lang w:val="es-ES"/>
        </w:rPr>
        <w:t>CBM-Panamá</w:t>
      </w:r>
      <w:r>
        <w:rPr>
          <w:rFonts w:cstheme="minorHAnsi"/>
          <w:sz w:val="24"/>
          <w:szCs w:val="24"/>
          <w:lang w:val="es-ES"/>
        </w:rPr>
        <w:t xml:space="preserve"> se han establecido medidas para:</w:t>
      </w:r>
    </w:p>
    <w:p w:rsidR="00B21944" w:rsidRDefault="00B21944" w:rsidP="00B21944">
      <w:pPr>
        <w:pStyle w:val="NoSpacing"/>
        <w:jc w:val="both"/>
        <w:rPr>
          <w:rFonts w:cstheme="minorHAnsi"/>
          <w:sz w:val="24"/>
          <w:szCs w:val="24"/>
          <w:lang w:val="es-ES"/>
        </w:rPr>
      </w:pPr>
    </w:p>
    <w:p w:rsidR="00B21944" w:rsidRDefault="00B21944" w:rsidP="00910AFE">
      <w:pPr>
        <w:pStyle w:val="NoSpacing"/>
        <w:numPr>
          <w:ilvl w:val="0"/>
          <w:numId w:val="7"/>
        </w:numPr>
        <w:ind w:left="567" w:hanging="567"/>
        <w:jc w:val="both"/>
        <w:rPr>
          <w:rFonts w:cstheme="minorHAnsi"/>
          <w:sz w:val="24"/>
          <w:szCs w:val="24"/>
          <w:lang w:val="es-ES"/>
        </w:rPr>
      </w:pPr>
      <w:r>
        <w:rPr>
          <w:rFonts w:cstheme="minorHAnsi"/>
          <w:sz w:val="24"/>
          <w:szCs w:val="24"/>
          <w:lang w:val="es-ES"/>
        </w:rPr>
        <w:t xml:space="preserve">Garantizar que los PI sean consultados y se creen los mecanismos para garantizar su participación en todas las etapas del proyecto, respetando sus activos, cultura, espiritualidad, gobernabilidad y derechos consuetudinarios. </w:t>
      </w:r>
    </w:p>
    <w:p w:rsidR="00B21944" w:rsidRDefault="00B21944" w:rsidP="00910AFE">
      <w:pPr>
        <w:pStyle w:val="NoSpacing"/>
        <w:numPr>
          <w:ilvl w:val="0"/>
          <w:numId w:val="7"/>
        </w:numPr>
        <w:ind w:left="567" w:hanging="567"/>
        <w:jc w:val="both"/>
        <w:rPr>
          <w:rFonts w:cstheme="minorHAnsi"/>
          <w:sz w:val="24"/>
          <w:szCs w:val="24"/>
          <w:lang w:val="es-ES"/>
        </w:rPr>
      </w:pPr>
      <w:r>
        <w:rPr>
          <w:rFonts w:cstheme="minorHAnsi"/>
          <w:sz w:val="24"/>
          <w:szCs w:val="24"/>
          <w:lang w:val="es-ES"/>
        </w:rPr>
        <w:t>Poner en práctica procesos de consulta previa, libre e informada.</w:t>
      </w:r>
    </w:p>
    <w:p w:rsidR="00B21944" w:rsidRDefault="00B21944" w:rsidP="00910AFE">
      <w:pPr>
        <w:pStyle w:val="NoSpacing"/>
        <w:numPr>
          <w:ilvl w:val="0"/>
          <w:numId w:val="7"/>
        </w:numPr>
        <w:ind w:left="567" w:hanging="567"/>
        <w:jc w:val="both"/>
        <w:rPr>
          <w:rFonts w:cstheme="minorHAnsi"/>
          <w:sz w:val="24"/>
          <w:szCs w:val="24"/>
          <w:lang w:val="es-ES"/>
        </w:rPr>
      </w:pPr>
      <w:r>
        <w:rPr>
          <w:rFonts w:cstheme="minorHAnsi"/>
          <w:sz w:val="24"/>
          <w:szCs w:val="24"/>
          <w:lang w:val="es-ES"/>
        </w:rPr>
        <w:t xml:space="preserve">Conservar, dentro del marco de acción del proyecto, los recursos naturales </w:t>
      </w:r>
      <w:r w:rsidR="00BA11AE">
        <w:rPr>
          <w:rFonts w:cstheme="minorHAnsi"/>
          <w:sz w:val="24"/>
          <w:szCs w:val="24"/>
          <w:lang w:val="es-ES"/>
        </w:rPr>
        <w:t xml:space="preserve">y la biodiversidad </w:t>
      </w:r>
      <w:r>
        <w:rPr>
          <w:rFonts w:cstheme="minorHAnsi"/>
          <w:sz w:val="24"/>
          <w:szCs w:val="24"/>
          <w:lang w:val="es-ES"/>
        </w:rPr>
        <w:t>de los territorios indígenas, tomando en consideración la naturaleza espiritual del vínculo que los PI tienen con la tierra, los bosques, el agua y la vida silvestre, y demás recursos naturales.</w:t>
      </w:r>
    </w:p>
    <w:p w:rsidR="00B21944" w:rsidRPr="00A73F0F" w:rsidRDefault="00B21944" w:rsidP="00910AFE">
      <w:pPr>
        <w:pStyle w:val="NoSpacing"/>
        <w:numPr>
          <w:ilvl w:val="0"/>
          <w:numId w:val="7"/>
        </w:numPr>
        <w:ind w:left="567" w:hanging="567"/>
        <w:jc w:val="both"/>
        <w:rPr>
          <w:rFonts w:cstheme="minorHAnsi"/>
          <w:sz w:val="24"/>
          <w:szCs w:val="24"/>
          <w:lang w:val="es-ES"/>
        </w:rPr>
      </w:pPr>
      <w:r>
        <w:rPr>
          <w:rFonts w:cstheme="minorHAnsi"/>
          <w:sz w:val="24"/>
          <w:szCs w:val="24"/>
          <w:lang w:val="es-ES"/>
        </w:rPr>
        <w:t>Que las actividades a realizar con los PI se enmarquen dentro del reconocimiento de su gobernabilidad social, política y cultural, de acuerdo a las características particulares de cada uno de estos pueblos.</w:t>
      </w:r>
      <w:r w:rsidRPr="00A73F0F">
        <w:rPr>
          <w:rFonts w:cstheme="minorHAnsi"/>
          <w:sz w:val="24"/>
          <w:szCs w:val="24"/>
          <w:lang w:val="es-ES"/>
        </w:rPr>
        <w:t xml:space="preserve"> </w:t>
      </w:r>
    </w:p>
    <w:p w:rsidR="00B21944" w:rsidRDefault="00B21944" w:rsidP="00910AFE">
      <w:pPr>
        <w:pStyle w:val="NoSpacing"/>
        <w:ind w:left="567" w:hanging="567"/>
        <w:jc w:val="both"/>
        <w:rPr>
          <w:rFonts w:cstheme="minorHAnsi"/>
          <w:sz w:val="24"/>
          <w:szCs w:val="24"/>
          <w:lang w:val="es-ES"/>
        </w:rPr>
      </w:pPr>
    </w:p>
    <w:p w:rsidR="003F5E51" w:rsidRPr="003F5E51" w:rsidRDefault="003F5E51" w:rsidP="003F5E51">
      <w:pPr>
        <w:jc w:val="both"/>
        <w:rPr>
          <w:rFonts w:asciiTheme="minorHAnsi" w:hAnsiTheme="minorHAnsi"/>
          <w:sz w:val="24"/>
          <w:szCs w:val="24"/>
        </w:rPr>
      </w:pPr>
      <w:r w:rsidRPr="003F5E51">
        <w:rPr>
          <w:rFonts w:asciiTheme="minorHAnsi" w:hAnsiTheme="minorHAnsi"/>
          <w:sz w:val="24"/>
          <w:szCs w:val="24"/>
        </w:rPr>
        <w:t>Para garantizar el acceso de</w:t>
      </w:r>
      <w:r w:rsidR="00B2438A">
        <w:rPr>
          <w:rFonts w:asciiTheme="minorHAnsi" w:hAnsiTheme="minorHAnsi"/>
          <w:sz w:val="24"/>
          <w:szCs w:val="24"/>
        </w:rPr>
        <w:t xml:space="preserve"> </w:t>
      </w:r>
      <w:r w:rsidR="00910AFE">
        <w:rPr>
          <w:rFonts w:asciiTheme="minorHAnsi" w:hAnsiTheme="minorHAnsi"/>
          <w:sz w:val="24"/>
          <w:szCs w:val="24"/>
        </w:rPr>
        <w:t xml:space="preserve">los </w:t>
      </w:r>
      <w:r w:rsidR="00103C9F">
        <w:rPr>
          <w:rFonts w:asciiTheme="minorHAnsi" w:hAnsiTheme="minorHAnsi"/>
          <w:sz w:val="24"/>
          <w:szCs w:val="24"/>
        </w:rPr>
        <w:t>PI</w:t>
      </w:r>
      <w:r w:rsidRPr="003F5E51">
        <w:rPr>
          <w:rFonts w:asciiTheme="minorHAnsi" w:hAnsiTheme="minorHAnsi"/>
          <w:sz w:val="24"/>
          <w:szCs w:val="24"/>
        </w:rPr>
        <w:t xml:space="preserve"> </w:t>
      </w:r>
      <w:r w:rsidR="00910AFE">
        <w:rPr>
          <w:rFonts w:asciiTheme="minorHAnsi" w:hAnsiTheme="minorHAnsi"/>
          <w:sz w:val="24"/>
          <w:szCs w:val="24"/>
        </w:rPr>
        <w:t>(</w:t>
      </w:r>
      <w:r w:rsidRPr="003F5E51">
        <w:rPr>
          <w:rFonts w:asciiTheme="minorHAnsi" w:hAnsiTheme="minorHAnsi"/>
          <w:sz w:val="24"/>
          <w:szCs w:val="24"/>
        </w:rPr>
        <w:t>de ambos géneros y grupos de edades</w:t>
      </w:r>
      <w:r w:rsidR="00910AFE">
        <w:rPr>
          <w:rFonts w:asciiTheme="minorHAnsi" w:hAnsiTheme="minorHAnsi"/>
          <w:sz w:val="24"/>
          <w:szCs w:val="24"/>
        </w:rPr>
        <w:t>)</w:t>
      </w:r>
      <w:r w:rsidR="00A3247A">
        <w:rPr>
          <w:rFonts w:asciiTheme="minorHAnsi" w:hAnsiTheme="minorHAnsi"/>
          <w:sz w:val="24"/>
          <w:szCs w:val="24"/>
        </w:rPr>
        <w:t>,</w:t>
      </w:r>
      <w:r w:rsidRPr="003F5E51">
        <w:rPr>
          <w:rFonts w:asciiTheme="minorHAnsi" w:hAnsiTheme="minorHAnsi"/>
          <w:sz w:val="24"/>
          <w:szCs w:val="24"/>
        </w:rPr>
        <w:t xml:space="preserve"> a los beneficios </w:t>
      </w:r>
      <w:r w:rsidRPr="003F5E51">
        <w:rPr>
          <w:rFonts w:asciiTheme="minorHAnsi" w:hAnsiTheme="minorHAnsi" w:cstheme="minorHAnsi"/>
          <w:sz w:val="24"/>
          <w:szCs w:val="24"/>
        </w:rPr>
        <w:t>del CBM</w:t>
      </w:r>
      <w:r w:rsidR="008204C7">
        <w:rPr>
          <w:rFonts w:asciiTheme="minorHAnsi" w:hAnsiTheme="minorHAnsi" w:cstheme="minorHAnsi"/>
          <w:sz w:val="24"/>
          <w:szCs w:val="24"/>
        </w:rPr>
        <w:t>-</w:t>
      </w:r>
      <w:r w:rsidR="00C421F4" w:rsidRPr="003F5E51">
        <w:rPr>
          <w:rFonts w:asciiTheme="minorHAnsi" w:hAnsiTheme="minorHAnsi" w:cstheme="minorHAnsi"/>
          <w:sz w:val="24"/>
          <w:szCs w:val="24"/>
        </w:rPr>
        <w:t>Panamá</w:t>
      </w:r>
      <w:r w:rsidRPr="003F5E51">
        <w:rPr>
          <w:rFonts w:asciiTheme="minorHAnsi" w:hAnsiTheme="minorHAnsi" w:cstheme="minorHAnsi"/>
          <w:sz w:val="24"/>
          <w:szCs w:val="24"/>
        </w:rPr>
        <w:t>,</w:t>
      </w:r>
      <w:r w:rsidR="00B2438A">
        <w:rPr>
          <w:rFonts w:asciiTheme="minorHAnsi" w:hAnsiTheme="minorHAnsi" w:cstheme="minorHAnsi"/>
          <w:sz w:val="24"/>
          <w:szCs w:val="24"/>
        </w:rPr>
        <w:t xml:space="preserve"> </w:t>
      </w:r>
      <w:r w:rsidRPr="003F5E51">
        <w:rPr>
          <w:rFonts w:asciiTheme="minorHAnsi" w:hAnsiTheme="minorHAnsi"/>
          <w:sz w:val="24"/>
          <w:szCs w:val="24"/>
        </w:rPr>
        <w:t>el</w:t>
      </w:r>
      <w:r w:rsidR="00B2438A">
        <w:rPr>
          <w:rFonts w:asciiTheme="minorHAnsi" w:hAnsiTheme="minorHAnsi"/>
          <w:sz w:val="24"/>
          <w:szCs w:val="24"/>
        </w:rPr>
        <w:t xml:space="preserve"> </w:t>
      </w:r>
      <w:r w:rsidRPr="003F5E51">
        <w:rPr>
          <w:rFonts w:asciiTheme="minorHAnsi" w:hAnsiTheme="minorHAnsi"/>
          <w:sz w:val="24"/>
          <w:szCs w:val="24"/>
        </w:rPr>
        <w:t>PPI debe garantizar su participación en:</w:t>
      </w:r>
    </w:p>
    <w:p w:rsidR="003F5E51" w:rsidRDefault="003F5E51" w:rsidP="003F5E51">
      <w:pPr>
        <w:jc w:val="both"/>
      </w:pPr>
    </w:p>
    <w:p w:rsidR="00C421F4" w:rsidRDefault="003F5E51" w:rsidP="00A22E28">
      <w:pPr>
        <w:pStyle w:val="ListParagraph"/>
        <w:numPr>
          <w:ilvl w:val="0"/>
          <w:numId w:val="43"/>
        </w:numPr>
        <w:spacing w:after="200" w:line="276" w:lineRule="auto"/>
        <w:ind w:left="567" w:hanging="567"/>
        <w:contextualSpacing/>
        <w:jc w:val="both"/>
        <w:rPr>
          <w:rFonts w:asciiTheme="minorHAnsi" w:hAnsiTheme="minorHAnsi"/>
          <w:sz w:val="24"/>
        </w:rPr>
      </w:pPr>
      <w:r w:rsidRPr="00C421F4">
        <w:rPr>
          <w:rFonts w:asciiTheme="minorHAnsi" w:hAnsiTheme="minorHAnsi"/>
          <w:sz w:val="24"/>
        </w:rPr>
        <w:t>Talleres de inducción – consulta</w:t>
      </w:r>
    </w:p>
    <w:p w:rsidR="00C421F4" w:rsidRDefault="003F5E51" w:rsidP="00A22E28">
      <w:pPr>
        <w:pStyle w:val="ListParagraph"/>
        <w:numPr>
          <w:ilvl w:val="0"/>
          <w:numId w:val="43"/>
        </w:numPr>
        <w:spacing w:after="200" w:line="276" w:lineRule="auto"/>
        <w:ind w:left="567" w:hanging="567"/>
        <w:contextualSpacing/>
        <w:jc w:val="both"/>
        <w:rPr>
          <w:rFonts w:asciiTheme="minorHAnsi" w:hAnsiTheme="minorHAnsi"/>
          <w:sz w:val="24"/>
        </w:rPr>
      </w:pPr>
      <w:r w:rsidRPr="00C421F4">
        <w:rPr>
          <w:rFonts w:asciiTheme="minorHAnsi" w:hAnsiTheme="minorHAnsi"/>
          <w:sz w:val="24"/>
        </w:rPr>
        <w:t>Asistencia técnica</w:t>
      </w:r>
    </w:p>
    <w:p w:rsidR="00C421F4" w:rsidRDefault="003F5E51" w:rsidP="00A22E28">
      <w:pPr>
        <w:pStyle w:val="ListParagraph"/>
        <w:numPr>
          <w:ilvl w:val="0"/>
          <w:numId w:val="43"/>
        </w:numPr>
        <w:spacing w:after="200" w:line="276" w:lineRule="auto"/>
        <w:ind w:left="567" w:hanging="567"/>
        <w:contextualSpacing/>
        <w:jc w:val="both"/>
        <w:rPr>
          <w:rFonts w:asciiTheme="minorHAnsi" w:hAnsiTheme="minorHAnsi"/>
          <w:sz w:val="24"/>
        </w:rPr>
      </w:pPr>
      <w:r w:rsidRPr="00C421F4">
        <w:rPr>
          <w:rFonts w:asciiTheme="minorHAnsi" w:hAnsiTheme="minorHAnsi"/>
          <w:sz w:val="24"/>
        </w:rPr>
        <w:t>Apoyo al fortalecimiento de sus organizaciones en aspectos de administración y de finanzas</w:t>
      </w:r>
      <w:r w:rsidRPr="00C421F4" w:rsidDel="00504063">
        <w:rPr>
          <w:rFonts w:asciiTheme="minorHAnsi" w:hAnsiTheme="minorHAnsi"/>
          <w:sz w:val="24"/>
        </w:rPr>
        <w:t xml:space="preserve"> </w:t>
      </w:r>
    </w:p>
    <w:p w:rsidR="00C421F4" w:rsidRDefault="003F5E51" w:rsidP="00A22E28">
      <w:pPr>
        <w:pStyle w:val="ListParagraph"/>
        <w:numPr>
          <w:ilvl w:val="0"/>
          <w:numId w:val="43"/>
        </w:numPr>
        <w:spacing w:after="200" w:line="276" w:lineRule="auto"/>
        <w:ind w:left="567" w:hanging="567"/>
        <w:contextualSpacing/>
        <w:jc w:val="both"/>
        <w:rPr>
          <w:rFonts w:asciiTheme="minorHAnsi" w:hAnsiTheme="minorHAnsi"/>
          <w:sz w:val="24"/>
        </w:rPr>
      </w:pPr>
      <w:r w:rsidRPr="00C421F4">
        <w:rPr>
          <w:rFonts w:asciiTheme="minorHAnsi" w:hAnsiTheme="minorHAnsi"/>
          <w:sz w:val="24"/>
        </w:rPr>
        <w:t>Capacitación</w:t>
      </w:r>
      <w:r w:rsidR="00B2438A">
        <w:rPr>
          <w:rFonts w:asciiTheme="minorHAnsi" w:hAnsiTheme="minorHAnsi"/>
          <w:sz w:val="24"/>
        </w:rPr>
        <w:t xml:space="preserve"> </w:t>
      </w:r>
    </w:p>
    <w:p w:rsidR="00C421F4" w:rsidRDefault="00C421F4" w:rsidP="00A22E28">
      <w:pPr>
        <w:pStyle w:val="ListParagraph"/>
        <w:numPr>
          <w:ilvl w:val="0"/>
          <w:numId w:val="43"/>
        </w:numPr>
        <w:spacing w:after="200" w:line="276" w:lineRule="auto"/>
        <w:ind w:left="567" w:hanging="567"/>
        <w:contextualSpacing/>
        <w:jc w:val="both"/>
        <w:rPr>
          <w:rFonts w:asciiTheme="minorHAnsi" w:hAnsiTheme="minorHAnsi"/>
          <w:sz w:val="24"/>
        </w:rPr>
      </w:pPr>
      <w:r w:rsidRPr="00C421F4">
        <w:rPr>
          <w:rFonts w:asciiTheme="minorHAnsi" w:hAnsiTheme="minorHAnsi"/>
          <w:sz w:val="24"/>
        </w:rPr>
        <w:t>E</w:t>
      </w:r>
      <w:r w:rsidR="003F5E51" w:rsidRPr="00C421F4">
        <w:rPr>
          <w:rFonts w:asciiTheme="minorHAnsi" w:hAnsiTheme="minorHAnsi"/>
          <w:sz w:val="24"/>
        </w:rPr>
        <w:t xml:space="preserve">laboración de perfiles y planes de negocios de </w:t>
      </w:r>
      <w:r w:rsidR="00EC0042">
        <w:rPr>
          <w:rFonts w:asciiTheme="minorHAnsi" w:hAnsiTheme="minorHAnsi"/>
          <w:sz w:val="24"/>
        </w:rPr>
        <w:t>subproyectos</w:t>
      </w:r>
      <w:r w:rsidR="00B2438A">
        <w:rPr>
          <w:rFonts w:asciiTheme="minorHAnsi" w:hAnsiTheme="minorHAnsi"/>
          <w:sz w:val="24"/>
        </w:rPr>
        <w:t xml:space="preserve"> </w:t>
      </w:r>
    </w:p>
    <w:p w:rsidR="003F5E51" w:rsidRDefault="003F5E51" w:rsidP="00A22E28">
      <w:pPr>
        <w:pStyle w:val="ListParagraph"/>
        <w:numPr>
          <w:ilvl w:val="0"/>
          <w:numId w:val="43"/>
        </w:numPr>
        <w:spacing w:after="200" w:line="276" w:lineRule="auto"/>
        <w:ind w:left="567" w:hanging="567"/>
        <w:contextualSpacing/>
        <w:jc w:val="both"/>
        <w:rPr>
          <w:rFonts w:asciiTheme="minorHAnsi" w:hAnsiTheme="minorHAnsi"/>
          <w:sz w:val="24"/>
        </w:rPr>
      </w:pPr>
      <w:r w:rsidRPr="00C421F4">
        <w:rPr>
          <w:rFonts w:asciiTheme="minorHAnsi" w:hAnsiTheme="minorHAnsi"/>
          <w:sz w:val="24"/>
        </w:rPr>
        <w:t xml:space="preserve">Financiamiento de </w:t>
      </w:r>
      <w:r w:rsidR="00EC0042">
        <w:rPr>
          <w:rFonts w:asciiTheme="minorHAnsi" w:hAnsiTheme="minorHAnsi"/>
          <w:sz w:val="24"/>
        </w:rPr>
        <w:t>subproyectos</w:t>
      </w:r>
      <w:r w:rsidRPr="00C421F4">
        <w:rPr>
          <w:rFonts w:asciiTheme="minorHAnsi" w:hAnsiTheme="minorHAnsi"/>
          <w:sz w:val="24"/>
        </w:rPr>
        <w:t>.</w:t>
      </w:r>
    </w:p>
    <w:p w:rsidR="00E05B91" w:rsidRDefault="00E05B91" w:rsidP="00E05B91">
      <w:pPr>
        <w:pStyle w:val="ListParagraph"/>
        <w:spacing w:after="200" w:line="276" w:lineRule="auto"/>
        <w:ind w:left="567"/>
        <w:contextualSpacing/>
        <w:jc w:val="both"/>
        <w:rPr>
          <w:rFonts w:asciiTheme="minorHAnsi" w:hAnsiTheme="minorHAnsi"/>
          <w:sz w:val="24"/>
        </w:rPr>
      </w:pPr>
    </w:p>
    <w:p w:rsidR="004055BE" w:rsidRPr="007C4876" w:rsidRDefault="004055BE" w:rsidP="00200EBF">
      <w:pPr>
        <w:pStyle w:val="NoSpacing"/>
        <w:numPr>
          <w:ilvl w:val="0"/>
          <w:numId w:val="86"/>
        </w:numPr>
        <w:ind w:left="567" w:hanging="567"/>
        <w:jc w:val="both"/>
        <w:rPr>
          <w:rFonts w:cstheme="minorHAnsi"/>
          <w:b/>
          <w:sz w:val="28"/>
          <w:szCs w:val="24"/>
          <w:lang w:val="es-ES"/>
        </w:rPr>
      </w:pPr>
      <w:r w:rsidRPr="007C4876">
        <w:rPr>
          <w:rFonts w:cstheme="minorHAnsi"/>
          <w:b/>
          <w:sz w:val="28"/>
          <w:szCs w:val="24"/>
          <w:lang w:val="es-ES"/>
        </w:rPr>
        <w:t>RESUMEN DE LA EVALUACION SOCIAL</w:t>
      </w:r>
    </w:p>
    <w:p w:rsidR="004055BE" w:rsidRDefault="004055BE" w:rsidP="004055BE">
      <w:pPr>
        <w:pStyle w:val="NoSpacing"/>
        <w:ind w:left="720"/>
        <w:jc w:val="both"/>
        <w:rPr>
          <w:rFonts w:cstheme="minorHAnsi"/>
          <w:b/>
          <w:sz w:val="24"/>
          <w:szCs w:val="24"/>
          <w:lang w:val="es-ES"/>
        </w:rPr>
      </w:pPr>
    </w:p>
    <w:p w:rsidR="00A73F0F" w:rsidRDefault="00BA11AE" w:rsidP="00BA11AE">
      <w:pPr>
        <w:pStyle w:val="NoSpacing"/>
        <w:jc w:val="both"/>
        <w:rPr>
          <w:rFonts w:cstheme="minorHAnsi"/>
          <w:sz w:val="24"/>
          <w:szCs w:val="24"/>
          <w:lang w:val="es-ES"/>
        </w:rPr>
      </w:pPr>
      <w:r w:rsidRPr="00BA11AE">
        <w:rPr>
          <w:rFonts w:cstheme="minorHAnsi"/>
          <w:sz w:val="24"/>
          <w:szCs w:val="24"/>
          <w:lang w:val="es-ES"/>
        </w:rPr>
        <w:t>Es importante reiterar que e</w:t>
      </w:r>
      <w:r>
        <w:rPr>
          <w:rFonts w:cstheme="minorHAnsi"/>
          <w:sz w:val="24"/>
          <w:szCs w:val="24"/>
          <w:lang w:val="es-ES"/>
        </w:rPr>
        <w:t>ste</w:t>
      </w:r>
      <w:r w:rsidRPr="00BA11AE">
        <w:rPr>
          <w:rFonts w:cstheme="minorHAnsi"/>
          <w:sz w:val="24"/>
          <w:szCs w:val="24"/>
          <w:lang w:val="es-ES"/>
        </w:rPr>
        <w:t xml:space="preserve"> proyecto se construye sobre las experienc</w:t>
      </w:r>
      <w:r w:rsidR="00C15FCD">
        <w:rPr>
          <w:rFonts w:cstheme="minorHAnsi"/>
          <w:sz w:val="24"/>
          <w:szCs w:val="24"/>
          <w:lang w:val="es-ES"/>
        </w:rPr>
        <w:t>ias</w:t>
      </w:r>
      <w:r w:rsidRPr="00BA11AE">
        <w:rPr>
          <w:rFonts w:cstheme="minorHAnsi"/>
          <w:sz w:val="24"/>
          <w:szCs w:val="24"/>
          <w:lang w:val="es-ES"/>
        </w:rPr>
        <w:t>,</w:t>
      </w:r>
      <w:r w:rsidR="00B2438A">
        <w:rPr>
          <w:rFonts w:cstheme="minorHAnsi"/>
          <w:sz w:val="24"/>
          <w:szCs w:val="24"/>
          <w:lang w:val="es-ES"/>
        </w:rPr>
        <w:t xml:space="preserve"> </w:t>
      </w:r>
      <w:r w:rsidRPr="00BA11AE">
        <w:rPr>
          <w:rFonts w:cstheme="minorHAnsi"/>
          <w:sz w:val="24"/>
          <w:szCs w:val="24"/>
          <w:lang w:val="es-ES"/>
        </w:rPr>
        <w:t xml:space="preserve">resultados y lecciones aprendidas del proyecto Corredor Biológico Mesoamericano del Atlántico Panameño (CBMAP), que en su primera y segunda fase, formó parte de la iniciativa regional del Corredor Biológico Mesoamericano (CBM). </w:t>
      </w:r>
      <w:r w:rsidR="00614B06">
        <w:rPr>
          <w:rFonts w:cstheme="minorHAnsi"/>
          <w:sz w:val="24"/>
          <w:szCs w:val="24"/>
          <w:lang w:val="es-ES"/>
        </w:rPr>
        <w:t xml:space="preserve">En esas intervenciones, </w:t>
      </w:r>
      <w:r w:rsidR="00614B06" w:rsidRPr="00614B06">
        <w:rPr>
          <w:rFonts w:cstheme="minorHAnsi"/>
          <w:sz w:val="24"/>
          <w:szCs w:val="24"/>
          <w:lang w:val="es-ES"/>
        </w:rPr>
        <w:t xml:space="preserve">el 46% del financiamiento ha sido direccionado hacia los </w:t>
      </w:r>
      <w:r w:rsidR="00103C9F">
        <w:rPr>
          <w:rFonts w:cstheme="minorHAnsi"/>
          <w:sz w:val="24"/>
          <w:szCs w:val="24"/>
          <w:lang w:val="es-ES"/>
        </w:rPr>
        <w:t>PI</w:t>
      </w:r>
      <w:r w:rsidR="00614B06" w:rsidRPr="00614B06">
        <w:rPr>
          <w:rFonts w:cstheme="minorHAnsi"/>
          <w:sz w:val="24"/>
          <w:szCs w:val="24"/>
          <w:lang w:val="es-ES"/>
        </w:rPr>
        <w:t xml:space="preserve"> (66% </w:t>
      </w:r>
      <w:r w:rsidR="00614B06">
        <w:rPr>
          <w:rFonts w:cstheme="minorHAnsi"/>
          <w:sz w:val="24"/>
          <w:szCs w:val="24"/>
          <w:lang w:val="es-ES"/>
        </w:rPr>
        <w:t xml:space="preserve">para los </w:t>
      </w:r>
      <w:r w:rsidR="00614B06" w:rsidRPr="00614B06">
        <w:rPr>
          <w:rFonts w:cstheme="minorHAnsi"/>
          <w:sz w:val="24"/>
          <w:szCs w:val="24"/>
          <w:lang w:val="es-ES"/>
        </w:rPr>
        <w:t xml:space="preserve">Ngäbe Buglé, 21% </w:t>
      </w:r>
      <w:r w:rsidR="00614B06">
        <w:rPr>
          <w:rFonts w:cstheme="minorHAnsi"/>
          <w:sz w:val="24"/>
          <w:szCs w:val="24"/>
          <w:lang w:val="es-ES"/>
        </w:rPr>
        <w:t xml:space="preserve">en </w:t>
      </w:r>
      <w:r w:rsidR="00614B06" w:rsidRPr="00614B06">
        <w:rPr>
          <w:rFonts w:cstheme="minorHAnsi"/>
          <w:sz w:val="24"/>
          <w:szCs w:val="24"/>
          <w:lang w:val="es-ES"/>
        </w:rPr>
        <w:t xml:space="preserve">Kuna Yala, 11% </w:t>
      </w:r>
      <w:r w:rsidR="00614B06">
        <w:rPr>
          <w:rFonts w:cstheme="minorHAnsi"/>
          <w:sz w:val="24"/>
          <w:szCs w:val="24"/>
          <w:lang w:val="es-ES"/>
        </w:rPr>
        <w:t xml:space="preserve">para los </w:t>
      </w:r>
      <w:r w:rsidR="00614B06" w:rsidRPr="00614B06">
        <w:rPr>
          <w:rFonts w:cstheme="minorHAnsi"/>
          <w:sz w:val="24"/>
          <w:szCs w:val="24"/>
          <w:lang w:val="es-ES"/>
        </w:rPr>
        <w:t xml:space="preserve">Naso Teribe y 2% </w:t>
      </w:r>
      <w:r w:rsidR="00614B06">
        <w:rPr>
          <w:rFonts w:cstheme="minorHAnsi"/>
          <w:sz w:val="24"/>
          <w:szCs w:val="24"/>
          <w:lang w:val="es-ES"/>
        </w:rPr>
        <w:t xml:space="preserve">a los </w:t>
      </w:r>
      <w:r w:rsidR="00614B06" w:rsidRPr="00614B06">
        <w:rPr>
          <w:rFonts w:cstheme="minorHAnsi"/>
          <w:sz w:val="24"/>
          <w:szCs w:val="24"/>
          <w:lang w:val="es-ES"/>
        </w:rPr>
        <w:t>Buglé y Bri-Bri).</w:t>
      </w:r>
    </w:p>
    <w:p w:rsidR="00A73F0F" w:rsidRDefault="00A73F0F" w:rsidP="00BA11AE">
      <w:pPr>
        <w:pStyle w:val="NoSpacing"/>
        <w:jc w:val="both"/>
        <w:rPr>
          <w:rFonts w:cstheme="minorHAnsi"/>
          <w:sz w:val="24"/>
          <w:szCs w:val="24"/>
          <w:lang w:val="es-ES"/>
        </w:rPr>
      </w:pPr>
    </w:p>
    <w:p w:rsidR="00A73F0F" w:rsidRDefault="00A73F0F" w:rsidP="00BA11AE">
      <w:pPr>
        <w:pStyle w:val="NoSpacing"/>
        <w:jc w:val="both"/>
        <w:rPr>
          <w:rFonts w:cstheme="minorHAnsi"/>
          <w:sz w:val="24"/>
          <w:szCs w:val="24"/>
          <w:lang w:val="es-ES"/>
        </w:rPr>
      </w:pPr>
      <w:r w:rsidRPr="00A73F0F">
        <w:rPr>
          <w:rFonts w:cstheme="minorHAnsi"/>
          <w:sz w:val="24"/>
          <w:szCs w:val="24"/>
          <w:lang w:val="es-ES"/>
        </w:rPr>
        <w:t xml:space="preserve">El proyecto será implementado </w:t>
      </w:r>
      <w:r w:rsidR="00591BCF">
        <w:t>en dentro y en el entorno de</w:t>
      </w:r>
      <w:r w:rsidRPr="00A73F0F">
        <w:rPr>
          <w:rFonts w:cstheme="minorHAnsi"/>
          <w:sz w:val="24"/>
          <w:szCs w:val="24"/>
          <w:lang w:val="es-ES"/>
        </w:rPr>
        <w:t xml:space="preserve"> AP con alta biodiversidad, que se caracterizan fundamentalmente por estar habitadas por grupos campesinos y </w:t>
      </w:r>
      <w:r w:rsidR="00103C9F">
        <w:rPr>
          <w:rFonts w:cstheme="minorHAnsi"/>
          <w:sz w:val="24"/>
          <w:szCs w:val="24"/>
          <w:lang w:val="es-ES"/>
        </w:rPr>
        <w:t>PI</w:t>
      </w:r>
      <w:r w:rsidRPr="00A73F0F">
        <w:rPr>
          <w:rFonts w:cstheme="minorHAnsi"/>
          <w:sz w:val="24"/>
          <w:szCs w:val="24"/>
          <w:lang w:val="es-ES"/>
        </w:rPr>
        <w:t xml:space="preserve"> en situación de pobreza y extrema pobreza.</w:t>
      </w:r>
    </w:p>
    <w:p w:rsidR="00A73F0F" w:rsidRDefault="00A73F0F" w:rsidP="00BA11AE">
      <w:pPr>
        <w:pStyle w:val="NoSpacing"/>
        <w:jc w:val="both"/>
        <w:rPr>
          <w:rFonts w:cstheme="minorHAnsi"/>
          <w:sz w:val="24"/>
          <w:szCs w:val="24"/>
          <w:lang w:val="es-ES"/>
        </w:rPr>
      </w:pPr>
    </w:p>
    <w:p w:rsidR="00591BCF" w:rsidRDefault="00591BCF" w:rsidP="00BA11AE">
      <w:pPr>
        <w:pStyle w:val="NoSpacing"/>
        <w:jc w:val="both"/>
        <w:rPr>
          <w:rFonts w:cstheme="minorHAnsi"/>
          <w:sz w:val="24"/>
          <w:szCs w:val="24"/>
          <w:lang w:val="es-ES"/>
        </w:rPr>
      </w:pPr>
      <w:r w:rsidRPr="00591BCF">
        <w:rPr>
          <w:rFonts w:cstheme="minorHAnsi"/>
          <w:sz w:val="24"/>
          <w:szCs w:val="24"/>
          <w:lang w:val="es-ES"/>
        </w:rPr>
        <w:t>El nuevo proyecto, en seguimiento a los logros alcanzados por el CBMAP II/ANAM, continuará promoviendo la equidad de género, que se estima esté por el orden del 44%; visible en la mayoría de las juntas directivas de las grupos campesi</w:t>
      </w:r>
      <w:r w:rsidR="007A09CF">
        <w:rPr>
          <w:rFonts w:cstheme="minorHAnsi"/>
          <w:sz w:val="24"/>
          <w:szCs w:val="24"/>
          <w:lang w:val="es-ES"/>
        </w:rPr>
        <w:t>nos e indígenas ejecutores de la</w:t>
      </w:r>
      <w:r w:rsidRPr="00591BCF">
        <w:rPr>
          <w:rFonts w:cstheme="minorHAnsi"/>
          <w:sz w:val="24"/>
          <w:szCs w:val="24"/>
          <w:lang w:val="es-ES"/>
        </w:rPr>
        <w:t xml:space="preserve">s </w:t>
      </w:r>
      <w:r w:rsidR="007A09CF">
        <w:rPr>
          <w:rFonts w:cstheme="minorHAnsi"/>
          <w:sz w:val="24"/>
          <w:szCs w:val="24"/>
          <w:lang w:val="es-ES"/>
        </w:rPr>
        <w:t>inversiones ambientales</w:t>
      </w:r>
      <w:r w:rsidRPr="00591BCF">
        <w:rPr>
          <w:rFonts w:cstheme="minorHAnsi"/>
          <w:sz w:val="24"/>
          <w:szCs w:val="24"/>
          <w:lang w:val="es-ES"/>
        </w:rPr>
        <w:t>.</w:t>
      </w:r>
    </w:p>
    <w:p w:rsidR="00591BCF" w:rsidRDefault="00591BCF" w:rsidP="00A73F0F">
      <w:pPr>
        <w:autoSpaceDE w:val="0"/>
        <w:autoSpaceDN w:val="0"/>
        <w:adjustRightInd w:val="0"/>
        <w:jc w:val="both"/>
        <w:rPr>
          <w:rFonts w:asciiTheme="minorHAnsi" w:eastAsiaTheme="minorEastAsia" w:hAnsiTheme="minorHAnsi" w:cstheme="minorHAnsi"/>
          <w:sz w:val="24"/>
          <w:szCs w:val="24"/>
          <w:lang w:eastAsia="es-PA"/>
        </w:rPr>
      </w:pPr>
    </w:p>
    <w:p w:rsidR="00CF2FC6" w:rsidRPr="00CF2FC6" w:rsidRDefault="00A73F0F" w:rsidP="00CF2FC6">
      <w:pPr>
        <w:pStyle w:val="ListParagraph"/>
        <w:autoSpaceDE w:val="0"/>
        <w:autoSpaceDN w:val="0"/>
        <w:adjustRightInd w:val="0"/>
        <w:ind w:left="0"/>
        <w:contextualSpacing/>
        <w:jc w:val="both"/>
      </w:pPr>
      <w:r w:rsidRPr="00A73F0F">
        <w:rPr>
          <w:rFonts w:asciiTheme="minorHAnsi" w:hAnsiTheme="minorHAnsi"/>
          <w:sz w:val="24"/>
          <w:szCs w:val="24"/>
        </w:rPr>
        <w:t>Los beneficiarios del proyecto serán pequeños productores</w:t>
      </w:r>
      <w:r w:rsidRPr="00A73F0F">
        <w:rPr>
          <w:rStyle w:val="FootnoteReference"/>
          <w:rFonts w:asciiTheme="minorHAnsi" w:hAnsiTheme="minorHAnsi"/>
          <w:sz w:val="24"/>
          <w:szCs w:val="24"/>
        </w:rPr>
        <w:footnoteReference w:id="1"/>
      </w:r>
      <w:r w:rsidRPr="00A73F0F">
        <w:rPr>
          <w:rFonts w:asciiTheme="minorHAnsi" w:hAnsiTheme="minorHAnsi"/>
          <w:sz w:val="24"/>
          <w:szCs w:val="24"/>
        </w:rPr>
        <w:t xml:space="preserve"> o proveedores de servicios ecoturísticos</w:t>
      </w:r>
      <w:r w:rsidRPr="00A73F0F">
        <w:rPr>
          <w:rStyle w:val="FootnoteReference"/>
          <w:rFonts w:asciiTheme="minorHAnsi" w:hAnsiTheme="minorHAnsi"/>
          <w:sz w:val="24"/>
          <w:szCs w:val="24"/>
        </w:rPr>
        <w:footnoteReference w:id="2"/>
      </w:r>
      <w:r w:rsidRPr="00A73F0F">
        <w:rPr>
          <w:rFonts w:asciiTheme="minorHAnsi" w:hAnsiTheme="minorHAnsi"/>
          <w:sz w:val="24"/>
          <w:szCs w:val="24"/>
        </w:rPr>
        <w:t xml:space="preserve">, organizados en grupos de asociaciones o redes, que viven en comunidades rurales o indígenas ubicadas en las AP seleccionadas o en sus zonas de amortiguamiento, y que tienen acceso limitado o no existente a recursos para financiamiento de iniciativas de negocios ambientales concordantes con el </w:t>
      </w:r>
      <w:r w:rsidR="00910AFE">
        <w:rPr>
          <w:rFonts w:asciiTheme="minorHAnsi" w:hAnsiTheme="minorHAnsi"/>
          <w:sz w:val="24"/>
          <w:szCs w:val="24"/>
        </w:rPr>
        <w:t>objetivo de desarrollo del proyecto (</w:t>
      </w:r>
      <w:r w:rsidRPr="00A73F0F">
        <w:rPr>
          <w:rFonts w:asciiTheme="minorHAnsi" w:hAnsiTheme="minorHAnsi"/>
          <w:sz w:val="24"/>
          <w:szCs w:val="24"/>
        </w:rPr>
        <w:t>ODP</w:t>
      </w:r>
      <w:r w:rsidR="00910AFE">
        <w:rPr>
          <w:rFonts w:asciiTheme="minorHAnsi" w:hAnsiTheme="minorHAnsi"/>
          <w:sz w:val="24"/>
          <w:szCs w:val="24"/>
        </w:rPr>
        <w:t>)</w:t>
      </w:r>
      <w:r w:rsidRPr="00A73F0F">
        <w:rPr>
          <w:rFonts w:asciiTheme="minorHAnsi" w:hAnsiTheme="minorHAnsi"/>
          <w:sz w:val="24"/>
          <w:szCs w:val="24"/>
        </w:rPr>
        <w:t>.</w:t>
      </w:r>
      <w:r w:rsidR="00B2438A">
        <w:rPr>
          <w:rFonts w:asciiTheme="minorHAnsi" w:hAnsiTheme="minorHAnsi"/>
          <w:sz w:val="24"/>
          <w:szCs w:val="24"/>
        </w:rPr>
        <w:t xml:space="preserve"> </w:t>
      </w:r>
      <w:r w:rsidRPr="00A73F0F">
        <w:rPr>
          <w:rFonts w:asciiTheme="minorHAnsi" w:hAnsiTheme="minorHAnsi"/>
          <w:sz w:val="24"/>
          <w:szCs w:val="24"/>
        </w:rPr>
        <w:t xml:space="preserve">Se estima que éstos alcancen aproximadamente unas 4,500 personas distribuidas en las </w:t>
      </w:r>
      <w:r w:rsidR="00A3247A">
        <w:rPr>
          <w:rFonts w:asciiTheme="minorHAnsi" w:hAnsiTheme="minorHAnsi"/>
          <w:sz w:val="24"/>
          <w:szCs w:val="24"/>
        </w:rPr>
        <w:t>AP</w:t>
      </w:r>
      <w:r w:rsidRPr="00A73F0F">
        <w:rPr>
          <w:rFonts w:asciiTheme="minorHAnsi" w:hAnsiTheme="minorHAnsi"/>
          <w:sz w:val="24"/>
          <w:szCs w:val="24"/>
        </w:rPr>
        <w:t xml:space="preserve"> seleccionadas. </w:t>
      </w:r>
    </w:p>
    <w:p w:rsidR="00CF2FC6" w:rsidRDefault="00CF2FC6" w:rsidP="00CF2FC6">
      <w:pPr>
        <w:pStyle w:val="ListParagraph"/>
        <w:autoSpaceDE w:val="0"/>
        <w:autoSpaceDN w:val="0"/>
        <w:adjustRightInd w:val="0"/>
        <w:ind w:left="0"/>
        <w:contextualSpacing/>
        <w:jc w:val="both"/>
      </w:pPr>
    </w:p>
    <w:p w:rsidR="00CF2FC6" w:rsidRDefault="00CF2FC6" w:rsidP="00CF2FC6">
      <w:pPr>
        <w:pStyle w:val="ListParagraph"/>
        <w:autoSpaceDE w:val="0"/>
        <w:autoSpaceDN w:val="0"/>
        <w:adjustRightInd w:val="0"/>
        <w:ind w:left="0"/>
        <w:contextualSpacing/>
        <w:jc w:val="both"/>
        <w:rPr>
          <w:rFonts w:asciiTheme="minorHAnsi" w:hAnsiTheme="minorHAnsi"/>
          <w:sz w:val="24"/>
          <w:szCs w:val="24"/>
        </w:rPr>
      </w:pPr>
      <w:r w:rsidRPr="00CF2FC6">
        <w:rPr>
          <w:rFonts w:asciiTheme="minorHAnsi" w:hAnsiTheme="minorHAnsi"/>
          <w:sz w:val="24"/>
          <w:szCs w:val="24"/>
        </w:rPr>
        <w:t xml:space="preserve">Entre los beneficiarios también se incluirán a las autoridades municipales y sus funcionarios, a través de la implementación de los </w:t>
      </w:r>
      <w:r w:rsidR="00910AFE">
        <w:rPr>
          <w:rFonts w:asciiTheme="minorHAnsi" w:hAnsiTheme="minorHAnsi"/>
          <w:sz w:val="24"/>
          <w:szCs w:val="24"/>
        </w:rPr>
        <w:t>Planes Ambientales Municipales (</w:t>
      </w:r>
      <w:r w:rsidRPr="00CF2FC6">
        <w:rPr>
          <w:rFonts w:asciiTheme="minorHAnsi" w:hAnsiTheme="minorHAnsi"/>
          <w:sz w:val="24"/>
          <w:szCs w:val="24"/>
        </w:rPr>
        <w:t>PAM</w:t>
      </w:r>
      <w:r w:rsidR="00910AFE">
        <w:rPr>
          <w:rFonts w:asciiTheme="minorHAnsi" w:hAnsiTheme="minorHAnsi"/>
          <w:sz w:val="24"/>
          <w:szCs w:val="24"/>
        </w:rPr>
        <w:t>)</w:t>
      </w:r>
      <w:r w:rsidRPr="00CF2FC6">
        <w:rPr>
          <w:rFonts w:asciiTheme="minorHAnsi" w:hAnsiTheme="minorHAnsi"/>
          <w:sz w:val="24"/>
          <w:szCs w:val="24"/>
        </w:rPr>
        <w:t>.</w:t>
      </w:r>
      <w:r w:rsidR="00B2438A">
        <w:rPr>
          <w:rFonts w:asciiTheme="minorHAnsi" w:hAnsiTheme="minorHAnsi"/>
          <w:sz w:val="24"/>
          <w:szCs w:val="24"/>
        </w:rPr>
        <w:t xml:space="preserve"> </w:t>
      </w:r>
      <w:r w:rsidRPr="00CF2FC6">
        <w:rPr>
          <w:rFonts w:asciiTheme="minorHAnsi" w:hAnsiTheme="minorHAnsi"/>
          <w:sz w:val="24"/>
          <w:szCs w:val="24"/>
        </w:rPr>
        <w:t xml:space="preserve">Adicionalmente, los funcionarios de la ANAM, de diversas </w:t>
      </w:r>
      <w:r w:rsidR="00910AFE">
        <w:rPr>
          <w:rFonts w:asciiTheme="minorHAnsi" w:hAnsiTheme="minorHAnsi"/>
          <w:sz w:val="24"/>
          <w:szCs w:val="24"/>
        </w:rPr>
        <w:t>d</w:t>
      </w:r>
      <w:r w:rsidRPr="00CF2FC6">
        <w:rPr>
          <w:rFonts w:asciiTheme="minorHAnsi" w:hAnsiTheme="minorHAnsi"/>
          <w:sz w:val="24"/>
          <w:szCs w:val="24"/>
        </w:rPr>
        <w:t>irecciones y de l</w:t>
      </w:r>
      <w:r>
        <w:rPr>
          <w:rFonts w:asciiTheme="minorHAnsi" w:hAnsiTheme="minorHAnsi"/>
          <w:sz w:val="24"/>
          <w:szCs w:val="24"/>
        </w:rPr>
        <w:t>as instituciones vinculadas al p</w:t>
      </w:r>
      <w:r w:rsidRPr="00CF2FC6">
        <w:rPr>
          <w:rFonts w:asciiTheme="minorHAnsi" w:hAnsiTheme="minorHAnsi"/>
          <w:sz w:val="24"/>
          <w:szCs w:val="24"/>
        </w:rPr>
        <w:t xml:space="preserve">royecto, se verán beneficiados con capacitaciones y actividades de intercambio horizontal a través de la cooperación sur-sur, al igual que los productores y otros miembros de las comunidades en las que intervenga el </w:t>
      </w:r>
      <w:r w:rsidR="00910AFE">
        <w:rPr>
          <w:rFonts w:asciiTheme="minorHAnsi" w:hAnsiTheme="minorHAnsi"/>
          <w:sz w:val="24"/>
          <w:szCs w:val="24"/>
        </w:rPr>
        <w:t>p</w:t>
      </w:r>
      <w:r w:rsidRPr="00CF2FC6">
        <w:rPr>
          <w:rFonts w:asciiTheme="minorHAnsi" w:hAnsiTheme="minorHAnsi"/>
          <w:sz w:val="24"/>
          <w:szCs w:val="24"/>
        </w:rPr>
        <w:t>royecto.</w:t>
      </w:r>
      <w:r w:rsidR="00B2438A">
        <w:rPr>
          <w:rFonts w:asciiTheme="minorHAnsi" w:hAnsiTheme="minorHAnsi"/>
          <w:sz w:val="24"/>
          <w:szCs w:val="24"/>
        </w:rPr>
        <w:t xml:space="preserve"> </w:t>
      </w:r>
      <w:r w:rsidRPr="00CF2FC6">
        <w:rPr>
          <w:rFonts w:asciiTheme="minorHAnsi" w:hAnsiTheme="minorHAnsi"/>
          <w:sz w:val="24"/>
          <w:szCs w:val="24"/>
        </w:rPr>
        <w:t xml:space="preserve">De esta forma, los beneficiarios incluyen a: </w:t>
      </w:r>
    </w:p>
    <w:p w:rsidR="0027222F" w:rsidRPr="00CF2FC6" w:rsidRDefault="0027222F" w:rsidP="00CF2FC6">
      <w:pPr>
        <w:pStyle w:val="ListParagraph"/>
        <w:autoSpaceDE w:val="0"/>
        <w:autoSpaceDN w:val="0"/>
        <w:adjustRightInd w:val="0"/>
        <w:ind w:left="0"/>
        <w:contextualSpacing/>
        <w:jc w:val="both"/>
        <w:rPr>
          <w:rFonts w:asciiTheme="minorHAnsi" w:hAnsiTheme="minorHAnsi"/>
          <w:sz w:val="24"/>
          <w:szCs w:val="24"/>
        </w:rPr>
      </w:pPr>
    </w:p>
    <w:p w:rsidR="00A73F0F" w:rsidRPr="00A73F0F" w:rsidRDefault="00A73F0F" w:rsidP="00A22E28">
      <w:pPr>
        <w:pStyle w:val="Default"/>
        <w:numPr>
          <w:ilvl w:val="0"/>
          <w:numId w:val="14"/>
        </w:numPr>
        <w:ind w:left="567" w:hanging="567"/>
        <w:jc w:val="both"/>
        <w:rPr>
          <w:rFonts w:asciiTheme="minorHAnsi" w:hAnsiTheme="minorHAnsi"/>
        </w:rPr>
      </w:pPr>
      <w:r w:rsidRPr="00A73F0F">
        <w:rPr>
          <w:rFonts w:asciiTheme="minorHAnsi" w:hAnsiTheme="minorHAnsi"/>
        </w:rPr>
        <w:t>Grupos, asociaciones o cooperativas de pequeños productores o de proveedores de servicios ecoturísticos, de comunidades rurales o indígen</w:t>
      </w:r>
      <w:r w:rsidR="00A3247A">
        <w:rPr>
          <w:rFonts w:asciiTheme="minorHAnsi" w:hAnsiTheme="minorHAnsi"/>
        </w:rPr>
        <w:t>as en pobreza o pobreza extrema;</w:t>
      </w:r>
    </w:p>
    <w:p w:rsidR="00A73F0F" w:rsidRPr="00A73F0F" w:rsidRDefault="00A73F0F" w:rsidP="00A22E28">
      <w:pPr>
        <w:pStyle w:val="Default"/>
        <w:numPr>
          <w:ilvl w:val="0"/>
          <w:numId w:val="14"/>
        </w:numPr>
        <w:ind w:left="567" w:hanging="567"/>
        <w:jc w:val="both"/>
        <w:rPr>
          <w:rFonts w:asciiTheme="minorHAnsi" w:hAnsiTheme="minorHAnsi"/>
        </w:rPr>
      </w:pPr>
      <w:r w:rsidRPr="00A73F0F">
        <w:rPr>
          <w:rFonts w:asciiTheme="minorHAnsi" w:hAnsiTheme="minorHAnsi"/>
        </w:rPr>
        <w:t>Empresas o empresarios con quienes pudieran asociarse los grupos de pequeños productores o proveedores</w:t>
      </w:r>
      <w:r w:rsidR="00A3247A">
        <w:rPr>
          <w:rFonts w:asciiTheme="minorHAnsi" w:hAnsiTheme="minorHAnsi"/>
        </w:rPr>
        <w:t xml:space="preserve"> de servicios ecoturísticos;</w:t>
      </w:r>
    </w:p>
    <w:p w:rsidR="00A73F0F" w:rsidRPr="00A73F0F" w:rsidRDefault="00A73F0F" w:rsidP="00A22E28">
      <w:pPr>
        <w:pStyle w:val="Default"/>
        <w:numPr>
          <w:ilvl w:val="0"/>
          <w:numId w:val="14"/>
        </w:numPr>
        <w:ind w:left="567" w:hanging="567"/>
        <w:jc w:val="both"/>
        <w:rPr>
          <w:rFonts w:asciiTheme="minorHAnsi" w:hAnsiTheme="minorHAnsi"/>
        </w:rPr>
      </w:pPr>
      <w:r w:rsidRPr="00A73F0F">
        <w:rPr>
          <w:rFonts w:asciiTheme="minorHAnsi" w:hAnsiTheme="minorHAnsi"/>
        </w:rPr>
        <w:t>Organizaciones no gubernamentales con quienes pudieran asociarse los grupos de pequeños productores o proveedores de servicios ecoturísticos</w:t>
      </w:r>
      <w:r w:rsidR="00A3247A">
        <w:rPr>
          <w:rFonts w:asciiTheme="minorHAnsi" w:hAnsiTheme="minorHAnsi"/>
        </w:rPr>
        <w:t>;</w:t>
      </w:r>
    </w:p>
    <w:p w:rsidR="00A73F0F" w:rsidRPr="00A73F0F" w:rsidRDefault="00E040D5" w:rsidP="00A22E28">
      <w:pPr>
        <w:pStyle w:val="Default"/>
        <w:numPr>
          <w:ilvl w:val="0"/>
          <w:numId w:val="14"/>
        </w:numPr>
        <w:ind w:left="567" w:hanging="567"/>
        <w:jc w:val="both"/>
        <w:rPr>
          <w:rFonts w:asciiTheme="minorHAnsi" w:hAnsiTheme="minorHAnsi"/>
        </w:rPr>
      </w:pPr>
      <w:r>
        <w:rPr>
          <w:rFonts w:asciiTheme="minorHAnsi" w:hAnsiTheme="minorHAnsi"/>
        </w:rPr>
        <w:t>O</w:t>
      </w:r>
      <w:r w:rsidR="00A73F0F" w:rsidRPr="00A73F0F">
        <w:rPr>
          <w:rFonts w:asciiTheme="minorHAnsi" w:hAnsiTheme="minorHAnsi"/>
        </w:rPr>
        <w:t>rganiza</w:t>
      </w:r>
      <w:r>
        <w:rPr>
          <w:rFonts w:asciiTheme="minorHAnsi" w:hAnsiTheme="minorHAnsi"/>
        </w:rPr>
        <w:t>ciones de</w:t>
      </w:r>
      <w:r w:rsidR="00A73F0F" w:rsidRPr="00A73F0F">
        <w:rPr>
          <w:rFonts w:asciiTheme="minorHAnsi" w:hAnsiTheme="minorHAnsi"/>
        </w:rPr>
        <w:t xml:space="preserve"> base comunitaria (OBC) que presten servicios de ecoturismo o con potencial para establecer acuerdos de manejo compartido con la ANAM</w:t>
      </w:r>
      <w:r w:rsidR="00A3247A">
        <w:rPr>
          <w:rFonts w:asciiTheme="minorHAnsi" w:hAnsiTheme="minorHAnsi"/>
        </w:rPr>
        <w:t>;</w:t>
      </w:r>
    </w:p>
    <w:p w:rsidR="00A73F0F" w:rsidRPr="00A73F0F" w:rsidRDefault="00A73F0F" w:rsidP="00A22E28">
      <w:pPr>
        <w:pStyle w:val="Default"/>
        <w:numPr>
          <w:ilvl w:val="0"/>
          <w:numId w:val="14"/>
        </w:numPr>
        <w:ind w:left="567" w:hanging="567"/>
        <w:jc w:val="both"/>
        <w:rPr>
          <w:rFonts w:asciiTheme="minorHAnsi" w:hAnsiTheme="minorHAnsi"/>
        </w:rPr>
      </w:pPr>
      <w:r w:rsidRPr="00A73F0F">
        <w:rPr>
          <w:rFonts w:asciiTheme="minorHAnsi" w:hAnsiTheme="minorHAnsi"/>
        </w:rPr>
        <w:t xml:space="preserve">Empresas/empresarios que apoyen la gestión del proyecto mediante alianzas público-privadas para las concesiones administrativas o de servicios de las AP o para esquemas de </w:t>
      </w:r>
      <w:r w:rsidR="00910AFE">
        <w:rPr>
          <w:rFonts w:asciiTheme="minorHAnsi" w:hAnsiTheme="minorHAnsi"/>
        </w:rPr>
        <w:t>pago por servicios ambientales (</w:t>
      </w:r>
      <w:r w:rsidRPr="00A73F0F">
        <w:rPr>
          <w:rFonts w:asciiTheme="minorHAnsi" w:hAnsiTheme="minorHAnsi"/>
        </w:rPr>
        <w:t>PSA</w:t>
      </w:r>
      <w:r w:rsidR="00910AFE">
        <w:rPr>
          <w:rFonts w:asciiTheme="minorHAnsi" w:hAnsiTheme="minorHAnsi"/>
        </w:rPr>
        <w:t>)</w:t>
      </w:r>
      <w:r w:rsidRPr="00A73F0F">
        <w:rPr>
          <w:rFonts w:asciiTheme="minorHAnsi" w:hAnsiTheme="minorHAnsi"/>
        </w:rPr>
        <w:t>;</w:t>
      </w:r>
    </w:p>
    <w:p w:rsidR="00A73F0F" w:rsidRPr="00A73F0F" w:rsidRDefault="00A73F0F" w:rsidP="00A22E28">
      <w:pPr>
        <w:pStyle w:val="Default"/>
        <w:numPr>
          <w:ilvl w:val="0"/>
          <w:numId w:val="14"/>
        </w:numPr>
        <w:ind w:left="567" w:hanging="567"/>
        <w:jc w:val="both"/>
        <w:rPr>
          <w:rFonts w:asciiTheme="minorHAnsi" w:hAnsiTheme="minorHAnsi"/>
        </w:rPr>
      </w:pPr>
      <w:r w:rsidRPr="00A73F0F">
        <w:rPr>
          <w:rFonts w:asciiTheme="minorHAnsi" w:hAnsiTheme="minorHAnsi"/>
        </w:rPr>
        <w:t>Autoridades y funcionarios municipales;</w:t>
      </w:r>
    </w:p>
    <w:p w:rsidR="00A73F0F" w:rsidRPr="00A73F0F" w:rsidRDefault="00A73F0F" w:rsidP="00A22E28">
      <w:pPr>
        <w:pStyle w:val="Default"/>
        <w:numPr>
          <w:ilvl w:val="0"/>
          <w:numId w:val="14"/>
        </w:numPr>
        <w:ind w:left="567" w:hanging="567"/>
        <w:jc w:val="both"/>
        <w:rPr>
          <w:rFonts w:asciiTheme="minorHAnsi" w:hAnsiTheme="minorHAnsi"/>
        </w:rPr>
      </w:pPr>
      <w:r w:rsidRPr="00A73F0F">
        <w:rPr>
          <w:rFonts w:asciiTheme="minorHAnsi" w:hAnsiTheme="minorHAnsi"/>
        </w:rPr>
        <w:t>Funcionarios de la ANAM;</w:t>
      </w:r>
    </w:p>
    <w:p w:rsidR="00A73F0F" w:rsidRPr="00A73F0F" w:rsidRDefault="00A73F0F" w:rsidP="00A22E28">
      <w:pPr>
        <w:pStyle w:val="Default"/>
        <w:numPr>
          <w:ilvl w:val="0"/>
          <w:numId w:val="14"/>
        </w:numPr>
        <w:ind w:left="567" w:hanging="567"/>
        <w:jc w:val="both"/>
        <w:rPr>
          <w:rFonts w:asciiTheme="minorHAnsi" w:hAnsiTheme="minorHAnsi"/>
        </w:rPr>
      </w:pPr>
      <w:r w:rsidRPr="00A73F0F">
        <w:rPr>
          <w:rFonts w:asciiTheme="minorHAnsi" w:hAnsiTheme="minorHAnsi"/>
        </w:rPr>
        <w:t>Funcionarios de las otras instituciones de gobierno y entidades vinculadas con la implementación del proyecto.</w:t>
      </w:r>
    </w:p>
    <w:p w:rsidR="00CA45BD" w:rsidRDefault="00CA45BD" w:rsidP="00CA45BD">
      <w:pPr>
        <w:pStyle w:val="Heading1"/>
        <w:ind w:left="540"/>
        <w:jc w:val="both"/>
        <w:rPr>
          <w:rFonts w:asciiTheme="minorHAnsi" w:hAnsiTheme="minorHAnsi"/>
          <w:sz w:val="24"/>
          <w:szCs w:val="24"/>
        </w:rPr>
      </w:pPr>
      <w:bookmarkStart w:id="1" w:name="_Toc370914156"/>
    </w:p>
    <w:p w:rsidR="00A73F0F" w:rsidRDefault="00A73F0F" w:rsidP="00200EBF">
      <w:pPr>
        <w:pStyle w:val="Heading1"/>
        <w:numPr>
          <w:ilvl w:val="1"/>
          <w:numId w:val="82"/>
        </w:numPr>
        <w:ind w:left="540" w:hanging="540"/>
        <w:jc w:val="both"/>
        <w:rPr>
          <w:rFonts w:asciiTheme="minorHAnsi" w:hAnsiTheme="minorHAnsi"/>
          <w:sz w:val="24"/>
          <w:szCs w:val="24"/>
        </w:rPr>
      </w:pPr>
      <w:r w:rsidRPr="00E040D5">
        <w:rPr>
          <w:rFonts w:asciiTheme="minorHAnsi" w:hAnsiTheme="minorHAnsi"/>
          <w:sz w:val="24"/>
          <w:szCs w:val="24"/>
        </w:rPr>
        <w:t>Pueblos indígenas</w:t>
      </w:r>
      <w:bookmarkEnd w:id="1"/>
    </w:p>
    <w:p w:rsidR="00E040D5" w:rsidRPr="00E040D5" w:rsidRDefault="00E040D5" w:rsidP="00E040D5"/>
    <w:p w:rsidR="00E040D5" w:rsidRDefault="00E040D5" w:rsidP="00E040D5">
      <w:pPr>
        <w:jc w:val="both"/>
        <w:rPr>
          <w:rFonts w:asciiTheme="minorHAnsi" w:hAnsiTheme="minorHAnsi"/>
          <w:sz w:val="24"/>
          <w:szCs w:val="24"/>
        </w:rPr>
      </w:pPr>
      <w:r w:rsidRPr="00E040D5">
        <w:rPr>
          <w:rFonts w:asciiTheme="minorHAnsi" w:hAnsiTheme="minorHAnsi"/>
          <w:sz w:val="24"/>
          <w:szCs w:val="24"/>
        </w:rPr>
        <w:t xml:space="preserve">En la cosmovisión indígena, la Tierra es la Madre que ofrece los elementos para la supervivencia de sus hijos y para cubrir las necesidades humanas de las futuras generaciones; dichos elementos incluyen el aire, la tierra, el agua, el gas natural, el carbón, el petróleo, los minerales, la madera, la fauna, los bosques, o sea, los recursos naturales renovables y no renovables, estos últimos son irremplazables una vez han sido extraídos del agua o de la tierra. </w:t>
      </w:r>
    </w:p>
    <w:p w:rsidR="00CA45BD" w:rsidRDefault="00CA45BD" w:rsidP="00E040D5">
      <w:pPr>
        <w:jc w:val="both"/>
        <w:rPr>
          <w:rFonts w:asciiTheme="minorHAnsi" w:hAnsiTheme="minorHAnsi"/>
          <w:sz w:val="24"/>
          <w:szCs w:val="24"/>
        </w:rPr>
      </w:pPr>
    </w:p>
    <w:p w:rsidR="00E040D5" w:rsidRPr="00E040D5" w:rsidRDefault="00E040D5" w:rsidP="00E040D5">
      <w:pPr>
        <w:jc w:val="both"/>
        <w:rPr>
          <w:rFonts w:asciiTheme="minorHAnsi" w:hAnsiTheme="minorHAnsi"/>
          <w:sz w:val="24"/>
          <w:szCs w:val="24"/>
        </w:rPr>
      </w:pPr>
      <w:r>
        <w:rPr>
          <w:rFonts w:asciiTheme="minorHAnsi" w:hAnsiTheme="minorHAnsi"/>
          <w:sz w:val="24"/>
          <w:szCs w:val="24"/>
        </w:rPr>
        <w:t>L</w:t>
      </w:r>
      <w:r w:rsidRPr="00E040D5">
        <w:rPr>
          <w:rFonts w:asciiTheme="minorHAnsi" w:hAnsiTheme="minorHAnsi"/>
          <w:sz w:val="24"/>
          <w:szCs w:val="24"/>
        </w:rPr>
        <w:t xml:space="preserve">a Tierra representa un medio de subsistencia para la vida, más que un medio de subsistencia económico. Esta concepción establece una forma de relación de los indígenas con la Madre Tierra, que puede ser alterada por presiones externas, que llevan a la adopción de prácticas no amigables con el ambiente y a la explotación de los recursos naturales para producir riquezas. </w:t>
      </w:r>
    </w:p>
    <w:p w:rsidR="00E040D5" w:rsidRPr="002E25CF" w:rsidRDefault="00E040D5" w:rsidP="00E040D5">
      <w:pPr>
        <w:autoSpaceDE w:val="0"/>
        <w:autoSpaceDN w:val="0"/>
        <w:adjustRightInd w:val="0"/>
        <w:jc w:val="both"/>
        <w:rPr>
          <w:rFonts w:eastAsia="Calibri"/>
          <w:b/>
          <w:bCs/>
          <w:lang w:eastAsia="es-PA"/>
        </w:rPr>
      </w:pPr>
    </w:p>
    <w:p w:rsidR="00E040D5" w:rsidRPr="006323DB" w:rsidRDefault="006323DB" w:rsidP="006323DB">
      <w:pPr>
        <w:autoSpaceDE w:val="0"/>
        <w:autoSpaceDN w:val="0"/>
        <w:adjustRightInd w:val="0"/>
        <w:ind w:left="360" w:hanging="360"/>
        <w:contextualSpacing/>
        <w:jc w:val="both"/>
        <w:rPr>
          <w:rFonts w:asciiTheme="minorHAnsi" w:hAnsiTheme="minorHAnsi"/>
          <w:sz w:val="24"/>
          <w:szCs w:val="24"/>
          <w:lang w:eastAsia="es-PA"/>
        </w:rPr>
      </w:pPr>
      <w:r>
        <w:rPr>
          <w:rFonts w:asciiTheme="minorHAnsi" w:hAnsiTheme="minorHAnsi"/>
          <w:b/>
          <w:bCs/>
          <w:sz w:val="24"/>
          <w:szCs w:val="24"/>
          <w:lang w:eastAsia="es-PA"/>
        </w:rPr>
        <w:t>3.1.a</w:t>
      </w:r>
      <w:r w:rsidR="00B2438A">
        <w:rPr>
          <w:rFonts w:asciiTheme="minorHAnsi" w:hAnsiTheme="minorHAnsi"/>
          <w:b/>
          <w:bCs/>
          <w:sz w:val="24"/>
          <w:szCs w:val="24"/>
          <w:lang w:eastAsia="es-PA"/>
        </w:rPr>
        <w:t xml:space="preserve"> </w:t>
      </w:r>
      <w:r w:rsidR="00E040D5" w:rsidRPr="006323DB">
        <w:rPr>
          <w:rFonts w:asciiTheme="minorHAnsi" w:hAnsiTheme="minorHAnsi"/>
          <w:b/>
          <w:bCs/>
          <w:sz w:val="24"/>
          <w:szCs w:val="24"/>
          <w:lang w:eastAsia="es-PA"/>
        </w:rPr>
        <w:t>Caracterización Étnica</w:t>
      </w:r>
    </w:p>
    <w:p w:rsidR="00E040D5" w:rsidRPr="00E040D5" w:rsidRDefault="00E040D5" w:rsidP="00E040D5">
      <w:pPr>
        <w:autoSpaceDE w:val="0"/>
        <w:autoSpaceDN w:val="0"/>
        <w:adjustRightInd w:val="0"/>
        <w:jc w:val="both"/>
        <w:rPr>
          <w:rFonts w:asciiTheme="minorHAnsi" w:eastAsia="Calibri" w:hAnsiTheme="minorHAnsi"/>
          <w:sz w:val="24"/>
          <w:szCs w:val="24"/>
          <w:lang w:val="es-PA" w:eastAsia="es-PA"/>
        </w:rPr>
      </w:pPr>
    </w:p>
    <w:p w:rsidR="00E040D5" w:rsidRDefault="00E040D5" w:rsidP="00E040D5">
      <w:pPr>
        <w:jc w:val="both"/>
        <w:rPr>
          <w:rFonts w:asciiTheme="minorHAnsi" w:hAnsiTheme="minorHAnsi"/>
          <w:sz w:val="24"/>
          <w:szCs w:val="24"/>
        </w:rPr>
      </w:pPr>
      <w:r w:rsidRPr="00E040D5">
        <w:rPr>
          <w:rFonts w:asciiTheme="minorHAnsi" w:eastAsia="Calibri" w:hAnsiTheme="minorHAnsi"/>
          <w:sz w:val="24"/>
          <w:szCs w:val="24"/>
          <w:lang w:val="es-PA" w:eastAsia="es-PA"/>
        </w:rPr>
        <w:t>La Rep</w:t>
      </w:r>
      <w:r w:rsidR="008B5321">
        <w:rPr>
          <w:rFonts w:asciiTheme="minorHAnsi" w:eastAsia="Calibri" w:hAnsiTheme="minorHAnsi"/>
          <w:sz w:val="24"/>
          <w:szCs w:val="24"/>
          <w:lang w:val="es-PA" w:eastAsia="es-PA"/>
        </w:rPr>
        <w:t>ú</w:t>
      </w:r>
      <w:r w:rsidRPr="00E040D5">
        <w:rPr>
          <w:rFonts w:asciiTheme="minorHAnsi" w:eastAsia="Calibri" w:hAnsiTheme="minorHAnsi"/>
          <w:sz w:val="24"/>
          <w:szCs w:val="24"/>
          <w:lang w:val="es-PA" w:eastAsia="es-PA"/>
        </w:rPr>
        <w:t xml:space="preserve">blica de Panamá es una sociedad multiétnica. </w:t>
      </w:r>
      <w:r w:rsidRPr="00E040D5">
        <w:rPr>
          <w:rFonts w:asciiTheme="minorHAnsi" w:hAnsiTheme="minorHAnsi"/>
          <w:sz w:val="24"/>
          <w:szCs w:val="24"/>
        </w:rPr>
        <w:t>En Panamá, existen siete PI</w:t>
      </w:r>
      <w:r w:rsidRPr="00E040D5">
        <w:rPr>
          <w:rFonts w:asciiTheme="minorHAnsi" w:hAnsiTheme="minorHAnsi"/>
          <w:sz w:val="24"/>
          <w:szCs w:val="24"/>
          <w:vertAlign w:val="superscript"/>
        </w:rPr>
        <w:footnoteReference w:id="3"/>
      </w:r>
      <w:r w:rsidRPr="00E040D5">
        <w:rPr>
          <w:rFonts w:asciiTheme="minorHAnsi" w:hAnsiTheme="minorHAnsi"/>
          <w:sz w:val="24"/>
          <w:szCs w:val="24"/>
        </w:rPr>
        <w:t xml:space="preserve"> establecidos en diferentes partes del país: Bribri, Naso, Wounaan, Buglé, Embera, Kuna y Ngäbe que, de acuerdo al Censo de Población del año 2010, en su conjunto tienen 417,559 indígenas, lo que equivale aproximadamente al </w:t>
      </w:r>
      <w:r w:rsidR="009003B3">
        <w:rPr>
          <w:rFonts w:asciiTheme="minorHAnsi" w:hAnsiTheme="minorHAnsi"/>
          <w:sz w:val="24"/>
          <w:szCs w:val="24"/>
        </w:rPr>
        <w:t xml:space="preserve">12% de la población panameña. </w:t>
      </w:r>
      <w:r w:rsidRPr="00E040D5">
        <w:rPr>
          <w:rFonts w:asciiTheme="minorHAnsi" w:hAnsiTheme="minorHAnsi"/>
          <w:sz w:val="24"/>
          <w:szCs w:val="24"/>
        </w:rPr>
        <w:t xml:space="preserve"> </w:t>
      </w:r>
    </w:p>
    <w:p w:rsidR="00EF6F9D" w:rsidRDefault="00EF6F9D" w:rsidP="00E040D5">
      <w:pPr>
        <w:jc w:val="both"/>
        <w:rPr>
          <w:rFonts w:asciiTheme="minorHAnsi" w:hAnsiTheme="minorHAnsi"/>
          <w:sz w:val="24"/>
          <w:szCs w:val="24"/>
        </w:rPr>
      </w:pPr>
    </w:p>
    <w:p w:rsidR="00E040D5" w:rsidRDefault="009003B3" w:rsidP="00E040D5">
      <w:pPr>
        <w:autoSpaceDE w:val="0"/>
        <w:autoSpaceDN w:val="0"/>
        <w:adjustRightInd w:val="0"/>
        <w:jc w:val="both"/>
        <w:rPr>
          <w:rFonts w:asciiTheme="minorHAnsi" w:eastAsia="Calibri" w:hAnsiTheme="minorHAnsi"/>
          <w:sz w:val="24"/>
          <w:szCs w:val="24"/>
          <w:lang w:val="es-PA" w:eastAsia="es-PA"/>
        </w:rPr>
      </w:pPr>
      <w:r>
        <w:rPr>
          <w:rFonts w:asciiTheme="minorHAnsi" w:hAnsiTheme="minorHAnsi"/>
          <w:sz w:val="24"/>
          <w:szCs w:val="24"/>
        </w:rPr>
        <w:t>Según el c</w:t>
      </w:r>
      <w:r w:rsidR="00EF6F9D" w:rsidRPr="00EF6F9D">
        <w:rPr>
          <w:rFonts w:asciiTheme="minorHAnsi" w:hAnsiTheme="minorHAnsi"/>
          <w:sz w:val="24"/>
          <w:szCs w:val="24"/>
        </w:rPr>
        <w:t>en</w:t>
      </w:r>
      <w:r>
        <w:rPr>
          <w:rFonts w:asciiTheme="minorHAnsi" w:hAnsiTheme="minorHAnsi"/>
          <w:sz w:val="24"/>
          <w:szCs w:val="24"/>
        </w:rPr>
        <w:t>so n</w:t>
      </w:r>
      <w:r w:rsidR="00EF6F9D" w:rsidRPr="00EF6F9D">
        <w:rPr>
          <w:rFonts w:asciiTheme="minorHAnsi" w:hAnsiTheme="minorHAnsi"/>
          <w:sz w:val="24"/>
          <w:szCs w:val="24"/>
        </w:rPr>
        <w:t xml:space="preserve">acional de 2010, </w:t>
      </w:r>
      <w:r w:rsidR="00EF6F9D">
        <w:rPr>
          <w:rFonts w:asciiTheme="minorHAnsi" w:hAnsiTheme="minorHAnsi"/>
          <w:sz w:val="24"/>
          <w:szCs w:val="24"/>
        </w:rPr>
        <w:t>l</w:t>
      </w:r>
      <w:r w:rsidR="00E040D5" w:rsidRPr="00E040D5">
        <w:rPr>
          <w:rFonts w:asciiTheme="minorHAnsi" w:eastAsia="Calibri" w:hAnsiTheme="minorHAnsi"/>
          <w:sz w:val="24"/>
          <w:szCs w:val="24"/>
          <w:lang w:val="es-PA" w:eastAsia="es-PA"/>
        </w:rPr>
        <w:t xml:space="preserve">os grupos indígenas son los Ngäbe, los Kuna (Guna), los Emberá, los Wounaan, los Buglé, los Naso Tjerdi y los </w:t>
      </w:r>
      <w:r w:rsidR="00447D59">
        <w:rPr>
          <w:rFonts w:asciiTheme="minorHAnsi" w:eastAsia="Calibri" w:hAnsiTheme="minorHAnsi"/>
          <w:sz w:val="24"/>
          <w:szCs w:val="24"/>
          <w:lang w:val="es-PA" w:eastAsia="es-PA"/>
        </w:rPr>
        <w:t>Bribri</w:t>
      </w:r>
      <w:r w:rsidR="00E040D5" w:rsidRPr="00E040D5">
        <w:rPr>
          <w:rFonts w:asciiTheme="minorHAnsi" w:eastAsia="Calibri" w:hAnsiTheme="minorHAnsi"/>
          <w:sz w:val="24"/>
          <w:szCs w:val="24"/>
          <w:lang w:val="es-PA" w:eastAsia="es-PA"/>
        </w:rPr>
        <w:t xml:space="preserve">. Son el 12.7% (417.559) en una población total de 3.405.813 personas. </w:t>
      </w:r>
      <w:r w:rsidR="00EF6F9D">
        <w:rPr>
          <w:rFonts w:asciiTheme="minorHAnsi" w:eastAsia="Calibri" w:hAnsiTheme="minorHAnsi"/>
          <w:sz w:val="24"/>
          <w:szCs w:val="24"/>
          <w:lang w:val="es-PA" w:eastAsia="es-PA"/>
        </w:rPr>
        <w:t>L</w:t>
      </w:r>
      <w:r w:rsidR="00EF6F9D" w:rsidRPr="00EF6F9D">
        <w:rPr>
          <w:rFonts w:asciiTheme="minorHAnsi" w:hAnsiTheme="minorHAnsi"/>
          <w:sz w:val="24"/>
          <w:szCs w:val="24"/>
        </w:rPr>
        <w:t>a población indígena constitu</w:t>
      </w:r>
      <w:r w:rsidR="00EF6F9D">
        <w:rPr>
          <w:rFonts w:asciiTheme="minorHAnsi" w:hAnsiTheme="minorHAnsi"/>
          <w:sz w:val="24"/>
          <w:szCs w:val="24"/>
        </w:rPr>
        <w:t>ye</w:t>
      </w:r>
      <w:r w:rsidR="00EF6F9D" w:rsidRPr="00EF6F9D">
        <w:rPr>
          <w:rFonts w:asciiTheme="minorHAnsi" w:hAnsiTheme="minorHAnsi"/>
          <w:sz w:val="24"/>
          <w:szCs w:val="24"/>
        </w:rPr>
        <w:t xml:space="preserve"> el 12% de toda la población, de ésto</w:t>
      </w:r>
      <w:r w:rsidR="00EF6F9D">
        <w:rPr>
          <w:rFonts w:asciiTheme="minorHAnsi" w:hAnsiTheme="minorHAnsi"/>
          <w:sz w:val="24"/>
          <w:szCs w:val="24"/>
        </w:rPr>
        <w:t>s</w:t>
      </w:r>
      <w:r w:rsidR="00EF6F9D" w:rsidRPr="00EF6F9D">
        <w:rPr>
          <w:rFonts w:asciiTheme="minorHAnsi" w:hAnsiTheme="minorHAnsi"/>
          <w:sz w:val="24"/>
          <w:szCs w:val="24"/>
        </w:rPr>
        <w:t xml:space="preserve"> los </w:t>
      </w:r>
      <w:r w:rsidR="008B5321">
        <w:rPr>
          <w:rFonts w:asciiTheme="minorHAnsi" w:hAnsiTheme="minorHAnsi"/>
          <w:sz w:val="24"/>
          <w:szCs w:val="24"/>
        </w:rPr>
        <w:t>N</w:t>
      </w:r>
      <w:r w:rsidR="00EF6F9D" w:rsidRPr="00EF6F9D">
        <w:rPr>
          <w:rFonts w:asciiTheme="minorHAnsi" w:hAnsiTheme="minorHAnsi"/>
          <w:sz w:val="24"/>
          <w:szCs w:val="24"/>
        </w:rPr>
        <w:t xml:space="preserve">gäbe son los mayoritarios, (62%), seguidos por los </w:t>
      </w:r>
      <w:r w:rsidR="008B5321">
        <w:rPr>
          <w:rFonts w:asciiTheme="minorHAnsi" w:hAnsiTheme="minorHAnsi"/>
          <w:sz w:val="24"/>
          <w:szCs w:val="24"/>
        </w:rPr>
        <w:t>G</w:t>
      </w:r>
      <w:r w:rsidR="00EF6F9D" w:rsidRPr="00EF6F9D">
        <w:rPr>
          <w:rFonts w:asciiTheme="minorHAnsi" w:hAnsiTheme="minorHAnsi"/>
          <w:sz w:val="24"/>
          <w:szCs w:val="24"/>
        </w:rPr>
        <w:t xml:space="preserve">unas (19%), </w:t>
      </w:r>
      <w:r w:rsidR="008B5321">
        <w:rPr>
          <w:rFonts w:asciiTheme="minorHAnsi" w:hAnsiTheme="minorHAnsi"/>
          <w:sz w:val="24"/>
          <w:szCs w:val="24"/>
        </w:rPr>
        <w:t>E</w:t>
      </w:r>
      <w:r w:rsidR="00EF6F9D" w:rsidRPr="00EF6F9D">
        <w:rPr>
          <w:rFonts w:asciiTheme="minorHAnsi" w:hAnsiTheme="minorHAnsi"/>
          <w:sz w:val="24"/>
          <w:szCs w:val="24"/>
        </w:rPr>
        <w:t xml:space="preserve">mberá (7%), </w:t>
      </w:r>
      <w:r w:rsidR="008B5321">
        <w:rPr>
          <w:rFonts w:asciiTheme="minorHAnsi" w:hAnsiTheme="minorHAnsi"/>
          <w:sz w:val="24"/>
          <w:szCs w:val="24"/>
        </w:rPr>
        <w:t>B</w:t>
      </w:r>
      <w:r w:rsidR="00EF6F9D" w:rsidRPr="00EF6F9D">
        <w:rPr>
          <w:rFonts w:asciiTheme="minorHAnsi" w:hAnsiTheme="minorHAnsi"/>
          <w:sz w:val="24"/>
          <w:szCs w:val="24"/>
        </w:rPr>
        <w:t xml:space="preserve">uglé (6%), </w:t>
      </w:r>
      <w:r w:rsidR="008B5321">
        <w:rPr>
          <w:rFonts w:asciiTheme="minorHAnsi" w:hAnsiTheme="minorHAnsi"/>
          <w:sz w:val="24"/>
          <w:szCs w:val="24"/>
        </w:rPr>
        <w:t>W</w:t>
      </w:r>
      <w:r w:rsidR="00EF6F9D" w:rsidRPr="00EF6F9D">
        <w:rPr>
          <w:rFonts w:asciiTheme="minorHAnsi" w:hAnsiTheme="minorHAnsi"/>
          <w:sz w:val="24"/>
          <w:szCs w:val="24"/>
        </w:rPr>
        <w:t xml:space="preserve">ounaan (2%), </w:t>
      </w:r>
      <w:r w:rsidR="008B5321">
        <w:rPr>
          <w:rFonts w:asciiTheme="minorHAnsi" w:hAnsiTheme="minorHAnsi"/>
          <w:sz w:val="24"/>
          <w:szCs w:val="24"/>
        </w:rPr>
        <w:t>N</w:t>
      </w:r>
      <w:r w:rsidR="00EF6F9D" w:rsidRPr="00EF6F9D">
        <w:rPr>
          <w:rFonts w:asciiTheme="minorHAnsi" w:hAnsiTheme="minorHAnsi"/>
          <w:sz w:val="24"/>
          <w:szCs w:val="24"/>
        </w:rPr>
        <w:t xml:space="preserve">aso </w:t>
      </w:r>
      <w:r w:rsidR="008B5321">
        <w:rPr>
          <w:rFonts w:asciiTheme="minorHAnsi" w:hAnsiTheme="minorHAnsi"/>
          <w:sz w:val="24"/>
          <w:szCs w:val="24"/>
        </w:rPr>
        <w:t>T</w:t>
      </w:r>
      <w:r w:rsidR="00EF6F9D" w:rsidRPr="00EF6F9D">
        <w:rPr>
          <w:rFonts w:asciiTheme="minorHAnsi" w:hAnsiTheme="minorHAnsi"/>
          <w:sz w:val="24"/>
          <w:szCs w:val="24"/>
        </w:rPr>
        <w:t xml:space="preserve">jerdi (1%), </w:t>
      </w:r>
      <w:r w:rsidR="00447D59">
        <w:rPr>
          <w:rFonts w:asciiTheme="minorHAnsi" w:hAnsiTheme="minorHAnsi"/>
          <w:sz w:val="24"/>
          <w:szCs w:val="24"/>
        </w:rPr>
        <w:t>Bribri</w:t>
      </w:r>
      <w:r w:rsidR="00EF6F9D" w:rsidRPr="00EF6F9D">
        <w:rPr>
          <w:rFonts w:asciiTheme="minorHAnsi" w:hAnsiTheme="minorHAnsi"/>
          <w:sz w:val="24"/>
          <w:szCs w:val="24"/>
        </w:rPr>
        <w:t xml:space="preserve"> (0.3%) y </w:t>
      </w:r>
      <w:r w:rsidR="008B5321">
        <w:rPr>
          <w:rFonts w:asciiTheme="minorHAnsi" w:hAnsiTheme="minorHAnsi"/>
          <w:sz w:val="24"/>
          <w:szCs w:val="24"/>
        </w:rPr>
        <w:t>B</w:t>
      </w:r>
      <w:r w:rsidR="00EF6F9D" w:rsidRPr="00EF6F9D">
        <w:rPr>
          <w:rFonts w:asciiTheme="minorHAnsi" w:hAnsiTheme="minorHAnsi"/>
          <w:sz w:val="24"/>
          <w:szCs w:val="24"/>
        </w:rPr>
        <w:t>okota (0.23%).</w:t>
      </w:r>
      <w:r w:rsidR="00EF6F9D">
        <w:rPr>
          <w:rFonts w:asciiTheme="minorHAnsi" w:hAnsiTheme="minorHAnsi"/>
          <w:sz w:val="24"/>
          <w:szCs w:val="24"/>
        </w:rPr>
        <w:t xml:space="preserve"> </w:t>
      </w:r>
      <w:r w:rsidR="00E040D5" w:rsidRPr="00E040D5">
        <w:rPr>
          <w:rFonts w:asciiTheme="minorHAnsi" w:eastAsia="Calibri" w:hAnsiTheme="minorHAnsi"/>
          <w:sz w:val="24"/>
          <w:szCs w:val="24"/>
          <w:lang w:val="es-PA" w:eastAsia="es-PA"/>
        </w:rPr>
        <w:t>Otras fuentes, indican que el subconteo de var</w:t>
      </w:r>
      <w:r w:rsidR="00C15FCD">
        <w:rPr>
          <w:rFonts w:asciiTheme="minorHAnsi" w:eastAsia="Calibri" w:hAnsiTheme="minorHAnsi"/>
          <w:sz w:val="24"/>
          <w:szCs w:val="24"/>
          <w:lang w:val="es-PA" w:eastAsia="es-PA"/>
        </w:rPr>
        <w:t>ias</w:t>
      </w:r>
      <w:r w:rsidR="00E040D5" w:rsidRPr="00E040D5">
        <w:rPr>
          <w:rFonts w:asciiTheme="minorHAnsi" w:eastAsia="Calibri" w:hAnsiTheme="minorHAnsi"/>
          <w:sz w:val="24"/>
          <w:szCs w:val="24"/>
          <w:lang w:val="es-PA" w:eastAsia="es-PA"/>
        </w:rPr>
        <w:t xml:space="preserve"> poblaciones indígenas pueden situar la población indígena del país es realmente entre un 18-20% del total</w:t>
      </w:r>
      <w:r w:rsidR="00E040D5" w:rsidRPr="00E040D5">
        <w:rPr>
          <w:rStyle w:val="FootnoteReference"/>
          <w:rFonts w:asciiTheme="minorHAnsi" w:eastAsia="Calibri" w:hAnsiTheme="minorHAnsi"/>
          <w:sz w:val="24"/>
          <w:szCs w:val="24"/>
          <w:lang w:val="es-PA" w:eastAsia="es-PA"/>
        </w:rPr>
        <w:footnoteReference w:id="4"/>
      </w:r>
      <w:r w:rsidR="00E040D5" w:rsidRPr="00E040D5">
        <w:rPr>
          <w:rFonts w:asciiTheme="minorHAnsi" w:eastAsia="Calibri" w:hAnsiTheme="minorHAnsi"/>
          <w:sz w:val="24"/>
          <w:szCs w:val="24"/>
          <w:lang w:val="es-PA" w:eastAsia="es-PA"/>
        </w:rPr>
        <w:t xml:space="preserve">. </w:t>
      </w:r>
    </w:p>
    <w:p w:rsidR="00EF6F9D" w:rsidRDefault="00EF6F9D" w:rsidP="00E040D5">
      <w:pPr>
        <w:autoSpaceDE w:val="0"/>
        <w:autoSpaceDN w:val="0"/>
        <w:adjustRightInd w:val="0"/>
        <w:jc w:val="both"/>
        <w:rPr>
          <w:rFonts w:asciiTheme="minorHAnsi" w:eastAsia="Calibri" w:hAnsiTheme="minorHAnsi"/>
          <w:sz w:val="24"/>
          <w:szCs w:val="24"/>
          <w:lang w:val="es-PA" w:eastAsia="es-PA"/>
        </w:rPr>
      </w:pPr>
    </w:p>
    <w:p w:rsidR="00E040D5" w:rsidRDefault="00E040D5" w:rsidP="00E040D5">
      <w:pPr>
        <w:autoSpaceDE w:val="0"/>
        <w:autoSpaceDN w:val="0"/>
        <w:adjustRightInd w:val="0"/>
        <w:jc w:val="both"/>
        <w:rPr>
          <w:rFonts w:asciiTheme="minorHAnsi" w:eastAsia="Calibri" w:hAnsiTheme="minorHAnsi" w:cs="Times-Roman"/>
          <w:sz w:val="24"/>
          <w:szCs w:val="24"/>
          <w:lang w:eastAsia="es-PA"/>
        </w:rPr>
      </w:pPr>
      <w:r w:rsidRPr="00E040D5">
        <w:rPr>
          <w:rFonts w:asciiTheme="minorHAnsi" w:eastAsia="Calibri" w:hAnsiTheme="minorHAnsi" w:cs="Times-Roman"/>
          <w:sz w:val="24"/>
          <w:szCs w:val="24"/>
          <w:lang w:eastAsia="es-PA"/>
        </w:rPr>
        <w:t xml:space="preserve">La composición por sexo de la población panameña se ha caracterizado por mantener un ligero predominio de los hombres, quienes representan a nivel nacional el 50.5%. El predominio de la población masculina es algo mayor en el área indígena, ya que éstos representan el 50.88% de su población, y las mujeres el 49.12%. En contraste, se observa a nivel del área urbana un predominio femenino, que está asociado a la migración diferencial. </w:t>
      </w:r>
    </w:p>
    <w:p w:rsidR="00B96D19" w:rsidRDefault="00B96D19" w:rsidP="00E040D5">
      <w:pPr>
        <w:autoSpaceDE w:val="0"/>
        <w:autoSpaceDN w:val="0"/>
        <w:adjustRightInd w:val="0"/>
        <w:jc w:val="both"/>
        <w:rPr>
          <w:rFonts w:asciiTheme="minorHAnsi" w:eastAsia="Calibri" w:hAnsiTheme="minorHAnsi" w:cs="Times-Roman"/>
          <w:sz w:val="24"/>
          <w:szCs w:val="24"/>
          <w:lang w:eastAsia="es-PA"/>
        </w:rPr>
      </w:pPr>
    </w:p>
    <w:p w:rsidR="00E040D5" w:rsidRDefault="00E040D5" w:rsidP="00E040D5">
      <w:pPr>
        <w:autoSpaceDE w:val="0"/>
        <w:autoSpaceDN w:val="0"/>
        <w:adjustRightInd w:val="0"/>
        <w:jc w:val="both"/>
        <w:rPr>
          <w:rFonts w:eastAsia="Calibri"/>
          <w:lang w:val="es-PA" w:eastAsia="es-PA"/>
        </w:rPr>
      </w:pPr>
    </w:p>
    <w:tbl>
      <w:tblPr>
        <w:tblStyle w:val="TableGrid"/>
        <w:tblW w:w="4188" w:type="pct"/>
        <w:jc w:val="center"/>
        <w:tblLook w:val="04A0" w:firstRow="1" w:lastRow="0" w:firstColumn="1" w:lastColumn="0" w:noHBand="0" w:noVBand="1"/>
      </w:tblPr>
      <w:tblGrid>
        <w:gridCol w:w="4353"/>
        <w:gridCol w:w="3232"/>
      </w:tblGrid>
      <w:tr w:rsidR="00E040D5" w:rsidRPr="00E040D5" w:rsidTr="00AA5451">
        <w:trPr>
          <w:jc w:val="center"/>
        </w:trPr>
        <w:tc>
          <w:tcPr>
            <w:tcW w:w="8020" w:type="dxa"/>
            <w:gridSpan w:val="2"/>
            <w:tcBorders>
              <w:top w:val="nil"/>
              <w:left w:val="nil"/>
              <w:bottom w:val="nil"/>
              <w:right w:val="nil"/>
            </w:tcBorders>
            <w:hideMark/>
          </w:tcPr>
          <w:p w:rsidR="00E040D5" w:rsidRPr="00E040D5" w:rsidRDefault="00E040D5" w:rsidP="00AB08CE">
            <w:pPr>
              <w:jc w:val="center"/>
              <w:rPr>
                <w:rFonts w:asciiTheme="minorHAnsi" w:hAnsiTheme="minorHAnsi"/>
                <w:b/>
                <w:bCs/>
                <w:sz w:val="24"/>
                <w:lang w:val="es-ES"/>
              </w:rPr>
            </w:pPr>
            <w:r>
              <w:rPr>
                <w:rFonts w:asciiTheme="minorHAnsi" w:hAnsiTheme="minorHAnsi"/>
                <w:b/>
                <w:sz w:val="24"/>
                <w:lang w:val="es-ES"/>
              </w:rPr>
              <w:t>Tabla</w:t>
            </w:r>
            <w:r w:rsidRPr="00E040D5">
              <w:rPr>
                <w:rFonts w:asciiTheme="minorHAnsi" w:hAnsiTheme="minorHAnsi"/>
                <w:b/>
                <w:sz w:val="24"/>
                <w:lang w:val="es-ES"/>
              </w:rPr>
              <w:t xml:space="preserve"> 1: </w:t>
            </w:r>
            <w:r w:rsidRPr="00E040D5">
              <w:rPr>
                <w:rFonts w:asciiTheme="minorHAnsi" w:hAnsiTheme="minorHAnsi"/>
                <w:b/>
                <w:bCs/>
                <w:sz w:val="24"/>
                <w:lang w:val="es-ES"/>
              </w:rPr>
              <w:t>Población Indígena Panameña</w:t>
            </w:r>
          </w:p>
        </w:tc>
      </w:tr>
      <w:tr w:rsidR="00E040D5" w:rsidRPr="00E040D5" w:rsidTr="00AA5451">
        <w:trPr>
          <w:jc w:val="center"/>
        </w:trPr>
        <w:tc>
          <w:tcPr>
            <w:tcW w:w="4608" w:type="dxa"/>
            <w:tcBorders>
              <w:top w:val="single" w:sz="4" w:space="0" w:color="auto"/>
            </w:tcBorders>
            <w:hideMark/>
          </w:tcPr>
          <w:p w:rsidR="00E040D5" w:rsidRPr="00E040D5" w:rsidRDefault="00E040D5" w:rsidP="00AA5451">
            <w:pPr>
              <w:rPr>
                <w:rFonts w:asciiTheme="minorHAnsi" w:hAnsiTheme="minorHAnsi"/>
                <w:b/>
                <w:bCs/>
                <w:sz w:val="24"/>
              </w:rPr>
            </w:pPr>
            <w:r w:rsidRPr="00E040D5">
              <w:rPr>
                <w:rFonts w:asciiTheme="minorHAnsi" w:hAnsiTheme="minorHAnsi"/>
                <w:b/>
                <w:bCs/>
                <w:sz w:val="24"/>
              </w:rPr>
              <w:t>Población Indígena Total</w:t>
            </w:r>
          </w:p>
        </w:tc>
        <w:tc>
          <w:tcPr>
            <w:tcW w:w="3412" w:type="dxa"/>
            <w:tcBorders>
              <w:top w:val="single" w:sz="4" w:space="0" w:color="auto"/>
            </w:tcBorders>
            <w:hideMark/>
          </w:tcPr>
          <w:p w:rsidR="00E040D5" w:rsidRPr="00E040D5" w:rsidRDefault="00E040D5" w:rsidP="00AA5451">
            <w:pPr>
              <w:jc w:val="center"/>
              <w:rPr>
                <w:rFonts w:asciiTheme="minorHAnsi" w:hAnsiTheme="minorHAnsi"/>
                <w:b/>
                <w:bCs/>
                <w:sz w:val="24"/>
              </w:rPr>
            </w:pPr>
            <w:r w:rsidRPr="00E040D5">
              <w:rPr>
                <w:rFonts w:asciiTheme="minorHAnsi" w:eastAsia="Calibri" w:hAnsiTheme="minorHAnsi"/>
                <w:sz w:val="24"/>
                <w:lang w:val="es-PA" w:eastAsia="es-PA"/>
              </w:rPr>
              <w:t>417,559</w:t>
            </w:r>
          </w:p>
        </w:tc>
      </w:tr>
      <w:tr w:rsidR="00E040D5" w:rsidRPr="00E040D5" w:rsidTr="00AA5451">
        <w:trPr>
          <w:jc w:val="center"/>
        </w:trPr>
        <w:tc>
          <w:tcPr>
            <w:tcW w:w="4608" w:type="dxa"/>
            <w:tcBorders>
              <w:bottom w:val="single" w:sz="4" w:space="0" w:color="auto"/>
            </w:tcBorders>
            <w:hideMark/>
          </w:tcPr>
          <w:p w:rsidR="00E040D5" w:rsidRPr="00E040D5" w:rsidRDefault="00E040D5" w:rsidP="00AA5451">
            <w:pPr>
              <w:rPr>
                <w:rFonts w:asciiTheme="minorHAnsi" w:hAnsiTheme="minorHAnsi"/>
                <w:sz w:val="24"/>
              </w:rPr>
            </w:pPr>
            <w:r w:rsidRPr="00E040D5">
              <w:rPr>
                <w:rFonts w:asciiTheme="minorHAnsi" w:hAnsiTheme="minorHAnsi"/>
                <w:sz w:val="24"/>
              </w:rPr>
              <w:t>Mujeres</w:t>
            </w:r>
          </w:p>
        </w:tc>
        <w:tc>
          <w:tcPr>
            <w:tcW w:w="3412" w:type="dxa"/>
            <w:tcBorders>
              <w:bottom w:val="single" w:sz="4" w:space="0" w:color="auto"/>
            </w:tcBorders>
            <w:hideMark/>
          </w:tcPr>
          <w:p w:rsidR="00E040D5" w:rsidRPr="00E040D5" w:rsidRDefault="00E040D5" w:rsidP="00AA5451">
            <w:pPr>
              <w:jc w:val="center"/>
              <w:rPr>
                <w:rFonts w:asciiTheme="minorHAnsi" w:hAnsiTheme="minorHAnsi"/>
                <w:sz w:val="24"/>
              </w:rPr>
            </w:pPr>
            <w:r w:rsidRPr="00E040D5">
              <w:rPr>
                <w:rFonts w:asciiTheme="minorHAnsi" w:hAnsiTheme="minorHAnsi"/>
                <w:sz w:val="24"/>
              </w:rPr>
              <w:t>205,108</w:t>
            </w:r>
          </w:p>
        </w:tc>
      </w:tr>
      <w:tr w:rsidR="00E040D5" w:rsidRPr="00E040D5" w:rsidTr="00AA5451">
        <w:trPr>
          <w:jc w:val="center"/>
        </w:trPr>
        <w:tc>
          <w:tcPr>
            <w:tcW w:w="4608" w:type="dxa"/>
            <w:tcBorders>
              <w:bottom w:val="single" w:sz="4" w:space="0" w:color="auto"/>
            </w:tcBorders>
            <w:hideMark/>
          </w:tcPr>
          <w:p w:rsidR="00E040D5" w:rsidRPr="00E040D5" w:rsidRDefault="00E040D5" w:rsidP="00AA5451">
            <w:pPr>
              <w:rPr>
                <w:rFonts w:asciiTheme="minorHAnsi" w:hAnsiTheme="minorHAnsi"/>
                <w:sz w:val="24"/>
              </w:rPr>
            </w:pPr>
            <w:r w:rsidRPr="00E040D5">
              <w:rPr>
                <w:rFonts w:asciiTheme="minorHAnsi" w:hAnsiTheme="minorHAnsi"/>
                <w:sz w:val="24"/>
              </w:rPr>
              <w:t>Hombres</w:t>
            </w:r>
          </w:p>
        </w:tc>
        <w:tc>
          <w:tcPr>
            <w:tcW w:w="3412" w:type="dxa"/>
            <w:tcBorders>
              <w:bottom w:val="single" w:sz="4" w:space="0" w:color="auto"/>
            </w:tcBorders>
            <w:hideMark/>
          </w:tcPr>
          <w:p w:rsidR="00E040D5" w:rsidRPr="00E040D5" w:rsidRDefault="00E040D5" w:rsidP="00AA5451">
            <w:pPr>
              <w:jc w:val="center"/>
              <w:rPr>
                <w:rFonts w:asciiTheme="minorHAnsi" w:hAnsiTheme="minorHAnsi"/>
                <w:sz w:val="24"/>
              </w:rPr>
            </w:pPr>
            <w:r w:rsidRPr="00E040D5">
              <w:rPr>
                <w:rFonts w:asciiTheme="minorHAnsi" w:hAnsiTheme="minorHAnsi"/>
                <w:sz w:val="24"/>
              </w:rPr>
              <w:t>212,451</w:t>
            </w:r>
          </w:p>
        </w:tc>
      </w:tr>
      <w:tr w:rsidR="00E040D5" w:rsidRPr="00E040D5" w:rsidTr="00AA5451">
        <w:trPr>
          <w:jc w:val="center"/>
        </w:trPr>
        <w:tc>
          <w:tcPr>
            <w:tcW w:w="8020" w:type="dxa"/>
            <w:gridSpan w:val="2"/>
            <w:tcBorders>
              <w:top w:val="nil"/>
              <w:left w:val="nil"/>
              <w:bottom w:val="nil"/>
              <w:right w:val="nil"/>
            </w:tcBorders>
          </w:tcPr>
          <w:p w:rsidR="00E040D5" w:rsidRPr="00CA45BD" w:rsidRDefault="00E040D5" w:rsidP="00AA5451">
            <w:pPr>
              <w:rPr>
                <w:rFonts w:asciiTheme="minorHAnsi" w:hAnsiTheme="minorHAnsi"/>
                <w:lang w:val="es-ES"/>
              </w:rPr>
            </w:pPr>
            <w:r w:rsidRPr="00CA45BD">
              <w:rPr>
                <w:rStyle w:val="Strong"/>
                <w:rFonts w:asciiTheme="minorHAnsi" w:hAnsiTheme="minorHAnsi"/>
                <w:b w:val="0"/>
                <w:iCs/>
                <w:lang w:val="es-ES"/>
              </w:rPr>
              <w:t>Fuente</w:t>
            </w:r>
            <w:r w:rsidRPr="00CA45BD">
              <w:rPr>
                <w:rStyle w:val="Strong"/>
                <w:rFonts w:asciiTheme="minorHAnsi" w:hAnsiTheme="minorHAnsi"/>
                <w:iCs/>
                <w:lang w:val="es-ES"/>
              </w:rPr>
              <w:t>:</w:t>
            </w:r>
            <w:r w:rsidRPr="00CA45BD">
              <w:rPr>
                <w:rFonts w:asciiTheme="minorHAnsi" w:hAnsiTheme="minorHAnsi"/>
                <w:iCs/>
                <w:lang w:val="es-ES"/>
              </w:rPr>
              <w:t xml:space="preserve"> Censo de Población y Vivienda 2010, Instituto Nacional de Estadística y Censo</w:t>
            </w:r>
          </w:p>
        </w:tc>
      </w:tr>
    </w:tbl>
    <w:p w:rsidR="00E040D5" w:rsidRDefault="00E040D5" w:rsidP="00E040D5">
      <w:pPr>
        <w:autoSpaceDE w:val="0"/>
        <w:autoSpaceDN w:val="0"/>
        <w:adjustRightInd w:val="0"/>
        <w:jc w:val="both"/>
        <w:rPr>
          <w:rFonts w:eastAsia="Calibri"/>
          <w:lang w:eastAsia="es-PA"/>
        </w:rPr>
      </w:pPr>
    </w:p>
    <w:p w:rsidR="00B96D19" w:rsidRDefault="00E040D5" w:rsidP="00E040D5">
      <w:pPr>
        <w:autoSpaceDE w:val="0"/>
        <w:autoSpaceDN w:val="0"/>
        <w:adjustRightInd w:val="0"/>
        <w:jc w:val="both"/>
        <w:rPr>
          <w:rFonts w:asciiTheme="minorHAnsi" w:eastAsia="Calibri" w:hAnsiTheme="minorHAnsi"/>
          <w:sz w:val="24"/>
          <w:lang w:val="es-PA" w:eastAsia="es-PA"/>
        </w:rPr>
      </w:pPr>
      <w:r w:rsidRPr="00E040D5">
        <w:rPr>
          <w:rFonts w:asciiTheme="minorHAnsi" w:eastAsia="Calibri" w:hAnsiTheme="minorHAnsi"/>
          <w:sz w:val="24"/>
          <w:lang w:val="es-PA" w:eastAsia="es-PA"/>
        </w:rPr>
        <w:t xml:space="preserve">El 20% del territorio panameño está ocupado por </w:t>
      </w:r>
      <w:r w:rsidR="00103C9F">
        <w:rPr>
          <w:rFonts w:asciiTheme="minorHAnsi" w:eastAsia="Calibri" w:hAnsiTheme="minorHAnsi"/>
          <w:sz w:val="24"/>
          <w:lang w:val="es-PA" w:eastAsia="es-PA"/>
        </w:rPr>
        <w:t>PI</w:t>
      </w:r>
      <w:r w:rsidRPr="00E040D5">
        <w:rPr>
          <w:rFonts w:asciiTheme="minorHAnsi" w:eastAsia="Calibri" w:hAnsiTheme="minorHAnsi"/>
          <w:sz w:val="24"/>
          <w:lang w:val="es-PA" w:eastAsia="es-PA"/>
        </w:rPr>
        <w:t xml:space="preserve"> territorialmente acotados en sus comarcas, en 15,103.4 km² de los 75,517 km² que mide el país. </w:t>
      </w:r>
    </w:p>
    <w:p w:rsidR="009A231D" w:rsidRDefault="009A231D" w:rsidP="009A231D">
      <w:pPr>
        <w:spacing w:after="200" w:line="276" w:lineRule="auto"/>
        <w:rPr>
          <w:rFonts w:asciiTheme="minorHAnsi" w:eastAsia="Calibri" w:hAnsiTheme="minorHAnsi"/>
          <w:sz w:val="24"/>
          <w:lang w:val="es-PA" w:eastAsia="es-PA"/>
        </w:rPr>
      </w:pPr>
    </w:p>
    <w:p w:rsidR="00E040D5" w:rsidRPr="006323DB" w:rsidRDefault="006323DB" w:rsidP="009A231D">
      <w:pPr>
        <w:spacing w:after="200" w:line="276" w:lineRule="auto"/>
        <w:rPr>
          <w:rFonts w:asciiTheme="minorHAnsi" w:hAnsiTheme="minorHAnsi"/>
          <w:b/>
          <w:sz w:val="24"/>
          <w:szCs w:val="24"/>
          <w:lang w:eastAsia="es-PA"/>
        </w:rPr>
      </w:pPr>
      <w:r>
        <w:rPr>
          <w:rFonts w:asciiTheme="minorHAnsi" w:hAnsiTheme="minorHAnsi"/>
          <w:b/>
          <w:bCs/>
          <w:sz w:val="24"/>
          <w:szCs w:val="24"/>
          <w:lang w:eastAsia="es-PA"/>
        </w:rPr>
        <w:t>3.1.b</w:t>
      </w:r>
      <w:r w:rsidR="00B2438A">
        <w:rPr>
          <w:rFonts w:asciiTheme="minorHAnsi" w:hAnsiTheme="minorHAnsi"/>
          <w:b/>
          <w:bCs/>
          <w:sz w:val="24"/>
          <w:szCs w:val="24"/>
          <w:lang w:eastAsia="es-PA"/>
        </w:rPr>
        <w:t xml:space="preserve"> </w:t>
      </w:r>
      <w:r w:rsidR="00E040D5" w:rsidRPr="006323DB">
        <w:rPr>
          <w:rFonts w:asciiTheme="minorHAnsi" w:hAnsiTheme="minorHAnsi"/>
          <w:b/>
          <w:sz w:val="24"/>
          <w:szCs w:val="24"/>
          <w:lang w:eastAsia="es-PA"/>
        </w:rPr>
        <w:t>Localización de los Pueblos Indígenas</w:t>
      </w:r>
    </w:p>
    <w:p w:rsidR="00CA45BD" w:rsidRPr="00E040D5" w:rsidRDefault="00EC625E" w:rsidP="00CA45BD">
      <w:pPr>
        <w:jc w:val="center"/>
        <w:rPr>
          <w:rFonts w:asciiTheme="minorHAnsi" w:hAnsiTheme="minorHAnsi"/>
          <w:b/>
          <w:sz w:val="24"/>
        </w:rPr>
      </w:pPr>
      <w:r w:rsidRPr="00EC625E">
        <w:rPr>
          <w:rFonts w:asciiTheme="minorHAnsi" w:hAnsiTheme="minorHAnsi"/>
          <w:b/>
          <w:sz w:val="24"/>
        </w:rPr>
        <w:t xml:space="preserve">Mapa </w:t>
      </w:r>
      <w:r>
        <w:rPr>
          <w:rFonts w:asciiTheme="minorHAnsi" w:hAnsiTheme="minorHAnsi"/>
          <w:b/>
          <w:sz w:val="24"/>
        </w:rPr>
        <w:t>1</w:t>
      </w:r>
      <w:r w:rsidRPr="00EC625E">
        <w:rPr>
          <w:rFonts w:asciiTheme="minorHAnsi" w:hAnsiTheme="minorHAnsi"/>
          <w:b/>
          <w:sz w:val="24"/>
        </w:rPr>
        <w:t xml:space="preserve">: </w:t>
      </w:r>
      <w:r w:rsidR="00CA45BD" w:rsidRPr="00E040D5">
        <w:rPr>
          <w:rFonts w:asciiTheme="minorHAnsi" w:hAnsiTheme="minorHAnsi"/>
          <w:b/>
          <w:sz w:val="24"/>
        </w:rPr>
        <w:t>Ubicación de Pueblos Indígenas</w:t>
      </w:r>
    </w:p>
    <w:p w:rsidR="00CA45BD" w:rsidRDefault="00E05B91" w:rsidP="00CA45BD">
      <w:pPr>
        <w:autoSpaceDE w:val="0"/>
        <w:autoSpaceDN w:val="0"/>
        <w:adjustRightInd w:val="0"/>
        <w:jc w:val="center"/>
        <w:rPr>
          <w:rFonts w:eastAsia="Calibri"/>
          <w:noProof/>
          <w:lang w:val="en-US" w:eastAsia="en-US"/>
        </w:rPr>
      </w:pPr>
      <w:r>
        <w:rPr>
          <w:rFonts w:eastAsia="Calibri"/>
          <w:noProof/>
          <w:lang w:val="en-US" w:eastAsia="en-US"/>
        </w:rPr>
        <w:drawing>
          <wp:inline distT="0" distB="0" distL="0" distR="0" wp14:anchorId="19E5603D" wp14:editId="0FA9CB32">
            <wp:extent cx="4226774" cy="242402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34590" cy="2428504"/>
                    </a:xfrm>
                    <a:prstGeom prst="rect">
                      <a:avLst/>
                    </a:prstGeom>
                    <a:noFill/>
                  </pic:spPr>
                </pic:pic>
              </a:graphicData>
            </a:graphic>
          </wp:inline>
        </w:drawing>
      </w:r>
    </w:p>
    <w:p w:rsidR="0027222F" w:rsidRPr="000C5E44" w:rsidRDefault="0027222F" w:rsidP="0027222F">
      <w:pPr>
        <w:autoSpaceDE w:val="0"/>
        <w:autoSpaceDN w:val="0"/>
        <w:adjustRightInd w:val="0"/>
        <w:jc w:val="both"/>
        <w:rPr>
          <w:rFonts w:asciiTheme="minorHAnsi" w:eastAsia="Calibri" w:hAnsiTheme="minorHAnsi"/>
          <w:sz w:val="24"/>
          <w:lang w:val="es-PA" w:eastAsia="es-PA"/>
        </w:rPr>
      </w:pPr>
      <w:r w:rsidRPr="000C5E44">
        <w:rPr>
          <w:rFonts w:asciiTheme="minorHAnsi" w:eastAsia="Calibri" w:hAnsiTheme="minorHAnsi"/>
          <w:sz w:val="24"/>
          <w:lang w:val="es-PA" w:eastAsia="es-PA"/>
        </w:rPr>
        <w:t xml:space="preserve">La mayoría de la población indígena se asienta en las áreas rurales, los principales puntos de concentración son la </w:t>
      </w:r>
      <w:r>
        <w:rPr>
          <w:rFonts w:asciiTheme="minorHAnsi" w:eastAsia="Calibri" w:hAnsiTheme="minorHAnsi"/>
          <w:sz w:val="24"/>
          <w:lang w:val="es-PA" w:eastAsia="es-PA"/>
        </w:rPr>
        <w:t>c</w:t>
      </w:r>
      <w:r w:rsidRPr="000C5E44">
        <w:rPr>
          <w:rFonts w:asciiTheme="minorHAnsi" w:eastAsia="Calibri" w:hAnsiTheme="minorHAnsi"/>
          <w:sz w:val="24"/>
          <w:lang w:val="es-PA" w:eastAsia="es-PA"/>
        </w:rPr>
        <w:t>omarca</w:t>
      </w:r>
      <w:r>
        <w:rPr>
          <w:rFonts w:asciiTheme="minorHAnsi" w:eastAsia="Calibri" w:hAnsiTheme="minorHAnsi"/>
          <w:sz w:val="24"/>
          <w:lang w:val="es-PA" w:eastAsia="es-PA"/>
        </w:rPr>
        <w:t xml:space="preserve"> </w:t>
      </w:r>
      <w:r w:rsidRPr="000C5E44">
        <w:rPr>
          <w:rFonts w:asciiTheme="minorHAnsi" w:eastAsia="Calibri" w:hAnsiTheme="minorHAnsi"/>
          <w:sz w:val="24"/>
          <w:lang w:val="es-PA" w:eastAsia="es-PA"/>
        </w:rPr>
        <w:t xml:space="preserve">Ngäbe-Buglé, la </w:t>
      </w:r>
      <w:r>
        <w:rPr>
          <w:rFonts w:asciiTheme="minorHAnsi" w:eastAsia="Calibri" w:hAnsiTheme="minorHAnsi"/>
          <w:sz w:val="24"/>
          <w:lang w:val="es-PA" w:eastAsia="es-PA"/>
        </w:rPr>
        <w:t>c</w:t>
      </w:r>
      <w:r w:rsidRPr="000C5E44">
        <w:rPr>
          <w:rFonts w:asciiTheme="minorHAnsi" w:eastAsia="Calibri" w:hAnsiTheme="minorHAnsi"/>
          <w:sz w:val="24"/>
          <w:lang w:val="es-PA" w:eastAsia="es-PA"/>
        </w:rPr>
        <w:t xml:space="preserve">omarca Kuna Yala, la </w:t>
      </w:r>
      <w:r>
        <w:rPr>
          <w:rFonts w:asciiTheme="minorHAnsi" w:eastAsia="Calibri" w:hAnsiTheme="minorHAnsi"/>
          <w:sz w:val="24"/>
          <w:lang w:val="es-PA" w:eastAsia="es-PA"/>
        </w:rPr>
        <w:t>c</w:t>
      </w:r>
      <w:r w:rsidRPr="000C5E44">
        <w:rPr>
          <w:rFonts w:asciiTheme="minorHAnsi" w:eastAsia="Calibri" w:hAnsiTheme="minorHAnsi"/>
          <w:sz w:val="24"/>
          <w:lang w:val="es-PA" w:eastAsia="es-PA"/>
        </w:rPr>
        <w:t xml:space="preserve">omarca Emberá-Wounaan. Los Naso Tjërdi se encuentran en el Parque Internacional La Amistad y los </w:t>
      </w:r>
      <w:r w:rsidR="00447D59">
        <w:rPr>
          <w:rFonts w:asciiTheme="minorHAnsi" w:eastAsia="Calibri" w:hAnsiTheme="minorHAnsi"/>
          <w:sz w:val="24"/>
          <w:lang w:val="es-PA" w:eastAsia="es-PA"/>
        </w:rPr>
        <w:t>Bribri</w:t>
      </w:r>
      <w:r w:rsidR="00B96D19">
        <w:rPr>
          <w:rFonts w:asciiTheme="minorHAnsi" w:eastAsia="Calibri" w:hAnsiTheme="minorHAnsi"/>
          <w:sz w:val="24"/>
          <w:lang w:val="es-PA" w:eastAsia="es-PA"/>
        </w:rPr>
        <w:t xml:space="preserve"> por las orillas de r</w:t>
      </w:r>
      <w:r w:rsidRPr="000C5E44">
        <w:rPr>
          <w:rFonts w:asciiTheme="minorHAnsi" w:eastAsia="Calibri" w:hAnsiTheme="minorHAnsi"/>
          <w:sz w:val="24"/>
          <w:lang w:val="es-PA" w:eastAsia="es-PA"/>
        </w:rPr>
        <w:t xml:space="preserve">ío Sixaola, en la frontera de Panamá con Costa Rica. </w:t>
      </w:r>
    </w:p>
    <w:p w:rsidR="0027222F" w:rsidRDefault="0027222F" w:rsidP="00E040D5">
      <w:pPr>
        <w:autoSpaceDE w:val="0"/>
        <w:autoSpaceDN w:val="0"/>
        <w:adjustRightInd w:val="0"/>
        <w:jc w:val="both"/>
        <w:rPr>
          <w:rFonts w:asciiTheme="minorHAnsi" w:eastAsia="Calibri" w:hAnsiTheme="minorHAnsi"/>
          <w:b/>
          <w:i/>
          <w:sz w:val="24"/>
          <w:szCs w:val="24"/>
          <w:u w:val="single"/>
          <w:lang w:eastAsia="es-PA"/>
        </w:rPr>
      </w:pPr>
    </w:p>
    <w:p w:rsidR="00E040D5" w:rsidRPr="006323DB" w:rsidRDefault="00E040D5" w:rsidP="00E040D5">
      <w:pPr>
        <w:autoSpaceDE w:val="0"/>
        <w:autoSpaceDN w:val="0"/>
        <w:adjustRightInd w:val="0"/>
        <w:jc w:val="both"/>
        <w:rPr>
          <w:rFonts w:asciiTheme="minorHAnsi" w:eastAsia="Calibri" w:hAnsiTheme="minorHAnsi"/>
          <w:b/>
          <w:i/>
          <w:sz w:val="24"/>
          <w:szCs w:val="24"/>
          <w:u w:val="single"/>
          <w:lang w:eastAsia="es-PA"/>
        </w:rPr>
      </w:pPr>
      <w:r w:rsidRPr="006323DB">
        <w:rPr>
          <w:rFonts w:asciiTheme="minorHAnsi" w:eastAsia="Calibri" w:hAnsiTheme="minorHAnsi"/>
          <w:b/>
          <w:i/>
          <w:sz w:val="24"/>
          <w:szCs w:val="24"/>
          <w:u w:val="single"/>
          <w:lang w:eastAsia="es-PA"/>
        </w:rPr>
        <w:t xml:space="preserve">Kuna </w:t>
      </w:r>
    </w:p>
    <w:p w:rsidR="00E040D5" w:rsidRPr="006323DB" w:rsidRDefault="00E040D5" w:rsidP="00E040D5">
      <w:pPr>
        <w:autoSpaceDE w:val="0"/>
        <w:autoSpaceDN w:val="0"/>
        <w:adjustRightInd w:val="0"/>
        <w:jc w:val="both"/>
        <w:rPr>
          <w:rFonts w:asciiTheme="minorHAnsi" w:eastAsia="Calibri" w:hAnsiTheme="minorHAnsi"/>
          <w:sz w:val="24"/>
          <w:szCs w:val="24"/>
          <w:lang w:eastAsia="es-PA"/>
        </w:rPr>
      </w:pPr>
    </w:p>
    <w:p w:rsidR="00E040D5" w:rsidRDefault="00E040D5" w:rsidP="00E040D5">
      <w:pPr>
        <w:autoSpaceDE w:val="0"/>
        <w:autoSpaceDN w:val="0"/>
        <w:adjustRightInd w:val="0"/>
        <w:jc w:val="both"/>
        <w:rPr>
          <w:rFonts w:asciiTheme="minorHAnsi" w:eastAsia="Calibri" w:hAnsiTheme="minorHAnsi"/>
          <w:sz w:val="24"/>
          <w:szCs w:val="24"/>
          <w:lang w:eastAsia="es-PA"/>
        </w:rPr>
      </w:pPr>
      <w:r w:rsidRPr="006323DB">
        <w:rPr>
          <w:rFonts w:asciiTheme="minorHAnsi" w:eastAsia="Calibri" w:hAnsiTheme="minorHAnsi"/>
          <w:sz w:val="24"/>
          <w:szCs w:val="24"/>
          <w:lang w:eastAsia="es-PA"/>
        </w:rPr>
        <w:t xml:space="preserve">Localizados en el Oriente del país, principalmente en la región insular y costera del Archipiélago de San Blas en el Caribe, en lo que es la </w:t>
      </w:r>
      <w:r w:rsidR="005C4B52">
        <w:rPr>
          <w:rFonts w:asciiTheme="minorHAnsi" w:eastAsia="Calibri" w:hAnsiTheme="minorHAnsi"/>
          <w:sz w:val="24"/>
          <w:szCs w:val="24"/>
          <w:lang w:eastAsia="es-PA"/>
        </w:rPr>
        <w:t>c</w:t>
      </w:r>
      <w:r w:rsidRPr="006323DB">
        <w:rPr>
          <w:rFonts w:asciiTheme="minorHAnsi" w:eastAsia="Calibri" w:hAnsiTheme="minorHAnsi"/>
          <w:sz w:val="24"/>
          <w:szCs w:val="24"/>
          <w:lang w:eastAsia="es-PA"/>
        </w:rPr>
        <w:t xml:space="preserve">omarca Kuna Yala. En la región continental de pluviselvas del río Bayano, en la </w:t>
      </w:r>
      <w:r w:rsidR="005C4B52">
        <w:rPr>
          <w:rFonts w:asciiTheme="minorHAnsi" w:eastAsia="Calibri" w:hAnsiTheme="minorHAnsi"/>
          <w:sz w:val="24"/>
          <w:szCs w:val="24"/>
          <w:lang w:eastAsia="es-PA"/>
        </w:rPr>
        <w:t>c</w:t>
      </w:r>
      <w:r w:rsidRPr="006323DB">
        <w:rPr>
          <w:rFonts w:asciiTheme="minorHAnsi" w:eastAsia="Calibri" w:hAnsiTheme="minorHAnsi"/>
          <w:sz w:val="24"/>
          <w:szCs w:val="24"/>
          <w:lang w:eastAsia="es-PA"/>
        </w:rPr>
        <w:t xml:space="preserve">omarca de Madungandí, en el distrito de Chepo, en el Este de la provincia de Panamá. En el alto del río Chucunaque y las afluentes del río Tuira, en la </w:t>
      </w:r>
      <w:r w:rsidR="005C4B52">
        <w:rPr>
          <w:rFonts w:asciiTheme="minorHAnsi" w:eastAsia="Calibri" w:hAnsiTheme="minorHAnsi"/>
          <w:sz w:val="24"/>
          <w:szCs w:val="24"/>
          <w:lang w:eastAsia="es-PA"/>
        </w:rPr>
        <w:t>c</w:t>
      </w:r>
      <w:r w:rsidRPr="006323DB">
        <w:rPr>
          <w:rFonts w:asciiTheme="minorHAnsi" w:eastAsia="Calibri" w:hAnsiTheme="minorHAnsi"/>
          <w:sz w:val="24"/>
          <w:szCs w:val="24"/>
          <w:lang w:eastAsia="es-PA"/>
        </w:rPr>
        <w:t>omarca de Wargandí en el distrito de Pinogana (Darién) y cerca de la frontera con Colombia, donde se encuentran las comunidades de Púcuro y Paya.</w:t>
      </w:r>
    </w:p>
    <w:p w:rsidR="00563895" w:rsidRDefault="00563895" w:rsidP="00E040D5">
      <w:pPr>
        <w:autoSpaceDE w:val="0"/>
        <w:autoSpaceDN w:val="0"/>
        <w:adjustRightInd w:val="0"/>
        <w:jc w:val="both"/>
        <w:rPr>
          <w:rFonts w:asciiTheme="minorHAnsi" w:eastAsia="Calibri" w:hAnsiTheme="minorHAnsi"/>
          <w:sz w:val="24"/>
          <w:szCs w:val="24"/>
          <w:lang w:eastAsia="es-PA"/>
        </w:rPr>
      </w:pPr>
    </w:p>
    <w:p w:rsidR="00E040D5" w:rsidRPr="006323DB" w:rsidRDefault="00E040D5" w:rsidP="00E040D5">
      <w:pPr>
        <w:autoSpaceDE w:val="0"/>
        <w:autoSpaceDN w:val="0"/>
        <w:adjustRightInd w:val="0"/>
        <w:rPr>
          <w:rFonts w:asciiTheme="minorHAnsi" w:eastAsia="Calibri" w:hAnsiTheme="minorHAnsi"/>
          <w:b/>
          <w:i/>
          <w:sz w:val="24"/>
          <w:szCs w:val="24"/>
          <w:u w:val="single"/>
          <w:lang w:eastAsia="es-PA"/>
        </w:rPr>
      </w:pPr>
      <w:r w:rsidRPr="006323DB">
        <w:rPr>
          <w:rFonts w:asciiTheme="minorHAnsi" w:eastAsia="Calibri" w:hAnsiTheme="minorHAnsi"/>
          <w:b/>
          <w:i/>
          <w:sz w:val="24"/>
          <w:szCs w:val="24"/>
          <w:u w:val="single"/>
          <w:lang w:eastAsia="es-PA"/>
        </w:rPr>
        <w:t>Emberá y Wounaan</w:t>
      </w:r>
    </w:p>
    <w:p w:rsidR="00E040D5" w:rsidRPr="006323DB" w:rsidRDefault="00E040D5" w:rsidP="00E040D5">
      <w:pPr>
        <w:autoSpaceDE w:val="0"/>
        <w:autoSpaceDN w:val="0"/>
        <w:adjustRightInd w:val="0"/>
        <w:rPr>
          <w:rFonts w:asciiTheme="minorHAnsi" w:eastAsia="Calibri" w:hAnsiTheme="minorHAnsi"/>
          <w:sz w:val="24"/>
          <w:szCs w:val="24"/>
          <w:lang w:eastAsia="es-PA"/>
        </w:rPr>
      </w:pPr>
    </w:p>
    <w:p w:rsidR="00E040D5" w:rsidRPr="006323DB" w:rsidRDefault="00E040D5" w:rsidP="00E040D5">
      <w:pPr>
        <w:autoSpaceDE w:val="0"/>
        <w:autoSpaceDN w:val="0"/>
        <w:adjustRightInd w:val="0"/>
        <w:jc w:val="both"/>
        <w:rPr>
          <w:rFonts w:asciiTheme="minorHAnsi" w:eastAsia="Calibri" w:hAnsiTheme="minorHAnsi"/>
          <w:sz w:val="24"/>
          <w:szCs w:val="24"/>
          <w:lang w:eastAsia="es-PA"/>
        </w:rPr>
      </w:pPr>
      <w:r w:rsidRPr="006323DB">
        <w:rPr>
          <w:rFonts w:asciiTheme="minorHAnsi" w:eastAsia="Calibri" w:hAnsiTheme="minorHAnsi"/>
          <w:sz w:val="24"/>
          <w:szCs w:val="24"/>
          <w:lang w:eastAsia="es-PA"/>
        </w:rPr>
        <w:t xml:space="preserve">Originarios del Chocó colombiano, ingresan al país a finales del siglo XVII y principios del XVIII, ocupando el territorio que iban dejando los Kunas debido al enfrentamiento. Se ubicaron en la vertiente del Pacífico del Darién, en los márgenes de los ríos Jaqué, Sambú y Balsas, y posteriormente se extendieron por la </w:t>
      </w:r>
      <w:r w:rsidR="007C1B96">
        <w:rPr>
          <w:rFonts w:asciiTheme="minorHAnsi" w:eastAsia="Calibri" w:hAnsiTheme="minorHAnsi"/>
          <w:sz w:val="24"/>
          <w:szCs w:val="24"/>
          <w:lang w:eastAsia="es-PA"/>
        </w:rPr>
        <w:t>c</w:t>
      </w:r>
      <w:r w:rsidRPr="006323DB">
        <w:rPr>
          <w:rFonts w:asciiTheme="minorHAnsi" w:eastAsia="Calibri" w:hAnsiTheme="minorHAnsi"/>
          <w:sz w:val="24"/>
          <w:szCs w:val="24"/>
          <w:lang w:eastAsia="es-PA"/>
        </w:rPr>
        <w:t xml:space="preserve">uenca de los ríos Chucunaque y Tuira. Los Emberá y los Wounaan están localizados al Oriente del país, principalmente en la </w:t>
      </w:r>
      <w:r w:rsidR="005C4B52">
        <w:rPr>
          <w:rFonts w:asciiTheme="minorHAnsi" w:eastAsia="Calibri" w:hAnsiTheme="minorHAnsi"/>
          <w:sz w:val="24"/>
          <w:szCs w:val="24"/>
          <w:lang w:eastAsia="es-PA"/>
        </w:rPr>
        <w:t>c</w:t>
      </w:r>
      <w:r w:rsidRPr="006323DB">
        <w:rPr>
          <w:rFonts w:asciiTheme="minorHAnsi" w:eastAsia="Calibri" w:hAnsiTheme="minorHAnsi"/>
          <w:sz w:val="24"/>
          <w:szCs w:val="24"/>
          <w:lang w:eastAsia="es-PA"/>
        </w:rPr>
        <w:t>omarca Emberá en comunidades dispersas en la provincia de Darién, en especial en los distritos de Chepigana y Pinogana, hasta las cercanías de Colombia y en el Este de la provincia de Panamá.</w:t>
      </w:r>
    </w:p>
    <w:p w:rsidR="000C5E44" w:rsidRDefault="000C5E44" w:rsidP="00E040D5">
      <w:pPr>
        <w:autoSpaceDE w:val="0"/>
        <w:autoSpaceDN w:val="0"/>
        <w:adjustRightInd w:val="0"/>
        <w:jc w:val="both"/>
        <w:rPr>
          <w:rFonts w:asciiTheme="minorHAnsi" w:eastAsia="Calibri" w:hAnsiTheme="minorHAnsi"/>
          <w:b/>
          <w:i/>
          <w:sz w:val="24"/>
          <w:szCs w:val="24"/>
          <w:u w:val="single"/>
          <w:lang w:eastAsia="es-PA"/>
        </w:rPr>
      </w:pPr>
    </w:p>
    <w:p w:rsidR="00E040D5" w:rsidRPr="006323DB" w:rsidRDefault="00E040D5" w:rsidP="00E040D5">
      <w:pPr>
        <w:autoSpaceDE w:val="0"/>
        <w:autoSpaceDN w:val="0"/>
        <w:adjustRightInd w:val="0"/>
        <w:jc w:val="both"/>
        <w:rPr>
          <w:rFonts w:asciiTheme="minorHAnsi" w:eastAsia="Calibri" w:hAnsiTheme="minorHAnsi"/>
          <w:b/>
          <w:i/>
          <w:sz w:val="24"/>
          <w:szCs w:val="24"/>
          <w:u w:val="single"/>
          <w:lang w:eastAsia="es-PA"/>
        </w:rPr>
      </w:pPr>
      <w:r w:rsidRPr="006323DB">
        <w:rPr>
          <w:rFonts w:asciiTheme="minorHAnsi" w:eastAsia="Calibri" w:hAnsiTheme="minorHAnsi"/>
          <w:b/>
          <w:i/>
          <w:sz w:val="24"/>
          <w:szCs w:val="24"/>
          <w:u w:val="single"/>
          <w:lang w:eastAsia="es-PA"/>
        </w:rPr>
        <w:t xml:space="preserve">Ngöbe y Buglé </w:t>
      </w:r>
    </w:p>
    <w:p w:rsidR="00E040D5" w:rsidRPr="006323DB" w:rsidRDefault="00E040D5" w:rsidP="00E040D5">
      <w:pPr>
        <w:autoSpaceDE w:val="0"/>
        <w:autoSpaceDN w:val="0"/>
        <w:adjustRightInd w:val="0"/>
        <w:jc w:val="both"/>
        <w:rPr>
          <w:rFonts w:asciiTheme="minorHAnsi" w:eastAsia="Calibri" w:hAnsiTheme="minorHAnsi"/>
          <w:sz w:val="24"/>
          <w:szCs w:val="24"/>
          <w:lang w:eastAsia="es-PA"/>
        </w:rPr>
      </w:pPr>
    </w:p>
    <w:p w:rsidR="00E040D5" w:rsidRDefault="00E040D5" w:rsidP="00E040D5">
      <w:pPr>
        <w:autoSpaceDE w:val="0"/>
        <w:autoSpaceDN w:val="0"/>
        <w:adjustRightInd w:val="0"/>
        <w:jc w:val="both"/>
        <w:rPr>
          <w:rFonts w:asciiTheme="minorHAnsi" w:eastAsia="Calibri" w:hAnsiTheme="minorHAnsi"/>
          <w:sz w:val="24"/>
          <w:szCs w:val="24"/>
          <w:lang w:eastAsia="es-PA"/>
        </w:rPr>
      </w:pPr>
      <w:r w:rsidRPr="006323DB">
        <w:rPr>
          <w:rFonts w:asciiTheme="minorHAnsi" w:eastAsia="Calibri" w:hAnsiTheme="minorHAnsi"/>
          <w:sz w:val="24"/>
          <w:szCs w:val="24"/>
          <w:lang w:eastAsia="es-PA"/>
        </w:rPr>
        <w:t>Conocidos anteriormente como Guaymíes, constitu</w:t>
      </w:r>
      <w:r w:rsidR="006323DB">
        <w:rPr>
          <w:rFonts w:asciiTheme="minorHAnsi" w:eastAsia="Calibri" w:hAnsiTheme="minorHAnsi"/>
          <w:sz w:val="24"/>
          <w:szCs w:val="24"/>
          <w:lang w:eastAsia="es-PA"/>
        </w:rPr>
        <w:t xml:space="preserve">yen el mayor </w:t>
      </w:r>
      <w:r w:rsidR="00103C9F">
        <w:rPr>
          <w:rFonts w:asciiTheme="minorHAnsi" w:eastAsia="Calibri" w:hAnsiTheme="minorHAnsi"/>
          <w:sz w:val="24"/>
          <w:szCs w:val="24"/>
          <w:lang w:eastAsia="es-PA"/>
        </w:rPr>
        <w:t>PI</w:t>
      </w:r>
      <w:r w:rsidRPr="006323DB">
        <w:rPr>
          <w:rFonts w:asciiTheme="minorHAnsi" w:eastAsia="Calibri" w:hAnsiTheme="minorHAnsi"/>
          <w:sz w:val="24"/>
          <w:szCs w:val="24"/>
          <w:lang w:eastAsia="es-PA"/>
        </w:rPr>
        <w:t xml:space="preserve"> asentados en el Occidente del país en comunidades de las provinc</w:t>
      </w:r>
      <w:r w:rsidR="00C15FCD">
        <w:rPr>
          <w:rFonts w:asciiTheme="minorHAnsi" w:eastAsia="Calibri" w:hAnsiTheme="minorHAnsi"/>
          <w:sz w:val="24"/>
          <w:szCs w:val="24"/>
          <w:lang w:eastAsia="es-PA"/>
        </w:rPr>
        <w:t>ias</w:t>
      </w:r>
      <w:r w:rsidRPr="006323DB">
        <w:rPr>
          <w:rFonts w:asciiTheme="minorHAnsi" w:eastAsia="Calibri" w:hAnsiTheme="minorHAnsi"/>
          <w:sz w:val="24"/>
          <w:szCs w:val="24"/>
          <w:lang w:eastAsia="es-PA"/>
        </w:rPr>
        <w:t xml:space="preserve"> de Bocas del Toro, Chiriquí y Veraguas, mientras que los Buglé en parte de Bocas del Toro y Veraguas.</w:t>
      </w:r>
    </w:p>
    <w:p w:rsidR="00CA45BD" w:rsidRDefault="00CA45BD" w:rsidP="00E040D5">
      <w:pPr>
        <w:autoSpaceDE w:val="0"/>
        <w:autoSpaceDN w:val="0"/>
        <w:adjustRightInd w:val="0"/>
        <w:jc w:val="both"/>
        <w:rPr>
          <w:rFonts w:asciiTheme="minorHAnsi" w:eastAsia="Calibri" w:hAnsiTheme="minorHAnsi"/>
          <w:sz w:val="24"/>
          <w:szCs w:val="24"/>
          <w:lang w:eastAsia="es-PA"/>
        </w:rPr>
      </w:pPr>
    </w:p>
    <w:p w:rsidR="00CA45BD" w:rsidRDefault="00CA45BD" w:rsidP="00CA45BD">
      <w:pPr>
        <w:autoSpaceDE w:val="0"/>
        <w:autoSpaceDN w:val="0"/>
        <w:adjustRightInd w:val="0"/>
        <w:jc w:val="both"/>
        <w:rPr>
          <w:rFonts w:asciiTheme="minorHAnsi" w:eastAsia="Calibri" w:hAnsiTheme="minorHAnsi"/>
          <w:sz w:val="24"/>
          <w:szCs w:val="24"/>
          <w:lang w:eastAsia="es-PA"/>
        </w:rPr>
      </w:pPr>
      <w:r w:rsidRPr="00CA45BD">
        <w:rPr>
          <w:rFonts w:asciiTheme="minorHAnsi" w:eastAsia="Calibri" w:hAnsiTheme="minorHAnsi"/>
          <w:sz w:val="24"/>
          <w:szCs w:val="24"/>
          <w:lang w:eastAsia="es-PA"/>
        </w:rPr>
        <w:t xml:space="preserve">Se estima que solo la mitad de la población Ngäbe habita en los límites de la </w:t>
      </w:r>
      <w:r w:rsidR="005C4B52">
        <w:rPr>
          <w:rFonts w:asciiTheme="minorHAnsi" w:eastAsia="Calibri" w:hAnsiTheme="minorHAnsi"/>
          <w:sz w:val="24"/>
          <w:szCs w:val="24"/>
          <w:lang w:eastAsia="es-PA"/>
        </w:rPr>
        <w:t>c</w:t>
      </w:r>
      <w:r w:rsidRPr="00CA45BD">
        <w:rPr>
          <w:rFonts w:asciiTheme="minorHAnsi" w:eastAsia="Calibri" w:hAnsiTheme="minorHAnsi"/>
          <w:sz w:val="24"/>
          <w:szCs w:val="24"/>
          <w:lang w:eastAsia="es-PA"/>
        </w:rPr>
        <w:t>omarca, la otra mitad en pueblos de las provinc</w:t>
      </w:r>
      <w:r w:rsidR="00C15FCD">
        <w:rPr>
          <w:rFonts w:asciiTheme="minorHAnsi" w:eastAsia="Calibri" w:hAnsiTheme="minorHAnsi"/>
          <w:sz w:val="24"/>
          <w:szCs w:val="24"/>
          <w:lang w:eastAsia="es-PA"/>
        </w:rPr>
        <w:t>ias</w:t>
      </w:r>
      <w:r w:rsidRPr="00CA45BD">
        <w:rPr>
          <w:rFonts w:asciiTheme="minorHAnsi" w:eastAsia="Calibri" w:hAnsiTheme="minorHAnsi"/>
          <w:sz w:val="24"/>
          <w:szCs w:val="24"/>
          <w:lang w:eastAsia="es-PA"/>
        </w:rPr>
        <w:t xml:space="preserve"> de Bocas del Toro (zona bananera), Chiriqu</w:t>
      </w:r>
      <w:r w:rsidR="005C4B52">
        <w:rPr>
          <w:rFonts w:asciiTheme="minorHAnsi" w:eastAsia="Calibri" w:hAnsiTheme="minorHAnsi"/>
          <w:sz w:val="24"/>
          <w:szCs w:val="24"/>
          <w:lang w:eastAsia="es-PA"/>
        </w:rPr>
        <w:t>í</w:t>
      </w:r>
      <w:r w:rsidR="00B96D19">
        <w:rPr>
          <w:rFonts w:asciiTheme="minorHAnsi" w:eastAsia="Calibri" w:hAnsiTheme="minorHAnsi"/>
          <w:sz w:val="24"/>
          <w:szCs w:val="24"/>
          <w:lang w:eastAsia="es-PA"/>
        </w:rPr>
        <w:t xml:space="preserve"> (tierras a</w:t>
      </w:r>
      <w:r w:rsidRPr="00CA45BD">
        <w:rPr>
          <w:rFonts w:asciiTheme="minorHAnsi" w:eastAsia="Calibri" w:hAnsiTheme="minorHAnsi"/>
          <w:sz w:val="24"/>
          <w:szCs w:val="24"/>
          <w:lang w:eastAsia="es-PA"/>
        </w:rPr>
        <w:t xml:space="preserve">ltas) y Veraguas, aunque en los últimos años hay importantes desplazamientos hacia áreas de Panamá, Colón y Darién. El idioma ngäbere es de procedencia chibcha y es hablado por la gran mayoría de la población </w:t>
      </w:r>
      <w:r>
        <w:rPr>
          <w:rFonts w:asciiTheme="minorHAnsi" w:eastAsia="Calibri" w:hAnsiTheme="minorHAnsi"/>
          <w:sz w:val="24"/>
          <w:szCs w:val="24"/>
          <w:lang w:eastAsia="es-PA"/>
        </w:rPr>
        <w:t>Ngäbe.</w:t>
      </w:r>
    </w:p>
    <w:p w:rsidR="00CA45BD" w:rsidRPr="00CA45BD" w:rsidRDefault="00CA45BD" w:rsidP="00CA45BD">
      <w:pPr>
        <w:autoSpaceDE w:val="0"/>
        <w:autoSpaceDN w:val="0"/>
        <w:adjustRightInd w:val="0"/>
        <w:jc w:val="both"/>
        <w:rPr>
          <w:rFonts w:asciiTheme="minorHAnsi" w:eastAsia="Calibri" w:hAnsiTheme="minorHAnsi"/>
          <w:sz w:val="24"/>
          <w:szCs w:val="24"/>
          <w:lang w:eastAsia="es-PA"/>
        </w:rPr>
      </w:pPr>
    </w:p>
    <w:p w:rsidR="00CA45BD" w:rsidRPr="006323DB" w:rsidRDefault="00CA45BD" w:rsidP="00CA45BD">
      <w:pPr>
        <w:autoSpaceDE w:val="0"/>
        <w:autoSpaceDN w:val="0"/>
        <w:adjustRightInd w:val="0"/>
        <w:jc w:val="both"/>
        <w:rPr>
          <w:rFonts w:asciiTheme="minorHAnsi" w:eastAsia="Calibri" w:hAnsiTheme="minorHAnsi"/>
          <w:sz w:val="24"/>
          <w:szCs w:val="24"/>
          <w:lang w:eastAsia="es-PA"/>
        </w:rPr>
      </w:pPr>
      <w:r>
        <w:rPr>
          <w:rFonts w:asciiTheme="minorHAnsi" w:eastAsia="Calibri" w:hAnsiTheme="minorHAnsi"/>
          <w:sz w:val="24"/>
          <w:szCs w:val="24"/>
          <w:lang w:eastAsia="es-PA"/>
        </w:rPr>
        <w:t xml:space="preserve">Los </w:t>
      </w:r>
      <w:r w:rsidRPr="00CA45BD">
        <w:rPr>
          <w:rFonts w:asciiTheme="minorHAnsi" w:eastAsia="Calibri" w:hAnsiTheme="minorHAnsi"/>
          <w:sz w:val="24"/>
          <w:szCs w:val="24"/>
          <w:lang w:eastAsia="es-PA"/>
        </w:rPr>
        <w:t>Buglé, aunque comparten el mismo territorio comarcal con las Ngäbes, están en las áreas más marginadas y apartadas (Santa Catalina, Calovébora, Santa Fe y algunos en las zonas del litoral Pacífico, sobre todo al norte de Cañazas y Las Palmas).</w:t>
      </w:r>
      <w:r>
        <w:rPr>
          <w:rFonts w:asciiTheme="minorHAnsi" w:eastAsia="Calibri" w:hAnsiTheme="minorHAnsi"/>
          <w:sz w:val="24"/>
          <w:szCs w:val="24"/>
          <w:lang w:eastAsia="es-PA"/>
        </w:rPr>
        <w:t xml:space="preserve"> </w:t>
      </w:r>
      <w:r w:rsidRPr="00CA45BD">
        <w:rPr>
          <w:rFonts w:asciiTheme="minorHAnsi" w:eastAsia="Calibri" w:hAnsiTheme="minorHAnsi"/>
          <w:sz w:val="24"/>
          <w:szCs w:val="24"/>
          <w:lang w:eastAsia="es-PA"/>
        </w:rPr>
        <w:t>Hablan el Buglére (chibcha). Al igual que los Ngäbe, cada año migran temporalmente a diferentes lugares del país y de Costa Rica.</w:t>
      </w:r>
      <w:r w:rsidR="00B2438A">
        <w:rPr>
          <w:rFonts w:asciiTheme="minorHAnsi" w:eastAsia="Calibri" w:hAnsiTheme="minorHAnsi"/>
          <w:sz w:val="24"/>
          <w:szCs w:val="24"/>
          <w:lang w:eastAsia="es-PA"/>
        </w:rPr>
        <w:t xml:space="preserve"> </w:t>
      </w:r>
    </w:p>
    <w:p w:rsidR="00E040D5" w:rsidRDefault="00E040D5" w:rsidP="00E040D5">
      <w:pPr>
        <w:autoSpaceDE w:val="0"/>
        <w:autoSpaceDN w:val="0"/>
        <w:adjustRightInd w:val="0"/>
        <w:jc w:val="both"/>
        <w:rPr>
          <w:rFonts w:asciiTheme="minorHAnsi" w:eastAsia="Calibri" w:hAnsiTheme="minorHAnsi"/>
          <w:sz w:val="24"/>
          <w:szCs w:val="24"/>
          <w:lang w:eastAsia="es-PA"/>
        </w:rPr>
      </w:pPr>
    </w:p>
    <w:p w:rsidR="00E040D5" w:rsidRPr="006323DB" w:rsidRDefault="00E040D5" w:rsidP="00E040D5">
      <w:pPr>
        <w:autoSpaceDE w:val="0"/>
        <w:autoSpaceDN w:val="0"/>
        <w:adjustRightInd w:val="0"/>
        <w:jc w:val="both"/>
        <w:rPr>
          <w:rFonts w:asciiTheme="minorHAnsi" w:eastAsia="Calibri" w:hAnsiTheme="minorHAnsi"/>
          <w:b/>
          <w:i/>
          <w:sz w:val="24"/>
          <w:szCs w:val="24"/>
          <w:u w:val="single"/>
          <w:lang w:eastAsia="es-PA"/>
        </w:rPr>
      </w:pPr>
      <w:r w:rsidRPr="006323DB">
        <w:rPr>
          <w:rFonts w:asciiTheme="minorHAnsi" w:eastAsia="Calibri" w:hAnsiTheme="minorHAnsi"/>
          <w:b/>
          <w:i/>
          <w:sz w:val="24"/>
          <w:szCs w:val="24"/>
          <w:u w:val="single"/>
          <w:lang w:eastAsia="es-PA"/>
        </w:rPr>
        <w:t xml:space="preserve">Naso Teribe </w:t>
      </w:r>
    </w:p>
    <w:p w:rsidR="00E040D5" w:rsidRPr="006323DB" w:rsidRDefault="00E040D5" w:rsidP="00E040D5">
      <w:pPr>
        <w:autoSpaceDE w:val="0"/>
        <w:autoSpaceDN w:val="0"/>
        <w:adjustRightInd w:val="0"/>
        <w:jc w:val="both"/>
        <w:rPr>
          <w:rFonts w:asciiTheme="minorHAnsi" w:eastAsia="Calibri" w:hAnsiTheme="minorHAnsi"/>
          <w:sz w:val="24"/>
          <w:szCs w:val="24"/>
          <w:lang w:eastAsia="es-PA"/>
        </w:rPr>
      </w:pPr>
    </w:p>
    <w:p w:rsidR="00E040D5" w:rsidRPr="006323DB" w:rsidRDefault="00E040D5" w:rsidP="00E040D5">
      <w:pPr>
        <w:autoSpaceDE w:val="0"/>
        <w:autoSpaceDN w:val="0"/>
        <w:adjustRightInd w:val="0"/>
        <w:jc w:val="both"/>
        <w:rPr>
          <w:rFonts w:asciiTheme="minorHAnsi" w:eastAsia="Calibri" w:hAnsiTheme="minorHAnsi"/>
          <w:sz w:val="24"/>
          <w:szCs w:val="24"/>
          <w:lang w:eastAsia="es-PA"/>
        </w:rPr>
      </w:pPr>
      <w:r w:rsidRPr="006323DB">
        <w:rPr>
          <w:rFonts w:asciiTheme="minorHAnsi" w:eastAsia="Calibri" w:hAnsiTheme="minorHAnsi"/>
          <w:sz w:val="24"/>
          <w:szCs w:val="24"/>
          <w:lang w:eastAsia="es-PA"/>
        </w:rPr>
        <w:t xml:space="preserve">Su procedencia se asocia estrechamente con los Talamancas de Costa Rica. En los siglos XVIII y XIX fueron influenciados por los Misquitos, de quienes adoptaron la estructura monárquica. Se les ha conocido como Térrabas, Nasos, Texti y Tojar, y hoy día, como Nasos, Teribes o Tlorio. Es un grupo minoritario que se ubica en el Occidente del país, a orillas de los ríos Teribe (afluente del Changuinola) y San Juan, en el </w:t>
      </w:r>
      <w:r w:rsidR="007C1B96">
        <w:rPr>
          <w:rFonts w:asciiTheme="minorHAnsi" w:eastAsia="Calibri" w:hAnsiTheme="minorHAnsi"/>
          <w:sz w:val="24"/>
          <w:szCs w:val="24"/>
          <w:lang w:eastAsia="es-PA"/>
        </w:rPr>
        <w:t>c</w:t>
      </w:r>
      <w:r w:rsidRPr="006323DB">
        <w:rPr>
          <w:rFonts w:asciiTheme="minorHAnsi" w:eastAsia="Calibri" w:hAnsiTheme="minorHAnsi"/>
          <w:sz w:val="24"/>
          <w:szCs w:val="24"/>
          <w:lang w:eastAsia="es-PA"/>
        </w:rPr>
        <w:t>orregimiento de Guabito en Bocas del Toro, en la frontera con Costa Rica.</w:t>
      </w:r>
    </w:p>
    <w:p w:rsidR="00E040D5" w:rsidRDefault="00E040D5" w:rsidP="00E040D5">
      <w:pPr>
        <w:autoSpaceDE w:val="0"/>
        <w:autoSpaceDN w:val="0"/>
        <w:adjustRightInd w:val="0"/>
        <w:jc w:val="both"/>
        <w:rPr>
          <w:rFonts w:asciiTheme="minorHAnsi" w:eastAsia="Calibri" w:hAnsiTheme="minorHAnsi"/>
          <w:sz w:val="24"/>
          <w:szCs w:val="24"/>
          <w:lang w:eastAsia="es-PA"/>
        </w:rPr>
      </w:pPr>
    </w:p>
    <w:p w:rsidR="00E040D5" w:rsidRPr="006323DB" w:rsidRDefault="00447D59" w:rsidP="00E040D5">
      <w:pPr>
        <w:autoSpaceDE w:val="0"/>
        <w:autoSpaceDN w:val="0"/>
        <w:adjustRightInd w:val="0"/>
        <w:jc w:val="both"/>
        <w:rPr>
          <w:rFonts w:asciiTheme="minorHAnsi" w:eastAsia="Calibri" w:hAnsiTheme="minorHAnsi"/>
          <w:b/>
          <w:i/>
          <w:sz w:val="24"/>
          <w:szCs w:val="24"/>
          <w:u w:val="single"/>
          <w:lang w:eastAsia="es-PA"/>
        </w:rPr>
      </w:pPr>
      <w:r>
        <w:rPr>
          <w:rFonts w:asciiTheme="minorHAnsi" w:eastAsia="Calibri" w:hAnsiTheme="minorHAnsi"/>
          <w:b/>
          <w:i/>
          <w:sz w:val="24"/>
          <w:szCs w:val="24"/>
          <w:u w:val="single"/>
          <w:lang w:eastAsia="es-PA"/>
        </w:rPr>
        <w:t>Bribri</w:t>
      </w:r>
      <w:r w:rsidR="00E040D5" w:rsidRPr="006323DB">
        <w:rPr>
          <w:rFonts w:asciiTheme="minorHAnsi" w:eastAsia="Calibri" w:hAnsiTheme="minorHAnsi"/>
          <w:b/>
          <w:i/>
          <w:sz w:val="24"/>
          <w:szCs w:val="24"/>
          <w:u w:val="single"/>
          <w:lang w:eastAsia="es-PA"/>
        </w:rPr>
        <w:t xml:space="preserve"> </w:t>
      </w:r>
    </w:p>
    <w:p w:rsidR="00E040D5" w:rsidRPr="006323DB" w:rsidRDefault="00E040D5" w:rsidP="00E040D5">
      <w:pPr>
        <w:autoSpaceDE w:val="0"/>
        <w:autoSpaceDN w:val="0"/>
        <w:adjustRightInd w:val="0"/>
        <w:jc w:val="both"/>
        <w:rPr>
          <w:rFonts w:asciiTheme="minorHAnsi" w:eastAsia="Calibri" w:hAnsiTheme="minorHAnsi"/>
          <w:sz w:val="24"/>
          <w:szCs w:val="24"/>
          <w:lang w:eastAsia="es-PA"/>
        </w:rPr>
      </w:pPr>
    </w:p>
    <w:p w:rsidR="00CF2FC6" w:rsidRPr="00563895" w:rsidRDefault="00E040D5" w:rsidP="00563895">
      <w:pPr>
        <w:autoSpaceDE w:val="0"/>
        <w:autoSpaceDN w:val="0"/>
        <w:adjustRightInd w:val="0"/>
        <w:jc w:val="both"/>
        <w:rPr>
          <w:rFonts w:asciiTheme="minorHAnsi" w:hAnsiTheme="minorHAnsi"/>
          <w:sz w:val="24"/>
          <w:szCs w:val="24"/>
        </w:rPr>
      </w:pPr>
      <w:r w:rsidRPr="00563895">
        <w:rPr>
          <w:rFonts w:asciiTheme="minorHAnsi" w:eastAsia="Calibri" w:hAnsiTheme="minorHAnsi"/>
          <w:sz w:val="24"/>
          <w:szCs w:val="24"/>
          <w:lang w:eastAsia="es-PA"/>
        </w:rPr>
        <w:t>Habitan en la re</w:t>
      </w:r>
      <w:r w:rsidR="00563895" w:rsidRPr="00563895">
        <w:rPr>
          <w:rFonts w:asciiTheme="minorHAnsi" w:eastAsia="Calibri" w:hAnsiTheme="minorHAnsi"/>
          <w:sz w:val="24"/>
          <w:szCs w:val="24"/>
          <w:lang w:eastAsia="es-PA"/>
        </w:rPr>
        <w:t>gión fronteriza con Costa Rica,</w:t>
      </w:r>
      <w:r w:rsidR="00563895">
        <w:rPr>
          <w:rFonts w:asciiTheme="minorHAnsi" w:eastAsia="Calibri" w:hAnsiTheme="minorHAnsi"/>
          <w:sz w:val="24"/>
          <w:szCs w:val="24"/>
          <w:lang w:eastAsia="es-PA"/>
        </w:rPr>
        <w:t xml:space="preserve"> </w:t>
      </w:r>
      <w:r w:rsidR="00CF2FC6" w:rsidRPr="00563895">
        <w:rPr>
          <w:rFonts w:asciiTheme="minorHAnsi" w:hAnsiTheme="minorHAnsi"/>
          <w:sz w:val="24"/>
          <w:szCs w:val="24"/>
        </w:rPr>
        <w:t>en la cuenca del río Yorkín y Sixaola</w:t>
      </w:r>
      <w:r w:rsidR="00563895" w:rsidRPr="00563895">
        <w:rPr>
          <w:rFonts w:asciiTheme="minorHAnsi" w:hAnsiTheme="minorHAnsi"/>
          <w:sz w:val="24"/>
          <w:szCs w:val="24"/>
        </w:rPr>
        <w:t>,</w:t>
      </w:r>
      <w:r w:rsidR="00563895" w:rsidRPr="00563895">
        <w:rPr>
          <w:rFonts w:asciiTheme="minorHAnsi" w:eastAsia="Calibri" w:hAnsiTheme="minorHAnsi"/>
          <w:sz w:val="24"/>
          <w:szCs w:val="24"/>
          <w:lang w:eastAsia="es-PA"/>
        </w:rPr>
        <w:t>, en el distrito de Guabito, en Bocas del Toro.</w:t>
      </w:r>
      <w:r w:rsidR="00B2438A">
        <w:rPr>
          <w:rFonts w:asciiTheme="minorHAnsi" w:eastAsia="Calibri" w:hAnsiTheme="minorHAnsi"/>
          <w:sz w:val="24"/>
          <w:szCs w:val="24"/>
          <w:lang w:eastAsia="es-PA"/>
        </w:rPr>
        <w:t xml:space="preserve"> </w:t>
      </w:r>
      <w:r w:rsidR="00CF2FC6" w:rsidRPr="00563895">
        <w:rPr>
          <w:rFonts w:asciiTheme="minorHAnsi" w:hAnsiTheme="minorHAnsi"/>
          <w:sz w:val="24"/>
          <w:szCs w:val="24"/>
        </w:rPr>
        <w:t xml:space="preserve">Mantienen sus tradiciones y su lengua. Se dedican a la agricultura de subsistencia y a la producción de cacao, que comercializan a través de compradores de Costa Rica, hacia donde les es más fácil sacar la producción. </w:t>
      </w:r>
      <w:r w:rsidR="00CF2FC6" w:rsidRPr="00563895">
        <w:rPr>
          <w:rFonts w:asciiTheme="minorHAnsi" w:eastAsia="Calibri" w:hAnsiTheme="minorHAnsi"/>
          <w:color w:val="1A1818"/>
          <w:sz w:val="24"/>
          <w:szCs w:val="24"/>
          <w:lang w:val="es-ES_tradnl" w:eastAsia="es-PA"/>
        </w:rPr>
        <w:t>Su idioma es tronco chibcha.</w:t>
      </w:r>
      <w:r w:rsidR="00B2438A">
        <w:rPr>
          <w:rFonts w:asciiTheme="minorHAnsi" w:eastAsia="Calibri" w:hAnsiTheme="minorHAnsi"/>
          <w:color w:val="1A1818"/>
          <w:sz w:val="24"/>
          <w:szCs w:val="24"/>
          <w:lang w:val="es-ES_tradnl" w:eastAsia="es-PA"/>
        </w:rPr>
        <w:t xml:space="preserve"> </w:t>
      </w:r>
      <w:r w:rsidR="00CF2FC6" w:rsidRPr="00563895">
        <w:rPr>
          <w:rFonts w:asciiTheme="minorHAnsi" w:eastAsia="Calibri" w:hAnsiTheme="minorHAnsi"/>
          <w:color w:val="1A1818"/>
          <w:sz w:val="24"/>
          <w:szCs w:val="24"/>
          <w:lang w:val="es-ES_tradnl" w:eastAsia="es-PA"/>
        </w:rPr>
        <w:t>Sus vínculos sociales parecen estar más relacionados con las comunidades, tanto indígenas como latinas, de Costa Rica. Viven de la pesca, la caza y la agricultura y de los trabajos temporales en la migración.</w:t>
      </w:r>
    </w:p>
    <w:p w:rsidR="00CF2FC6" w:rsidRDefault="00CF2FC6" w:rsidP="00E040D5">
      <w:pPr>
        <w:autoSpaceDE w:val="0"/>
        <w:autoSpaceDN w:val="0"/>
        <w:adjustRightInd w:val="0"/>
        <w:jc w:val="both"/>
        <w:rPr>
          <w:rFonts w:asciiTheme="minorHAnsi" w:eastAsia="Calibri" w:hAnsiTheme="minorHAnsi"/>
          <w:sz w:val="24"/>
          <w:szCs w:val="24"/>
          <w:lang w:eastAsia="es-PA"/>
        </w:rPr>
      </w:pPr>
    </w:p>
    <w:p w:rsidR="006323DB" w:rsidRPr="006323DB" w:rsidRDefault="006323DB" w:rsidP="006323DB">
      <w:pPr>
        <w:autoSpaceDE w:val="0"/>
        <w:autoSpaceDN w:val="0"/>
        <w:adjustRightInd w:val="0"/>
        <w:ind w:left="360" w:hanging="360"/>
        <w:contextualSpacing/>
        <w:jc w:val="both"/>
        <w:rPr>
          <w:rFonts w:asciiTheme="minorHAnsi" w:hAnsiTheme="minorHAnsi"/>
          <w:b/>
          <w:sz w:val="24"/>
          <w:szCs w:val="24"/>
          <w:lang w:eastAsia="es-PA"/>
        </w:rPr>
      </w:pPr>
      <w:r>
        <w:rPr>
          <w:rFonts w:asciiTheme="minorHAnsi" w:hAnsiTheme="minorHAnsi"/>
          <w:b/>
          <w:bCs/>
          <w:sz w:val="24"/>
          <w:szCs w:val="24"/>
          <w:lang w:eastAsia="es-PA"/>
        </w:rPr>
        <w:t>3.1.c</w:t>
      </w:r>
      <w:r w:rsidR="00B2438A">
        <w:rPr>
          <w:rFonts w:asciiTheme="minorHAnsi" w:hAnsiTheme="minorHAnsi"/>
          <w:b/>
          <w:bCs/>
          <w:sz w:val="24"/>
          <w:szCs w:val="24"/>
          <w:lang w:eastAsia="es-PA"/>
        </w:rPr>
        <w:t xml:space="preserve"> </w:t>
      </w:r>
      <w:r>
        <w:rPr>
          <w:rFonts w:asciiTheme="minorHAnsi" w:hAnsiTheme="minorHAnsi"/>
          <w:b/>
          <w:bCs/>
          <w:sz w:val="24"/>
          <w:szCs w:val="24"/>
          <w:lang w:eastAsia="es-PA"/>
        </w:rPr>
        <w:t>Pobla</w:t>
      </w:r>
      <w:r w:rsidRPr="006323DB">
        <w:rPr>
          <w:rFonts w:asciiTheme="minorHAnsi" w:hAnsiTheme="minorHAnsi"/>
          <w:b/>
          <w:sz w:val="24"/>
          <w:szCs w:val="24"/>
          <w:lang w:eastAsia="es-PA"/>
        </w:rPr>
        <w:t>ción de los Pueblos Indígenas</w:t>
      </w:r>
      <w:r w:rsidR="00782475">
        <w:rPr>
          <w:rStyle w:val="FootnoteReference"/>
          <w:rFonts w:asciiTheme="minorHAnsi" w:hAnsiTheme="minorHAnsi"/>
          <w:b/>
          <w:sz w:val="24"/>
          <w:szCs w:val="24"/>
          <w:lang w:eastAsia="es-PA"/>
        </w:rPr>
        <w:footnoteReference w:id="5"/>
      </w:r>
    </w:p>
    <w:p w:rsidR="006323DB" w:rsidRPr="006323DB" w:rsidRDefault="006323DB" w:rsidP="00E040D5">
      <w:pPr>
        <w:autoSpaceDE w:val="0"/>
        <w:autoSpaceDN w:val="0"/>
        <w:adjustRightInd w:val="0"/>
        <w:jc w:val="both"/>
        <w:rPr>
          <w:rFonts w:asciiTheme="minorHAnsi" w:eastAsia="Calibri" w:hAnsiTheme="minorHAnsi"/>
          <w:sz w:val="24"/>
          <w:szCs w:val="24"/>
          <w:lang w:eastAsia="es-PA"/>
        </w:rPr>
      </w:pPr>
    </w:p>
    <w:p w:rsidR="00614B06" w:rsidRPr="006323DB" w:rsidRDefault="00AB08CE" w:rsidP="00614B06">
      <w:pPr>
        <w:autoSpaceDE w:val="0"/>
        <w:autoSpaceDN w:val="0"/>
        <w:adjustRightInd w:val="0"/>
        <w:jc w:val="both"/>
        <w:rPr>
          <w:rFonts w:asciiTheme="minorHAnsi" w:hAnsiTheme="minorHAnsi"/>
          <w:sz w:val="24"/>
        </w:rPr>
      </w:pPr>
      <w:r>
        <w:rPr>
          <w:rFonts w:asciiTheme="minorHAnsi" w:eastAsia="Calibri" w:hAnsiTheme="minorHAnsi"/>
          <w:sz w:val="24"/>
          <w:szCs w:val="24"/>
          <w:lang w:val="es-PA" w:eastAsia="es-PA"/>
        </w:rPr>
        <w:t>La</w:t>
      </w:r>
      <w:r w:rsidR="00614B06" w:rsidRPr="006323DB">
        <w:rPr>
          <w:rFonts w:asciiTheme="minorHAnsi" w:hAnsiTheme="minorHAnsi"/>
          <w:sz w:val="24"/>
        </w:rPr>
        <w:t xml:space="preserve"> siguiente </w:t>
      </w:r>
      <w:r>
        <w:rPr>
          <w:rFonts w:asciiTheme="minorHAnsi" w:hAnsiTheme="minorHAnsi"/>
          <w:sz w:val="24"/>
        </w:rPr>
        <w:t>tabla</w:t>
      </w:r>
      <w:r w:rsidR="005C4B52">
        <w:rPr>
          <w:rFonts w:asciiTheme="minorHAnsi" w:hAnsiTheme="minorHAnsi"/>
          <w:sz w:val="24"/>
        </w:rPr>
        <w:t xml:space="preserve"> 2</w:t>
      </w:r>
      <w:r w:rsidR="00614B06" w:rsidRPr="006323DB">
        <w:rPr>
          <w:rFonts w:asciiTheme="minorHAnsi" w:hAnsiTheme="minorHAnsi"/>
          <w:sz w:val="24"/>
        </w:rPr>
        <w:t xml:space="preserve"> detalla la población indígena total por cada pueblo y por género.</w:t>
      </w:r>
    </w:p>
    <w:p w:rsidR="00614B06" w:rsidRPr="00E1155B" w:rsidRDefault="00614B06" w:rsidP="00614B06">
      <w:pPr>
        <w:autoSpaceDE w:val="0"/>
        <w:autoSpaceDN w:val="0"/>
        <w:adjustRightInd w:val="0"/>
        <w:jc w:val="both"/>
        <w:rPr>
          <w:rFonts w:eastAsia="Calibri"/>
          <w:lang w:eastAsia="es-PA"/>
        </w:rPr>
      </w:pPr>
    </w:p>
    <w:tbl>
      <w:tblPr>
        <w:tblStyle w:val="TableGrid"/>
        <w:tblW w:w="2691" w:type="pct"/>
        <w:tblLook w:val="04A0" w:firstRow="1" w:lastRow="0" w:firstColumn="1" w:lastColumn="0" w:noHBand="0" w:noVBand="1"/>
      </w:tblPr>
      <w:tblGrid>
        <w:gridCol w:w="3139"/>
        <w:gridCol w:w="1735"/>
      </w:tblGrid>
      <w:tr w:rsidR="00614B06" w:rsidRPr="00E040D5" w:rsidTr="00AA5451">
        <w:tc>
          <w:tcPr>
            <w:tcW w:w="5153" w:type="dxa"/>
            <w:gridSpan w:val="2"/>
            <w:tcBorders>
              <w:top w:val="nil"/>
              <w:left w:val="nil"/>
              <w:bottom w:val="nil"/>
              <w:right w:val="nil"/>
            </w:tcBorders>
            <w:hideMark/>
          </w:tcPr>
          <w:p w:rsidR="00614B06" w:rsidRPr="00E040D5" w:rsidRDefault="00893EEB" w:rsidP="00AB08CE">
            <w:pPr>
              <w:rPr>
                <w:rFonts w:asciiTheme="minorHAnsi" w:hAnsiTheme="minorHAnsi"/>
                <w:b/>
                <w:bCs/>
                <w:sz w:val="24"/>
                <w:lang w:val="es-ES"/>
              </w:rPr>
            </w:pPr>
            <w:r>
              <w:rPr>
                <w:rFonts w:asciiTheme="minorHAnsi" w:hAnsiTheme="minorHAnsi"/>
                <w:noProof/>
                <w:sz w:val="24"/>
                <w:lang w:val="en-US" w:eastAsia="en-US"/>
              </w:rPr>
              <w:pict>
                <v:shape id="_x0000_s1027" type="#_x0000_t202" style="position:absolute;margin-left:254.25pt;margin-top:3.75pt;width:234.2pt;height:185.35pt;z-index:251666432;mso-wrap-style:none" stroked="f">
                  <v:textbox>
                    <w:txbxContent>
                      <w:p w:rsidR="009A231D" w:rsidRDefault="009A231D" w:rsidP="00614B06">
                        <w:r>
                          <w:rPr>
                            <w:noProof/>
                            <w:lang w:val="en-US" w:eastAsia="en-US"/>
                          </w:rPr>
                          <w:drawing>
                            <wp:inline distT="0" distB="0" distL="0" distR="0" wp14:anchorId="3CE4EA24" wp14:editId="34F73993">
                              <wp:extent cx="2781300" cy="21240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1300" cy="2124075"/>
                                      </a:xfrm>
                                      <a:prstGeom prst="rect">
                                        <a:avLst/>
                                      </a:prstGeom>
                                      <a:noFill/>
                                      <a:ln>
                                        <a:noFill/>
                                      </a:ln>
                                    </pic:spPr>
                                  </pic:pic>
                                </a:graphicData>
                              </a:graphic>
                            </wp:inline>
                          </w:drawing>
                        </w:r>
                      </w:p>
                    </w:txbxContent>
                  </v:textbox>
                </v:shape>
              </w:pict>
            </w:r>
            <w:r>
              <w:rPr>
                <w:rFonts w:asciiTheme="minorHAnsi" w:hAnsiTheme="minorHAnsi"/>
                <w:noProof/>
                <w:sz w:val="24"/>
                <w:lang w:val="es-ES"/>
              </w:rPr>
              <w:pict>
                <v:shape id="31 Cuadro de texto" o:spid="_x0000_s1026" type="#_x0000_t202" style="position:absolute;margin-left:254.25pt;margin-top:3.75pt;width:234.35pt;height:177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" fillcolor="white [3201]" stroked="f" strokeweight=".5pt">
                  <v:path arrowok="t"/>
                  <v:textbox style="mso-next-textbox:#31 Cuadro de texto">
                    <w:txbxContent>
                      <w:p w:rsidR="009A231D" w:rsidRDefault="009A231D" w:rsidP="00614B06"/>
                    </w:txbxContent>
                  </v:textbox>
                </v:shape>
              </w:pict>
            </w:r>
            <w:r w:rsidR="00FC6ED2">
              <w:rPr>
                <w:rFonts w:asciiTheme="minorHAnsi" w:hAnsiTheme="minorHAnsi"/>
                <w:b/>
                <w:sz w:val="24"/>
              </w:rPr>
              <w:t>Tabla</w:t>
            </w:r>
            <w:r w:rsidR="00614B06" w:rsidRPr="00E040D5">
              <w:rPr>
                <w:rFonts w:asciiTheme="minorHAnsi" w:hAnsiTheme="minorHAnsi"/>
                <w:b/>
                <w:sz w:val="24"/>
              </w:rPr>
              <w:t xml:space="preserve"> 2: </w:t>
            </w:r>
            <w:r w:rsidR="00614B06" w:rsidRPr="00E040D5">
              <w:rPr>
                <w:rFonts w:asciiTheme="minorHAnsi" w:hAnsiTheme="minorHAnsi"/>
                <w:b/>
                <w:bCs/>
                <w:sz w:val="24"/>
                <w:lang w:val="es-ES"/>
              </w:rPr>
              <w:t xml:space="preserve">Población Indígena </w:t>
            </w:r>
          </w:p>
        </w:tc>
      </w:tr>
      <w:tr w:rsidR="00614B06" w:rsidRPr="00E040D5" w:rsidTr="00AA5451">
        <w:trPr>
          <w:trHeight w:hRule="exact" w:val="346"/>
        </w:trPr>
        <w:tc>
          <w:tcPr>
            <w:tcW w:w="3335" w:type="dxa"/>
            <w:tcBorders>
              <w:top w:val="single" w:sz="4" w:space="0" w:color="auto"/>
            </w:tcBorders>
            <w:vAlign w:val="center"/>
            <w:hideMark/>
          </w:tcPr>
          <w:p w:rsidR="00614B06" w:rsidRPr="00E040D5" w:rsidRDefault="00614B06" w:rsidP="00AA5451">
            <w:pPr>
              <w:spacing w:before="100" w:beforeAutospacing="1" w:after="100" w:afterAutospacing="1"/>
              <w:rPr>
                <w:rFonts w:asciiTheme="minorHAnsi" w:hAnsiTheme="minorHAnsi"/>
                <w:sz w:val="24"/>
              </w:rPr>
            </w:pPr>
            <w:r w:rsidRPr="00E040D5">
              <w:rPr>
                <w:rFonts w:asciiTheme="minorHAnsi" w:hAnsiTheme="minorHAnsi"/>
                <w:sz w:val="24"/>
              </w:rPr>
              <w:t>Emberá</w:t>
            </w:r>
          </w:p>
        </w:tc>
        <w:tc>
          <w:tcPr>
            <w:tcW w:w="1800" w:type="dxa"/>
            <w:tcBorders>
              <w:top w:val="single" w:sz="4" w:space="0" w:color="auto"/>
            </w:tcBorders>
            <w:vAlign w:val="center"/>
            <w:hideMark/>
          </w:tcPr>
          <w:p w:rsidR="00614B06" w:rsidRPr="00E040D5" w:rsidRDefault="00614B06" w:rsidP="00AA5451">
            <w:pPr>
              <w:spacing w:before="100" w:beforeAutospacing="1" w:after="100" w:afterAutospacing="1"/>
              <w:jc w:val="center"/>
              <w:rPr>
                <w:rFonts w:asciiTheme="minorHAnsi" w:hAnsiTheme="minorHAnsi"/>
                <w:sz w:val="24"/>
              </w:rPr>
            </w:pPr>
            <w:r w:rsidRPr="00E040D5">
              <w:rPr>
                <w:rFonts w:asciiTheme="minorHAnsi" w:hAnsiTheme="minorHAnsi"/>
                <w:sz w:val="24"/>
              </w:rPr>
              <w:t>31,284</w:t>
            </w:r>
          </w:p>
        </w:tc>
      </w:tr>
      <w:tr w:rsidR="00614B06" w:rsidRPr="00E040D5" w:rsidTr="00AA5451">
        <w:trPr>
          <w:trHeight w:hRule="exact" w:val="346"/>
        </w:trPr>
        <w:tc>
          <w:tcPr>
            <w:tcW w:w="3335" w:type="dxa"/>
            <w:vAlign w:val="center"/>
            <w:hideMark/>
          </w:tcPr>
          <w:p w:rsidR="00614B06" w:rsidRPr="00E040D5" w:rsidRDefault="00614B06" w:rsidP="00AA5451">
            <w:pPr>
              <w:spacing w:before="100" w:beforeAutospacing="1" w:after="100" w:afterAutospacing="1"/>
              <w:rPr>
                <w:rFonts w:asciiTheme="minorHAnsi" w:hAnsiTheme="minorHAnsi"/>
                <w:sz w:val="24"/>
              </w:rPr>
            </w:pPr>
            <w:r w:rsidRPr="00E040D5">
              <w:rPr>
                <w:rFonts w:asciiTheme="minorHAnsi" w:hAnsiTheme="minorHAnsi"/>
                <w:sz w:val="24"/>
              </w:rPr>
              <w:t>Wounan</w:t>
            </w:r>
          </w:p>
        </w:tc>
        <w:tc>
          <w:tcPr>
            <w:tcW w:w="1800" w:type="dxa"/>
            <w:vAlign w:val="center"/>
            <w:hideMark/>
          </w:tcPr>
          <w:p w:rsidR="00614B06" w:rsidRPr="00E040D5" w:rsidRDefault="00614B06" w:rsidP="00AA5451">
            <w:pPr>
              <w:spacing w:before="100" w:beforeAutospacing="1" w:after="100" w:afterAutospacing="1"/>
              <w:jc w:val="center"/>
              <w:rPr>
                <w:rFonts w:asciiTheme="minorHAnsi" w:hAnsiTheme="minorHAnsi"/>
                <w:sz w:val="24"/>
              </w:rPr>
            </w:pPr>
            <w:r w:rsidRPr="00E040D5">
              <w:rPr>
                <w:rFonts w:asciiTheme="minorHAnsi" w:hAnsiTheme="minorHAnsi"/>
                <w:sz w:val="24"/>
              </w:rPr>
              <w:t>7,279</w:t>
            </w:r>
          </w:p>
        </w:tc>
      </w:tr>
      <w:tr w:rsidR="00614B06" w:rsidRPr="00E040D5" w:rsidTr="00AA5451">
        <w:trPr>
          <w:trHeight w:hRule="exact" w:val="346"/>
        </w:trPr>
        <w:tc>
          <w:tcPr>
            <w:tcW w:w="3335" w:type="dxa"/>
            <w:vAlign w:val="center"/>
            <w:hideMark/>
          </w:tcPr>
          <w:p w:rsidR="00614B06" w:rsidRPr="00E040D5" w:rsidRDefault="00614B06" w:rsidP="00AA5451">
            <w:pPr>
              <w:spacing w:before="100" w:beforeAutospacing="1" w:after="100" w:afterAutospacing="1"/>
              <w:rPr>
                <w:rFonts w:asciiTheme="minorHAnsi" w:hAnsiTheme="minorHAnsi"/>
                <w:sz w:val="24"/>
              </w:rPr>
            </w:pPr>
            <w:r w:rsidRPr="00E040D5">
              <w:rPr>
                <w:rFonts w:asciiTheme="minorHAnsi" w:hAnsiTheme="minorHAnsi"/>
                <w:sz w:val="24"/>
              </w:rPr>
              <w:t>Ngäbe</w:t>
            </w:r>
          </w:p>
        </w:tc>
        <w:tc>
          <w:tcPr>
            <w:tcW w:w="1800" w:type="dxa"/>
            <w:vAlign w:val="center"/>
            <w:hideMark/>
          </w:tcPr>
          <w:p w:rsidR="00614B06" w:rsidRPr="00E040D5" w:rsidRDefault="00614B06" w:rsidP="00AA5451">
            <w:pPr>
              <w:spacing w:before="100" w:beforeAutospacing="1" w:after="100" w:afterAutospacing="1"/>
              <w:jc w:val="center"/>
              <w:rPr>
                <w:rFonts w:asciiTheme="minorHAnsi" w:hAnsiTheme="minorHAnsi"/>
                <w:sz w:val="24"/>
              </w:rPr>
            </w:pPr>
            <w:r w:rsidRPr="00E040D5">
              <w:rPr>
                <w:rFonts w:asciiTheme="minorHAnsi" w:hAnsiTheme="minorHAnsi"/>
                <w:sz w:val="24"/>
              </w:rPr>
              <w:t>260,058</w:t>
            </w:r>
          </w:p>
        </w:tc>
      </w:tr>
      <w:tr w:rsidR="00614B06" w:rsidRPr="00E040D5" w:rsidTr="00AA5451">
        <w:trPr>
          <w:trHeight w:hRule="exact" w:val="346"/>
        </w:trPr>
        <w:tc>
          <w:tcPr>
            <w:tcW w:w="3335" w:type="dxa"/>
            <w:vAlign w:val="center"/>
            <w:hideMark/>
          </w:tcPr>
          <w:p w:rsidR="00614B06" w:rsidRPr="00E040D5" w:rsidRDefault="00614B06" w:rsidP="00AA5451">
            <w:pPr>
              <w:spacing w:before="100" w:beforeAutospacing="1" w:after="100" w:afterAutospacing="1"/>
              <w:rPr>
                <w:rFonts w:asciiTheme="minorHAnsi" w:hAnsiTheme="minorHAnsi"/>
                <w:sz w:val="24"/>
              </w:rPr>
            </w:pPr>
            <w:r w:rsidRPr="00E040D5">
              <w:rPr>
                <w:rFonts w:asciiTheme="minorHAnsi" w:hAnsiTheme="minorHAnsi"/>
                <w:sz w:val="24"/>
              </w:rPr>
              <w:t>Buglé</w:t>
            </w:r>
          </w:p>
        </w:tc>
        <w:tc>
          <w:tcPr>
            <w:tcW w:w="1800" w:type="dxa"/>
            <w:vAlign w:val="center"/>
            <w:hideMark/>
          </w:tcPr>
          <w:p w:rsidR="00614B06" w:rsidRPr="00E040D5" w:rsidRDefault="00614B06" w:rsidP="00AA5451">
            <w:pPr>
              <w:spacing w:before="100" w:beforeAutospacing="1" w:after="100" w:afterAutospacing="1"/>
              <w:jc w:val="center"/>
              <w:rPr>
                <w:rFonts w:asciiTheme="minorHAnsi" w:hAnsiTheme="minorHAnsi"/>
                <w:sz w:val="24"/>
              </w:rPr>
            </w:pPr>
            <w:r w:rsidRPr="00E040D5">
              <w:rPr>
                <w:rFonts w:asciiTheme="minorHAnsi" w:hAnsiTheme="minorHAnsi"/>
                <w:sz w:val="24"/>
              </w:rPr>
              <w:t>24,912</w:t>
            </w:r>
          </w:p>
        </w:tc>
      </w:tr>
      <w:tr w:rsidR="00614B06" w:rsidRPr="00E040D5" w:rsidTr="00AA5451">
        <w:trPr>
          <w:trHeight w:hRule="exact" w:val="346"/>
        </w:trPr>
        <w:tc>
          <w:tcPr>
            <w:tcW w:w="3335" w:type="dxa"/>
            <w:vAlign w:val="center"/>
            <w:hideMark/>
          </w:tcPr>
          <w:p w:rsidR="00614B06" w:rsidRPr="00E040D5" w:rsidRDefault="00614B06" w:rsidP="00AA5451">
            <w:pPr>
              <w:spacing w:before="100" w:beforeAutospacing="1" w:after="100" w:afterAutospacing="1"/>
              <w:rPr>
                <w:rFonts w:asciiTheme="minorHAnsi" w:hAnsiTheme="minorHAnsi"/>
                <w:sz w:val="24"/>
              </w:rPr>
            </w:pPr>
            <w:r w:rsidRPr="00E040D5">
              <w:rPr>
                <w:rFonts w:asciiTheme="minorHAnsi" w:hAnsiTheme="minorHAnsi"/>
                <w:sz w:val="24"/>
              </w:rPr>
              <w:t>Kuna</w:t>
            </w:r>
          </w:p>
        </w:tc>
        <w:tc>
          <w:tcPr>
            <w:tcW w:w="1800" w:type="dxa"/>
            <w:vAlign w:val="center"/>
            <w:hideMark/>
          </w:tcPr>
          <w:p w:rsidR="00614B06" w:rsidRPr="00E040D5" w:rsidRDefault="00614B06" w:rsidP="00AA5451">
            <w:pPr>
              <w:spacing w:before="100" w:beforeAutospacing="1" w:after="100" w:afterAutospacing="1"/>
              <w:jc w:val="center"/>
              <w:rPr>
                <w:rFonts w:asciiTheme="minorHAnsi" w:hAnsiTheme="minorHAnsi"/>
                <w:sz w:val="24"/>
              </w:rPr>
            </w:pPr>
            <w:r w:rsidRPr="00E040D5">
              <w:rPr>
                <w:rFonts w:asciiTheme="minorHAnsi" w:hAnsiTheme="minorHAnsi"/>
                <w:sz w:val="24"/>
              </w:rPr>
              <w:t>80,526</w:t>
            </w:r>
          </w:p>
        </w:tc>
      </w:tr>
      <w:tr w:rsidR="00614B06" w:rsidRPr="00E040D5" w:rsidTr="00AA5451">
        <w:trPr>
          <w:trHeight w:hRule="exact" w:val="346"/>
        </w:trPr>
        <w:tc>
          <w:tcPr>
            <w:tcW w:w="3335" w:type="dxa"/>
            <w:vAlign w:val="center"/>
            <w:hideMark/>
          </w:tcPr>
          <w:p w:rsidR="00614B06" w:rsidRPr="00E040D5" w:rsidRDefault="00614B06" w:rsidP="00AA5451">
            <w:pPr>
              <w:spacing w:before="100" w:beforeAutospacing="1" w:after="100" w:afterAutospacing="1"/>
              <w:rPr>
                <w:rFonts w:asciiTheme="minorHAnsi" w:hAnsiTheme="minorHAnsi"/>
                <w:sz w:val="24"/>
              </w:rPr>
            </w:pPr>
            <w:r w:rsidRPr="00E040D5">
              <w:rPr>
                <w:rFonts w:asciiTheme="minorHAnsi" w:hAnsiTheme="minorHAnsi"/>
                <w:sz w:val="24"/>
              </w:rPr>
              <w:t>Teribe/Naso</w:t>
            </w:r>
          </w:p>
        </w:tc>
        <w:tc>
          <w:tcPr>
            <w:tcW w:w="1800" w:type="dxa"/>
            <w:vAlign w:val="center"/>
            <w:hideMark/>
          </w:tcPr>
          <w:p w:rsidR="00614B06" w:rsidRPr="00E040D5" w:rsidRDefault="00614B06" w:rsidP="00AA5451">
            <w:pPr>
              <w:spacing w:before="100" w:beforeAutospacing="1" w:after="100" w:afterAutospacing="1"/>
              <w:jc w:val="center"/>
              <w:rPr>
                <w:rFonts w:asciiTheme="minorHAnsi" w:hAnsiTheme="minorHAnsi"/>
                <w:sz w:val="24"/>
              </w:rPr>
            </w:pPr>
            <w:r w:rsidRPr="00E040D5">
              <w:rPr>
                <w:rFonts w:asciiTheme="minorHAnsi" w:hAnsiTheme="minorHAnsi"/>
                <w:sz w:val="24"/>
              </w:rPr>
              <w:t>4,046</w:t>
            </w:r>
          </w:p>
        </w:tc>
      </w:tr>
      <w:tr w:rsidR="00614B06" w:rsidRPr="00E040D5" w:rsidTr="00AA5451">
        <w:trPr>
          <w:trHeight w:hRule="exact" w:val="346"/>
        </w:trPr>
        <w:tc>
          <w:tcPr>
            <w:tcW w:w="3335" w:type="dxa"/>
            <w:vAlign w:val="center"/>
            <w:hideMark/>
          </w:tcPr>
          <w:p w:rsidR="00614B06" w:rsidRPr="00E040D5" w:rsidRDefault="00614B06" w:rsidP="00AA5451">
            <w:pPr>
              <w:spacing w:before="100" w:beforeAutospacing="1" w:after="100" w:afterAutospacing="1"/>
              <w:rPr>
                <w:rFonts w:asciiTheme="minorHAnsi" w:hAnsiTheme="minorHAnsi"/>
                <w:sz w:val="24"/>
              </w:rPr>
            </w:pPr>
            <w:r w:rsidRPr="00E040D5">
              <w:rPr>
                <w:rFonts w:asciiTheme="minorHAnsi" w:hAnsiTheme="minorHAnsi"/>
                <w:sz w:val="24"/>
              </w:rPr>
              <w:t>Bokota</w:t>
            </w:r>
          </w:p>
        </w:tc>
        <w:tc>
          <w:tcPr>
            <w:tcW w:w="1800" w:type="dxa"/>
            <w:vAlign w:val="center"/>
            <w:hideMark/>
          </w:tcPr>
          <w:p w:rsidR="00614B06" w:rsidRPr="00E040D5" w:rsidRDefault="00614B06" w:rsidP="00AA5451">
            <w:pPr>
              <w:spacing w:before="100" w:beforeAutospacing="1" w:after="100" w:afterAutospacing="1"/>
              <w:jc w:val="center"/>
              <w:rPr>
                <w:rFonts w:asciiTheme="minorHAnsi" w:hAnsiTheme="minorHAnsi"/>
                <w:sz w:val="24"/>
              </w:rPr>
            </w:pPr>
            <w:r w:rsidRPr="00E040D5">
              <w:rPr>
                <w:rFonts w:asciiTheme="minorHAnsi" w:hAnsiTheme="minorHAnsi"/>
                <w:sz w:val="24"/>
              </w:rPr>
              <w:t>1,959</w:t>
            </w:r>
          </w:p>
        </w:tc>
      </w:tr>
      <w:tr w:rsidR="00614B06" w:rsidRPr="00E040D5" w:rsidTr="00AA5451">
        <w:trPr>
          <w:trHeight w:hRule="exact" w:val="346"/>
        </w:trPr>
        <w:tc>
          <w:tcPr>
            <w:tcW w:w="3335" w:type="dxa"/>
            <w:tcBorders>
              <w:bottom w:val="single" w:sz="4" w:space="0" w:color="auto"/>
            </w:tcBorders>
            <w:vAlign w:val="center"/>
            <w:hideMark/>
          </w:tcPr>
          <w:p w:rsidR="00614B06" w:rsidRPr="00E040D5" w:rsidRDefault="00447D59" w:rsidP="00AA5451">
            <w:pPr>
              <w:spacing w:before="100" w:beforeAutospacing="1" w:after="100" w:afterAutospacing="1"/>
              <w:rPr>
                <w:rFonts w:asciiTheme="minorHAnsi" w:hAnsiTheme="minorHAnsi"/>
                <w:sz w:val="24"/>
              </w:rPr>
            </w:pPr>
            <w:r>
              <w:rPr>
                <w:rFonts w:asciiTheme="minorHAnsi" w:hAnsiTheme="minorHAnsi"/>
                <w:sz w:val="24"/>
              </w:rPr>
              <w:t>Bribri</w:t>
            </w:r>
          </w:p>
        </w:tc>
        <w:tc>
          <w:tcPr>
            <w:tcW w:w="1800" w:type="dxa"/>
            <w:tcBorders>
              <w:bottom w:val="single" w:sz="4" w:space="0" w:color="auto"/>
            </w:tcBorders>
            <w:vAlign w:val="center"/>
            <w:hideMark/>
          </w:tcPr>
          <w:p w:rsidR="00614B06" w:rsidRPr="00E040D5" w:rsidRDefault="00614B06" w:rsidP="00AA5451">
            <w:pPr>
              <w:spacing w:before="100" w:beforeAutospacing="1" w:after="100" w:afterAutospacing="1"/>
              <w:jc w:val="center"/>
              <w:rPr>
                <w:rFonts w:asciiTheme="minorHAnsi" w:hAnsiTheme="minorHAnsi"/>
                <w:sz w:val="24"/>
              </w:rPr>
            </w:pPr>
            <w:r w:rsidRPr="00E040D5">
              <w:rPr>
                <w:rFonts w:asciiTheme="minorHAnsi" w:hAnsiTheme="minorHAnsi"/>
                <w:sz w:val="24"/>
              </w:rPr>
              <w:t>1,068</w:t>
            </w:r>
          </w:p>
        </w:tc>
      </w:tr>
      <w:tr w:rsidR="00614B06" w:rsidRPr="00E040D5" w:rsidTr="00AA5451">
        <w:trPr>
          <w:trHeight w:hRule="exact" w:val="346"/>
        </w:trPr>
        <w:tc>
          <w:tcPr>
            <w:tcW w:w="3335" w:type="dxa"/>
            <w:tcBorders>
              <w:bottom w:val="single" w:sz="4" w:space="0" w:color="auto"/>
            </w:tcBorders>
            <w:vAlign w:val="center"/>
            <w:hideMark/>
          </w:tcPr>
          <w:p w:rsidR="00614B06" w:rsidRPr="00E040D5" w:rsidRDefault="00614B06" w:rsidP="00AA5451">
            <w:pPr>
              <w:spacing w:before="100" w:beforeAutospacing="1" w:after="100" w:afterAutospacing="1"/>
              <w:rPr>
                <w:rFonts w:asciiTheme="minorHAnsi" w:hAnsiTheme="minorHAnsi"/>
                <w:sz w:val="24"/>
              </w:rPr>
            </w:pPr>
            <w:r w:rsidRPr="00E040D5">
              <w:rPr>
                <w:rFonts w:asciiTheme="minorHAnsi" w:hAnsiTheme="minorHAnsi"/>
                <w:sz w:val="24"/>
              </w:rPr>
              <w:t>Otro - No declarada</w:t>
            </w:r>
          </w:p>
        </w:tc>
        <w:tc>
          <w:tcPr>
            <w:tcW w:w="1800" w:type="dxa"/>
            <w:tcBorders>
              <w:bottom w:val="single" w:sz="4" w:space="0" w:color="auto"/>
            </w:tcBorders>
            <w:vAlign w:val="center"/>
            <w:hideMark/>
          </w:tcPr>
          <w:p w:rsidR="00614B06" w:rsidRPr="00E040D5" w:rsidRDefault="00614B06" w:rsidP="00AA5451">
            <w:pPr>
              <w:spacing w:before="100" w:beforeAutospacing="1" w:after="100" w:afterAutospacing="1"/>
              <w:jc w:val="center"/>
              <w:rPr>
                <w:rFonts w:asciiTheme="minorHAnsi" w:hAnsiTheme="minorHAnsi"/>
                <w:sz w:val="24"/>
              </w:rPr>
            </w:pPr>
            <w:r w:rsidRPr="00E040D5">
              <w:rPr>
                <w:rFonts w:asciiTheme="minorHAnsi" w:hAnsiTheme="minorHAnsi"/>
                <w:sz w:val="24"/>
              </w:rPr>
              <w:t>6,427</w:t>
            </w:r>
          </w:p>
        </w:tc>
      </w:tr>
      <w:tr w:rsidR="00614B06" w:rsidRPr="00E040D5" w:rsidTr="00AA5451">
        <w:tc>
          <w:tcPr>
            <w:tcW w:w="5135" w:type="dxa"/>
            <w:gridSpan w:val="2"/>
            <w:tcBorders>
              <w:top w:val="nil"/>
              <w:left w:val="nil"/>
              <w:bottom w:val="nil"/>
              <w:right w:val="nil"/>
            </w:tcBorders>
          </w:tcPr>
          <w:p w:rsidR="00614B06" w:rsidRPr="006323DB" w:rsidRDefault="00614B06" w:rsidP="00AA5451">
            <w:pPr>
              <w:rPr>
                <w:rFonts w:asciiTheme="minorHAnsi" w:hAnsiTheme="minorHAnsi"/>
                <w:sz w:val="22"/>
                <w:lang w:val="es-ES"/>
              </w:rPr>
            </w:pPr>
            <w:r w:rsidRPr="00EF6F9D">
              <w:rPr>
                <w:rStyle w:val="Strong"/>
                <w:rFonts w:asciiTheme="minorHAnsi" w:hAnsiTheme="minorHAnsi"/>
                <w:b w:val="0"/>
                <w:iCs/>
                <w:lang w:val="es-ES"/>
              </w:rPr>
              <w:t>Fuente:</w:t>
            </w:r>
            <w:r w:rsidRPr="00EF6F9D">
              <w:rPr>
                <w:rFonts w:asciiTheme="minorHAnsi" w:hAnsiTheme="minorHAnsi"/>
                <w:iCs/>
                <w:lang w:val="es-ES"/>
              </w:rPr>
              <w:t xml:space="preserve"> Censo de Población y Vivienda 2010</w:t>
            </w:r>
          </w:p>
        </w:tc>
      </w:tr>
    </w:tbl>
    <w:p w:rsidR="005C4B52" w:rsidRDefault="005C4B52" w:rsidP="00544914">
      <w:pPr>
        <w:autoSpaceDE w:val="0"/>
        <w:autoSpaceDN w:val="0"/>
        <w:adjustRightInd w:val="0"/>
        <w:jc w:val="both"/>
        <w:rPr>
          <w:rFonts w:asciiTheme="minorHAnsi" w:eastAsia="Calibri" w:hAnsiTheme="minorHAnsi" w:cs="Times-Roman"/>
          <w:sz w:val="24"/>
          <w:lang w:eastAsia="es-PA"/>
        </w:rPr>
      </w:pPr>
    </w:p>
    <w:p w:rsidR="00C827EC" w:rsidRDefault="00C827EC" w:rsidP="00544914">
      <w:pPr>
        <w:autoSpaceDE w:val="0"/>
        <w:autoSpaceDN w:val="0"/>
        <w:adjustRightInd w:val="0"/>
        <w:jc w:val="both"/>
        <w:rPr>
          <w:rFonts w:asciiTheme="minorHAnsi" w:eastAsia="Calibri" w:hAnsiTheme="minorHAnsi"/>
          <w:sz w:val="24"/>
          <w:szCs w:val="24"/>
          <w:lang w:val="es-PA" w:eastAsia="es-PA"/>
        </w:rPr>
      </w:pPr>
      <w:r w:rsidRPr="006323DB">
        <w:rPr>
          <w:rFonts w:asciiTheme="minorHAnsi" w:eastAsia="Calibri" w:hAnsiTheme="minorHAnsi"/>
          <w:sz w:val="24"/>
          <w:szCs w:val="24"/>
          <w:lang w:val="es-PA" w:eastAsia="es-PA"/>
        </w:rPr>
        <w:t xml:space="preserve">Los </w:t>
      </w:r>
      <w:r>
        <w:rPr>
          <w:rFonts w:asciiTheme="minorHAnsi" w:eastAsia="Calibri" w:hAnsiTheme="minorHAnsi"/>
          <w:sz w:val="24"/>
          <w:szCs w:val="24"/>
          <w:lang w:val="es-PA" w:eastAsia="es-PA"/>
        </w:rPr>
        <w:t>PI</w:t>
      </w:r>
      <w:r w:rsidRPr="006323DB">
        <w:rPr>
          <w:rFonts w:asciiTheme="minorHAnsi" w:eastAsia="Calibri" w:hAnsiTheme="minorHAnsi"/>
          <w:sz w:val="24"/>
          <w:szCs w:val="24"/>
          <w:lang w:val="es-PA" w:eastAsia="es-PA"/>
        </w:rPr>
        <w:t xml:space="preserve"> se caracterizan por tener una población muy joven, determinada especialmente por la población infantil. </w:t>
      </w:r>
      <w:r>
        <w:rPr>
          <w:rFonts w:asciiTheme="minorHAnsi" w:eastAsia="Calibri" w:hAnsiTheme="minorHAnsi"/>
          <w:sz w:val="24"/>
          <w:szCs w:val="24"/>
          <w:lang w:val="es-PA" w:eastAsia="es-PA"/>
        </w:rPr>
        <w:t xml:space="preserve">El censo de población del 2010 </w:t>
      </w:r>
      <w:r w:rsidRPr="006323DB">
        <w:rPr>
          <w:rFonts w:asciiTheme="minorHAnsi" w:eastAsia="Calibri" w:hAnsiTheme="minorHAnsi"/>
          <w:sz w:val="24"/>
          <w:szCs w:val="24"/>
          <w:lang w:val="es-PA" w:eastAsia="es-PA"/>
        </w:rPr>
        <w:t>evidencia un aumento del grupo de edad de 15 a 19 años, una tendencia a la disminución en grupos de 20 a 59 años y una marcada disminución en grupos de 60 años y más. Esta tendencia se asocia a tasas de fecundidad y a esperanza de vida más corta.</w:t>
      </w:r>
    </w:p>
    <w:p w:rsidR="00C827EC" w:rsidRDefault="00C827EC" w:rsidP="00544914">
      <w:pPr>
        <w:autoSpaceDE w:val="0"/>
        <w:autoSpaceDN w:val="0"/>
        <w:adjustRightInd w:val="0"/>
        <w:jc w:val="both"/>
        <w:rPr>
          <w:rFonts w:asciiTheme="minorHAnsi" w:eastAsia="Calibri" w:hAnsiTheme="minorHAnsi" w:cs="Times-Roman"/>
          <w:sz w:val="24"/>
          <w:lang w:eastAsia="es-PA"/>
        </w:rPr>
      </w:pPr>
    </w:p>
    <w:p w:rsidR="00544914" w:rsidRDefault="00544914" w:rsidP="00544914">
      <w:pPr>
        <w:autoSpaceDE w:val="0"/>
        <w:autoSpaceDN w:val="0"/>
        <w:adjustRightInd w:val="0"/>
        <w:jc w:val="both"/>
        <w:rPr>
          <w:rFonts w:asciiTheme="minorHAnsi" w:eastAsia="Calibri" w:hAnsiTheme="minorHAnsi" w:cs="Times-Roman"/>
          <w:sz w:val="24"/>
          <w:lang w:eastAsia="es-PA"/>
        </w:rPr>
      </w:pPr>
      <w:r w:rsidRPr="00614B06">
        <w:rPr>
          <w:rFonts w:asciiTheme="minorHAnsi" w:eastAsia="Calibri" w:hAnsiTheme="minorHAnsi" w:cs="Times-Roman"/>
          <w:sz w:val="24"/>
          <w:lang w:eastAsia="es-PA"/>
        </w:rPr>
        <w:t>Puede señalarse que</w:t>
      </w:r>
      <w:r>
        <w:rPr>
          <w:rFonts w:asciiTheme="minorHAnsi" w:eastAsia="Calibri" w:hAnsiTheme="minorHAnsi" w:cs="Times-Roman"/>
          <w:sz w:val="24"/>
          <w:lang w:eastAsia="es-PA"/>
        </w:rPr>
        <w:t xml:space="preserve"> los </w:t>
      </w:r>
      <w:r w:rsidR="00103C9F">
        <w:rPr>
          <w:rFonts w:asciiTheme="minorHAnsi" w:eastAsia="Calibri" w:hAnsiTheme="minorHAnsi" w:cs="Times-Roman"/>
          <w:sz w:val="24"/>
          <w:lang w:eastAsia="es-PA"/>
        </w:rPr>
        <w:t>PI</w:t>
      </w:r>
      <w:r w:rsidRPr="00614B06">
        <w:rPr>
          <w:rFonts w:asciiTheme="minorHAnsi" w:eastAsia="Calibri" w:hAnsiTheme="minorHAnsi" w:cs="Times-Roman"/>
          <w:sz w:val="24"/>
          <w:lang w:eastAsia="es-PA"/>
        </w:rPr>
        <w:t xml:space="preserve"> en su conjunto se encuentra</w:t>
      </w:r>
      <w:r w:rsidR="000C5E44">
        <w:rPr>
          <w:rFonts w:asciiTheme="minorHAnsi" w:eastAsia="Calibri" w:hAnsiTheme="minorHAnsi" w:cs="Times-Roman"/>
          <w:sz w:val="24"/>
          <w:lang w:eastAsia="es-PA"/>
        </w:rPr>
        <w:t>n</w:t>
      </w:r>
      <w:r w:rsidRPr="00614B06">
        <w:rPr>
          <w:rFonts w:asciiTheme="minorHAnsi" w:eastAsia="Calibri" w:hAnsiTheme="minorHAnsi" w:cs="Times-Roman"/>
          <w:sz w:val="24"/>
          <w:lang w:eastAsia="es-PA"/>
        </w:rPr>
        <w:t xml:space="preserve"> en una etapa de transición demográfica más tardía que el resto del país, y que es apenas en la década del 80 cuando se observan cambios en las tasas de natalidad y mortalidad.</w:t>
      </w:r>
    </w:p>
    <w:p w:rsidR="00E040D5" w:rsidRDefault="00E040D5" w:rsidP="00E040D5">
      <w:pPr>
        <w:autoSpaceDE w:val="0"/>
        <w:autoSpaceDN w:val="0"/>
        <w:adjustRightInd w:val="0"/>
        <w:jc w:val="both"/>
        <w:rPr>
          <w:rFonts w:eastAsia="Calibri"/>
          <w:sz w:val="6"/>
          <w:lang w:val="es-PA" w:eastAsia="es-PA"/>
        </w:rPr>
      </w:pPr>
    </w:p>
    <w:p w:rsidR="00544914" w:rsidRPr="00544914" w:rsidRDefault="00544914" w:rsidP="00E040D5">
      <w:pPr>
        <w:autoSpaceDE w:val="0"/>
        <w:autoSpaceDN w:val="0"/>
        <w:adjustRightInd w:val="0"/>
        <w:jc w:val="both"/>
        <w:rPr>
          <w:rFonts w:eastAsia="Calibri"/>
          <w:sz w:val="24"/>
          <w:lang w:val="es-PA" w:eastAsia="es-PA"/>
        </w:rPr>
      </w:pPr>
    </w:p>
    <w:tbl>
      <w:tblPr>
        <w:tblStyle w:val="TableGrid"/>
        <w:tblW w:w="4192" w:type="pct"/>
        <w:jc w:val="center"/>
        <w:tblLayout w:type="fixed"/>
        <w:tblLook w:val="04A0" w:firstRow="1" w:lastRow="0" w:firstColumn="1" w:lastColumn="0" w:noHBand="0" w:noVBand="1"/>
      </w:tblPr>
      <w:tblGrid>
        <w:gridCol w:w="5713"/>
        <w:gridCol w:w="1880"/>
      </w:tblGrid>
      <w:tr w:rsidR="00E040D5" w:rsidRPr="00837F11" w:rsidTr="00AA5451">
        <w:trPr>
          <w:jc w:val="center"/>
        </w:trPr>
        <w:tc>
          <w:tcPr>
            <w:tcW w:w="8029" w:type="dxa"/>
            <w:gridSpan w:val="2"/>
            <w:tcBorders>
              <w:top w:val="nil"/>
              <w:left w:val="nil"/>
              <w:bottom w:val="nil"/>
              <w:right w:val="nil"/>
            </w:tcBorders>
            <w:hideMark/>
          </w:tcPr>
          <w:p w:rsidR="00E040D5" w:rsidRPr="00614B06" w:rsidRDefault="00FC6ED2" w:rsidP="00AB08CE">
            <w:pPr>
              <w:jc w:val="center"/>
              <w:rPr>
                <w:rFonts w:asciiTheme="minorHAnsi" w:hAnsiTheme="minorHAnsi"/>
                <w:b/>
                <w:bCs/>
                <w:sz w:val="24"/>
                <w:lang w:val="es-ES"/>
              </w:rPr>
            </w:pPr>
            <w:r>
              <w:rPr>
                <w:rFonts w:asciiTheme="minorHAnsi" w:hAnsiTheme="minorHAnsi"/>
                <w:b/>
                <w:sz w:val="24"/>
                <w:lang w:val="es-ES"/>
              </w:rPr>
              <w:t>Tabla</w:t>
            </w:r>
            <w:r w:rsidR="00E040D5" w:rsidRPr="00614B06">
              <w:rPr>
                <w:rFonts w:asciiTheme="minorHAnsi" w:hAnsiTheme="minorHAnsi"/>
                <w:b/>
                <w:sz w:val="24"/>
                <w:lang w:val="es-ES"/>
              </w:rPr>
              <w:t xml:space="preserve"> 3: </w:t>
            </w:r>
            <w:r w:rsidR="00E040D5" w:rsidRPr="00614B06">
              <w:rPr>
                <w:rFonts w:asciiTheme="minorHAnsi" w:hAnsiTheme="minorHAnsi"/>
                <w:b/>
                <w:bCs/>
                <w:sz w:val="24"/>
                <w:lang w:val="es-ES"/>
              </w:rPr>
              <w:t>Pirámide de la población indígena</w:t>
            </w:r>
          </w:p>
        </w:tc>
      </w:tr>
      <w:tr w:rsidR="00E040D5" w:rsidRPr="00837F11" w:rsidTr="00AA5451">
        <w:trPr>
          <w:jc w:val="center"/>
        </w:trPr>
        <w:tc>
          <w:tcPr>
            <w:tcW w:w="8029" w:type="dxa"/>
            <w:gridSpan w:val="2"/>
            <w:tcBorders>
              <w:top w:val="nil"/>
            </w:tcBorders>
            <w:hideMark/>
          </w:tcPr>
          <w:p w:rsidR="00E040D5" w:rsidRPr="00614B06" w:rsidRDefault="00E040D5" w:rsidP="00AA5451">
            <w:pPr>
              <w:rPr>
                <w:rFonts w:asciiTheme="minorHAnsi" w:hAnsiTheme="minorHAnsi"/>
                <w:sz w:val="24"/>
                <w:lang w:val="es-ES"/>
              </w:rPr>
            </w:pPr>
          </w:p>
        </w:tc>
      </w:tr>
      <w:tr w:rsidR="00E040D5" w:rsidRPr="00D35422" w:rsidTr="00AA5451">
        <w:trPr>
          <w:jc w:val="center"/>
        </w:trPr>
        <w:tc>
          <w:tcPr>
            <w:tcW w:w="6048" w:type="dxa"/>
            <w:hideMark/>
          </w:tcPr>
          <w:p w:rsidR="00E040D5" w:rsidRPr="00614B06" w:rsidRDefault="00E040D5" w:rsidP="00AA5451">
            <w:pPr>
              <w:rPr>
                <w:rFonts w:asciiTheme="minorHAnsi" w:hAnsiTheme="minorHAnsi"/>
                <w:sz w:val="24"/>
              </w:rPr>
            </w:pPr>
            <w:r w:rsidRPr="00614B06">
              <w:rPr>
                <w:rFonts w:asciiTheme="minorHAnsi" w:hAnsiTheme="minorHAnsi"/>
                <w:sz w:val="24"/>
              </w:rPr>
              <w:t>Adolescentes (15 a 19 años)</w:t>
            </w:r>
          </w:p>
        </w:tc>
        <w:tc>
          <w:tcPr>
            <w:tcW w:w="1981" w:type="dxa"/>
            <w:hideMark/>
          </w:tcPr>
          <w:p w:rsidR="00E040D5" w:rsidRPr="00614B06" w:rsidRDefault="00E040D5" w:rsidP="00AA5451">
            <w:pPr>
              <w:jc w:val="center"/>
              <w:rPr>
                <w:rFonts w:asciiTheme="minorHAnsi" w:hAnsiTheme="minorHAnsi"/>
                <w:sz w:val="24"/>
              </w:rPr>
            </w:pPr>
            <w:r w:rsidRPr="00614B06">
              <w:rPr>
                <w:rFonts w:asciiTheme="minorHAnsi" w:hAnsiTheme="minorHAnsi"/>
                <w:sz w:val="24"/>
              </w:rPr>
              <w:t>11%</w:t>
            </w:r>
          </w:p>
        </w:tc>
      </w:tr>
      <w:tr w:rsidR="00E040D5" w:rsidRPr="00D35422" w:rsidTr="00AA5451">
        <w:trPr>
          <w:jc w:val="center"/>
        </w:trPr>
        <w:tc>
          <w:tcPr>
            <w:tcW w:w="6048" w:type="dxa"/>
            <w:hideMark/>
          </w:tcPr>
          <w:p w:rsidR="00E040D5" w:rsidRPr="00614B06" w:rsidRDefault="00E040D5" w:rsidP="00AA5451">
            <w:pPr>
              <w:rPr>
                <w:rFonts w:asciiTheme="minorHAnsi" w:hAnsiTheme="minorHAnsi"/>
                <w:sz w:val="24"/>
              </w:rPr>
            </w:pPr>
            <w:r w:rsidRPr="00614B06">
              <w:rPr>
                <w:rFonts w:asciiTheme="minorHAnsi" w:hAnsiTheme="minorHAnsi"/>
                <w:sz w:val="24"/>
              </w:rPr>
              <w:t>Jóvenes (20 a 24 años)</w:t>
            </w:r>
          </w:p>
        </w:tc>
        <w:tc>
          <w:tcPr>
            <w:tcW w:w="1981" w:type="dxa"/>
            <w:hideMark/>
          </w:tcPr>
          <w:p w:rsidR="00E040D5" w:rsidRPr="00614B06" w:rsidRDefault="00E040D5" w:rsidP="00AA5451">
            <w:pPr>
              <w:jc w:val="center"/>
              <w:rPr>
                <w:rFonts w:asciiTheme="minorHAnsi" w:hAnsiTheme="minorHAnsi"/>
                <w:sz w:val="24"/>
              </w:rPr>
            </w:pPr>
            <w:r w:rsidRPr="00614B06">
              <w:rPr>
                <w:rFonts w:asciiTheme="minorHAnsi" w:hAnsiTheme="minorHAnsi"/>
                <w:sz w:val="24"/>
              </w:rPr>
              <w:t>8%</w:t>
            </w:r>
          </w:p>
        </w:tc>
      </w:tr>
      <w:tr w:rsidR="00E040D5" w:rsidRPr="00D35422" w:rsidTr="00AA5451">
        <w:trPr>
          <w:jc w:val="center"/>
        </w:trPr>
        <w:tc>
          <w:tcPr>
            <w:tcW w:w="6048" w:type="dxa"/>
            <w:tcBorders>
              <w:bottom w:val="single" w:sz="4" w:space="0" w:color="auto"/>
            </w:tcBorders>
            <w:hideMark/>
          </w:tcPr>
          <w:p w:rsidR="00E040D5" w:rsidRPr="00614B06" w:rsidRDefault="00E040D5" w:rsidP="00AA5451">
            <w:pPr>
              <w:rPr>
                <w:rFonts w:asciiTheme="minorHAnsi" w:hAnsiTheme="minorHAnsi"/>
                <w:sz w:val="24"/>
                <w:lang w:val="es-ES"/>
              </w:rPr>
            </w:pPr>
            <w:r w:rsidRPr="00614B06">
              <w:rPr>
                <w:rFonts w:asciiTheme="minorHAnsi" w:hAnsiTheme="minorHAnsi"/>
                <w:sz w:val="24"/>
                <w:lang w:val="es-ES"/>
              </w:rPr>
              <w:t>Adultos Mayores (65 años en adelante)</w:t>
            </w:r>
          </w:p>
        </w:tc>
        <w:tc>
          <w:tcPr>
            <w:tcW w:w="1981" w:type="dxa"/>
            <w:tcBorders>
              <w:bottom w:val="single" w:sz="4" w:space="0" w:color="auto"/>
            </w:tcBorders>
            <w:hideMark/>
          </w:tcPr>
          <w:p w:rsidR="00E040D5" w:rsidRPr="00614B06" w:rsidRDefault="00E040D5" w:rsidP="00AA5451">
            <w:pPr>
              <w:jc w:val="center"/>
              <w:rPr>
                <w:rFonts w:asciiTheme="minorHAnsi" w:hAnsiTheme="minorHAnsi"/>
                <w:sz w:val="24"/>
              </w:rPr>
            </w:pPr>
            <w:r w:rsidRPr="00614B06">
              <w:rPr>
                <w:rFonts w:asciiTheme="minorHAnsi" w:hAnsiTheme="minorHAnsi"/>
                <w:sz w:val="24"/>
              </w:rPr>
              <w:t>4%</w:t>
            </w:r>
          </w:p>
        </w:tc>
      </w:tr>
      <w:tr w:rsidR="00E040D5" w:rsidRPr="00D35422" w:rsidTr="00AA5451">
        <w:trPr>
          <w:jc w:val="center"/>
        </w:trPr>
        <w:tc>
          <w:tcPr>
            <w:tcW w:w="6048" w:type="dxa"/>
            <w:tcBorders>
              <w:bottom w:val="single" w:sz="4" w:space="0" w:color="auto"/>
            </w:tcBorders>
            <w:hideMark/>
          </w:tcPr>
          <w:p w:rsidR="00E040D5" w:rsidRPr="00614B06" w:rsidRDefault="00E040D5" w:rsidP="00AA5451">
            <w:pPr>
              <w:rPr>
                <w:rFonts w:asciiTheme="minorHAnsi" w:hAnsiTheme="minorHAnsi"/>
                <w:sz w:val="24"/>
                <w:lang w:val="es-ES"/>
              </w:rPr>
            </w:pPr>
            <w:r w:rsidRPr="00614B06">
              <w:rPr>
                <w:rFonts w:asciiTheme="minorHAnsi" w:hAnsiTheme="minorHAnsi"/>
                <w:sz w:val="24"/>
                <w:lang w:val="es-ES"/>
              </w:rPr>
              <w:t>Mujeres en edad reproductiva (de 10 a 49 años)</w:t>
            </w:r>
          </w:p>
        </w:tc>
        <w:tc>
          <w:tcPr>
            <w:tcW w:w="1981" w:type="dxa"/>
            <w:tcBorders>
              <w:bottom w:val="single" w:sz="4" w:space="0" w:color="auto"/>
            </w:tcBorders>
            <w:hideMark/>
          </w:tcPr>
          <w:p w:rsidR="00E040D5" w:rsidRPr="00614B06" w:rsidRDefault="00E040D5" w:rsidP="00AA5451">
            <w:pPr>
              <w:jc w:val="center"/>
              <w:rPr>
                <w:rFonts w:asciiTheme="minorHAnsi" w:hAnsiTheme="minorHAnsi"/>
                <w:sz w:val="24"/>
              </w:rPr>
            </w:pPr>
            <w:r w:rsidRPr="00614B06">
              <w:rPr>
                <w:rFonts w:asciiTheme="minorHAnsi" w:hAnsiTheme="minorHAnsi"/>
                <w:sz w:val="24"/>
              </w:rPr>
              <w:t>46%</w:t>
            </w:r>
          </w:p>
        </w:tc>
      </w:tr>
      <w:tr w:rsidR="00E040D5" w:rsidRPr="00837F11" w:rsidTr="00AA5451">
        <w:trPr>
          <w:jc w:val="center"/>
        </w:trPr>
        <w:tc>
          <w:tcPr>
            <w:tcW w:w="8029" w:type="dxa"/>
            <w:gridSpan w:val="2"/>
            <w:tcBorders>
              <w:top w:val="single" w:sz="4" w:space="0" w:color="auto"/>
              <w:left w:val="nil"/>
              <w:bottom w:val="nil"/>
              <w:right w:val="nil"/>
            </w:tcBorders>
          </w:tcPr>
          <w:p w:rsidR="00E040D5" w:rsidRPr="00614B06" w:rsidRDefault="00E040D5" w:rsidP="00AA5451">
            <w:pPr>
              <w:rPr>
                <w:rFonts w:asciiTheme="minorHAnsi" w:hAnsiTheme="minorHAnsi"/>
                <w:lang w:val="es-ES"/>
              </w:rPr>
            </w:pPr>
            <w:r w:rsidRPr="00EF6F9D">
              <w:rPr>
                <w:rStyle w:val="Strong"/>
                <w:rFonts w:asciiTheme="minorHAnsi" w:hAnsiTheme="minorHAnsi"/>
                <w:b w:val="0"/>
                <w:iCs/>
                <w:lang w:val="es-ES"/>
              </w:rPr>
              <w:t>Fuente:</w:t>
            </w:r>
            <w:r w:rsidRPr="00EF6F9D">
              <w:rPr>
                <w:rFonts w:asciiTheme="minorHAnsi" w:hAnsiTheme="minorHAnsi"/>
                <w:iCs/>
                <w:lang w:val="es-ES"/>
              </w:rPr>
              <w:t xml:space="preserve"> Censo de Población y Vivienda 2010</w:t>
            </w:r>
          </w:p>
        </w:tc>
      </w:tr>
    </w:tbl>
    <w:p w:rsidR="00E040D5" w:rsidRDefault="00E040D5" w:rsidP="00E040D5">
      <w:pPr>
        <w:autoSpaceDE w:val="0"/>
        <w:autoSpaceDN w:val="0"/>
        <w:adjustRightInd w:val="0"/>
        <w:jc w:val="both"/>
        <w:rPr>
          <w:rFonts w:eastAsia="Calibri"/>
          <w:lang w:val="es-PA" w:eastAsia="es-PA"/>
        </w:rPr>
      </w:pPr>
    </w:p>
    <w:p w:rsidR="00E040D5" w:rsidRDefault="00E040D5" w:rsidP="00E040D5">
      <w:pPr>
        <w:autoSpaceDE w:val="0"/>
        <w:autoSpaceDN w:val="0"/>
        <w:adjustRightInd w:val="0"/>
        <w:jc w:val="both"/>
        <w:rPr>
          <w:rFonts w:asciiTheme="minorHAnsi" w:eastAsia="Calibri" w:hAnsiTheme="minorHAnsi" w:cs="Times-Roman"/>
          <w:sz w:val="24"/>
          <w:lang w:eastAsia="es-PA"/>
        </w:rPr>
      </w:pPr>
      <w:r w:rsidRPr="00614B06">
        <w:rPr>
          <w:rFonts w:asciiTheme="minorHAnsi" w:eastAsia="Calibri" w:hAnsiTheme="minorHAnsi" w:cs="Times-Roman"/>
          <w:sz w:val="24"/>
          <w:lang w:eastAsia="es-PA"/>
        </w:rPr>
        <w:t>Dados los cambios en la medición de la población indígena en los distintos censos ha sido difícil calcular el valor de la tasa de fecundidad para esta población. No obstante se estima que la misma, es mayor que el valor nacional (2.3 contra 3.6) y que los valores más significativos se daban en las provinc</w:t>
      </w:r>
      <w:r w:rsidR="00D07256">
        <w:rPr>
          <w:rFonts w:asciiTheme="minorHAnsi" w:eastAsia="Calibri" w:hAnsiTheme="minorHAnsi" w:cs="Times-Roman"/>
          <w:sz w:val="24"/>
          <w:lang w:eastAsia="es-PA"/>
        </w:rPr>
        <w:t>ias</w:t>
      </w:r>
      <w:r w:rsidRPr="00614B06">
        <w:rPr>
          <w:rFonts w:asciiTheme="minorHAnsi" w:eastAsia="Calibri" w:hAnsiTheme="minorHAnsi" w:cs="Times-Roman"/>
          <w:sz w:val="24"/>
          <w:lang w:eastAsia="es-PA"/>
        </w:rPr>
        <w:t xml:space="preserve"> de Panamá, Darién y Veraguas. </w:t>
      </w:r>
    </w:p>
    <w:p w:rsidR="00C827EC" w:rsidRPr="00614B06" w:rsidRDefault="00C827EC" w:rsidP="00E040D5">
      <w:pPr>
        <w:autoSpaceDE w:val="0"/>
        <w:autoSpaceDN w:val="0"/>
        <w:adjustRightInd w:val="0"/>
        <w:jc w:val="both"/>
        <w:rPr>
          <w:rFonts w:asciiTheme="minorHAnsi" w:eastAsia="Calibri" w:hAnsiTheme="minorHAnsi" w:cs="Times-Roman"/>
          <w:sz w:val="24"/>
          <w:lang w:eastAsia="es-PA"/>
        </w:rPr>
      </w:pPr>
    </w:p>
    <w:p w:rsidR="00E040D5" w:rsidRPr="005E5FDB" w:rsidRDefault="00E040D5" w:rsidP="00E040D5">
      <w:pPr>
        <w:autoSpaceDE w:val="0"/>
        <w:autoSpaceDN w:val="0"/>
        <w:adjustRightInd w:val="0"/>
        <w:jc w:val="both"/>
        <w:rPr>
          <w:rFonts w:eastAsia="Calibri"/>
          <w:sz w:val="8"/>
          <w:lang w:val="es-PA" w:eastAsia="es-PA"/>
        </w:rPr>
      </w:pPr>
    </w:p>
    <w:tbl>
      <w:tblPr>
        <w:tblStyle w:val="TableGrid"/>
        <w:tblW w:w="4173" w:type="pct"/>
        <w:jc w:val="center"/>
        <w:tblLook w:val="04A0" w:firstRow="1" w:lastRow="0" w:firstColumn="1" w:lastColumn="0" w:noHBand="0" w:noVBand="1"/>
      </w:tblPr>
      <w:tblGrid>
        <w:gridCol w:w="6176"/>
        <w:gridCol w:w="1382"/>
      </w:tblGrid>
      <w:tr w:rsidR="00E040D5" w:rsidRPr="00837F11" w:rsidTr="00AA5451">
        <w:trPr>
          <w:trHeight w:hRule="exact" w:val="360"/>
          <w:jc w:val="center"/>
        </w:trPr>
        <w:tc>
          <w:tcPr>
            <w:tcW w:w="7993" w:type="dxa"/>
            <w:gridSpan w:val="2"/>
            <w:tcBorders>
              <w:top w:val="nil"/>
              <w:left w:val="nil"/>
              <w:bottom w:val="single" w:sz="4" w:space="0" w:color="auto"/>
              <w:right w:val="nil"/>
            </w:tcBorders>
            <w:hideMark/>
          </w:tcPr>
          <w:p w:rsidR="00E040D5" w:rsidRPr="00614B06" w:rsidRDefault="00FC6ED2" w:rsidP="00AB08CE">
            <w:pPr>
              <w:jc w:val="center"/>
              <w:rPr>
                <w:rFonts w:asciiTheme="minorHAnsi" w:hAnsiTheme="minorHAnsi"/>
                <w:b/>
                <w:bCs/>
                <w:sz w:val="24"/>
                <w:lang w:val="es-ES"/>
              </w:rPr>
            </w:pPr>
            <w:r>
              <w:rPr>
                <w:rFonts w:asciiTheme="minorHAnsi" w:hAnsiTheme="minorHAnsi"/>
                <w:b/>
                <w:sz w:val="24"/>
                <w:lang w:val="es-ES"/>
              </w:rPr>
              <w:t>Tabla</w:t>
            </w:r>
            <w:r w:rsidR="00E040D5" w:rsidRPr="00614B06">
              <w:rPr>
                <w:rFonts w:asciiTheme="minorHAnsi" w:hAnsiTheme="minorHAnsi"/>
                <w:b/>
                <w:sz w:val="24"/>
                <w:lang w:val="es-ES"/>
              </w:rPr>
              <w:t xml:space="preserve"> 4: Tasa de Fecundidad</w:t>
            </w:r>
          </w:p>
        </w:tc>
      </w:tr>
      <w:tr w:rsidR="00E040D5" w:rsidRPr="00007A0C" w:rsidTr="00AA5451">
        <w:trPr>
          <w:trHeight w:hRule="exact" w:val="360"/>
          <w:jc w:val="center"/>
        </w:trPr>
        <w:tc>
          <w:tcPr>
            <w:tcW w:w="6553" w:type="dxa"/>
            <w:tcBorders>
              <w:top w:val="single" w:sz="4" w:space="0" w:color="auto"/>
            </w:tcBorders>
            <w:hideMark/>
          </w:tcPr>
          <w:p w:rsidR="00E040D5" w:rsidRPr="00614B06" w:rsidRDefault="00E040D5" w:rsidP="00AA5451">
            <w:pPr>
              <w:rPr>
                <w:rFonts w:asciiTheme="minorHAnsi" w:hAnsiTheme="minorHAnsi"/>
                <w:sz w:val="24"/>
                <w:lang w:val="es-ES"/>
              </w:rPr>
            </w:pPr>
            <w:r w:rsidRPr="00614B06">
              <w:rPr>
                <w:rFonts w:asciiTheme="minorHAnsi" w:hAnsiTheme="minorHAnsi"/>
                <w:sz w:val="24"/>
                <w:lang w:val="es-ES"/>
              </w:rPr>
              <w:t>Tasa anual de crecimiento promedio (por 1,000 habitantes)</w:t>
            </w:r>
          </w:p>
        </w:tc>
        <w:tc>
          <w:tcPr>
            <w:tcW w:w="1440" w:type="dxa"/>
            <w:tcBorders>
              <w:top w:val="single" w:sz="4" w:space="0" w:color="auto"/>
            </w:tcBorders>
            <w:hideMark/>
          </w:tcPr>
          <w:p w:rsidR="00E040D5" w:rsidRPr="00614B06" w:rsidRDefault="00E040D5" w:rsidP="00AA5451">
            <w:pPr>
              <w:jc w:val="center"/>
              <w:rPr>
                <w:rFonts w:asciiTheme="minorHAnsi" w:hAnsiTheme="minorHAnsi"/>
                <w:sz w:val="24"/>
              </w:rPr>
            </w:pPr>
            <w:r w:rsidRPr="00614B06">
              <w:rPr>
                <w:rFonts w:asciiTheme="minorHAnsi" w:hAnsiTheme="minorHAnsi"/>
                <w:sz w:val="24"/>
              </w:rPr>
              <w:t>1.84</w:t>
            </w:r>
          </w:p>
        </w:tc>
      </w:tr>
      <w:tr w:rsidR="00E040D5" w:rsidRPr="00007A0C" w:rsidTr="00AA5451">
        <w:trPr>
          <w:trHeight w:hRule="exact" w:val="360"/>
          <w:jc w:val="center"/>
        </w:trPr>
        <w:tc>
          <w:tcPr>
            <w:tcW w:w="6553" w:type="dxa"/>
            <w:tcBorders>
              <w:bottom w:val="single" w:sz="4" w:space="0" w:color="auto"/>
            </w:tcBorders>
            <w:hideMark/>
          </w:tcPr>
          <w:p w:rsidR="00E040D5" w:rsidRPr="00614B06" w:rsidRDefault="00E040D5" w:rsidP="00AA5451">
            <w:pPr>
              <w:rPr>
                <w:rFonts w:asciiTheme="minorHAnsi" w:hAnsiTheme="minorHAnsi"/>
                <w:sz w:val="24"/>
                <w:lang w:val="es-ES"/>
              </w:rPr>
            </w:pPr>
            <w:r w:rsidRPr="00614B06">
              <w:rPr>
                <w:rFonts w:asciiTheme="minorHAnsi" w:hAnsiTheme="minorHAnsi"/>
                <w:sz w:val="24"/>
                <w:lang w:val="es-ES"/>
              </w:rPr>
              <w:t>Tasa global de fecundidad (hijos por mujer)</w:t>
            </w:r>
          </w:p>
        </w:tc>
        <w:tc>
          <w:tcPr>
            <w:tcW w:w="1440" w:type="dxa"/>
            <w:tcBorders>
              <w:bottom w:val="single" w:sz="4" w:space="0" w:color="auto"/>
            </w:tcBorders>
            <w:hideMark/>
          </w:tcPr>
          <w:p w:rsidR="00E040D5" w:rsidRPr="00614B06" w:rsidRDefault="00E040D5" w:rsidP="00AA5451">
            <w:pPr>
              <w:jc w:val="center"/>
              <w:rPr>
                <w:rFonts w:asciiTheme="minorHAnsi" w:hAnsiTheme="minorHAnsi"/>
                <w:sz w:val="24"/>
              </w:rPr>
            </w:pPr>
            <w:r w:rsidRPr="00614B06">
              <w:rPr>
                <w:rFonts w:asciiTheme="minorHAnsi" w:hAnsiTheme="minorHAnsi"/>
                <w:sz w:val="24"/>
              </w:rPr>
              <w:t>2.3</w:t>
            </w:r>
          </w:p>
        </w:tc>
      </w:tr>
      <w:tr w:rsidR="00E040D5" w:rsidRPr="00007A0C" w:rsidTr="00AA5451">
        <w:trPr>
          <w:trHeight w:hRule="exact" w:val="360"/>
          <w:jc w:val="center"/>
        </w:trPr>
        <w:tc>
          <w:tcPr>
            <w:tcW w:w="6553" w:type="dxa"/>
            <w:tcBorders>
              <w:bottom w:val="single" w:sz="4" w:space="0" w:color="auto"/>
            </w:tcBorders>
            <w:hideMark/>
          </w:tcPr>
          <w:p w:rsidR="00E040D5" w:rsidRPr="00614B06" w:rsidRDefault="00E040D5" w:rsidP="005C4B52">
            <w:pPr>
              <w:rPr>
                <w:rFonts w:asciiTheme="minorHAnsi" w:hAnsiTheme="minorHAnsi"/>
                <w:sz w:val="24"/>
                <w:lang w:val="es-ES"/>
              </w:rPr>
            </w:pPr>
            <w:r w:rsidRPr="00614B06">
              <w:rPr>
                <w:rFonts w:asciiTheme="minorHAnsi" w:hAnsiTheme="minorHAnsi"/>
                <w:sz w:val="24"/>
                <w:lang w:val="es-ES"/>
              </w:rPr>
              <w:t xml:space="preserve">Tasa de fecundidad en la </w:t>
            </w:r>
            <w:r w:rsidR="005C4B52">
              <w:rPr>
                <w:rFonts w:asciiTheme="minorHAnsi" w:hAnsiTheme="minorHAnsi"/>
                <w:sz w:val="24"/>
                <w:lang w:val="es-ES"/>
              </w:rPr>
              <w:t>c</w:t>
            </w:r>
            <w:r w:rsidRPr="00614B06">
              <w:rPr>
                <w:rFonts w:asciiTheme="minorHAnsi" w:hAnsiTheme="minorHAnsi"/>
                <w:sz w:val="24"/>
                <w:lang w:val="es-ES"/>
              </w:rPr>
              <w:t>omarca Ngäbe-Bugle</w:t>
            </w:r>
          </w:p>
        </w:tc>
        <w:tc>
          <w:tcPr>
            <w:tcW w:w="1440" w:type="dxa"/>
            <w:tcBorders>
              <w:bottom w:val="single" w:sz="4" w:space="0" w:color="auto"/>
            </w:tcBorders>
            <w:hideMark/>
          </w:tcPr>
          <w:p w:rsidR="00E040D5" w:rsidRPr="00614B06" w:rsidRDefault="00E040D5" w:rsidP="00AA5451">
            <w:pPr>
              <w:jc w:val="center"/>
              <w:rPr>
                <w:rFonts w:asciiTheme="minorHAnsi" w:hAnsiTheme="minorHAnsi"/>
                <w:sz w:val="24"/>
              </w:rPr>
            </w:pPr>
            <w:r w:rsidRPr="00614B06">
              <w:rPr>
                <w:rFonts w:asciiTheme="minorHAnsi" w:hAnsiTheme="minorHAnsi"/>
                <w:sz w:val="24"/>
              </w:rPr>
              <w:t>3.6</w:t>
            </w:r>
          </w:p>
        </w:tc>
      </w:tr>
      <w:tr w:rsidR="00E040D5" w:rsidRPr="00837F11" w:rsidTr="00AA5451">
        <w:trPr>
          <w:trHeight w:hRule="exact" w:val="360"/>
          <w:jc w:val="center"/>
        </w:trPr>
        <w:tc>
          <w:tcPr>
            <w:tcW w:w="7993" w:type="dxa"/>
            <w:gridSpan w:val="2"/>
            <w:tcBorders>
              <w:top w:val="single" w:sz="4" w:space="0" w:color="auto"/>
              <w:left w:val="nil"/>
              <w:bottom w:val="nil"/>
              <w:right w:val="nil"/>
            </w:tcBorders>
          </w:tcPr>
          <w:p w:rsidR="00E040D5" w:rsidRPr="00614B06" w:rsidRDefault="00E040D5" w:rsidP="00AA5451">
            <w:pPr>
              <w:rPr>
                <w:rFonts w:asciiTheme="minorHAnsi" w:hAnsiTheme="minorHAnsi"/>
                <w:lang w:val="es-ES"/>
              </w:rPr>
            </w:pPr>
            <w:r w:rsidRPr="00614B06">
              <w:rPr>
                <w:rStyle w:val="Strong"/>
                <w:rFonts w:asciiTheme="minorHAnsi" w:hAnsiTheme="minorHAnsi"/>
                <w:b w:val="0"/>
                <w:iCs/>
                <w:lang w:val="es-ES"/>
              </w:rPr>
              <w:t>Fuente:</w:t>
            </w:r>
            <w:r w:rsidRPr="00614B06">
              <w:rPr>
                <w:rFonts w:asciiTheme="minorHAnsi" w:hAnsiTheme="minorHAnsi"/>
                <w:iCs/>
                <w:lang w:val="es-ES"/>
              </w:rPr>
              <w:t xml:space="preserve"> Censo de Población y Vivienda 2010, Instituto Nacional de Estadística y Censo</w:t>
            </w:r>
          </w:p>
        </w:tc>
      </w:tr>
    </w:tbl>
    <w:p w:rsidR="00E040D5" w:rsidRDefault="00E040D5" w:rsidP="00E040D5">
      <w:pPr>
        <w:autoSpaceDE w:val="0"/>
        <w:autoSpaceDN w:val="0"/>
        <w:adjustRightInd w:val="0"/>
        <w:jc w:val="both"/>
        <w:rPr>
          <w:rFonts w:eastAsia="Calibri"/>
          <w:lang w:val="es-PA" w:eastAsia="es-PA"/>
        </w:rPr>
      </w:pPr>
    </w:p>
    <w:p w:rsidR="00E040D5" w:rsidRPr="00EF6F9D" w:rsidRDefault="00614B06" w:rsidP="00614B06">
      <w:pPr>
        <w:autoSpaceDE w:val="0"/>
        <w:autoSpaceDN w:val="0"/>
        <w:adjustRightInd w:val="0"/>
        <w:contextualSpacing/>
        <w:jc w:val="both"/>
        <w:rPr>
          <w:rFonts w:asciiTheme="minorHAnsi" w:hAnsiTheme="minorHAnsi"/>
          <w:sz w:val="24"/>
          <w:lang w:eastAsia="es-PA"/>
        </w:rPr>
      </w:pPr>
      <w:r w:rsidRPr="00EF6F9D">
        <w:rPr>
          <w:rFonts w:asciiTheme="minorHAnsi" w:hAnsiTheme="minorHAnsi"/>
          <w:b/>
          <w:bCs/>
          <w:sz w:val="24"/>
          <w:szCs w:val="24"/>
          <w:lang w:eastAsia="es-PA"/>
        </w:rPr>
        <w:t>3.1.d</w:t>
      </w:r>
      <w:r w:rsidR="00B2438A">
        <w:rPr>
          <w:rFonts w:asciiTheme="minorHAnsi" w:hAnsiTheme="minorHAnsi"/>
          <w:b/>
          <w:bCs/>
          <w:sz w:val="24"/>
          <w:szCs w:val="24"/>
          <w:lang w:eastAsia="es-PA"/>
        </w:rPr>
        <w:t xml:space="preserve"> </w:t>
      </w:r>
      <w:r w:rsidR="00EF6F9D">
        <w:rPr>
          <w:rFonts w:asciiTheme="minorHAnsi" w:hAnsiTheme="minorHAnsi"/>
          <w:b/>
          <w:bCs/>
          <w:sz w:val="24"/>
          <w:szCs w:val="24"/>
          <w:lang w:eastAsia="es-PA"/>
        </w:rPr>
        <w:t xml:space="preserve"> </w:t>
      </w:r>
      <w:r w:rsidR="00E040D5" w:rsidRPr="00EF6F9D">
        <w:rPr>
          <w:rFonts w:asciiTheme="minorHAnsi" w:hAnsiTheme="minorHAnsi"/>
          <w:b/>
          <w:bCs/>
          <w:sz w:val="24"/>
          <w:lang w:eastAsia="es-PA"/>
        </w:rPr>
        <w:t>Condiciones Sociales</w:t>
      </w:r>
    </w:p>
    <w:p w:rsidR="00E040D5" w:rsidRDefault="00E040D5" w:rsidP="00E040D5">
      <w:pPr>
        <w:autoSpaceDE w:val="0"/>
        <w:autoSpaceDN w:val="0"/>
        <w:adjustRightInd w:val="0"/>
        <w:jc w:val="both"/>
        <w:rPr>
          <w:rFonts w:eastAsia="Calibri"/>
          <w:lang w:val="es-PA" w:eastAsia="es-PA"/>
        </w:rPr>
      </w:pPr>
    </w:p>
    <w:p w:rsidR="005E190B" w:rsidRPr="00614B06" w:rsidRDefault="00E040D5" w:rsidP="00E040D5">
      <w:pPr>
        <w:autoSpaceDE w:val="0"/>
        <w:autoSpaceDN w:val="0"/>
        <w:adjustRightInd w:val="0"/>
        <w:jc w:val="both"/>
        <w:rPr>
          <w:rFonts w:asciiTheme="minorHAnsi" w:eastAsia="Calibri" w:hAnsiTheme="minorHAnsi"/>
          <w:sz w:val="24"/>
          <w:lang w:val="es-PA" w:eastAsia="es-PA"/>
        </w:rPr>
      </w:pPr>
      <w:r w:rsidRPr="00614B06">
        <w:rPr>
          <w:rFonts w:asciiTheme="minorHAnsi" w:eastAsia="Calibri" w:hAnsiTheme="minorHAnsi"/>
          <w:sz w:val="24"/>
          <w:lang w:val="es-PA" w:eastAsia="es-PA"/>
        </w:rPr>
        <w:t>Los indígenas se encuentran entre las poblaciones más vulnerables del país. Al menos en materia a servicios de salud, la mortalidad infantil de los niños indígenas es tres veces mayor que la de no indígenas,</w:t>
      </w:r>
      <w:r w:rsidR="00B2438A">
        <w:rPr>
          <w:rFonts w:asciiTheme="minorHAnsi" w:eastAsia="Calibri" w:hAnsiTheme="minorHAnsi"/>
          <w:sz w:val="24"/>
          <w:lang w:val="es-PA" w:eastAsia="es-PA"/>
        </w:rPr>
        <w:t xml:space="preserve"> </w:t>
      </w:r>
      <w:r w:rsidRPr="00614B06">
        <w:rPr>
          <w:rFonts w:asciiTheme="minorHAnsi" w:eastAsia="Calibri" w:hAnsiTheme="minorHAnsi"/>
          <w:sz w:val="24"/>
          <w:lang w:val="es-PA" w:eastAsia="es-PA"/>
        </w:rPr>
        <w:t>las áreas maláricas corresponden principalmente a las comarcas indígenas, aproximadamente el 89% de los casos de malaria registrados fueron diagnosticados en las regiones de alto riesgo de transmisión que coinciden con zonas que tienen poblaciones indígenas</w:t>
      </w:r>
      <w:r w:rsidRPr="00614B06">
        <w:rPr>
          <w:rStyle w:val="FootnoteReference"/>
          <w:rFonts w:asciiTheme="minorHAnsi" w:eastAsia="Calibri" w:hAnsiTheme="minorHAnsi"/>
          <w:sz w:val="24"/>
          <w:lang w:val="es-PA" w:eastAsia="es-PA"/>
        </w:rPr>
        <w:footnoteReference w:id="6"/>
      </w:r>
      <w:r w:rsidRPr="00614B06">
        <w:rPr>
          <w:rFonts w:asciiTheme="minorHAnsi" w:eastAsia="Calibri" w:hAnsiTheme="minorHAnsi"/>
          <w:sz w:val="24"/>
          <w:lang w:val="es-PA" w:eastAsia="es-PA"/>
        </w:rPr>
        <w:t>; los niveles de fecundidad actuales son similares a los que tenían en promedio las mujeres panameñas hace más de 50 años; el analfabetismo de los hombres indígenas es del 28% y de las mujeres indígenas 48% mientras que entre los no indígenas es de apenas un 5,5% sin diferenc</w:t>
      </w:r>
      <w:r w:rsidR="00C15FCD">
        <w:rPr>
          <w:rFonts w:asciiTheme="minorHAnsi" w:eastAsia="Calibri" w:hAnsiTheme="minorHAnsi"/>
          <w:sz w:val="24"/>
          <w:lang w:val="es-PA" w:eastAsia="es-PA"/>
        </w:rPr>
        <w:t>ias</w:t>
      </w:r>
      <w:r w:rsidRPr="00614B06">
        <w:rPr>
          <w:rFonts w:asciiTheme="minorHAnsi" w:eastAsia="Calibri" w:hAnsiTheme="minorHAnsi"/>
          <w:sz w:val="24"/>
          <w:lang w:val="es-PA" w:eastAsia="es-PA"/>
        </w:rPr>
        <w:t xml:space="preserve"> por sexo.</w:t>
      </w:r>
    </w:p>
    <w:p w:rsidR="00E040D5" w:rsidRPr="00614B06" w:rsidRDefault="00E040D5" w:rsidP="00E040D5">
      <w:pPr>
        <w:autoSpaceDE w:val="0"/>
        <w:autoSpaceDN w:val="0"/>
        <w:adjustRightInd w:val="0"/>
        <w:jc w:val="both"/>
        <w:rPr>
          <w:rFonts w:asciiTheme="minorHAnsi" w:eastAsia="Calibri" w:hAnsiTheme="minorHAnsi"/>
          <w:sz w:val="24"/>
          <w:lang w:val="es-PA" w:eastAsia="es-PA"/>
        </w:rPr>
      </w:pPr>
      <w:r w:rsidRPr="00614B06">
        <w:rPr>
          <w:rFonts w:asciiTheme="minorHAnsi" w:eastAsia="Calibri" w:hAnsiTheme="minorHAnsi"/>
          <w:sz w:val="24"/>
          <w:lang w:val="es-PA" w:eastAsia="es-PA"/>
        </w:rPr>
        <w:t>Según el censo de 2010, solo el 40% de la población Kuna vive en la</w:t>
      </w:r>
      <w:r w:rsidR="00EF6DE2">
        <w:rPr>
          <w:rFonts w:asciiTheme="minorHAnsi" w:eastAsia="Calibri" w:hAnsiTheme="minorHAnsi"/>
          <w:sz w:val="24"/>
          <w:lang w:val="es-PA" w:eastAsia="es-PA"/>
        </w:rPr>
        <w:t xml:space="preserve"> </w:t>
      </w:r>
      <w:r w:rsidR="005C4B52">
        <w:rPr>
          <w:rFonts w:asciiTheme="minorHAnsi" w:eastAsia="Calibri" w:hAnsiTheme="minorHAnsi"/>
          <w:sz w:val="24"/>
          <w:lang w:val="es-PA" w:eastAsia="es-PA"/>
        </w:rPr>
        <w:t>c</w:t>
      </w:r>
      <w:r w:rsidR="00EF6DE2">
        <w:rPr>
          <w:rFonts w:asciiTheme="minorHAnsi" w:eastAsia="Calibri" w:hAnsiTheme="minorHAnsi"/>
          <w:sz w:val="24"/>
          <w:lang w:val="es-PA" w:eastAsia="es-PA"/>
        </w:rPr>
        <w:t>omarca</w:t>
      </w:r>
      <w:r w:rsidRPr="00614B06">
        <w:rPr>
          <w:rFonts w:asciiTheme="minorHAnsi" w:eastAsia="Calibri" w:hAnsiTheme="minorHAnsi"/>
          <w:sz w:val="24"/>
          <w:lang w:val="es-PA" w:eastAsia="es-PA"/>
        </w:rPr>
        <w:t xml:space="preserve">, entre Ngäbe y Buglé la cifra llega al 52.3%, entre los Emberá y Wounaan sólo el 24% vive dentro de la </w:t>
      </w:r>
      <w:r w:rsidR="005C4B52">
        <w:rPr>
          <w:rFonts w:asciiTheme="minorHAnsi" w:eastAsia="Calibri" w:hAnsiTheme="minorHAnsi"/>
          <w:sz w:val="24"/>
          <w:lang w:val="es-PA" w:eastAsia="es-PA"/>
        </w:rPr>
        <w:t>c</w:t>
      </w:r>
      <w:r w:rsidRPr="00614B06">
        <w:rPr>
          <w:rFonts w:asciiTheme="minorHAnsi" w:eastAsia="Calibri" w:hAnsiTheme="minorHAnsi"/>
          <w:sz w:val="24"/>
          <w:lang w:val="es-PA" w:eastAsia="es-PA"/>
        </w:rPr>
        <w:t>omarca.</w:t>
      </w:r>
    </w:p>
    <w:p w:rsidR="00E040D5" w:rsidRPr="00614B06" w:rsidRDefault="00E040D5" w:rsidP="00E040D5">
      <w:pPr>
        <w:autoSpaceDE w:val="0"/>
        <w:autoSpaceDN w:val="0"/>
        <w:adjustRightInd w:val="0"/>
        <w:jc w:val="both"/>
        <w:rPr>
          <w:rFonts w:asciiTheme="minorHAnsi" w:eastAsia="Calibri" w:hAnsiTheme="minorHAnsi"/>
          <w:sz w:val="24"/>
          <w:lang w:val="es-PA" w:eastAsia="es-PA"/>
        </w:rPr>
      </w:pPr>
    </w:p>
    <w:p w:rsidR="00E040D5" w:rsidRDefault="00E040D5" w:rsidP="00743921">
      <w:pPr>
        <w:autoSpaceDE w:val="0"/>
        <w:autoSpaceDN w:val="0"/>
        <w:adjustRightInd w:val="0"/>
        <w:jc w:val="both"/>
        <w:rPr>
          <w:rFonts w:asciiTheme="minorHAnsi" w:eastAsia="Calibri" w:hAnsiTheme="minorHAnsi" w:cs="Times-Roman"/>
          <w:sz w:val="24"/>
          <w:szCs w:val="22"/>
          <w:lang w:eastAsia="es-PA"/>
        </w:rPr>
      </w:pPr>
      <w:r w:rsidRPr="00614B06">
        <w:rPr>
          <w:rFonts w:asciiTheme="minorHAnsi" w:eastAsia="Calibri" w:hAnsiTheme="minorHAnsi"/>
          <w:sz w:val="24"/>
          <w:lang w:val="es-PA" w:eastAsia="es-PA"/>
        </w:rPr>
        <w:t>La migración notable sobre todo en</w:t>
      </w:r>
      <w:r w:rsidR="00EF6DE2">
        <w:rPr>
          <w:rFonts w:asciiTheme="minorHAnsi" w:eastAsia="Calibri" w:hAnsiTheme="minorHAnsi"/>
          <w:sz w:val="24"/>
          <w:lang w:val="es-PA" w:eastAsia="es-PA"/>
        </w:rPr>
        <w:t>tre</w:t>
      </w:r>
      <w:r w:rsidR="00DA63AC">
        <w:rPr>
          <w:rFonts w:asciiTheme="minorHAnsi" w:eastAsia="Calibri" w:hAnsiTheme="minorHAnsi"/>
          <w:sz w:val="24"/>
          <w:lang w:val="es-PA" w:eastAsia="es-PA"/>
        </w:rPr>
        <w:t xml:space="preserve"> los jóvenes</w:t>
      </w:r>
      <w:r w:rsidR="00EF6DE2">
        <w:rPr>
          <w:rFonts w:asciiTheme="minorHAnsi" w:eastAsia="Calibri" w:hAnsiTheme="minorHAnsi"/>
          <w:sz w:val="24"/>
          <w:lang w:val="es-PA" w:eastAsia="es-PA"/>
        </w:rPr>
        <w:t>,</w:t>
      </w:r>
      <w:r w:rsidR="00DA63AC">
        <w:rPr>
          <w:rFonts w:asciiTheme="minorHAnsi" w:eastAsia="Calibri" w:hAnsiTheme="minorHAnsi"/>
          <w:sz w:val="24"/>
          <w:lang w:val="es-PA" w:eastAsia="es-PA"/>
        </w:rPr>
        <w:t xml:space="preserve"> en</w:t>
      </w:r>
      <w:r w:rsidRPr="00614B06">
        <w:rPr>
          <w:rFonts w:asciiTheme="minorHAnsi" w:eastAsia="Calibri" w:hAnsiTheme="minorHAnsi"/>
          <w:sz w:val="24"/>
          <w:lang w:val="es-PA" w:eastAsia="es-PA"/>
        </w:rPr>
        <w:t xml:space="preserve"> la</w:t>
      </w:r>
      <w:r w:rsidR="00DA63AC">
        <w:rPr>
          <w:rFonts w:asciiTheme="minorHAnsi" w:eastAsia="Calibri" w:hAnsiTheme="minorHAnsi"/>
          <w:sz w:val="24"/>
          <w:lang w:val="es-PA" w:eastAsia="es-PA"/>
        </w:rPr>
        <w:t>s</w:t>
      </w:r>
      <w:r w:rsidRPr="00614B06">
        <w:rPr>
          <w:rFonts w:asciiTheme="minorHAnsi" w:eastAsia="Calibri" w:hAnsiTheme="minorHAnsi"/>
          <w:sz w:val="24"/>
          <w:lang w:val="es-PA" w:eastAsia="es-PA"/>
        </w:rPr>
        <w:t xml:space="preserve"> temporada de cosecha de café </w:t>
      </w:r>
      <w:r w:rsidR="00CA45BD" w:rsidRPr="00CA45BD">
        <w:rPr>
          <w:rFonts w:asciiTheme="minorHAnsi" w:eastAsia="Calibri" w:hAnsiTheme="minorHAnsi"/>
          <w:sz w:val="24"/>
          <w:szCs w:val="24"/>
          <w:lang w:eastAsia="es-PA"/>
        </w:rPr>
        <w:t>y</w:t>
      </w:r>
      <w:r w:rsidR="00CA45BD">
        <w:rPr>
          <w:rFonts w:asciiTheme="minorHAnsi" w:eastAsia="Calibri" w:hAnsiTheme="minorHAnsi"/>
          <w:sz w:val="24"/>
          <w:szCs w:val="24"/>
          <w:lang w:eastAsia="es-PA"/>
        </w:rPr>
        <w:t xml:space="preserve"> </w:t>
      </w:r>
      <w:r w:rsidR="00CA45BD" w:rsidRPr="00CA45BD">
        <w:rPr>
          <w:rFonts w:asciiTheme="minorHAnsi" w:eastAsia="Calibri" w:hAnsiTheme="minorHAnsi"/>
          <w:sz w:val="24"/>
          <w:szCs w:val="24"/>
          <w:lang w:eastAsia="es-PA"/>
        </w:rPr>
        <w:t>el cultivo del banano</w:t>
      </w:r>
      <w:r w:rsidR="00CA45BD" w:rsidRPr="00614B06">
        <w:rPr>
          <w:rFonts w:asciiTheme="minorHAnsi" w:eastAsia="Calibri" w:hAnsiTheme="minorHAnsi"/>
          <w:sz w:val="24"/>
          <w:lang w:val="es-PA" w:eastAsia="es-PA"/>
        </w:rPr>
        <w:t xml:space="preserve"> </w:t>
      </w:r>
      <w:r w:rsidRPr="00614B06">
        <w:rPr>
          <w:rFonts w:asciiTheme="minorHAnsi" w:eastAsia="Calibri" w:hAnsiTheme="minorHAnsi"/>
          <w:sz w:val="24"/>
          <w:lang w:val="es-PA" w:eastAsia="es-PA"/>
        </w:rPr>
        <w:t xml:space="preserve">a los </w:t>
      </w:r>
      <w:r w:rsidR="005C4B52">
        <w:rPr>
          <w:rFonts w:asciiTheme="minorHAnsi" w:eastAsia="Calibri" w:hAnsiTheme="minorHAnsi"/>
          <w:sz w:val="24"/>
          <w:lang w:val="es-PA" w:eastAsia="es-PA"/>
        </w:rPr>
        <w:t>d</w:t>
      </w:r>
      <w:r w:rsidRPr="00614B06">
        <w:rPr>
          <w:rFonts w:asciiTheme="minorHAnsi" w:eastAsia="Calibri" w:hAnsiTheme="minorHAnsi"/>
          <w:sz w:val="24"/>
          <w:lang w:val="es-PA" w:eastAsia="es-PA"/>
        </w:rPr>
        <w:t>istritos de Boquete y Bugaba (</w:t>
      </w:r>
      <w:r w:rsidR="007C1B96">
        <w:rPr>
          <w:rFonts w:asciiTheme="minorHAnsi" w:eastAsia="Calibri" w:hAnsiTheme="minorHAnsi"/>
          <w:sz w:val="24"/>
          <w:lang w:val="es-PA" w:eastAsia="es-PA"/>
        </w:rPr>
        <w:t xml:space="preserve">corregimiento </w:t>
      </w:r>
      <w:r w:rsidRPr="00614B06">
        <w:rPr>
          <w:rFonts w:asciiTheme="minorHAnsi" w:eastAsia="Calibri" w:hAnsiTheme="minorHAnsi"/>
          <w:sz w:val="24"/>
          <w:lang w:val="es-PA" w:eastAsia="es-PA"/>
        </w:rPr>
        <w:t xml:space="preserve">de Volcán), de zafra de caña a las </w:t>
      </w:r>
      <w:r w:rsidR="005C4B52">
        <w:rPr>
          <w:rFonts w:asciiTheme="minorHAnsi" w:eastAsia="Calibri" w:hAnsiTheme="minorHAnsi"/>
          <w:sz w:val="24"/>
          <w:lang w:val="es-PA" w:eastAsia="es-PA"/>
        </w:rPr>
        <w:t>p</w:t>
      </w:r>
      <w:r w:rsidRPr="00614B06">
        <w:rPr>
          <w:rFonts w:asciiTheme="minorHAnsi" w:eastAsia="Calibri" w:hAnsiTheme="minorHAnsi"/>
          <w:sz w:val="24"/>
          <w:lang w:val="es-PA" w:eastAsia="es-PA"/>
        </w:rPr>
        <w:t>rovinc</w:t>
      </w:r>
      <w:r w:rsidR="00C15FCD">
        <w:rPr>
          <w:rFonts w:asciiTheme="minorHAnsi" w:eastAsia="Calibri" w:hAnsiTheme="minorHAnsi"/>
          <w:sz w:val="24"/>
          <w:lang w:val="es-PA" w:eastAsia="es-PA"/>
        </w:rPr>
        <w:t>ias</w:t>
      </w:r>
      <w:r w:rsidRPr="00614B06">
        <w:rPr>
          <w:rFonts w:asciiTheme="minorHAnsi" w:eastAsia="Calibri" w:hAnsiTheme="minorHAnsi"/>
          <w:sz w:val="24"/>
          <w:lang w:val="es-PA" w:eastAsia="es-PA"/>
        </w:rPr>
        <w:t xml:space="preserve"> de Coclé, Chiriquí (</w:t>
      </w:r>
      <w:r w:rsidR="008B5321">
        <w:rPr>
          <w:rFonts w:asciiTheme="minorHAnsi" w:eastAsia="Calibri" w:hAnsiTheme="minorHAnsi"/>
          <w:sz w:val="24"/>
          <w:lang w:val="es-PA" w:eastAsia="es-PA"/>
        </w:rPr>
        <w:t>d</w:t>
      </w:r>
      <w:r w:rsidRPr="00614B06">
        <w:rPr>
          <w:rFonts w:asciiTheme="minorHAnsi" w:eastAsia="Calibri" w:hAnsiTheme="minorHAnsi"/>
          <w:sz w:val="24"/>
          <w:lang w:val="es-PA" w:eastAsia="es-PA"/>
        </w:rPr>
        <w:t xml:space="preserve">istrito de Alanje) y Veraguas; al área bananera del </w:t>
      </w:r>
      <w:r w:rsidR="005C4B52">
        <w:rPr>
          <w:rFonts w:asciiTheme="minorHAnsi" w:eastAsia="Calibri" w:hAnsiTheme="minorHAnsi"/>
          <w:sz w:val="24"/>
          <w:lang w:val="es-PA" w:eastAsia="es-PA"/>
        </w:rPr>
        <w:t>c</w:t>
      </w:r>
      <w:r w:rsidRPr="00614B06">
        <w:rPr>
          <w:rFonts w:asciiTheme="minorHAnsi" w:eastAsia="Calibri" w:hAnsiTheme="minorHAnsi"/>
          <w:sz w:val="24"/>
          <w:lang w:val="es-PA" w:eastAsia="es-PA"/>
        </w:rPr>
        <w:t xml:space="preserve">orregimiento de Puerto Armuelles, en el </w:t>
      </w:r>
      <w:r w:rsidR="005C4B52">
        <w:rPr>
          <w:rFonts w:asciiTheme="minorHAnsi" w:eastAsia="Calibri" w:hAnsiTheme="minorHAnsi"/>
          <w:sz w:val="24"/>
          <w:lang w:val="es-PA" w:eastAsia="es-PA"/>
        </w:rPr>
        <w:t>d</w:t>
      </w:r>
      <w:r w:rsidRPr="00614B06">
        <w:rPr>
          <w:rFonts w:asciiTheme="minorHAnsi" w:eastAsia="Calibri" w:hAnsiTheme="minorHAnsi"/>
          <w:sz w:val="24"/>
          <w:lang w:val="es-PA" w:eastAsia="es-PA"/>
        </w:rPr>
        <w:t>istrito del Barú y en Changuinola.</w:t>
      </w:r>
      <w:r w:rsidR="00DA63AC">
        <w:rPr>
          <w:rFonts w:asciiTheme="minorHAnsi" w:eastAsia="Calibri" w:hAnsiTheme="minorHAnsi"/>
          <w:sz w:val="24"/>
          <w:lang w:val="es-PA" w:eastAsia="es-PA"/>
        </w:rPr>
        <w:t xml:space="preserve"> Esta dinámica poblacional </w:t>
      </w:r>
      <w:r w:rsidRPr="00614B06">
        <w:rPr>
          <w:rFonts w:asciiTheme="minorHAnsi" w:eastAsia="Calibri" w:hAnsiTheme="minorHAnsi"/>
          <w:sz w:val="24"/>
          <w:lang w:val="es-PA" w:eastAsia="es-PA"/>
        </w:rPr>
        <w:t xml:space="preserve">influye </w:t>
      </w:r>
      <w:r w:rsidR="00DA63AC">
        <w:rPr>
          <w:rFonts w:asciiTheme="minorHAnsi" w:eastAsia="Calibri" w:hAnsiTheme="minorHAnsi"/>
          <w:sz w:val="24"/>
          <w:lang w:val="es-PA" w:eastAsia="es-PA"/>
        </w:rPr>
        <w:t>de tre</w:t>
      </w:r>
      <w:r w:rsidR="00EF6DE2">
        <w:rPr>
          <w:rFonts w:asciiTheme="minorHAnsi" w:eastAsia="Calibri" w:hAnsiTheme="minorHAnsi"/>
          <w:sz w:val="24"/>
          <w:lang w:val="es-PA" w:eastAsia="es-PA"/>
        </w:rPr>
        <w:t>s maneras</w:t>
      </w:r>
      <w:r w:rsidRPr="00614B06">
        <w:rPr>
          <w:rFonts w:asciiTheme="minorHAnsi" w:eastAsia="Calibri" w:hAnsiTheme="minorHAnsi"/>
          <w:sz w:val="24"/>
          <w:lang w:val="es-PA" w:eastAsia="es-PA"/>
        </w:rPr>
        <w:t>: en cambios culturales derivados del contacto con nuevos patrones de consumo; en la desintegración de las famil</w:t>
      </w:r>
      <w:r w:rsidR="00C15FCD">
        <w:rPr>
          <w:rFonts w:asciiTheme="minorHAnsi" w:eastAsia="Calibri" w:hAnsiTheme="minorHAnsi"/>
          <w:sz w:val="24"/>
          <w:lang w:val="es-PA" w:eastAsia="es-PA"/>
        </w:rPr>
        <w:t>ias</w:t>
      </w:r>
      <w:r w:rsidR="00DA63AC">
        <w:rPr>
          <w:rFonts w:asciiTheme="minorHAnsi" w:eastAsia="Calibri" w:hAnsiTheme="minorHAnsi"/>
          <w:sz w:val="24"/>
          <w:lang w:val="es-PA" w:eastAsia="es-PA"/>
        </w:rPr>
        <w:t>; y el debilitamiento de las estructuras de participación y gobernabilidad</w:t>
      </w:r>
      <w:r w:rsidRPr="00614B06">
        <w:rPr>
          <w:rFonts w:asciiTheme="minorHAnsi" w:eastAsia="Calibri" w:hAnsiTheme="minorHAnsi"/>
          <w:sz w:val="24"/>
          <w:lang w:val="es-PA" w:eastAsia="es-PA"/>
        </w:rPr>
        <w:t>.</w:t>
      </w:r>
      <w:r w:rsidR="00B2438A">
        <w:rPr>
          <w:rFonts w:asciiTheme="minorHAnsi" w:eastAsia="Calibri" w:hAnsiTheme="minorHAnsi"/>
          <w:sz w:val="24"/>
          <w:lang w:val="es-PA" w:eastAsia="es-PA"/>
        </w:rPr>
        <w:t xml:space="preserve"> </w:t>
      </w:r>
    </w:p>
    <w:p w:rsidR="008F1946" w:rsidRDefault="008F1946" w:rsidP="00743921">
      <w:pPr>
        <w:jc w:val="both"/>
        <w:rPr>
          <w:rFonts w:asciiTheme="minorHAnsi" w:eastAsia="Calibri" w:hAnsiTheme="minorHAnsi"/>
          <w:b/>
          <w:color w:val="1A1818"/>
          <w:sz w:val="24"/>
          <w:szCs w:val="24"/>
          <w:lang w:eastAsia="es-PA"/>
        </w:rPr>
      </w:pPr>
    </w:p>
    <w:p w:rsidR="00DA63AC" w:rsidRPr="00DA63AC" w:rsidRDefault="00DA63AC" w:rsidP="00743921">
      <w:pPr>
        <w:jc w:val="both"/>
        <w:rPr>
          <w:rFonts w:asciiTheme="minorHAnsi" w:eastAsia="Calibri" w:hAnsiTheme="minorHAnsi"/>
          <w:b/>
          <w:color w:val="1A1818"/>
          <w:sz w:val="24"/>
          <w:szCs w:val="24"/>
          <w:lang w:eastAsia="es-PA"/>
        </w:rPr>
      </w:pPr>
      <w:r w:rsidRPr="00DA63AC">
        <w:rPr>
          <w:rFonts w:asciiTheme="minorHAnsi" w:eastAsia="Calibri" w:hAnsiTheme="minorHAnsi"/>
          <w:b/>
          <w:color w:val="1A1818"/>
          <w:sz w:val="24"/>
          <w:szCs w:val="24"/>
          <w:lang w:eastAsia="es-PA"/>
        </w:rPr>
        <w:t>3.1.e</w:t>
      </w:r>
      <w:r w:rsidR="00B2438A">
        <w:rPr>
          <w:rFonts w:asciiTheme="minorHAnsi" w:eastAsia="Calibri" w:hAnsiTheme="minorHAnsi"/>
          <w:b/>
          <w:color w:val="1A1818"/>
          <w:sz w:val="24"/>
          <w:szCs w:val="24"/>
          <w:lang w:eastAsia="es-PA"/>
        </w:rPr>
        <w:t xml:space="preserve"> </w:t>
      </w:r>
      <w:r w:rsidRPr="00DA63AC">
        <w:rPr>
          <w:rFonts w:asciiTheme="minorHAnsi" w:eastAsia="Calibri" w:hAnsiTheme="minorHAnsi"/>
          <w:b/>
          <w:color w:val="1A1818"/>
          <w:sz w:val="24"/>
          <w:szCs w:val="24"/>
          <w:lang w:eastAsia="es-PA"/>
        </w:rPr>
        <w:t>Actividades económicas</w:t>
      </w:r>
    </w:p>
    <w:p w:rsidR="00DA63AC" w:rsidRDefault="00DA63AC" w:rsidP="00743921">
      <w:pPr>
        <w:jc w:val="both"/>
        <w:rPr>
          <w:rFonts w:asciiTheme="minorHAnsi" w:eastAsia="Calibri" w:hAnsiTheme="minorHAnsi"/>
          <w:color w:val="1A1818"/>
          <w:sz w:val="24"/>
          <w:szCs w:val="24"/>
          <w:lang w:eastAsia="es-PA"/>
        </w:rPr>
      </w:pPr>
    </w:p>
    <w:p w:rsidR="00563895" w:rsidRPr="002512B4" w:rsidRDefault="00743921" w:rsidP="002512B4">
      <w:pPr>
        <w:jc w:val="both"/>
        <w:rPr>
          <w:rFonts w:asciiTheme="minorHAnsi" w:hAnsiTheme="minorHAnsi" w:cstheme="minorHAnsi"/>
          <w:sz w:val="24"/>
          <w:szCs w:val="24"/>
        </w:rPr>
      </w:pPr>
      <w:r w:rsidRPr="002512B4">
        <w:rPr>
          <w:rFonts w:asciiTheme="minorHAnsi" w:eastAsia="Calibri" w:hAnsiTheme="minorHAnsi"/>
          <w:color w:val="1A1818"/>
          <w:sz w:val="24"/>
          <w:szCs w:val="24"/>
          <w:lang w:eastAsia="es-PA"/>
        </w:rPr>
        <w:t xml:space="preserve">En las zonas de amortiguamiento de las </w:t>
      </w:r>
      <w:r w:rsidR="00103C9F" w:rsidRPr="002512B4">
        <w:rPr>
          <w:rFonts w:asciiTheme="minorHAnsi" w:eastAsia="Calibri" w:hAnsiTheme="minorHAnsi"/>
          <w:color w:val="1A1818"/>
          <w:sz w:val="24"/>
          <w:szCs w:val="24"/>
          <w:lang w:eastAsia="es-PA"/>
        </w:rPr>
        <w:t>AP</w:t>
      </w:r>
      <w:r w:rsidRPr="002512B4">
        <w:rPr>
          <w:rFonts w:asciiTheme="minorHAnsi" w:eastAsia="Calibri" w:hAnsiTheme="minorHAnsi"/>
          <w:color w:val="1A1818"/>
          <w:sz w:val="24"/>
          <w:szCs w:val="24"/>
          <w:lang w:eastAsia="es-PA"/>
        </w:rPr>
        <w:t xml:space="preserve"> en donde intervendrá el proyecto, la población se dedica a cultivos de baja rentabilidad, principalmente de arroz, frijol, poroto,</w:t>
      </w:r>
      <w:r w:rsidR="00B2438A" w:rsidRPr="002512B4">
        <w:rPr>
          <w:rFonts w:asciiTheme="minorHAnsi" w:eastAsia="Calibri" w:hAnsiTheme="minorHAnsi"/>
          <w:color w:val="1A1818"/>
          <w:sz w:val="24"/>
          <w:szCs w:val="24"/>
          <w:lang w:eastAsia="es-PA"/>
        </w:rPr>
        <w:t xml:space="preserve"> </w:t>
      </w:r>
      <w:r w:rsidR="00563895" w:rsidRPr="002512B4">
        <w:rPr>
          <w:rFonts w:asciiTheme="minorHAnsi" w:hAnsiTheme="minorHAnsi" w:cstheme="minorHAnsi"/>
          <w:sz w:val="24"/>
          <w:szCs w:val="24"/>
        </w:rPr>
        <w:t xml:space="preserve">yuca, maíz </w:t>
      </w:r>
      <w:r w:rsidR="00563895" w:rsidRPr="002512B4">
        <w:rPr>
          <w:rFonts w:asciiTheme="minorHAnsi" w:eastAsia="Calibri" w:hAnsiTheme="minorHAnsi"/>
          <w:color w:val="1A1818"/>
          <w:sz w:val="24"/>
          <w:szCs w:val="24"/>
          <w:lang w:eastAsia="es-PA"/>
        </w:rPr>
        <w:t>y musáceas</w:t>
      </w:r>
      <w:r w:rsidR="00563895" w:rsidRPr="002512B4">
        <w:rPr>
          <w:rFonts w:asciiTheme="minorHAnsi" w:hAnsiTheme="minorHAnsi" w:cstheme="minorHAnsi"/>
          <w:sz w:val="24"/>
          <w:szCs w:val="24"/>
        </w:rPr>
        <w:t xml:space="preserve">; el </w:t>
      </w:r>
      <w:r w:rsidR="00CA45BD" w:rsidRPr="002512B4">
        <w:rPr>
          <w:rFonts w:asciiTheme="minorHAnsi" w:eastAsia="Calibri" w:hAnsiTheme="minorHAnsi"/>
          <w:color w:val="1A1818"/>
          <w:sz w:val="24"/>
          <w:szCs w:val="24"/>
          <w:lang w:eastAsia="es-PA"/>
        </w:rPr>
        <w:t xml:space="preserve">cacao, café, </w:t>
      </w:r>
      <w:r w:rsidR="00563895" w:rsidRPr="002512B4">
        <w:rPr>
          <w:rFonts w:asciiTheme="minorHAnsi" w:hAnsiTheme="minorHAnsi" w:cstheme="minorHAnsi"/>
          <w:sz w:val="24"/>
          <w:szCs w:val="24"/>
        </w:rPr>
        <w:t>coco y la piña son productos comerciales</w:t>
      </w:r>
      <w:r w:rsidRPr="002512B4">
        <w:rPr>
          <w:rFonts w:asciiTheme="minorHAnsi" w:eastAsia="Calibri" w:hAnsiTheme="minorHAnsi"/>
          <w:color w:val="1A1818"/>
          <w:sz w:val="24"/>
          <w:szCs w:val="24"/>
          <w:lang w:eastAsia="es-PA"/>
        </w:rPr>
        <w:t xml:space="preserve">; también es importante la pesca. </w:t>
      </w:r>
      <w:r w:rsidR="00CA45BD" w:rsidRPr="002512B4">
        <w:rPr>
          <w:rFonts w:asciiTheme="minorHAnsi" w:eastAsia="Calibri" w:hAnsiTheme="minorHAnsi"/>
          <w:color w:val="1A1818"/>
          <w:sz w:val="24"/>
          <w:szCs w:val="24"/>
          <w:lang w:eastAsia="es-PA"/>
        </w:rPr>
        <w:t xml:space="preserve">La ganadería es extensiva y se complementa con la </w:t>
      </w:r>
      <w:r w:rsidR="00CA45BD" w:rsidRPr="002512B4">
        <w:rPr>
          <w:rFonts w:asciiTheme="minorHAnsi" w:eastAsia="Calibri" w:hAnsiTheme="minorHAnsi"/>
          <w:sz w:val="24"/>
          <w:szCs w:val="24"/>
          <w:lang w:eastAsia="es-PA"/>
        </w:rPr>
        <w:t>cría de pollos y cerdos.</w:t>
      </w:r>
      <w:r w:rsidR="002512B4" w:rsidRPr="002512B4">
        <w:rPr>
          <w:rFonts w:asciiTheme="minorHAnsi" w:eastAsia="Calibri" w:hAnsiTheme="minorHAnsi"/>
          <w:sz w:val="24"/>
          <w:szCs w:val="24"/>
          <w:lang w:eastAsia="es-PA"/>
        </w:rPr>
        <w:t xml:space="preserve"> </w:t>
      </w:r>
      <w:r w:rsidRPr="002512B4">
        <w:rPr>
          <w:rFonts w:asciiTheme="minorHAnsi" w:eastAsia="Calibri" w:hAnsiTheme="minorHAnsi"/>
          <w:color w:val="1A1818"/>
          <w:sz w:val="24"/>
          <w:szCs w:val="24"/>
          <w:lang w:eastAsia="es-PA"/>
        </w:rPr>
        <w:t>Las actividades de industriales son minoritar</w:t>
      </w:r>
      <w:r w:rsidR="00C15FCD" w:rsidRPr="002512B4">
        <w:rPr>
          <w:rFonts w:asciiTheme="minorHAnsi" w:eastAsia="Calibri" w:hAnsiTheme="minorHAnsi"/>
          <w:color w:val="1A1818"/>
          <w:sz w:val="24"/>
          <w:szCs w:val="24"/>
          <w:lang w:eastAsia="es-PA"/>
        </w:rPr>
        <w:t>ias</w:t>
      </w:r>
      <w:r w:rsidRPr="002512B4">
        <w:rPr>
          <w:rFonts w:asciiTheme="minorHAnsi" w:eastAsia="Calibri" w:hAnsiTheme="minorHAnsi"/>
          <w:color w:val="1A1818"/>
          <w:sz w:val="24"/>
          <w:szCs w:val="24"/>
          <w:lang w:eastAsia="es-PA"/>
        </w:rPr>
        <w:t>.</w:t>
      </w:r>
      <w:r w:rsidR="00B2438A" w:rsidRPr="002512B4">
        <w:rPr>
          <w:rFonts w:asciiTheme="minorHAnsi" w:eastAsia="Calibri" w:hAnsiTheme="minorHAnsi"/>
          <w:color w:val="1A1818"/>
          <w:sz w:val="24"/>
          <w:szCs w:val="24"/>
          <w:lang w:eastAsia="es-PA"/>
        </w:rPr>
        <w:t xml:space="preserve"> </w:t>
      </w:r>
      <w:r w:rsidRPr="002512B4">
        <w:rPr>
          <w:rFonts w:asciiTheme="minorHAnsi" w:eastAsia="Calibri" w:hAnsiTheme="minorHAnsi"/>
          <w:color w:val="1A1818"/>
          <w:sz w:val="24"/>
          <w:szCs w:val="24"/>
        </w:rPr>
        <w:t xml:space="preserve">El turismo es una actividad emergente y es </w:t>
      </w:r>
      <w:r w:rsidR="00C15FCD" w:rsidRPr="002512B4">
        <w:rPr>
          <w:rFonts w:asciiTheme="minorHAnsi" w:eastAsiaTheme="minorHAnsi" w:hAnsiTheme="minorHAnsi" w:cs="Times"/>
          <w:color w:val="000000"/>
          <w:sz w:val="24"/>
          <w:szCs w:val="24"/>
          <w:lang w:eastAsia="en-US"/>
        </w:rPr>
        <w:t>considerado</w:t>
      </w:r>
      <w:r w:rsidR="00DA63AC" w:rsidRPr="002512B4">
        <w:rPr>
          <w:rFonts w:asciiTheme="minorHAnsi" w:eastAsiaTheme="minorHAnsi" w:hAnsiTheme="minorHAnsi" w:cs="Times"/>
          <w:color w:val="000000"/>
          <w:sz w:val="24"/>
          <w:szCs w:val="24"/>
          <w:lang w:eastAsia="en-US"/>
        </w:rPr>
        <w:t xml:space="preserve"> como motor de crecimiento económico y, a la vez, exponente de un desarrollo sostenible</w:t>
      </w:r>
      <w:r w:rsidRPr="002512B4">
        <w:rPr>
          <w:rStyle w:val="FootnoteReference"/>
          <w:rFonts w:asciiTheme="minorHAnsi" w:eastAsiaTheme="minorHAnsi" w:hAnsiTheme="minorHAnsi" w:cs="Times"/>
          <w:color w:val="000000"/>
          <w:sz w:val="24"/>
          <w:szCs w:val="24"/>
          <w:lang w:eastAsia="en-US"/>
        </w:rPr>
        <w:footnoteReference w:id="7"/>
      </w:r>
      <w:r w:rsidR="00DA63AC" w:rsidRPr="002512B4">
        <w:rPr>
          <w:rFonts w:asciiTheme="minorHAnsi" w:eastAsiaTheme="minorHAnsi" w:hAnsiTheme="minorHAnsi" w:cs="Times"/>
          <w:color w:val="000000"/>
          <w:sz w:val="24"/>
          <w:szCs w:val="24"/>
          <w:lang w:eastAsia="en-US"/>
        </w:rPr>
        <w:t xml:space="preserve">. </w:t>
      </w:r>
      <w:r w:rsidR="00563895" w:rsidRPr="002512B4">
        <w:rPr>
          <w:rFonts w:asciiTheme="minorHAnsi" w:hAnsiTheme="minorHAnsi" w:cstheme="minorHAnsi"/>
          <w:sz w:val="24"/>
          <w:szCs w:val="24"/>
        </w:rPr>
        <w:t xml:space="preserve">Se destacan actividades </w:t>
      </w:r>
      <w:r w:rsidR="002512B4" w:rsidRPr="002512B4">
        <w:rPr>
          <w:rFonts w:asciiTheme="minorHAnsi" w:hAnsiTheme="minorHAnsi" w:cstheme="minorHAnsi"/>
          <w:sz w:val="24"/>
          <w:szCs w:val="24"/>
        </w:rPr>
        <w:t>de</w:t>
      </w:r>
      <w:r w:rsidR="00563895" w:rsidRPr="002512B4">
        <w:rPr>
          <w:rFonts w:asciiTheme="minorHAnsi" w:hAnsiTheme="minorHAnsi" w:cstheme="minorHAnsi"/>
          <w:sz w:val="24"/>
          <w:szCs w:val="24"/>
        </w:rPr>
        <w:t xml:space="preserve"> hotelería, restaurantes y artesanías, ésta última de importancia para la mujer.</w:t>
      </w:r>
    </w:p>
    <w:p w:rsidR="00E05B91" w:rsidRDefault="00E05B91" w:rsidP="00CA45BD">
      <w:pPr>
        <w:pStyle w:val="NoSpacing"/>
        <w:jc w:val="both"/>
        <w:rPr>
          <w:rFonts w:cstheme="minorHAnsi"/>
          <w:sz w:val="24"/>
          <w:szCs w:val="24"/>
        </w:rPr>
      </w:pPr>
    </w:p>
    <w:p w:rsidR="00B96D19" w:rsidRDefault="00464F78" w:rsidP="00464F78">
      <w:pPr>
        <w:jc w:val="both"/>
        <w:rPr>
          <w:rFonts w:asciiTheme="minorHAnsi" w:hAnsiTheme="minorHAnsi"/>
          <w:sz w:val="24"/>
        </w:rPr>
      </w:pPr>
      <w:r w:rsidRPr="00464F78">
        <w:rPr>
          <w:rFonts w:asciiTheme="minorHAnsi" w:hAnsiTheme="minorHAnsi"/>
          <w:sz w:val="24"/>
        </w:rPr>
        <w:t>Diversos estudios apuntan a que la tasa de pobreza general en el país se ha reducido del 48.4% en 2002 al 27% en 2011, mientras que la pobreza extrema se redujo del 21% al 11% en el mismo período. No obstante, en las áreas rurales e indígenas, que es donde se encuentran los mayores valores de biodiversidad como las AP, los niveles de pobreza aún persiste la pobreza y extrema pobreza. Para 2011, la pobreza en las áreas rurales era del 52.1% y la población que vivía en extrema pobreza del 26.4%</w:t>
      </w:r>
      <w:r w:rsidRPr="00464F78">
        <w:rPr>
          <w:rStyle w:val="FootnoteReference"/>
          <w:rFonts w:asciiTheme="minorHAnsi" w:hAnsiTheme="minorHAnsi"/>
          <w:sz w:val="24"/>
        </w:rPr>
        <w:footnoteReference w:id="8"/>
      </w:r>
      <w:r w:rsidRPr="00464F78">
        <w:rPr>
          <w:rFonts w:asciiTheme="minorHAnsi" w:hAnsiTheme="minorHAnsi"/>
          <w:sz w:val="24"/>
        </w:rPr>
        <w:t>. En las áreas indígenas, 96.3% son pobres y un 85% de los pobladores indígenas era</w:t>
      </w:r>
      <w:r w:rsidR="00FC2698">
        <w:rPr>
          <w:rFonts w:asciiTheme="minorHAnsi" w:hAnsiTheme="minorHAnsi"/>
          <w:sz w:val="24"/>
        </w:rPr>
        <w:t>n</w:t>
      </w:r>
      <w:r w:rsidRPr="00464F78">
        <w:rPr>
          <w:rFonts w:asciiTheme="minorHAnsi" w:hAnsiTheme="minorHAnsi"/>
          <w:sz w:val="24"/>
        </w:rPr>
        <w:t xml:space="preserve"> extremadamente pobre, casi 4 y 8 veces mayores que la población en general. En términos globales, en las áreas indígenas se encuentra el 21% de todos los pobres del país y el 42% de los extremadamente pobres. </w:t>
      </w:r>
    </w:p>
    <w:p w:rsidR="00B96D19" w:rsidRDefault="00B96D19">
      <w:pPr>
        <w:spacing w:after="200" w:line="276" w:lineRule="auto"/>
        <w:rPr>
          <w:rFonts w:asciiTheme="minorHAnsi" w:hAnsiTheme="minorHAnsi"/>
          <w:sz w:val="24"/>
        </w:rPr>
      </w:pPr>
      <w:r>
        <w:rPr>
          <w:rFonts w:asciiTheme="minorHAnsi" w:hAnsiTheme="minorHAnsi"/>
          <w:sz w:val="24"/>
        </w:rPr>
        <w:br w:type="page"/>
      </w:r>
    </w:p>
    <w:p w:rsidR="00B21944" w:rsidRPr="00EF6DE2" w:rsidRDefault="00B21944" w:rsidP="00200EBF">
      <w:pPr>
        <w:pStyle w:val="NoSpacing"/>
        <w:numPr>
          <w:ilvl w:val="0"/>
          <w:numId w:val="73"/>
        </w:numPr>
        <w:ind w:left="567" w:hanging="567"/>
        <w:jc w:val="both"/>
        <w:rPr>
          <w:rFonts w:cstheme="minorHAnsi"/>
          <w:b/>
          <w:sz w:val="28"/>
          <w:szCs w:val="24"/>
          <w:lang w:val="es-ES"/>
        </w:rPr>
      </w:pPr>
      <w:r w:rsidRPr="00EF6DE2">
        <w:rPr>
          <w:rFonts w:cstheme="minorHAnsi"/>
          <w:b/>
          <w:sz w:val="28"/>
          <w:szCs w:val="24"/>
          <w:lang w:val="es-ES"/>
        </w:rPr>
        <w:t>DESCRIPCIÓN DEL PROYECTO</w:t>
      </w:r>
    </w:p>
    <w:p w:rsidR="00807200" w:rsidRDefault="00807200" w:rsidP="00CF2FC6">
      <w:pPr>
        <w:pStyle w:val="ListParagraph"/>
        <w:ind w:left="0"/>
        <w:rPr>
          <w:rFonts w:asciiTheme="minorHAnsi" w:hAnsiTheme="minorHAnsi" w:cstheme="minorHAnsi"/>
          <w:sz w:val="24"/>
          <w:szCs w:val="32"/>
        </w:rPr>
      </w:pPr>
    </w:p>
    <w:p w:rsidR="00AA5451" w:rsidRPr="00D5083B" w:rsidRDefault="005234F4" w:rsidP="00FC6ED2">
      <w:pPr>
        <w:jc w:val="both"/>
        <w:rPr>
          <w:rFonts w:asciiTheme="minorHAnsi" w:eastAsiaTheme="minorHAnsi" w:hAnsiTheme="minorHAnsi"/>
          <w:sz w:val="24"/>
          <w:szCs w:val="24"/>
          <w:lang w:eastAsia="en-US"/>
        </w:rPr>
      </w:pPr>
      <w:r w:rsidRPr="00D5083B">
        <w:rPr>
          <w:rFonts w:asciiTheme="minorHAnsi" w:hAnsiTheme="minorHAnsi" w:cstheme="minorHAnsi"/>
          <w:sz w:val="24"/>
          <w:szCs w:val="24"/>
        </w:rPr>
        <w:t xml:space="preserve">La </w:t>
      </w:r>
      <w:r w:rsidR="00AA5451" w:rsidRPr="00D5083B">
        <w:rPr>
          <w:rFonts w:asciiTheme="minorHAnsi" w:hAnsiTheme="minorHAnsi" w:cstheme="minorHAnsi"/>
          <w:sz w:val="24"/>
          <w:szCs w:val="24"/>
        </w:rPr>
        <w:t>Política de Conservación de la Biodiversidad</w:t>
      </w:r>
      <w:r w:rsidRPr="00D5083B">
        <w:rPr>
          <w:rFonts w:asciiTheme="minorHAnsi" w:hAnsiTheme="minorHAnsi" w:cstheme="minorHAnsi"/>
          <w:sz w:val="24"/>
          <w:szCs w:val="24"/>
        </w:rPr>
        <w:t xml:space="preserve"> de Panamá </w:t>
      </w:r>
      <w:r w:rsidR="00AA5451" w:rsidRPr="00D5083B">
        <w:rPr>
          <w:rFonts w:asciiTheme="minorHAnsi" w:hAnsiTheme="minorHAnsi" w:cstheme="minorHAnsi"/>
          <w:sz w:val="24"/>
          <w:szCs w:val="24"/>
        </w:rPr>
        <w:t xml:space="preserve">es el </w:t>
      </w:r>
      <w:r w:rsidR="00AA5451" w:rsidRPr="00D5083B">
        <w:rPr>
          <w:rFonts w:asciiTheme="minorHAnsi" w:eastAsiaTheme="minorHAnsi" w:hAnsiTheme="minorHAnsi"/>
          <w:sz w:val="24"/>
          <w:szCs w:val="24"/>
          <w:lang w:eastAsia="en-US"/>
        </w:rPr>
        <w:t>núcleo de la estrategia nacional para articular la sostenibilidad de la diversidad biológica con los procesos de desarrollo económico y social, mejorando la competitividad del país, la calidad de vida, la erradicación de la pobreza, la subsistencia, la integración de los pueblos, y el desarrollo sostenible.</w:t>
      </w:r>
    </w:p>
    <w:p w:rsidR="00AA5451" w:rsidRPr="00D5083B" w:rsidRDefault="00AA5451" w:rsidP="00FC6ED2">
      <w:pPr>
        <w:jc w:val="both"/>
        <w:rPr>
          <w:rFonts w:asciiTheme="minorHAnsi" w:hAnsiTheme="minorHAnsi" w:cstheme="minorHAnsi"/>
          <w:sz w:val="24"/>
          <w:szCs w:val="24"/>
        </w:rPr>
      </w:pPr>
    </w:p>
    <w:p w:rsidR="005234F4" w:rsidRPr="00CB1611" w:rsidRDefault="005234F4" w:rsidP="00FC6ED2">
      <w:pPr>
        <w:jc w:val="both"/>
        <w:rPr>
          <w:rFonts w:asciiTheme="minorHAnsi" w:hAnsiTheme="minorHAnsi" w:cstheme="minorHAnsi"/>
          <w:sz w:val="24"/>
          <w:szCs w:val="24"/>
        </w:rPr>
      </w:pPr>
      <w:r w:rsidRPr="00CB1611">
        <w:rPr>
          <w:rFonts w:asciiTheme="minorHAnsi" w:hAnsiTheme="minorHAnsi" w:cstheme="minorHAnsi"/>
          <w:sz w:val="24"/>
          <w:szCs w:val="24"/>
        </w:rPr>
        <w:t xml:space="preserve">Ello significa incorporar, en la agenda del Estado panameño, el tema de la utilización del Sistema Nacional del Áreas Protegidas </w:t>
      </w:r>
      <w:r>
        <w:rPr>
          <w:rFonts w:asciiTheme="minorHAnsi" w:hAnsiTheme="minorHAnsi" w:cstheme="minorHAnsi"/>
          <w:sz w:val="24"/>
          <w:szCs w:val="24"/>
        </w:rPr>
        <w:t xml:space="preserve">(SINAP) </w:t>
      </w:r>
      <w:r w:rsidRPr="00CB1611">
        <w:rPr>
          <w:rFonts w:asciiTheme="minorHAnsi" w:hAnsiTheme="minorHAnsi" w:cstheme="minorHAnsi"/>
          <w:sz w:val="24"/>
          <w:szCs w:val="24"/>
        </w:rPr>
        <w:t>como plataforma para el uso sostenible de los recursos naturales y la conservación de la diversidad biológica, como instrumento que contribuye a la reducción de la pobreza, a conservar valiosos ecosistemas de importancia global</w:t>
      </w:r>
      <w:r w:rsidR="00D5083B">
        <w:rPr>
          <w:rFonts w:asciiTheme="minorHAnsi" w:hAnsiTheme="minorHAnsi" w:cstheme="minorHAnsi"/>
          <w:sz w:val="24"/>
          <w:szCs w:val="24"/>
        </w:rPr>
        <w:t>,</w:t>
      </w:r>
      <w:r w:rsidRPr="00CB1611">
        <w:rPr>
          <w:rFonts w:asciiTheme="minorHAnsi" w:hAnsiTheme="minorHAnsi" w:cstheme="minorHAnsi"/>
          <w:sz w:val="24"/>
          <w:szCs w:val="24"/>
        </w:rPr>
        <w:t xml:space="preserve"> poner en práctica una política de descentralización ambiental que garantice la gestión integral local de los recursos naturales a corto, mediano y largo plazo</w:t>
      </w:r>
      <w:r w:rsidR="00D5083B">
        <w:rPr>
          <w:rFonts w:asciiTheme="minorHAnsi" w:hAnsiTheme="minorHAnsi" w:cstheme="minorHAnsi"/>
          <w:sz w:val="24"/>
          <w:szCs w:val="24"/>
        </w:rPr>
        <w:t>, y aumentar la sostenibilidad financiera de las AP</w:t>
      </w:r>
      <w:r w:rsidRPr="00CB1611">
        <w:rPr>
          <w:rFonts w:asciiTheme="minorHAnsi" w:hAnsiTheme="minorHAnsi" w:cstheme="minorHAnsi"/>
          <w:sz w:val="24"/>
          <w:szCs w:val="24"/>
        </w:rPr>
        <w:t>.</w:t>
      </w:r>
    </w:p>
    <w:p w:rsidR="005234F4" w:rsidRPr="00CB1611" w:rsidRDefault="005234F4" w:rsidP="00FC6ED2">
      <w:pPr>
        <w:rPr>
          <w:rFonts w:asciiTheme="minorHAnsi" w:hAnsiTheme="minorHAnsi" w:cstheme="minorHAnsi"/>
          <w:sz w:val="24"/>
          <w:szCs w:val="24"/>
        </w:rPr>
      </w:pPr>
    </w:p>
    <w:p w:rsidR="00F8696F" w:rsidRPr="00481030" w:rsidRDefault="005234F4" w:rsidP="00F8696F">
      <w:pPr>
        <w:pStyle w:val="ListParagraph"/>
        <w:ind w:left="0"/>
        <w:jc w:val="both"/>
        <w:rPr>
          <w:rFonts w:ascii="Calibri" w:hAnsi="Calibri"/>
          <w:sz w:val="24"/>
          <w:szCs w:val="24"/>
        </w:rPr>
      </w:pPr>
      <w:r w:rsidRPr="00481030">
        <w:rPr>
          <w:rFonts w:ascii="Calibri" w:hAnsi="Calibri" w:cstheme="minorHAnsi"/>
          <w:sz w:val="24"/>
          <w:szCs w:val="24"/>
          <w:lang w:eastAsia="en-US"/>
        </w:rPr>
        <w:t xml:space="preserve">El </w:t>
      </w:r>
      <w:r w:rsidR="00D5083B" w:rsidRPr="00481030">
        <w:rPr>
          <w:rFonts w:ascii="Calibri" w:hAnsi="Calibri" w:cstheme="minorHAnsi"/>
          <w:sz w:val="24"/>
          <w:szCs w:val="24"/>
          <w:lang w:eastAsia="en-US"/>
        </w:rPr>
        <w:t>Proyecto CBM</w:t>
      </w:r>
      <w:r w:rsidR="008204C7">
        <w:rPr>
          <w:rFonts w:ascii="Calibri" w:hAnsi="Calibri" w:cstheme="minorHAnsi"/>
          <w:sz w:val="24"/>
          <w:szCs w:val="24"/>
          <w:lang w:eastAsia="en-US"/>
        </w:rPr>
        <w:t>-</w:t>
      </w:r>
      <w:r w:rsidR="00D5083B" w:rsidRPr="00481030">
        <w:rPr>
          <w:rFonts w:ascii="Calibri" w:hAnsi="Calibri" w:cstheme="minorHAnsi"/>
          <w:sz w:val="24"/>
          <w:szCs w:val="24"/>
          <w:lang w:eastAsia="en-US"/>
        </w:rPr>
        <w:t>Panamá</w:t>
      </w:r>
      <w:r w:rsidRPr="00481030">
        <w:rPr>
          <w:rFonts w:ascii="Calibri" w:hAnsi="Calibri" w:cstheme="minorHAnsi"/>
          <w:sz w:val="24"/>
          <w:szCs w:val="24"/>
          <w:lang w:eastAsia="en-US"/>
        </w:rPr>
        <w:t xml:space="preserve"> está enmarcado en las estrateg</w:t>
      </w:r>
      <w:r w:rsidR="00C15FCD">
        <w:rPr>
          <w:rFonts w:ascii="Calibri" w:hAnsi="Calibri" w:cstheme="minorHAnsi"/>
          <w:sz w:val="24"/>
          <w:szCs w:val="24"/>
          <w:lang w:eastAsia="en-US"/>
        </w:rPr>
        <w:t>ias</w:t>
      </w:r>
      <w:r w:rsidRPr="00481030">
        <w:rPr>
          <w:rFonts w:ascii="Calibri" w:hAnsi="Calibri" w:cstheme="minorHAnsi"/>
          <w:sz w:val="24"/>
          <w:szCs w:val="24"/>
          <w:lang w:eastAsia="en-US"/>
        </w:rPr>
        <w:t xml:space="preserve"> y políticas sectoriales de la ANAM. El Gobierno ha identificado que el CBM</w:t>
      </w:r>
      <w:r w:rsidR="008204C7">
        <w:rPr>
          <w:rFonts w:ascii="Calibri" w:hAnsi="Calibri" w:cstheme="minorHAnsi"/>
          <w:sz w:val="24"/>
          <w:szCs w:val="24"/>
          <w:lang w:eastAsia="en-US"/>
        </w:rPr>
        <w:t>-</w:t>
      </w:r>
      <w:r w:rsidR="00D5083B" w:rsidRPr="00481030">
        <w:rPr>
          <w:rFonts w:ascii="Calibri" w:hAnsi="Calibri" w:cstheme="minorHAnsi"/>
          <w:sz w:val="24"/>
          <w:szCs w:val="24"/>
          <w:lang w:eastAsia="en-US"/>
        </w:rPr>
        <w:t>Panamá atenderá 12</w:t>
      </w:r>
      <w:r w:rsidRPr="00481030">
        <w:rPr>
          <w:rFonts w:ascii="Calibri" w:hAnsi="Calibri" w:cstheme="minorHAnsi"/>
          <w:sz w:val="24"/>
          <w:szCs w:val="24"/>
          <w:lang w:eastAsia="en-US"/>
        </w:rPr>
        <w:t xml:space="preserve"> </w:t>
      </w:r>
      <w:r w:rsidR="00103C9F">
        <w:rPr>
          <w:rFonts w:ascii="Calibri" w:hAnsi="Calibri" w:cstheme="minorHAnsi"/>
          <w:sz w:val="24"/>
          <w:szCs w:val="24"/>
          <w:lang w:eastAsia="en-US"/>
        </w:rPr>
        <w:t>AP</w:t>
      </w:r>
      <w:r w:rsidRPr="00481030">
        <w:rPr>
          <w:rFonts w:ascii="Calibri" w:hAnsi="Calibri" w:cstheme="minorHAnsi"/>
          <w:sz w:val="24"/>
          <w:szCs w:val="24"/>
          <w:lang w:eastAsia="en-US"/>
        </w:rPr>
        <w:t xml:space="preserve"> </w:t>
      </w:r>
      <w:r w:rsidR="00D5083B" w:rsidRPr="00481030">
        <w:rPr>
          <w:rFonts w:ascii="Calibri" w:hAnsi="Calibri" w:cstheme="minorHAnsi"/>
          <w:sz w:val="24"/>
          <w:szCs w:val="24"/>
          <w:lang w:eastAsia="en-US"/>
        </w:rPr>
        <w:t xml:space="preserve">y sus zonas de amortiguamiento para contribuir a conservar </w:t>
      </w:r>
      <w:r w:rsidRPr="00481030">
        <w:rPr>
          <w:rFonts w:ascii="Calibri" w:hAnsi="Calibri" w:cstheme="minorHAnsi"/>
          <w:sz w:val="24"/>
          <w:szCs w:val="24"/>
          <w:lang w:eastAsia="en-US"/>
        </w:rPr>
        <w:t xml:space="preserve">la integridad de los ecosistemas de importancia local y global. </w:t>
      </w:r>
      <w:r w:rsidR="00F8696F" w:rsidRPr="00481030">
        <w:rPr>
          <w:rFonts w:ascii="Calibri" w:hAnsi="Calibri"/>
          <w:sz w:val="24"/>
          <w:szCs w:val="24"/>
        </w:rPr>
        <w:t>El proyecto responde al objetivo de la política de biodiversidad</w:t>
      </w:r>
      <w:r w:rsidR="00F8696F" w:rsidRPr="00481030">
        <w:rPr>
          <w:rStyle w:val="FootnoteReference"/>
          <w:rFonts w:ascii="Calibri" w:hAnsi="Calibri"/>
          <w:sz w:val="24"/>
          <w:szCs w:val="24"/>
        </w:rPr>
        <w:footnoteReference w:id="9"/>
      </w:r>
      <w:r w:rsidR="00F8696F" w:rsidRPr="00481030">
        <w:rPr>
          <w:rFonts w:ascii="Calibri" w:hAnsi="Calibri"/>
          <w:sz w:val="24"/>
          <w:szCs w:val="24"/>
        </w:rPr>
        <w:t xml:space="preserve"> de integrar la sostenibilidad de la biodiversidad con los procesos de desarrollo económico y social. Para ello, la iniciativa pondrá en práctica acciones compatibles con las demandadas en el plan estratégico de la política de biodiversidad, como son: a) fortalecer las capacidades de gestión ambiental de los sectores públicos, privados y municipales; b) generar y divulgar información científica que contribuya a proteger la biodiversidad; c) desarrollar e implementar herramientas y procedimientos para el aprovechamiento integral y equilibrado de los recursos biológicos y genéticos; d) establecer alianzas colaborativas con el </w:t>
      </w:r>
      <w:r w:rsidR="008B5321">
        <w:rPr>
          <w:rFonts w:ascii="Calibri" w:hAnsi="Calibri"/>
          <w:sz w:val="24"/>
          <w:szCs w:val="24"/>
        </w:rPr>
        <w:t>Ministerio de Desarrollo Agropecuario (</w:t>
      </w:r>
      <w:r w:rsidR="00F8696F" w:rsidRPr="00481030">
        <w:rPr>
          <w:rFonts w:ascii="Calibri" w:hAnsi="Calibri"/>
          <w:sz w:val="24"/>
          <w:szCs w:val="24"/>
        </w:rPr>
        <w:t>MIDA</w:t>
      </w:r>
      <w:r w:rsidR="008B5321">
        <w:rPr>
          <w:rFonts w:ascii="Calibri" w:hAnsi="Calibri"/>
          <w:sz w:val="24"/>
          <w:szCs w:val="24"/>
        </w:rPr>
        <w:t>)</w:t>
      </w:r>
      <w:r w:rsidR="00F8696F" w:rsidRPr="00481030">
        <w:rPr>
          <w:rFonts w:ascii="Calibri" w:hAnsi="Calibri"/>
          <w:sz w:val="24"/>
          <w:szCs w:val="24"/>
        </w:rPr>
        <w:t xml:space="preserve"> para la adopción de técnicas de producción amigables con la biodiversidad en las zonas de amortiguamiento de las AP; e) poner en práctica técnicas sostenibles de producción que beneficien a los pobladores pobres que residen dentro de las AP; f) apoyar el desarrollo de iniciativas que provean valor agregado a las productos de las AP y el CBM y; g) implementar nuevos instrumentos de gestión que mejoren la sostenibilidad financiera de las AP.</w:t>
      </w:r>
    </w:p>
    <w:p w:rsidR="00481030" w:rsidRDefault="00481030" w:rsidP="00481030">
      <w:pPr>
        <w:pStyle w:val="ListParagraph"/>
        <w:ind w:left="0"/>
        <w:contextualSpacing/>
        <w:jc w:val="both"/>
        <w:rPr>
          <w:rFonts w:asciiTheme="minorHAnsi" w:hAnsiTheme="minorHAnsi"/>
          <w:sz w:val="24"/>
        </w:rPr>
      </w:pPr>
    </w:p>
    <w:p w:rsidR="00481030" w:rsidRDefault="00481030" w:rsidP="00481030">
      <w:pPr>
        <w:pStyle w:val="ListParagraph"/>
        <w:ind w:left="0"/>
        <w:contextualSpacing/>
        <w:jc w:val="both"/>
        <w:rPr>
          <w:rFonts w:asciiTheme="minorHAnsi" w:hAnsiTheme="minorHAnsi"/>
          <w:sz w:val="24"/>
          <w:szCs w:val="24"/>
        </w:rPr>
      </w:pPr>
      <w:r w:rsidRPr="00481030">
        <w:rPr>
          <w:rFonts w:asciiTheme="minorHAnsi" w:hAnsiTheme="minorHAnsi"/>
          <w:sz w:val="24"/>
          <w:szCs w:val="24"/>
        </w:rPr>
        <w:t>El proyecto también contribuye con la política de descentralización de la gestión ambiental</w:t>
      </w:r>
      <w:r w:rsidRPr="00481030">
        <w:rPr>
          <w:rStyle w:val="FootnoteReference"/>
          <w:rFonts w:asciiTheme="minorHAnsi" w:hAnsiTheme="minorHAnsi"/>
          <w:sz w:val="24"/>
          <w:szCs w:val="24"/>
        </w:rPr>
        <w:footnoteReference w:id="10"/>
      </w:r>
      <w:r w:rsidRPr="00481030">
        <w:rPr>
          <w:rFonts w:asciiTheme="minorHAnsi" w:hAnsiTheme="minorHAnsi"/>
          <w:sz w:val="24"/>
          <w:szCs w:val="24"/>
        </w:rPr>
        <w:t xml:space="preserve"> y su plan de acción, al facilitar los medios técnicos, programáticos y financieros a los Municipios para poner en ejecución proyectos ambientales prioritarios derivados de los </w:t>
      </w:r>
      <w:r>
        <w:rPr>
          <w:rFonts w:asciiTheme="minorHAnsi" w:hAnsiTheme="minorHAnsi"/>
          <w:sz w:val="24"/>
          <w:szCs w:val="24"/>
        </w:rPr>
        <w:t xml:space="preserve">PAM; </w:t>
      </w:r>
      <w:r w:rsidRPr="00481030">
        <w:rPr>
          <w:rFonts w:asciiTheme="minorHAnsi" w:hAnsiTheme="minorHAnsi"/>
          <w:sz w:val="24"/>
          <w:szCs w:val="24"/>
        </w:rPr>
        <w:t xml:space="preserve">la asesoría y coordinación de acciones con estos municipios contribuirá a mejorar su capacidad para asumir responsabilidades ambientales que la política de descentralización demanda, incluida una mayor gestión de las Comisiones Consultivas Ambientales Distritales (CCA-D) lideradas por las autoridades locales. </w:t>
      </w:r>
    </w:p>
    <w:p w:rsidR="00E05B91" w:rsidRDefault="00E05B91" w:rsidP="00481030">
      <w:pPr>
        <w:pStyle w:val="ListParagraph"/>
        <w:ind w:left="0"/>
        <w:contextualSpacing/>
        <w:jc w:val="both"/>
        <w:rPr>
          <w:rFonts w:asciiTheme="minorHAnsi" w:hAnsiTheme="minorHAnsi"/>
          <w:sz w:val="24"/>
          <w:szCs w:val="24"/>
        </w:rPr>
      </w:pPr>
    </w:p>
    <w:p w:rsidR="00D5083B" w:rsidRDefault="00D5083B" w:rsidP="00D5083B">
      <w:pPr>
        <w:pStyle w:val="ListParagraph"/>
        <w:spacing w:after="200"/>
        <w:ind w:left="0"/>
        <w:jc w:val="both"/>
        <w:rPr>
          <w:rFonts w:asciiTheme="minorHAnsi" w:hAnsiTheme="minorHAnsi"/>
          <w:sz w:val="24"/>
        </w:rPr>
      </w:pPr>
      <w:r w:rsidRPr="00D5083B">
        <w:rPr>
          <w:rFonts w:asciiTheme="minorHAnsi" w:hAnsiTheme="minorHAnsi"/>
          <w:sz w:val="24"/>
        </w:rPr>
        <w:t xml:space="preserve">Este Proyecto contribuirá a apoyar al Gobierno de Panamá en dos áreas estratégicas para asegurar la sostenibilidad de las acciones llevadas a cabo bajo los proyectos del CBMAP. La primera apoyará a la ANAM a ampliar la participación de otros sectores en el manejo de las AP y a desarrollar </w:t>
      </w:r>
      <w:r w:rsidRPr="00D5083B">
        <w:rPr>
          <w:rFonts w:asciiTheme="minorHAnsi" w:hAnsiTheme="minorHAnsi"/>
          <w:color w:val="000000"/>
          <w:sz w:val="24"/>
        </w:rPr>
        <w:t>mecanismos financieros que aumenten la efectividad de manejo de las AP y su sostenibilidad financiera</w:t>
      </w:r>
      <w:r w:rsidRPr="00D5083B">
        <w:rPr>
          <w:rFonts w:asciiTheme="minorHAnsi" w:hAnsiTheme="minorHAnsi"/>
          <w:sz w:val="24"/>
        </w:rPr>
        <w:t xml:space="preserve"> a largo plazo, </w:t>
      </w:r>
      <w:r w:rsidRPr="00D5083B">
        <w:rPr>
          <w:rFonts w:asciiTheme="minorHAnsi" w:hAnsiTheme="minorHAnsi"/>
          <w:color w:val="000000"/>
          <w:sz w:val="24"/>
        </w:rPr>
        <w:t>construido esto sobre la base de información científica de su biodiversidad</w:t>
      </w:r>
      <w:r w:rsidRPr="00D5083B">
        <w:rPr>
          <w:rFonts w:asciiTheme="minorHAnsi" w:hAnsiTheme="minorHAnsi"/>
          <w:sz w:val="24"/>
        </w:rPr>
        <w:t xml:space="preserve">. </w:t>
      </w:r>
    </w:p>
    <w:p w:rsidR="00D5083B" w:rsidRPr="00D5083B" w:rsidRDefault="00D5083B" w:rsidP="00D5083B">
      <w:pPr>
        <w:pStyle w:val="ListParagraph"/>
        <w:spacing w:after="200"/>
        <w:ind w:left="0"/>
        <w:jc w:val="both"/>
        <w:rPr>
          <w:rFonts w:asciiTheme="minorHAnsi" w:hAnsiTheme="minorHAnsi"/>
          <w:sz w:val="24"/>
        </w:rPr>
      </w:pPr>
      <w:r w:rsidRPr="00D5083B">
        <w:rPr>
          <w:rFonts w:asciiTheme="minorHAnsi" w:hAnsiTheme="minorHAnsi"/>
          <w:sz w:val="24"/>
        </w:rPr>
        <w:t xml:space="preserve">La segunda área estratégica </w:t>
      </w:r>
      <w:r w:rsidR="00BF2166">
        <w:rPr>
          <w:rFonts w:asciiTheme="minorHAnsi" w:hAnsiTheme="minorHAnsi"/>
          <w:sz w:val="24"/>
        </w:rPr>
        <w:t xml:space="preserve">es </w:t>
      </w:r>
      <w:r w:rsidRPr="00D5083B">
        <w:rPr>
          <w:rFonts w:asciiTheme="minorHAnsi" w:hAnsiTheme="minorHAnsi"/>
          <w:sz w:val="24"/>
        </w:rPr>
        <w:t>apoya</w:t>
      </w:r>
      <w:r w:rsidR="00BF2166">
        <w:rPr>
          <w:rFonts w:asciiTheme="minorHAnsi" w:hAnsiTheme="minorHAnsi"/>
          <w:sz w:val="24"/>
        </w:rPr>
        <w:t>r</w:t>
      </w:r>
      <w:r w:rsidRPr="00D5083B">
        <w:rPr>
          <w:rFonts w:asciiTheme="minorHAnsi" w:hAnsiTheme="minorHAnsi"/>
          <w:sz w:val="24"/>
        </w:rPr>
        <w:t xml:space="preserve"> a comunidades y pequeños productores rurales e indígenas en el fortalecimiento de sus capacidades para un mayor acceso a mercados, mejorando las prácticas de uso de suelo y la conservación de los servicios ecosistémicos, basado en el uso de sistemas de producción amigables con la biodiversidad (agroforestales y ecoturísticos), con técnicas de adaptación al cambio climático.</w:t>
      </w:r>
      <w:r w:rsidR="00B2438A">
        <w:rPr>
          <w:rFonts w:asciiTheme="minorHAnsi" w:hAnsiTheme="minorHAnsi"/>
          <w:sz w:val="24"/>
        </w:rPr>
        <w:t xml:space="preserve"> </w:t>
      </w:r>
      <w:r w:rsidRPr="00D5083B">
        <w:rPr>
          <w:rFonts w:asciiTheme="minorHAnsi" w:hAnsiTheme="minorHAnsi"/>
          <w:sz w:val="24"/>
        </w:rPr>
        <w:t xml:space="preserve">De esa forma se </w:t>
      </w:r>
      <w:r w:rsidR="00BF2166">
        <w:rPr>
          <w:rFonts w:asciiTheme="minorHAnsi" w:hAnsiTheme="minorHAnsi"/>
          <w:sz w:val="24"/>
        </w:rPr>
        <w:t xml:space="preserve">espera </w:t>
      </w:r>
      <w:r w:rsidRPr="00D5083B">
        <w:rPr>
          <w:rFonts w:asciiTheme="minorHAnsi" w:hAnsiTheme="minorHAnsi"/>
          <w:sz w:val="24"/>
        </w:rPr>
        <w:t>disminu</w:t>
      </w:r>
      <w:r w:rsidR="00BF2166">
        <w:rPr>
          <w:rFonts w:asciiTheme="minorHAnsi" w:hAnsiTheme="minorHAnsi"/>
          <w:sz w:val="24"/>
        </w:rPr>
        <w:t>ir</w:t>
      </w:r>
      <w:r w:rsidRPr="00D5083B">
        <w:rPr>
          <w:rFonts w:asciiTheme="minorHAnsi" w:hAnsiTheme="minorHAnsi"/>
          <w:sz w:val="24"/>
        </w:rPr>
        <w:t xml:space="preserve"> la presión sobre las AP, se fortalece la conectividad entre los bosques de las AP en el CBM-Panamá, a la vez que se mejora la calidad de vida de las comunidades y se lanza un marco de cooperación sur-sur entre los países del CBM.</w:t>
      </w:r>
    </w:p>
    <w:p w:rsidR="00D5083B" w:rsidRDefault="00D5083B" w:rsidP="00272EE1">
      <w:pPr>
        <w:pStyle w:val="ListParagraph"/>
        <w:ind w:left="0"/>
        <w:jc w:val="both"/>
        <w:rPr>
          <w:rFonts w:asciiTheme="minorHAnsi" w:hAnsiTheme="minorHAnsi"/>
          <w:color w:val="000000"/>
          <w:sz w:val="24"/>
        </w:rPr>
      </w:pPr>
      <w:r w:rsidRPr="00D5083B">
        <w:rPr>
          <w:rFonts w:asciiTheme="minorHAnsi" w:hAnsiTheme="minorHAnsi"/>
          <w:sz w:val="24"/>
        </w:rPr>
        <w:t>El</w:t>
      </w:r>
      <w:r w:rsidRPr="00D5083B">
        <w:rPr>
          <w:rFonts w:asciiTheme="minorHAnsi" w:hAnsiTheme="minorHAnsi"/>
          <w:color w:val="000000"/>
          <w:sz w:val="24"/>
        </w:rPr>
        <w:t xml:space="preserve"> enfoque del </w:t>
      </w:r>
      <w:r w:rsidR="005F473C">
        <w:rPr>
          <w:rFonts w:asciiTheme="minorHAnsi" w:hAnsiTheme="minorHAnsi"/>
          <w:color w:val="000000"/>
          <w:sz w:val="24"/>
        </w:rPr>
        <w:t>p</w:t>
      </w:r>
      <w:r w:rsidRPr="00D5083B">
        <w:rPr>
          <w:rFonts w:asciiTheme="minorHAnsi" w:hAnsiTheme="minorHAnsi"/>
          <w:color w:val="000000"/>
          <w:sz w:val="24"/>
        </w:rPr>
        <w:t>royecto es consistente con las tendenc</w:t>
      </w:r>
      <w:r w:rsidR="00C15FCD">
        <w:rPr>
          <w:rFonts w:asciiTheme="minorHAnsi" w:hAnsiTheme="minorHAnsi"/>
          <w:color w:val="000000"/>
          <w:sz w:val="24"/>
        </w:rPr>
        <w:t>ias</w:t>
      </w:r>
      <w:r w:rsidRPr="00D5083B">
        <w:rPr>
          <w:rFonts w:asciiTheme="minorHAnsi" w:hAnsiTheme="minorHAnsi"/>
          <w:color w:val="000000"/>
          <w:sz w:val="24"/>
        </w:rPr>
        <w:t xml:space="preserve"> modernas sobre el manejo de uso del suelo, las necesidades de conservación de la biodiversidad y el mejoramiento de la calidad de vida de las poblaciones rurales en los trópicos, que es la esencia del CBM. </w:t>
      </w:r>
    </w:p>
    <w:p w:rsidR="00F8696F" w:rsidRDefault="00F8696F" w:rsidP="00272EE1">
      <w:pPr>
        <w:pStyle w:val="ListParagraph"/>
        <w:ind w:left="0"/>
        <w:jc w:val="both"/>
        <w:rPr>
          <w:rFonts w:asciiTheme="minorHAnsi" w:hAnsiTheme="minorHAnsi"/>
          <w:color w:val="000000"/>
          <w:sz w:val="24"/>
        </w:rPr>
      </w:pPr>
    </w:p>
    <w:p w:rsidR="00F8696F" w:rsidRPr="00F8696F" w:rsidRDefault="00F8696F" w:rsidP="00F8696F">
      <w:pPr>
        <w:pStyle w:val="ListParagraph"/>
        <w:ind w:left="0"/>
        <w:contextualSpacing/>
        <w:jc w:val="both"/>
        <w:rPr>
          <w:rFonts w:asciiTheme="minorHAnsi" w:hAnsiTheme="minorHAnsi"/>
          <w:sz w:val="24"/>
          <w:szCs w:val="24"/>
        </w:rPr>
      </w:pPr>
      <w:r w:rsidRPr="00F8696F">
        <w:rPr>
          <w:rFonts w:asciiTheme="minorHAnsi" w:hAnsiTheme="minorHAnsi"/>
          <w:sz w:val="24"/>
          <w:szCs w:val="24"/>
        </w:rPr>
        <w:t>La iniciativa propuesta contribuye a la implementación de var</w:t>
      </w:r>
      <w:r w:rsidR="00C15FCD">
        <w:rPr>
          <w:rFonts w:asciiTheme="minorHAnsi" w:hAnsiTheme="minorHAnsi"/>
          <w:sz w:val="24"/>
          <w:szCs w:val="24"/>
        </w:rPr>
        <w:t>ias</w:t>
      </w:r>
      <w:r w:rsidRPr="00F8696F">
        <w:rPr>
          <w:rFonts w:asciiTheme="minorHAnsi" w:hAnsiTheme="minorHAnsi"/>
          <w:sz w:val="24"/>
          <w:szCs w:val="24"/>
        </w:rPr>
        <w:t xml:space="preserve"> políticas ambientales, sociales y económicas del país. En general, promoverá una mejora en la distribución de la riqueza y la reducción de la pobreza, en las regiones menos desarrolladas, que es uno de los objetivos del Plan Estratégico del Gobierno para el período 2010-2014</w:t>
      </w:r>
      <w:r w:rsidRPr="00F8696F">
        <w:rPr>
          <w:rStyle w:val="FootnoteReference"/>
          <w:rFonts w:asciiTheme="minorHAnsi" w:hAnsiTheme="minorHAnsi"/>
          <w:sz w:val="24"/>
          <w:szCs w:val="24"/>
        </w:rPr>
        <w:footnoteReference w:id="11"/>
      </w:r>
      <w:r w:rsidRPr="00F8696F">
        <w:rPr>
          <w:rFonts w:asciiTheme="minorHAnsi" w:hAnsiTheme="minorHAnsi"/>
          <w:sz w:val="24"/>
          <w:szCs w:val="24"/>
        </w:rPr>
        <w:t xml:space="preserve">. </w:t>
      </w:r>
      <w:r w:rsidR="00C15FCD" w:rsidRPr="00F8696F">
        <w:rPr>
          <w:rFonts w:asciiTheme="minorHAnsi" w:hAnsiTheme="minorHAnsi"/>
          <w:sz w:val="24"/>
          <w:szCs w:val="24"/>
        </w:rPr>
        <w:t>También</w:t>
      </w:r>
      <w:r w:rsidRPr="00F8696F">
        <w:rPr>
          <w:rFonts w:asciiTheme="minorHAnsi" w:hAnsiTheme="minorHAnsi"/>
          <w:sz w:val="24"/>
          <w:szCs w:val="24"/>
        </w:rPr>
        <w:t xml:space="preserve"> responde a </w:t>
      </w:r>
      <w:r>
        <w:rPr>
          <w:rFonts w:asciiTheme="minorHAnsi" w:hAnsiTheme="minorHAnsi"/>
          <w:sz w:val="24"/>
          <w:szCs w:val="24"/>
        </w:rPr>
        <w:t xml:space="preserve">la </w:t>
      </w:r>
      <w:r w:rsidR="005F473C">
        <w:rPr>
          <w:rFonts w:asciiTheme="minorHAnsi" w:hAnsiTheme="minorHAnsi"/>
          <w:sz w:val="24"/>
          <w:szCs w:val="24"/>
        </w:rPr>
        <w:t>Estrategia Nacional del Ambiente (</w:t>
      </w:r>
      <w:r w:rsidRPr="00F8696F">
        <w:rPr>
          <w:rFonts w:asciiTheme="minorHAnsi" w:hAnsiTheme="minorHAnsi"/>
          <w:sz w:val="24"/>
          <w:szCs w:val="24"/>
        </w:rPr>
        <w:t>ENA</w:t>
      </w:r>
      <w:r w:rsidR="005F473C">
        <w:rPr>
          <w:rFonts w:asciiTheme="minorHAnsi" w:hAnsiTheme="minorHAnsi"/>
          <w:sz w:val="24"/>
          <w:szCs w:val="24"/>
        </w:rPr>
        <w:t>)</w:t>
      </w:r>
      <w:r w:rsidRPr="00F8696F">
        <w:rPr>
          <w:rFonts w:asciiTheme="minorHAnsi" w:hAnsiTheme="minorHAnsi"/>
          <w:sz w:val="24"/>
          <w:szCs w:val="24"/>
        </w:rPr>
        <w:t xml:space="preserve"> (2008-2012), </w:t>
      </w:r>
      <w:r>
        <w:rPr>
          <w:rFonts w:asciiTheme="minorHAnsi" w:hAnsiTheme="minorHAnsi"/>
          <w:sz w:val="24"/>
          <w:szCs w:val="24"/>
        </w:rPr>
        <w:t>para</w:t>
      </w:r>
      <w:r w:rsidRPr="00F8696F">
        <w:rPr>
          <w:rFonts w:asciiTheme="minorHAnsi" w:hAnsiTheme="minorHAnsi"/>
          <w:sz w:val="24"/>
          <w:szCs w:val="24"/>
        </w:rPr>
        <w:t xml:space="preserve">: a) valorar y conservar el patrimonio ambiental; b) sensibilizar a la población sobre el valor del patrimonio natural y la importancia de su aprovechamiento sostenible y; c) desarrollar y fortalecer la capacidad institucional ambiental. </w:t>
      </w:r>
    </w:p>
    <w:p w:rsidR="00F8696F" w:rsidRPr="00F8696F" w:rsidRDefault="00F8696F" w:rsidP="00F8696F">
      <w:pPr>
        <w:pStyle w:val="ListParagraph"/>
        <w:ind w:left="0"/>
        <w:contextualSpacing/>
        <w:jc w:val="both"/>
        <w:rPr>
          <w:rFonts w:asciiTheme="minorHAnsi" w:hAnsiTheme="minorHAnsi"/>
          <w:sz w:val="24"/>
          <w:szCs w:val="24"/>
        </w:rPr>
      </w:pPr>
    </w:p>
    <w:p w:rsidR="00FC2698" w:rsidRDefault="00D5083B" w:rsidP="00272EE1">
      <w:pPr>
        <w:pStyle w:val="ListParagraph"/>
        <w:ind w:left="0"/>
        <w:jc w:val="both"/>
        <w:rPr>
          <w:rFonts w:asciiTheme="minorHAnsi" w:hAnsiTheme="minorHAnsi"/>
          <w:sz w:val="24"/>
        </w:rPr>
      </w:pPr>
      <w:r w:rsidRPr="00CB1611">
        <w:rPr>
          <w:rFonts w:asciiTheme="minorHAnsi" w:hAnsiTheme="minorHAnsi" w:cstheme="minorHAnsi"/>
          <w:sz w:val="24"/>
          <w:szCs w:val="24"/>
        </w:rPr>
        <w:t>Los valores ambientales que Panamá conserva a través del SINAP contribuyen con los objetivos globales de conservación del ambiente</w:t>
      </w:r>
      <w:r>
        <w:rPr>
          <w:rFonts w:asciiTheme="minorHAnsi" w:hAnsiTheme="minorHAnsi" w:cstheme="minorHAnsi"/>
          <w:sz w:val="24"/>
          <w:szCs w:val="24"/>
        </w:rPr>
        <w:t xml:space="preserve"> y la biodiversidad</w:t>
      </w:r>
      <w:r w:rsidRPr="00CB1611">
        <w:rPr>
          <w:rFonts w:asciiTheme="minorHAnsi" w:hAnsiTheme="minorHAnsi" w:cstheme="minorHAnsi"/>
          <w:sz w:val="24"/>
          <w:szCs w:val="24"/>
        </w:rPr>
        <w:t xml:space="preserve">, particularmente, la regulación del clima. </w:t>
      </w:r>
      <w:r w:rsidRPr="00D5083B">
        <w:rPr>
          <w:rFonts w:asciiTheme="minorHAnsi" w:hAnsiTheme="minorHAnsi"/>
          <w:sz w:val="24"/>
        </w:rPr>
        <w:t xml:space="preserve">El </w:t>
      </w:r>
      <w:r w:rsidR="005F473C">
        <w:rPr>
          <w:rFonts w:asciiTheme="minorHAnsi" w:hAnsiTheme="minorHAnsi"/>
          <w:sz w:val="24"/>
        </w:rPr>
        <w:t>p</w:t>
      </w:r>
      <w:r w:rsidRPr="00D5083B">
        <w:rPr>
          <w:rFonts w:asciiTheme="minorHAnsi" w:hAnsiTheme="minorHAnsi"/>
          <w:sz w:val="24"/>
        </w:rPr>
        <w:t xml:space="preserve">royecto refleja el concepto que las AP están embebidas (parcial o totalmente) o íntimamente relacionadas a los paisajes agrícolas y que además el destino de la biodiversidad dentro de las AP está inexorablemente ligado al contexto del paisaje y, por tanto, a la sostenibilidad de esta unidad de conservación. </w:t>
      </w:r>
    </w:p>
    <w:p w:rsidR="00272EE1" w:rsidRDefault="004247F7" w:rsidP="00272EE1">
      <w:pPr>
        <w:pStyle w:val="ListParagraph"/>
        <w:ind w:left="0"/>
        <w:jc w:val="both"/>
        <w:rPr>
          <w:rFonts w:asciiTheme="minorHAnsi" w:hAnsiTheme="minorHAnsi"/>
          <w:sz w:val="24"/>
          <w:szCs w:val="24"/>
        </w:rPr>
      </w:pPr>
      <w:r>
        <w:rPr>
          <w:rFonts w:asciiTheme="minorHAnsi" w:hAnsiTheme="minorHAnsi"/>
          <w:sz w:val="24"/>
        </w:rPr>
        <w:t xml:space="preserve">En consecuencia, el proyecto promoverá sistemas eco amigables de producción </w:t>
      </w:r>
      <w:r w:rsidR="00D5083B" w:rsidRPr="00D5083B">
        <w:rPr>
          <w:rFonts w:asciiTheme="minorHAnsi" w:hAnsiTheme="minorHAnsi"/>
          <w:sz w:val="24"/>
        </w:rPr>
        <w:t>rural</w:t>
      </w:r>
      <w:r>
        <w:rPr>
          <w:rStyle w:val="FootnoteReference"/>
          <w:rFonts w:asciiTheme="minorHAnsi" w:hAnsiTheme="minorHAnsi"/>
          <w:sz w:val="24"/>
        </w:rPr>
        <w:footnoteReference w:id="12"/>
      </w:r>
      <w:r w:rsidR="00272EE1">
        <w:rPr>
          <w:rFonts w:asciiTheme="minorHAnsi" w:hAnsiTheme="minorHAnsi"/>
          <w:sz w:val="24"/>
        </w:rPr>
        <w:t xml:space="preserve">, </w:t>
      </w:r>
      <w:r w:rsidR="00272EE1" w:rsidRPr="00272EE1">
        <w:rPr>
          <w:rFonts w:asciiTheme="minorHAnsi" w:hAnsiTheme="minorHAnsi"/>
          <w:sz w:val="24"/>
          <w:szCs w:val="24"/>
        </w:rPr>
        <w:t>com</w:t>
      </w:r>
      <w:r w:rsidR="00F8696F">
        <w:rPr>
          <w:rFonts w:asciiTheme="minorHAnsi" w:hAnsiTheme="minorHAnsi"/>
          <w:sz w:val="24"/>
          <w:szCs w:val="24"/>
        </w:rPr>
        <w:t>o sistemas agroforestales y de</w:t>
      </w:r>
      <w:r w:rsidR="00272EE1" w:rsidRPr="00272EE1">
        <w:rPr>
          <w:rFonts w:asciiTheme="minorHAnsi" w:hAnsiTheme="minorHAnsi"/>
          <w:sz w:val="24"/>
          <w:szCs w:val="24"/>
        </w:rPr>
        <w:t xml:space="preserve"> ecoturismo, que utilicen técnicas de producción amigables con la biodiversidad y con un enfoque de a</w:t>
      </w:r>
      <w:r w:rsidR="00536F2D">
        <w:rPr>
          <w:rFonts w:asciiTheme="minorHAnsi" w:hAnsiTheme="minorHAnsi"/>
          <w:sz w:val="24"/>
          <w:szCs w:val="24"/>
        </w:rPr>
        <w:t>daptación al cambio climático</w:t>
      </w:r>
      <w:r w:rsidR="000D6473">
        <w:rPr>
          <w:rFonts w:asciiTheme="minorHAnsi" w:hAnsiTheme="minorHAnsi"/>
          <w:sz w:val="24"/>
          <w:szCs w:val="24"/>
        </w:rPr>
        <w:t xml:space="preserve"> aumentando la capacidad de resilencia de las comunidades</w:t>
      </w:r>
      <w:r w:rsidR="00272EE1" w:rsidRPr="00272EE1">
        <w:rPr>
          <w:rFonts w:asciiTheme="minorHAnsi" w:hAnsiTheme="minorHAnsi"/>
          <w:sz w:val="24"/>
          <w:szCs w:val="24"/>
        </w:rPr>
        <w:t>.</w:t>
      </w:r>
    </w:p>
    <w:p w:rsidR="005F473C" w:rsidRDefault="005F473C" w:rsidP="00272EE1">
      <w:pPr>
        <w:pStyle w:val="ListParagraph"/>
        <w:ind w:left="0"/>
        <w:jc w:val="both"/>
        <w:rPr>
          <w:rFonts w:asciiTheme="minorHAnsi" w:hAnsiTheme="minorHAnsi"/>
          <w:sz w:val="24"/>
          <w:szCs w:val="24"/>
        </w:rPr>
      </w:pPr>
    </w:p>
    <w:p w:rsidR="005234F4" w:rsidRPr="00CB1611" w:rsidRDefault="00F92802" w:rsidP="00272EE1">
      <w:pPr>
        <w:jc w:val="both"/>
        <w:rPr>
          <w:rFonts w:asciiTheme="minorHAnsi" w:hAnsiTheme="minorHAnsi" w:cstheme="minorHAnsi"/>
          <w:sz w:val="24"/>
          <w:szCs w:val="24"/>
        </w:rPr>
      </w:pPr>
      <w:r w:rsidRPr="00F92802">
        <w:rPr>
          <w:rFonts w:asciiTheme="minorHAnsi" w:hAnsiTheme="minorHAnsi" w:cstheme="minorHAnsi"/>
          <w:sz w:val="24"/>
          <w:szCs w:val="24"/>
        </w:rPr>
        <w:t>El presupuesto total del proyecto es US$12,589,000 millones, de los que US$9,589,000 millones corresponden a una donación del GEF, el financiamiento de contrapartida es un aporte del Gobierno de Panamá por</w:t>
      </w:r>
      <w:r w:rsidR="00B2438A">
        <w:rPr>
          <w:rFonts w:asciiTheme="minorHAnsi" w:hAnsiTheme="minorHAnsi" w:cstheme="minorHAnsi"/>
          <w:sz w:val="24"/>
          <w:szCs w:val="24"/>
        </w:rPr>
        <w:t xml:space="preserve"> </w:t>
      </w:r>
      <w:r w:rsidRPr="00F92802">
        <w:rPr>
          <w:rFonts w:asciiTheme="minorHAnsi" w:hAnsiTheme="minorHAnsi" w:cstheme="minorHAnsi"/>
          <w:sz w:val="24"/>
          <w:szCs w:val="24"/>
        </w:rPr>
        <w:t>US$3,000,000 millones).</w:t>
      </w:r>
      <w:r w:rsidR="00B2438A">
        <w:rPr>
          <w:rFonts w:asciiTheme="minorHAnsi" w:hAnsiTheme="minorHAnsi" w:cstheme="minorHAnsi"/>
          <w:sz w:val="24"/>
          <w:szCs w:val="24"/>
        </w:rPr>
        <w:t xml:space="preserve"> </w:t>
      </w:r>
    </w:p>
    <w:p w:rsidR="00F8696F" w:rsidRDefault="00F8696F" w:rsidP="004247F7">
      <w:pPr>
        <w:pStyle w:val="ListParagraph"/>
        <w:ind w:left="0"/>
        <w:jc w:val="both"/>
        <w:rPr>
          <w:rFonts w:asciiTheme="minorHAnsi" w:hAnsiTheme="minorHAnsi"/>
          <w:sz w:val="24"/>
        </w:rPr>
      </w:pPr>
    </w:p>
    <w:p w:rsidR="00F8696F" w:rsidRPr="00481030" w:rsidRDefault="00F8696F" w:rsidP="00200EBF">
      <w:pPr>
        <w:pStyle w:val="Heading2"/>
        <w:keepLines/>
        <w:numPr>
          <w:ilvl w:val="1"/>
          <w:numId w:val="73"/>
        </w:numPr>
        <w:ind w:left="720" w:hanging="720"/>
        <w:jc w:val="both"/>
        <w:rPr>
          <w:rFonts w:asciiTheme="minorHAnsi" w:hAnsiTheme="minorHAnsi"/>
          <w:sz w:val="24"/>
          <w:szCs w:val="24"/>
        </w:rPr>
      </w:pPr>
      <w:bookmarkStart w:id="2" w:name="_Toc361906721"/>
      <w:r w:rsidRPr="00481030">
        <w:rPr>
          <w:rFonts w:asciiTheme="minorHAnsi" w:hAnsiTheme="minorHAnsi"/>
          <w:sz w:val="24"/>
          <w:szCs w:val="24"/>
        </w:rPr>
        <w:t>Objetivos de alto nivel a los cuales contribuye el proyecto</w:t>
      </w:r>
      <w:bookmarkEnd w:id="2"/>
      <w:r w:rsidRPr="00481030">
        <w:rPr>
          <w:rFonts w:asciiTheme="minorHAnsi" w:hAnsiTheme="minorHAnsi"/>
          <w:sz w:val="24"/>
          <w:szCs w:val="24"/>
        </w:rPr>
        <w:t xml:space="preserve"> </w:t>
      </w:r>
    </w:p>
    <w:p w:rsidR="00F8696F" w:rsidRPr="00481030" w:rsidRDefault="00F8696F" w:rsidP="00F8696F">
      <w:pPr>
        <w:rPr>
          <w:rFonts w:asciiTheme="minorHAnsi" w:hAnsiTheme="minorHAnsi"/>
          <w:sz w:val="24"/>
          <w:szCs w:val="24"/>
        </w:rPr>
      </w:pPr>
    </w:p>
    <w:p w:rsidR="00F8696F" w:rsidRPr="00481030" w:rsidRDefault="00F8696F" w:rsidP="00F8696F">
      <w:pPr>
        <w:pStyle w:val="CommentText"/>
        <w:jc w:val="both"/>
        <w:rPr>
          <w:rFonts w:asciiTheme="minorHAnsi" w:hAnsiTheme="minorHAnsi"/>
          <w:sz w:val="24"/>
          <w:szCs w:val="24"/>
          <w:lang w:val="es-ES"/>
        </w:rPr>
      </w:pPr>
      <w:r w:rsidRPr="00481030">
        <w:rPr>
          <w:rFonts w:asciiTheme="minorHAnsi" w:hAnsiTheme="minorHAnsi"/>
          <w:sz w:val="24"/>
          <w:szCs w:val="24"/>
          <w:lang w:val="es-ES"/>
        </w:rPr>
        <w:t xml:space="preserve">El proyecto </w:t>
      </w:r>
      <w:r w:rsidR="005F473C">
        <w:rPr>
          <w:rFonts w:asciiTheme="minorHAnsi" w:hAnsiTheme="minorHAnsi"/>
          <w:sz w:val="24"/>
          <w:szCs w:val="24"/>
        </w:rPr>
        <w:t>CBM-Panamá</w:t>
      </w:r>
      <w:r w:rsidRPr="00481030">
        <w:rPr>
          <w:rFonts w:asciiTheme="minorHAnsi" w:hAnsiTheme="minorHAnsi"/>
          <w:sz w:val="24"/>
          <w:szCs w:val="24"/>
        </w:rPr>
        <w:t xml:space="preserve"> </w:t>
      </w:r>
      <w:r w:rsidRPr="00481030">
        <w:rPr>
          <w:rFonts w:asciiTheme="minorHAnsi" w:hAnsiTheme="minorHAnsi"/>
          <w:sz w:val="24"/>
          <w:szCs w:val="24"/>
          <w:lang w:val="es-ES"/>
        </w:rPr>
        <w:t xml:space="preserve">se centra en promover el desarrollo de sistemas productivos que utilicen tecnologías amigables con la conservación de la biodiversidad y/o que ayuden a los productores a adaptarse al cambio climático, disminuyendo el riesgo de expandir la frontera agrícola con sistemas tradicionales que merman la riqueza biológica del país. El proyecto mejorará la calidad ambiental de paisajes productivos en </w:t>
      </w:r>
      <w:r w:rsidRPr="002F0AFD">
        <w:rPr>
          <w:rFonts w:asciiTheme="minorHAnsi" w:hAnsiTheme="minorHAnsi"/>
          <w:sz w:val="24"/>
          <w:szCs w:val="24"/>
          <w:lang w:val="es-ES"/>
        </w:rPr>
        <w:t>las zonas aledañas a las AP seleccionadas, ayudando a mejorar la calidad de vida de al menos 4,500 famil</w:t>
      </w:r>
      <w:r w:rsidR="00C15FCD">
        <w:rPr>
          <w:rFonts w:asciiTheme="minorHAnsi" w:hAnsiTheme="minorHAnsi"/>
          <w:sz w:val="24"/>
          <w:szCs w:val="24"/>
          <w:lang w:val="es-ES"/>
        </w:rPr>
        <w:t>ias</w:t>
      </w:r>
      <w:r w:rsidRPr="002F0AFD">
        <w:rPr>
          <w:rFonts w:asciiTheme="minorHAnsi" w:hAnsiTheme="minorHAnsi"/>
          <w:sz w:val="24"/>
          <w:szCs w:val="24"/>
          <w:lang w:val="es-ES"/>
        </w:rPr>
        <w:t xml:space="preserve"> de pobladores rurales e indígenas en situación de pobreza y pobreza extrema </w:t>
      </w:r>
      <w:r w:rsidR="00481030" w:rsidRPr="002F0AFD">
        <w:rPr>
          <w:rFonts w:asciiTheme="minorHAnsi" w:hAnsiTheme="minorHAnsi"/>
          <w:sz w:val="24"/>
          <w:szCs w:val="24"/>
          <w:lang w:val="es-ES"/>
        </w:rPr>
        <w:t xml:space="preserve">en </w:t>
      </w:r>
      <w:r w:rsidRPr="002F0AFD">
        <w:rPr>
          <w:rFonts w:asciiTheme="minorHAnsi" w:hAnsiTheme="minorHAnsi"/>
          <w:sz w:val="24"/>
          <w:szCs w:val="24"/>
          <w:lang w:val="es-ES"/>
        </w:rPr>
        <w:t>AP con altos valores de biodiversidad.</w:t>
      </w:r>
    </w:p>
    <w:p w:rsidR="00F8696F" w:rsidRDefault="00F8696F" w:rsidP="00F8696F">
      <w:pPr>
        <w:pStyle w:val="CommentText"/>
        <w:jc w:val="both"/>
        <w:rPr>
          <w:rFonts w:asciiTheme="minorHAnsi" w:hAnsiTheme="minorHAnsi"/>
          <w:sz w:val="24"/>
          <w:szCs w:val="24"/>
          <w:lang w:val="es-ES"/>
        </w:rPr>
      </w:pPr>
    </w:p>
    <w:p w:rsidR="005234F4" w:rsidRDefault="005234F4" w:rsidP="004247F7">
      <w:pPr>
        <w:pStyle w:val="ListParagraph"/>
        <w:ind w:left="0"/>
        <w:jc w:val="both"/>
        <w:rPr>
          <w:rFonts w:asciiTheme="minorHAnsi" w:hAnsiTheme="minorHAnsi"/>
          <w:sz w:val="24"/>
        </w:rPr>
      </w:pPr>
      <w:r w:rsidRPr="004247F7">
        <w:rPr>
          <w:rFonts w:asciiTheme="minorHAnsi" w:hAnsiTheme="minorHAnsi"/>
          <w:sz w:val="24"/>
        </w:rPr>
        <w:t xml:space="preserve">El </w:t>
      </w:r>
      <w:r w:rsidR="005F473C">
        <w:rPr>
          <w:rFonts w:asciiTheme="minorHAnsi" w:hAnsiTheme="minorHAnsi"/>
          <w:sz w:val="24"/>
        </w:rPr>
        <w:t>p</w:t>
      </w:r>
      <w:r w:rsidRPr="004247F7">
        <w:rPr>
          <w:rFonts w:asciiTheme="minorHAnsi" w:hAnsiTheme="minorHAnsi"/>
          <w:sz w:val="24"/>
        </w:rPr>
        <w:t xml:space="preserve">royecto está organizado en cuatro componentes que son: (i) Gestión participativa de áreas protegidas; (ii) </w:t>
      </w:r>
      <w:r w:rsidRPr="004247F7">
        <w:rPr>
          <w:rFonts w:asciiTheme="minorHAnsi" w:hAnsiTheme="minorHAnsi"/>
          <w:bCs/>
          <w:sz w:val="24"/>
        </w:rPr>
        <w:t xml:space="preserve">Biodiversidad y </w:t>
      </w:r>
      <w:r w:rsidRPr="004247F7">
        <w:rPr>
          <w:rFonts w:asciiTheme="minorHAnsi" w:hAnsiTheme="minorHAnsi"/>
          <w:sz w:val="24"/>
        </w:rPr>
        <w:t xml:space="preserve">paisajes productivos sostenibles, (iii) </w:t>
      </w:r>
      <w:r w:rsidRPr="004247F7">
        <w:rPr>
          <w:rFonts w:asciiTheme="minorHAnsi" w:hAnsiTheme="minorHAnsi"/>
          <w:iCs/>
          <w:sz w:val="24"/>
        </w:rPr>
        <w:t>Gestión del conocimiento y comunicación</w:t>
      </w:r>
      <w:r w:rsidRPr="004247F7">
        <w:rPr>
          <w:rFonts w:asciiTheme="minorHAnsi" w:hAnsiTheme="minorHAnsi"/>
          <w:sz w:val="24"/>
        </w:rPr>
        <w:t xml:space="preserve">; y (iv) </w:t>
      </w:r>
      <w:r w:rsidRPr="004247F7">
        <w:rPr>
          <w:rFonts w:asciiTheme="minorHAnsi" w:hAnsiTheme="minorHAnsi"/>
          <w:iCs/>
          <w:sz w:val="24"/>
        </w:rPr>
        <w:t>Gestión del proyecto y seguimiento y evaluación</w:t>
      </w:r>
      <w:r w:rsidRPr="004247F7">
        <w:rPr>
          <w:rFonts w:asciiTheme="minorHAnsi" w:hAnsiTheme="minorHAnsi"/>
          <w:sz w:val="24"/>
        </w:rPr>
        <w:t>.</w:t>
      </w:r>
    </w:p>
    <w:p w:rsidR="00685BCF" w:rsidRPr="004247F7" w:rsidRDefault="00685BCF" w:rsidP="004247F7">
      <w:pPr>
        <w:pStyle w:val="ListParagraph"/>
        <w:ind w:left="0"/>
        <w:jc w:val="both"/>
        <w:rPr>
          <w:rFonts w:asciiTheme="minorHAnsi" w:hAnsiTheme="minorHAnsi"/>
          <w:sz w:val="24"/>
        </w:rPr>
      </w:pPr>
    </w:p>
    <w:p w:rsidR="004247F7" w:rsidRDefault="005234F4" w:rsidP="004247F7">
      <w:pPr>
        <w:pStyle w:val="ListParagraph"/>
        <w:ind w:left="0"/>
        <w:jc w:val="both"/>
        <w:rPr>
          <w:rFonts w:asciiTheme="minorHAnsi" w:hAnsiTheme="minorHAnsi"/>
          <w:sz w:val="24"/>
        </w:rPr>
      </w:pPr>
      <w:r w:rsidRPr="004247F7">
        <w:rPr>
          <w:rFonts w:asciiTheme="minorHAnsi" w:hAnsiTheme="minorHAnsi"/>
          <w:b/>
          <w:sz w:val="24"/>
        </w:rPr>
        <w:t>Componente 1</w:t>
      </w:r>
      <w:r w:rsidR="00272EE1">
        <w:rPr>
          <w:rFonts w:asciiTheme="minorHAnsi" w:hAnsiTheme="minorHAnsi"/>
          <w:b/>
          <w:sz w:val="24"/>
        </w:rPr>
        <w:t>:</w:t>
      </w:r>
      <w:r w:rsidRPr="004247F7">
        <w:rPr>
          <w:rFonts w:asciiTheme="minorHAnsi" w:hAnsiTheme="minorHAnsi"/>
          <w:b/>
          <w:sz w:val="24"/>
        </w:rPr>
        <w:t xml:space="preserve"> Gestión participativa de áreas protegidas. </w:t>
      </w:r>
      <w:r w:rsidRPr="004247F7">
        <w:rPr>
          <w:rFonts w:asciiTheme="minorHAnsi" w:hAnsiTheme="minorHAnsi"/>
          <w:sz w:val="24"/>
        </w:rPr>
        <w:t xml:space="preserve">El objetivo de este componente es mejorar la gestión de las </w:t>
      </w:r>
      <w:r w:rsidR="00103C9F">
        <w:rPr>
          <w:rFonts w:asciiTheme="minorHAnsi" w:hAnsiTheme="minorHAnsi"/>
          <w:sz w:val="24"/>
        </w:rPr>
        <w:t>AP</w:t>
      </w:r>
      <w:r w:rsidRPr="004247F7">
        <w:rPr>
          <w:rFonts w:asciiTheme="minorHAnsi" w:hAnsiTheme="minorHAnsi"/>
          <w:sz w:val="24"/>
        </w:rPr>
        <w:t xml:space="preserve"> con un enfoque de sostenibilidad financiera. Esto se logrará </w:t>
      </w:r>
      <w:r w:rsidR="004B54C2">
        <w:rPr>
          <w:rFonts w:asciiTheme="minorHAnsi" w:hAnsiTheme="minorHAnsi"/>
          <w:sz w:val="24"/>
        </w:rPr>
        <w:t>con</w:t>
      </w:r>
      <w:r w:rsidRPr="004247F7">
        <w:rPr>
          <w:rFonts w:asciiTheme="minorHAnsi" w:hAnsiTheme="minorHAnsi"/>
          <w:sz w:val="24"/>
        </w:rPr>
        <w:t xml:space="preserve">: 1) el aumento de la participación de otros sectores (OBC, </w:t>
      </w:r>
      <w:r w:rsidR="005F473C">
        <w:rPr>
          <w:rFonts w:asciiTheme="minorHAnsi" w:hAnsiTheme="minorHAnsi"/>
          <w:sz w:val="24"/>
        </w:rPr>
        <w:t>Organizaciones No Gubernamentales (</w:t>
      </w:r>
      <w:r w:rsidRPr="004247F7">
        <w:rPr>
          <w:rFonts w:asciiTheme="minorHAnsi" w:hAnsiTheme="minorHAnsi"/>
          <w:sz w:val="24"/>
        </w:rPr>
        <w:t>ONG</w:t>
      </w:r>
      <w:r w:rsidR="005F473C">
        <w:rPr>
          <w:rFonts w:asciiTheme="minorHAnsi" w:hAnsiTheme="minorHAnsi"/>
          <w:sz w:val="24"/>
        </w:rPr>
        <w:t>)</w:t>
      </w:r>
      <w:r w:rsidRPr="004247F7">
        <w:rPr>
          <w:rFonts w:asciiTheme="minorHAnsi" w:hAnsiTheme="minorHAnsi"/>
          <w:sz w:val="24"/>
        </w:rPr>
        <w:t>, empresas, gobiernos locales), en el manejo de las AP; 2) el aumento en la disponibilidad de recursos y la capacidad para implementar los</w:t>
      </w:r>
      <w:r w:rsidR="00481030">
        <w:rPr>
          <w:rFonts w:asciiTheme="minorHAnsi" w:hAnsiTheme="minorHAnsi"/>
          <w:sz w:val="24"/>
        </w:rPr>
        <w:t xml:space="preserve"> planes de manejo de las AP; y 3</w:t>
      </w:r>
      <w:r w:rsidRPr="004247F7">
        <w:rPr>
          <w:rFonts w:asciiTheme="minorHAnsi" w:hAnsiTheme="minorHAnsi"/>
          <w:sz w:val="24"/>
        </w:rPr>
        <w:t xml:space="preserve">) el monitoreo periódico de la biodiversidad de las AP sobre una base científica de información. Mediante la participación público-privada en el manejo de las AP y la adopción de instrumentos de manejo y financiamiento que mejoren la gestión, generación de ingresos, capacidad de ejecución e información científica de las AP, se conduce </w:t>
      </w:r>
      <w:r w:rsidR="00536F2D">
        <w:rPr>
          <w:rFonts w:asciiTheme="minorHAnsi" w:hAnsiTheme="minorHAnsi"/>
          <w:sz w:val="24"/>
        </w:rPr>
        <w:t>las AP</w:t>
      </w:r>
      <w:r w:rsidRPr="004247F7">
        <w:rPr>
          <w:rFonts w:asciiTheme="minorHAnsi" w:hAnsiTheme="minorHAnsi"/>
          <w:sz w:val="24"/>
        </w:rPr>
        <w:t xml:space="preserve"> hacia la sostenibilidad financiera.</w:t>
      </w:r>
      <w:r w:rsidR="00B2438A">
        <w:rPr>
          <w:rFonts w:asciiTheme="minorHAnsi" w:hAnsiTheme="minorHAnsi"/>
          <w:sz w:val="24"/>
        </w:rPr>
        <w:t xml:space="preserve"> </w:t>
      </w:r>
    </w:p>
    <w:p w:rsidR="00FC2698" w:rsidRDefault="00FC2698" w:rsidP="004247F7">
      <w:pPr>
        <w:pStyle w:val="ListParagraph"/>
        <w:ind w:left="0"/>
        <w:jc w:val="both"/>
        <w:rPr>
          <w:rFonts w:asciiTheme="minorHAnsi" w:hAnsiTheme="minorHAnsi"/>
          <w:sz w:val="24"/>
          <w:szCs w:val="24"/>
        </w:rPr>
      </w:pPr>
    </w:p>
    <w:p w:rsidR="005234F4" w:rsidRDefault="005234F4" w:rsidP="004247F7">
      <w:pPr>
        <w:pStyle w:val="ListParagraph"/>
        <w:ind w:left="0"/>
        <w:jc w:val="both"/>
        <w:rPr>
          <w:rFonts w:asciiTheme="minorHAnsi" w:hAnsiTheme="minorHAnsi"/>
          <w:sz w:val="24"/>
          <w:szCs w:val="24"/>
        </w:rPr>
      </w:pPr>
      <w:r w:rsidRPr="004247F7">
        <w:rPr>
          <w:rFonts w:asciiTheme="minorHAnsi" w:hAnsiTheme="minorHAnsi"/>
          <w:sz w:val="24"/>
          <w:szCs w:val="24"/>
        </w:rPr>
        <w:t>Este componente comprende tres subcomponentes:</w:t>
      </w:r>
    </w:p>
    <w:p w:rsidR="005234F4" w:rsidRPr="004247F7" w:rsidRDefault="005234F4" w:rsidP="00A22E28">
      <w:pPr>
        <w:pStyle w:val="ListParagraph"/>
        <w:numPr>
          <w:ilvl w:val="0"/>
          <w:numId w:val="15"/>
        </w:numPr>
        <w:ind w:left="547"/>
        <w:jc w:val="both"/>
        <w:rPr>
          <w:rFonts w:asciiTheme="minorHAnsi" w:hAnsiTheme="minorHAnsi"/>
          <w:sz w:val="24"/>
          <w:szCs w:val="24"/>
        </w:rPr>
      </w:pPr>
      <w:r w:rsidRPr="004247F7">
        <w:rPr>
          <w:rFonts w:asciiTheme="minorHAnsi" w:hAnsiTheme="minorHAnsi"/>
          <w:b/>
          <w:i/>
          <w:sz w:val="24"/>
          <w:szCs w:val="24"/>
        </w:rPr>
        <w:t>Subcomponente 1A. Desarrollo de alianzas público-privadas para la gestión participativa de las áreas protegidas</w:t>
      </w:r>
      <w:r w:rsidRPr="004247F7">
        <w:rPr>
          <w:rFonts w:asciiTheme="minorHAnsi" w:hAnsiTheme="minorHAnsi"/>
          <w:sz w:val="24"/>
          <w:szCs w:val="24"/>
        </w:rPr>
        <w:t xml:space="preserve">. El objetivo de este subcomponente es desarrollar alianzas público-privadas que contribuyan a mejorar la gestión y sostenibilidad financiera de las </w:t>
      </w:r>
      <w:r w:rsidR="00103C9F">
        <w:rPr>
          <w:rFonts w:asciiTheme="minorHAnsi" w:hAnsiTheme="minorHAnsi"/>
          <w:sz w:val="24"/>
          <w:szCs w:val="24"/>
        </w:rPr>
        <w:t>AP</w:t>
      </w:r>
      <w:r w:rsidRPr="004247F7">
        <w:rPr>
          <w:rFonts w:asciiTheme="minorHAnsi" w:hAnsiTheme="minorHAnsi"/>
          <w:sz w:val="24"/>
          <w:szCs w:val="24"/>
        </w:rPr>
        <w:t xml:space="preserve"> seleccionadas y por ende del SINAP. </w:t>
      </w:r>
    </w:p>
    <w:p w:rsidR="004247F7" w:rsidRPr="004247F7" w:rsidRDefault="004247F7" w:rsidP="00272EE1">
      <w:pPr>
        <w:pStyle w:val="ListParagraph"/>
        <w:ind w:left="547" w:hanging="360"/>
        <w:jc w:val="both"/>
        <w:rPr>
          <w:rFonts w:asciiTheme="minorHAnsi" w:hAnsiTheme="minorHAnsi"/>
          <w:b/>
          <w:i/>
          <w:sz w:val="24"/>
          <w:szCs w:val="24"/>
        </w:rPr>
      </w:pPr>
    </w:p>
    <w:p w:rsidR="005234F4" w:rsidRDefault="005234F4" w:rsidP="00A22E28">
      <w:pPr>
        <w:pStyle w:val="ListParagraph"/>
        <w:numPr>
          <w:ilvl w:val="0"/>
          <w:numId w:val="15"/>
        </w:numPr>
        <w:ind w:left="547"/>
        <w:jc w:val="both"/>
        <w:rPr>
          <w:rFonts w:asciiTheme="minorHAnsi" w:hAnsiTheme="minorHAnsi"/>
          <w:sz w:val="24"/>
          <w:szCs w:val="24"/>
        </w:rPr>
      </w:pPr>
      <w:r w:rsidRPr="004247F7">
        <w:rPr>
          <w:rFonts w:asciiTheme="minorHAnsi" w:hAnsiTheme="minorHAnsi"/>
          <w:b/>
          <w:i/>
          <w:sz w:val="24"/>
          <w:szCs w:val="24"/>
        </w:rPr>
        <w:t>Subcomponente 1B. Sostenibilidad financiera de las áreas protegidas</w:t>
      </w:r>
      <w:r w:rsidRPr="004247F7">
        <w:rPr>
          <w:rFonts w:asciiTheme="minorHAnsi" w:hAnsiTheme="minorHAnsi"/>
          <w:sz w:val="24"/>
          <w:szCs w:val="24"/>
        </w:rPr>
        <w:t xml:space="preserve">. El objetivo de desarrollar instrumentos y esquemas financieros que aumenten la disponibilidad de ingresos y la capacidad de ejecución de las AP, hacia una sostenibilidad financiera del SINAP. </w:t>
      </w:r>
    </w:p>
    <w:p w:rsidR="00E05B91" w:rsidRPr="00E05B91" w:rsidRDefault="00E05B91" w:rsidP="00E05B91">
      <w:pPr>
        <w:jc w:val="both"/>
        <w:rPr>
          <w:rFonts w:asciiTheme="minorHAnsi" w:hAnsiTheme="minorHAnsi"/>
          <w:sz w:val="24"/>
          <w:szCs w:val="24"/>
        </w:rPr>
      </w:pPr>
    </w:p>
    <w:p w:rsidR="005234F4" w:rsidRDefault="005234F4" w:rsidP="00A22E28">
      <w:pPr>
        <w:pStyle w:val="ListParagraph"/>
        <w:numPr>
          <w:ilvl w:val="0"/>
          <w:numId w:val="15"/>
        </w:numPr>
        <w:ind w:left="547"/>
        <w:jc w:val="both"/>
        <w:rPr>
          <w:rFonts w:asciiTheme="minorHAnsi" w:hAnsiTheme="minorHAnsi"/>
          <w:sz w:val="24"/>
          <w:szCs w:val="24"/>
        </w:rPr>
      </w:pPr>
      <w:r w:rsidRPr="004247F7">
        <w:rPr>
          <w:rFonts w:asciiTheme="minorHAnsi" w:hAnsiTheme="minorHAnsi"/>
          <w:b/>
          <w:i/>
          <w:sz w:val="24"/>
          <w:szCs w:val="24"/>
        </w:rPr>
        <w:t>Subcomponente 1C. Monitoreo de la biodiversidad de las áreas protegidas</w:t>
      </w:r>
      <w:r w:rsidRPr="004247F7">
        <w:rPr>
          <w:rFonts w:asciiTheme="minorHAnsi" w:hAnsiTheme="minorHAnsi"/>
          <w:sz w:val="24"/>
          <w:szCs w:val="24"/>
        </w:rPr>
        <w:t xml:space="preserve">. El objetivo de este subcomponente es disponer de una línea base de biodiversidad para las AP y monitorear su condición anualmente, de manera que se pueda contar con información confiable para la toma de decisiones. </w:t>
      </w:r>
    </w:p>
    <w:p w:rsidR="00272EE1" w:rsidRPr="004247F7" w:rsidRDefault="00272EE1" w:rsidP="00272EE1">
      <w:pPr>
        <w:pStyle w:val="ListParagraph"/>
        <w:ind w:left="547"/>
        <w:jc w:val="both"/>
        <w:rPr>
          <w:rFonts w:asciiTheme="minorHAnsi" w:hAnsiTheme="minorHAnsi"/>
          <w:sz w:val="24"/>
          <w:szCs w:val="24"/>
        </w:rPr>
      </w:pPr>
    </w:p>
    <w:p w:rsidR="00272EE1" w:rsidRDefault="005234F4" w:rsidP="004247F7">
      <w:pPr>
        <w:pStyle w:val="ListParagraph"/>
        <w:spacing w:after="200"/>
        <w:ind w:left="0"/>
        <w:jc w:val="both"/>
        <w:rPr>
          <w:rFonts w:asciiTheme="minorHAnsi" w:hAnsiTheme="minorHAnsi"/>
          <w:sz w:val="24"/>
          <w:szCs w:val="24"/>
        </w:rPr>
      </w:pPr>
      <w:r w:rsidRPr="004B54C2">
        <w:rPr>
          <w:rFonts w:asciiTheme="minorHAnsi" w:hAnsiTheme="minorHAnsi"/>
          <w:b/>
          <w:sz w:val="24"/>
          <w:szCs w:val="24"/>
        </w:rPr>
        <w:t>Componente 2</w:t>
      </w:r>
      <w:r w:rsidR="00272EE1">
        <w:rPr>
          <w:rFonts w:asciiTheme="minorHAnsi" w:hAnsiTheme="minorHAnsi"/>
          <w:b/>
          <w:sz w:val="24"/>
          <w:szCs w:val="24"/>
        </w:rPr>
        <w:t>:</w:t>
      </w:r>
      <w:r w:rsidRPr="004B54C2">
        <w:rPr>
          <w:rFonts w:asciiTheme="minorHAnsi" w:hAnsiTheme="minorHAnsi"/>
          <w:b/>
          <w:sz w:val="24"/>
          <w:szCs w:val="24"/>
        </w:rPr>
        <w:t xml:space="preserve"> </w:t>
      </w:r>
      <w:r w:rsidRPr="004B54C2">
        <w:rPr>
          <w:rFonts w:asciiTheme="minorHAnsi" w:hAnsiTheme="minorHAnsi"/>
          <w:b/>
          <w:bCs/>
          <w:sz w:val="24"/>
          <w:szCs w:val="24"/>
        </w:rPr>
        <w:t xml:space="preserve">Biodiversidad y </w:t>
      </w:r>
      <w:r w:rsidRPr="004B54C2">
        <w:rPr>
          <w:rFonts w:asciiTheme="minorHAnsi" w:hAnsiTheme="minorHAnsi"/>
          <w:b/>
          <w:sz w:val="24"/>
          <w:szCs w:val="24"/>
        </w:rPr>
        <w:t xml:space="preserve">paisajes productivos sostenibles. </w:t>
      </w:r>
      <w:r w:rsidRPr="004B54C2">
        <w:rPr>
          <w:rFonts w:asciiTheme="minorHAnsi" w:hAnsiTheme="minorHAnsi"/>
          <w:sz w:val="24"/>
          <w:szCs w:val="24"/>
        </w:rPr>
        <w:t>El objetivo de este componente es integrar la biodiversidad y los paisajes productivos sostenibles en las áreas de producción de las zonas de amortiguamiento</w:t>
      </w:r>
      <w:r w:rsidR="004B54C2">
        <w:rPr>
          <w:rFonts w:asciiTheme="minorHAnsi" w:hAnsiTheme="minorHAnsi"/>
          <w:sz w:val="24"/>
          <w:szCs w:val="24"/>
        </w:rPr>
        <w:t xml:space="preserve"> </w:t>
      </w:r>
      <w:r w:rsidRPr="004B54C2">
        <w:rPr>
          <w:rFonts w:asciiTheme="minorHAnsi" w:hAnsiTheme="minorHAnsi"/>
          <w:sz w:val="24"/>
          <w:szCs w:val="24"/>
        </w:rPr>
        <w:t xml:space="preserve">de las AP seleccionadas. Se dará asistencia técnica y financiera a redes </w:t>
      </w:r>
      <w:r w:rsidR="008C393D" w:rsidRPr="004B54C2">
        <w:rPr>
          <w:rFonts w:asciiTheme="minorHAnsi" w:hAnsiTheme="minorHAnsi"/>
          <w:sz w:val="24"/>
          <w:szCs w:val="24"/>
        </w:rPr>
        <w:t xml:space="preserve">de asociaciones </w:t>
      </w:r>
      <w:r w:rsidRPr="004B54C2">
        <w:rPr>
          <w:rFonts w:asciiTheme="minorHAnsi" w:hAnsiTheme="minorHAnsi"/>
          <w:sz w:val="24"/>
          <w:szCs w:val="24"/>
        </w:rPr>
        <w:t>de pequeños productores rurales organizados, que hayan realizado</w:t>
      </w:r>
      <w:r w:rsidR="007A09CF">
        <w:rPr>
          <w:rFonts w:asciiTheme="minorHAnsi" w:hAnsiTheme="minorHAnsi"/>
          <w:sz w:val="24"/>
          <w:szCs w:val="24"/>
        </w:rPr>
        <w:t xml:space="preserve"> inversiones ambientales</w:t>
      </w:r>
      <w:r w:rsidRPr="004B54C2">
        <w:rPr>
          <w:rFonts w:asciiTheme="minorHAnsi" w:hAnsiTheme="minorHAnsi"/>
          <w:sz w:val="24"/>
          <w:szCs w:val="24"/>
        </w:rPr>
        <w:t xml:space="preserve"> con financiamiento del CBMAP II, para que puedan ampliar sus operaciones y consolidar la implementación de prácticas de manejo y producción amigables con la biodiversidad.</w:t>
      </w:r>
      <w:r w:rsidR="00B2438A">
        <w:rPr>
          <w:rFonts w:asciiTheme="minorHAnsi" w:hAnsiTheme="minorHAnsi"/>
          <w:sz w:val="24"/>
          <w:szCs w:val="24"/>
        </w:rPr>
        <w:t xml:space="preserve"> </w:t>
      </w:r>
    </w:p>
    <w:p w:rsidR="005234F4" w:rsidRPr="004B54C2" w:rsidRDefault="005234F4" w:rsidP="004247F7">
      <w:pPr>
        <w:pStyle w:val="ListParagraph"/>
        <w:spacing w:after="200"/>
        <w:ind w:left="0"/>
        <w:jc w:val="both"/>
        <w:rPr>
          <w:rFonts w:asciiTheme="minorHAnsi" w:hAnsiTheme="minorHAnsi"/>
          <w:sz w:val="24"/>
          <w:szCs w:val="24"/>
        </w:rPr>
      </w:pPr>
      <w:r w:rsidRPr="004B54C2">
        <w:rPr>
          <w:rFonts w:asciiTheme="minorHAnsi" w:hAnsiTheme="minorHAnsi"/>
          <w:sz w:val="24"/>
          <w:szCs w:val="24"/>
        </w:rPr>
        <w:t>Para mejorar la gestión sostenible del territorio municipal circundante a las AP, este componente incluye también la elaboración de PAM</w:t>
      </w:r>
      <w:r w:rsidR="006C560E">
        <w:rPr>
          <w:rFonts w:asciiTheme="minorHAnsi" w:hAnsiTheme="minorHAnsi"/>
          <w:sz w:val="24"/>
          <w:szCs w:val="24"/>
        </w:rPr>
        <w:t xml:space="preserve"> </w:t>
      </w:r>
      <w:r w:rsidRPr="004B54C2">
        <w:rPr>
          <w:rFonts w:asciiTheme="minorHAnsi" w:hAnsiTheme="minorHAnsi"/>
          <w:sz w:val="24"/>
          <w:szCs w:val="24"/>
        </w:rPr>
        <w:t>en municipios que no los tengan, que estén ubicados en las zonas de amortiguamiento de las AP seleccionadas. Asimismo, apoyará la implementación de proyectos contemplados en los PAM aprobados, que contribuyan a mejorar la gestión ambiental en las zonas de amortiguamiento de las AP.</w:t>
      </w:r>
      <w:r w:rsidR="00B2438A">
        <w:rPr>
          <w:rFonts w:asciiTheme="minorHAnsi" w:hAnsiTheme="minorHAnsi"/>
          <w:sz w:val="24"/>
          <w:szCs w:val="24"/>
        </w:rPr>
        <w:t xml:space="preserve"> </w:t>
      </w:r>
    </w:p>
    <w:p w:rsidR="00FC2698" w:rsidRDefault="005234F4" w:rsidP="008C393D">
      <w:pPr>
        <w:pStyle w:val="ListParagraph"/>
        <w:spacing w:after="200"/>
        <w:ind w:left="0"/>
        <w:jc w:val="both"/>
        <w:rPr>
          <w:rFonts w:asciiTheme="minorHAnsi" w:hAnsiTheme="minorHAnsi"/>
          <w:sz w:val="24"/>
          <w:szCs w:val="24"/>
        </w:rPr>
      </w:pPr>
      <w:r w:rsidRPr="008C393D">
        <w:rPr>
          <w:rFonts w:asciiTheme="minorHAnsi" w:hAnsiTheme="minorHAnsi"/>
          <w:sz w:val="24"/>
          <w:szCs w:val="24"/>
        </w:rPr>
        <w:t>Este componente financiará inversiones productivas y de servicios, asistencia técnica para lo</w:t>
      </w:r>
      <w:r w:rsidR="00103C9F">
        <w:rPr>
          <w:rFonts w:asciiTheme="minorHAnsi" w:hAnsiTheme="minorHAnsi"/>
          <w:sz w:val="24"/>
          <w:szCs w:val="24"/>
        </w:rPr>
        <w:t>grar el desarrollo exitoso de lo</w:t>
      </w:r>
      <w:r w:rsidRPr="008C393D">
        <w:rPr>
          <w:rFonts w:asciiTheme="minorHAnsi" w:hAnsiTheme="minorHAnsi"/>
          <w:sz w:val="24"/>
          <w:szCs w:val="24"/>
        </w:rPr>
        <w:t xml:space="preserve">s </w:t>
      </w:r>
      <w:r w:rsidR="00103C9F">
        <w:rPr>
          <w:rFonts w:asciiTheme="minorHAnsi" w:hAnsiTheme="minorHAnsi"/>
          <w:sz w:val="24"/>
          <w:szCs w:val="24"/>
        </w:rPr>
        <w:t>subproyectos</w:t>
      </w:r>
      <w:r w:rsidR="00272EE1" w:rsidRPr="008C393D">
        <w:rPr>
          <w:rFonts w:asciiTheme="minorHAnsi" w:hAnsiTheme="minorHAnsi"/>
          <w:sz w:val="24"/>
          <w:szCs w:val="24"/>
        </w:rPr>
        <w:t xml:space="preserve"> en turismo y rubros rentables con mercado, tales como cultivos agroforestales de plátano, café, cacao y naranja</w:t>
      </w:r>
      <w:r w:rsidRPr="008C393D">
        <w:rPr>
          <w:rFonts w:asciiTheme="minorHAnsi" w:hAnsiTheme="minorHAnsi"/>
          <w:sz w:val="24"/>
          <w:szCs w:val="24"/>
        </w:rPr>
        <w:t xml:space="preserve">. </w:t>
      </w:r>
      <w:r w:rsidR="00103C9F">
        <w:rPr>
          <w:rFonts w:asciiTheme="minorHAnsi" w:hAnsiTheme="minorHAnsi"/>
          <w:sz w:val="24"/>
          <w:szCs w:val="24"/>
        </w:rPr>
        <w:t>Esto</w:t>
      </w:r>
      <w:r w:rsidR="00272EE1" w:rsidRPr="008C393D">
        <w:rPr>
          <w:rFonts w:asciiTheme="minorHAnsi" w:hAnsiTheme="minorHAnsi"/>
          <w:sz w:val="24"/>
          <w:szCs w:val="24"/>
        </w:rPr>
        <w:t xml:space="preserve">s </w:t>
      </w:r>
      <w:r w:rsidR="00103C9F">
        <w:rPr>
          <w:rFonts w:asciiTheme="minorHAnsi" w:hAnsiTheme="minorHAnsi"/>
          <w:sz w:val="24"/>
          <w:szCs w:val="24"/>
        </w:rPr>
        <w:t>subproyectos</w:t>
      </w:r>
      <w:r w:rsidR="00272EE1" w:rsidRPr="008C393D">
        <w:rPr>
          <w:rFonts w:asciiTheme="minorHAnsi" w:hAnsiTheme="minorHAnsi"/>
          <w:sz w:val="24"/>
          <w:szCs w:val="24"/>
        </w:rPr>
        <w:t xml:space="preserve"> serán co-financiados mediante donaciones de hasta un 90% con los recursos del </w:t>
      </w:r>
      <w:r w:rsidR="00EC0042">
        <w:rPr>
          <w:rFonts w:asciiTheme="minorHAnsi" w:hAnsiTheme="minorHAnsi"/>
          <w:sz w:val="24"/>
          <w:szCs w:val="24"/>
        </w:rPr>
        <w:t>CBM-Panamá</w:t>
      </w:r>
      <w:r w:rsidR="00272EE1" w:rsidRPr="008C393D">
        <w:rPr>
          <w:rFonts w:asciiTheme="minorHAnsi" w:hAnsiTheme="minorHAnsi"/>
          <w:sz w:val="24"/>
          <w:szCs w:val="24"/>
        </w:rPr>
        <w:t xml:space="preserve"> y una contraparte de los beneficiarios mínimo de 10%. </w:t>
      </w:r>
    </w:p>
    <w:p w:rsidR="008C393D" w:rsidRDefault="008C393D" w:rsidP="008C393D">
      <w:pPr>
        <w:pStyle w:val="ListParagraph"/>
        <w:spacing w:after="200"/>
        <w:ind w:left="0"/>
        <w:jc w:val="both"/>
        <w:rPr>
          <w:rFonts w:asciiTheme="minorHAnsi" w:hAnsiTheme="minorHAnsi"/>
          <w:sz w:val="24"/>
          <w:szCs w:val="24"/>
        </w:rPr>
      </w:pPr>
      <w:r w:rsidRPr="004B54C2">
        <w:rPr>
          <w:rFonts w:asciiTheme="minorHAnsi" w:hAnsiTheme="minorHAnsi"/>
          <w:sz w:val="24"/>
          <w:szCs w:val="24"/>
        </w:rPr>
        <w:t xml:space="preserve">El enfoque será el acceso a los mercados para sus productos, consolidar sus capacidades de producción, mercadeo y comercialización y generar condiciones de sostenibilidad. </w:t>
      </w:r>
    </w:p>
    <w:p w:rsidR="005234F4" w:rsidRPr="004B54C2" w:rsidRDefault="005234F4" w:rsidP="00272EE1">
      <w:pPr>
        <w:pStyle w:val="Default"/>
        <w:jc w:val="both"/>
        <w:rPr>
          <w:rFonts w:asciiTheme="minorHAnsi" w:hAnsiTheme="minorHAnsi"/>
          <w:color w:val="auto"/>
          <w:lang w:val="es-ES_tradnl"/>
        </w:rPr>
      </w:pPr>
      <w:r w:rsidRPr="004B54C2">
        <w:rPr>
          <w:rFonts w:asciiTheme="minorHAnsi" w:hAnsiTheme="minorHAnsi"/>
          <w:color w:val="auto"/>
          <w:lang w:val="es-ES_tradnl"/>
        </w:rPr>
        <w:t>El componente está organizado en dos subcomponentes:</w:t>
      </w:r>
    </w:p>
    <w:p w:rsidR="005234F4" w:rsidRDefault="005234F4" w:rsidP="005234F4">
      <w:pPr>
        <w:pStyle w:val="Default"/>
        <w:jc w:val="both"/>
        <w:rPr>
          <w:rFonts w:asciiTheme="minorHAnsi" w:hAnsiTheme="minorHAnsi"/>
          <w:b/>
          <w:i/>
          <w:color w:val="auto"/>
          <w:lang w:val="es-ES_tradnl"/>
        </w:rPr>
      </w:pPr>
    </w:p>
    <w:p w:rsidR="008C393D" w:rsidRDefault="005234F4" w:rsidP="00A22E28">
      <w:pPr>
        <w:pStyle w:val="Default"/>
        <w:numPr>
          <w:ilvl w:val="0"/>
          <w:numId w:val="16"/>
        </w:numPr>
        <w:ind w:left="540" w:hanging="450"/>
        <w:jc w:val="both"/>
        <w:rPr>
          <w:rFonts w:asciiTheme="minorHAnsi" w:hAnsiTheme="minorHAnsi"/>
          <w:color w:val="auto"/>
          <w:lang w:val="es-ES_tradnl"/>
        </w:rPr>
      </w:pPr>
      <w:r w:rsidRPr="004B54C2">
        <w:rPr>
          <w:rFonts w:asciiTheme="minorHAnsi" w:hAnsiTheme="minorHAnsi"/>
          <w:b/>
          <w:i/>
          <w:color w:val="auto"/>
          <w:lang w:val="es-ES_tradnl"/>
        </w:rPr>
        <w:t xml:space="preserve">Subcomponente 2A. Financiamiento de sistemas productivos amigables con la biodiversidad. </w:t>
      </w:r>
      <w:r w:rsidRPr="004B54C2">
        <w:rPr>
          <w:rFonts w:asciiTheme="minorHAnsi" w:hAnsiTheme="minorHAnsi"/>
          <w:color w:val="auto"/>
          <w:lang w:val="es-ES_tradnl"/>
        </w:rPr>
        <w:t xml:space="preserve">Bajo este subcomponente se financiarán </w:t>
      </w:r>
      <w:r w:rsidR="008C393D">
        <w:rPr>
          <w:rFonts w:asciiTheme="minorHAnsi" w:hAnsiTheme="minorHAnsi"/>
          <w:color w:val="auto"/>
          <w:lang w:val="es-ES_tradnl"/>
        </w:rPr>
        <w:t xml:space="preserve">la </w:t>
      </w:r>
      <w:r w:rsidR="00CB36B0">
        <w:rPr>
          <w:rFonts w:asciiTheme="minorHAnsi" w:hAnsiTheme="minorHAnsi"/>
          <w:color w:val="auto"/>
          <w:lang w:val="es-ES_tradnl"/>
        </w:rPr>
        <w:t>elaboración</w:t>
      </w:r>
      <w:r w:rsidR="008C393D">
        <w:rPr>
          <w:rFonts w:asciiTheme="minorHAnsi" w:hAnsiTheme="minorHAnsi"/>
          <w:color w:val="auto"/>
          <w:lang w:val="es-ES_tradnl"/>
        </w:rPr>
        <w:t xml:space="preserve"> de </w:t>
      </w:r>
      <w:r w:rsidRPr="004B54C2">
        <w:rPr>
          <w:rFonts w:asciiTheme="minorHAnsi" w:hAnsiTheme="minorHAnsi"/>
          <w:color w:val="auto"/>
          <w:lang w:val="es-ES_tradnl"/>
        </w:rPr>
        <w:t>Planes de negocio;</w:t>
      </w:r>
      <w:r w:rsidR="008C393D">
        <w:rPr>
          <w:rFonts w:asciiTheme="minorHAnsi" w:hAnsiTheme="minorHAnsi"/>
          <w:color w:val="auto"/>
          <w:lang w:val="es-ES_tradnl"/>
        </w:rPr>
        <w:t xml:space="preserve"> a</w:t>
      </w:r>
      <w:r w:rsidRPr="004B54C2">
        <w:rPr>
          <w:rFonts w:asciiTheme="minorHAnsi" w:hAnsiTheme="minorHAnsi"/>
          <w:color w:val="auto"/>
          <w:lang w:val="es-ES_tradnl"/>
        </w:rPr>
        <w:t>dopción de técnicas y/o equipos para mejorar la productividad y/o calidad de los productos que se generen en los sistemas productivos amigables con la biodiversidad</w:t>
      </w:r>
      <w:r w:rsidR="008C393D">
        <w:rPr>
          <w:rFonts w:asciiTheme="minorHAnsi" w:hAnsiTheme="minorHAnsi"/>
          <w:color w:val="auto"/>
          <w:lang w:val="es-ES_tradnl"/>
        </w:rPr>
        <w:t>; c</w:t>
      </w:r>
      <w:r w:rsidRPr="004B54C2">
        <w:rPr>
          <w:rFonts w:asciiTheme="minorHAnsi" w:hAnsiTheme="minorHAnsi"/>
          <w:color w:val="auto"/>
          <w:lang w:val="es-ES_tradnl"/>
        </w:rPr>
        <w:t>ompra de equipos e insumos para el procesamiento, conservación, clasificación y control de calidad del producto y p</w:t>
      </w:r>
      <w:r w:rsidR="008C393D">
        <w:rPr>
          <w:rFonts w:asciiTheme="minorHAnsi" w:hAnsiTheme="minorHAnsi"/>
          <w:color w:val="auto"/>
          <w:lang w:val="es-ES_tradnl"/>
        </w:rPr>
        <w:t>reservación de productos</w:t>
      </w:r>
      <w:r w:rsidRPr="004B54C2">
        <w:rPr>
          <w:rFonts w:asciiTheme="minorHAnsi" w:hAnsiTheme="minorHAnsi"/>
          <w:color w:val="auto"/>
          <w:lang w:val="es-ES_tradnl"/>
        </w:rPr>
        <w:t>;</w:t>
      </w:r>
      <w:r w:rsidR="008C393D">
        <w:rPr>
          <w:rFonts w:asciiTheme="minorHAnsi" w:hAnsiTheme="minorHAnsi"/>
          <w:color w:val="auto"/>
          <w:lang w:val="es-ES_tradnl"/>
        </w:rPr>
        <w:t xml:space="preserve"> a</w:t>
      </w:r>
      <w:r w:rsidRPr="004B54C2">
        <w:rPr>
          <w:rFonts w:asciiTheme="minorHAnsi" w:hAnsiTheme="minorHAnsi"/>
          <w:color w:val="auto"/>
          <w:lang w:val="es-ES_tradnl"/>
        </w:rPr>
        <w:t>dopción de técnicas de adaptación al cambio climático en los cultivos</w:t>
      </w:r>
      <w:r w:rsidR="008C393D">
        <w:rPr>
          <w:rFonts w:asciiTheme="minorHAnsi" w:hAnsiTheme="minorHAnsi"/>
          <w:color w:val="auto"/>
          <w:lang w:val="es-ES_tradnl"/>
        </w:rPr>
        <w:t>; i</w:t>
      </w:r>
      <w:r w:rsidRPr="004B54C2">
        <w:rPr>
          <w:rFonts w:asciiTheme="minorHAnsi" w:hAnsiTheme="minorHAnsi"/>
          <w:color w:val="auto"/>
          <w:lang w:val="es-ES_tradnl"/>
        </w:rPr>
        <w:t>nfraestructura básica que apoye la prestación de servicios ecoturísticos y de artesanías en las AP seleccionadas</w:t>
      </w:r>
      <w:r w:rsidR="008C393D">
        <w:rPr>
          <w:rFonts w:asciiTheme="minorHAnsi" w:hAnsiTheme="minorHAnsi"/>
          <w:color w:val="auto"/>
          <w:lang w:val="es-ES_tradnl"/>
        </w:rPr>
        <w:t>.</w:t>
      </w:r>
    </w:p>
    <w:p w:rsidR="00E05B91" w:rsidRPr="004B54C2" w:rsidRDefault="00E05B91" w:rsidP="00CB36B0">
      <w:pPr>
        <w:pStyle w:val="Default"/>
        <w:ind w:left="540" w:hanging="450"/>
        <w:rPr>
          <w:rFonts w:asciiTheme="minorHAnsi" w:hAnsiTheme="minorHAnsi"/>
          <w:color w:val="auto"/>
          <w:lang w:val="es-ES_tradnl"/>
        </w:rPr>
      </w:pPr>
    </w:p>
    <w:p w:rsidR="005234F4" w:rsidRPr="004B54C2" w:rsidRDefault="005234F4" w:rsidP="00A22E28">
      <w:pPr>
        <w:pStyle w:val="Default"/>
        <w:widowControl w:val="0"/>
        <w:numPr>
          <w:ilvl w:val="0"/>
          <w:numId w:val="16"/>
        </w:numPr>
        <w:spacing w:after="200"/>
        <w:ind w:left="540" w:hanging="450"/>
        <w:jc w:val="both"/>
        <w:rPr>
          <w:rFonts w:asciiTheme="minorHAnsi" w:hAnsiTheme="minorHAnsi"/>
          <w:color w:val="auto"/>
          <w:lang w:val="es-ES_tradnl"/>
        </w:rPr>
      </w:pPr>
      <w:r w:rsidRPr="004B54C2">
        <w:rPr>
          <w:rFonts w:asciiTheme="minorHAnsi" w:hAnsiTheme="minorHAnsi"/>
          <w:b/>
          <w:i/>
          <w:color w:val="auto"/>
          <w:lang w:val="es-ES_tradnl"/>
        </w:rPr>
        <w:t>Subcomponente 2B Asistencia técnica para el fortalecimiento de las organizaciones de productores.</w:t>
      </w:r>
      <w:r w:rsidRPr="004B54C2">
        <w:rPr>
          <w:rFonts w:asciiTheme="minorHAnsi" w:hAnsiTheme="minorHAnsi" w:cstheme="minorBidi"/>
          <w:color w:val="auto"/>
          <w:lang w:val="es-ES_tradnl"/>
        </w:rPr>
        <w:t xml:space="preserve"> </w:t>
      </w:r>
      <w:r w:rsidRPr="004B54C2">
        <w:rPr>
          <w:rFonts w:asciiTheme="minorHAnsi" w:hAnsiTheme="minorHAnsi"/>
          <w:color w:val="auto"/>
          <w:lang w:val="es-ES_tradnl"/>
        </w:rPr>
        <w:t>El objetivo del subcomponente es consolidar capacidades técnicas, gerenciales, administrativas y crear capacidades para la gestión empresarial en los grupos de productores y monitorear los resultados para lograr un resultado exitoso de la gestión del proyecto.</w:t>
      </w:r>
      <w:r w:rsidRPr="004B54C2">
        <w:rPr>
          <w:rFonts w:asciiTheme="minorHAnsi" w:eastAsiaTheme="minorEastAsia" w:hAnsiTheme="minorHAnsi" w:cstheme="minorBidi"/>
          <w:color w:val="404040"/>
          <w:kern w:val="24"/>
          <w:lang w:eastAsia="es-ES"/>
        </w:rPr>
        <w:t xml:space="preserve"> </w:t>
      </w:r>
      <w:r w:rsidRPr="004B54C2">
        <w:rPr>
          <w:rFonts w:asciiTheme="minorHAnsi" w:hAnsiTheme="minorHAnsi"/>
        </w:rPr>
        <w:t>A través de un acompañamiento técnico directo y frecuente y asesoría a los grupos de productores se apoyará a los productores en el mejoramiento del rendimiento de la producción, acceso a mercados de productos amigables con la biodiversidad, fortalecimiento de las asociaciones y redes productivas</w:t>
      </w:r>
      <w:r w:rsidR="008C393D">
        <w:rPr>
          <w:rFonts w:asciiTheme="minorHAnsi" w:hAnsiTheme="minorHAnsi"/>
          <w:color w:val="auto"/>
          <w:lang w:val="es-ES_tradnl"/>
        </w:rPr>
        <w:t xml:space="preserve">. </w:t>
      </w:r>
    </w:p>
    <w:p w:rsidR="005234F4" w:rsidRPr="004B54C2" w:rsidRDefault="005234F4" w:rsidP="00A22E28">
      <w:pPr>
        <w:pStyle w:val="ListParagraph"/>
        <w:numPr>
          <w:ilvl w:val="0"/>
          <w:numId w:val="16"/>
        </w:numPr>
        <w:spacing w:after="200"/>
        <w:ind w:left="540" w:hanging="450"/>
        <w:jc w:val="both"/>
        <w:rPr>
          <w:rFonts w:asciiTheme="minorHAnsi" w:hAnsiTheme="minorHAnsi"/>
          <w:sz w:val="24"/>
          <w:szCs w:val="24"/>
        </w:rPr>
      </w:pPr>
      <w:r w:rsidRPr="004B54C2">
        <w:rPr>
          <w:rFonts w:asciiTheme="minorHAnsi" w:hAnsiTheme="minorHAnsi"/>
          <w:b/>
          <w:i/>
          <w:sz w:val="24"/>
          <w:szCs w:val="24"/>
        </w:rPr>
        <w:t xml:space="preserve">Subcomponente 2C. Apoyo a la implementación de los Planes Ambientales Municipales. </w:t>
      </w:r>
      <w:r w:rsidRPr="004B54C2">
        <w:rPr>
          <w:rFonts w:asciiTheme="minorHAnsi" w:hAnsiTheme="minorHAnsi"/>
          <w:sz w:val="24"/>
          <w:szCs w:val="24"/>
        </w:rPr>
        <w:t>El objetivo del subcomponente es mejorar la gestión ambiental de las municipalidades colaborando con el financiamiento de proyectos prioritarios de los PAM aprobados, elaborados con asistencia del CBMAP.</w:t>
      </w:r>
    </w:p>
    <w:p w:rsidR="00AA3223" w:rsidRDefault="005234F4" w:rsidP="00CB36B0">
      <w:pPr>
        <w:pStyle w:val="ListParagraph"/>
        <w:ind w:left="0"/>
        <w:jc w:val="both"/>
        <w:rPr>
          <w:rFonts w:asciiTheme="minorHAnsi" w:hAnsiTheme="minorHAnsi"/>
          <w:sz w:val="24"/>
          <w:szCs w:val="24"/>
        </w:rPr>
      </w:pPr>
      <w:r w:rsidRPr="00CB36B0">
        <w:rPr>
          <w:rFonts w:asciiTheme="minorHAnsi" w:hAnsiTheme="minorHAnsi"/>
          <w:b/>
          <w:sz w:val="24"/>
          <w:szCs w:val="24"/>
        </w:rPr>
        <w:t xml:space="preserve">Componente 3. </w:t>
      </w:r>
      <w:r w:rsidRPr="00CB36B0">
        <w:rPr>
          <w:rFonts w:asciiTheme="minorHAnsi" w:hAnsiTheme="minorHAnsi"/>
          <w:b/>
          <w:iCs/>
          <w:sz w:val="24"/>
          <w:szCs w:val="24"/>
        </w:rPr>
        <w:t>Gestión del conocimiento y comunicación.</w:t>
      </w:r>
      <w:r w:rsidRPr="00CB36B0">
        <w:rPr>
          <w:rFonts w:asciiTheme="minorHAnsi" w:hAnsiTheme="minorHAnsi"/>
          <w:b/>
          <w:sz w:val="24"/>
          <w:szCs w:val="24"/>
        </w:rPr>
        <w:t xml:space="preserve"> </w:t>
      </w:r>
      <w:r w:rsidRPr="00CB36B0">
        <w:rPr>
          <w:rFonts w:asciiTheme="minorHAnsi" w:hAnsiTheme="minorHAnsi"/>
          <w:sz w:val="24"/>
          <w:szCs w:val="24"/>
        </w:rPr>
        <w:t xml:space="preserve">El objetivo de este componente es incrementar el nivel de conciencia ambiental en los actores productivos y la población, mediante la divulgación de las mejores prácticas y la gestión del conocimiento a nivel local y regional, sobre la importancia y los beneficios de la aplicación de sistemas productivos amigables con la biodiversidad. </w:t>
      </w:r>
    </w:p>
    <w:p w:rsidR="00AA3223" w:rsidRDefault="00AA3223" w:rsidP="00AA3223">
      <w:pPr>
        <w:pStyle w:val="ListParagraph"/>
        <w:ind w:left="0"/>
        <w:jc w:val="both"/>
        <w:rPr>
          <w:rFonts w:asciiTheme="minorHAnsi" w:hAnsiTheme="minorHAnsi"/>
          <w:sz w:val="24"/>
          <w:szCs w:val="24"/>
        </w:rPr>
      </w:pPr>
    </w:p>
    <w:p w:rsidR="005234F4" w:rsidRDefault="005234F4" w:rsidP="00AA3223">
      <w:pPr>
        <w:pStyle w:val="ListParagraph"/>
        <w:ind w:left="0"/>
        <w:jc w:val="both"/>
        <w:rPr>
          <w:rFonts w:asciiTheme="minorHAnsi" w:hAnsiTheme="minorHAnsi"/>
          <w:sz w:val="24"/>
          <w:szCs w:val="24"/>
        </w:rPr>
      </w:pPr>
      <w:r w:rsidRPr="00CB36B0">
        <w:rPr>
          <w:rFonts w:asciiTheme="minorHAnsi" w:hAnsiTheme="minorHAnsi"/>
          <w:sz w:val="24"/>
          <w:szCs w:val="24"/>
        </w:rPr>
        <w:t xml:space="preserve">El campo de acción del componente se visualiza como de aplicación transversal en el Proyecto y para su desarrollo se utilizarán mecanismos innovadores de comunicación, divulgación y capacitación como lo son las TIC. </w:t>
      </w:r>
    </w:p>
    <w:p w:rsidR="00F56181" w:rsidRPr="00CB36B0" w:rsidRDefault="00F56181" w:rsidP="00AA3223">
      <w:pPr>
        <w:pStyle w:val="ListParagraph"/>
        <w:ind w:left="0"/>
        <w:jc w:val="both"/>
        <w:rPr>
          <w:rFonts w:asciiTheme="minorHAnsi" w:hAnsiTheme="minorHAnsi"/>
          <w:sz w:val="24"/>
          <w:szCs w:val="24"/>
        </w:rPr>
      </w:pPr>
    </w:p>
    <w:p w:rsidR="005234F4" w:rsidRPr="00CB36B0" w:rsidRDefault="005234F4" w:rsidP="00F56181">
      <w:pPr>
        <w:pStyle w:val="ListParagraph"/>
        <w:ind w:left="0"/>
        <w:jc w:val="both"/>
        <w:rPr>
          <w:rFonts w:asciiTheme="minorHAnsi" w:hAnsiTheme="minorHAnsi"/>
          <w:sz w:val="24"/>
          <w:szCs w:val="24"/>
        </w:rPr>
      </w:pPr>
      <w:r w:rsidRPr="00CB36B0">
        <w:rPr>
          <w:rFonts w:asciiTheme="minorHAnsi" w:hAnsiTheme="minorHAnsi"/>
          <w:sz w:val="24"/>
          <w:szCs w:val="24"/>
        </w:rPr>
        <w:t>Este componente está organizado en dos subcomponentes:</w:t>
      </w:r>
    </w:p>
    <w:p w:rsidR="00F56181" w:rsidRDefault="00F56181" w:rsidP="00F56181">
      <w:pPr>
        <w:pStyle w:val="ListParagraph"/>
        <w:ind w:left="0"/>
        <w:jc w:val="both"/>
        <w:rPr>
          <w:rFonts w:asciiTheme="minorHAnsi" w:hAnsiTheme="minorHAnsi"/>
          <w:b/>
          <w:i/>
          <w:sz w:val="24"/>
          <w:szCs w:val="24"/>
        </w:rPr>
      </w:pPr>
    </w:p>
    <w:p w:rsidR="00F56181" w:rsidRDefault="005234F4" w:rsidP="00A22E28">
      <w:pPr>
        <w:pStyle w:val="ListParagraph"/>
        <w:numPr>
          <w:ilvl w:val="0"/>
          <w:numId w:val="17"/>
        </w:numPr>
        <w:ind w:left="540"/>
        <w:jc w:val="both"/>
        <w:rPr>
          <w:rFonts w:asciiTheme="minorHAnsi" w:hAnsiTheme="minorHAnsi"/>
          <w:sz w:val="24"/>
          <w:szCs w:val="24"/>
        </w:rPr>
      </w:pPr>
      <w:r w:rsidRPr="00CB36B0">
        <w:rPr>
          <w:rFonts w:asciiTheme="minorHAnsi" w:hAnsiTheme="minorHAnsi"/>
          <w:b/>
          <w:i/>
          <w:sz w:val="24"/>
          <w:szCs w:val="24"/>
        </w:rPr>
        <w:t>Subcomponente 3.A</w:t>
      </w:r>
      <w:r w:rsidR="00F56181">
        <w:rPr>
          <w:rFonts w:asciiTheme="minorHAnsi" w:hAnsiTheme="minorHAnsi"/>
          <w:b/>
          <w:i/>
          <w:sz w:val="24"/>
          <w:szCs w:val="24"/>
        </w:rPr>
        <w:t>:</w:t>
      </w:r>
      <w:r w:rsidRPr="00CB36B0">
        <w:rPr>
          <w:rFonts w:asciiTheme="minorHAnsi" w:hAnsiTheme="minorHAnsi"/>
          <w:b/>
          <w:i/>
          <w:sz w:val="24"/>
          <w:szCs w:val="24"/>
        </w:rPr>
        <w:t xml:space="preserve"> Comunicación y divulgación.</w:t>
      </w:r>
      <w:r w:rsidRPr="00CB36B0">
        <w:rPr>
          <w:rFonts w:asciiTheme="minorHAnsi" w:hAnsiTheme="minorHAnsi"/>
          <w:sz w:val="24"/>
          <w:szCs w:val="24"/>
        </w:rPr>
        <w:t xml:space="preserve"> El Proyecto trabajará en crear conciencia en el ciudadano común, los comerciantes y los productores para orientar la producción y el consumo hacia los mercados verdes. Durante su implementación el proyecto desarrollará una intensa campaña de divulgación y educación ambiental utilizando diversos medios, incluidas las TIC. </w:t>
      </w:r>
    </w:p>
    <w:p w:rsidR="00F56181" w:rsidRDefault="00F56181" w:rsidP="00F56181">
      <w:pPr>
        <w:pStyle w:val="ListParagraph"/>
        <w:ind w:left="540" w:hanging="360"/>
        <w:jc w:val="both"/>
        <w:rPr>
          <w:rFonts w:asciiTheme="minorHAnsi" w:hAnsiTheme="minorHAnsi"/>
          <w:sz w:val="24"/>
          <w:szCs w:val="24"/>
        </w:rPr>
      </w:pPr>
    </w:p>
    <w:p w:rsidR="00F56181" w:rsidRDefault="005234F4" w:rsidP="00A22E28">
      <w:pPr>
        <w:pStyle w:val="Default"/>
        <w:numPr>
          <w:ilvl w:val="0"/>
          <w:numId w:val="17"/>
        </w:numPr>
        <w:ind w:left="540"/>
        <w:jc w:val="both"/>
        <w:rPr>
          <w:rFonts w:asciiTheme="minorHAnsi" w:hAnsiTheme="minorHAnsi"/>
        </w:rPr>
      </w:pPr>
      <w:r w:rsidRPr="00CB36B0">
        <w:rPr>
          <w:rFonts w:asciiTheme="minorHAnsi" w:hAnsiTheme="minorHAnsi"/>
          <w:b/>
          <w:i/>
          <w:color w:val="auto"/>
          <w:lang w:val="es-ES_tradnl"/>
        </w:rPr>
        <w:t>Subcomponente 3.B</w:t>
      </w:r>
      <w:r w:rsidR="00F56181">
        <w:rPr>
          <w:rFonts w:asciiTheme="minorHAnsi" w:hAnsiTheme="minorHAnsi"/>
          <w:b/>
          <w:i/>
          <w:color w:val="auto"/>
          <w:lang w:val="es-ES_tradnl"/>
        </w:rPr>
        <w:t>:</w:t>
      </w:r>
      <w:r w:rsidRPr="00CB36B0">
        <w:rPr>
          <w:rFonts w:asciiTheme="minorHAnsi" w:hAnsiTheme="minorHAnsi"/>
          <w:b/>
          <w:i/>
          <w:color w:val="auto"/>
          <w:lang w:val="es-ES_tradnl"/>
        </w:rPr>
        <w:t xml:space="preserve"> Promoción de alianzas y cooperación sur-sur. </w:t>
      </w:r>
      <w:r w:rsidRPr="00CB36B0">
        <w:rPr>
          <w:rFonts w:asciiTheme="minorHAnsi" w:hAnsiTheme="minorHAnsi"/>
          <w:color w:val="auto"/>
          <w:lang w:val="es-ES_tradnl"/>
        </w:rPr>
        <w:t>El objetivo de este subcomponente es colocar a Panamá como uno de los ejes de la cooperación sur-sur, promovida por el Plan Director CBM 2020: Gestión Ambiental Territorial en el CBM.</w:t>
      </w:r>
      <w:r w:rsidR="00B2438A">
        <w:rPr>
          <w:rFonts w:asciiTheme="minorHAnsi" w:hAnsiTheme="minorHAnsi"/>
          <w:color w:val="auto"/>
          <w:lang w:val="es-ES_tradnl"/>
        </w:rPr>
        <w:t xml:space="preserve"> </w:t>
      </w:r>
    </w:p>
    <w:p w:rsidR="00F56181" w:rsidRDefault="005234F4" w:rsidP="00A22E28">
      <w:pPr>
        <w:pStyle w:val="Default"/>
        <w:numPr>
          <w:ilvl w:val="0"/>
          <w:numId w:val="17"/>
        </w:numPr>
        <w:ind w:left="540"/>
        <w:jc w:val="both"/>
        <w:rPr>
          <w:rFonts w:asciiTheme="minorHAnsi" w:hAnsiTheme="minorHAnsi"/>
          <w:color w:val="auto"/>
          <w:lang w:val="es-ES_tradnl"/>
        </w:rPr>
      </w:pPr>
      <w:r w:rsidRPr="00CB36B0">
        <w:rPr>
          <w:rFonts w:asciiTheme="minorHAnsi" w:hAnsiTheme="minorHAnsi"/>
          <w:b/>
          <w:i/>
          <w:color w:val="auto"/>
          <w:lang w:val="es-ES_tradnl"/>
        </w:rPr>
        <w:t xml:space="preserve">Subcomponente 3.C Gestión del conocimiento. </w:t>
      </w:r>
      <w:r w:rsidRPr="00CB36B0">
        <w:rPr>
          <w:rFonts w:asciiTheme="minorHAnsi" w:hAnsiTheme="minorHAnsi"/>
          <w:color w:val="auto"/>
          <w:lang w:val="es-ES_tradnl"/>
        </w:rPr>
        <w:t>El objetivo de este subcomponente es generar y transferir conocimiento que facilite la toma de decisiones en materia de sostenibilidad financiera y otros temas de gestión de las AP.</w:t>
      </w:r>
      <w:r w:rsidR="00B2438A">
        <w:rPr>
          <w:rFonts w:asciiTheme="minorHAnsi" w:hAnsiTheme="minorHAnsi"/>
          <w:color w:val="auto"/>
          <w:lang w:val="es-ES_tradnl"/>
        </w:rPr>
        <w:t xml:space="preserve"> </w:t>
      </w:r>
    </w:p>
    <w:p w:rsidR="00F56181" w:rsidRDefault="00F56181" w:rsidP="00F56181">
      <w:pPr>
        <w:pStyle w:val="Default"/>
        <w:jc w:val="both"/>
        <w:rPr>
          <w:rFonts w:asciiTheme="minorHAnsi" w:hAnsiTheme="minorHAnsi"/>
          <w:color w:val="auto"/>
          <w:lang w:val="es-ES_tradnl"/>
        </w:rPr>
      </w:pPr>
    </w:p>
    <w:p w:rsidR="005234F4" w:rsidRDefault="005234F4" w:rsidP="00F56181">
      <w:pPr>
        <w:pStyle w:val="Default"/>
        <w:jc w:val="both"/>
        <w:rPr>
          <w:rFonts w:asciiTheme="minorHAnsi" w:hAnsiTheme="minorHAnsi"/>
        </w:rPr>
      </w:pPr>
      <w:r w:rsidRPr="00CB36B0">
        <w:rPr>
          <w:rFonts w:asciiTheme="minorHAnsi" w:hAnsiTheme="minorHAnsi"/>
          <w:b/>
        </w:rPr>
        <w:t>Componente 4</w:t>
      </w:r>
      <w:r w:rsidR="00F56181">
        <w:rPr>
          <w:rFonts w:asciiTheme="minorHAnsi" w:hAnsiTheme="minorHAnsi"/>
          <w:b/>
        </w:rPr>
        <w:t>:</w:t>
      </w:r>
      <w:r w:rsidRPr="00CB36B0">
        <w:rPr>
          <w:rFonts w:asciiTheme="minorHAnsi" w:hAnsiTheme="minorHAnsi"/>
          <w:b/>
        </w:rPr>
        <w:t xml:space="preserve"> </w:t>
      </w:r>
      <w:r w:rsidRPr="00CB36B0">
        <w:rPr>
          <w:rFonts w:asciiTheme="minorHAnsi" w:hAnsiTheme="minorHAnsi"/>
          <w:b/>
          <w:iCs/>
        </w:rPr>
        <w:t>Gestión del proyecto y seguimiento y evaluación</w:t>
      </w:r>
      <w:r w:rsidRPr="00CB36B0">
        <w:rPr>
          <w:rFonts w:asciiTheme="minorHAnsi" w:hAnsiTheme="minorHAnsi"/>
          <w:b/>
        </w:rPr>
        <w:t xml:space="preserve">. </w:t>
      </w:r>
      <w:r w:rsidRPr="00CB36B0">
        <w:rPr>
          <w:rFonts w:asciiTheme="minorHAnsi" w:hAnsiTheme="minorHAnsi"/>
        </w:rPr>
        <w:t xml:space="preserve">El objetivo de este componente es implementar la gestión técnica, administrativa y financiera del proyecto. </w:t>
      </w:r>
    </w:p>
    <w:p w:rsidR="00657A65" w:rsidRDefault="00657A65" w:rsidP="00F56181">
      <w:pPr>
        <w:pStyle w:val="Default"/>
        <w:jc w:val="both"/>
        <w:rPr>
          <w:rFonts w:asciiTheme="minorHAnsi" w:hAnsiTheme="minorHAnsi"/>
        </w:rPr>
      </w:pPr>
    </w:p>
    <w:p w:rsidR="00FC6ED2" w:rsidRPr="00B05FC8" w:rsidRDefault="00B05FC8" w:rsidP="00200EBF">
      <w:pPr>
        <w:pStyle w:val="NoSpacing"/>
        <w:numPr>
          <w:ilvl w:val="1"/>
          <w:numId w:val="73"/>
        </w:numPr>
        <w:ind w:left="540" w:hanging="540"/>
        <w:jc w:val="both"/>
        <w:rPr>
          <w:rFonts w:cstheme="minorHAnsi"/>
          <w:sz w:val="32"/>
          <w:szCs w:val="32"/>
          <w:lang w:val="es-ES"/>
        </w:rPr>
      </w:pPr>
      <w:r w:rsidRPr="00B05FC8">
        <w:rPr>
          <w:rFonts w:cstheme="minorHAnsi"/>
          <w:b/>
          <w:bCs/>
          <w:sz w:val="24"/>
          <w:szCs w:val="24"/>
          <w:lang w:val="es-CR"/>
        </w:rPr>
        <w:t>Selecció</w:t>
      </w:r>
      <w:r>
        <w:rPr>
          <w:rFonts w:cstheme="minorHAnsi"/>
          <w:b/>
          <w:bCs/>
          <w:sz w:val="24"/>
          <w:szCs w:val="24"/>
          <w:lang w:val="es-CR"/>
        </w:rPr>
        <w:t>n</w:t>
      </w:r>
      <w:r w:rsidRPr="00B05FC8">
        <w:rPr>
          <w:rFonts w:cstheme="minorHAnsi"/>
          <w:b/>
          <w:bCs/>
          <w:sz w:val="24"/>
          <w:szCs w:val="24"/>
          <w:lang w:val="es-CR"/>
        </w:rPr>
        <w:t xml:space="preserve"> de zona de </w:t>
      </w:r>
      <w:r>
        <w:rPr>
          <w:rFonts w:cstheme="minorHAnsi"/>
          <w:b/>
          <w:bCs/>
          <w:sz w:val="24"/>
          <w:szCs w:val="24"/>
          <w:lang w:val="es-CR"/>
        </w:rPr>
        <w:t>intervención</w:t>
      </w:r>
    </w:p>
    <w:p w:rsidR="00947A3C" w:rsidRDefault="00947A3C" w:rsidP="00947A3C">
      <w:pPr>
        <w:pStyle w:val="BodyText"/>
        <w:widowControl w:val="0"/>
        <w:autoSpaceDE w:val="0"/>
        <w:autoSpaceDN w:val="0"/>
        <w:adjustRightInd w:val="0"/>
        <w:spacing w:line="276" w:lineRule="auto"/>
        <w:rPr>
          <w:rFonts w:asciiTheme="minorHAnsi" w:hAnsiTheme="minorHAnsi" w:cstheme="minorHAnsi"/>
          <w:szCs w:val="24"/>
          <w:lang w:eastAsia="en-US"/>
        </w:rPr>
      </w:pPr>
    </w:p>
    <w:p w:rsidR="00947A3C" w:rsidRDefault="00947A3C" w:rsidP="00C421F4">
      <w:pPr>
        <w:pStyle w:val="BodyText"/>
        <w:widowControl w:val="0"/>
        <w:autoSpaceDE w:val="0"/>
        <w:autoSpaceDN w:val="0"/>
        <w:adjustRightInd w:val="0"/>
        <w:rPr>
          <w:rFonts w:asciiTheme="minorHAnsi" w:hAnsiTheme="minorHAnsi" w:cstheme="minorHAnsi"/>
          <w:szCs w:val="24"/>
          <w:lang w:eastAsia="en-US"/>
        </w:rPr>
      </w:pPr>
      <w:r w:rsidRPr="00CB1611">
        <w:rPr>
          <w:rFonts w:asciiTheme="minorHAnsi" w:hAnsiTheme="minorHAnsi" w:cstheme="minorHAnsi"/>
          <w:szCs w:val="24"/>
          <w:lang w:eastAsia="en-US"/>
        </w:rPr>
        <w:t>Los siguientes criterios fueron aplicados en la selección de las áreas protegidas:</w:t>
      </w:r>
    </w:p>
    <w:p w:rsidR="00C421F4" w:rsidRDefault="00C421F4" w:rsidP="00C421F4">
      <w:pPr>
        <w:pStyle w:val="BodyText"/>
        <w:widowControl w:val="0"/>
        <w:autoSpaceDE w:val="0"/>
        <w:autoSpaceDN w:val="0"/>
        <w:adjustRightInd w:val="0"/>
        <w:rPr>
          <w:rFonts w:asciiTheme="minorHAnsi" w:hAnsiTheme="minorHAnsi" w:cstheme="minorHAnsi"/>
          <w:szCs w:val="24"/>
          <w:lang w:eastAsia="en-US"/>
        </w:rPr>
      </w:pPr>
    </w:p>
    <w:tbl>
      <w:tblPr>
        <w:tblStyle w:val="TableGrid"/>
        <w:tblW w:w="0" w:type="auto"/>
        <w:jc w:val="center"/>
        <w:tblLook w:val="04A0" w:firstRow="1" w:lastRow="0" w:firstColumn="1" w:lastColumn="0" w:noHBand="0" w:noVBand="1"/>
      </w:tblPr>
      <w:tblGrid>
        <w:gridCol w:w="2178"/>
        <w:gridCol w:w="6480"/>
      </w:tblGrid>
      <w:tr w:rsidR="00E839FE" w:rsidTr="00D021AC">
        <w:trPr>
          <w:jc w:val="center"/>
        </w:trPr>
        <w:tc>
          <w:tcPr>
            <w:tcW w:w="8658" w:type="dxa"/>
            <w:gridSpan w:val="2"/>
            <w:tcBorders>
              <w:top w:val="nil"/>
              <w:left w:val="nil"/>
              <w:bottom w:val="single" w:sz="4" w:space="0" w:color="auto"/>
              <w:right w:val="nil"/>
            </w:tcBorders>
          </w:tcPr>
          <w:p w:rsidR="00E839FE" w:rsidRPr="000D399D" w:rsidRDefault="00E839FE" w:rsidP="00221362">
            <w:pPr>
              <w:pStyle w:val="NoSpacing"/>
              <w:spacing w:line="276" w:lineRule="auto"/>
              <w:jc w:val="center"/>
              <w:rPr>
                <w:rFonts w:eastAsiaTheme="minorHAnsi" w:cstheme="minorHAnsi"/>
                <w:b/>
                <w:bCs/>
                <w:lang w:val="es-ES"/>
              </w:rPr>
            </w:pPr>
            <w:r w:rsidRPr="000D399D">
              <w:rPr>
                <w:rFonts w:asciiTheme="minorHAnsi" w:hAnsiTheme="minorHAnsi"/>
                <w:b/>
                <w:sz w:val="24"/>
                <w:lang w:val="es-ES"/>
              </w:rPr>
              <w:t xml:space="preserve">Tabla 5: </w:t>
            </w:r>
            <w:r w:rsidRPr="000D399D">
              <w:rPr>
                <w:rFonts w:asciiTheme="minorHAnsi" w:hAnsiTheme="minorHAnsi" w:cstheme="minorHAnsi"/>
                <w:b/>
                <w:bCs/>
                <w:sz w:val="24"/>
                <w:szCs w:val="24"/>
                <w:lang w:val="es-CR"/>
              </w:rPr>
              <w:t>Objetivos de trabajo del CBM</w:t>
            </w:r>
            <w:r w:rsidR="00EB0518">
              <w:rPr>
                <w:rFonts w:asciiTheme="minorHAnsi" w:hAnsiTheme="minorHAnsi" w:cstheme="minorHAnsi"/>
                <w:b/>
                <w:bCs/>
                <w:sz w:val="24"/>
                <w:szCs w:val="24"/>
                <w:lang w:val="es-CR"/>
              </w:rPr>
              <w:t>-</w:t>
            </w:r>
            <w:r w:rsidRPr="000D399D">
              <w:rPr>
                <w:rFonts w:asciiTheme="minorHAnsi" w:hAnsiTheme="minorHAnsi" w:cstheme="minorHAnsi"/>
                <w:b/>
                <w:bCs/>
                <w:sz w:val="24"/>
                <w:szCs w:val="24"/>
                <w:lang w:val="es-CR"/>
              </w:rPr>
              <w:t>Panamá con pueblos indígenas</w:t>
            </w:r>
          </w:p>
        </w:tc>
      </w:tr>
      <w:tr w:rsidR="00947A3C" w:rsidTr="00D021AC">
        <w:trPr>
          <w:trHeight w:val="413"/>
          <w:jc w:val="center"/>
        </w:trPr>
        <w:tc>
          <w:tcPr>
            <w:tcW w:w="2178" w:type="dxa"/>
          </w:tcPr>
          <w:p w:rsidR="00947A3C" w:rsidRPr="00947A3C" w:rsidRDefault="00947A3C" w:rsidP="00947A3C">
            <w:pPr>
              <w:pStyle w:val="NoSpacing"/>
              <w:spacing w:line="276" w:lineRule="auto"/>
              <w:jc w:val="center"/>
              <w:rPr>
                <w:rFonts w:asciiTheme="minorHAnsi" w:eastAsiaTheme="minorHAnsi" w:hAnsiTheme="minorHAnsi" w:cstheme="minorHAnsi"/>
                <w:b/>
                <w:sz w:val="24"/>
                <w:lang w:val="es-ES" w:eastAsia="en-US"/>
              </w:rPr>
            </w:pPr>
            <w:r w:rsidRPr="00947A3C">
              <w:rPr>
                <w:rFonts w:asciiTheme="minorHAnsi" w:eastAsiaTheme="minorHAnsi" w:hAnsiTheme="minorHAnsi" w:cstheme="minorHAnsi"/>
                <w:b/>
                <w:sz w:val="24"/>
                <w:lang w:val="es-ES" w:eastAsia="en-US"/>
              </w:rPr>
              <w:t>Dimensión</w:t>
            </w:r>
          </w:p>
        </w:tc>
        <w:tc>
          <w:tcPr>
            <w:tcW w:w="6480" w:type="dxa"/>
          </w:tcPr>
          <w:p w:rsidR="00947A3C" w:rsidRPr="00947A3C" w:rsidRDefault="00947A3C" w:rsidP="00947A3C">
            <w:pPr>
              <w:pStyle w:val="NoSpacing"/>
              <w:spacing w:line="276" w:lineRule="auto"/>
              <w:jc w:val="center"/>
              <w:rPr>
                <w:rFonts w:asciiTheme="minorHAnsi" w:eastAsiaTheme="minorHAnsi" w:hAnsiTheme="minorHAnsi" w:cstheme="minorHAnsi"/>
                <w:b/>
                <w:sz w:val="24"/>
                <w:lang w:val="es-ES" w:eastAsia="en-US"/>
              </w:rPr>
            </w:pPr>
            <w:r w:rsidRPr="00947A3C">
              <w:rPr>
                <w:rFonts w:asciiTheme="minorHAnsi" w:eastAsiaTheme="minorHAnsi" w:hAnsiTheme="minorHAnsi" w:cstheme="minorHAnsi"/>
                <w:b/>
                <w:sz w:val="24"/>
                <w:lang w:val="es-ES" w:eastAsia="en-US"/>
              </w:rPr>
              <w:t>Criterios</w:t>
            </w:r>
          </w:p>
        </w:tc>
      </w:tr>
      <w:tr w:rsidR="00E839FE" w:rsidTr="00D021AC">
        <w:trPr>
          <w:trHeight w:val="1016"/>
          <w:jc w:val="center"/>
        </w:trPr>
        <w:tc>
          <w:tcPr>
            <w:tcW w:w="2178" w:type="dxa"/>
            <w:vAlign w:val="center"/>
          </w:tcPr>
          <w:p w:rsidR="00E839FE" w:rsidRPr="000D7CF5" w:rsidRDefault="00947A3C" w:rsidP="000D7CF5">
            <w:pPr>
              <w:pStyle w:val="NoSpacing"/>
              <w:spacing w:line="276" w:lineRule="auto"/>
              <w:jc w:val="center"/>
              <w:rPr>
                <w:rFonts w:asciiTheme="minorHAnsi" w:eastAsiaTheme="minorHAnsi" w:hAnsiTheme="minorHAnsi" w:cstheme="minorHAnsi"/>
                <w:b/>
                <w:sz w:val="24"/>
                <w:szCs w:val="24"/>
                <w:lang w:val="es-ES" w:eastAsia="en-US"/>
              </w:rPr>
            </w:pPr>
            <w:r w:rsidRPr="000D7CF5">
              <w:rPr>
                <w:rFonts w:asciiTheme="minorHAnsi" w:eastAsiaTheme="minorHAnsi" w:hAnsiTheme="minorHAnsi" w:cstheme="minorHAnsi"/>
                <w:b/>
                <w:sz w:val="24"/>
                <w:szCs w:val="24"/>
                <w:lang w:val="es-ES" w:eastAsia="en-US"/>
              </w:rPr>
              <w:t>Ambiental</w:t>
            </w:r>
          </w:p>
        </w:tc>
        <w:tc>
          <w:tcPr>
            <w:tcW w:w="6480" w:type="dxa"/>
          </w:tcPr>
          <w:p w:rsidR="00947A3C" w:rsidRPr="00947A3C" w:rsidRDefault="00947A3C" w:rsidP="00A22E28">
            <w:pPr>
              <w:pStyle w:val="NoSpacing"/>
              <w:numPr>
                <w:ilvl w:val="0"/>
                <w:numId w:val="40"/>
              </w:numPr>
              <w:ind w:left="463" w:hanging="450"/>
              <w:jc w:val="both"/>
              <w:rPr>
                <w:rFonts w:asciiTheme="minorHAnsi" w:eastAsiaTheme="minorHAnsi" w:hAnsiTheme="minorHAnsi" w:cstheme="minorHAnsi"/>
                <w:sz w:val="24"/>
                <w:lang w:val="es-ES" w:eastAsia="en-US"/>
              </w:rPr>
            </w:pPr>
            <w:r w:rsidRPr="00947A3C">
              <w:rPr>
                <w:rFonts w:asciiTheme="minorHAnsi" w:eastAsiaTheme="minorHAnsi" w:hAnsiTheme="minorHAnsi" w:cstheme="minorHAnsi"/>
                <w:sz w:val="24"/>
                <w:lang w:val="es-ES" w:eastAsia="en-US"/>
              </w:rPr>
              <w:t>Variedad de tipos de zonas de vida/ecoregiones</w:t>
            </w:r>
          </w:p>
          <w:p w:rsidR="00947A3C" w:rsidRPr="00947A3C" w:rsidRDefault="00947A3C" w:rsidP="00A22E28">
            <w:pPr>
              <w:pStyle w:val="NoSpacing"/>
              <w:numPr>
                <w:ilvl w:val="0"/>
                <w:numId w:val="40"/>
              </w:numPr>
              <w:ind w:left="463" w:hanging="450"/>
              <w:jc w:val="both"/>
              <w:rPr>
                <w:rFonts w:asciiTheme="minorHAnsi" w:eastAsiaTheme="minorHAnsi" w:hAnsiTheme="minorHAnsi" w:cstheme="minorHAnsi"/>
                <w:sz w:val="24"/>
                <w:lang w:val="es-ES" w:eastAsia="en-US"/>
              </w:rPr>
            </w:pPr>
            <w:r w:rsidRPr="00947A3C">
              <w:rPr>
                <w:rFonts w:asciiTheme="minorHAnsi" w:eastAsiaTheme="minorHAnsi" w:hAnsiTheme="minorHAnsi" w:cstheme="minorHAnsi"/>
                <w:sz w:val="24"/>
                <w:lang w:val="es-ES" w:eastAsia="en-US"/>
              </w:rPr>
              <w:t>Diversidad biológica de especies</w:t>
            </w:r>
          </w:p>
          <w:p w:rsidR="00947A3C" w:rsidRPr="00947A3C" w:rsidRDefault="00947A3C" w:rsidP="00A22E28">
            <w:pPr>
              <w:pStyle w:val="NoSpacing"/>
              <w:numPr>
                <w:ilvl w:val="0"/>
                <w:numId w:val="40"/>
              </w:numPr>
              <w:ind w:left="463" w:hanging="450"/>
              <w:jc w:val="both"/>
              <w:rPr>
                <w:rFonts w:asciiTheme="minorHAnsi" w:eastAsiaTheme="minorHAnsi" w:hAnsiTheme="minorHAnsi" w:cstheme="minorHAnsi"/>
                <w:sz w:val="24"/>
                <w:lang w:val="es-ES" w:eastAsia="en-US"/>
              </w:rPr>
            </w:pPr>
            <w:r w:rsidRPr="00947A3C">
              <w:rPr>
                <w:rFonts w:asciiTheme="minorHAnsi" w:eastAsiaTheme="minorHAnsi" w:hAnsiTheme="minorHAnsi" w:cstheme="minorHAnsi"/>
                <w:sz w:val="24"/>
                <w:lang w:val="es-ES" w:eastAsia="en-US"/>
              </w:rPr>
              <w:t>Grado de especies amenazadas o en peligro en el AP</w:t>
            </w:r>
          </w:p>
          <w:p w:rsidR="00947A3C" w:rsidRPr="00947A3C" w:rsidRDefault="00947A3C" w:rsidP="00A22E28">
            <w:pPr>
              <w:pStyle w:val="NoSpacing"/>
              <w:numPr>
                <w:ilvl w:val="0"/>
                <w:numId w:val="40"/>
              </w:numPr>
              <w:ind w:left="463" w:hanging="450"/>
              <w:jc w:val="both"/>
              <w:rPr>
                <w:rFonts w:asciiTheme="minorHAnsi" w:eastAsiaTheme="minorHAnsi" w:hAnsiTheme="minorHAnsi" w:cstheme="minorHAnsi"/>
                <w:sz w:val="24"/>
                <w:lang w:val="es-ES" w:eastAsia="en-US"/>
              </w:rPr>
            </w:pPr>
            <w:r w:rsidRPr="00947A3C">
              <w:rPr>
                <w:rFonts w:asciiTheme="minorHAnsi" w:eastAsiaTheme="minorHAnsi" w:hAnsiTheme="minorHAnsi" w:cstheme="minorHAnsi"/>
                <w:sz w:val="24"/>
                <w:lang w:val="es-ES" w:eastAsia="en-US"/>
              </w:rPr>
              <w:t>Grado de endemismo</w:t>
            </w:r>
          </w:p>
          <w:p w:rsidR="00947A3C" w:rsidRPr="00947A3C" w:rsidRDefault="00947A3C" w:rsidP="00A22E28">
            <w:pPr>
              <w:pStyle w:val="NoSpacing"/>
              <w:numPr>
                <w:ilvl w:val="0"/>
                <w:numId w:val="40"/>
              </w:numPr>
              <w:ind w:left="463" w:hanging="450"/>
              <w:jc w:val="both"/>
              <w:rPr>
                <w:rFonts w:asciiTheme="minorHAnsi" w:eastAsiaTheme="minorHAnsi" w:hAnsiTheme="minorHAnsi" w:cstheme="minorHAnsi"/>
                <w:sz w:val="24"/>
                <w:lang w:val="es-ES" w:eastAsia="en-US"/>
              </w:rPr>
            </w:pPr>
            <w:r w:rsidRPr="00947A3C">
              <w:rPr>
                <w:rFonts w:asciiTheme="minorHAnsi" w:eastAsiaTheme="minorHAnsi" w:hAnsiTheme="minorHAnsi" w:cstheme="minorHAnsi"/>
                <w:sz w:val="24"/>
                <w:lang w:val="es-ES" w:eastAsia="en-US"/>
              </w:rPr>
              <w:t xml:space="preserve">Contribución a conectividad ecológica entre </w:t>
            </w:r>
            <w:r w:rsidR="00D021AC">
              <w:rPr>
                <w:rFonts w:asciiTheme="minorHAnsi" w:eastAsiaTheme="minorHAnsi" w:hAnsiTheme="minorHAnsi" w:cstheme="minorHAnsi"/>
                <w:sz w:val="24"/>
                <w:lang w:val="es-ES" w:eastAsia="en-US"/>
              </w:rPr>
              <w:t>AP</w:t>
            </w:r>
          </w:p>
          <w:p w:rsidR="00947A3C" w:rsidRPr="00947A3C" w:rsidRDefault="00947A3C" w:rsidP="00A22E28">
            <w:pPr>
              <w:pStyle w:val="NoSpacing"/>
              <w:numPr>
                <w:ilvl w:val="0"/>
                <w:numId w:val="40"/>
              </w:numPr>
              <w:ind w:left="463" w:hanging="450"/>
              <w:jc w:val="both"/>
              <w:rPr>
                <w:rFonts w:asciiTheme="minorHAnsi" w:eastAsiaTheme="minorHAnsi" w:hAnsiTheme="minorHAnsi" w:cstheme="minorHAnsi"/>
                <w:sz w:val="24"/>
                <w:lang w:val="es-ES" w:eastAsia="en-US"/>
              </w:rPr>
            </w:pPr>
            <w:r w:rsidRPr="00947A3C">
              <w:rPr>
                <w:rFonts w:asciiTheme="minorHAnsi" w:eastAsiaTheme="minorHAnsi" w:hAnsiTheme="minorHAnsi" w:cstheme="minorHAnsi"/>
                <w:sz w:val="24"/>
                <w:lang w:val="es-ES" w:eastAsia="en-US"/>
              </w:rPr>
              <w:t>Cobertura Boscosa</w:t>
            </w:r>
          </w:p>
          <w:p w:rsidR="00947A3C" w:rsidRPr="00947A3C" w:rsidRDefault="00947A3C" w:rsidP="00A22E28">
            <w:pPr>
              <w:pStyle w:val="NoSpacing"/>
              <w:numPr>
                <w:ilvl w:val="0"/>
                <w:numId w:val="40"/>
              </w:numPr>
              <w:ind w:left="463" w:hanging="450"/>
              <w:jc w:val="both"/>
              <w:rPr>
                <w:rFonts w:asciiTheme="minorHAnsi" w:eastAsiaTheme="minorHAnsi" w:hAnsiTheme="minorHAnsi" w:cstheme="minorHAnsi"/>
                <w:sz w:val="24"/>
                <w:lang w:val="es-ES" w:eastAsia="en-US"/>
              </w:rPr>
            </w:pPr>
            <w:r w:rsidRPr="00947A3C">
              <w:rPr>
                <w:rFonts w:asciiTheme="minorHAnsi" w:eastAsiaTheme="minorHAnsi" w:hAnsiTheme="minorHAnsi" w:cstheme="minorHAnsi"/>
                <w:sz w:val="24"/>
                <w:lang w:val="es-ES" w:eastAsia="en-US"/>
              </w:rPr>
              <w:t>Reconocimiento internacional</w:t>
            </w:r>
          </w:p>
          <w:p w:rsidR="00947A3C" w:rsidRPr="00947A3C" w:rsidRDefault="00947A3C" w:rsidP="00A22E28">
            <w:pPr>
              <w:pStyle w:val="NoSpacing"/>
              <w:numPr>
                <w:ilvl w:val="0"/>
                <w:numId w:val="40"/>
              </w:numPr>
              <w:ind w:left="463" w:hanging="450"/>
              <w:jc w:val="both"/>
              <w:rPr>
                <w:rFonts w:asciiTheme="minorHAnsi" w:eastAsiaTheme="minorHAnsi" w:hAnsiTheme="minorHAnsi" w:cstheme="minorHAnsi"/>
                <w:sz w:val="24"/>
                <w:lang w:val="es-ES" w:eastAsia="en-US"/>
              </w:rPr>
            </w:pPr>
            <w:r w:rsidRPr="00947A3C">
              <w:rPr>
                <w:rFonts w:asciiTheme="minorHAnsi" w:eastAsiaTheme="minorHAnsi" w:hAnsiTheme="minorHAnsi" w:cstheme="minorHAnsi"/>
                <w:sz w:val="24"/>
                <w:lang w:val="es-ES" w:eastAsia="en-US"/>
              </w:rPr>
              <w:t xml:space="preserve">Tamaño del </w:t>
            </w:r>
            <w:r w:rsidR="00D021AC">
              <w:rPr>
                <w:rFonts w:asciiTheme="minorHAnsi" w:eastAsiaTheme="minorHAnsi" w:hAnsiTheme="minorHAnsi" w:cstheme="minorHAnsi"/>
                <w:sz w:val="24"/>
                <w:lang w:val="es-ES" w:eastAsia="en-US"/>
              </w:rPr>
              <w:t>AP</w:t>
            </w:r>
            <w:r w:rsidRPr="00947A3C">
              <w:rPr>
                <w:rFonts w:asciiTheme="minorHAnsi" w:eastAsiaTheme="minorHAnsi" w:hAnsiTheme="minorHAnsi" w:cstheme="minorHAnsi"/>
                <w:sz w:val="24"/>
                <w:lang w:val="es-ES" w:eastAsia="en-US"/>
              </w:rPr>
              <w:t xml:space="preserve"> </w:t>
            </w:r>
          </w:p>
          <w:p w:rsidR="00947A3C" w:rsidRPr="00947A3C" w:rsidRDefault="00947A3C" w:rsidP="00A22E28">
            <w:pPr>
              <w:pStyle w:val="NoSpacing"/>
              <w:numPr>
                <w:ilvl w:val="0"/>
                <w:numId w:val="40"/>
              </w:numPr>
              <w:ind w:left="463" w:hanging="450"/>
              <w:jc w:val="both"/>
              <w:rPr>
                <w:rFonts w:asciiTheme="minorHAnsi" w:eastAsiaTheme="minorHAnsi" w:hAnsiTheme="minorHAnsi" w:cstheme="minorHAnsi"/>
                <w:sz w:val="24"/>
                <w:lang w:val="es-ES" w:eastAsia="en-US"/>
              </w:rPr>
            </w:pPr>
            <w:r w:rsidRPr="00947A3C">
              <w:rPr>
                <w:rFonts w:asciiTheme="minorHAnsi" w:eastAsiaTheme="minorHAnsi" w:hAnsiTheme="minorHAnsi" w:cstheme="minorHAnsi"/>
                <w:sz w:val="24"/>
                <w:lang w:val="es-ES" w:eastAsia="en-US"/>
              </w:rPr>
              <w:t>Posee</w:t>
            </w:r>
            <w:r>
              <w:rPr>
                <w:rFonts w:asciiTheme="minorHAnsi" w:eastAsiaTheme="minorHAnsi" w:hAnsiTheme="minorHAnsi" w:cstheme="minorHAnsi"/>
                <w:sz w:val="24"/>
                <w:lang w:val="es-ES" w:eastAsia="en-US"/>
              </w:rPr>
              <w:t xml:space="preserve">r </w:t>
            </w:r>
            <w:r w:rsidRPr="00947A3C">
              <w:rPr>
                <w:rFonts w:asciiTheme="minorHAnsi" w:eastAsiaTheme="minorHAnsi" w:hAnsiTheme="minorHAnsi" w:cstheme="minorHAnsi"/>
                <w:sz w:val="24"/>
                <w:lang w:val="es-ES" w:eastAsia="en-US"/>
              </w:rPr>
              <w:t xml:space="preserve">ecoregiones </w:t>
            </w:r>
          </w:p>
          <w:p w:rsidR="00947A3C" w:rsidRPr="00947A3C" w:rsidRDefault="00947A3C" w:rsidP="00A22E28">
            <w:pPr>
              <w:pStyle w:val="NoSpacing"/>
              <w:numPr>
                <w:ilvl w:val="0"/>
                <w:numId w:val="40"/>
              </w:numPr>
              <w:ind w:left="463" w:hanging="450"/>
              <w:jc w:val="both"/>
              <w:rPr>
                <w:rFonts w:asciiTheme="minorHAnsi" w:eastAsiaTheme="minorHAnsi" w:hAnsiTheme="minorHAnsi" w:cstheme="minorHAnsi"/>
                <w:sz w:val="24"/>
                <w:lang w:val="es-ES" w:eastAsia="en-US"/>
              </w:rPr>
            </w:pPr>
            <w:r w:rsidRPr="00947A3C">
              <w:rPr>
                <w:rFonts w:asciiTheme="minorHAnsi" w:eastAsiaTheme="minorHAnsi" w:hAnsiTheme="minorHAnsi" w:cstheme="minorHAnsi"/>
                <w:sz w:val="24"/>
                <w:lang w:val="es-ES" w:eastAsia="en-US"/>
              </w:rPr>
              <w:t>Intensidad de amenazas actuales y proyectadas</w:t>
            </w:r>
          </w:p>
          <w:p w:rsidR="00657A65" w:rsidRPr="00947A3C" w:rsidRDefault="00947A3C" w:rsidP="00A22E28">
            <w:pPr>
              <w:pStyle w:val="NoSpacing"/>
              <w:numPr>
                <w:ilvl w:val="0"/>
                <w:numId w:val="40"/>
              </w:numPr>
              <w:ind w:left="463" w:hanging="450"/>
              <w:jc w:val="both"/>
              <w:rPr>
                <w:rFonts w:asciiTheme="minorHAnsi" w:eastAsiaTheme="minorHAnsi" w:hAnsiTheme="minorHAnsi" w:cstheme="minorHAnsi"/>
                <w:sz w:val="24"/>
                <w:lang w:val="es-ES" w:eastAsia="en-US"/>
              </w:rPr>
            </w:pPr>
            <w:r w:rsidRPr="00657A65">
              <w:rPr>
                <w:rFonts w:asciiTheme="minorHAnsi" w:eastAsiaTheme="minorHAnsi" w:hAnsiTheme="minorHAnsi" w:cstheme="minorHAnsi"/>
                <w:sz w:val="24"/>
                <w:lang w:val="es-ES" w:eastAsia="en-US"/>
              </w:rPr>
              <w:t>Plan de manejo aprobado y vigente</w:t>
            </w:r>
          </w:p>
        </w:tc>
      </w:tr>
      <w:tr w:rsidR="00657A65" w:rsidTr="00D021AC">
        <w:trPr>
          <w:jc w:val="center"/>
        </w:trPr>
        <w:tc>
          <w:tcPr>
            <w:tcW w:w="2178" w:type="dxa"/>
            <w:vAlign w:val="center"/>
          </w:tcPr>
          <w:p w:rsidR="00657A65" w:rsidRPr="000D7CF5" w:rsidRDefault="00657A65" w:rsidP="003A123C">
            <w:pPr>
              <w:pStyle w:val="NoSpacing"/>
              <w:spacing w:line="276" w:lineRule="auto"/>
              <w:jc w:val="center"/>
              <w:rPr>
                <w:rFonts w:asciiTheme="minorHAnsi" w:hAnsiTheme="minorHAnsi" w:cstheme="minorHAnsi"/>
                <w:b/>
                <w:sz w:val="24"/>
                <w:szCs w:val="24"/>
                <w:lang w:val="es-ES"/>
              </w:rPr>
            </w:pPr>
            <w:r w:rsidRPr="000D7CF5">
              <w:rPr>
                <w:rFonts w:asciiTheme="minorHAnsi" w:hAnsiTheme="minorHAnsi" w:cstheme="minorHAnsi"/>
                <w:b/>
                <w:bCs/>
                <w:sz w:val="24"/>
                <w:szCs w:val="24"/>
                <w:lang w:val="es-ES"/>
              </w:rPr>
              <w:t>Social</w:t>
            </w:r>
          </w:p>
        </w:tc>
        <w:tc>
          <w:tcPr>
            <w:tcW w:w="6480" w:type="dxa"/>
          </w:tcPr>
          <w:p w:rsidR="00657A65" w:rsidRPr="00732EA3" w:rsidRDefault="00657A65" w:rsidP="00A22E28">
            <w:pPr>
              <w:pStyle w:val="NoSpacing"/>
              <w:numPr>
                <w:ilvl w:val="0"/>
                <w:numId w:val="41"/>
              </w:numPr>
              <w:ind w:left="463" w:hanging="463"/>
              <w:jc w:val="both"/>
              <w:rPr>
                <w:rFonts w:asciiTheme="minorHAnsi" w:eastAsiaTheme="minorHAnsi" w:hAnsiTheme="minorHAnsi" w:cstheme="minorHAnsi"/>
                <w:sz w:val="24"/>
                <w:lang w:val="es-ES" w:eastAsia="en-US"/>
              </w:rPr>
            </w:pPr>
            <w:r w:rsidRPr="00732EA3">
              <w:rPr>
                <w:rFonts w:asciiTheme="minorHAnsi" w:eastAsiaTheme="minorHAnsi" w:hAnsiTheme="minorHAnsi" w:cstheme="minorHAnsi"/>
                <w:sz w:val="24"/>
                <w:lang w:val="es-ES" w:eastAsia="en-US"/>
              </w:rPr>
              <w:t>AP y/o zona de amortiguamiento con presencia de grupos que representan la diversidad étnica y cultural de la zona</w:t>
            </w:r>
          </w:p>
          <w:p w:rsidR="00657A65" w:rsidRPr="00732EA3" w:rsidRDefault="00657A65" w:rsidP="00A22E28">
            <w:pPr>
              <w:pStyle w:val="NoSpacing"/>
              <w:numPr>
                <w:ilvl w:val="0"/>
                <w:numId w:val="41"/>
              </w:numPr>
              <w:ind w:left="463" w:hanging="463"/>
              <w:jc w:val="both"/>
              <w:rPr>
                <w:rFonts w:asciiTheme="minorHAnsi" w:eastAsiaTheme="minorHAnsi" w:hAnsiTheme="minorHAnsi" w:cstheme="minorHAnsi"/>
                <w:lang w:val="es-ES" w:eastAsia="en-US"/>
              </w:rPr>
            </w:pPr>
            <w:r w:rsidRPr="00732EA3">
              <w:rPr>
                <w:rFonts w:asciiTheme="minorHAnsi" w:eastAsiaTheme="minorHAnsi" w:hAnsiTheme="minorHAnsi" w:cstheme="minorHAnsi"/>
                <w:sz w:val="24"/>
                <w:lang w:val="es-ES" w:eastAsia="en-US"/>
              </w:rPr>
              <w:t>AP con presencia de actores con capacidad de gestión dentro o en su zona de amort</w:t>
            </w:r>
            <w:r>
              <w:rPr>
                <w:rFonts w:asciiTheme="minorHAnsi" w:eastAsiaTheme="minorHAnsi" w:hAnsiTheme="minorHAnsi" w:cstheme="minorHAnsi"/>
                <w:sz w:val="24"/>
                <w:lang w:val="es-ES" w:eastAsia="en-US"/>
              </w:rPr>
              <w:t>iguamiento</w:t>
            </w:r>
            <w:r w:rsidRPr="00732EA3">
              <w:rPr>
                <w:rFonts w:asciiTheme="minorHAnsi" w:eastAsiaTheme="minorHAnsi" w:hAnsiTheme="minorHAnsi" w:cstheme="minorHAnsi"/>
                <w:sz w:val="24"/>
                <w:lang w:val="es-ES" w:eastAsia="en-US"/>
              </w:rPr>
              <w:t>.</w:t>
            </w:r>
          </w:p>
          <w:p w:rsidR="00657A65" w:rsidRPr="000D399D" w:rsidRDefault="00657A65" w:rsidP="00A22E28">
            <w:pPr>
              <w:pStyle w:val="NoSpacing"/>
              <w:numPr>
                <w:ilvl w:val="0"/>
                <w:numId w:val="41"/>
              </w:numPr>
              <w:ind w:left="463" w:hanging="463"/>
              <w:jc w:val="both"/>
              <w:rPr>
                <w:rFonts w:asciiTheme="minorHAnsi" w:eastAsiaTheme="minorHAnsi" w:hAnsiTheme="minorHAnsi" w:cstheme="minorHAnsi"/>
                <w:lang w:val="es-ES" w:eastAsia="en-US"/>
              </w:rPr>
            </w:pPr>
            <w:r w:rsidRPr="00947A3C">
              <w:rPr>
                <w:rFonts w:asciiTheme="minorHAnsi" w:eastAsiaTheme="minorHAnsi" w:hAnsiTheme="minorHAnsi" w:cstheme="minorHAnsi"/>
                <w:sz w:val="24"/>
                <w:lang w:val="es-ES" w:eastAsia="en-US"/>
              </w:rPr>
              <w:t>AP con potencial de establecer alianzas con socios estratégicos</w:t>
            </w:r>
            <w:r w:rsidRPr="00947A3C">
              <w:rPr>
                <w:rFonts w:asciiTheme="minorHAnsi" w:eastAsiaTheme="minorHAnsi" w:hAnsiTheme="minorHAnsi" w:cstheme="minorHAnsi"/>
                <w:lang w:val="es-ES" w:eastAsia="en-US"/>
              </w:rPr>
              <w:t>.</w:t>
            </w:r>
          </w:p>
        </w:tc>
      </w:tr>
      <w:tr w:rsidR="00E839FE" w:rsidTr="00D021AC">
        <w:trPr>
          <w:trHeight w:val="1538"/>
          <w:jc w:val="center"/>
        </w:trPr>
        <w:tc>
          <w:tcPr>
            <w:tcW w:w="2178" w:type="dxa"/>
            <w:vAlign w:val="center"/>
          </w:tcPr>
          <w:p w:rsidR="00E839FE" w:rsidRPr="000D7CF5" w:rsidRDefault="000D7CF5" w:rsidP="000D7CF5">
            <w:pPr>
              <w:pStyle w:val="NoSpacing"/>
              <w:spacing w:line="276" w:lineRule="auto"/>
              <w:jc w:val="center"/>
              <w:rPr>
                <w:rFonts w:asciiTheme="minorHAnsi" w:eastAsiaTheme="minorHAnsi" w:hAnsiTheme="minorHAnsi" w:cstheme="minorHAnsi"/>
                <w:b/>
                <w:sz w:val="24"/>
                <w:szCs w:val="24"/>
                <w:lang w:val="es-ES" w:eastAsia="en-US"/>
              </w:rPr>
            </w:pPr>
            <w:r w:rsidRPr="000D7CF5">
              <w:rPr>
                <w:rFonts w:asciiTheme="minorHAnsi" w:eastAsiaTheme="minorHAnsi" w:hAnsiTheme="minorHAnsi" w:cstheme="minorHAnsi"/>
                <w:b/>
                <w:sz w:val="24"/>
                <w:szCs w:val="24"/>
                <w:lang w:val="es-ES" w:eastAsia="en-US"/>
              </w:rPr>
              <w:t>Económicos</w:t>
            </w:r>
          </w:p>
        </w:tc>
        <w:tc>
          <w:tcPr>
            <w:tcW w:w="6480" w:type="dxa"/>
          </w:tcPr>
          <w:p w:rsidR="000D7CF5" w:rsidRPr="000D7CF5" w:rsidRDefault="000D7CF5" w:rsidP="00A22E28">
            <w:pPr>
              <w:pStyle w:val="NoSpacing"/>
              <w:numPr>
                <w:ilvl w:val="0"/>
                <w:numId w:val="42"/>
              </w:numPr>
              <w:ind w:left="460" w:hanging="446"/>
              <w:jc w:val="both"/>
              <w:rPr>
                <w:rFonts w:asciiTheme="minorHAnsi" w:eastAsiaTheme="minorHAnsi" w:hAnsiTheme="minorHAnsi" w:cstheme="minorHAnsi"/>
                <w:sz w:val="24"/>
                <w:lang w:val="es-ES" w:eastAsia="en-US"/>
              </w:rPr>
            </w:pPr>
            <w:r w:rsidRPr="000D7CF5">
              <w:rPr>
                <w:rFonts w:asciiTheme="minorHAnsi" w:eastAsiaTheme="minorHAnsi" w:hAnsiTheme="minorHAnsi" w:cstheme="minorHAnsi"/>
                <w:sz w:val="24"/>
                <w:lang w:val="es-ES" w:eastAsia="en-US"/>
              </w:rPr>
              <w:t>Con mayor potencial para la promoción de actividades económicas, que generan bienes y servicios ambientales aprovechables en actividades productivas</w:t>
            </w:r>
          </w:p>
          <w:p w:rsidR="000D7CF5" w:rsidRPr="000D7CF5" w:rsidRDefault="000D7CF5" w:rsidP="00A22E28">
            <w:pPr>
              <w:pStyle w:val="NoSpacing"/>
              <w:numPr>
                <w:ilvl w:val="0"/>
                <w:numId w:val="42"/>
              </w:numPr>
              <w:ind w:left="460" w:hanging="446"/>
              <w:jc w:val="both"/>
              <w:rPr>
                <w:rFonts w:asciiTheme="minorHAnsi" w:eastAsiaTheme="minorHAnsi" w:hAnsiTheme="minorHAnsi" w:cstheme="minorHAnsi"/>
                <w:sz w:val="24"/>
                <w:lang w:val="es-ES" w:eastAsia="en-US"/>
              </w:rPr>
            </w:pPr>
            <w:r w:rsidRPr="000D7CF5">
              <w:rPr>
                <w:rFonts w:asciiTheme="minorHAnsi" w:eastAsiaTheme="minorHAnsi" w:hAnsiTheme="minorHAnsi" w:cstheme="minorHAnsi"/>
                <w:sz w:val="24"/>
                <w:lang w:val="es-ES" w:eastAsia="en-US"/>
              </w:rPr>
              <w:t>Implementación de modelos productivos amigables con la biodiversidad.</w:t>
            </w:r>
          </w:p>
          <w:p w:rsidR="00E839FE" w:rsidRPr="000D399D" w:rsidRDefault="000D7CF5" w:rsidP="00A22E28">
            <w:pPr>
              <w:pStyle w:val="NoSpacing"/>
              <w:numPr>
                <w:ilvl w:val="0"/>
                <w:numId w:val="42"/>
              </w:numPr>
              <w:ind w:left="460" w:hanging="446"/>
              <w:jc w:val="both"/>
              <w:rPr>
                <w:rFonts w:asciiTheme="minorHAnsi" w:eastAsiaTheme="minorHAnsi" w:hAnsiTheme="minorHAnsi" w:cstheme="minorHAnsi"/>
                <w:lang w:val="es-ES" w:eastAsia="en-US"/>
              </w:rPr>
            </w:pPr>
            <w:r w:rsidRPr="000D7CF5">
              <w:rPr>
                <w:rFonts w:asciiTheme="minorHAnsi" w:eastAsiaTheme="minorHAnsi" w:hAnsiTheme="minorHAnsi" w:cstheme="minorHAnsi"/>
                <w:sz w:val="24"/>
                <w:lang w:val="es-ES" w:eastAsia="en-US"/>
              </w:rPr>
              <w:t>Nivel de financiamiento disponible anualmente</w:t>
            </w:r>
          </w:p>
        </w:tc>
      </w:tr>
    </w:tbl>
    <w:p w:rsidR="00B21944" w:rsidRDefault="00B21944" w:rsidP="00B21944">
      <w:pPr>
        <w:pStyle w:val="NoSpacing"/>
        <w:rPr>
          <w:rFonts w:eastAsiaTheme="minorHAnsi" w:cstheme="minorHAnsi"/>
          <w:sz w:val="24"/>
          <w:szCs w:val="24"/>
          <w:lang w:val="es-ES" w:eastAsia="en-US"/>
        </w:rPr>
      </w:pPr>
    </w:p>
    <w:p w:rsidR="00E05B91" w:rsidRPr="00CB1611" w:rsidRDefault="00B05FC8" w:rsidP="00732EA3">
      <w:pPr>
        <w:pStyle w:val="BodyText"/>
        <w:widowControl w:val="0"/>
        <w:autoSpaceDE w:val="0"/>
        <w:autoSpaceDN w:val="0"/>
        <w:adjustRightInd w:val="0"/>
        <w:rPr>
          <w:rFonts w:asciiTheme="minorHAnsi" w:hAnsiTheme="minorHAnsi" w:cstheme="minorHAnsi"/>
          <w:szCs w:val="24"/>
          <w:lang w:eastAsia="en-US"/>
        </w:rPr>
      </w:pPr>
      <w:r w:rsidRPr="00CB1611">
        <w:rPr>
          <w:rFonts w:asciiTheme="minorHAnsi" w:hAnsiTheme="minorHAnsi" w:cstheme="minorHAnsi"/>
          <w:szCs w:val="24"/>
          <w:lang w:eastAsia="en-US"/>
        </w:rPr>
        <w:t>Al aplicar</w:t>
      </w:r>
      <w:r w:rsidRPr="00CB1611">
        <w:rPr>
          <w:rFonts w:asciiTheme="minorHAnsi" w:hAnsiTheme="minorHAnsi" w:cstheme="minorHAnsi"/>
          <w:color w:val="FF0000"/>
          <w:szCs w:val="24"/>
          <w:lang w:eastAsia="en-US"/>
        </w:rPr>
        <w:t xml:space="preserve"> </w:t>
      </w:r>
      <w:r w:rsidRPr="00CB1611">
        <w:rPr>
          <w:rFonts w:asciiTheme="minorHAnsi" w:hAnsiTheme="minorHAnsi" w:cstheme="minorHAnsi"/>
          <w:szCs w:val="24"/>
          <w:lang w:eastAsia="en-US"/>
        </w:rPr>
        <w:t>estos criterios, el proyecto concentra</w:t>
      </w:r>
      <w:r w:rsidR="000D7CF5">
        <w:rPr>
          <w:rFonts w:asciiTheme="minorHAnsi" w:hAnsiTheme="minorHAnsi" w:cstheme="minorHAnsi"/>
          <w:szCs w:val="24"/>
          <w:lang w:eastAsia="en-US"/>
        </w:rPr>
        <w:t>ra</w:t>
      </w:r>
      <w:r w:rsidRPr="00CB1611">
        <w:rPr>
          <w:rFonts w:asciiTheme="minorHAnsi" w:hAnsiTheme="minorHAnsi" w:cstheme="minorHAnsi"/>
          <w:szCs w:val="24"/>
          <w:lang w:eastAsia="en-US"/>
        </w:rPr>
        <w:t xml:space="preserve"> sus intervenciones en comunidades </w:t>
      </w:r>
      <w:r w:rsidR="000D7CF5">
        <w:rPr>
          <w:rFonts w:asciiTheme="minorHAnsi" w:hAnsiTheme="minorHAnsi" w:cstheme="minorHAnsi"/>
          <w:szCs w:val="24"/>
          <w:lang w:eastAsia="en-US"/>
        </w:rPr>
        <w:t>indígenas que tengan</w:t>
      </w:r>
      <w:r w:rsidRPr="00CB1611">
        <w:rPr>
          <w:rFonts w:asciiTheme="minorHAnsi" w:hAnsiTheme="minorHAnsi" w:cstheme="minorHAnsi"/>
          <w:szCs w:val="24"/>
          <w:lang w:eastAsia="en-US"/>
        </w:rPr>
        <w:t xml:space="preserve"> i) </w:t>
      </w:r>
      <w:r w:rsidR="000D7CF5">
        <w:rPr>
          <w:rFonts w:asciiTheme="minorHAnsi" w:hAnsiTheme="minorHAnsi" w:cstheme="minorHAnsi"/>
          <w:szCs w:val="24"/>
          <w:lang w:eastAsia="en-US"/>
        </w:rPr>
        <w:t xml:space="preserve">experiencia en la ejecución de </w:t>
      </w:r>
      <w:r w:rsidR="007A09CF">
        <w:rPr>
          <w:rFonts w:asciiTheme="minorHAnsi" w:hAnsiTheme="minorHAnsi" w:cstheme="minorHAnsi"/>
          <w:szCs w:val="24"/>
          <w:lang w:eastAsia="en-US"/>
        </w:rPr>
        <w:t>inversiones ambientales financiadas por el</w:t>
      </w:r>
      <w:r w:rsidR="000D7CF5">
        <w:rPr>
          <w:rFonts w:asciiTheme="minorHAnsi" w:hAnsiTheme="minorHAnsi" w:cstheme="minorHAnsi"/>
          <w:szCs w:val="24"/>
          <w:lang w:eastAsia="en-US"/>
        </w:rPr>
        <w:t xml:space="preserve"> CBMAP</w:t>
      </w:r>
      <w:r w:rsidR="007A09CF">
        <w:rPr>
          <w:rFonts w:asciiTheme="minorHAnsi" w:hAnsiTheme="minorHAnsi" w:cstheme="minorHAnsi"/>
          <w:szCs w:val="24"/>
          <w:lang w:eastAsia="en-US"/>
        </w:rPr>
        <w:t xml:space="preserve"> en cualquiera de sus etapas</w:t>
      </w:r>
      <w:r w:rsidRPr="00CB1611">
        <w:rPr>
          <w:rFonts w:asciiTheme="minorHAnsi" w:hAnsiTheme="minorHAnsi" w:cstheme="minorHAnsi"/>
          <w:szCs w:val="24"/>
          <w:lang w:eastAsia="en-US"/>
        </w:rPr>
        <w:t xml:space="preserve">; ii) el suficiente nivel de capital humano y social para participar en las actividades productivas; y iii) </w:t>
      </w:r>
      <w:r w:rsidR="000D7CF5">
        <w:rPr>
          <w:rFonts w:asciiTheme="minorHAnsi" w:hAnsiTheme="minorHAnsi" w:cstheme="minorHAnsi"/>
          <w:szCs w:val="24"/>
          <w:lang w:eastAsia="en-US"/>
        </w:rPr>
        <w:t xml:space="preserve">disposición de proteger los </w:t>
      </w:r>
      <w:r w:rsidRPr="00CB1611">
        <w:rPr>
          <w:rFonts w:asciiTheme="minorHAnsi" w:hAnsiTheme="minorHAnsi" w:cstheme="minorHAnsi"/>
          <w:szCs w:val="24"/>
          <w:lang w:eastAsia="en-US"/>
        </w:rPr>
        <w:t xml:space="preserve">recursos naturales </w:t>
      </w:r>
      <w:r w:rsidR="000D7CF5">
        <w:rPr>
          <w:rFonts w:asciiTheme="minorHAnsi" w:hAnsiTheme="minorHAnsi" w:cstheme="minorHAnsi"/>
          <w:szCs w:val="24"/>
          <w:lang w:eastAsia="en-US"/>
        </w:rPr>
        <w:t xml:space="preserve">y </w:t>
      </w:r>
      <w:r w:rsidRPr="00CB1611">
        <w:rPr>
          <w:rFonts w:asciiTheme="minorHAnsi" w:hAnsiTheme="minorHAnsi" w:cstheme="minorHAnsi"/>
          <w:szCs w:val="24"/>
          <w:lang w:eastAsia="en-US"/>
        </w:rPr>
        <w:t>la diversidad biológica de importancia global.</w:t>
      </w:r>
      <w:r w:rsidR="00B2438A">
        <w:rPr>
          <w:rFonts w:asciiTheme="minorHAnsi" w:hAnsiTheme="minorHAnsi" w:cstheme="minorHAnsi"/>
          <w:szCs w:val="24"/>
          <w:lang w:eastAsia="en-US"/>
        </w:rPr>
        <w:t xml:space="preserve">  </w:t>
      </w:r>
      <w:r w:rsidRPr="00CB1611">
        <w:rPr>
          <w:rFonts w:asciiTheme="minorHAnsi" w:hAnsiTheme="minorHAnsi" w:cstheme="minorHAnsi"/>
          <w:szCs w:val="24"/>
          <w:lang w:eastAsia="en-US"/>
        </w:rPr>
        <w:t xml:space="preserve"> </w:t>
      </w:r>
    </w:p>
    <w:p w:rsidR="00B21944" w:rsidRPr="00464F78" w:rsidRDefault="00464F78" w:rsidP="00200EBF">
      <w:pPr>
        <w:pStyle w:val="NoSpacing"/>
        <w:numPr>
          <w:ilvl w:val="1"/>
          <w:numId w:val="73"/>
        </w:numPr>
        <w:ind w:left="720" w:hanging="720"/>
        <w:jc w:val="both"/>
        <w:rPr>
          <w:rFonts w:cstheme="minorHAnsi"/>
          <w:b/>
          <w:sz w:val="24"/>
          <w:szCs w:val="24"/>
          <w:lang w:val="es-ES"/>
        </w:rPr>
      </w:pPr>
      <w:r w:rsidRPr="00464F78">
        <w:rPr>
          <w:rFonts w:cstheme="minorHAnsi"/>
          <w:b/>
          <w:sz w:val="24"/>
          <w:szCs w:val="24"/>
          <w:lang w:val="es-ES"/>
        </w:rPr>
        <w:t>Área de ejecución del CBM</w:t>
      </w:r>
      <w:r w:rsidR="00EB0518">
        <w:rPr>
          <w:rFonts w:cstheme="minorHAnsi"/>
          <w:b/>
          <w:sz w:val="24"/>
          <w:szCs w:val="24"/>
          <w:lang w:val="es-ES"/>
        </w:rPr>
        <w:t>-</w:t>
      </w:r>
      <w:r w:rsidRPr="00464F78">
        <w:rPr>
          <w:rFonts w:cstheme="minorHAnsi"/>
          <w:b/>
          <w:sz w:val="24"/>
          <w:szCs w:val="24"/>
          <w:lang w:val="es-ES"/>
        </w:rPr>
        <w:t>Panamá</w:t>
      </w:r>
    </w:p>
    <w:p w:rsidR="00B21944" w:rsidRDefault="00B21944" w:rsidP="00766C8C">
      <w:pPr>
        <w:pStyle w:val="NoSpacing"/>
        <w:jc w:val="both"/>
        <w:rPr>
          <w:rFonts w:cstheme="minorHAnsi"/>
          <w:b/>
          <w:sz w:val="24"/>
          <w:szCs w:val="24"/>
          <w:lang w:val="es-ES"/>
        </w:rPr>
      </w:pPr>
    </w:p>
    <w:p w:rsidR="00AA74C9" w:rsidRPr="002F0AFD" w:rsidRDefault="00AA74C9" w:rsidP="00766C8C">
      <w:pPr>
        <w:pStyle w:val="NormalWeb"/>
        <w:spacing w:before="0" w:beforeAutospacing="0" w:after="0" w:afterAutospacing="0"/>
        <w:jc w:val="both"/>
        <w:rPr>
          <w:rFonts w:asciiTheme="minorHAnsi" w:hAnsiTheme="minorHAnsi" w:cstheme="minorHAnsi"/>
          <w:color w:val="auto"/>
        </w:rPr>
      </w:pPr>
      <w:r>
        <w:rPr>
          <w:rFonts w:asciiTheme="minorHAnsi" w:hAnsiTheme="minorHAnsi" w:cstheme="minorHAnsi"/>
          <w:color w:val="auto"/>
        </w:rPr>
        <w:t>La cobertura del CBM</w:t>
      </w:r>
      <w:r w:rsidR="00EB0518">
        <w:rPr>
          <w:rFonts w:asciiTheme="minorHAnsi" w:hAnsiTheme="minorHAnsi" w:cstheme="minorHAnsi"/>
          <w:color w:val="auto"/>
        </w:rPr>
        <w:t>-</w:t>
      </w:r>
      <w:r w:rsidR="005D2E67" w:rsidRPr="004057EE">
        <w:rPr>
          <w:rFonts w:asciiTheme="minorHAnsi" w:hAnsiTheme="minorHAnsi" w:cstheme="minorHAnsi"/>
          <w:color w:val="auto"/>
        </w:rPr>
        <w:t>P</w:t>
      </w:r>
      <w:r w:rsidR="005D2E67">
        <w:rPr>
          <w:rFonts w:asciiTheme="minorHAnsi" w:hAnsiTheme="minorHAnsi" w:cstheme="minorHAnsi"/>
          <w:color w:val="auto"/>
        </w:rPr>
        <w:t>anamá</w:t>
      </w:r>
      <w:r w:rsidR="00B21944" w:rsidRPr="004057EE">
        <w:rPr>
          <w:rFonts w:asciiTheme="minorHAnsi" w:hAnsiTheme="minorHAnsi" w:cstheme="minorHAnsi"/>
          <w:color w:val="auto"/>
        </w:rPr>
        <w:t xml:space="preserve"> </w:t>
      </w:r>
      <w:r w:rsidR="005D2E67">
        <w:rPr>
          <w:rFonts w:asciiTheme="minorHAnsi" w:hAnsiTheme="minorHAnsi" w:cstheme="minorHAnsi"/>
          <w:color w:val="auto"/>
        </w:rPr>
        <w:t>abarca específicamente 12</w:t>
      </w:r>
      <w:r w:rsidR="00B21944" w:rsidRPr="004057EE">
        <w:rPr>
          <w:rFonts w:asciiTheme="minorHAnsi" w:hAnsiTheme="minorHAnsi" w:cstheme="minorHAnsi"/>
          <w:color w:val="auto"/>
        </w:rPr>
        <w:t xml:space="preserve"> </w:t>
      </w:r>
      <w:r w:rsidR="00103C9F">
        <w:rPr>
          <w:rFonts w:asciiTheme="minorHAnsi" w:hAnsiTheme="minorHAnsi" w:cstheme="minorHAnsi"/>
          <w:color w:val="auto"/>
        </w:rPr>
        <w:t>AP</w:t>
      </w:r>
      <w:r w:rsidR="00464F78">
        <w:rPr>
          <w:rFonts w:asciiTheme="minorHAnsi" w:hAnsiTheme="minorHAnsi" w:cstheme="minorHAnsi"/>
          <w:color w:val="auto"/>
        </w:rPr>
        <w:t xml:space="preserve"> </w:t>
      </w:r>
      <w:r w:rsidR="00B21944" w:rsidRPr="004057EE">
        <w:rPr>
          <w:rFonts w:asciiTheme="minorHAnsi" w:hAnsiTheme="minorHAnsi" w:cstheme="minorHAnsi"/>
          <w:color w:val="auto"/>
        </w:rPr>
        <w:t xml:space="preserve">de las 101 que comprenden el SINAP en la </w:t>
      </w:r>
      <w:r w:rsidR="00B21944" w:rsidRPr="002F0AFD">
        <w:rPr>
          <w:rFonts w:asciiTheme="minorHAnsi" w:hAnsiTheme="minorHAnsi" w:cstheme="minorHAnsi"/>
          <w:color w:val="auto"/>
        </w:rPr>
        <w:t>actualidad.</w:t>
      </w:r>
      <w:r w:rsidR="005D2E67" w:rsidRPr="002F0AFD">
        <w:rPr>
          <w:rFonts w:asciiTheme="minorHAnsi" w:hAnsiTheme="minorHAnsi" w:cstheme="minorHAnsi"/>
          <w:color w:val="auto"/>
        </w:rPr>
        <w:t xml:space="preserve"> </w:t>
      </w:r>
      <w:r w:rsidRPr="002F0AFD">
        <w:rPr>
          <w:rFonts w:asciiTheme="minorHAnsi" w:hAnsiTheme="minorHAnsi" w:cstheme="minorHAnsi"/>
          <w:color w:val="auto"/>
        </w:rPr>
        <w:t xml:space="preserve">En </w:t>
      </w:r>
      <w:r w:rsidR="005D2E67" w:rsidRPr="002F0AFD">
        <w:rPr>
          <w:rFonts w:asciiTheme="minorHAnsi" w:hAnsiTheme="minorHAnsi" w:cstheme="minorHAnsi"/>
          <w:color w:val="auto"/>
        </w:rPr>
        <w:t xml:space="preserve">la </w:t>
      </w:r>
      <w:r w:rsidR="00D021AC">
        <w:rPr>
          <w:rFonts w:asciiTheme="minorHAnsi" w:hAnsiTheme="minorHAnsi" w:cstheme="minorHAnsi"/>
          <w:color w:val="auto"/>
        </w:rPr>
        <w:t>t</w:t>
      </w:r>
      <w:r w:rsidR="005D2E67" w:rsidRPr="002F0AFD">
        <w:rPr>
          <w:rFonts w:asciiTheme="minorHAnsi" w:hAnsiTheme="minorHAnsi" w:cstheme="minorHAnsi"/>
          <w:color w:val="auto"/>
        </w:rPr>
        <w:t>abla 6</w:t>
      </w:r>
      <w:r w:rsidRPr="002F0AFD">
        <w:rPr>
          <w:rFonts w:asciiTheme="minorHAnsi" w:hAnsiTheme="minorHAnsi" w:cstheme="minorHAnsi"/>
          <w:color w:val="auto"/>
        </w:rPr>
        <w:t>, se muestran la</w:t>
      </w:r>
      <w:r w:rsidR="005D2E67" w:rsidRPr="002F0AFD">
        <w:rPr>
          <w:rFonts w:asciiTheme="minorHAnsi" w:hAnsiTheme="minorHAnsi" w:cstheme="minorHAnsi"/>
          <w:color w:val="auto"/>
        </w:rPr>
        <w:t xml:space="preserve"> cobertura</w:t>
      </w:r>
      <w:r w:rsidRPr="002F0AFD">
        <w:rPr>
          <w:rFonts w:asciiTheme="minorHAnsi" w:hAnsiTheme="minorHAnsi" w:cstheme="minorHAnsi"/>
          <w:color w:val="auto"/>
        </w:rPr>
        <w:t xml:space="preserve"> geográfic</w:t>
      </w:r>
      <w:r w:rsidR="005D2E67" w:rsidRPr="002F0AFD">
        <w:rPr>
          <w:rFonts w:asciiTheme="minorHAnsi" w:hAnsiTheme="minorHAnsi" w:cstheme="minorHAnsi"/>
          <w:color w:val="auto"/>
        </w:rPr>
        <w:t>a</w:t>
      </w:r>
      <w:r w:rsidRPr="002F0AFD">
        <w:rPr>
          <w:rFonts w:asciiTheme="minorHAnsi" w:hAnsiTheme="minorHAnsi" w:cstheme="minorHAnsi"/>
          <w:color w:val="auto"/>
        </w:rPr>
        <w:t>.</w:t>
      </w:r>
    </w:p>
    <w:p w:rsidR="00D021AC" w:rsidRPr="00055B4D" w:rsidRDefault="00D021AC" w:rsidP="007F63D1">
      <w:pPr>
        <w:rPr>
          <w:rFonts w:asciiTheme="minorHAnsi" w:hAnsiTheme="minorHAnsi"/>
          <w:szCs w:val="22"/>
          <w:lang w:val="es-MX"/>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1170"/>
        <w:gridCol w:w="2340"/>
        <w:gridCol w:w="1800"/>
      </w:tblGrid>
      <w:tr w:rsidR="00D021AC" w:rsidRPr="00D021AC" w:rsidTr="00C76EB5">
        <w:trPr>
          <w:jc w:val="center"/>
        </w:trPr>
        <w:tc>
          <w:tcPr>
            <w:tcW w:w="9378" w:type="dxa"/>
            <w:gridSpan w:val="4"/>
            <w:tcBorders>
              <w:top w:val="nil"/>
              <w:left w:val="nil"/>
              <w:bottom w:val="single" w:sz="4" w:space="0" w:color="auto"/>
              <w:right w:val="nil"/>
            </w:tcBorders>
            <w:shd w:val="clear" w:color="auto" w:fill="auto"/>
          </w:tcPr>
          <w:p w:rsidR="00D021AC" w:rsidRPr="00D021AC" w:rsidRDefault="00D021AC" w:rsidP="00D021AC">
            <w:pPr>
              <w:ind w:left="-29" w:right="-29"/>
              <w:jc w:val="center"/>
              <w:rPr>
                <w:rFonts w:ascii="Calibri" w:hAnsi="Calibri"/>
                <w:b/>
                <w:sz w:val="22"/>
                <w:szCs w:val="22"/>
              </w:rPr>
            </w:pPr>
            <w:r w:rsidRPr="00D021AC">
              <w:rPr>
                <w:rFonts w:ascii="Calibri" w:hAnsi="Calibri"/>
                <w:b/>
                <w:sz w:val="22"/>
                <w:szCs w:val="22"/>
              </w:rPr>
              <w:t xml:space="preserve">Tabla </w:t>
            </w:r>
            <w:r>
              <w:rPr>
                <w:rFonts w:asciiTheme="minorHAnsi" w:hAnsiTheme="minorHAnsi"/>
                <w:b/>
                <w:sz w:val="22"/>
                <w:szCs w:val="22"/>
              </w:rPr>
              <w:t>6</w:t>
            </w:r>
            <w:r w:rsidRPr="00D021AC">
              <w:rPr>
                <w:rFonts w:ascii="Calibri" w:hAnsi="Calibri"/>
                <w:b/>
                <w:sz w:val="22"/>
                <w:szCs w:val="22"/>
              </w:rPr>
              <w:t xml:space="preserve">: </w:t>
            </w:r>
            <w:r w:rsidRPr="00D021AC">
              <w:rPr>
                <w:rFonts w:ascii="Calibri" w:eastAsia="Calibri" w:hAnsi="Calibri"/>
                <w:b/>
                <w:sz w:val="22"/>
                <w:szCs w:val="22"/>
              </w:rPr>
              <w:t>Áreas geográficas elegibles</w:t>
            </w:r>
          </w:p>
        </w:tc>
      </w:tr>
      <w:tr w:rsidR="00D021AC" w:rsidRPr="00D021AC" w:rsidTr="00D021AC">
        <w:trPr>
          <w:jc w:val="center"/>
        </w:trPr>
        <w:tc>
          <w:tcPr>
            <w:tcW w:w="4068" w:type="dxa"/>
            <w:tcBorders>
              <w:top w:val="single" w:sz="4" w:space="0" w:color="auto"/>
            </w:tcBorders>
            <w:shd w:val="clear" w:color="auto" w:fill="auto"/>
            <w:vAlign w:val="center"/>
          </w:tcPr>
          <w:p w:rsidR="00D021AC" w:rsidRPr="00D021AC" w:rsidRDefault="00D021AC" w:rsidP="00D021AC">
            <w:pPr>
              <w:ind w:left="-29" w:right="-29"/>
              <w:jc w:val="center"/>
              <w:rPr>
                <w:rFonts w:ascii="Calibri" w:hAnsi="Calibri"/>
                <w:b/>
                <w:sz w:val="22"/>
                <w:szCs w:val="22"/>
              </w:rPr>
            </w:pPr>
            <w:r w:rsidRPr="00D021AC">
              <w:rPr>
                <w:rFonts w:ascii="Calibri" w:hAnsi="Calibri"/>
                <w:b/>
                <w:sz w:val="22"/>
                <w:szCs w:val="22"/>
              </w:rPr>
              <w:t>Área Protegida</w:t>
            </w:r>
          </w:p>
          <w:p w:rsidR="00D021AC" w:rsidRPr="00D021AC" w:rsidRDefault="00D021AC" w:rsidP="00D021AC">
            <w:pPr>
              <w:ind w:left="-29" w:right="-29"/>
              <w:jc w:val="center"/>
              <w:rPr>
                <w:rFonts w:ascii="Calibri" w:hAnsi="Calibri"/>
                <w:b/>
                <w:sz w:val="22"/>
                <w:szCs w:val="22"/>
              </w:rPr>
            </w:pPr>
          </w:p>
        </w:tc>
        <w:tc>
          <w:tcPr>
            <w:tcW w:w="1170" w:type="dxa"/>
            <w:tcBorders>
              <w:top w:val="single" w:sz="4" w:space="0" w:color="auto"/>
            </w:tcBorders>
            <w:shd w:val="clear" w:color="auto" w:fill="auto"/>
            <w:vAlign w:val="center"/>
          </w:tcPr>
          <w:p w:rsidR="00D021AC" w:rsidRPr="00D021AC" w:rsidRDefault="00D021AC" w:rsidP="00D021AC">
            <w:pPr>
              <w:ind w:left="-29" w:right="-29"/>
              <w:jc w:val="center"/>
              <w:rPr>
                <w:rFonts w:ascii="Calibri" w:hAnsi="Calibri"/>
                <w:b/>
                <w:sz w:val="22"/>
                <w:szCs w:val="22"/>
              </w:rPr>
            </w:pPr>
            <w:r w:rsidRPr="00D021AC">
              <w:rPr>
                <w:rFonts w:ascii="Calibri" w:hAnsi="Calibri"/>
                <w:b/>
                <w:sz w:val="22"/>
                <w:szCs w:val="22"/>
              </w:rPr>
              <w:t>Superficie (en ha)</w:t>
            </w:r>
          </w:p>
        </w:tc>
        <w:tc>
          <w:tcPr>
            <w:tcW w:w="2340" w:type="dxa"/>
            <w:tcBorders>
              <w:top w:val="single" w:sz="4" w:space="0" w:color="auto"/>
            </w:tcBorders>
            <w:shd w:val="clear" w:color="auto" w:fill="auto"/>
            <w:vAlign w:val="center"/>
          </w:tcPr>
          <w:p w:rsidR="00D021AC" w:rsidRPr="00D021AC" w:rsidRDefault="00D021AC" w:rsidP="00D021AC">
            <w:pPr>
              <w:ind w:left="-29" w:right="-29"/>
              <w:jc w:val="center"/>
              <w:rPr>
                <w:rFonts w:ascii="Calibri" w:hAnsi="Calibri"/>
                <w:b/>
                <w:sz w:val="22"/>
                <w:szCs w:val="22"/>
              </w:rPr>
            </w:pPr>
            <w:r w:rsidRPr="00D021AC">
              <w:rPr>
                <w:rFonts w:ascii="Calibri" w:hAnsi="Calibri"/>
                <w:b/>
                <w:sz w:val="22"/>
                <w:szCs w:val="22"/>
              </w:rPr>
              <w:t>Provincia/</w:t>
            </w:r>
          </w:p>
          <w:p w:rsidR="00D021AC" w:rsidRPr="00D021AC" w:rsidRDefault="00D021AC" w:rsidP="00D021AC">
            <w:pPr>
              <w:ind w:left="-29" w:right="-29"/>
              <w:jc w:val="center"/>
              <w:rPr>
                <w:rFonts w:ascii="Calibri" w:hAnsi="Calibri"/>
                <w:b/>
                <w:sz w:val="22"/>
                <w:szCs w:val="22"/>
              </w:rPr>
            </w:pPr>
            <w:r w:rsidRPr="00D021AC">
              <w:rPr>
                <w:rFonts w:ascii="Calibri" w:hAnsi="Calibri"/>
                <w:b/>
                <w:sz w:val="22"/>
                <w:szCs w:val="22"/>
              </w:rPr>
              <w:t>Comarca</w:t>
            </w:r>
          </w:p>
        </w:tc>
        <w:tc>
          <w:tcPr>
            <w:tcW w:w="1800" w:type="dxa"/>
            <w:tcBorders>
              <w:top w:val="single" w:sz="4" w:space="0" w:color="auto"/>
            </w:tcBorders>
            <w:shd w:val="clear" w:color="auto" w:fill="auto"/>
          </w:tcPr>
          <w:p w:rsidR="00D021AC" w:rsidRPr="00D021AC" w:rsidRDefault="00D021AC" w:rsidP="00C76EB5">
            <w:pPr>
              <w:ind w:left="-29" w:right="-29"/>
              <w:jc w:val="center"/>
              <w:rPr>
                <w:rFonts w:ascii="Calibri" w:hAnsi="Calibri"/>
                <w:b/>
                <w:sz w:val="22"/>
                <w:szCs w:val="22"/>
              </w:rPr>
            </w:pPr>
            <w:r w:rsidRPr="00D021AC">
              <w:rPr>
                <w:rFonts w:ascii="Calibri" w:hAnsi="Calibri"/>
                <w:b/>
                <w:sz w:val="22"/>
                <w:szCs w:val="22"/>
              </w:rPr>
              <w:t>Municipalidades</w:t>
            </w:r>
          </w:p>
          <w:p w:rsidR="00D021AC" w:rsidRPr="00D021AC" w:rsidRDefault="00D021AC" w:rsidP="00C76EB5">
            <w:pPr>
              <w:ind w:left="-29" w:right="-29"/>
              <w:jc w:val="center"/>
              <w:rPr>
                <w:rFonts w:ascii="Calibri" w:hAnsi="Calibri"/>
                <w:b/>
                <w:sz w:val="22"/>
                <w:szCs w:val="22"/>
              </w:rPr>
            </w:pPr>
            <w:r w:rsidRPr="00D021AC">
              <w:rPr>
                <w:rFonts w:ascii="Calibri" w:hAnsi="Calibri"/>
                <w:b/>
                <w:sz w:val="22"/>
                <w:szCs w:val="22"/>
              </w:rPr>
              <w:t>relacionadas con las AP</w:t>
            </w:r>
          </w:p>
        </w:tc>
      </w:tr>
      <w:tr w:rsidR="00D021AC" w:rsidRPr="00D021AC" w:rsidTr="00055B4D">
        <w:trPr>
          <w:trHeight w:hRule="exact" w:val="545"/>
          <w:jc w:val="center"/>
        </w:trPr>
        <w:tc>
          <w:tcPr>
            <w:tcW w:w="4068" w:type="dxa"/>
            <w:shd w:val="clear" w:color="auto" w:fill="auto"/>
            <w:vAlign w:val="center"/>
          </w:tcPr>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Área Silvestre Protegida Corregimiento N</w:t>
            </w:r>
            <w:r w:rsidRPr="00FC2698">
              <w:rPr>
                <w:rFonts w:ascii="Calibri" w:hAnsi="Calibri"/>
                <w:sz w:val="22"/>
                <w:szCs w:val="22"/>
                <w:vertAlign w:val="superscript"/>
              </w:rPr>
              <w:t>o</w:t>
            </w:r>
            <w:r w:rsidRPr="00D021AC">
              <w:rPr>
                <w:rFonts w:ascii="Calibri" w:hAnsi="Calibri"/>
                <w:sz w:val="22"/>
                <w:szCs w:val="22"/>
              </w:rPr>
              <w:t>. 1 de Narganá</w:t>
            </w:r>
          </w:p>
        </w:tc>
        <w:tc>
          <w:tcPr>
            <w:tcW w:w="1170" w:type="dxa"/>
            <w:shd w:val="clear" w:color="auto" w:fill="auto"/>
            <w:vAlign w:val="center"/>
          </w:tcPr>
          <w:p w:rsidR="00D021AC" w:rsidRPr="00D021AC" w:rsidRDefault="00D021AC" w:rsidP="00A0627D">
            <w:pPr>
              <w:ind w:left="-29" w:right="-29"/>
              <w:jc w:val="right"/>
              <w:rPr>
                <w:rFonts w:ascii="Calibri" w:hAnsi="Calibri"/>
                <w:sz w:val="22"/>
                <w:szCs w:val="22"/>
              </w:rPr>
            </w:pPr>
            <w:r w:rsidRPr="00D021AC">
              <w:rPr>
                <w:rFonts w:ascii="Calibri" w:hAnsi="Calibri"/>
                <w:sz w:val="22"/>
                <w:szCs w:val="22"/>
              </w:rPr>
              <w:t>100,000</w:t>
            </w:r>
          </w:p>
        </w:tc>
        <w:tc>
          <w:tcPr>
            <w:tcW w:w="2340" w:type="dxa"/>
            <w:shd w:val="clear" w:color="auto" w:fill="auto"/>
            <w:vAlign w:val="center"/>
          </w:tcPr>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Comarca Guna Yala</w:t>
            </w:r>
          </w:p>
        </w:tc>
        <w:tc>
          <w:tcPr>
            <w:tcW w:w="1800" w:type="dxa"/>
            <w:shd w:val="clear" w:color="auto" w:fill="auto"/>
            <w:vAlign w:val="center"/>
          </w:tcPr>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Narganá</w:t>
            </w:r>
          </w:p>
        </w:tc>
      </w:tr>
      <w:tr w:rsidR="00D021AC" w:rsidRPr="00D021AC" w:rsidTr="00C76EB5">
        <w:trPr>
          <w:trHeight w:val="308"/>
          <w:jc w:val="center"/>
        </w:trPr>
        <w:tc>
          <w:tcPr>
            <w:tcW w:w="4068" w:type="dxa"/>
            <w:vMerge w:val="restart"/>
            <w:shd w:val="clear" w:color="auto" w:fill="auto"/>
            <w:vAlign w:val="center"/>
          </w:tcPr>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Bosque Protector de Palo Seco (BPPS)</w:t>
            </w:r>
          </w:p>
        </w:tc>
        <w:tc>
          <w:tcPr>
            <w:tcW w:w="1170" w:type="dxa"/>
            <w:vMerge w:val="restart"/>
            <w:shd w:val="clear" w:color="auto" w:fill="auto"/>
            <w:vAlign w:val="center"/>
          </w:tcPr>
          <w:p w:rsidR="00D021AC" w:rsidRPr="00D021AC" w:rsidRDefault="00D021AC" w:rsidP="00A0627D">
            <w:pPr>
              <w:ind w:left="-29" w:right="-29"/>
              <w:jc w:val="right"/>
              <w:rPr>
                <w:rFonts w:ascii="Calibri" w:hAnsi="Calibri"/>
                <w:sz w:val="22"/>
                <w:szCs w:val="22"/>
              </w:rPr>
            </w:pPr>
            <w:r w:rsidRPr="00D021AC">
              <w:rPr>
                <w:rFonts w:ascii="Calibri" w:hAnsi="Calibri"/>
                <w:sz w:val="22"/>
                <w:szCs w:val="22"/>
              </w:rPr>
              <w:t>125,000</w:t>
            </w:r>
          </w:p>
        </w:tc>
        <w:tc>
          <w:tcPr>
            <w:tcW w:w="2340" w:type="dxa"/>
            <w:shd w:val="clear" w:color="auto" w:fill="auto"/>
            <w:vAlign w:val="center"/>
          </w:tcPr>
          <w:p w:rsidR="00D021AC" w:rsidRPr="00D021AC" w:rsidRDefault="00D021AC" w:rsidP="00C76EB5">
            <w:pPr>
              <w:ind w:left="-29" w:right="-29"/>
              <w:rPr>
                <w:rFonts w:ascii="Calibri" w:hAnsi="Calibri"/>
                <w:sz w:val="22"/>
                <w:szCs w:val="22"/>
              </w:rPr>
            </w:pPr>
            <w:r w:rsidRPr="00D021AC">
              <w:rPr>
                <w:rFonts w:ascii="Calibri" w:hAnsi="Calibri"/>
                <w:sz w:val="22"/>
                <w:szCs w:val="22"/>
              </w:rPr>
              <w:t>Bocas del Toro</w:t>
            </w:r>
          </w:p>
        </w:tc>
        <w:tc>
          <w:tcPr>
            <w:tcW w:w="1800" w:type="dxa"/>
            <w:shd w:val="clear" w:color="auto" w:fill="auto"/>
            <w:vAlign w:val="center"/>
          </w:tcPr>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Changuinola</w:t>
            </w:r>
          </w:p>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Chiriquí Grande</w:t>
            </w:r>
          </w:p>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Bocas del Toro</w:t>
            </w:r>
          </w:p>
        </w:tc>
      </w:tr>
      <w:tr w:rsidR="00D021AC" w:rsidRPr="00D021AC" w:rsidTr="00C76EB5">
        <w:trPr>
          <w:trHeight w:val="308"/>
          <w:jc w:val="center"/>
        </w:trPr>
        <w:tc>
          <w:tcPr>
            <w:tcW w:w="4068" w:type="dxa"/>
            <w:vMerge/>
            <w:shd w:val="clear" w:color="auto" w:fill="auto"/>
            <w:vAlign w:val="center"/>
          </w:tcPr>
          <w:p w:rsidR="00D021AC" w:rsidRPr="00D021AC" w:rsidRDefault="00D021AC" w:rsidP="00C76EB5">
            <w:pPr>
              <w:ind w:left="-29" w:right="-29"/>
              <w:jc w:val="both"/>
              <w:rPr>
                <w:rFonts w:ascii="Calibri" w:hAnsi="Calibri"/>
                <w:sz w:val="22"/>
                <w:szCs w:val="22"/>
              </w:rPr>
            </w:pPr>
          </w:p>
        </w:tc>
        <w:tc>
          <w:tcPr>
            <w:tcW w:w="1170" w:type="dxa"/>
            <w:vMerge/>
            <w:shd w:val="clear" w:color="auto" w:fill="auto"/>
            <w:vAlign w:val="center"/>
          </w:tcPr>
          <w:p w:rsidR="00D021AC" w:rsidRPr="00D021AC" w:rsidRDefault="00D021AC" w:rsidP="00A0627D">
            <w:pPr>
              <w:ind w:left="-29" w:right="-29"/>
              <w:jc w:val="right"/>
              <w:rPr>
                <w:rFonts w:ascii="Calibri" w:hAnsi="Calibri"/>
                <w:sz w:val="22"/>
                <w:szCs w:val="22"/>
              </w:rPr>
            </w:pPr>
          </w:p>
        </w:tc>
        <w:tc>
          <w:tcPr>
            <w:tcW w:w="2340" w:type="dxa"/>
            <w:shd w:val="clear" w:color="auto" w:fill="auto"/>
            <w:vAlign w:val="center"/>
          </w:tcPr>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Comarca Ngäbe-Buglé</w:t>
            </w:r>
          </w:p>
        </w:tc>
        <w:tc>
          <w:tcPr>
            <w:tcW w:w="1800" w:type="dxa"/>
            <w:shd w:val="clear" w:color="auto" w:fill="auto"/>
            <w:vAlign w:val="center"/>
          </w:tcPr>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Kankintú</w:t>
            </w:r>
          </w:p>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Besiko</w:t>
            </w:r>
          </w:p>
        </w:tc>
      </w:tr>
      <w:tr w:rsidR="00D021AC" w:rsidRPr="00D021AC" w:rsidTr="00C76EB5">
        <w:trPr>
          <w:trHeight w:val="308"/>
          <w:jc w:val="center"/>
        </w:trPr>
        <w:tc>
          <w:tcPr>
            <w:tcW w:w="4068" w:type="dxa"/>
            <w:shd w:val="clear" w:color="auto" w:fill="auto"/>
            <w:vAlign w:val="center"/>
          </w:tcPr>
          <w:p w:rsidR="00D021AC" w:rsidRPr="00D021AC" w:rsidRDefault="00D021AC" w:rsidP="00055B4D">
            <w:pPr>
              <w:ind w:left="-29" w:right="-29"/>
              <w:jc w:val="both"/>
              <w:rPr>
                <w:rFonts w:ascii="Calibri" w:hAnsi="Calibri"/>
                <w:sz w:val="22"/>
                <w:szCs w:val="22"/>
              </w:rPr>
            </w:pPr>
            <w:r w:rsidRPr="00D021AC">
              <w:rPr>
                <w:rFonts w:ascii="Calibri" w:hAnsi="Calibri"/>
                <w:color w:val="000000"/>
                <w:sz w:val="22"/>
                <w:szCs w:val="22"/>
              </w:rPr>
              <w:t>Humedal Damani Guariviara</w:t>
            </w:r>
          </w:p>
        </w:tc>
        <w:tc>
          <w:tcPr>
            <w:tcW w:w="1170" w:type="dxa"/>
            <w:shd w:val="clear" w:color="auto" w:fill="auto"/>
            <w:vAlign w:val="center"/>
          </w:tcPr>
          <w:p w:rsidR="00D021AC" w:rsidRPr="00D021AC" w:rsidRDefault="00D021AC" w:rsidP="00A0627D">
            <w:pPr>
              <w:ind w:left="-29" w:right="-29"/>
              <w:jc w:val="right"/>
              <w:rPr>
                <w:rFonts w:ascii="Calibri" w:hAnsi="Calibri"/>
                <w:sz w:val="22"/>
                <w:szCs w:val="22"/>
              </w:rPr>
            </w:pPr>
            <w:r w:rsidRPr="00D021AC">
              <w:rPr>
                <w:rFonts w:ascii="Calibri" w:hAnsi="Calibri"/>
                <w:sz w:val="22"/>
                <w:szCs w:val="22"/>
              </w:rPr>
              <w:t>24,089</w:t>
            </w:r>
          </w:p>
        </w:tc>
        <w:tc>
          <w:tcPr>
            <w:tcW w:w="2340" w:type="dxa"/>
            <w:shd w:val="clear" w:color="auto" w:fill="auto"/>
            <w:vAlign w:val="center"/>
          </w:tcPr>
          <w:p w:rsidR="00D021AC" w:rsidRPr="00D021AC" w:rsidRDefault="00D021AC" w:rsidP="00C76EB5">
            <w:pPr>
              <w:ind w:left="-29" w:right="-29"/>
              <w:jc w:val="both"/>
              <w:rPr>
                <w:rFonts w:ascii="Calibri" w:hAnsi="Calibri"/>
                <w:sz w:val="22"/>
                <w:szCs w:val="22"/>
              </w:rPr>
            </w:pPr>
            <w:r w:rsidRPr="00D021AC">
              <w:rPr>
                <w:rFonts w:ascii="Calibri" w:hAnsi="Calibri"/>
                <w:color w:val="000000"/>
                <w:sz w:val="22"/>
                <w:szCs w:val="22"/>
              </w:rPr>
              <w:t>Comarca Ngäbe-Buglé</w:t>
            </w:r>
          </w:p>
        </w:tc>
        <w:tc>
          <w:tcPr>
            <w:tcW w:w="1800" w:type="dxa"/>
            <w:shd w:val="clear" w:color="auto" w:fill="auto"/>
            <w:vAlign w:val="center"/>
          </w:tcPr>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Ñokribo</w:t>
            </w:r>
          </w:p>
        </w:tc>
      </w:tr>
      <w:tr w:rsidR="00D021AC" w:rsidRPr="00D021AC" w:rsidTr="00FC2698">
        <w:trPr>
          <w:trHeight w:hRule="exact" w:val="288"/>
          <w:jc w:val="center"/>
        </w:trPr>
        <w:tc>
          <w:tcPr>
            <w:tcW w:w="4068" w:type="dxa"/>
            <w:shd w:val="clear" w:color="auto" w:fill="auto"/>
            <w:vAlign w:val="center"/>
          </w:tcPr>
          <w:p w:rsidR="00D021AC" w:rsidRPr="005E190B" w:rsidRDefault="00D021AC" w:rsidP="00055B4D">
            <w:pPr>
              <w:ind w:left="-29" w:right="-29"/>
              <w:jc w:val="both"/>
              <w:rPr>
                <w:rFonts w:ascii="Calibri" w:hAnsi="Calibri"/>
                <w:sz w:val="22"/>
                <w:szCs w:val="22"/>
                <w:lang w:val="en-US"/>
              </w:rPr>
            </w:pPr>
            <w:r w:rsidRPr="005E190B">
              <w:rPr>
                <w:rFonts w:ascii="Calibri" w:hAnsi="Calibri"/>
                <w:sz w:val="22"/>
                <w:szCs w:val="22"/>
                <w:lang w:val="en-US"/>
              </w:rPr>
              <w:t xml:space="preserve">Humedal </w:t>
            </w:r>
            <w:r w:rsidR="00055B4D" w:rsidRPr="005E190B">
              <w:rPr>
                <w:rFonts w:ascii="Calibri" w:hAnsi="Calibri"/>
                <w:sz w:val="22"/>
                <w:szCs w:val="22"/>
                <w:lang w:val="en-US"/>
              </w:rPr>
              <w:t>S</w:t>
            </w:r>
            <w:r w:rsidRPr="005E190B">
              <w:rPr>
                <w:rFonts w:ascii="Calibri" w:hAnsi="Calibri"/>
                <w:sz w:val="22"/>
                <w:szCs w:val="22"/>
                <w:lang w:val="en-US"/>
              </w:rPr>
              <w:t>an San Pond Sak</w:t>
            </w:r>
          </w:p>
        </w:tc>
        <w:tc>
          <w:tcPr>
            <w:tcW w:w="1170" w:type="dxa"/>
            <w:shd w:val="clear" w:color="auto" w:fill="auto"/>
            <w:vAlign w:val="center"/>
          </w:tcPr>
          <w:p w:rsidR="00D021AC" w:rsidRPr="00D021AC" w:rsidRDefault="00D021AC" w:rsidP="00A0627D">
            <w:pPr>
              <w:ind w:left="-29" w:right="-29"/>
              <w:jc w:val="right"/>
              <w:rPr>
                <w:rFonts w:ascii="Calibri" w:hAnsi="Calibri"/>
                <w:sz w:val="22"/>
                <w:szCs w:val="22"/>
              </w:rPr>
            </w:pPr>
            <w:r w:rsidRPr="00D021AC">
              <w:rPr>
                <w:rFonts w:ascii="Calibri" w:hAnsi="Calibri"/>
                <w:sz w:val="22"/>
                <w:szCs w:val="22"/>
              </w:rPr>
              <w:t>16,125</w:t>
            </w:r>
          </w:p>
        </w:tc>
        <w:tc>
          <w:tcPr>
            <w:tcW w:w="2340" w:type="dxa"/>
            <w:shd w:val="clear" w:color="auto" w:fill="auto"/>
            <w:vAlign w:val="center"/>
          </w:tcPr>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Bocas del Toro</w:t>
            </w:r>
          </w:p>
        </w:tc>
        <w:tc>
          <w:tcPr>
            <w:tcW w:w="1800" w:type="dxa"/>
            <w:shd w:val="clear" w:color="auto" w:fill="auto"/>
            <w:vAlign w:val="center"/>
          </w:tcPr>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Changuinola</w:t>
            </w:r>
          </w:p>
        </w:tc>
      </w:tr>
      <w:tr w:rsidR="00D021AC" w:rsidRPr="00D021AC" w:rsidTr="00FC2698">
        <w:trPr>
          <w:trHeight w:hRule="exact" w:val="288"/>
          <w:jc w:val="center"/>
        </w:trPr>
        <w:tc>
          <w:tcPr>
            <w:tcW w:w="4068" w:type="dxa"/>
            <w:vMerge w:val="restart"/>
            <w:shd w:val="clear" w:color="auto" w:fill="auto"/>
            <w:vAlign w:val="center"/>
          </w:tcPr>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Parque Internacional La Amistad (PILA)</w:t>
            </w:r>
          </w:p>
        </w:tc>
        <w:tc>
          <w:tcPr>
            <w:tcW w:w="1170" w:type="dxa"/>
            <w:vMerge w:val="restart"/>
            <w:shd w:val="clear" w:color="auto" w:fill="auto"/>
            <w:vAlign w:val="center"/>
          </w:tcPr>
          <w:p w:rsidR="00D021AC" w:rsidRPr="00D021AC" w:rsidRDefault="00D021AC" w:rsidP="00A0627D">
            <w:pPr>
              <w:ind w:left="-29" w:right="-29"/>
              <w:jc w:val="right"/>
              <w:rPr>
                <w:rFonts w:ascii="Calibri" w:hAnsi="Calibri"/>
                <w:sz w:val="22"/>
                <w:szCs w:val="22"/>
              </w:rPr>
            </w:pPr>
            <w:r w:rsidRPr="00D021AC">
              <w:rPr>
                <w:rFonts w:ascii="Calibri" w:hAnsi="Calibri"/>
                <w:sz w:val="22"/>
                <w:szCs w:val="22"/>
              </w:rPr>
              <w:t>207,000</w:t>
            </w:r>
          </w:p>
        </w:tc>
        <w:tc>
          <w:tcPr>
            <w:tcW w:w="2340" w:type="dxa"/>
            <w:shd w:val="clear" w:color="auto" w:fill="auto"/>
            <w:vAlign w:val="center"/>
          </w:tcPr>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Bocas del Toro</w:t>
            </w:r>
          </w:p>
          <w:p w:rsidR="00D021AC" w:rsidRPr="00D021AC" w:rsidRDefault="00D021AC" w:rsidP="00C76EB5">
            <w:pPr>
              <w:ind w:left="-29" w:right="-29"/>
              <w:jc w:val="both"/>
              <w:rPr>
                <w:rFonts w:ascii="Calibri" w:hAnsi="Calibri"/>
                <w:sz w:val="22"/>
                <w:szCs w:val="22"/>
              </w:rPr>
            </w:pPr>
          </w:p>
        </w:tc>
        <w:tc>
          <w:tcPr>
            <w:tcW w:w="1800" w:type="dxa"/>
            <w:shd w:val="clear" w:color="auto" w:fill="auto"/>
            <w:vAlign w:val="center"/>
          </w:tcPr>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Changuinola</w:t>
            </w:r>
          </w:p>
        </w:tc>
      </w:tr>
      <w:tr w:rsidR="00D021AC" w:rsidRPr="00D021AC" w:rsidTr="00C76EB5">
        <w:trPr>
          <w:trHeight w:val="737"/>
          <w:jc w:val="center"/>
        </w:trPr>
        <w:tc>
          <w:tcPr>
            <w:tcW w:w="4068" w:type="dxa"/>
            <w:vMerge/>
            <w:shd w:val="clear" w:color="auto" w:fill="auto"/>
            <w:vAlign w:val="center"/>
          </w:tcPr>
          <w:p w:rsidR="00D021AC" w:rsidRPr="00D021AC" w:rsidRDefault="00D021AC" w:rsidP="00C76EB5">
            <w:pPr>
              <w:ind w:left="-29" w:right="-29"/>
              <w:jc w:val="both"/>
              <w:rPr>
                <w:rFonts w:ascii="Calibri" w:hAnsi="Calibri"/>
                <w:sz w:val="22"/>
                <w:szCs w:val="22"/>
              </w:rPr>
            </w:pPr>
          </w:p>
        </w:tc>
        <w:tc>
          <w:tcPr>
            <w:tcW w:w="1170" w:type="dxa"/>
            <w:vMerge/>
            <w:shd w:val="clear" w:color="auto" w:fill="auto"/>
            <w:vAlign w:val="center"/>
          </w:tcPr>
          <w:p w:rsidR="00D021AC" w:rsidRPr="00D021AC" w:rsidRDefault="00D021AC" w:rsidP="00A0627D">
            <w:pPr>
              <w:ind w:left="-29" w:right="-29"/>
              <w:jc w:val="right"/>
              <w:rPr>
                <w:rFonts w:ascii="Calibri" w:hAnsi="Calibri"/>
                <w:sz w:val="22"/>
                <w:szCs w:val="22"/>
              </w:rPr>
            </w:pPr>
          </w:p>
        </w:tc>
        <w:tc>
          <w:tcPr>
            <w:tcW w:w="2340" w:type="dxa"/>
            <w:shd w:val="clear" w:color="auto" w:fill="auto"/>
            <w:vAlign w:val="center"/>
          </w:tcPr>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Chiriquí</w:t>
            </w:r>
          </w:p>
        </w:tc>
        <w:tc>
          <w:tcPr>
            <w:tcW w:w="1800" w:type="dxa"/>
            <w:shd w:val="clear" w:color="auto" w:fill="auto"/>
            <w:vAlign w:val="center"/>
          </w:tcPr>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Renacimiento</w:t>
            </w:r>
          </w:p>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Bugaba</w:t>
            </w:r>
          </w:p>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Boquete</w:t>
            </w:r>
          </w:p>
        </w:tc>
      </w:tr>
      <w:tr w:rsidR="00D021AC" w:rsidRPr="00D021AC" w:rsidTr="00C76EB5">
        <w:trPr>
          <w:jc w:val="center"/>
        </w:trPr>
        <w:tc>
          <w:tcPr>
            <w:tcW w:w="4068" w:type="dxa"/>
            <w:shd w:val="clear" w:color="auto" w:fill="auto"/>
            <w:vAlign w:val="center"/>
          </w:tcPr>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Parque Nacional Altos de Campana (PNAC)</w:t>
            </w:r>
          </w:p>
        </w:tc>
        <w:tc>
          <w:tcPr>
            <w:tcW w:w="1170" w:type="dxa"/>
            <w:shd w:val="clear" w:color="auto" w:fill="auto"/>
            <w:vAlign w:val="center"/>
          </w:tcPr>
          <w:p w:rsidR="00D021AC" w:rsidRPr="00D021AC" w:rsidRDefault="00D021AC" w:rsidP="00A0627D">
            <w:pPr>
              <w:ind w:left="-29" w:right="-29"/>
              <w:jc w:val="right"/>
              <w:rPr>
                <w:rFonts w:ascii="Calibri" w:hAnsi="Calibri"/>
                <w:sz w:val="22"/>
                <w:szCs w:val="22"/>
              </w:rPr>
            </w:pPr>
            <w:r w:rsidRPr="00D021AC">
              <w:rPr>
                <w:rFonts w:ascii="Calibri" w:hAnsi="Calibri"/>
                <w:sz w:val="22"/>
                <w:szCs w:val="22"/>
              </w:rPr>
              <w:t>4,925</w:t>
            </w:r>
          </w:p>
        </w:tc>
        <w:tc>
          <w:tcPr>
            <w:tcW w:w="2340" w:type="dxa"/>
            <w:shd w:val="clear" w:color="auto" w:fill="auto"/>
            <w:vAlign w:val="center"/>
          </w:tcPr>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Panamá</w:t>
            </w:r>
          </w:p>
        </w:tc>
        <w:tc>
          <w:tcPr>
            <w:tcW w:w="1800" w:type="dxa"/>
            <w:shd w:val="clear" w:color="auto" w:fill="auto"/>
            <w:vAlign w:val="center"/>
          </w:tcPr>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Capira</w:t>
            </w:r>
          </w:p>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Chame</w:t>
            </w:r>
          </w:p>
        </w:tc>
      </w:tr>
      <w:tr w:rsidR="00D021AC" w:rsidRPr="00D021AC" w:rsidTr="00C76EB5">
        <w:trPr>
          <w:jc w:val="center"/>
        </w:trPr>
        <w:tc>
          <w:tcPr>
            <w:tcW w:w="4068" w:type="dxa"/>
            <w:vMerge w:val="restart"/>
            <w:shd w:val="clear" w:color="auto" w:fill="auto"/>
            <w:vAlign w:val="center"/>
          </w:tcPr>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Parque Nacional Cerro Hoya (PNCH)</w:t>
            </w:r>
          </w:p>
        </w:tc>
        <w:tc>
          <w:tcPr>
            <w:tcW w:w="1170" w:type="dxa"/>
            <w:vMerge w:val="restart"/>
            <w:shd w:val="clear" w:color="auto" w:fill="auto"/>
            <w:vAlign w:val="center"/>
          </w:tcPr>
          <w:p w:rsidR="00D021AC" w:rsidRPr="00D021AC" w:rsidRDefault="00D021AC" w:rsidP="00A0627D">
            <w:pPr>
              <w:ind w:left="-29" w:right="-29"/>
              <w:jc w:val="right"/>
              <w:rPr>
                <w:rFonts w:ascii="Calibri" w:hAnsi="Calibri"/>
                <w:sz w:val="22"/>
                <w:szCs w:val="22"/>
              </w:rPr>
            </w:pPr>
            <w:r w:rsidRPr="00D021AC">
              <w:rPr>
                <w:rFonts w:ascii="Calibri" w:hAnsi="Calibri"/>
                <w:sz w:val="22"/>
                <w:szCs w:val="22"/>
              </w:rPr>
              <w:t>32,557</w:t>
            </w:r>
          </w:p>
        </w:tc>
        <w:tc>
          <w:tcPr>
            <w:tcW w:w="2340" w:type="dxa"/>
            <w:shd w:val="clear" w:color="auto" w:fill="auto"/>
            <w:vAlign w:val="center"/>
          </w:tcPr>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Veraguas</w:t>
            </w:r>
          </w:p>
        </w:tc>
        <w:tc>
          <w:tcPr>
            <w:tcW w:w="1800" w:type="dxa"/>
            <w:shd w:val="clear" w:color="auto" w:fill="auto"/>
            <w:vAlign w:val="center"/>
          </w:tcPr>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Mariato</w:t>
            </w:r>
          </w:p>
        </w:tc>
      </w:tr>
      <w:tr w:rsidR="00D021AC" w:rsidRPr="00D021AC" w:rsidTr="00C76EB5">
        <w:trPr>
          <w:jc w:val="center"/>
        </w:trPr>
        <w:tc>
          <w:tcPr>
            <w:tcW w:w="4068" w:type="dxa"/>
            <w:vMerge/>
            <w:shd w:val="clear" w:color="auto" w:fill="auto"/>
            <w:vAlign w:val="center"/>
          </w:tcPr>
          <w:p w:rsidR="00D021AC" w:rsidRPr="00D021AC" w:rsidRDefault="00D021AC" w:rsidP="00C76EB5">
            <w:pPr>
              <w:ind w:left="-29" w:right="-29"/>
              <w:jc w:val="both"/>
              <w:rPr>
                <w:rFonts w:ascii="Calibri" w:hAnsi="Calibri"/>
                <w:sz w:val="22"/>
                <w:szCs w:val="22"/>
              </w:rPr>
            </w:pPr>
          </w:p>
        </w:tc>
        <w:tc>
          <w:tcPr>
            <w:tcW w:w="1170" w:type="dxa"/>
            <w:vMerge/>
            <w:shd w:val="clear" w:color="auto" w:fill="auto"/>
            <w:vAlign w:val="center"/>
          </w:tcPr>
          <w:p w:rsidR="00D021AC" w:rsidRPr="00D021AC" w:rsidRDefault="00D021AC" w:rsidP="00A0627D">
            <w:pPr>
              <w:ind w:left="-29" w:right="-29"/>
              <w:jc w:val="right"/>
              <w:rPr>
                <w:rFonts w:ascii="Calibri" w:hAnsi="Calibri"/>
                <w:sz w:val="22"/>
                <w:szCs w:val="22"/>
              </w:rPr>
            </w:pPr>
          </w:p>
        </w:tc>
        <w:tc>
          <w:tcPr>
            <w:tcW w:w="2340" w:type="dxa"/>
            <w:shd w:val="clear" w:color="auto" w:fill="auto"/>
            <w:vAlign w:val="center"/>
          </w:tcPr>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Los Santos</w:t>
            </w:r>
          </w:p>
        </w:tc>
        <w:tc>
          <w:tcPr>
            <w:tcW w:w="1800" w:type="dxa"/>
            <w:shd w:val="clear" w:color="auto" w:fill="auto"/>
            <w:vAlign w:val="center"/>
          </w:tcPr>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Tonosí</w:t>
            </w:r>
          </w:p>
        </w:tc>
      </w:tr>
      <w:tr w:rsidR="00D021AC" w:rsidRPr="00D021AC" w:rsidTr="00055B4D">
        <w:trPr>
          <w:trHeight w:hRule="exact" w:val="288"/>
          <w:jc w:val="center"/>
        </w:trPr>
        <w:tc>
          <w:tcPr>
            <w:tcW w:w="4068" w:type="dxa"/>
            <w:vMerge w:val="restart"/>
            <w:shd w:val="clear" w:color="auto" w:fill="auto"/>
            <w:vAlign w:val="center"/>
          </w:tcPr>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Parque Nacional General de División Omar Torrijos (PNGDOTH)</w:t>
            </w:r>
          </w:p>
        </w:tc>
        <w:tc>
          <w:tcPr>
            <w:tcW w:w="1170" w:type="dxa"/>
            <w:vMerge w:val="restart"/>
            <w:shd w:val="clear" w:color="auto" w:fill="auto"/>
            <w:vAlign w:val="center"/>
          </w:tcPr>
          <w:p w:rsidR="00D021AC" w:rsidRPr="00D021AC" w:rsidRDefault="00D021AC" w:rsidP="00A0627D">
            <w:pPr>
              <w:ind w:left="-29" w:right="-29"/>
              <w:jc w:val="right"/>
              <w:rPr>
                <w:rFonts w:ascii="Calibri" w:hAnsi="Calibri"/>
                <w:sz w:val="22"/>
                <w:szCs w:val="22"/>
              </w:rPr>
            </w:pPr>
            <w:r w:rsidRPr="00D021AC">
              <w:rPr>
                <w:rFonts w:ascii="Calibri" w:hAnsi="Calibri"/>
                <w:sz w:val="22"/>
                <w:szCs w:val="22"/>
              </w:rPr>
              <w:t>25,275</w:t>
            </w:r>
          </w:p>
        </w:tc>
        <w:tc>
          <w:tcPr>
            <w:tcW w:w="2340" w:type="dxa"/>
            <w:shd w:val="clear" w:color="auto" w:fill="auto"/>
            <w:vAlign w:val="center"/>
          </w:tcPr>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Coclé</w:t>
            </w:r>
          </w:p>
          <w:p w:rsidR="00D021AC" w:rsidRPr="00D021AC" w:rsidRDefault="00D021AC" w:rsidP="00C76EB5">
            <w:pPr>
              <w:ind w:left="-29" w:right="-29"/>
              <w:jc w:val="both"/>
              <w:rPr>
                <w:rFonts w:ascii="Calibri" w:hAnsi="Calibri"/>
                <w:sz w:val="22"/>
                <w:szCs w:val="22"/>
              </w:rPr>
            </w:pPr>
          </w:p>
        </w:tc>
        <w:tc>
          <w:tcPr>
            <w:tcW w:w="1800" w:type="dxa"/>
            <w:shd w:val="clear" w:color="auto" w:fill="auto"/>
            <w:vAlign w:val="center"/>
          </w:tcPr>
          <w:p w:rsidR="00D021AC" w:rsidRPr="00D021AC" w:rsidRDefault="00D021AC" w:rsidP="00055B4D">
            <w:pPr>
              <w:ind w:left="-29" w:right="-29"/>
              <w:jc w:val="both"/>
              <w:rPr>
                <w:rFonts w:ascii="Calibri" w:hAnsi="Calibri"/>
                <w:sz w:val="22"/>
                <w:szCs w:val="22"/>
              </w:rPr>
            </w:pPr>
            <w:r w:rsidRPr="00D021AC">
              <w:rPr>
                <w:rFonts w:ascii="Calibri" w:hAnsi="Calibri"/>
                <w:sz w:val="22"/>
                <w:szCs w:val="22"/>
              </w:rPr>
              <w:t>La Pintada</w:t>
            </w:r>
            <w:r w:rsidR="00055B4D">
              <w:rPr>
                <w:rFonts w:ascii="Calibri" w:hAnsi="Calibri"/>
                <w:sz w:val="22"/>
                <w:szCs w:val="22"/>
              </w:rPr>
              <w:t xml:space="preserve">, </w:t>
            </w:r>
            <w:r w:rsidRPr="00D021AC">
              <w:rPr>
                <w:rFonts w:ascii="Calibri" w:hAnsi="Calibri"/>
                <w:sz w:val="22"/>
                <w:szCs w:val="22"/>
              </w:rPr>
              <w:t>Olá</w:t>
            </w:r>
          </w:p>
        </w:tc>
      </w:tr>
      <w:tr w:rsidR="00D021AC" w:rsidRPr="00D021AC" w:rsidTr="00FC2698">
        <w:trPr>
          <w:trHeight w:hRule="exact" w:val="288"/>
          <w:jc w:val="center"/>
        </w:trPr>
        <w:tc>
          <w:tcPr>
            <w:tcW w:w="4068" w:type="dxa"/>
            <w:vMerge/>
            <w:shd w:val="clear" w:color="auto" w:fill="auto"/>
            <w:vAlign w:val="center"/>
          </w:tcPr>
          <w:p w:rsidR="00D021AC" w:rsidRPr="00D021AC" w:rsidRDefault="00D021AC" w:rsidP="00C76EB5">
            <w:pPr>
              <w:ind w:left="-29" w:right="-29"/>
              <w:jc w:val="both"/>
              <w:rPr>
                <w:rFonts w:ascii="Calibri" w:hAnsi="Calibri"/>
                <w:sz w:val="22"/>
                <w:szCs w:val="22"/>
              </w:rPr>
            </w:pPr>
          </w:p>
        </w:tc>
        <w:tc>
          <w:tcPr>
            <w:tcW w:w="1170" w:type="dxa"/>
            <w:vMerge/>
            <w:shd w:val="clear" w:color="auto" w:fill="auto"/>
            <w:vAlign w:val="center"/>
          </w:tcPr>
          <w:p w:rsidR="00D021AC" w:rsidRPr="00D021AC" w:rsidRDefault="00D021AC" w:rsidP="00A0627D">
            <w:pPr>
              <w:ind w:left="-29" w:right="-29"/>
              <w:jc w:val="right"/>
              <w:rPr>
                <w:rFonts w:ascii="Calibri" w:hAnsi="Calibri"/>
                <w:sz w:val="22"/>
                <w:szCs w:val="22"/>
              </w:rPr>
            </w:pPr>
          </w:p>
        </w:tc>
        <w:tc>
          <w:tcPr>
            <w:tcW w:w="2340" w:type="dxa"/>
            <w:shd w:val="clear" w:color="auto" w:fill="auto"/>
            <w:vAlign w:val="center"/>
          </w:tcPr>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Veraguas</w:t>
            </w:r>
          </w:p>
          <w:p w:rsidR="00D021AC" w:rsidRPr="00D021AC" w:rsidRDefault="00D021AC" w:rsidP="00C76EB5">
            <w:pPr>
              <w:ind w:left="-29" w:right="-29"/>
              <w:jc w:val="both"/>
              <w:rPr>
                <w:rFonts w:ascii="Calibri" w:hAnsi="Calibri"/>
                <w:sz w:val="22"/>
                <w:szCs w:val="22"/>
              </w:rPr>
            </w:pPr>
          </w:p>
        </w:tc>
        <w:tc>
          <w:tcPr>
            <w:tcW w:w="1800" w:type="dxa"/>
            <w:shd w:val="clear" w:color="auto" w:fill="auto"/>
            <w:vAlign w:val="center"/>
          </w:tcPr>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Santa Fe</w:t>
            </w:r>
          </w:p>
        </w:tc>
      </w:tr>
      <w:tr w:rsidR="00D021AC" w:rsidRPr="00D021AC" w:rsidTr="00C76EB5">
        <w:trPr>
          <w:jc w:val="center"/>
        </w:trPr>
        <w:tc>
          <w:tcPr>
            <w:tcW w:w="4068" w:type="dxa"/>
            <w:shd w:val="clear" w:color="auto" w:fill="auto"/>
            <w:vAlign w:val="center"/>
          </w:tcPr>
          <w:p w:rsidR="00D021AC" w:rsidRPr="00D021AC" w:rsidRDefault="00D021AC" w:rsidP="00C76EB5">
            <w:pPr>
              <w:ind w:left="-29" w:right="-29"/>
              <w:jc w:val="both"/>
              <w:rPr>
                <w:rFonts w:ascii="Calibri" w:hAnsi="Calibri"/>
                <w:sz w:val="22"/>
                <w:szCs w:val="22"/>
              </w:rPr>
            </w:pPr>
            <w:r w:rsidRPr="00D021AC">
              <w:rPr>
                <w:rFonts w:ascii="Calibri" w:hAnsi="Calibri"/>
                <w:color w:val="000000"/>
                <w:sz w:val="22"/>
                <w:szCs w:val="22"/>
              </w:rPr>
              <w:t>Parque Nacional Marino Isla Bastimentos</w:t>
            </w:r>
          </w:p>
        </w:tc>
        <w:tc>
          <w:tcPr>
            <w:tcW w:w="1170" w:type="dxa"/>
            <w:shd w:val="clear" w:color="auto" w:fill="auto"/>
            <w:vAlign w:val="center"/>
          </w:tcPr>
          <w:p w:rsidR="00D021AC" w:rsidRPr="00D021AC" w:rsidRDefault="00D021AC" w:rsidP="00A0627D">
            <w:pPr>
              <w:ind w:left="-29" w:right="-29"/>
              <w:jc w:val="right"/>
              <w:rPr>
                <w:rFonts w:ascii="Calibri" w:hAnsi="Calibri"/>
                <w:sz w:val="22"/>
                <w:szCs w:val="22"/>
              </w:rPr>
            </w:pPr>
            <w:r w:rsidRPr="00D021AC">
              <w:rPr>
                <w:rFonts w:ascii="Calibri" w:hAnsi="Calibri"/>
                <w:color w:val="000000"/>
                <w:sz w:val="22"/>
                <w:szCs w:val="22"/>
                <w:shd w:val="clear" w:color="auto" w:fill="FFFFFF"/>
              </w:rPr>
              <w:t>13,226</w:t>
            </w:r>
          </w:p>
        </w:tc>
        <w:tc>
          <w:tcPr>
            <w:tcW w:w="2340" w:type="dxa"/>
            <w:shd w:val="clear" w:color="auto" w:fill="auto"/>
            <w:vAlign w:val="center"/>
          </w:tcPr>
          <w:p w:rsidR="00D021AC" w:rsidRPr="00D021AC" w:rsidRDefault="00D021AC" w:rsidP="00C76EB5">
            <w:pPr>
              <w:ind w:left="-29" w:right="-29"/>
              <w:jc w:val="both"/>
              <w:rPr>
                <w:rFonts w:ascii="Calibri" w:hAnsi="Calibri"/>
                <w:sz w:val="22"/>
                <w:szCs w:val="22"/>
              </w:rPr>
            </w:pPr>
            <w:r w:rsidRPr="00D021AC">
              <w:rPr>
                <w:rFonts w:ascii="Calibri" w:hAnsi="Calibri"/>
                <w:color w:val="000000"/>
                <w:sz w:val="22"/>
                <w:szCs w:val="22"/>
              </w:rPr>
              <w:t>Bocas del Toro</w:t>
            </w:r>
          </w:p>
        </w:tc>
        <w:tc>
          <w:tcPr>
            <w:tcW w:w="1800" w:type="dxa"/>
            <w:shd w:val="clear" w:color="auto" w:fill="auto"/>
            <w:vAlign w:val="center"/>
          </w:tcPr>
          <w:p w:rsidR="00D021AC" w:rsidRPr="00D021AC" w:rsidRDefault="00D021AC" w:rsidP="00C76EB5">
            <w:pPr>
              <w:ind w:left="-29" w:right="-29"/>
              <w:jc w:val="both"/>
              <w:rPr>
                <w:rFonts w:ascii="Calibri" w:hAnsi="Calibri"/>
                <w:sz w:val="22"/>
                <w:szCs w:val="22"/>
              </w:rPr>
            </w:pPr>
          </w:p>
        </w:tc>
      </w:tr>
      <w:tr w:rsidR="00D021AC" w:rsidRPr="00D021AC" w:rsidTr="00C76EB5">
        <w:trPr>
          <w:jc w:val="center"/>
        </w:trPr>
        <w:tc>
          <w:tcPr>
            <w:tcW w:w="4068" w:type="dxa"/>
            <w:shd w:val="clear" w:color="auto" w:fill="auto"/>
            <w:vAlign w:val="center"/>
          </w:tcPr>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Parque Nacional Santa Fe (PNSF)</w:t>
            </w:r>
          </w:p>
        </w:tc>
        <w:tc>
          <w:tcPr>
            <w:tcW w:w="1170" w:type="dxa"/>
            <w:shd w:val="clear" w:color="auto" w:fill="auto"/>
            <w:vAlign w:val="center"/>
          </w:tcPr>
          <w:p w:rsidR="00D021AC" w:rsidRPr="00D021AC" w:rsidRDefault="00D021AC" w:rsidP="00A0627D">
            <w:pPr>
              <w:ind w:left="-29" w:right="-29"/>
              <w:jc w:val="right"/>
              <w:rPr>
                <w:rFonts w:ascii="Calibri" w:hAnsi="Calibri"/>
                <w:sz w:val="22"/>
                <w:szCs w:val="22"/>
              </w:rPr>
            </w:pPr>
            <w:r w:rsidRPr="00D021AC">
              <w:rPr>
                <w:rFonts w:ascii="Calibri" w:hAnsi="Calibri"/>
                <w:sz w:val="22"/>
                <w:szCs w:val="22"/>
              </w:rPr>
              <w:t>72,636</w:t>
            </w:r>
          </w:p>
        </w:tc>
        <w:tc>
          <w:tcPr>
            <w:tcW w:w="2340" w:type="dxa"/>
            <w:shd w:val="clear" w:color="auto" w:fill="auto"/>
            <w:vAlign w:val="center"/>
          </w:tcPr>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Veraguas</w:t>
            </w:r>
          </w:p>
        </w:tc>
        <w:tc>
          <w:tcPr>
            <w:tcW w:w="1800" w:type="dxa"/>
            <w:shd w:val="clear" w:color="auto" w:fill="auto"/>
            <w:vAlign w:val="center"/>
          </w:tcPr>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Santa Fe</w:t>
            </w:r>
          </w:p>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Calobre</w:t>
            </w:r>
          </w:p>
        </w:tc>
      </w:tr>
      <w:tr w:rsidR="00D021AC" w:rsidRPr="00D021AC" w:rsidTr="00C76EB5">
        <w:trPr>
          <w:jc w:val="center"/>
        </w:trPr>
        <w:tc>
          <w:tcPr>
            <w:tcW w:w="4068" w:type="dxa"/>
            <w:shd w:val="clear" w:color="auto" w:fill="auto"/>
            <w:vAlign w:val="center"/>
          </w:tcPr>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Parque Nacional Volcán Barú (PNVB)</w:t>
            </w:r>
          </w:p>
        </w:tc>
        <w:tc>
          <w:tcPr>
            <w:tcW w:w="1170" w:type="dxa"/>
            <w:shd w:val="clear" w:color="auto" w:fill="auto"/>
            <w:vAlign w:val="center"/>
          </w:tcPr>
          <w:p w:rsidR="00D021AC" w:rsidRPr="00D021AC" w:rsidRDefault="00D021AC" w:rsidP="00A0627D">
            <w:pPr>
              <w:ind w:left="-29" w:right="-29"/>
              <w:jc w:val="right"/>
              <w:rPr>
                <w:rFonts w:ascii="Calibri" w:hAnsi="Calibri"/>
                <w:sz w:val="22"/>
                <w:szCs w:val="22"/>
              </w:rPr>
            </w:pPr>
            <w:r w:rsidRPr="00D021AC">
              <w:rPr>
                <w:rFonts w:ascii="Calibri" w:hAnsi="Calibri"/>
                <w:sz w:val="22"/>
                <w:szCs w:val="22"/>
              </w:rPr>
              <w:t>14,000</w:t>
            </w:r>
          </w:p>
        </w:tc>
        <w:tc>
          <w:tcPr>
            <w:tcW w:w="2340" w:type="dxa"/>
            <w:shd w:val="clear" w:color="auto" w:fill="auto"/>
            <w:vAlign w:val="center"/>
          </w:tcPr>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Chiriquí</w:t>
            </w:r>
          </w:p>
        </w:tc>
        <w:tc>
          <w:tcPr>
            <w:tcW w:w="1800" w:type="dxa"/>
            <w:shd w:val="clear" w:color="auto" w:fill="auto"/>
            <w:vAlign w:val="center"/>
          </w:tcPr>
          <w:p w:rsidR="00D021AC" w:rsidRPr="00D021AC" w:rsidRDefault="00D021AC" w:rsidP="00055B4D">
            <w:pPr>
              <w:ind w:left="-29" w:right="-29"/>
              <w:jc w:val="both"/>
              <w:rPr>
                <w:rFonts w:ascii="Calibri" w:hAnsi="Calibri"/>
                <w:sz w:val="22"/>
                <w:szCs w:val="22"/>
              </w:rPr>
            </w:pPr>
            <w:r w:rsidRPr="00D021AC">
              <w:rPr>
                <w:rFonts w:ascii="Calibri" w:hAnsi="Calibri"/>
                <w:sz w:val="22"/>
                <w:szCs w:val="22"/>
              </w:rPr>
              <w:t>Bugaba</w:t>
            </w:r>
          </w:p>
          <w:p w:rsidR="00D021AC" w:rsidRPr="00D021AC" w:rsidRDefault="00D021AC" w:rsidP="00055B4D">
            <w:pPr>
              <w:ind w:left="-29" w:right="-29"/>
              <w:jc w:val="both"/>
              <w:rPr>
                <w:rFonts w:ascii="Calibri" w:hAnsi="Calibri"/>
                <w:sz w:val="22"/>
                <w:szCs w:val="22"/>
              </w:rPr>
            </w:pPr>
            <w:r w:rsidRPr="00D021AC">
              <w:rPr>
                <w:rFonts w:ascii="Calibri" w:hAnsi="Calibri"/>
                <w:sz w:val="22"/>
                <w:szCs w:val="22"/>
              </w:rPr>
              <w:t>Boquete</w:t>
            </w:r>
          </w:p>
          <w:p w:rsidR="00D021AC" w:rsidRPr="00D021AC" w:rsidRDefault="00D021AC" w:rsidP="00055B4D">
            <w:pPr>
              <w:ind w:left="-29" w:right="-29"/>
              <w:jc w:val="both"/>
              <w:rPr>
                <w:rFonts w:ascii="Calibri" w:hAnsi="Calibri"/>
                <w:sz w:val="22"/>
                <w:szCs w:val="22"/>
              </w:rPr>
            </w:pPr>
            <w:r w:rsidRPr="00D021AC">
              <w:rPr>
                <w:rFonts w:ascii="Calibri" w:hAnsi="Calibri"/>
                <w:sz w:val="22"/>
                <w:szCs w:val="22"/>
              </w:rPr>
              <w:t>Boquerón</w:t>
            </w:r>
          </w:p>
          <w:p w:rsidR="00D021AC" w:rsidRPr="00D021AC" w:rsidRDefault="00D021AC" w:rsidP="00055B4D">
            <w:pPr>
              <w:ind w:left="-29" w:right="-29"/>
              <w:jc w:val="both"/>
              <w:rPr>
                <w:rFonts w:ascii="Calibri" w:hAnsi="Calibri"/>
                <w:sz w:val="22"/>
                <w:szCs w:val="22"/>
              </w:rPr>
            </w:pPr>
            <w:r w:rsidRPr="00D021AC">
              <w:rPr>
                <w:rFonts w:ascii="Calibri" w:hAnsi="Calibri"/>
                <w:sz w:val="22"/>
                <w:szCs w:val="22"/>
              </w:rPr>
              <w:t>Dolega</w:t>
            </w:r>
          </w:p>
          <w:p w:rsidR="00D021AC" w:rsidRPr="00D021AC" w:rsidRDefault="00D021AC" w:rsidP="00055B4D">
            <w:pPr>
              <w:ind w:left="-29" w:right="-29"/>
              <w:jc w:val="both"/>
              <w:rPr>
                <w:rFonts w:ascii="Calibri" w:hAnsi="Calibri"/>
                <w:sz w:val="22"/>
                <w:szCs w:val="22"/>
              </w:rPr>
            </w:pPr>
            <w:r w:rsidRPr="00D021AC">
              <w:rPr>
                <w:rFonts w:ascii="Calibri" w:hAnsi="Calibri"/>
                <w:sz w:val="22"/>
                <w:szCs w:val="22"/>
              </w:rPr>
              <w:t>David</w:t>
            </w:r>
          </w:p>
        </w:tc>
      </w:tr>
      <w:tr w:rsidR="00D021AC" w:rsidRPr="00D021AC" w:rsidTr="00C76EB5">
        <w:trPr>
          <w:jc w:val="center"/>
        </w:trPr>
        <w:tc>
          <w:tcPr>
            <w:tcW w:w="4068" w:type="dxa"/>
            <w:shd w:val="clear" w:color="auto" w:fill="auto"/>
            <w:vAlign w:val="center"/>
          </w:tcPr>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Reserva Forestal Fortuna (RFF)</w:t>
            </w:r>
          </w:p>
        </w:tc>
        <w:tc>
          <w:tcPr>
            <w:tcW w:w="1170" w:type="dxa"/>
            <w:shd w:val="clear" w:color="auto" w:fill="auto"/>
            <w:vAlign w:val="center"/>
          </w:tcPr>
          <w:p w:rsidR="00D021AC" w:rsidRPr="00D021AC" w:rsidRDefault="00D021AC" w:rsidP="00A0627D">
            <w:pPr>
              <w:ind w:left="-29" w:right="-29"/>
              <w:jc w:val="right"/>
              <w:rPr>
                <w:rFonts w:ascii="Calibri" w:hAnsi="Calibri"/>
                <w:sz w:val="22"/>
                <w:szCs w:val="22"/>
              </w:rPr>
            </w:pPr>
            <w:r w:rsidRPr="00D021AC">
              <w:rPr>
                <w:rFonts w:ascii="Calibri" w:hAnsi="Calibri"/>
                <w:sz w:val="22"/>
                <w:szCs w:val="22"/>
              </w:rPr>
              <w:t>19,500</w:t>
            </w:r>
          </w:p>
        </w:tc>
        <w:tc>
          <w:tcPr>
            <w:tcW w:w="2340" w:type="dxa"/>
            <w:shd w:val="clear" w:color="auto" w:fill="auto"/>
            <w:vAlign w:val="center"/>
          </w:tcPr>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Chiriquí</w:t>
            </w:r>
          </w:p>
        </w:tc>
        <w:tc>
          <w:tcPr>
            <w:tcW w:w="1800" w:type="dxa"/>
            <w:shd w:val="clear" w:color="auto" w:fill="auto"/>
            <w:vAlign w:val="center"/>
          </w:tcPr>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Gualaca</w:t>
            </w:r>
          </w:p>
          <w:p w:rsidR="00D021AC" w:rsidRPr="00D021AC" w:rsidRDefault="00D021AC" w:rsidP="00C76EB5">
            <w:pPr>
              <w:ind w:left="-29" w:right="-29"/>
              <w:jc w:val="both"/>
              <w:rPr>
                <w:rFonts w:ascii="Calibri" w:hAnsi="Calibri"/>
                <w:sz w:val="22"/>
                <w:szCs w:val="22"/>
              </w:rPr>
            </w:pPr>
            <w:r w:rsidRPr="00D021AC">
              <w:rPr>
                <w:rFonts w:ascii="Calibri" w:hAnsi="Calibri"/>
                <w:sz w:val="22"/>
                <w:szCs w:val="22"/>
              </w:rPr>
              <w:t>Boquete</w:t>
            </w:r>
          </w:p>
        </w:tc>
      </w:tr>
    </w:tbl>
    <w:p w:rsidR="007F63D1" w:rsidRDefault="002F0AFD" w:rsidP="007F63D1">
      <w:pPr>
        <w:rPr>
          <w:rFonts w:asciiTheme="minorHAnsi" w:hAnsiTheme="minorHAnsi"/>
        </w:rPr>
      </w:pPr>
      <w:r w:rsidRPr="002F0AFD">
        <w:rPr>
          <w:rFonts w:asciiTheme="minorHAnsi" w:hAnsiTheme="minorHAnsi"/>
        </w:rPr>
        <w:t>F</w:t>
      </w:r>
      <w:r w:rsidR="007F63D1" w:rsidRPr="002F0AFD">
        <w:rPr>
          <w:rFonts w:asciiTheme="minorHAnsi" w:hAnsiTheme="minorHAnsi"/>
        </w:rPr>
        <w:t>uente: UEP CBMAP II, Junio 2013.</w:t>
      </w:r>
    </w:p>
    <w:p w:rsidR="006C560E" w:rsidRDefault="006C560E" w:rsidP="007F63D1">
      <w:pPr>
        <w:rPr>
          <w:rFonts w:asciiTheme="minorHAnsi" w:hAnsiTheme="minorHAnsi"/>
        </w:rPr>
      </w:pPr>
    </w:p>
    <w:p w:rsidR="006C560E" w:rsidRDefault="006C560E" w:rsidP="007F63D1">
      <w:pPr>
        <w:rPr>
          <w:rFonts w:asciiTheme="minorHAnsi" w:hAnsiTheme="minorHAnsi"/>
        </w:rPr>
      </w:pPr>
    </w:p>
    <w:p w:rsidR="006C560E" w:rsidRDefault="006C560E" w:rsidP="007F63D1">
      <w:pPr>
        <w:rPr>
          <w:rFonts w:asciiTheme="minorHAnsi" w:hAnsiTheme="minorHAnsi"/>
        </w:rPr>
      </w:pPr>
    </w:p>
    <w:p w:rsidR="006C560E" w:rsidRDefault="006C560E" w:rsidP="007F63D1">
      <w:pPr>
        <w:rPr>
          <w:rFonts w:asciiTheme="minorHAnsi" w:hAnsiTheme="minorHAnsi"/>
        </w:rPr>
      </w:pPr>
    </w:p>
    <w:p w:rsidR="006C560E" w:rsidRDefault="006C560E" w:rsidP="007F63D1">
      <w:pPr>
        <w:rPr>
          <w:rFonts w:asciiTheme="minorHAnsi" w:hAnsiTheme="minorHAnsi"/>
        </w:rPr>
      </w:pPr>
    </w:p>
    <w:p w:rsidR="006C560E" w:rsidRDefault="006C560E" w:rsidP="007F63D1">
      <w:pPr>
        <w:rPr>
          <w:rFonts w:asciiTheme="minorHAnsi" w:hAnsiTheme="minorHAnsi"/>
        </w:rPr>
      </w:pPr>
    </w:p>
    <w:p w:rsidR="006C560E" w:rsidRDefault="006C560E" w:rsidP="007F63D1">
      <w:pPr>
        <w:rPr>
          <w:rFonts w:asciiTheme="minorHAnsi" w:hAnsiTheme="minorHAnsi"/>
        </w:rPr>
      </w:pPr>
    </w:p>
    <w:p w:rsidR="006C560E" w:rsidRDefault="006C560E" w:rsidP="007F63D1">
      <w:pPr>
        <w:rPr>
          <w:rFonts w:asciiTheme="minorHAnsi" w:hAnsiTheme="minorHAnsi"/>
        </w:rPr>
      </w:pPr>
    </w:p>
    <w:p w:rsidR="00536F2D" w:rsidRDefault="002F0AFD" w:rsidP="002F0AFD">
      <w:pPr>
        <w:pStyle w:val="NormalWeb"/>
        <w:spacing w:before="0" w:beforeAutospacing="0" w:after="0" w:afterAutospacing="0"/>
        <w:jc w:val="both"/>
        <w:rPr>
          <w:rFonts w:asciiTheme="minorHAnsi" w:hAnsiTheme="minorHAnsi" w:cstheme="minorHAnsi"/>
          <w:color w:val="auto"/>
        </w:rPr>
      </w:pPr>
      <w:r w:rsidRPr="002F0AFD">
        <w:rPr>
          <w:rFonts w:asciiTheme="minorHAnsi" w:hAnsiTheme="minorHAnsi" w:cstheme="minorHAnsi"/>
          <w:color w:val="auto"/>
        </w:rPr>
        <w:t xml:space="preserve">En </w:t>
      </w:r>
      <w:r>
        <w:rPr>
          <w:rFonts w:asciiTheme="minorHAnsi" w:hAnsiTheme="minorHAnsi" w:cstheme="minorHAnsi"/>
          <w:color w:val="auto"/>
        </w:rPr>
        <w:t xml:space="preserve">la </w:t>
      </w:r>
      <w:r w:rsidR="00AB08CE">
        <w:rPr>
          <w:rFonts w:asciiTheme="minorHAnsi" w:hAnsiTheme="minorHAnsi" w:cstheme="minorHAnsi"/>
          <w:color w:val="auto"/>
        </w:rPr>
        <w:t>t</w:t>
      </w:r>
      <w:r>
        <w:rPr>
          <w:rFonts w:asciiTheme="minorHAnsi" w:hAnsiTheme="minorHAnsi" w:cstheme="minorHAnsi"/>
          <w:color w:val="auto"/>
        </w:rPr>
        <w:t>abla 7</w:t>
      </w:r>
      <w:r w:rsidRPr="002F0AFD">
        <w:rPr>
          <w:rFonts w:asciiTheme="minorHAnsi" w:hAnsiTheme="minorHAnsi" w:cstheme="minorHAnsi"/>
          <w:color w:val="auto"/>
        </w:rPr>
        <w:t>, se muestran la</w:t>
      </w:r>
      <w:r>
        <w:rPr>
          <w:rFonts w:asciiTheme="minorHAnsi" w:hAnsiTheme="minorHAnsi" w:cstheme="minorHAnsi"/>
          <w:color w:val="auto"/>
        </w:rPr>
        <w:t>s características biológicas de cada AP.</w:t>
      </w:r>
    </w:p>
    <w:p w:rsidR="00976A8C" w:rsidRDefault="00976A8C" w:rsidP="002F0AFD">
      <w:pPr>
        <w:pStyle w:val="NormalWeb"/>
        <w:spacing w:before="0" w:beforeAutospacing="0" w:after="0" w:afterAutospacing="0"/>
        <w:jc w:val="both"/>
        <w:rPr>
          <w:rFonts w:asciiTheme="minorHAnsi" w:hAnsiTheme="minorHAnsi" w:cstheme="minorHAnsi"/>
          <w:color w:val="auto"/>
        </w:rPr>
      </w:pPr>
    </w:p>
    <w:tbl>
      <w:tblPr>
        <w:tblStyle w:val="TableGrid"/>
        <w:tblW w:w="9018" w:type="dxa"/>
        <w:jc w:val="center"/>
        <w:tblLayout w:type="fixed"/>
        <w:tblLook w:val="04A0" w:firstRow="1" w:lastRow="0" w:firstColumn="1" w:lastColumn="0" w:noHBand="0" w:noVBand="1"/>
      </w:tblPr>
      <w:tblGrid>
        <w:gridCol w:w="3348"/>
        <w:gridCol w:w="5670"/>
      </w:tblGrid>
      <w:tr w:rsidR="00976A8C" w:rsidRPr="007F63D1" w:rsidTr="00C76EB5">
        <w:trPr>
          <w:jc w:val="center"/>
        </w:trPr>
        <w:tc>
          <w:tcPr>
            <w:tcW w:w="9018" w:type="dxa"/>
            <w:gridSpan w:val="2"/>
            <w:tcBorders>
              <w:top w:val="nil"/>
              <w:left w:val="nil"/>
              <w:bottom w:val="single" w:sz="4" w:space="0" w:color="auto"/>
              <w:right w:val="nil"/>
            </w:tcBorders>
          </w:tcPr>
          <w:p w:rsidR="00976A8C" w:rsidRPr="007F63D1" w:rsidRDefault="00976A8C" w:rsidP="00C76EB5">
            <w:pPr>
              <w:ind w:left="-29" w:right="-29"/>
              <w:jc w:val="center"/>
              <w:rPr>
                <w:rFonts w:asciiTheme="minorHAnsi" w:hAnsiTheme="minorHAnsi"/>
                <w:b/>
                <w:sz w:val="24"/>
                <w:szCs w:val="24"/>
              </w:rPr>
            </w:pPr>
            <w:r w:rsidRPr="005D2E67">
              <w:rPr>
                <w:rFonts w:asciiTheme="minorHAnsi" w:hAnsiTheme="minorHAnsi"/>
                <w:b/>
                <w:sz w:val="24"/>
                <w:szCs w:val="24"/>
                <w:lang w:val="es-ES"/>
              </w:rPr>
              <w:t xml:space="preserve">Tabla </w:t>
            </w:r>
            <w:r>
              <w:rPr>
                <w:rFonts w:asciiTheme="minorHAnsi" w:hAnsiTheme="minorHAnsi"/>
                <w:b/>
                <w:sz w:val="24"/>
                <w:szCs w:val="24"/>
              </w:rPr>
              <w:t>7</w:t>
            </w:r>
            <w:r w:rsidRPr="005D2E67">
              <w:rPr>
                <w:rFonts w:asciiTheme="minorHAnsi" w:hAnsiTheme="minorHAnsi"/>
                <w:b/>
                <w:sz w:val="24"/>
                <w:szCs w:val="24"/>
                <w:lang w:val="es-ES"/>
              </w:rPr>
              <w:t>:</w:t>
            </w:r>
            <w:r w:rsidRPr="005D2E67">
              <w:rPr>
                <w:rFonts w:asciiTheme="minorHAnsi" w:hAnsiTheme="minorHAnsi"/>
                <w:b/>
                <w:sz w:val="24"/>
                <w:szCs w:val="24"/>
              </w:rPr>
              <w:t xml:space="preserve"> </w:t>
            </w:r>
            <w:r>
              <w:rPr>
                <w:rFonts w:asciiTheme="minorHAnsi" w:hAnsiTheme="minorHAnsi"/>
                <w:b/>
                <w:sz w:val="24"/>
                <w:szCs w:val="24"/>
              </w:rPr>
              <w:t>I</w:t>
            </w:r>
            <w:r w:rsidRPr="007F63D1">
              <w:rPr>
                <w:rFonts w:asciiTheme="minorHAnsi" w:hAnsiTheme="minorHAnsi"/>
                <w:b/>
                <w:sz w:val="24"/>
                <w:szCs w:val="24"/>
              </w:rPr>
              <w:t>mportancia biológica</w:t>
            </w:r>
            <w:r w:rsidRPr="007F63D1">
              <w:rPr>
                <w:rFonts w:asciiTheme="minorHAnsi" w:eastAsia="Calibri" w:hAnsiTheme="minorHAnsi"/>
                <w:b/>
                <w:sz w:val="24"/>
                <w:szCs w:val="24"/>
              </w:rPr>
              <w:t xml:space="preserve"> </w:t>
            </w:r>
            <w:r>
              <w:rPr>
                <w:rFonts w:asciiTheme="minorHAnsi" w:eastAsia="Calibri" w:hAnsiTheme="minorHAnsi"/>
                <w:b/>
                <w:sz w:val="24"/>
                <w:szCs w:val="24"/>
              </w:rPr>
              <w:t>de las AP seleccionadas</w:t>
            </w:r>
          </w:p>
        </w:tc>
      </w:tr>
      <w:tr w:rsidR="00976A8C" w:rsidRPr="007F63D1" w:rsidTr="00C76EB5">
        <w:trPr>
          <w:jc w:val="center"/>
        </w:trPr>
        <w:tc>
          <w:tcPr>
            <w:tcW w:w="3348" w:type="dxa"/>
            <w:tcBorders>
              <w:top w:val="single" w:sz="4" w:space="0" w:color="auto"/>
            </w:tcBorders>
          </w:tcPr>
          <w:p w:rsidR="00976A8C" w:rsidRPr="007F63D1" w:rsidRDefault="00976A8C" w:rsidP="00C76EB5">
            <w:pPr>
              <w:ind w:left="-29" w:right="-29"/>
              <w:jc w:val="center"/>
              <w:rPr>
                <w:rFonts w:asciiTheme="minorHAnsi" w:hAnsiTheme="minorHAnsi"/>
                <w:b/>
                <w:sz w:val="24"/>
                <w:szCs w:val="24"/>
              </w:rPr>
            </w:pPr>
            <w:r w:rsidRPr="007F63D1">
              <w:rPr>
                <w:rFonts w:asciiTheme="minorHAnsi" w:hAnsiTheme="minorHAnsi"/>
                <w:b/>
                <w:sz w:val="24"/>
                <w:szCs w:val="24"/>
              </w:rPr>
              <w:t>Área Protegida</w:t>
            </w:r>
          </w:p>
          <w:p w:rsidR="00976A8C" w:rsidRPr="007F63D1" w:rsidRDefault="00976A8C" w:rsidP="00C76EB5">
            <w:pPr>
              <w:ind w:left="-29" w:right="-29"/>
              <w:jc w:val="center"/>
              <w:rPr>
                <w:rFonts w:asciiTheme="minorHAnsi" w:hAnsiTheme="minorHAnsi"/>
                <w:b/>
                <w:sz w:val="24"/>
                <w:szCs w:val="24"/>
              </w:rPr>
            </w:pPr>
            <w:r w:rsidRPr="007F63D1">
              <w:rPr>
                <w:rFonts w:asciiTheme="minorHAnsi" w:hAnsiTheme="minorHAnsi"/>
                <w:b/>
                <w:sz w:val="24"/>
                <w:szCs w:val="24"/>
              </w:rPr>
              <w:t>/ Categoría de manejo</w:t>
            </w:r>
          </w:p>
        </w:tc>
        <w:tc>
          <w:tcPr>
            <w:tcW w:w="5670" w:type="dxa"/>
            <w:tcBorders>
              <w:top w:val="single" w:sz="4" w:space="0" w:color="auto"/>
            </w:tcBorders>
          </w:tcPr>
          <w:p w:rsidR="00976A8C" w:rsidRPr="007F63D1" w:rsidRDefault="00976A8C" w:rsidP="00C76EB5">
            <w:pPr>
              <w:ind w:left="-29" w:right="-29"/>
              <w:jc w:val="center"/>
              <w:rPr>
                <w:rFonts w:asciiTheme="minorHAnsi" w:hAnsiTheme="minorHAnsi"/>
                <w:b/>
                <w:sz w:val="24"/>
                <w:szCs w:val="24"/>
              </w:rPr>
            </w:pPr>
            <w:r w:rsidRPr="007F63D1">
              <w:rPr>
                <w:rFonts w:asciiTheme="minorHAnsi" w:hAnsiTheme="minorHAnsi"/>
                <w:b/>
                <w:sz w:val="24"/>
                <w:szCs w:val="24"/>
              </w:rPr>
              <w:t>Características biológicas</w:t>
            </w:r>
          </w:p>
          <w:p w:rsidR="00976A8C" w:rsidRPr="007F63D1" w:rsidRDefault="00976A8C" w:rsidP="00C76EB5">
            <w:pPr>
              <w:ind w:left="-29" w:right="-29"/>
              <w:jc w:val="center"/>
              <w:rPr>
                <w:rFonts w:asciiTheme="minorHAnsi" w:hAnsiTheme="minorHAnsi"/>
                <w:b/>
                <w:sz w:val="24"/>
                <w:szCs w:val="24"/>
              </w:rPr>
            </w:pPr>
            <w:r w:rsidRPr="007F63D1">
              <w:rPr>
                <w:rFonts w:asciiTheme="minorHAnsi" w:hAnsiTheme="minorHAnsi"/>
                <w:b/>
                <w:sz w:val="24"/>
                <w:szCs w:val="24"/>
              </w:rPr>
              <w:t>de importancia global</w:t>
            </w:r>
          </w:p>
        </w:tc>
      </w:tr>
      <w:tr w:rsidR="00976A8C" w:rsidRPr="007F63D1" w:rsidTr="00976A8C">
        <w:trPr>
          <w:jc w:val="center"/>
        </w:trPr>
        <w:tc>
          <w:tcPr>
            <w:tcW w:w="3348" w:type="dxa"/>
            <w:vAlign w:val="center"/>
          </w:tcPr>
          <w:p w:rsidR="00976A8C" w:rsidRPr="007F63D1" w:rsidRDefault="00976A8C" w:rsidP="00976A8C">
            <w:pPr>
              <w:ind w:left="-29" w:right="-29"/>
              <w:rPr>
                <w:rFonts w:asciiTheme="minorHAnsi" w:hAnsiTheme="minorHAnsi"/>
                <w:sz w:val="24"/>
                <w:szCs w:val="24"/>
              </w:rPr>
            </w:pPr>
            <w:r w:rsidRPr="007F63D1">
              <w:rPr>
                <w:rFonts w:asciiTheme="minorHAnsi" w:hAnsiTheme="minorHAnsi"/>
                <w:sz w:val="24"/>
                <w:szCs w:val="24"/>
              </w:rPr>
              <w:t>Área Silvestre Protegida Corregimiento N</w:t>
            </w:r>
            <w:r w:rsidRPr="002F0AFD">
              <w:rPr>
                <w:rFonts w:asciiTheme="minorHAnsi" w:hAnsiTheme="minorHAnsi"/>
                <w:sz w:val="24"/>
                <w:szCs w:val="24"/>
                <w:vertAlign w:val="superscript"/>
              </w:rPr>
              <w:t>o</w:t>
            </w:r>
            <w:r w:rsidRPr="007F63D1">
              <w:rPr>
                <w:rFonts w:asciiTheme="minorHAnsi" w:hAnsiTheme="minorHAnsi"/>
                <w:sz w:val="24"/>
                <w:szCs w:val="24"/>
              </w:rPr>
              <w:t xml:space="preserve"> </w:t>
            </w:r>
            <w:r>
              <w:rPr>
                <w:rFonts w:asciiTheme="minorHAnsi" w:hAnsiTheme="minorHAnsi"/>
                <w:sz w:val="24"/>
                <w:szCs w:val="24"/>
              </w:rPr>
              <w:t xml:space="preserve">1 de Narganá </w:t>
            </w:r>
          </w:p>
        </w:tc>
        <w:tc>
          <w:tcPr>
            <w:tcW w:w="5670" w:type="dxa"/>
          </w:tcPr>
          <w:p w:rsidR="00976A8C" w:rsidRPr="007F63D1" w:rsidRDefault="00976A8C" w:rsidP="00976A8C">
            <w:pPr>
              <w:ind w:left="-29" w:right="-29"/>
              <w:jc w:val="both"/>
              <w:rPr>
                <w:rFonts w:asciiTheme="minorHAnsi" w:hAnsiTheme="minorHAnsi"/>
                <w:sz w:val="24"/>
                <w:szCs w:val="24"/>
              </w:rPr>
            </w:pPr>
            <w:r w:rsidRPr="007F63D1">
              <w:rPr>
                <w:rFonts w:asciiTheme="minorHAnsi" w:hAnsiTheme="minorHAnsi"/>
                <w:sz w:val="24"/>
                <w:szCs w:val="24"/>
              </w:rPr>
              <w:t>225 Km de línea costera, arrecifes de coral y pastos marinos; 69 especies de coral; 70 especies de peces.</w:t>
            </w:r>
          </w:p>
        </w:tc>
      </w:tr>
      <w:tr w:rsidR="00976A8C" w:rsidRPr="007F63D1" w:rsidTr="00976A8C">
        <w:trPr>
          <w:jc w:val="center"/>
        </w:trPr>
        <w:tc>
          <w:tcPr>
            <w:tcW w:w="3348" w:type="dxa"/>
            <w:vAlign w:val="center"/>
          </w:tcPr>
          <w:p w:rsidR="00976A8C" w:rsidRPr="007F63D1" w:rsidRDefault="00976A8C" w:rsidP="00976A8C">
            <w:pPr>
              <w:ind w:left="-29" w:right="-29"/>
              <w:rPr>
                <w:rFonts w:asciiTheme="minorHAnsi" w:hAnsiTheme="minorHAnsi"/>
                <w:color w:val="000000"/>
                <w:sz w:val="24"/>
                <w:szCs w:val="24"/>
              </w:rPr>
            </w:pPr>
            <w:r w:rsidRPr="007F63D1">
              <w:rPr>
                <w:rFonts w:asciiTheme="minorHAnsi" w:hAnsiTheme="minorHAnsi"/>
                <w:sz w:val="24"/>
                <w:szCs w:val="24"/>
              </w:rPr>
              <w:t>Bosq</w:t>
            </w:r>
            <w:r>
              <w:rPr>
                <w:rFonts w:asciiTheme="minorHAnsi" w:hAnsiTheme="minorHAnsi"/>
                <w:sz w:val="24"/>
                <w:szCs w:val="24"/>
              </w:rPr>
              <w:t xml:space="preserve">ue Protector de Palo Seco </w:t>
            </w:r>
          </w:p>
        </w:tc>
        <w:tc>
          <w:tcPr>
            <w:tcW w:w="5670" w:type="dxa"/>
          </w:tcPr>
          <w:p w:rsidR="00976A8C" w:rsidRDefault="00976A8C" w:rsidP="00976A8C">
            <w:pPr>
              <w:ind w:left="-29" w:right="-29"/>
              <w:jc w:val="both"/>
              <w:rPr>
                <w:rFonts w:asciiTheme="minorHAnsi" w:hAnsiTheme="minorHAnsi"/>
                <w:sz w:val="24"/>
                <w:szCs w:val="24"/>
              </w:rPr>
            </w:pPr>
            <w:r w:rsidRPr="007F63D1">
              <w:rPr>
                <w:rFonts w:asciiTheme="minorHAnsi" w:hAnsiTheme="minorHAnsi"/>
                <w:sz w:val="24"/>
                <w:szCs w:val="24"/>
              </w:rPr>
              <w:t>Ecosistema Inter montañoso con 4 zonas de vida y 8 ecosistemas distintos; 248 especies de</w:t>
            </w:r>
            <w:r>
              <w:rPr>
                <w:rFonts w:asciiTheme="minorHAnsi" w:hAnsiTheme="minorHAnsi"/>
                <w:sz w:val="24"/>
                <w:szCs w:val="24"/>
              </w:rPr>
              <w:t xml:space="preserve"> aves; 61 especies de mamíferos</w:t>
            </w:r>
          </w:p>
        </w:tc>
      </w:tr>
      <w:tr w:rsidR="00976A8C" w:rsidRPr="007F63D1" w:rsidTr="00976A8C">
        <w:trPr>
          <w:jc w:val="center"/>
        </w:trPr>
        <w:tc>
          <w:tcPr>
            <w:tcW w:w="3348" w:type="dxa"/>
            <w:vAlign w:val="center"/>
          </w:tcPr>
          <w:p w:rsidR="00976A8C" w:rsidRPr="007F63D1" w:rsidRDefault="00976A8C" w:rsidP="00976A8C">
            <w:pPr>
              <w:ind w:left="-29" w:right="-29"/>
              <w:rPr>
                <w:rFonts w:asciiTheme="minorHAnsi" w:hAnsiTheme="minorHAnsi"/>
                <w:sz w:val="24"/>
                <w:szCs w:val="24"/>
              </w:rPr>
            </w:pPr>
            <w:r w:rsidRPr="007F63D1">
              <w:rPr>
                <w:rFonts w:asciiTheme="minorHAnsi" w:hAnsiTheme="minorHAnsi"/>
                <w:color w:val="000000"/>
                <w:sz w:val="24"/>
                <w:szCs w:val="24"/>
              </w:rPr>
              <w:t>Humedal de Importancia Internacional Damani Guariviara</w:t>
            </w:r>
          </w:p>
        </w:tc>
        <w:tc>
          <w:tcPr>
            <w:tcW w:w="5670" w:type="dxa"/>
          </w:tcPr>
          <w:p w:rsidR="00976A8C" w:rsidRPr="007F63D1" w:rsidRDefault="00976A8C" w:rsidP="00976A8C">
            <w:pPr>
              <w:ind w:left="-29" w:right="-29"/>
              <w:jc w:val="both"/>
              <w:rPr>
                <w:rFonts w:asciiTheme="minorHAnsi" w:hAnsiTheme="minorHAnsi"/>
                <w:sz w:val="24"/>
                <w:szCs w:val="24"/>
              </w:rPr>
            </w:pPr>
            <w:r>
              <w:rPr>
                <w:rFonts w:asciiTheme="minorHAnsi" w:hAnsiTheme="minorHAnsi"/>
                <w:sz w:val="24"/>
                <w:szCs w:val="24"/>
              </w:rPr>
              <w:t xml:space="preserve">Sitio Ramsar con </w:t>
            </w:r>
            <w:r w:rsidRPr="002F0AFD">
              <w:rPr>
                <w:rFonts w:asciiTheme="minorHAnsi" w:hAnsiTheme="minorHAnsi"/>
                <w:sz w:val="24"/>
                <w:szCs w:val="24"/>
              </w:rPr>
              <w:t>playas, pantanos, lagunas saladas y de agua dulce, ríos y manglares</w:t>
            </w:r>
            <w:r>
              <w:rPr>
                <w:rFonts w:asciiTheme="minorHAnsi" w:hAnsiTheme="minorHAnsi"/>
                <w:sz w:val="24"/>
                <w:szCs w:val="24"/>
              </w:rPr>
              <w:t>, hábitat de aves acuáticas</w:t>
            </w:r>
          </w:p>
        </w:tc>
      </w:tr>
      <w:tr w:rsidR="00976A8C" w:rsidRPr="007F63D1" w:rsidTr="00976A8C">
        <w:trPr>
          <w:jc w:val="center"/>
        </w:trPr>
        <w:tc>
          <w:tcPr>
            <w:tcW w:w="3348" w:type="dxa"/>
            <w:vAlign w:val="center"/>
          </w:tcPr>
          <w:p w:rsidR="00976A8C" w:rsidRPr="007F63D1" w:rsidRDefault="00976A8C" w:rsidP="00976A8C">
            <w:pPr>
              <w:ind w:left="-29" w:right="-29"/>
              <w:rPr>
                <w:rFonts w:asciiTheme="minorHAnsi" w:hAnsiTheme="minorHAnsi"/>
                <w:color w:val="000000"/>
                <w:sz w:val="24"/>
                <w:szCs w:val="24"/>
              </w:rPr>
            </w:pPr>
            <w:r w:rsidRPr="007F63D1">
              <w:rPr>
                <w:rFonts w:asciiTheme="minorHAnsi" w:hAnsiTheme="minorHAnsi"/>
                <w:sz w:val="24"/>
                <w:szCs w:val="24"/>
              </w:rPr>
              <w:t>Humedal de Importancia Interna</w:t>
            </w:r>
            <w:r>
              <w:rPr>
                <w:rFonts w:asciiTheme="minorHAnsi" w:hAnsiTheme="minorHAnsi"/>
                <w:sz w:val="24"/>
                <w:szCs w:val="24"/>
              </w:rPr>
              <w:t xml:space="preserve">cional San San Pond Sak </w:t>
            </w:r>
          </w:p>
        </w:tc>
        <w:tc>
          <w:tcPr>
            <w:tcW w:w="5670" w:type="dxa"/>
          </w:tcPr>
          <w:p w:rsidR="00976A8C" w:rsidRPr="00952D7D" w:rsidRDefault="00976A8C" w:rsidP="00976A8C">
            <w:pPr>
              <w:ind w:left="-29" w:right="-29"/>
              <w:jc w:val="both"/>
              <w:rPr>
                <w:rFonts w:ascii="Calibri" w:hAnsi="Calibri" w:cs="Arial"/>
                <w:color w:val="000000"/>
                <w:sz w:val="24"/>
                <w:shd w:val="clear" w:color="auto" w:fill="FFFFFF"/>
              </w:rPr>
            </w:pPr>
            <w:r w:rsidRPr="007F63D1">
              <w:rPr>
                <w:rFonts w:asciiTheme="minorHAnsi" w:hAnsiTheme="minorHAnsi"/>
                <w:sz w:val="24"/>
                <w:szCs w:val="24"/>
              </w:rPr>
              <w:t>Sitio RAMSAR N</w:t>
            </w:r>
            <w:r w:rsidRPr="002F0AFD">
              <w:rPr>
                <w:rFonts w:asciiTheme="minorHAnsi" w:hAnsiTheme="minorHAnsi"/>
                <w:sz w:val="24"/>
                <w:szCs w:val="24"/>
                <w:vertAlign w:val="superscript"/>
              </w:rPr>
              <w:t>o</w:t>
            </w:r>
            <w:r w:rsidRPr="007F63D1">
              <w:rPr>
                <w:rFonts w:asciiTheme="minorHAnsi" w:hAnsiTheme="minorHAnsi"/>
                <w:sz w:val="24"/>
                <w:szCs w:val="24"/>
              </w:rPr>
              <w:t>. 611; humedales, planicies costeras, bahías, bancos de arena y playas; 133 especies de aves (36 amenazadas); 55 especies de mamíferos (24 amenazadas); 54 especies de reptiles (7 amenazadas).</w:t>
            </w:r>
          </w:p>
        </w:tc>
      </w:tr>
      <w:tr w:rsidR="00976A8C" w:rsidRPr="007F63D1" w:rsidTr="00976A8C">
        <w:trPr>
          <w:jc w:val="center"/>
        </w:trPr>
        <w:tc>
          <w:tcPr>
            <w:tcW w:w="3348" w:type="dxa"/>
            <w:vAlign w:val="center"/>
          </w:tcPr>
          <w:p w:rsidR="00976A8C" w:rsidRPr="007F63D1" w:rsidRDefault="00976A8C" w:rsidP="00976A8C">
            <w:pPr>
              <w:ind w:left="-29" w:right="-29"/>
              <w:rPr>
                <w:rFonts w:asciiTheme="minorHAnsi" w:hAnsiTheme="minorHAnsi"/>
                <w:color w:val="000000"/>
                <w:sz w:val="24"/>
                <w:szCs w:val="24"/>
              </w:rPr>
            </w:pPr>
            <w:r w:rsidRPr="007F63D1">
              <w:rPr>
                <w:rFonts w:asciiTheme="minorHAnsi" w:hAnsiTheme="minorHAnsi"/>
                <w:sz w:val="24"/>
                <w:szCs w:val="24"/>
              </w:rPr>
              <w:t>Parque</w:t>
            </w:r>
            <w:r>
              <w:rPr>
                <w:rFonts w:asciiTheme="minorHAnsi" w:hAnsiTheme="minorHAnsi"/>
                <w:sz w:val="24"/>
                <w:szCs w:val="24"/>
              </w:rPr>
              <w:t xml:space="preserve"> Internacional La Amistad </w:t>
            </w:r>
          </w:p>
        </w:tc>
        <w:tc>
          <w:tcPr>
            <w:tcW w:w="5670" w:type="dxa"/>
          </w:tcPr>
          <w:p w:rsidR="00976A8C" w:rsidRPr="00952D7D" w:rsidRDefault="00976A8C" w:rsidP="00976A8C">
            <w:pPr>
              <w:ind w:left="-29" w:right="-29"/>
              <w:jc w:val="both"/>
              <w:rPr>
                <w:rFonts w:ascii="Calibri" w:hAnsi="Calibri" w:cs="Arial"/>
                <w:color w:val="000000"/>
                <w:sz w:val="24"/>
                <w:shd w:val="clear" w:color="auto" w:fill="FFFFFF"/>
              </w:rPr>
            </w:pPr>
            <w:r w:rsidRPr="007F63D1">
              <w:rPr>
                <w:rFonts w:asciiTheme="minorHAnsi" w:hAnsiTheme="minorHAnsi"/>
                <w:sz w:val="24"/>
                <w:szCs w:val="24"/>
              </w:rPr>
              <w:t>6 zonas de vida; 400 especies de aves (</w:t>
            </w:r>
            <w:r w:rsidRPr="007F63D1">
              <w:rPr>
                <w:rFonts w:asciiTheme="minorHAnsi" w:hAnsiTheme="minorHAnsi"/>
                <w:i/>
                <w:sz w:val="24"/>
                <w:szCs w:val="24"/>
              </w:rPr>
              <w:t>Harpia Harpya</w:t>
            </w:r>
            <w:r w:rsidRPr="007F63D1">
              <w:rPr>
                <w:rFonts w:asciiTheme="minorHAnsi" w:hAnsiTheme="minorHAnsi"/>
                <w:sz w:val="24"/>
                <w:szCs w:val="24"/>
              </w:rPr>
              <w:t>); 100 especies de mamíferos; 91 especies de anfibios.</w:t>
            </w:r>
          </w:p>
        </w:tc>
      </w:tr>
      <w:tr w:rsidR="00976A8C" w:rsidRPr="007F63D1" w:rsidTr="00976A8C">
        <w:trPr>
          <w:jc w:val="center"/>
        </w:trPr>
        <w:tc>
          <w:tcPr>
            <w:tcW w:w="3348" w:type="dxa"/>
            <w:vAlign w:val="center"/>
          </w:tcPr>
          <w:p w:rsidR="00976A8C" w:rsidRPr="007F63D1" w:rsidRDefault="00976A8C" w:rsidP="00976A8C">
            <w:pPr>
              <w:ind w:left="-29" w:right="-29"/>
              <w:rPr>
                <w:rFonts w:asciiTheme="minorHAnsi" w:hAnsiTheme="minorHAnsi"/>
                <w:color w:val="000000"/>
                <w:sz w:val="24"/>
                <w:szCs w:val="24"/>
              </w:rPr>
            </w:pPr>
            <w:r w:rsidRPr="007F63D1">
              <w:rPr>
                <w:rFonts w:asciiTheme="minorHAnsi" w:hAnsiTheme="minorHAnsi"/>
                <w:sz w:val="24"/>
                <w:szCs w:val="24"/>
              </w:rPr>
              <w:t xml:space="preserve">Parque Nacional Altos de </w:t>
            </w:r>
            <w:r>
              <w:rPr>
                <w:rFonts w:asciiTheme="minorHAnsi" w:hAnsiTheme="minorHAnsi"/>
                <w:sz w:val="24"/>
                <w:szCs w:val="24"/>
              </w:rPr>
              <w:t xml:space="preserve">Campana </w:t>
            </w:r>
          </w:p>
        </w:tc>
        <w:tc>
          <w:tcPr>
            <w:tcW w:w="5670" w:type="dxa"/>
          </w:tcPr>
          <w:p w:rsidR="00976A8C" w:rsidRPr="00952D7D" w:rsidRDefault="00976A8C" w:rsidP="00976A8C">
            <w:pPr>
              <w:ind w:left="-29" w:right="-29"/>
              <w:jc w:val="both"/>
              <w:rPr>
                <w:rFonts w:ascii="Calibri" w:hAnsi="Calibri" w:cs="Arial"/>
                <w:color w:val="000000"/>
                <w:sz w:val="24"/>
                <w:shd w:val="clear" w:color="auto" w:fill="FFFFFF"/>
              </w:rPr>
            </w:pPr>
            <w:r w:rsidRPr="007F63D1">
              <w:rPr>
                <w:rFonts w:asciiTheme="minorHAnsi" w:hAnsiTheme="minorHAnsi"/>
                <w:sz w:val="24"/>
                <w:szCs w:val="24"/>
              </w:rPr>
              <w:t xml:space="preserve">39 especies de mamíferos; 267 especies de aves de las cuales 48 son migratorias; sus bosques son refugio de aves </w:t>
            </w:r>
            <w:r w:rsidRPr="007F63D1">
              <w:rPr>
                <w:rFonts w:asciiTheme="minorHAnsi" w:hAnsiTheme="minorHAnsi"/>
                <w:sz w:val="24"/>
                <w:szCs w:val="24"/>
                <w:lang w:val="es-ES"/>
              </w:rPr>
              <w:t>cuyas poblaciones están amenazadas en el resto del continente</w:t>
            </w:r>
          </w:p>
        </w:tc>
      </w:tr>
      <w:tr w:rsidR="00976A8C" w:rsidRPr="007F63D1" w:rsidTr="00976A8C">
        <w:trPr>
          <w:jc w:val="center"/>
        </w:trPr>
        <w:tc>
          <w:tcPr>
            <w:tcW w:w="3348" w:type="dxa"/>
            <w:vAlign w:val="center"/>
          </w:tcPr>
          <w:p w:rsidR="00976A8C" w:rsidRPr="007F63D1" w:rsidRDefault="00976A8C" w:rsidP="00976A8C">
            <w:pPr>
              <w:ind w:left="-29" w:right="-29"/>
              <w:rPr>
                <w:rFonts w:asciiTheme="minorHAnsi" w:hAnsiTheme="minorHAnsi"/>
                <w:color w:val="000000"/>
                <w:sz w:val="24"/>
                <w:szCs w:val="24"/>
              </w:rPr>
            </w:pPr>
            <w:r w:rsidRPr="007F63D1">
              <w:rPr>
                <w:rFonts w:asciiTheme="minorHAnsi" w:hAnsiTheme="minorHAnsi"/>
                <w:sz w:val="24"/>
                <w:szCs w:val="24"/>
              </w:rPr>
              <w:t>P</w:t>
            </w:r>
            <w:r>
              <w:rPr>
                <w:rFonts w:asciiTheme="minorHAnsi" w:hAnsiTheme="minorHAnsi"/>
                <w:sz w:val="24"/>
                <w:szCs w:val="24"/>
              </w:rPr>
              <w:t xml:space="preserve">arque Nacional Cerro Hoya </w:t>
            </w:r>
          </w:p>
        </w:tc>
        <w:tc>
          <w:tcPr>
            <w:tcW w:w="5670" w:type="dxa"/>
          </w:tcPr>
          <w:p w:rsidR="00976A8C" w:rsidRPr="00952D7D" w:rsidRDefault="00976A8C" w:rsidP="00976A8C">
            <w:pPr>
              <w:ind w:left="-29" w:right="-29"/>
              <w:jc w:val="both"/>
              <w:rPr>
                <w:rFonts w:ascii="Calibri" w:hAnsi="Calibri" w:cs="Arial"/>
                <w:color w:val="000000"/>
                <w:sz w:val="24"/>
                <w:shd w:val="clear" w:color="auto" w:fill="FFFFFF"/>
              </w:rPr>
            </w:pPr>
            <w:r w:rsidRPr="007F63D1">
              <w:rPr>
                <w:rFonts w:asciiTheme="minorHAnsi" w:hAnsiTheme="minorHAnsi"/>
                <w:sz w:val="24"/>
                <w:szCs w:val="24"/>
              </w:rPr>
              <w:t>División de aguas en pacífico y atlántico; ecosistema de montaña</w:t>
            </w:r>
            <w:r>
              <w:rPr>
                <w:rFonts w:asciiTheme="minorHAnsi" w:hAnsiTheme="minorHAnsi"/>
                <w:sz w:val="24"/>
                <w:szCs w:val="24"/>
              </w:rPr>
              <w:t xml:space="preserve"> con </w:t>
            </w:r>
            <w:r w:rsidRPr="007F63D1">
              <w:rPr>
                <w:rFonts w:asciiTheme="minorHAnsi" w:hAnsiTheme="minorHAnsi"/>
                <w:sz w:val="24"/>
                <w:szCs w:val="24"/>
              </w:rPr>
              <w:t>7 eco regiones;</w:t>
            </w:r>
            <w:r>
              <w:rPr>
                <w:rFonts w:asciiTheme="minorHAnsi" w:hAnsiTheme="minorHAnsi"/>
                <w:sz w:val="24"/>
                <w:szCs w:val="24"/>
              </w:rPr>
              <w:t xml:space="preserve"> </w:t>
            </w:r>
            <w:r w:rsidRPr="007F63D1">
              <w:rPr>
                <w:rFonts w:asciiTheme="minorHAnsi" w:hAnsiTheme="minorHAnsi"/>
                <w:sz w:val="24"/>
                <w:szCs w:val="24"/>
              </w:rPr>
              <w:t>1,577 especies de flora (37 endémicas); 167 d</w:t>
            </w:r>
            <w:r>
              <w:rPr>
                <w:rFonts w:asciiTheme="minorHAnsi" w:hAnsiTheme="minorHAnsi"/>
                <w:sz w:val="24"/>
                <w:szCs w:val="24"/>
              </w:rPr>
              <w:t>e aves y 72 de anfibios</w:t>
            </w:r>
          </w:p>
        </w:tc>
      </w:tr>
      <w:tr w:rsidR="00976A8C" w:rsidRPr="007F63D1" w:rsidTr="00976A8C">
        <w:trPr>
          <w:jc w:val="center"/>
        </w:trPr>
        <w:tc>
          <w:tcPr>
            <w:tcW w:w="3348" w:type="dxa"/>
            <w:vAlign w:val="center"/>
          </w:tcPr>
          <w:p w:rsidR="00976A8C" w:rsidRPr="007F63D1" w:rsidRDefault="00976A8C" w:rsidP="00976A8C">
            <w:pPr>
              <w:ind w:left="-29" w:right="-29"/>
              <w:rPr>
                <w:rFonts w:asciiTheme="minorHAnsi" w:hAnsiTheme="minorHAnsi"/>
                <w:color w:val="000000"/>
                <w:sz w:val="24"/>
                <w:szCs w:val="24"/>
              </w:rPr>
            </w:pPr>
            <w:r w:rsidRPr="007F63D1">
              <w:rPr>
                <w:rFonts w:asciiTheme="minorHAnsi" w:hAnsiTheme="minorHAnsi"/>
                <w:sz w:val="24"/>
                <w:szCs w:val="24"/>
              </w:rPr>
              <w:t>Parqu</w:t>
            </w:r>
            <w:r>
              <w:rPr>
                <w:rFonts w:asciiTheme="minorHAnsi" w:hAnsiTheme="minorHAnsi"/>
                <w:sz w:val="24"/>
                <w:szCs w:val="24"/>
              </w:rPr>
              <w:t xml:space="preserve">e Nacional Omar Torrijos </w:t>
            </w:r>
          </w:p>
        </w:tc>
        <w:tc>
          <w:tcPr>
            <w:tcW w:w="5670" w:type="dxa"/>
          </w:tcPr>
          <w:p w:rsidR="00976A8C" w:rsidRPr="00952D7D" w:rsidRDefault="00976A8C" w:rsidP="00976A8C">
            <w:pPr>
              <w:ind w:left="-29" w:right="-29"/>
              <w:jc w:val="both"/>
              <w:rPr>
                <w:rFonts w:ascii="Calibri" w:hAnsi="Calibri" w:cs="Arial"/>
                <w:color w:val="000000"/>
                <w:sz w:val="24"/>
                <w:shd w:val="clear" w:color="auto" w:fill="FFFFFF"/>
              </w:rPr>
            </w:pPr>
            <w:r w:rsidRPr="007F63D1">
              <w:rPr>
                <w:rFonts w:asciiTheme="minorHAnsi" w:hAnsiTheme="minorHAnsi"/>
                <w:sz w:val="24"/>
                <w:szCs w:val="24"/>
              </w:rPr>
              <w:t>Ecosistema montañoso aislado; 4 zonas de vida; 1,332 especies de flora; 200 especies de mamíferos; 959 especies de aves (180 de</w:t>
            </w:r>
            <w:r>
              <w:rPr>
                <w:rFonts w:asciiTheme="minorHAnsi" w:hAnsiTheme="minorHAnsi"/>
                <w:sz w:val="24"/>
                <w:szCs w:val="24"/>
              </w:rPr>
              <w:t xml:space="preserve"> </w:t>
            </w:r>
            <w:r w:rsidRPr="007F63D1">
              <w:rPr>
                <w:rFonts w:asciiTheme="minorHAnsi" w:hAnsiTheme="minorHAnsi"/>
                <w:sz w:val="24"/>
                <w:szCs w:val="24"/>
              </w:rPr>
              <w:t>“</w:t>
            </w:r>
            <w:r w:rsidRPr="007F63D1">
              <w:rPr>
                <w:rFonts w:asciiTheme="minorHAnsi" w:hAnsiTheme="minorHAnsi"/>
                <w:i/>
                <w:sz w:val="24"/>
                <w:szCs w:val="24"/>
              </w:rPr>
              <w:t>interés especial</w:t>
            </w:r>
            <w:r w:rsidRPr="007F63D1">
              <w:rPr>
                <w:rFonts w:asciiTheme="minorHAnsi" w:hAnsiTheme="minorHAnsi"/>
                <w:sz w:val="24"/>
                <w:szCs w:val="24"/>
              </w:rPr>
              <w:t>”, 34 “</w:t>
            </w:r>
            <w:r w:rsidRPr="007F63D1">
              <w:rPr>
                <w:rFonts w:asciiTheme="minorHAnsi" w:hAnsiTheme="minorHAnsi"/>
                <w:i/>
                <w:sz w:val="24"/>
                <w:szCs w:val="24"/>
              </w:rPr>
              <w:t>raras</w:t>
            </w:r>
            <w:r w:rsidRPr="007F63D1">
              <w:rPr>
                <w:rFonts w:asciiTheme="minorHAnsi" w:hAnsiTheme="minorHAnsi"/>
                <w:sz w:val="24"/>
                <w:szCs w:val="24"/>
              </w:rPr>
              <w:t>”)</w:t>
            </w:r>
          </w:p>
        </w:tc>
      </w:tr>
      <w:tr w:rsidR="00976A8C" w:rsidRPr="007F63D1" w:rsidTr="00976A8C">
        <w:trPr>
          <w:jc w:val="center"/>
        </w:trPr>
        <w:tc>
          <w:tcPr>
            <w:tcW w:w="3348" w:type="dxa"/>
            <w:vAlign w:val="center"/>
          </w:tcPr>
          <w:p w:rsidR="00976A8C" w:rsidRPr="007F63D1" w:rsidRDefault="00976A8C" w:rsidP="00976A8C">
            <w:pPr>
              <w:ind w:left="-29" w:right="-29"/>
              <w:rPr>
                <w:rFonts w:asciiTheme="minorHAnsi" w:hAnsiTheme="minorHAnsi"/>
                <w:color w:val="000000"/>
                <w:sz w:val="24"/>
                <w:szCs w:val="24"/>
              </w:rPr>
            </w:pPr>
            <w:r w:rsidRPr="007F63D1">
              <w:rPr>
                <w:rFonts w:asciiTheme="minorHAnsi" w:hAnsiTheme="minorHAnsi"/>
                <w:color w:val="000000"/>
                <w:sz w:val="24"/>
                <w:szCs w:val="24"/>
              </w:rPr>
              <w:t>Parque Nacional Marino Isla Bastimentos</w:t>
            </w:r>
          </w:p>
        </w:tc>
        <w:tc>
          <w:tcPr>
            <w:tcW w:w="5670" w:type="dxa"/>
          </w:tcPr>
          <w:p w:rsidR="00976A8C" w:rsidRPr="00AD3163" w:rsidRDefault="00976A8C" w:rsidP="00976A8C">
            <w:pPr>
              <w:ind w:left="-29" w:right="-29"/>
              <w:jc w:val="both"/>
              <w:rPr>
                <w:rFonts w:ascii="Calibri" w:hAnsi="Calibri"/>
                <w:sz w:val="24"/>
                <w:szCs w:val="24"/>
              </w:rPr>
            </w:pPr>
            <w:r w:rsidRPr="00952D7D">
              <w:rPr>
                <w:rFonts w:ascii="Calibri" w:hAnsi="Calibri" w:cs="Arial"/>
                <w:color w:val="000000"/>
                <w:sz w:val="24"/>
                <w:shd w:val="clear" w:color="auto" w:fill="FFFFFF"/>
              </w:rPr>
              <w:t>28 especies de reptiles y anfibios</w:t>
            </w:r>
            <w:r>
              <w:rPr>
                <w:rFonts w:ascii="Calibri" w:hAnsi="Calibri" w:cs="Arial"/>
                <w:color w:val="000000"/>
                <w:sz w:val="24"/>
                <w:shd w:val="clear" w:color="auto" w:fill="FFFFFF"/>
              </w:rPr>
              <w:t xml:space="preserve">; </w:t>
            </w:r>
            <w:r w:rsidRPr="00952D7D">
              <w:rPr>
                <w:rFonts w:ascii="Calibri" w:hAnsi="Calibri" w:cs="Arial"/>
                <w:color w:val="000000"/>
                <w:sz w:val="24"/>
                <w:shd w:val="clear" w:color="auto" w:fill="FFFFFF"/>
              </w:rPr>
              <w:t xml:space="preserve">68 especies de aves. </w:t>
            </w:r>
          </w:p>
        </w:tc>
      </w:tr>
      <w:tr w:rsidR="00976A8C" w:rsidRPr="007F63D1" w:rsidTr="00976A8C">
        <w:trPr>
          <w:jc w:val="center"/>
        </w:trPr>
        <w:tc>
          <w:tcPr>
            <w:tcW w:w="3348" w:type="dxa"/>
            <w:vAlign w:val="center"/>
          </w:tcPr>
          <w:p w:rsidR="00976A8C" w:rsidRPr="007F63D1" w:rsidRDefault="00976A8C" w:rsidP="00976A8C">
            <w:pPr>
              <w:ind w:left="-29" w:right="-29"/>
              <w:rPr>
                <w:rFonts w:asciiTheme="minorHAnsi" w:hAnsiTheme="minorHAnsi"/>
                <w:color w:val="000000"/>
                <w:sz w:val="24"/>
                <w:szCs w:val="24"/>
              </w:rPr>
            </w:pPr>
            <w:r>
              <w:rPr>
                <w:rFonts w:asciiTheme="minorHAnsi" w:hAnsiTheme="minorHAnsi"/>
                <w:sz w:val="24"/>
                <w:szCs w:val="24"/>
              </w:rPr>
              <w:t xml:space="preserve">Parque Nacional Santa Fe </w:t>
            </w:r>
          </w:p>
        </w:tc>
        <w:tc>
          <w:tcPr>
            <w:tcW w:w="5670" w:type="dxa"/>
          </w:tcPr>
          <w:p w:rsidR="00976A8C" w:rsidRPr="00952D7D" w:rsidRDefault="00976A8C" w:rsidP="00976A8C">
            <w:pPr>
              <w:ind w:left="-29" w:right="-29"/>
              <w:jc w:val="both"/>
              <w:rPr>
                <w:rFonts w:ascii="Calibri" w:hAnsi="Calibri" w:cs="Arial"/>
                <w:color w:val="000000"/>
                <w:sz w:val="24"/>
                <w:shd w:val="clear" w:color="auto" w:fill="FFFFFF"/>
              </w:rPr>
            </w:pPr>
            <w:r w:rsidRPr="007F63D1">
              <w:rPr>
                <w:rFonts w:asciiTheme="minorHAnsi" w:hAnsiTheme="minorHAnsi"/>
                <w:sz w:val="24"/>
                <w:szCs w:val="24"/>
              </w:rPr>
              <w:t>Ecosistema montañoso marino aislado del pacífico (seco); 3 zonas de vida hábitat de 3 especies en peligro y 3 es</w:t>
            </w:r>
            <w:r>
              <w:rPr>
                <w:rFonts w:asciiTheme="minorHAnsi" w:hAnsiTheme="minorHAnsi"/>
                <w:sz w:val="24"/>
                <w:szCs w:val="24"/>
              </w:rPr>
              <w:t>pecies amenazadas</w:t>
            </w:r>
          </w:p>
        </w:tc>
      </w:tr>
      <w:tr w:rsidR="00976A8C" w:rsidRPr="007F63D1" w:rsidTr="00976A8C">
        <w:trPr>
          <w:jc w:val="center"/>
        </w:trPr>
        <w:tc>
          <w:tcPr>
            <w:tcW w:w="3348" w:type="dxa"/>
            <w:vAlign w:val="center"/>
          </w:tcPr>
          <w:p w:rsidR="00976A8C" w:rsidRPr="007F63D1" w:rsidRDefault="00976A8C" w:rsidP="00976A8C">
            <w:pPr>
              <w:ind w:left="-29" w:right="-29"/>
              <w:rPr>
                <w:rFonts w:asciiTheme="minorHAnsi" w:hAnsiTheme="minorHAnsi"/>
                <w:color w:val="000000"/>
                <w:sz w:val="24"/>
                <w:szCs w:val="24"/>
              </w:rPr>
            </w:pPr>
            <w:r w:rsidRPr="007F63D1">
              <w:rPr>
                <w:rFonts w:asciiTheme="minorHAnsi" w:hAnsiTheme="minorHAnsi"/>
                <w:sz w:val="24"/>
                <w:szCs w:val="24"/>
              </w:rPr>
              <w:t>Pa</w:t>
            </w:r>
            <w:r>
              <w:rPr>
                <w:rFonts w:asciiTheme="minorHAnsi" w:hAnsiTheme="minorHAnsi"/>
                <w:sz w:val="24"/>
                <w:szCs w:val="24"/>
              </w:rPr>
              <w:t xml:space="preserve">rque Nacional Volcán Barú </w:t>
            </w:r>
          </w:p>
        </w:tc>
        <w:tc>
          <w:tcPr>
            <w:tcW w:w="5670" w:type="dxa"/>
          </w:tcPr>
          <w:p w:rsidR="00976A8C" w:rsidRPr="00952D7D" w:rsidRDefault="00976A8C" w:rsidP="00976A8C">
            <w:pPr>
              <w:ind w:left="-29" w:right="-29"/>
              <w:jc w:val="both"/>
              <w:rPr>
                <w:rFonts w:ascii="Calibri" w:hAnsi="Calibri" w:cs="Arial"/>
                <w:color w:val="000000"/>
                <w:sz w:val="24"/>
                <w:shd w:val="clear" w:color="auto" w:fill="FFFFFF"/>
              </w:rPr>
            </w:pPr>
            <w:r w:rsidRPr="007F63D1">
              <w:rPr>
                <w:rFonts w:asciiTheme="minorHAnsi" w:hAnsiTheme="minorHAnsi"/>
                <w:sz w:val="24"/>
                <w:szCs w:val="24"/>
              </w:rPr>
              <w:t>Ecosistema montañoso volcánico;</w:t>
            </w:r>
            <w:r>
              <w:rPr>
                <w:rFonts w:asciiTheme="minorHAnsi" w:hAnsiTheme="minorHAnsi"/>
                <w:sz w:val="24"/>
                <w:szCs w:val="24"/>
              </w:rPr>
              <w:t xml:space="preserve"> </w:t>
            </w:r>
            <w:r w:rsidRPr="007F63D1">
              <w:rPr>
                <w:rFonts w:asciiTheme="minorHAnsi" w:hAnsiTheme="minorHAnsi"/>
                <w:sz w:val="24"/>
                <w:szCs w:val="24"/>
              </w:rPr>
              <w:t xml:space="preserve"> 5 zonas de vida; 62 especies de flora endémica de las 794 plantas registradas; 282 especies de aves;</w:t>
            </w:r>
            <w:r>
              <w:rPr>
                <w:rFonts w:asciiTheme="minorHAnsi" w:hAnsiTheme="minorHAnsi"/>
                <w:sz w:val="24"/>
                <w:szCs w:val="24"/>
              </w:rPr>
              <w:t xml:space="preserve"> </w:t>
            </w:r>
            <w:r w:rsidRPr="007F63D1">
              <w:rPr>
                <w:rFonts w:asciiTheme="minorHAnsi" w:hAnsiTheme="minorHAnsi"/>
                <w:sz w:val="24"/>
                <w:szCs w:val="24"/>
              </w:rPr>
              <w:t xml:space="preserve">139 especies de mamíferos; 39 especies </w:t>
            </w:r>
            <w:r>
              <w:rPr>
                <w:rFonts w:asciiTheme="minorHAnsi" w:hAnsiTheme="minorHAnsi"/>
                <w:sz w:val="24"/>
                <w:szCs w:val="24"/>
              </w:rPr>
              <w:t>de reptiles</w:t>
            </w:r>
          </w:p>
        </w:tc>
      </w:tr>
      <w:tr w:rsidR="00976A8C" w:rsidRPr="007F63D1" w:rsidTr="00976A8C">
        <w:trPr>
          <w:jc w:val="center"/>
        </w:trPr>
        <w:tc>
          <w:tcPr>
            <w:tcW w:w="3348" w:type="dxa"/>
            <w:vAlign w:val="center"/>
          </w:tcPr>
          <w:p w:rsidR="00976A8C" w:rsidRPr="007F63D1" w:rsidRDefault="00976A8C" w:rsidP="00976A8C">
            <w:pPr>
              <w:ind w:left="-29" w:right="-29"/>
              <w:rPr>
                <w:rFonts w:asciiTheme="minorHAnsi" w:hAnsiTheme="minorHAnsi"/>
                <w:color w:val="000000"/>
                <w:sz w:val="24"/>
                <w:szCs w:val="24"/>
              </w:rPr>
            </w:pPr>
            <w:r>
              <w:rPr>
                <w:rFonts w:asciiTheme="minorHAnsi" w:hAnsiTheme="minorHAnsi"/>
                <w:sz w:val="24"/>
                <w:szCs w:val="24"/>
              </w:rPr>
              <w:t xml:space="preserve">Reserva Forestal Fortuna </w:t>
            </w:r>
          </w:p>
        </w:tc>
        <w:tc>
          <w:tcPr>
            <w:tcW w:w="5670" w:type="dxa"/>
          </w:tcPr>
          <w:p w:rsidR="00976A8C" w:rsidRPr="00952D7D" w:rsidRDefault="00976A8C" w:rsidP="00C76EB5">
            <w:pPr>
              <w:ind w:left="-29" w:right="-29"/>
              <w:rPr>
                <w:rFonts w:ascii="Calibri" w:hAnsi="Calibri" w:cs="Arial"/>
                <w:color w:val="000000"/>
                <w:sz w:val="24"/>
                <w:shd w:val="clear" w:color="auto" w:fill="FFFFFF"/>
              </w:rPr>
            </w:pPr>
            <w:r>
              <w:rPr>
                <w:rFonts w:asciiTheme="minorHAnsi" w:hAnsiTheme="minorHAnsi"/>
                <w:sz w:val="24"/>
                <w:szCs w:val="24"/>
              </w:rPr>
              <w:t>53 especies endémicas</w:t>
            </w:r>
          </w:p>
        </w:tc>
      </w:tr>
    </w:tbl>
    <w:p w:rsidR="00976A8C" w:rsidRDefault="00976A8C" w:rsidP="002F0AFD">
      <w:pPr>
        <w:pStyle w:val="NormalWeb"/>
        <w:spacing w:before="0" w:beforeAutospacing="0" w:after="0" w:afterAutospacing="0"/>
        <w:jc w:val="both"/>
        <w:rPr>
          <w:rFonts w:asciiTheme="minorHAnsi" w:hAnsiTheme="minorHAnsi" w:cstheme="minorHAnsi"/>
          <w:color w:val="auto"/>
        </w:rPr>
      </w:pPr>
    </w:p>
    <w:p w:rsidR="00976A8C" w:rsidRDefault="00976A8C" w:rsidP="002F0AFD">
      <w:pPr>
        <w:pStyle w:val="NormalWeb"/>
        <w:spacing w:before="0" w:beforeAutospacing="0" w:after="0" w:afterAutospacing="0"/>
        <w:jc w:val="both"/>
        <w:rPr>
          <w:rFonts w:asciiTheme="minorHAnsi" w:hAnsiTheme="minorHAnsi" w:cstheme="minorHAnsi"/>
          <w:color w:val="auto"/>
        </w:rPr>
      </w:pPr>
    </w:p>
    <w:p w:rsidR="00976A8C" w:rsidRDefault="00976A8C" w:rsidP="002F0AFD">
      <w:pPr>
        <w:pStyle w:val="NormalWeb"/>
        <w:spacing w:before="0" w:beforeAutospacing="0" w:after="0" w:afterAutospacing="0"/>
        <w:jc w:val="both"/>
        <w:rPr>
          <w:rFonts w:asciiTheme="minorHAnsi" w:hAnsiTheme="minorHAnsi" w:cstheme="minorHAnsi"/>
          <w:color w:val="auto"/>
        </w:rPr>
      </w:pPr>
    </w:p>
    <w:p w:rsidR="00976A8C" w:rsidRDefault="00976A8C" w:rsidP="002F0AFD">
      <w:pPr>
        <w:pStyle w:val="NormalWeb"/>
        <w:spacing w:before="0" w:beforeAutospacing="0" w:after="0" w:afterAutospacing="0"/>
        <w:jc w:val="both"/>
        <w:rPr>
          <w:rFonts w:asciiTheme="minorHAnsi" w:hAnsiTheme="minorHAnsi" w:cstheme="minorHAnsi"/>
        </w:rPr>
      </w:pPr>
    </w:p>
    <w:p w:rsidR="00AA74C9" w:rsidRPr="0091188F" w:rsidRDefault="00AA74C9" w:rsidP="005D2E67">
      <w:pPr>
        <w:jc w:val="both"/>
        <w:rPr>
          <w:rFonts w:asciiTheme="minorHAnsi" w:hAnsiTheme="minorHAnsi" w:cstheme="minorHAnsi"/>
          <w:sz w:val="24"/>
          <w:szCs w:val="24"/>
          <w:lang w:val="es-MX"/>
        </w:rPr>
      </w:pPr>
      <w:r w:rsidRPr="00536F2D">
        <w:rPr>
          <w:rFonts w:asciiTheme="minorHAnsi" w:hAnsiTheme="minorHAnsi" w:cstheme="minorHAnsi"/>
          <w:sz w:val="24"/>
          <w:szCs w:val="24"/>
        </w:rPr>
        <w:t xml:space="preserve">De acuerdo </w:t>
      </w:r>
      <w:r w:rsidR="005D2E67" w:rsidRPr="00536F2D">
        <w:rPr>
          <w:rFonts w:asciiTheme="minorHAnsi" w:hAnsiTheme="minorHAnsi" w:cstheme="minorHAnsi"/>
          <w:sz w:val="24"/>
          <w:szCs w:val="24"/>
        </w:rPr>
        <w:t>con la tabla</w:t>
      </w:r>
      <w:r w:rsidRPr="00536F2D">
        <w:rPr>
          <w:rFonts w:asciiTheme="minorHAnsi" w:hAnsiTheme="minorHAnsi" w:cstheme="minorHAnsi"/>
          <w:sz w:val="24"/>
          <w:szCs w:val="24"/>
        </w:rPr>
        <w:t xml:space="preserve"> </w:t>
      </w:r>
      <w:r w:rsidR="007E5804">
        <w:rPr>
          <w:rFonts w:asciiTheme="minorHAnsi" w:hAnsiTheme="minorHAnsi" w:cstheme="minorHAnsi"/>
          <w:sz w:val="24"/>
          <w:szCs w:val="24"/>
        </w:rPr>
        <w:t>8</w:t>
      </w:r>
      <w:r w:rsidR="005D2E67" w:rsidRPr="00536F2D">
        <w:rPr>
          <w:rFonts w:asciiTheme="minorHAnsi" w:hAnsiTheme="minorHAnsi" w:cstheme="minorHAnsi"/>
          <w:sz w:val="24"/>
          <w:szCs w:val="24"/>
        </w:rPr>
        <w:t>, las AP</w:t>
      </w:r>
      <w:r w:rsidRPr="00536F2D">
        <w:rPr>
          <w:rFonts w:asciiTheme="minorHAnsi" w:hAnsiTheme="minorHAnsi" w:cstheme="minorHAnsi"/>
          <w:sz w:val="24"/>
          <w:szCs w:val="24"/>
        </w:rPr>
        <w:t xml:space="preserve"> </w:t>
      </w:r>
      <w:r w:rsidR="005D2E67" w:rsidRPr="00536F2D">
        <w:rPr>
          <w:rFonts w:asciiTheme="minorHAnsi" w:hAnsiTheme="minorHAnsi" w:cstheme="minorHAnsi"/>
          <w:sz w:val="24"/>
          <w:szCs w:val="24"/>
        </w:rPr>
        <w:t xml:space="preserve">con presencia de </w:t>
      </w:r>
      <w:r w:rsidRPr="00536F2D">
        <w:rPr>
          <w:rFonts w:asciiTheme="minorHAnsi" w:hAnsiTheme="minorHAnsi" w:cstheme="minorHAnsi"/>
          <w:sz w:val="24"/>
          <w:szCs w:val="24"/>
        </w:rPr>
        <w:t>poblaciones indígenas</w:t>
      </w:r>
      <w:r w:rsidR="005D2E67" w:rsidRPr="00536F2D">
        <w:rPr>
          <w:rFonts w:asciiTheme="minorHAnsi" w:hAnsiTheme="minorHAnsi" w:cstheme="minorHAnsi"/>
          <w:sz w:val="24"/>
          <w:szCs w:val="24"/>
        </w:rPr>
        <w:t xml:space="preserve"> son las </w:t>
      </w:r>
      <w:r w:rsidRPr="00536F2D">
        <w:rPr>
          <w:rFonts w:asciiTheme="minorHAnsi" w:hAnsiTheme="minorHAnsi" w:cstheme="minorHAnsi"/>
          <w:sz w:val="24"/>
          <w:szCs w:val="24"/>
        </w:rPr>
        <w:t>siguiente</w:t>
      </w:r>
      <w:r w:rsidR="005D2E67" w:rsidRPr="00536F2D">
        <w:rPr>
          <w:rFonts w:asciiTheme="minorHAnsi" w:hAnsiTheme="minorHAnsi" w:cstheme="minorHAnsi"/>
          <w:sz w:val="24"/>
          <w:szCs w:val="24"/>
        </w:rPr>
        <w:t>s</w:t>
      </w:r>
      <w:r w:rsidRPr="00536F2D">
        <w:rPr>
          <w:rFonts w:asciiTheme="minorHAnsi" w:hAnsiTheme="minorHAnsi" w:cstheme="minorHAnsi"/>
          <w:sz w:val="24"/>
          <w:szCs w:val="24"/>
        </w:rPr>
        <w:t xml:space="preserve">: </w:t>
      </w:r>
      <w:r w:rsidR="00976A8C" w:rsidRPr="00536F2D">
        <w:rPr>
          <w:rFonts w:asciiTheme="minorHAnsi" w:hAnsiTheme="minorHAnsi" w:cstheme="minorHAnsi"/>
          <w:sz w:val="24"/>
          <w:szCs w:val="24"/>
          <w:lang w:val="es-MX"/>
        </w:rPr>
        <w:t xml:space="preserve">Área Silvestre </w:t>
      </w:r>
      <w:r w:rsidR="00976A8C">
        <w:rPr>
          <w:rFonts w:asciiTheme="minorHAnsi" w:hAnsiTheme="minorHAnsi" w:cstheme="minorHAnsi"/>
          <w:sz w:val="24"/>
          <w:szCs w:val="24"/>
          <w:lang w:val="es-MX"/>
        </w:rPr>
        <w:t xml:space="preserve">Protegida Corregimiento de </w:t>
      </w:r>
      <w:r w:rsidR="00976A8C" w:rsidRPr="00536F2D">
        <w:rPr>
          <w:rFonts w:asciiTheme="minorHAnsi" w:hAnsiTheme="minorHAnsi" w:cstheme="minorHAnsi"/>
          <w:sz w:val="24"/>
          <w:szCs w:val="24"/>
          <w:lang w:val="es-MX"/>
        </w:rPr>
        <w:t>Narganá</w:t>
      </w:r>
      <w:r w:rsidR="00976A8C">
        <w:rPr>
          <w:rFonts w:asciiTheme="minorHAnsi" w:hAnsiTheme="minorHAnsi" w:cstheme="minorHAnsi"/>
          <w:sz w:val="24"/>
          <w:szCs w:val="24"/>
          <w:lang w:val="es-MX"/>
        </w:rPr>
        <w:t xml:space="preserve"> No</w:t>
      </w:r>
      <w:r w:rsidR="00AB6EFB">
        <w:rPr>
          <w:rFonts w:asciiTheme="minorHAnsi" w:hAnsiTheme="minorHAnsi" w:cstheme="minorHAnsi"/>
          <w:sz w:val="24"/>
          <w:szCs w:val="24"/>
          <w:lang w:val="es-MX"/>
        </w:rPr>
        <w:t xml:space="preserve"> </w:t>
      </w:r>
      <w:r w:rsidR="00976A8C">
        <w:rPr>
          <w:rFonts w:asciiTheme="minorHAnsi" w:hAnsiTheme="minorHAnsi" w:cstheme="minorHAnsi"/>
          <w:sz w:val="24"/>
          <w:szCs w:val="24"/>
          <w:lang w:val="es-MX"/>
        </w:rPr>
        <w:t>1</w:t>
      </w:r>
      <w:r w:rsidR="00976A8C" w:rsidRPr="00536F2D">
        <w:rPr>
          <w:rFonts w:asciiTheme="minorHAnsi" w:hAnsiTheme="minorHAnsi" w:cstheme="minorHAnsi"/>
          <w:sz w:val="24"/>
          <w:szCs w:val="24"/>
          <w:lang w:val="es-MX"/>
        </w:rPr>
        <w:t xml:space="preserve"> (Kuna)</w:t>
      </w:r>
      <w:r w:rsidR="00976A8C">
        <w:rPr>
          <w:rFonts w:asciiTheme="minorHAnsi" w:hAnsiTheme="minorHAnsi" w:cstheme="minorHAnsi"/>
          <w:sz w:val="24"/>
          <w:szCs w:val="24"/>
          <w:lang w:val="es-MX"/>
        </w:rPr>
        <w:t xml:space="preserve">, </w:t>
      </w:r>
      <w:r w:rsidR="00976A8C" w:rsidRPr="00536F2D">
        <w:rPr>
          <w:rFonts w:asciiTheme="minorHAnsi" w:hAnsiTheme="minorHAnsi" w:cstheme="minorHAnsi"/>
          <w:sz w:val="24"/>
          <w:szCs w:val="24"/>
          <w:lang w:val="es-MX"/>
        </w:rPr>
        <w:t xml:space="preserve">Bosque Protector Palo Seco (Ngäbe y Naso), Humedal </w:t>
      </w:r>
      <w:r w:rsidR="00976A8C">
        <w:rPr>
          <w:rFonts w:asciiTheme="minorHAnsi" w:hAnsiTheme="minorHAnsi" w:cstheme="minorHAnsi"/>
          <w:sz w:val="24"/>
          <w:szCs w:val="24"/>
          <w:lang w:val="es-MX"/>
        </w:rPr>
        <w:t xml:space="preserve">de Importancia Internacional </w:t>
      </w:r>
      <w:r w:rsidR="00976A8C" w:rsidRPr="00536F2D">
        <w:rPr>
          <w:rFonts w:asciiTheme="minorHAnsi" w:hAnsiTheme="minorHAnsi" w:cstheme="minorHAnsi"/>
          <w:sz w:val="24"/>
          <w:szCs w:val="24"/>
          <w:lang w:val="es-MX"/>
        </w:rPr>
        <w:t xml:space="preserve">Damani Guariviara (Ngäbe), </w:t>
      </w:r>
      <w:r w:rsidR="00976A8C" w:rsidRPr="00536F2D">
        <w:rPr>
          <w:rFonts w:asciiTheme="minorHAnsi" w:hAnsiTheme="minorHAnsi" w:cstheme="minorHAnsi"/>
          <w:sz w:val="24"/>
          <w:szCs w:val="24"/>
        </w:rPr>
        <w:t xml:space="preserve">Humedal </w:t>
      </w:r>
      <w:r w:rsidR="00976A8C">
        <w:rPr>
          <w:rFonts w:asciiTheme="minorHAnsi" w:hAnsiTheme="minorHAnsi" w:cstheme="minorHAnsi"/>
          <w:sz w:val="24"/>
          <w:szCs w:val="24"/>
        </w:rPr>
        <w:t xml:space="preserve">de Importancia Internacional </w:t>
      </w:r>
      <w:r w:rsidR="00976A8C" w:rsidRPr="00536F2D">
        <w:rPr>
          <w:rFonts w:asciiTheme="minorHAnsi" w:hAnsiTheme="minorHAnsi" w:cstheme="minorHAnsi"/>
          <w:sz w:val="24"/>
          <w:szCs w:val="24"/>
        </w:rPr>
        <w:t xml:space="preserve">San San Pond Sak (Ngäbe y Naso), </w:t>
      </w:r>
      <w:r w:rsidRPr="00536F2D">
        <w:rPr>
          <w:rFonts w:asciiTheme="minorHAnsi" w:hAnsiTheme="minorHAnsi" w:cstheme="minorHAnsi"/>
          <w:sz w:val="24"/>
          <w:szCs w:val="24"/>
          <w:lang w:val="es-MX"/>
        </w:rPr>
        <w:t>Parque Internacional La A</w:t>
      </w:r>
      <w:r w:rsidR="005D2E67" w:rsidRPr="00536F2D">
        <w:rPr>
          <w:rFonts w:asciiTheme="minorHAnsi" w:hAnsiTheme="minorHAnsi" w:cstheme="minorHAnsi"/>
          <w:sz w:val="24"/>
          <w:szCs w:val="24"/>
          <w:lang w:val="es-MX"/>
        </w:rPr>
        <w:t>mistad (Ngäbe, Naso y Bribri)</w:t>
      </w:r>
      <w:r w:rsidR="00976A8C">
        <w:rPr>
          <w:rFonts w:asciiTheme="minorHAnsi" w:hAnsiTheme="minorHAnsi" w:cstheme="minorHAnsi"/>
          <w:sz w:val="24"/>
          <w:szCs w:val="24"/>
          <w:lang w:val="es-MX"/>
        </w:rPr>
        <w:t xml:space="preserve"> y el </w:t>
      </w:r>
      <w:r w:rsidR="00976A8C" w:rsidRPr="00536F2D">
        <w:rPr>
          <w:rFonts w:asciiTheme="minorHAnsi" w:hAnsiTheme="minorHAnsi" w:cstheme="minorHAnsi"/>
          <w:sz w:val="24"/>
          <w:szCs w:val="24"/>
          <w:lang w:val="es-MX"/>
        </w:rPr>
        <w:t>Parque Nacional Santa Fe (Ngäbe y Buglé)</w:t>
      </w:r>
      <w:r w:rsidR="00976A8C">
        <w:rPr>
          <w:rFonts w:asciiTheme="minorHAnsi" w:hAnsiTheme="minorHAnsi" w:cstheme="minorHAnsi"/>
          <w:sz w:val="24"/>
          <w:szCs w:val="24"/>
          <w:lang w:val="es-MX"/>
        </w:rPr>
        <w:t>.</w:t>
      </w:r>
      <w:r w:rsidRPr="00536F2D">
        <w:rPr>
          <w:rFonts w:asciiTheme="minorHAnsi" w:hAnsiTheme="minorHAnsi" w:cstheme="minorHAnsi"/>
          <w:sz w:val="24"/>
          <w:szCs w:val="24"/>
          <w:lang w:val="es-MX"/>
        </w:rPr>
        <w:t xml:space="preserve"> </w:t>
      </w:r>
      <w:r w:rsidR="00464F78" w:rsidRPr="00536F2D">
        <w:rPr>
          <w:rFonts w:asciiTheme="minorHAnsi" w:hAnsiTheme="minorHAnsi" w:cstheme="minorHAnsi"/>
          <w:sz w:val="24"/>
          <w:szCs w:val="24"/>
        </w:rPr>
        <w:t>La definición de las áreas de acción, busca principalmente, fortalecer los procesos de conservación iniciados y/o mantenidos hasta el presente en los ecosistemas de mayor diversidad biológica y/o frenar el deterioro de recursos naturales importantes.</w:t>
      </w:r>
    </w:p>
    <w:p w:rsidR="00AA74C9" w:rsidRDefault="00AA74C9" w:rsidP="00B21944">
      <w:pPr>
        <w:pStyle w:val="NormalWeb"/>
        <w:spacing w:before="0" w:beforeAutospacing="0" w:after="0" w:afterAutospacing="0" w:line="276" w:lineRule="auto"/>
        <w:jc w:val="both"/>
        <w:rPr>
          <w:rFonts w:asciiTheme="minorHAnsi" w:hAnsiTheme="minorHAnsi" w:cstheme="minorHAnsi"/>
          <w:color w:val="auto"/>
          <w:lang w:val="es-MX"/>
        </w:rPr>
      </w:pPr>
    </w:p>
    <w:p w:rsidR="00464F78" w:rsidRDefault="00464F78" w:rsidP="00464F78">
      <w:pPr>
        <w:autoSpaceDE w:val="0"/>
        <w:autoSpaceDN w:val="0"/>
        <w:adjustRightInd w:val="0"/>
        <w:jc w:val="both"/>
        <w:rPr>
          <w:rFonts w:asciiTheme="minorHAnsi" w:hAnsiTheme="minorHAnsi" w:cstheme="minorHAnsi"/>
          <w:sz w:val="24"/>
          <w:szCs w:val="24"/>
        </w:rPr>
      </w:pPr>
      <w:r w:rsidRPr="004057EE">
        <w:rPr>
          <w:rFonts w:asciiTheme="minorHAnsi" w:hAnsiTheme="minorHAnsi" w:cstheme="minorHAnsi"/>
          <w:sz w:val="24"/>
          <w:szCs w:val="24"/>
        </w:rPr>
        <w:t xml:space="preserve">El área de </w:t>
      </w:r>
      <w:r>
        <w:rPr>
          <w:rFonts w:asciiTheme="minorHAnsi" w:hAnsiTheme="minorHAnsi" w:cstheme="minorHAnsi"/>
          <w:sz w:val="24"/>
          <w:szCs w:val="24"/>
        </w:rPr>
        <w:t>acción del proyecto comprende 27 distritos co</w:t>
      </w:r>
      <w:r w:rsidRPr="004057EE">
        <w:rPr>
          <w:rFonts w:asciiTheme="minorHAnsi" w:hAnsiTheme="minorHAnsi" w:cstheme="minorHAnsi"/>
          <w:sz w:val="24"/>
          <w:szCs w:val="24"/>
        </w:rPr>
        <w:t xml:space="preserve">n </w:t>
      </w:r>
      <w:r>
        <w:rPr>
          <w:rFonts w:asciiTheme="minorHAnsi" w:hAnsiTheme="minorHAnsi" w:cstheme="minorHAnsi"/>
          <w:sz w:val="24"/>
          <w:szCs w:val="24"/>
        </w:rPr>
        <w:t xml:space="preserve">población </w:t>
      </w:r>
      <w:r w:rsidRPr="004057EE">
        <w:rPr>
          <w:rFonts w:asciiTheme="minorHAnsi" w:hAnsiTheme="minorHAnsi" w:cstheme="minorHAnsi"/>
          <w:sz w:val="24"/>
          <w:szCs w:val="24"/>
        </w:rPr>
        <w:t xml:space="preserve">indígenas y no indígenas. </w:t>
      </w:r>
    </w:p>
    <w:p w:rsidR="00976A8C" w:rsidRDefault="00976A8C" w:rsidP="00464F78">
      <w:pPr>
        <w:autoSpaceDE w:val="0"/>
        <w:autoSpaceDN w:val="0"/>
        <w:adjustRightInd w:val="0"/>
        <w:jc w:val="both"/>
        <w:rPr>
          <w:rFonts w:asciiTheme="minorHAnsi" w:hAnsiTheme="minorHAnsi" w:cstheme="minorHAnsi"/>
          <w:sz w:val="24"/>
          <w:szCs w:val="24"/>
        </w:rPr>
      </w:pP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1890"/>
        <w:gridCol w:w="3437"/>
      </w:tblGrid>
      <w:tr w:rsidR="00976A8C" w:rsidRPr="005D2E67" w:rsidTr="00C76EB5">
        <w:trPr>
          <w:trHeight w:val="319"/>
          <w:jc w:val="center"/>
        </w:trPr>
        <w:tc>
          <w:tcPr>
            <w:tcW w:w="8675" w:type="dxa"/>
            <w:gridSpan w:val="3"/>
            <w:shd w:val="clear" w:color="auto" w:fill="auto"/>
            <w:vAlign w:val="center"/>
            <w:hideMark/>
          </w:tcPr>
          <w:p w:rsidR="00976A8C" w:rsidRPr="00465B1C" w:rsidRDefault="00976A8C" w:rsidP="00C76EB5">
            <w:pPr>
              <w:jc w:val="center"/>
              <w:rPr>
                <w:color w:val="000000"/>
                <w:sz w:val="24"/>
                <w:szCs w:val="24"/>
              </w:rPr>
            </w:pPr>
            <w:r w:rsidRPr="005D2E67">
              <w:rPr>
                <w:rFonts w:asciiTheme="minorHAnsi" w:hAnsiTheme="minorHAnsi"/>
                <w:b/>
                <w:sz w:val="24"/>
                <w:szCs w:val="24"/>
              </w:rPr>
              <w:t xml:space="preserve">Tabla </w:t>
            </w:r>
            <w:r>
              <w:rPr>
                <w:rFonts w:asciiTheme="minorHAnsi" w:hAnsiTheme="minorHAnsi"/>
                <w:b/>
                <w:sz w:val="24"/>
                <w:szCs w:val="24"/>
              </w:rPr>
              <w:t>8</w:t>
            </w:r>
            <w:r w:rsidRPr="005D2E67">
              <w:rPr>
                <w:rFonts w:asciiTheme="minorHAnsi" w:hAnsiTheme="minorHAnsi"/>
                <w:b/>
                <w:sz w:val="24"/>
                <w:szCs w:val="24"/>
              </w:rPr>
              <w:t xml:space="preserve">: </w:t>
            </w:r>
            <w:r w:rsidRPr="005D2E67">
              <w:rPr>
                <w:rFonts w:asciiTheme="minorHAnsi" w:eastAsia="Calibri" w:hAnsiTheme="minorHAnsi" w:cstheme="minorHAnsi"/>
                <w:b/>
                <w:sz w:val="24"/>
                <w:szCs w:val="24"/>
              </w:rPr>
              <w:t>Áreas geográficas elegibles</w:t>
            </w:r>
            <w:r>
              <w:rPr>
                <w:rFonts w:asciiTheme="minorHAnsi" w:eastAsia="Calibri" w:hAnsiTheme="minorHAnsi" w:cstheme="minorHAnsi"/>
                <w:b/>
                <w:sz w:val="24"/>
                <w:szCs w:val="24"/>
              </w:rPr>
              <w:t xml:space="preserve"> con población indígena</w:t>
            </w:r>
          </w:p>
        </w:tc>
      </w:tr>
      <w:tr w:rsidR="00976A8C" w:rsidRPr="005D2E67" w:rsidTr="00C76EB5">
        <w:trPr>
          <w:trHeight w:val="319"/>
          <w:jc w:val="center"/>
        </w:trPr>
        <w:tc>
          <w:tcPr>
            <w:tcW w:w="3348" w:type="dxa"/>
            <w:shd w:val="clear" w:color="auto" w:fill="auto"/>
            <w:hideMark/>
          </w:tcPr>
          <w:p w:rsidR="00976A8C" w:rsidRPr="00465B1C" w:rsidRDefault="00976A8C" w:rsidP="00C76EB5">
            <w:pPr>
              <w:jc w:val="center"/>
              <w:rPr>
                <w:color w:val="000000"/>
                <w:sz w:val="24"/>
                <w:szCs w:val="24"/>
              </w:rPr>
            </w:pPr>
            <w:r w:rsidRPr="005D2E67">
              <w:rPr>
                <w:rFonts w:asciiTheme="minorHAnsi" w:hAnsiTheme="minorHAnsi"/>
                <w:b/>
                <w:bCs/>
                <w:color w:val="000000"/>
                <w:sz w:val="24"/>
                <w:szCs w:val="24"/>
              </w:rPr>
              <w:t>Área Protegida</w:t>
            </w:r>
          </w:p>
        </w:tc>
        <w:tc>
          <w:tcPr>
            <w:tcW w:w="1890" w:type="dxa"/>
            <w:shd w:val="clear" w:color="auto" w:fill="auto"/>
            <w:hideMark/>
          </w:tcPr>
          <w:p w:rsidR="00976A8C" w:rsidRPr="00465B1C" w:rsidRDefault="00976A8C" w:rsidP="00C76EB5">
            <w:pPr>
              <w:jc w:val="center"/>
              <w:rPr>
                <w:color w:val="000000"/>
                <w:sz w:val="24"/>
                <w:szCs w:val="24"/>
              </w:rPr>
            </w:pPr>
            <w:r w:rsidRPr="005D2E67">
              <w:rPr>
                <w:rFonts w:asciiTheme="minorHAnsi" w:hAnsiTheme="minorHAnsi"/>
                <w:b/>
                <w:bCs/>
                <w:color w:val="000000"/>
                <w:sz w:val="24"/>
                <w:szCs w:val="24"/>
              </w:rPr>
              <w:t>Distrito</w:t>
            </w:r>
          </w:p>
        </w:tc>
        <w:tc>
          <w:tcPr>
            <w:tcW w:w="3437" w:type="dxa"/>
            <w:shd w:val="clear" w:color="auto" w:fill="auto"/>
            <w:hideMark/>
          </w:tcPr>
          <w:p w:rsidR="00976A8C" w:rsidRPr="00465B1C" w:rsidRDefault="00976A8C" w:rsidP="00C76EB5">
            <w:pPr>
              <w:jc w:val="center"/>
              <w:rPr>
                <w:color w:val="000000"/>
                <w:sz w:val="24"/>
                <w:szCs w:val="24"/>
              </w:rPr>
            </w:pPr>
            <w:r w:rsidRPr="005D2E67">
              <w:rPr>
                <w:rFonts w:asciiTheme="minorHAnsi" w:hAnsiTheme="minorHAnsi"/>
                <w:b/>
                <w:bCs/>
                <w:color w:val="000000"/>
                <w:sz w:val="24"/>
                <w:szCs w:val="24"/>
              </w:rPr>
              <w:t>Corregimiento</w:t>
            </w:r>
          </w:p>
        </w:tc>
      </w:tr>
      <w:tr w:rsidR="00976A8C" w:rsidRPr="000B39EC" w:rsidTr="00976A8C">
        <w:trPr>
          <w:trHeight w:val="319"/>
          <w:jc w:val="center"/>
        </w:trPr>
        <w:tc>
          <w:tcPr>
            <w:tcW w:w="3348" w:type="dxa"/>
            <w:shd w:val="clear" w:color="auto" w:fill="auto"/>
            <w:vAlign w:val="center"/>
            <w:hideMark/>
          </w:tcPr>
          <w:p w:rsidR="00976A8C" w:rsidRPr="000B39EC" w:rsidRDefault="00976A8C" w:rsidP="00976A8C">
            <w:pPr>
              <w:rPr>
                <w:rFonts w:ascii="Calibri" w:hAnsi="Calibri"/>
                <w:color w:val="000000"/>
                <w:sz w:val="22"/>
                <w:szCs w:val="22"/>
              </w:rPr>
            </w:pPr>
            <w:r w:rsidRPr="000B39EC">
              <w:rPr>
                <w:rFonts w:ascii="Calibri" w:hAnsi="Calibri"/>
                <w:color w:val="000000"/>
                <w:sz w:val="22"/>
                <w:szCs w:val="22"/>
              </w:rPr>
              <w:t>Área Silvestre Protegida Corregimiento de Narganá N</w:t>
            </w:r>
            <w:r w:rsidRPr="000B39EC">
              <w:rPr>
                <w:rFonts w:ascii="Calibri" w:hAnsi="Calibri"/>
                <w:color w:val="000000"/>
                <w:sz w:val="22"/>
                <w:szCs w:val="22"/>
                <w:vertAlign w:val="superscript"/>
              </w:rPr>
              <w:t>o</w:t>
            </w:r>
            <w:r w:rsidRPr="000B39EC">
              <w:rPr>
                <w:rFonts w:ascii="Calibri" w:hAnsi="Calibri"/>
                <w:color w:val="000000"/>
                <w:sz w:val="22"/>
                <w:szCs w:val="22"/>
              </w:rPr>
              <w:t xml:space="preserve"> 1</w:t>
            </w:r>
          </w:p>
        </w:tc>
        <w:tc>
          <w:tcPr>
            <w:tcW w:w="1890" w:type="dxa"/>
            <w:shd w:val="clear" w:color="auto" w:fill="auto"/>
            <w:hideMark/>
          </w:tcPr>
          <w:p w:rsidR="00976A8C" w:rsidRPr="000B39EC" w:rsidRDefault="00976A8C" w:rsidP="00C76EB5">
            <w:pPr>
              <w:rPr>
                <w:rFonts w:ascii="Calibri" w:hAnsi="Calibri"/>
                <w:color w:val="000000"/>
                <w:sz w:val="22"/>
                <w:szCs w:val="22"/>
              </w:rPr>
            </w:pPr>
            <w:r w:rsidRPr="000B39EC">
              <w:rPr>
                <w:rFonts w:ascii="Calibri" w:hAnsi="Calibri"/>
                <w:color w:val="000000"/>
                <w:sz w:val="22"/>
                <w:szCs w:val="22"/>
              </w:rPr>
              <w:t>Kuna Yala</w:t>
            </w:r>
          </w:p>
        </w:tc>
        <w:tc>
          <w:tcPr>
            <w:tcW w:w="3437" w:type="dxa"/>
            <w:shd w:val="clear" w:color="auto" w:fill="auto"/>
            <w:hideMark/>
          </w:tcPr>
          <w:p w:rsidR="00976A8C" w:rsidRPr="000B39EC" w:rsidRDefault="00976A8C" w:rsidP="00C76EB5">
            <w:pPr>
              <w:rPr>
                <w:rFonts w:ascii="Calibri" w:hAnsi="Calibri"/>
                <w:color w:val="000000"/>
                <w:sz w:val="22"/>
                <w:szCs w:val="22"/>
              </w:rPr>
            </w:pPr>
            <w:r w:rsidRPr="000B39EC">
              <w:rPr>
                <w:rFonts w:ascii="Calibri" w:hAnsi="Calibri"/>
                <w:color w:val="000000"/>
                <w:sz w:val="22"/>
                <w:szCs w:val="22"/>
              </w:rPr>
              <w:t>Narganá N</w:t>
            </w:r>
            <w:r w:rsidRPr="000B39EC">
              <w:rPr>
                <w:rFonts w:ascii="Calibri" w:hAnsi="Calibri"/>
                <w:color w:val="000000"/>
                <w:sz w:val="22"/>
                <w:szCs w:val="22"/>
                <w:vertAlign w:val="superscript"/>
              </w:rPr>
              <w:t>o</w:t>
            </w:r>
            <w:r w:rsidRPr="000B39EC">
              <w:rPr>
                <w:rFonts w:ascii="Calibri" w:hAnsi="Calibri"/>
                <w:color w:val="000000"/>
                <w:sz w:val="22"/>
                <w:szCs w:val="22"/>
              </w:rPr>
              <w:t>.1</w:t>
            </w:r>
          </w:p>
        </w:tc>
      </w:tr>
      <w:tr w:rsidR="00976A8C" w:rsidRPr="000B39EC" w:rsidTr="00976A8C">
        <w:trPr>
          <w:trHeight w:val="319"/>
          <w:jc w:val="center"/>
        </w:trPr>
        <w:tc>
          <w:tcPr>
            <w:tcW w:w="3348" w:type="dxa"/>
            <w:vMerge w:val="restart"/>
            <w:shd w:val="clear" w:color="auto" w:fill="auto"/>
            <w:vAlign w:val="center"/>
            <w:hideMark/>
          </w:tcPr>
          <w:p w:rsidR="00976A8C" w:rsidRPr="000B39EC" w:rsidRDefault="00976A8C" w:rsidP="00976A8C">
            <w:pPr>
              <w:rPr>
                <w:rFonts w:ascii="Calibri" w:hAnsi="Calibri"/>
                <w:color w:val="000000"/>
                <w:sz w:val="22"/>
                <w:szCs w:val="22"/>
              </w:rPr>
            </w:pPr>
            <w:r w:rsidRPr="000B39EC">
              <w:rPr>
                <w:rFonts w:ascii="Calibri" w:hAnsi="Calibri"/>
                <w:color w:val="000000"/>
                <w:sz w:val="22"/>
                <w:szCs w:val="22"/>
              </w:rPr>
              <w:t>Bosque Protector de Palo Seco</w:t>
            </w:r>
          </w:p>
        </w:tc>
        <w:tc>
          <w:tcPr>
            <w:tcW w:w="1890" w:type="dxa"/>
            <w:shd w:val="clear" w:color="auto" w:fill="auto"/>
            <w:hideMark/>
          </w:tcPr>
          <w:p w:rsidR="00976A8C" w:rsidRPr="000B39EC" w:rsidRDefault="00976A8C" w:rsidP="00C76EB5">
            <w:pPr>
              <w:rPr>
                <w:rFonts w:ascii="Calibri" w:hAnsi="Calibri"/>
                <w:color w:val="000000"/>
                <w:sz w:val="22"/>
                <w:szCs w:val="22"/>
              </w:rPr>
            </w:pPr>
            <w:r w:rsidRPr="000B39EC">
              <w:rPr>
                <w:rFonts w:ascii="Calibri" w:hAnsi="Calibri"/>
                <w:color w:val="000000"/>
                <w:sz w:val="22"/>
                <w:szCs w:val="22"/>
              </w:rPr>
              <w:t>Changuinola</w:t>
            </w:r>
          </w:p>
        </w:tc>
        <w:tc>
          <w:tcPr>
            <w:tcW w:w="3437" w:type="dxa"/>
            <w:shd w:val="clear" w:color="auto" w:fill="auto"/>
            <w:hideMark/>
          </w:tcPr>
          <w:p w:rsidR="00976A8C" w:rsidRPr="000B39EC" w:rsidRDefault="00976A8C" w:rsidP="00C76EB5">
            <w:pPr>
              <w:rPr>
                <w:rFonts w:ascii="Calibri" w:hAnsi="Calibri"/>
                <w:color w:val="000000"/>
                <w:sz w:val="22"/>
                <w:szCs w:val="22"/>
              </w:rPr>
            </w:pPr>
            <w:r w:rsidRPr="000B39EC">
              <w:rPr>
                <w:rFonts w:ascii="Calibri" w:hAnsi="Calibri"/>
                <w:color w:val="000000"/>
                <w:sz w:val="22"/>
                <w:szCs w:val="22"/>
              </w:rPr>
              <w:t>Teribe, Valle de Riscó, Las Tablas, El Empalme</w:t>
            </w:r>
          </w:p>
        </w:tc>
      </w:tr>
      <w:tr w:rsidR="00976A8C" w:rsidRPr="000B39EC" w:rsidTr="00976A8C">
        <w:trPr>
          <w:trHeight w:val="319"/>
          <w:jc w:val="center"/>
        </w:trPr>
        <w:tc>
          <w:tcPr>
            <w:tcW w:w="3348" w:type="dxa"/>
            <w:vMerge/>
            <w:shd w:val="clear" w:color="auto" w:fill="auto"/>
            <w:vAlign w:val="center"/>
            <w:hideMark/>
          </w:tcPr>
          <w:p w:rsidR="00D01876" w:rsidRDefault="00D01876">
            <w:pPr>
              <w:rPr>
                <w:rFonts w:ascii="Calibri" w:hAnsi="Calibri"/>
                <w:color w:val="000000"/>
                <w:sz w:val="22"/>
                <w:szCs w:val="22"/>
              </w:rPr>
            </w:pPr>
          </w:p>
        </w:tc>
        <w:tc>
          <w:tcPr>
            <w:tcW w:w="1890" w:type="dxa"/>
            <w:shd w:val="clear" w:color="auto" w:fill="auto"/>
            <w:hideMark/>
          </w:tcPr>
          <w:p w:rsidR="00976A8C" w:rsidRPr="000B39EC" w:rsidRDefault="00976A8C" w:rsidP="00C76EB5">
            <w:pPr>
              <w:rPr>
                <w:rFonts w:ascii="Calibri" w:hAnsi="Calibri"/>
                <w:color w:val="000000"/>
                <w:sz w:val="22"/>
                <w:szCs w:val="22"/>
              </w:rPr>
            </w:pPr>
            <w:r w:rsidRPr="000B39EC">
              <w:rPr>
                <w:rFonts w:ascii="Calibri" w:hAnsi="Calibri"/>
                <w:color w:val="000000"/>
                <w:sz w:val="22"/>
                <w:szCs w:val="22"/>
              </w:rPr>
              <w:t>Chiriquí Grande</w:t>
            </w:r>
          </w:p>
        </w:tc>
        <w:tc>
          <w:tcPr>
            <w:tcW w:w="3437" w:type="dxa"/>
            <w:shd w:val="clear" w:color="auto" w:fill="auto"/>
            <w:hideMark/>
          </w:tcPr>
          <w:p w:rsidR="00976A8C" w:rsidRPr="000B39EC" w:rsidRDefault="00976A8C" w:rsidP="00C76EB5">
            <w:pPr>
              <w:rPr>
                <w:rFonts w:ascii="Calibri" w:hAnsi="Calibri"/>
                <w:color w:val="000000"/>
                <w:sz w:val="22"/>
                <w:szCs w:val="22"/>
              </w:rPr>
            </w:pPr>
            <w:r w:rsidRPr="000B39EC">
              <w:rPr>
                <w:rFonts w:ascii="Calibri" w:hAnsi="Calibri"/>
                <w:color w:val="000000"/>
                <w:sz w:val="22"/>
                <w:szCs w:val="22"/>
              </w:rPr>
              <w:t>Punta Róbalo, Rambala, Miramar</w:t>
            </w:r>
          </w:p>
        </w:tc>
      </w:tr>
      <w:tr w:rsidR="00976A8C" w:rsidRPr="000B39EC" w:rsidTr="00976A8C">
        <w:trPr>
          <w:trHeight w:val="319"/>
          <w:jc w:val="center"/>
        </w:trPr>
        <w:tc>
          <w:tcPr>
            <w:tcW w:w="3348" w:type="dxa"/>
            <w:vMerge/>
            <w:shd w:val="clear" w:color="auto" w:fill="auto"/>
            <w:vAlign w:val="center"/>
            <w:hideMark/>
          </w:tcPr>
          <w:p w:rsidR="00D01876" w:rsidRDefault="00D01876">
            <w:pPr>
              <w:rPr>
                <w:rFonts w:ascii="Calibri" w:hAnsi="Calibri"/>
                <w:color w:val="000000"/>
                <w:sz w:val="22"/>
                <w:szCs w:val="22"/>
              </w:rPr>
            </w:pPr>
          </w:p>
        </w:tc>
        <w:tc>
          <w:tcPr>
            <w:tcW w:w="1890" w:type="dxa"/>
            <w:shd w:val="clear" w:color="auto" w:fill="auto"/>
            <w:hideMark/>
          </w:tcPr>
          <w:p w:rsidR="00976A8C" w:rsidRPr="000B39EC" w:rsidRDefault="00976A8C" w:rsidP="00C76EB5">
            <w:pPr>
              <w:rPr>
                <w:rFonts w:ascii="Calibri" w:hAnsi="Calibri"/>
                <w:color w:val="000000"/>
                <w:sz w:val="22"/>
                <w:szCs w:val="22"/>
              </w:rPr>
            </w:pPr>
            <w:r w:rsidRPr="000B39EC">
              <w:rPr>
                <w:rFonts w:ascii="Calibri" w:hAnsi="Calibri"/>
                <w:color w:val="000000"/>
                <w:sz w:val="22"/>
                <w:szCs w:val="22"/>
              </w:rPr>
              <w:t>Bocas del Toro</w:t>
            </w:r>
          </w:p>
        </w:tc>
        <w:tc>
          <w:tcPr>
            <w:tcW w:w="3437" w:type="dxa"/>
            <w:shd w:val="clear" w:color="auto" w:fill="auto"/>
            <w:hideMark/>
          </w:tcPr>
          <w:p w:rsidR="00976A8C" w:rsidRPr="000B39EC" w:rsidRDefault="00976A8C" w:rsidP="00C76EB5">
            <w:pPr>
              <w:rPr>
                <w:rFonts w:ascii="Calibri" w:hAnsi="Calibri"/>
                <w:color w:val="000000"/>
                <w:sz w:val="22"/>
                <w:szCs w:val="22"/>
              </w:rPr>
            </w:pPr>
            <w:r w:rsidRPr="000B39EC">
              <w:rPr>
                <w:rFonts w:ascii="Calibri" w:hAnsi="Calibri"/>
                <w:color w:val="000000"/>
                <w:sz w:val="22"/>
                <w:szCs w:val="22"/>
              </w:rPr>
              <w:t>Cauchero</w:t>
            </w:r>
          </w:p>
        </w:tc>
      </w:tr>
      <w:tr w:rsidR="00976A8C" w:rsidRPr="000B39EC" w:rsidTr="00976A8C">
        <w:trPr>
          <w:trHeight w:val="319"/>
          <w:jc w:val="center"/>
        </w:trPr>
        <w:tc>
          <w:tcPr>
            <w:tcW w:w="3348" w:type="dxa"/>
            <w:vMerge/>
            <w:shd w:val="clear" w:color="auto" w:fill="auto"/>
            <w:vAlign w:val="center"/>
            <w:hideMark/>
          </w:tcPr>
          <w:p w:rsidR="00D01876" w:rsidRDefault="00D01876">
            <w:pPr>
              <w:rPr>
                <w:rFonts w:ascii="Calibri" w:hAnsi="Calibri"/>
                <w:color w:val="000000"/>
                <w:sz w:val="22"/>
                <w:szCs w:val="22"/>
              </w:rPr>
            </w:pPr>
          </w:p>
        </w:tc>
        <w:tc>
          <w:tcPr>
            <w:tcW w:w="1890" w:type="dxa"/>
            <w:shd w:val="clear" w:color="auto" w:fill="auto"/>
            <w:hideMark/>
          </w:tcPr>
          <w:p w:rsidR="00976A8C" w:rsidRPr="000B39EC" w:rsidRDefault="00976A8C" w:rsidP="00C76EB5">
            <w:pPr>
              <w:rPr>
                <w:rFonts w:ascii="Calibri" w:hAnsi="Calibri"/>
                <w:color w:val="000000"/>
                <w:sz w:val="22"/>
                <w:szCs w:val="22"/>
              </w:rPr>
            </w:pPr>
            <w:r w:rsidRPr="000B39EC">
              <w:rPr>
                <w:rFonts w:ascii="Calibri" w:hAnsi="Calibri"/>
                <w:color w:val="000000"/>
                <w:sz w:val="22"/>
                <w:szCs w:val="22"/>
              </w:rPr>
              <w:t>Kankintú</w:t>
            </w:r>
          </w:p>
        </w:tc>
        <w:tc>
          <w:tcPr>
            <w:tcW w:w="3437" w:type="dxa"/>
            <w:shd w:val="clear" w:color="auto" w:fill="auto"/>
            <w:hideMark/>
          </w:tcPr>
          <w:p w:rsidR="00976A8C" w:rsidRPr="000B39EC" w:rsidRDefault="00976A8C" w:rsidP="00C76EB5">
            <w:pPr>
              <w:rPr>
                <w:rFonts w:ascii="Calibri" w:hAnsi="Calibri"/>
                <w:color w:val="000000"/>
                <w:sz w:val="22"/>
                <w:szCs w:val="22"/>
              </w:rPr>
            </w:pPr>
            <w:r w:rsidRPr="000B39EC">
              <w:rPr>
                <w:rFonts w:ascii="Calibri" w:hAnsi="Calibri"/>
                <w:color w:val="000000"/>
                <w:sz w:val="22"/>
                <w:szCs w:val="22"/>
              </w:rPr>
              <w:t>Guariviara, Buri, Tuwai, Man Creek</w:t>
            </w:r>
          </w:p>
        </w:tc>
      </w:tr>
      <w:tr w:rsidR="00976A8C" w:rsidRPr="000B39EC" w:rsidTr="00976A8C">
        <w:trPr>
          <w:trHeight w:val="319"/>
          <w:jc w:val="center"/>
        </w:trPr>
        <w:tc>
          <w:tcPr>
            <w:tcW w:w="3348" w:type="dxa"/>
            <w:vMerge/>
            <w:shd w:val="clear" w:color="auto" w:fill="auto"/>
            <w:vAlign w:val="center"/>
            <w:hideMark/>
          </w:tcPr>
          <w:p w:rsidR="00D01876" w:rsidRDefault="00D01876">
            <w:pPr>
              <w:rPr>
                <w:rFonts w:ascii="Calibri" w:hAnsi="Calibri"/>
                <w:color w:val="000000"/>
                <w:sz w:val="22"/>
                <w:szCs w:val="22"/>
              </w:rPr>
            </w:pPr>
          </w:p>
        </w:tc>
        <w:tc>
          <w:tcPr>
            <w:tcW w:w="1890" w:type="dxa"/>
            <w:shd w:val="clear" w:color="auto" w:fill="auto"/>
            <w:hideMark/>
          </w:tcPr>
          <w:p w:rsidR="00976A8C" w:rsidRPr="000B39EC" w:rsidRDefault="00976A8C" w:rsidP="00C76EB5">
            <w:pPr>
              <w:rPr>
                <w:rFonts w:ascii="Calibri" w:hAnsi="Calibri"/>
                <w:color w:val="000000"/>
                <w:sz w:val="22"/>
                <w:szCs w:val="22"/>
              </w:rPr>
            </w:pPr>
            <w:r w:rsidRPr="000B39EC">
              <w:rPr>
                <w:rFonts w:ascii="Calibri" w:hAnsi="Calibri"/>
                <w:color w:val="000000"/>
                <w:sz w:val="22"/>
                <w:szCs w:val="22"/>
              </w:rPr>
              <w:t>Besiko</w:t>
            </w:r>
          </w:p>
        </w:tc>
        <w:tc>
          <w:tcPr>
            <w:tcW w:w="3437" w:type="dxa"/>
            <w:shd w:val="clear" w:color="auto" w:fill="auto"/>
            <w:hideMark/>
          </w:tcPr>
          <w:p w:rsidR="00976A8C" w:rsidRPr="000B39EC" w:rsidRDefault="00976A8C" w:rsidP="00C76EB5">
            <w:pPr>
              <w:rPr>
                <w:rFonts w:ascii="Calibri" w:hAnsi="Calibri"/>
                <w:color w:val="000000"/>
                <w:sz w:val="22"/>
                <w:szCs w:val="22"/>
              </w:rPr>
            </w:pPr>
            <w:r w:rsidRPr="000B39EC">
              <w:rPr>
                <w:rFonts w:ascii="Calibri" w:hAnsi="Calibri"/>
                <w:color w:val="000000"/>
                <w:sz w:val="22"/>
                <w:szCs w:val="22"/>
              </w:rPr>
              <w:t>Emplanada de Chorcha</w:t>
            </w:r>
          </w:p>
        </w:tc>
      </w:tr>
      <w:tr w:rsidR="00976A8C" w:rsidRPr="000B39EC" w:rsidTr="00976A8C">
        <w:trPr>
          <w:trHeight w:val="319"/>
          <w:jc w:val="center"/>
        </w:trPr>
        <w:tc>
          <w:tcPr>
            <w:tcW w:w="3348" w:type="dxa"/>
            <w:vMerge w:val="restart"/>
            <w:shd w:val="clear" w:color="auto" w:fill="auto"/>
            <w:vAlign w:val="center"/>
            <w:hideMark/>
          </w:tcPr>
          <w:p w:rsidR="00976A8C" w:rsidRPr="000B39EC" w:rsidRDefault="00976A8C" w:rsidP="00976A8C">
            <w:pPr>
              <w:rPr>
                <w:rFonts w:ascii="Calibri" w:hAnsi="Calibri"/>
                <w:color w:val="000000"/>
                <w:sz w:val="22"/>
                <w:szCs w:val="22"/>
              </w:rPr>
            </w:pPr>
            <w:r w:rsidRPr="000B39EC">
              <w:rPr>
                <w:rFonts w:ascii="Calibri" w:hAnsi="Calibri"/>
                <w:color w:val="000000"/>
                <w:sz w:val="22"/>
                <w:szCs w:val="22"/>
              </w:rPr>
              <w:t>Humedal de Importancia Internacional Damani Guariviara</w:t>
            </w:r>
          </w:p>
        </w:tc>
        <w:tc>
          <w:tcPr>
            <w:tcW w:w="1890" w:type="dxa"/>
            <w:shd w:val="clear" w:color="auto" w:fill="auto"/>
            <w:hideMark/>
          </w:tcPr>
          <w:p w:rsidR="00976A8C" w:rsidRPr="000B39EC" w:rsidRDefault="00976A8C" w:rsidP="00C76EB5">
            <w:pPr>
              <w:rPr>
                <w:rFonts w:ascii="Calibri" w:hAnsi="Calibri"/>
                <w:color w:val="000000"/>
                <w:sz w:val="22"/>
                <w:szCs w:val="22"/>
              </w:rPr>
            </w:pPr>
            <w:r w:rsidRPr="000B39EC">
              <w:rPr>
                <w:rFonts w:ascii="Calibri" w:hAnsi="Calibri"/>
                <w:color w:val="000000"/>
                <w:sz w:val="22"/>
                <w:szCs w:val="22"/>
              </w:rPr>
              <w:t>Kankintú</w:t>
            </w:r>
          </w:p>
        </w:tc>
        <w:tc>
          <w:tcPr>
            <w:tcW w:w="3437" w:type="dxa"/>
            <w:shd w:val="clear" w:color="auto" w:fill="auto"/>
            <w:hideMark/>
          </w:tcPr>
          <w:p w:rsidR="00976A8C" w:rsidRPr="000B39EC" w:rsidRDefault="00976A8C" w:rsidP="00C76EB5">
            <w:pPr>
              <w:rPr>
                <w:rFonts w:ascii="Calibri" w:hAnsi="Calibri"/>
                <w:color w:val="000000"/>
                <w:sz w:val="22"/>
                <w:szCs w:val="22"/>
              </w:rPr>
            </w:pPr>
            <w:r w:rsidRPr="000B39EC">
              <w:rPr>
                <w:rFonts w:ascii="Calibri" w:hAnsi="Calibri"/>
                <w:color w:val="000000"/>
                <w:sz w:val="22"/>
                <w:szCs w:val="22"/>
              </w:rPr>
              <w:t>Bisira (cab)</w:t>
            </w:r>
          </w:p>
        </w:tc>
      </w:tr>
      <w:tr w:rsidR="00976A8C" w:rsidRPr="000B39EC" w:rsidTr="00976A8C">
        <w:trPr>
          <w:trHeight w:val="319"/>
          <w:jc w:val="center"/>
        </w:trPr>
        <w:tc>
          <w:tcPr>
            <w:tcW w:w="3348" w:type="dxa"/>
            <w:vMerge/>
            <w:shd w:val="clear" w:color="auto" w:fill="auto"/>
            <w:vAlign w:val="center"/>
            <w:hideMark/>
          </w:tcPr>
          <w:p w:rsidR="00D01876" w:rsidRDefault="00D01876">
            <w:pPr>
              <w:rPr>
                <w:rFonts w:ascii="Calibri" w:hAnsi="Calibri"/>
                <w:color w:val="000000"/>
                <w:sz w:val="22"/>
                <w:szCs w:val="22"/>
              </w:rPr>
            </w:pPr>
          </w:p>
        </w:tc>
        <w:tc>
          <w:tcPr>
            <w:tcW w:w="1890" w:type="dxa"/>
            <w:shd w:val="clear" w:color="auto" w:fill="auto"/>
            <w:hideMark/>
          </w:tcPr>
          <w:p w:rsidR="00976A8C" w:rsidRPr="000B39EC" w:rsidRDefault="00976A8C" w:rsidP="00C76EB5">
            <w:pPr>
              <w:rPr>
                <w:rFonts w:ascii="Calibri" w:hAnsi="Calibri"/>
                <w:color w:val="000000"/>
                <w:sz w:val="22"/>
                <w:szCs w:val="22"/>
              </w:rPr>
            </w:pPr>
            <w:r w:rsidRPr="000B39EC">
              <w:rPr>
                <w:rFonts w:ascii="Calibri" w:hAnsi="Calibri"/>
                <w:color w:val="000000"/>
                <w:sz w:val="22"/>
                <w:szCs w:val="22"/>
              </w:rPr>
              <w:t>Kusapín</w:t>
            </w:r>
          </w:p>
        </w:tc>
        <w:tc>
          <w:tcPr>
            <w:tcW w:w="3437" w:type="dxa"/>
            <w:shd w:val="clear" w:color="auto" w:fill="auto"/>
            <w:hideMark/>
          </w:tcPr>
          <w:p w:rsidR="00976A8C" w:rsidRPr="000B39EC" w:rsidRDefault="00976A8C" w:rsidP="00C76EB5">
            <w:pPr>
              <w:rPr>
                <w:rFonts w:ascii="Calibri" w:hAnsi="Calibri"/>
                <w:color w:val="000000"/>
                <w:sz w:val="22"/>
                <w:szCs w:val="22"/>
              </w:rPr>
            </w:pPr>
            <w:r w:rsidRPr="000B39EC">
              <w:rPr>
                <w:rFonts w:ascii="Calibri" w:hAnsi="Calibri"/>
                <w:color w:val="000000"/>
                <w:sz w:val="22"/>
                <w:szCs w:val="22"/>
              </w:rPr>
              <w:t>Río Chiriquí, Todobe, Bahía Azul</w:t>
            </w:r>
          </w:p>
        </w:tc>
      </w:tr>
      <w:tr w:rsidR="00976A8C" w:rsidRPr="000B39EC" w:rsidTr="00976A8C">
        <w:trPr>
          <w:trHeight w:val="319"/>
          <w:jc w:val="center"/>
        </w:trPr>
        <w:tc>
          <w:tcPr>
            <w:tcW w:w="3348" w:type="dxa"/>
            <w:shd w:val="clear" w:color="auto" w:fill="auto"/>
            <w:vAlign w:val="center"/>
            <w:hideMark/>
          </w:tcPr>
          <w:p w:rsidR="00976A8C" w:rsidRPr="000B39EC" w:rsidRDefault="00976A8C" w:rsidP="00976A8C">
            <w:pPr>
              <w:rPr>
                <w:rFonts w:ascii="Calibri" w:hAnsi="Calibri"/>
                <w:color w:val="000000"/>
                <w:sz w:val="22"/>
                <w:szCs w:val="22"/>
              </w:rPr>
            </w:pPr>
            <w:r w:rsidRPr="000B39EC">
              <w:rPr>
                <w:rFonts w:ascii="Calibri" w:hAnsi="Calibri"/>
                <w:color w:val="000000"/>
                <w:sz w:val="22"/>
                <w:szCs w:val="22"/>
              </w:rPr>
              <w:t>Humedal de Importancia Internacional San San Pond Sak</w:t>
            </w:r>
          </w:p>
        </w:tc>
        <w:tc>
          <w:tcPr>
            <w:tcW w:w="1890" w:type="dxa"/>
            <w:shd w:val="clear" w:color="auto" w:fill="auto"/>
            <w:hideMark/>
          </w:tcPr>
          <w:p w:rsidR="00976A8C" w:rsidRPr="000B39EC" w:rsidRDefault="00976A8C" w:rsidP="00C76EB5">
            <w:pPr>
              <w:rPr>
                <w:rFonts w:ascii="Calibri" w:hAnsi="Calibri"/>
                <w:color w:val="000000"/>
                <w:sz w:val="22"/>
                <w:szCs w:val="22"/>
              </w:rPr>
            </w:pPr>
            <w:r w:rsidRPr="000B39EC">
              <w:rPr>
                <w:rFonts w:ascii="Calibri" w:hAnsi="Calibri"/>
                <w:color w:val="000000"/>
                <w:sz w:val="22"/>
                <w:szCs w:val="22"/>
              </w:rPr>
              <w:t>Changuinola</w:t>
            </w:r>
          </w:p>
        </w:tc>
        <w:tc>
          <w:tcPr>
            <w:tcW w:w="3437" w:type="dxa"/>
            <w:shd w:val="clear" w:color="auto" w:fill="auto"/>
            <w:hideMark/>
          </w:tcPr>
          <w:p w:rsidR="00976A8C" w:rsidRPr="000B39EC" w:rsidRDefault="00976A8C" w:rsidP="00C76EB5">
            <w:pPr>
              <w:rPr>
                <w:rFonts w:ascii="Calibri" w:hAnsi="Calibri"/>
                <w:color w:val="000000"/>
                <w:sz w:val="22"/>
                <w:szCs w:val="22"/>
              </w:rPr>
            </w:pPr>
            <w:r w:rsidRPr="000B39EC">
              <w:rPr>
                <w:rFonts w:ascii="Calibri" w:hAnsi="Calibri"/>
                <w:color w:val="000000"/>
                <w:sz w:val="22"/>
                <w:szCs w:val="22"/>
              </w:rPr>
              <w:t>Almirante, Guabito, Changuinola, El Empalme</w:t>
            </w:r>
          </w:p>
        </w:tc>
      </w:tr>
      <w:tr w:rsidR="00976A8C" w:rsidRPr="000B39EC" w:rsidTr="00976A8C">
        <w:trPr>
          <w:trHeight w:val="319"/>
          <w:jc w:val="center"/>
        </w:trPr>
        <w:tc>
          <w:tcPr>
            <w:tcW w:w="3348" w:type="dxa"/>
            <w:vMerge w:val="restart"/>
            <w:shd w:val="clear" w:color="auto" w:fill="auto"/>
            <w:vAlign w:val="center"/>
            <w:hideMark/>
          </w:tcPr>
          <w:p w:rsidR="00976A8C" w:rsidRPr="000B39EC" w:rsidRDefault="00976A8C" w:rsidP="00976A8C">
            <w:pPr>
              <w:rPr>
                <w:rFonts w:ascii="Calibri" w:hAnsi="Calibri"/>
                <w:color w:val="000000"/>
                <w:sz w:val="22"/>
                <w:szCs w:val="22"/>
              </w:rPr>
            </w:pPr>
            <w:r w:rsidRPr="000B39EC">
              <w:rPr>
                <w:rFonts w:ascii="Calibri" w:hAnsi="Calibri"/>
                <w:color w:val="000000"/>
                <w:sz w:val="22"/>
                <w:szCs w:val="22"/>
              </w:rPr>
              <w:t>Parque Internacional</w:t>
            </w:r>
          </w:p>
          <w:p w:rsidR="00976A8C" w:rsidRPr="000B39EC" w:rsidRDefault="00976A8C" w:rsidP="00976A8C">
            <w:pPr>
              <w:rPr>
                <w:rFonts w:ascii="Calibri" w:hAnsi="Calibri"/>
                <w:color w:val="000000"/>
                <w:sz w:val="22"/>
                <w:szCs w:val="22"/>
              </w:rPr>
            </w:pPr>
            <w:r w:rsidRPr="000B39EC">
              <w:rPr>
                <w:rFonts w:ascii="Calibri" w:hAnsi="Calibri"/>
                <w:color w:val="000000"/>
                <w:sz w:val="22"/>
                <w:szCs w:val="22"/>
              </w:rPr>
              <w:t>La Amistad</w:t>
            </w:r>
          </w:p>
        </w:tc>
        <w:tc>
          <w:tcPr>
            <w:tcW w:w="1890" w:type="dxa"/>
            <w:shd w:val="clear" w:color="auto" w:fill="auto"/>
            <w:hideMark/>
          </w:tcPr>
          <w:p w:rsidR="00976A8C" w:rsidRPr="000B39EC" w:rsidRDefault="00976A8C" w:rsidP="00C76EB5">
            <w:pPr>
              <w:rPr>
                <w:rFonts w:ascii="Calibri" w:hAnsi="Calibri"/>
                <w:color w:val="000000"/>
                <w:sz w:val="22"/>
                <w:szCs w:val="22"/>
              </w:rPr>
            </w:pPr>
            <w:r w:rsidRPr="000B39EC">
              <w:rPr>
                <w:rFonts w:ascii="Calibri" w:hAnsi="Calibri"/>
                <w:color w:val="000000"/>
                <w:sz w:val="22"/>
                <w:szCs w:val="22"/>
              </w:rPr>
              <w:t>Changuinola</w:t>
            </w:r>
          </w:p>
        </w:tc>
        <w:tc>
          <w:tcPr>
            <w:tcW w:w="3437" w:type="dxa"/>
            <w:shd w:val="clear" w:color="auto" w:fill="auto"/>
            <w:hideMark/>
          </w:tcPr>
          <w:p w:rsidR="00976A8C" w:rsidRPr="000B39EC" w:rsidRDefault="00976A8C" w:rsidP="00C76EB5">
            <w:pPr>
              <w:rPr>
                <w:rFonts w:ascii="Calibri" w:hAnsi="Calibri"/>
                <w:color w:val="000000"/>
                <w:sz w:val="22"/>
                <w:szCs w:val="22"/>
              </w:rPr>
            </w:pPr>
            <w:r w:rsidRPr="000B39EC">
              <w:rPr>
                <w:rFonts w:ascii="Calibri" w:hAnsi="Calibri"/>
                <w:color w:val="000000"/>
                <w:sz w:val="22"/>
                <w:szCs w:val="22"/>
              </w:rPr>
              <w:t>Teribe, Valle de Riscó, Las Tablas, El Empalme</w:t>
            </w:r>
          </w:p>
        </w:tc>
      </w:tr>
      <w:tr w:rsidR="00976A8C" w:rsidRPr="000B39EC" w:rsidTr="00976A8C">
        <w:trPr>
          <w:trHeight w:val="319"/>
          <w:jc w:val="center"/>
        </w:trPr>
        <w:tc>
          <w:tcPr>
            <w:tcW w:w="3348" w:type="dxa"/>
            <w:vMerge/>
            <w:shd w:val="clear" w:color="auto" w:fill="auto"/>
            <w:vAlign w:val="center"/>
            <w:hideMark/>
          </w:tcPr>
          <w:p w:rsidR="00D01876" w:rsidRDefault="00D01876">
            <w:pPr>
              <w:rPr>
                <w:rFonts w:ascii="Calibri" w:hAnsi="Calibri"/>
                <w:color w:val="000000"/>
                <w:sz w:val="22"/>
                <w:szCs w:val="22"/>
              </w:rPr>
            </w:pPr>
          </w:p>
        </w:tc>
        <w:tc>
          <w:tcPr>
            <w:tcW w:w="1890" w:type="dxa"/>
            <w:shd w:val="clear" w:color="auto" w:fill="auto"/>
            <w:hideMark/>
          </w:tcPr>
          <w:p w:rsidR="00976A8C" w:rsidRPr="000B39EC" w:rsidRDefault="00976A8C" w:rsidP="00C76EB5">
            <w:pPr>
              <w:rPr>
                <w:rFonts w:ascii="Calibri" w:hAnsi="Calibri"/>
                <w:color w:val="000000"/>
                <w:sz w:val="22"/>
                <w:szCs w:val="22"/>
              </w:rPr>
            </w:pPr>
            <w:r w:rsidRPr="000B39EC">
              <w:rPr>
                <w:rFonts w:ascii="Calibri" w:hAnsi="Calibri"/>
                <w:color w:val="000000"/>
                <w:sz w:val="22"/>
                <w:szCs w:val="22"/>
              </w:rPr>
              <w:t>Kankintú</w:t>
            </w:r>
          </w:p>
        </w:tc>
        <w:tc>
          <w:tcPr>
            <w:tcW w:w="3437" w:type="dxa"/>
            <w:shd w:val="clear" w:color="auto" w:fill="auto"/>
            <w:hideMark/>
          </w:tcPr>
          <w:p w:rsidR="00976A8C" w:rsidRPr="000B39EC" w:rsidRDefault="00976A8C" w:rsidP="00C76EB5">
            <w:pPr>
              <w:rPr>
                <w:rFonts w:ascii="Calibri" w:hAnsi="Calibri"/>
                <w:color w:val="000000"/>
                <w:sz w:val="22"/>
                <w:szCs w:val="22"/>
              </w:rPr>
            </w:pPr>
            <w:r w:rsidRPr="000B39EC">
              <w:rPr>
                <w:rFonts w:ascii="Calibri" w:hAnsi="Calibri"/>
                <w:color w:val="000000"/>
                <w:sz w:val="22"/>
                <w:szCs w:val="22"/>
              </w:rPr>
              <w:t>Buri</w:t>
            </w:r>
          </w:p>
        </w:tc>
      </w:tr>
      <w:tr w:rsidR="00976A8C" w:rsidRPr="000B39EC" w:rsidTr="00976A8C">
        <w:trPr>
          <w:trHeight w:val="319"/>
          <w:jc w:val="center"/>
        </w:trPr>
        <w:tc>
          <w:tcPr>
            <w:tcW w:w="3348" w:type="dxa"/>
            <w:vMerge/>
            <w:shd w:val="clear" w:color="auto" w:fill="auto"/>
            <w:vAlign w:val="center"/>
            <w:hideMark/>
          </w:tcPr>
          <w:p w:rsidR="00D01876" w:rsidRDefault="00D01876">
            <w:pPr>
              <w:rPr>
                <w:rFonts w:ascii="Calibri" w:hAnsi="Calibri"/>
                <w:color w:val="000000"/>
                <w:sz w:val="22"/>
                <w:szCs w:val="22"/>
              </w:rPr>
            </w:pPr>
          </w:p>
        </w:tc>
        <w:tc>
          <w:tcPr>
            <w:tcW w:w="1890" w:type="dxa"/>
            <w:shd w:val="clear" w:color="auto" w:fill="auto"/>
            <w:hideMark/>
          </w:tcPr>
          <w:p w:rsidR="00976A8C" w:rsidRPr="000B39EC" w:rsidRDefault="00976A8C" w:rsidP="00C76EB5">
            <w:pPr>
              <w:rPr>
                <w:rFonts w:ascii="Calibri" w:hAnsi="Calibri"/>
                <w:color w:val="000000"/>
                <w:sz w:val="22"/>
                <w:szCs w:val="22"/>
              </w:rPr>
            </w:pPr>
            <w:r w:rsidRPr="000B39EC">
              <w:rPr>
                <w:rFonts w:ascii="Calibri" w:hAnsi="Calibri"/>
                <w:color w:val="000000"/>
                <w:sz w:val="22"/>
                <w:szCs w:val="22"/>
              </w:rPr>
              <w:t>Renacimiento</w:t>
            </w:r>
          </w:p>
        </w:tc>
        <w:tc>
          <w:tcPr>
            <w:tcW w:w="3437" w:type="dxa"/>
            <w:shd w:val="clear" w:color="auto" w:fill="auto"/>
            <w:hideMark/>
          </w:tcPr>
          <w:p w:rsidR="00976A8C" w:rsidRPr="000B39EC" w:rsidRDefault="00976A8C" w:rsidP="00C76EB5">
            <w:pPr>
              <w:rPr>
                <w:rFonts w:ascii="Calibri" w:hAnsi="Calibri"/>
                <w:color w:val="000000"/>
                <w:sz w:val="22"/>
                <w:szCs w:val="22"/>
              </w:rPr>
            </w:pPr>
            <w:r w:rsidRPr="000B39EC">
              <w:rPr>
                <w:rFonts w:ascii="Calibri" w:hAnsi="Calibri"/>
                <w:color w:val="000000"/>
                <w:sz w:val="22"/>
                <w:szCs w:val="22"/>
              </w:rPr>
              <w:t>Monte Lirio, Santa Clara</w:t>
            </w:r>
          </w:p>
        </w:tc>
      </w:tr>
      <w:tr w:rsidR="00976A8C" w:rsidRPr="000B39EC" w:rsidTr="00976A8C">
        <w:trPr>
          <w:trHeight w:val="319"/>
          <w:jc w:val="center"/>
        </w:trPr>
        <w:tc>
          <w:tcPr>
            <w:tcW w:w="3348" w:type="dxa"/>
            <w:vMerge/>
            <w:shd w:val="clear" w:color="auto" w:fill="auto"/>
            <w:vAlign w:val="center"/>
            <w:hideMark/>
          </w:tcPr>
          <w:p w:rsidR="00D01876" w:rsidRDefault="00D01876">
            <w:pPr>
              <w:rPr>
                <w:rFonts w:ascii="Calibri" w:hAnsi="Calibri"/>
                <w:color w:val="000000"/>
                <w:sz w:val="22"/>
                <w:szCs w:val="22"/>
              </w:rPr>
            </w:pPr>
          </w:p>
        </w:tc>
        <w:tc>
          <w:tcPr>
            <w:tcW w:w="1890" w:type="dxa"/>
            <w:shd w:val="clear" w:color="auto" w:fill="auto"/>
            <w:hideMark/>
          </w:tcPr>
          <w:p w:rsidR="00976A8C" w:rsidRPr="000B39EC" w:rsidRDefault="00976A8C" w:rsidP="00C76EB5">
            <w:pPr>
              <w:rPr>
                <w:rFonts w:ascii="Calibri" w:hAnsi="Calibri"/>
                <w:color w:val="000000"/>
                <w:sz w:val="22"/>
                <w:szCs w:val="22"/>
              </w:rPr>
            </w:pPr>
            <w:r w:rsidRPr="000B39EC">
              <w:rPr>
                <w:rFonts w:ascii="Calibri" w:hAnsi="Calibri"/>
                <w:color w:val="000000"/>
                <w:sz w:val="22"/>
                <w:szCs w:val="22"/>
              </w:rPr>
              <w:t>Gualaca</w:t>
            </w:r>
          </w:p>
        </w:tc>
        <w:tc>
          <w:tcPr>
            <w:tcW w:w="3437" w:type="dxa"/>
            <w:shd w:val="clear" w:color="auto" w:fill="auto"/>
            <w:hideMark/>
          </w:tcPr>
          <w:p w:rsidR="00976A8C" w:rsidRPr="000B39EC" w:rsidRDefault="00976A8C" w:rsidP="00C76EB5">
            <w:pPr>
              <w:rPr>
                <w:rFonts w:ascii="Calibri" w:hAnsi="Calibri"/>
                <w:color w:val="000000"/>
                <w:sz w:val="22"/>
                <w:szCs w:val="22"/>
              </w:rPr>
            </w:pPr>
            <w:r w:rsidRPr="000B39EC">
              <w:rPr>
                <w:rFonts w:ascii="Calibri" w:hAnsi="Calibri"/>
                <w:color w:val="000000"/>
                <w:sz w:val="22"/>
                <w:szCs w:val="22"/>
              </w:rPr>
              <w:t>Gualaca, Hornito, Paja Sombrero</w:t>
            </w:r>
          </w:p>
        </w:tc>
      </w:tr>
      <w:tr w:rsidR="00976A8C" w:rsidRPr="000B39EC" w:rsidTr="00976A8C">
        <w:trPr>
          <w:trHeight w:val="319"/>
          <w:jc w:val="center"/>
        </w:trPr>
        <w:tc>
          <w:tcPr>
            <w:tcW w:w="3348" w:type="dxa"/>
            <w:vMerge/>
            <w:shd w:val="clear" w:color="auto" w:fill="auto"/>
            <w:vAlign w:val="center"/>
            <w:hideMark/>
          </w:tcPr>
          <w:p w:rsidR="00D01876" w:rsidRDefault="00D01876">
            <w:pPr>
              <w:rPr>
                <w:rFonts w:ascii="Calibri" w:hAnsi="Calibri"/>
                <w:color w:val="000000"/>
                <w:sz w:val="22"/>
                <w:szCs w:val="22"/>
              </w:rPr>
            </w:pPr>
          </w:p>
        </w:tc>
        <w:tc>
          <w:tcPr>
            <w:tcW w:w="1890" w:type="dxa"/>
            <w:shd w:val="clear" w:color="auto" w:fill="auto"/>
            <w:hideMark/>
          </w:tcPr>
          <w:p w:rsidR="00976A8C" w:rsidRPr="000B39EC" w:rsidRDefault="00976A8C" w:rsidP="00C76EB5">
            <w:pPr>
              <w:rPr>
                <w:rFonts w:ascii="Calibri" w:hAnsi="Calibri"/>
                <w:color w:val="000000"/>
                <w:sz w:val="22"/>
                <w:szCs w:val="22"/>
              </w:rPr>
            </w:pPr>
            <w:r w:rsidRPr="000B39EC">
              <w:rPr>
                <w:rFonts w:ascii="Calibri" w:hAnsi="Calibri"/>
                <w:color w:val="000000"/>
                <w:sz w:val="22"/>
                <w:szCs w:val="22"/>
              </w:rPr>
              <w:t>Bugaba</w:t>
            </w:r>
          </w:p>
        </w:tc>
        <w:tc>
          <w:tcPr>
            <w:tcW w:w="3437" w:type="dxa"/>
            <w:shd w:val="clear" w:color="auto" w:fill="auto"/>
            <w:hideMark/>
          </w:tcPr>
          <w:p w:rsidR="00976A8C" w:rsidRPr="000B39EC" w:rsidRDefault="00976A8C" w:rsidP="00C76EB5">
            <w:pPr>
              <w:rPr>
                <w:rFonts w:ascii="Calibri" w:hAnsi="Calibri"/>
                <w:color w:val="000000"/>
                <w:sz w:val="22"/>
                <w:szCs w:val="22"/>
              </w:rPr>
            </w:pPr>
            <w:r w:rsidRPr="000B39EC">
              <w:rPr>
                <w:rFonts w:ascii="Calibri" w:hAnsi="Calibri"/>
                <w:color w:val="000000"/>
                <w:sz w:val="22"/>
                <w:szCs w:val="22"/>
              </w:rPr>
              <w:t>Volcán, Cerro Punta</w:t>
            </w:r>
          </w:p>
        </w:tc>
      </w:tr>
      <w:tr w:rsidR="00976A8C" w:rsidRPr="000B39EC" w:rsidTr="00976A8C">
        <w:trPr>
          <w:trHeight w:val="319"/>
          <w:jc w:val="center"/>
        </w:trPr>
        <w:tc>
          <w:tcPr>
            <w:tcW w:w="3348" w:type="dxa"/>
            <w:vMerge/>
            <w:shd w:val="clear" w:color="auto" w:fill="auto"/>
            <w:vAlign w:val="center"/>
            <w:hideMark/>
          </w:tcPr>
          <w:p w:rsidR="00D01876" w:rsidRDefault="00D01876">
            <w:pPr>
              <w:rPr>
                <w:rFonts w:ascii="Calibri" w:hAnsi="Calibri"/>
                <w:color w:val="000000"/>
                <w:sz w:val="22"/>
                <w:szCs w:val="22"/>
              </w:rPr>
            </w:pPr>
          </w:p>
        </w:tc>
        <w:tc>
          <w:tcPr>
            <w:tcW w:w="1890" w:type="dxa"/>
            <w:shd w:val="clear" w:color="auto" w:fill="auto"/>
            <w:hideMark/>
          </w:tcPr>
          <w:p w:rsidR="00976A8C" w:rsidRPr="000B39EC" w:rsidRDefault="00976A8C" w:rsidP="00C76EB5">
            <w:pPr>
              <w:rPr>
                <w:rFonts w:ascii="Calibri" w:hAnsi="Calibri"/>
                <w:color w:val="000000"/>
                <w:sz w:val="22"/>
                <w:szCs w:val="22"/>
              </w:rPr>
            </w:pPr>
            <w:r w:rsidRPr="000B39EC">
              <w:rPr>
                <w:rFonts w:ascii="Calibri" w:hAnsi="Calibri"/>
                <w:color w:val="000000"/>
                <w:sz w:val="22"/>
                <w:szCs w:val="22"/>
              </w:rPr>
              <w:t>Boquete</w:t>
            </w:r>
          </w:p>
        </w:tc>
        <w:tc>
          <w:tcPr>
            <w:tcW w:w="3437" w:type="dxa"/>
            <w:shd w:val="clear" w:color="auto" w:fill="auto"/>
            <w:hideMark/>
          </w:tcPr>
          <w:p w:rsidR="00976A8C" w:rsidRPr="000B39EC" w:rsidRDefault="00976A8C" w:rsidP="00C76EB5">
            <w:pPr>
              <w:rPr>
                <w:rFonts w:ascii="Calibri" w:hAnsi="Calibri"/>
                <w:color w:val="000000"/>
                <w:sz w:val="22"/>
                <w:szCs w:val="22"/>
              </w:rPr>
            </w:pPr>
            <w:r w:rsidRPr="000B39EC">
              <w:rPr>
                <w:rFonts w:ascii="Calibri" w:hAnsi="Calibri"/>
                <w:color w:val="000000"/>
                <w:sz w:val="22"/>
                <w:szCs w:val="22"/>
              </w:rPr>
              <w:t>Los Naranjos</w:t>
            </w:r>
          </w:p>
        </w:tc>
      </w:tr>
      <w:tr w:rsidR="00976A8C" w:rsidRPr="000B39EC" w:rsidTr="00976A8C">
        <w:trPr>
          <w:trHeight w:val="319"/>
          <w:jc w:val="center"/>
        </w:trPr>
        <w:tc>
          <w:tcPr>
            <w:tcW w:w="3348" w:type="dxa"/>
            <w:vMerge/>
            <w:shd w:val="clear" w:color="auto" w:fill="auto"/>
            <w:vAlign w:val="center"/>
            <w:hideMark/>
          </w:tcPr>
          <w:p w:rsidR="00D01876" w:rsidRDefault="00D01876">
            <w:pPr>
              <w:rPr>
                <w:rFonts w:ascii="Calibri" w:hAnsi="Calibri"/>
                <w:color w:val="000000"/>
                <w:sz w:val="22"/>
                <w:szCs w:val="22"/>
              </w:rPr>
            </w:pPr>
          </w:p>
        </w:tc>
        <w:tc>
          <w:tcPr>
            <w:tcW w:w="1890" w:type="dxa"/>
            <w:shd w:val="clear" w:color="auto" w:fill="auto"/>
            <w:hideMark/>
          </w:tcPr>
          <w:p w:rsidR="00976A8C" w:rsidRPr="000B39EC" w:rsidRDefault="00976A8C" w:rsidP="00C76EB5">
            <w:pPr>
              <w:rPr>
                <w:rFonts w:ascii="Calibri" w:hAnsi="Calibri"/>
                <w:color w:val="000000"/>
                <w:sz w:val="22"/>
                <w:szCs w:val="22"/>
              </w:rPr>
            </w:pPr>
            <w:r w:rsidRPr="000B39EC">
              <w:rPr>
                <w:rFonts w:ascii="Calibri" w:hAnsi="Calibri"/>
                <w:color w:val="000000"/>
                <w:sz w:val="22"/>
                <w:szCs w:val="22"/>
              </w:rPr>
              <w:t>Tonosí</w:t>
            </w:r>
          </w:p>
        </w:tc>
        <w:tc>
          <w:tcPr>
            <w:tcW w:w="3437" w:type="dxa"/>
            <w:shd w:val="clear" w:color="auto" w:fill="auto"/>
            <w:hideMark/>
          </w:tcPr>
          <w:p w:rsidR="00976A8C" w:rsidRPr="000B39EC" w:rsidRDefault="00976A8C" w:rsidP="00C76EB5">
            <w:pPr>
              <w:rPr>
                <w:rFonts w:ascii="Calibri" w:hAnsi="Calibri"/>
                <w:color w:val="000000"/>
                <w:sz w:val="22"/>
                <w:szCs w:val="22"/>
              </w:rPr>
            </w:pPr>
            <w:r w:rsidRPr="000B39EC">
              <w:rPr>
                <w:rFonts w:ascii="Calibri" w:hAnsi="Calibri"/>
                <w:color w:val="000000"/>
                <w:sz w:val="22"/>
                <w:szCs w:val="22"/>
              </w:rPr>
              <w:t>Cortezo, Cambutal y Guánico</w:t>
            </w:r>
          </w:p>
        </w:tc>
      </w:tr>
      <w:tr w:rsidR="00976A8C" w:rsidRPr="000B39EC" w:rsidTr="00976A8C">
        <w:trPr>
          <w:trHeight w:val="319"/>
          <w:jc w:val="center"/>
        </w:trPr>
        <w:tc>
          <w:tcPr>
            <w:tcW w:w="3348" w:type="dxa"/>
            <w:vMerge w:val="restart"/>
            <w:shd w:val="clear" w:color="auto" w:fill="auto"/>
            <w:vAlign w:val="center"/>
            <w:hideMark/>
          </w:tcPr>
          <w:p w:rsidR="00976A8C" w:rsidRPr="000B39EC" w:rsidRDefault="00976A8C" w:rsidP="00976A8C">
            <w:pPr>
              <w:rPr>
                <w:rFonts w:ascii="Calibri" w:hAnsi="Calibri"/>
                <w:color w:val="000000"/>
                <w:sz w:val="22"/>
                <w:szCs w:val="22"/>
              </w:rPr>
            </w:pPr>
            <w:r w:rsidRPr="000B39EC">
              <w:rPr>
                <w:rFonts w:ascii="Calibri" w:hAnsi="Calibri"/>
                <w:color w:val="000000"/>
                <w:sz w:val="22"/>
                <w:szCs w:val="22"/>
              </w:rPr>
              <w:t>Parque Nacional Santa Fe</w:t>
            </w:r>
          </w:p>
        </w:tc>
        <w:tc>
          <w:tcPr>
            <w:tcW w:w="1890" w:type="dxa"/>
            <w:shd w:val="clear" w:color="auto" w:fill="auto"/>
            <w:hideMark/>
          </w:tcPr>
          <w:p w:rsidR="00976A8C" w:rsidRPr="000B39EC" w:rsidRDefault="00976A8C" w:rsidP="00C76EB5">
            <w:pPr>
              <w:rPr>
                <w:rFonts w:ascii="Calibri" w:hAnsi="Calibri"/>
                <w:color w:val="000000"/>
                <w:sz w:val="22"/>
                <w:szCs w:val="22"/>
              </w:rPr>
            </w:pPr>
            <w:r w:rsidRPr="000B39EC">
              <w:rPr>
                <w:rFonts w:ascii="Calibri" w:hAnsi="Calibri"/>
                <w:color w:val="000000"/>
                <w:sz w:val="22"/>
                <w:szCs w:val="22"/>
              </w:rPr>
              <w:t>Santa Fe</w:t>
            </w:r>
          </w:p>
        </w:tc>
        <w:tc>
          <w:tcPr>
            <w:tcW w:w="3437" w:type="dxa"/>
            <w:shd w:val="clear" w:color="auto" w:fill="auto"/>
            <w:hideMark/>
          </w:tcPr>
          <w:p w:rsidR="00976A8C" w:rsidRPr="000B39EC" w:rsidRDefault="00976A8C" w:rsidP="00C76EB5">
            <w:pPr>
              <w:rPr>
                <w:rFonts w:ascii="Calibri" w:hAnsi="Calibri"/>
                <w:color w:val="000000"/>
                <w:sz w:val="22"/>
                <w:szCs w:val="22"/>
              </w:rPr>
            </w:pPr>
            <w:r w:rsidRPr="000B39EC">
              <w:rPr>
                <w:rFonts w:ascii="Calibri" w:hAnsi="Calibri"/>
                <w:color w:val="000000"/>
                <w:sz w:val="22"/>
                <w:szCs w:val="22"/>
              </w:rPr>
              <w:t>Calovévora, Río Luis, El Cuay, Santa Fe, El Alto, El Pantano, Gatu o Gatucito</w:t>
            </w:r>
          </w:p>
        </w:tc>
      </w:tr>
      <w:tr w:rsidR="00976A8C" w:rsidRPr="000B39EC" w:rsidTr="00C76EB5">
        <w:trPr>
          <w:trHeight w:val="319"/>
          <w:jc w:val="center"/>
        </w:trPr>
        <w:tc>
          <w:tcPr>
            <w:tcW w:w="3348" w:type="dxa"/>
            <w:vMerge/>
            <w:shd w:val="clear" w:color="auto" w:fill="auto"/>
            <w:vAlign w:val="center"/>
            <w:hideMark/>
          </w:tcPr>
          <w:p w:rsidR="00976A8C" w:rsidRPr="000B39EC" w:rsidRDefault="00976A8C" w:rsidP="00C76EB5">
            <w:pPr>
              <w:rPr>
                <w:rFonts w:ascii="Calibri" w:hAnsi="Calibri"/>
                <w:color w:val="000000"/>
                <w:sz w:val="22"/>
                <w:szCs w:val="22"/>
              </w:rPr>
            </w:pPr>
          </w:p>
        </w:tc>
        <w:tc>
          <w:tcPr>
            <w:tcW w:w="1890" w:type="dxa"/>
            <w:shd w:val="clear" w:color="auto" w:fill="auto"/>
            <w:hideMark/>
          </w:tcPr>
          <w:p w:rsidR="00976A8C" w:rsidRPr="000B39EC" w:rsidRDefault="00976A8C" w:rsidP="00C76EB5">
            <w:pPr>
              <w:rPr>
                <w:rFonts w:ascii="Calibri" w:hAnsi="Calibri"/>
                <w:color w:val="000000"/>
                <w:sz w:val="22"/>
                <w:szCs w:val="22"/>
              </w:rPr>
            </w:pPr>
            <w:r w:rsidRPr="000B39EC">
              <w:rPr>
                <w:rFonts w:ascii="Calibri" w:hAnsi="Calibri"/>
                <w:color w:val="000000"/>
                <w:sz w:val="22"/>
                <w:szCs w:val="22"/>
              </w:rPr>
              <w:t>Calobre</w:t>
            </w:r>
          </w:p>
        </w:tc>
        <w:tc>
          <w:tcPr>
            <w:tcW w:w="3437" w:type="dxa"/>
            <w:shd w:val="clear" w:color="auto" w:fill="auto"/>
            <w:hideMark/>
          </w:tcPr>
          <w:p w:rsidR="00976A8C" w:rsidRPr="000B39EC" w:rsidRDefault="00976A8C" w:rsidP="00C76EB5">
            <w:pPr>
              <w:rPr>
                <w:rFonts w:ascii="Calibri" w:hAnsi="Calibri"/>
                <w:color w:val="000000"/>
                <w:sz w:val="22"/>
                <w:szCs w:val="22"/>
              </w:rPr>
            </w:pPr>
            <w:r w:rsidRPr="000B39EC">
              <w:rPr>
                <w:rFonts w:ascii="Calibri" w:hAnsi="Calibri"/>
                <w:color w:val="000000"/>
                <w:sz w:val="22"/>
                <w:szCs w:val="22"/>
              </w:rPr>
              <w:t>La Yeguada, Chitra</w:t>
            </w:r>
          </w:p>
        </w:tc>
      </w:tr>
    </w:tbl>
    <w:p w:rsidR="00976A8C" w:rsidRDefault="00976A8C" w:rsidP="00464F78">
      <w:pPr>
        <w:autoSpaceDE w:val="0"/>
        <w:autoSpaceDN w:val="0"/>
        <w:adjustRightInd w:val="0"/>
        <w:jc w:val="both"/>
        <w:rPr>
          <w:rFonts w:asciiTheme="minorHAnsi" w:hAnsiTheme="minorHAnsi" w:cstheme="minorHAnsi"/>
          <w:sz w:val="24"/>
          <w:szCs w:val="24"/>
        </w:rPr>
      </w:pPr>
    </w:p>
    <w:p w:rsidR="006C560E" w:rsidRDefault="006C560E" w:rsidP="00464F78">
      <w:pPr>
        <w:autoSpaceDE w:val="0"/>
        <w:autoSpaceDN w:val="0"/>
        <w:adjustRightInd w:val="0"/>
        <w:jc w:val="both"/>
        <w:rPr>
          <w:rFonts w:asciiTheme="minorHAnsi" w:hAnsiTheme="minorHAnsi" w:cstheme="minorHAnsi"/>
          <w:sz w:val="24"/>
          <w:szCs w:val="24"/>
        </w:rPr>
      </w:pPr>
    </w:p>
    <w:p w:rsidR="00976A8C" w:rsidRDefault="00976A8C" w:rsidP="00464F78">
      <w:pPr>
        <w:autoSpaceDE w:val="0"/>
        <w:autoSpaceDN w:val="0"/>
        <w:adjustRightInd w:val="0"/>
        <w:jc w:val="both"/>
        <w:rPr>
          <w:rFonts w:asciiTheme="minorHAnsi" w:hAnsiTheme="minorHAnsi" w:cstheme="minorHAnsi"/>
          <w:sz w:val="24"/>
          <w:szCs w:val="24"/>
        </w:rPr>
      </w:pPr>
    </w:p>
    <w:tbl>
      <w:tblPr>
        <w:tblW w:w="8311" w:type="dxa"/>
        <w:jc w:val="center"/>
        <w:tblInd w:w="-1399" w:type="dxa"/>
        <w:tblLayout w:type="fixed"/>
        <w:tblLook w:val="04A0" w:firstRow="1" w:lastRow="0" w:firstColumn="1" w:lastColumn="0" w:noHBand="0" w:noVBand="1"/>
      </w:tblPr>
      <w:tblGrid>
        <w:gridCol w:w="16"/>
        <w:gridCol w:w="4839"/>
        <w:gridCol w:w="1152"/>
        <w:gridCol w:w="1152"/>
        <w:gridCol w:w="1152"/>
      </w:tblGrid>
      <w:tr w:rsidR="007E5804" w:rsidRPr="00660C1D" w:rsidTr="007E5804">
        <w:trPr>
          <w:trHeight w:val="345"/>
          <w:jc w:val="center"/>
        </w:trPr>
        <w:tc>
          <w:tcPr>
            <w:tcW w:w="8311" w:type="dxa"/>
            <w:gridSpan w:val="5"/>
            <w:tcBorders>
              <w:top w:val="nil"/>
              <w:left w:val="nil"/>
              <w:bottom w:val="nil"/>
              <w:right w:val="nil"/>
            </w:tcBorders>
            <w:shd w:val="clear" w:color="auto" w:fill="auto"/>
            <w:vAlign w:val="center"/>
            <w:hideMark/>
          </w:tcPr>
          <w:p w:rsidR="007E5804" w:rsidRPr="00660C1D" w:rsidRDefault="007E5804" w:rsidP="007E5804">
            <w:pPr>
              <w:jc w:val="center"/>
              <w:rPr>
                <w:rFonts w:ascii="Calibri" w:hAnsi="Calibri"/>
                <w:b/>
                <w:bCs/>
                <w:color w:val="000000"/>
                <w:sz w:val="24"/>
                <w:szCs w:val="24"/>
                <w:lang w:eastAsia="en-US"/>
              </w:rPr>
            </w:pPr>
            <w:r w:rsidRPr="005D2E67">
              <w:rPr>
                <w:rFonts w:asciiTheme="minorHAnsi" w:hAnsiTheme="minorHAnsi"/>
                <w:b/>
                <w:sz w:val="24"/>
                <w:szCs w:val="24"/>
              </w:rPr>
              <w:t xml:space="preserve">Tabla </w:t>
            </w:r>
            <w:r>
              <w:rPr>
                <w:rFonts w:asciiTheme="minorHAnsi" w:hAnsiTheme="minorHAnsi"/>
                <w:b/>
                <w:sz w:val="24"/>
                <w:szCs w:val="24"/>
              </w:rPr>
              <w:t>9</w:t>
            </w:r>
            <w:r w:rsidRPr="005D2E67">
              <w:rPr>
                <w:rFonts w:asciiTheme="minorHAnsi" w:hAnsiTheme="minorHAnsi"/>
                <w:b/>
                <w:sz w:val="24"/>
                <w:szCs w:val="24"/>
              </w:rPr>
              <w:t xml:space="preserve">: </w:t>
            </w:r>
            <w:r w:rsidRPr="00660C1D">
              <w:rPr>
                <w:rFonts w:ascii="Calibri" w:hAnsi="Calibri"/>
                <w:b/>
                <w:bCs/>
                <w:color w:val="000000"/>
                <w:sz w:val="24"/>
                <w:szCs w:val="24"/>
                <w:lang w:eastAsia="en-US"/>
              </w:rPr>
              <w:t>Población en APs seleccionadas</w:t>
            </w:r>
          </w:p>
        </w:tc>
      </w:tr>
      <w:tr w:rsidR="007E5804" w:rsidRPr="00660C1D" w:rsidTr="007E5804">
        <w:trPr>
          <w:trHeight w:val="330"/>
          <w:jc w:val="center"/>
        </w:trPr>
        <w:tc>
          <w:tcPr>
            <w:tcW w:w="48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5804" w:rsidRPr="00660C1D" w:rsidRDefault="007E5804" w:rsidP="00D77E54">
            <w:pPr>
              <w:jc w:val="center"/>
              <w:rPr>
                <w:rFonts w:ascii="Calibri" w:hAnsi="Calibri"/>
                <w:b/>
                <w:bCs/>
                <w:color w:val="000000"/>
                <w:sz w:val="24"/>
                <w:szCs w:val="24"/>
                <w:lang w:val="en-US" w:eastAsia="en-US"/>
              </w:rPr>
            </w:pPr>
            <w:r w:rsidRPr="00660C1D">
              <w:rPr>
                <w:rFonts w:ascii="Calibri" w:hAnsi="Calibri"/>
                <w:b/>
                <w:bCs/>
                <w:color w:val="000000"/>
                <w:sz w:val="24"/>
                <w:szCs w:val="24"/>
                <w:lang w:val="en-US" w:eastAsia="en-US"/>
              </w:rPr>
              <w:t>Área Protegida</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7E5804" w:rsidRPr="00660C1D" w:rsidRDefault="007E5804" w:rsidP="00D77E54">
            <w:pPr>
              <w:jc w:val="center"/>
              <w:rPr>
                <w:rFonts w:ascii="Calibri" w:hAnsi="Calibri"/>
                <w:b/>
                <w:bCs/>
                <w:color w:val="000000"/>
                <w:sz w:val="24"/>
                <w:szCs w:val="24"/>
                <w:lang w:val="en-US" w:eastAsia="en-US"/>
              </w:rPr>
            </w:pPr>
            <w:r w:rsidRPr="00660C1D">
              <w:rPr>
                <w:rFonts w:ascii="Calibri" w:hAnsi="Calibri"/>
                <w:b/>
                <w:bCs/>
                <w:color w:val="000000"/>
                <w:sz w:val="24"/>
                <w:szCs w:val="24"/>
                <w:lang w:val="en-US" w:eastAsia="en-US"/>
              </w:rPr>
              <w:t>Total</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7E5804" w:rsidRPr="00660C1D" w:rsidRDefault="007E5804" w:rsidP="00D77E54">
            <w:pPr>
              <w:jc w:val="center"/>
              <w:rPr>
                <w:rFonts w:ascii="Calibri" w:hAnsi="Calibri"/>
                <w:b/>
                <w:bCs/>
                <w:color w:val="000000"/>
                <w:sz w:val="24"/>
                <w:szCs w:val="24"/>
                <w:lang w:val="en-US" w:eastAsia="en-US"/>
              </w:rPr>
            </w:pPr>
            <w:r w:rsidRPr="00660C1D">
              <w:rPr>
                <w:rFonts w:ascii="Calibri" w:hAnsi="Calibri"/>
                <w:b/>
                <w:bCs/>
                <w:color w:val="000000"/>
                <w:sz w:val="24"/>
                <w:szCs w:val="24"/>
                <w:lang w:val="en-US" w:eastAsia="en-US"/>
              </w:rPr>
              <w:t>Hombres</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7E5804" w:rsidRPr="00660C1D" w:rsidRDefault="007E5804" w:rsidP="00D77E54">
            <w:pPr>
              <w:jc w:val="center"/>
              <w:rPr>
                <w:rFonts w:ascii="Calibri" w:hAnsi="Calibri"/>
                <w:b/>
                <w:bCs/>
                <w:color w:val="000000"/>
                <w:sz w:val="24"/>
                <w:szCs w:val="24"/>
                <w:lang w:val="en-US" w:eastAsia="en-US"/>
              </w:rPr>
            </w:pPr>
            <w:r w:rsidRPr="00660C1D">
              <w:rPr>
                <w:rFonts w:ascii="Calibri" w:hAnsi="Calibri"/>
                <w:b/>
                <w:bCs/>
                <w:color w:val="000000"/>
                <w:sz w:val="24"/>
                <w:szCs w:val="24"/>
                <w:lang w:val="en-US" w:eastAsia="en-US"/>
              </w:rPr>
              <w:t>Mujeres</w:t>
            </w:r>
          </w:p>
        </w:tc>
      </w:tr>
      <w:tr w:rsidR="007E5804" w:rsidRPr="00660C1D" w:rsidTr="007E5804">
        <w:trPr>
          <w:trHeight w:val="375"/>
          <w:jc w:val="center"/>
        </w:trPr>
        <w:tc>
          <w:tcPr>
            <w:tcW w:w="4855" w:type="dxa"/>
            <w:gridSpan w:val="2"/>
            <w:tcBorders>
              <w:top w:val="nil"/>
              <w:left w:val="single" w:sz="4" w:space="0" w:color="auto"/>
              <w:bottom w:val="single" w:sz="4" w:space="0" w:color="auto"/>
              <w:right w:val="single" w:sz="4" w:space="0" w:color="auto"/>
            </w:tcBorders>
            <w:shd w:val="clear" w:color="auto" w:fill="auto"/>
            <w:vAlign w:val="center"/>
            <w:hideMark/>
          </w:tcPr>
          <w:p w:rsidR="007E5804" w:rsidRPr="00660C1D" w:rsidRDefault="007E5804" w:rsidP="00AB6EFB">
            <w:pPr>
              <w:jc w:val="both"/>
              <w:rPr>
                <w:rFonts w:ascii="Calibri" w:hAnsi="Calibri"/>
                <w:color w:val="000000"/>
                <w:sz w:val="24"/>
                <w:szCs w:val="24"/>
                <w:lang w:eastAsia="en-US"/>
              </w:rPr>
            </w:pPr>
            <w:r w:rsidRPr="00660C1D">
              <w:rPr>
                <w:rFonts w:ascii="Calibri" w:hAnsi="Calibri"/>
                <w:color w:val="000000"/>
                <w:sz w:val="24"/>
                <w:szCs w:val="24"/>
                <w:lang w:eastAsia="en-US"/>
              </w:rPr>
              <w:t xml:space="preserve">Área Silvestre Protegida </w:t>
            </w:r>
            <w:r w:rsidR="00AB6EFB">
              <w:rPr>
                <w:rFonts w:ascii="Calibri" w:hAnsi="Calibri"/>
                <w:color w:val="000000"/>
                <w:sz w:val="24"/>
                <w:szCs w:val="24"/>
                <w:lang w:eastAsia="en-US"/>
              </w:rPr>
              <w:t>C</w:t>
            </w:r>
            <w:r w:rsidR="00AB6EFB" w:rsidRPr="00660C1D">
              <w:rPr>
                <w:rFonts w:ascii="Calibri" w:hAnsi="Calibri"/>
                <w:color w:val="000000"/>
                <w:sz w:val="24"/>
                <w:szCs w:val="24"/>
                <w:lang w:eastAsia="en-US"/>
              </w:rPr>
              <w:t xml:space="preserve">orregimiento </w:t>
            </w:r>
            <w:r w:rsidRPr="00660C1D">
              <w:rPr>
                <w:rFonts w:ascii="Calibri" w:hAnsi="Calibri"/>
                <w:color w:val="000000"/>
                <w:sz w:val="24"/>
                <w:szCs w:val="24"/>
                <w:lang w:eastAsia="en-US"/>
              </w:rPr>
              <w:t>N</w:t>
            </w:r>
            <w:r w:rsidRPr="00660C1D">
              <w:rPr>
                <w:rFonts w:ascii="Calibri" w:hAnsi="Calibri"/>
                <w:color w:val="000000"/>
                <w:sz w:val="24"/>
                <w:szCs w:val="24"/>
                <w:vertAlign w:val="superscript"/>
                <w:lang w:eastAsia="en-US"/>
              </w:rPr>
              <w:t>o</w:t>
            </w:r>
            <w:r w:rsidRPr="00660C1D">
              <w:rPr>
                <w:rFonts w:ascii="Calibri" w:hAnsi="Calibri"/>
                <w:color w:val="000000"/>
                <w:sz w:val="24"/>
                <w:szCs w:val="24"/>
                <w:lang w:eastAsia="en-US"/>
              </w:rPr>
              <w:t xml:space="preserve">. 1 de Narganá </w:t>
            </w:r>
          </w:p>
        </w:tc>
        <w:tc>
          <w:tcPr>
            <w:tcW w:w="1152" w:type="dxa"/>
            <w:tcBorders>
              <w:top w:val="nil"/>
              <w:left w:val="nil"/>
              <w:bottom w:val="single" w:sz="4" w:space="0" w:color="auto"/>
              <w:right w:val="single" w:sz="4" w:space="0" w:color="auto"/>
            </w:tcBorders>
            <w:shd w:val="clear" w:color="auto" w:fill="auto"/>
            <w:vAlign w:val="center"/>
            <w:hideMark/>
          </w:tcPr>
          <w:p w:rsidR="007E5804" w:rsidRPr="00660C1D" w:rsidRDefault="007E5804" w:rsidP="00D77E54">
            <w:pPr>
              <w:jc w:val="right"/>
              <w:rPr>
                <w:rFonts w:ascii="Calibri" w:hAnsi="Calibri"/>
                <w:color w:val="000000"/>
                <w:sz w:val="24"/>
                <w:szCs w:val="24"/>
                <w:lang w:val="en-US" w:eastAsia="en-US"/>
              </w:rPr>
            </w:pPr>
            <w:r w:rsidRPr="00660C1D">
              <w:rPr>
                <w:rFonts w:ascii="Calibri" w:hAnsi="Calibri"/>
                <w:color w:val="000000"/>
                <w:sz w:val="24"/>
                <w:szCs w:val="24"/>
                <w:lang w:val="en-US" w:eastAsia="en-US"/>
              </w:rPr>
              <w:t>14,060</w:t>
            </w:r>
          </w:p>
        </w:tc>
        <w:tc>
          <w:tcPr>
            <w:tcW w:w="1152" w:type="dxa"/>
            <w:tcBorders>
              <w:top w:val="nil"/>
              <w:left w:val="nil"/>
              <w:bottom w:val="single" w:sz="4" w:space="0" w:color="auto"/>
              <w:right w:val="single" w:sz="4" w:space="0" w:color="auto"/>
            </w:tcBorders>
            <w:shd w:val="clear" w:color="auto" w:fill="auto"/>
            <w:vAlign w:val="center"/>
            <w:hideMark/>
          </w:tcPr>
          <w:p w:rsidR="007E5804" w:rsidRPr="00660C1D" w:rsidRDefault="007E5804" w:rsidP="00D77E54">
            <w:pPr>
              <w:jc w:val="right"/>
              <w:rPr>
                <w:rFonts w:ascii="Calibri" w:hAnsi="Calibri"/>
                <w:color w:val="000000"/>
                <w:sz w:val="24"/>
                <w:szCs w:val="24"/>
                <w:lang w:val="en-US" w:eastAsia="en-US"/>
              </w:rPr>
            </w:pPr>
            <w:r w:rsidRPr="00660C1D">
              <w:rPr>
                <w:rFonts w:ascii="Calibri" w:hAnsi="Calibri"/>
                <w:color w:val="000000"/>
                <w:sz w:val="24"/>
                <w:szCs w:val="24"/>
                <w:lang w:val="en-US" w:eastAsia="en-US"/>
              </w:rPr>
              <w:t>6,718</w:t>
            </w:r>
          </w:p>
        </w:tc>
        <w:tc>
          <w:tcPr>
            <w:tcW w:w="1152" w:type="dxa"/>
            <w:tcBorders>
              <w:top w:val="nil"/>
              <w:left w:val="nil"/>
              <w:bottom w:val="single" w:sz="4" w:space="0" w:color="auto"/>
              <w:right w:val="single" w:sz="4" w:space="0" w:color="auto"/>
            </w:tcBorders>
            <w:shd w:val="clear" w:color="auto" w:fill="auto"/>
            <w:vAlign w:val="center"/>
            <w:hideMark/>
          </w:tcPr>
          <w:p w:rsidR="007E5804" w:rsidRPr="00660C1D" w:rsidRDefault="007E5804" w:rsidP="00D77E54">
            <w:pPr>
              <w:jc w:val="right"/>
              <w:rPr>
                <w:rFonts w:ascii="Calibri" w:hAnsi="Calibri"/>
                <w:color w:val="000000"/>
                <w:sz w:val="24"/>
                <w:szCs w:val="24"/>
                <w:lang w:val="en-US" w:eastAsia="en-US"/>
              </w:rPr>
            </w:pPr>
            <w:r w:rsidRPr="00660C1D">
              <w:rPr>
                <w:rFonts w:ascii="Calibri" w:hAnsi="Calibri"/>
                <w:color w:val="000000"/>
                <w:sz w:val="24"/>
                <w:szCs w:val="24"/>
                <w:lang w:val="en-US" w:eastAsia="en-US"/>
              </w:rPr>
              <w:t>7,342</w:t>
            </w:r>
          </w:p>
        </w:tc>
      </w:tr>
      <w:tr w:rsidR="007E5804" w:rsidRPr="00660C1D" w:rsidTr="007E5804">
        <w:trPr>
          <w:gridBefore w:val="1"/>
          <w:wBefore w:w="16" w:type="dxa"/>
          <w:trHeight w:hRule="exact" w:val="288"/>
          <w:jc w:val="center"/>
        </w:trPr>
        <w:tc>
          <w:tcPr>
            <w:tcW w:w="4839" w:type="dxa"/>
            <w:tcBorders>
              <w:top w:val="nil"/>
              <w:left w:val="single" w:sz="4" w:space="0" w:color="auto"/>
              <w:bottom w:val="single" w:sz="4" w:space="0" w:color="auto"/>
              <w:right w:val="single" w:sz="4" w:space="0" w:color="auto"/>
            </w:tcBorders>
            <w:shd w:val="clear" w:color="auto" w:fill="auto"/>
            <w:vAlign w:val="bottom"/>
            <w:hideMark/>
          </w:tcPr>
          <w:p w:rsidR="007E5804" w:rsidRPr="00660C1D" w:rsidRDefault="007E5804" w:rsidP="00D77E54">
            <w:pPr>
              <w:rPr>
                <w:rFonts w:ascii="Calibri" w:hAnsi="Calibri"/>
                <w:color w:val="000000"/>
                <w:sz w:val="24"/>
                <w:szCs w:val="24"/>
                <w:lang w:val="es-MX" w:eastAsia="en-US"/>
              </w:rPr>
            </w:pPr>
            <w:r w:rsidRPr="00660C1D">
              <w:rPr>
                <w:rFonts w:ascii="Calibri" w:hAnsi="Calibri"/>
                <w:color w:val="000000"/>
                <w:sz w:val="24"/>
                <w:szCs w:val="24"/>
                <w:lang w:eastAsia="en-US"/>
              </w:rPr>
              <w:t xml:space="preserve">Bosque Protector de Palo Seco </w:t>
            </w:r>
          </w:p>
        </w:tc>
        <w:tc>
          <w:tcPr>
            <w:tcW w:w="1152" w:type="dxa"/>
            <w:tcBorders>
              <w:top w:val="nil"/>
              <w:left w:val="nil"/>
              <w:bottom w:val="single" w:sz="4" w:space="0" w:color="auto"/>
              <w:right w:val="single" w:sz="4" w:space="0" w:color="auto"/>
            </w:tcBorders>
            <w:shd w:val="clear" w:color="auto" w:fill="auto"/>
            <w:vAlign w:val="center"/>
            <w:hideMark/>
          </w:tcPr>
          <w:p w:rsidR="007E5804" w:rsidRPr="00660C1D" w:rsidRDefault="007E5804" w:rsidP="00D77E54">
            <w:pPr>
              <w:jc w:val="right"/>
              <w:rPr>
                <w:rFonts w:ascii="Calibri" w:hAnsi="Calibri"/>
                <w:color w:val="000000"/>
                <w:sz w:val="24"/>
                <w:szCs w:val="24"/>
                <w:lang w:val="en-US" w:eastAsia="en-US"/>
              </w:rPr>
            </w:pPr>
            <w:r w:rsidRPr="00660C1D">
              <w:rPr>
                <w:rFonts w:ascii="Calibri" w:hAnsi="Calibri"/>
                <w:color w:val="000000"/>
                <w:sz w:val="24"/>
                <w:szCs w:val="24"/>
                <w:lang w:val="en-US" w:eastAsia="en-US"/>
              </w:rPr>
              <w:t>12,600</w:t>
            </w:r>
          </w:p>
        </w:tc>
        <w:tc>
          <w:tcPr>
            <w:tcW w:w="1152" w:type="dxa"/>
            <w:tcBorders>
              <w:top w:val="nil"/>
              <w:left w:val="nil"/>
              <w:bottom w:val="single" w:sz="4" w:space="0" w:color="auto"/>
              <w:right w:val="single" w:sz="4" w:space="0" w:color="auto"/>
            </w:tcBorders>
            <w:shd w:val="clear" w:color="auto" w:fill="auto"/>
            <w:noWrap/>
            <w:vAlign w:val="center"/>
            <w:hideMark/>
          </w:tcPr>
          <w:p w:rsidR="007E5804" w:rsidRPr="00660C1D" w:rsidRDefault="007E5804" w:rsidP="00D77E54">
            <w:pPr>
              <w:jc w:val="right"/>
              <w:rPr>
                <w:rFonts w:ascii="Calibri" w:hAnsi="Calibri"/>
                <w:color w:val="000000"/>
                <w:sz w:val="24"/>
                <w:szCs w:val="24"/>
                <w:lang w:val="en-US" w:eastAsia="en-US"/>
              </w:rPr>
            </w:pPr>
            <w:r w:rsidRPr="00660C1D">
              <w:rPr>
                <w:rFonts w:ascii="Calibri" w:hAnsi="Calibri"/>
                <w:color w:val="000000"/>
                <w:sz w:val="24"/>
                <w:szCs w:val="24"/>
                <w:lang w:val="en-US" w:eastAsia="en-US"/>
              </w:rPr>
              <w:t>6,901</w:t>
            </w:r>
          </w:p>
        </w:tc>
        <w:tc>
          <w:tcPr>
            <w:tcW w:w="1152" w:type="dxa"/>
            <w:tcBorders>
              <w:top w:val="nil"/>
              <w:left w:val="nil"/>
              <w:bottom w:val="single" w:sz="4" w:space="0" w:color="auto"/>
              <w:right w:val="single" w:sz="4" w:space="0" w:color="auto"/>
            </w:tcBorders>
            <w:shd w:val="clear" w:color="auto" w:fill="auto"/>
            <w:noWrap/>
            <w:vAlign w:val="center"/>
            <w:hideMark/>
          </w:tcPr>
          <w:p w:rsidR="007E5804" w:rsidRPr="00660C1D" w:rsidRDefault="007E5804" w:rsidP="00D77E54">
            <w:pPr>
              <w:jc w:val="right"/>
              <w:rPr>
                <w:rFonts w:ascii="Calibri" w:hAnsi="Calibri"/>
                <w:color w:val="000000"/>
                <w:sz w:val="24"/>
                <w:szCs w:val="24"/>
                <w:lang w:val="en-US" w:eastAsia="en-US"/>
              </w:rPr>
            </w:pPr>
            <w:r w:rsidRPr="00660C1D">
              <w:rPr>
                <w:rFonts w:ascii="Calibri" w:hAnsi="Calibri"/>
                <w:color w:val="000000"/>
                <w:sz w:val="24"/>
                <w:szCs w:val="24"/>
                <w:lang w:val="en-US" w:eastAsia="en-US"/>
              </w:rPr>
              <w:t>5,699</w:t>
            </w:r>
          </w:p>
        </w:tc>
      </w:tr>
      <w:tr w:rsidR="007E5804" w:rsidRPr="00660C1D" w:rsidTr="007E5804">
        <w:trPr>
          <w:trHeight w:val="630"/>
          <w:jc w:val="center"/>
        </w:trPr>
        <w:tc>
          <w:tcPr>
            <w:tcW w:w="4855" w:type="dxa"/>
            <w:gridSpan w:val="2"/>
            <w:tcBorders>
              <w:top w:val="nil"/>
              <w:left w:val="single" w:sz="4" w:space="0" w:color="auto"/>
              <w:bottom w:val="single" w:sz="4" w:space="0" w:color="auto"/>
              <w:right w:val="single" w:sz="4" w:space="0" w:color="auto"/>
            </w:tcBorders>
            <w:shd w:val="clear" w:color="auto" w:fill="auto"/>
            <w:vAlign w:val="center"/>
            <w:hideMark/>
          </w:tcPr>
          <w:p w:rsidR="007E5804" w:rsidRPr="00660C1D" w:rsidRDefault="007E5804" w:rsidP="00D77E54">
            <w:pPr>
              <w:rPr>
                <w:rFonts w:ascii="Calibri" w:hAnsi="Calibri"/>
                <w:color w:val="000000"/>
                <w:sz w:val="24"/>
                <w:szCs w:val="24"/>
                <w:lang w:eastAsia="en-US"/>
              </w:rPr>
            </w:pPr>
            <w:r w:rsidRPr="00660C1D">
              <w:rPr>
                <w:rFonts w:ascii="Calibri" w:hAnsi="Calibri"/>
                <w:color w:val="000000"/>
                <w:sz w:val="24"/>
                <w:szCs w:val="24"/>
                <w:lang w:val="es-MX" w:eastAsia="en-US"/>
              </w:rPr>
              <w:t>Humedal de Importancia Internacional Damani Guariviara</w:t>
            </w:r>
          </w:p>
        </w:tc>
        <w:tc>
          <w:tcPr>
            <w:tcW w:w="1152" w:type="dxa"/>
            <w:tcBorders>
              <w:top w:val="nil"/>
              <w:left w:val="nil"/>
              <w:bottom w:val="single" w:sz="4" w:space="0" w:color="auto"/>
              <w:right w:val="single" w:sz="4" w:space="0" w:color="auto"/>
            </w:tcBorders>
            <w:shd w:val="clear" w:color="auto" w:fill="auto"/>
            <w:vAlign w:val="center"/>
            <w:hideMark/>
          </w:tcPr>
          <w:p w:rsidR="007E5804" w:rsidRPr="00660C1D" w:rsidRDefault="007E5804" w:rsidP="00D77E54">
            <w:pPr>
              <w:jc w:val="right"/>
              <w:rPr>
                <w:rFonts w:ascii="Calibri" w:hAnsi="Calibri"/>
                <w:color w:val="000000"/>
                <w:sz w:val="24"/>
                <w:szCs w:val="24"/>
                <w:lang w:val="en-US" w:eastAsia="en-US"/>
              </w:rPr>
            </w:pPr>
            <w:r w:rsidRPr="00660C1D">
              <w:rPr>
                <w:rFonts w:ascii="Calibri" w:hAnsi="Calibri"/>
                <w:color w:val="000000"/>
                <w:sz w:val="24"/>
                <w:szCs w:val="24"/>
                <w:lang w:val="en-US" w:eastAsia="en-US"/>
              </w:rPr>
              <w:t>5,096</w:t>
            </w:r>
          </w:p>
        </w:tc>
        <w:tc>
          <w:tcPr>
            <w:tcW w:w="1152" w:type="dxa"/>
            <w:tcBorders>
              <w:top w:val="nil"/>
              <w:left w:val="nil"/>
              <w:bottom w:val="single" w:sz="4" w:space="0" w:color="auto"/>
              <w:right w:val="single" w:sz="4" w:space="0" w:color="auto"/>
            </w:tcBorders>
            <w:shd w:val="clear" w:color="auto" w:fill="auto"/>
            <w:noWrap/>
            <w:vAlign w:val="center"/>
            <w:hideMark/>
          </w:tcPr>
          <w:p w:rsidR="007E5804" w:rsidRPr="00660C1D" w:rsidRDefault="007E5804" w:rsidP="00D77E54">
            <w:pPr>
              <w:jc w:val="right"/>
              <w:rPr>
                <w:rFonts w:ascii="Calibri" w:hAnsi="Calibri"/>
                <w:color w:val="000000"/>
                <w:sz w:val="24"/>
                <w:szCs w:val="24"/>
                <w:lang w:val="en-US" w:eastAsia="en-US"/>
              </w:rPr>
            </w:pPr>
            <w:r w:rsidRPr="00660C1D">
              <w:rPr>
                <w:rFonts w:ascii="Calibri" w:hAnsi="Calibri"/>
                <w:color w:val="000000"/>
                <w:sz w:val="24"/>
                <w:szCs w:val="24"/>
                <w:lang w:val="en-US" w:eastAsia="en-US"/>
              </w:rPr>
              <w:t>2,443</w:t>
            </w:r>
          </w:p>
        </w:tc>
        <w:tc>
          <w:tcPr>
            <w:tcW w:w="1152" w:type="dxa"/>
            <w:tcBorders>
              <w:top w:val="nil"/>
              <w:left w:val="nil"/>
              <w:bottom w:val="single" w:sz="4" w:space="0" w:color="auto"/>
              <w:right w:val="single" w:sz="4" w:space="0" w:color="auto"/>
            </w:tcBorders>
            <w:shd w:val="clear" w:color="auto" w:fill="auto"/>
            <w:noWrap/>
            <w:vAlign w:val="center"/>
            <w:hideMark/>
          </w:tcPr>
          <w:p w:rsidR="007E5804" w:rsidRPr="00660C1D" w:rsidRDefault="007E5804" w:rsidP="00D77E54">
            <w:pPr>
              <w:jc w:val="right"/>
              <w:rPr>
                <w:rFonts w:ascii="Calibri" w:hAnsi="Calibri"/>
                <w:color w:val="000000"/>
                <w:sz w:val="24"/>
                <w:szCs w:val="24"/>
                <w:lang w:val="en-US" w:eastAsia="en-US"/>
              </w:rPr>
            </w:pPr>
            <w:r w:rsidRPr="00660C1D">
              <w:rPr>
                <w:rFonts w:ascii="Calibri" w:hAnsi="Calibri"/>
                <w:color w:val="000000"/>
                <w:sz w:val="24"/>
                <w:szCs w:val="24"/>
                <w:lang w:val="en-US" w:eastAsia="en-US"/>
              </w:rPr>
              <w:t>2,653</w:t>
            </w:r>
          </w:p>
        </w:tc>
      </w:tr>
      <w:tr w:rsidR="007E5804" w:rsidRPr="00660C1D" w:rsidTr="007E5804">
        <w:trPr>
          <w:trHeight w:val="330"/>
          <w:jc w:val="center"/>
        </w:trPr>
        <w:tc>
          <w:tcPr>
            <w:tcW w:w="4855" w:type="dxa"/>
            <w:gridSpan w:val="2"/>
            <w:tcBorders>
              <w:top w:val="nil"/>
              <w:left w:val="single" w:sz="4" w:space="0" w:color="auto"/>
              <w:bottom w:val="single" w:sz="4" w:space="0" w:color="auto"/>
              <w:right w:val="single" w:sz="4" w:space="0" w:color="auto"/>
            </w:tcBorders>
            <w:shd w:val="clear" w:color="auto" w:fill="auto"/>
            <w:vAlign w:val="center"/>
            <w:hideMark/>
          </w:tcPr>
          <w:p w:rsidR="007E5804" w:rsidRPr="00660C1D" w:rsidRDefault="007E5804" w:rsidP="00D77E54">
            <w:pPr>
              <w:rPr>
                <w:rFonts w:ascii="Calibri" w:hAnsi="Calibri"/>
                <w:color w:val="000000"/>
                <w:sz w:val="24"/>
                <w:szCs w:val="24"/>
                <w:lang w:val="es-MX" w:eastAsia="en-US"/>
              </w:rPr>
            </w:pPr>
            <w:r w:rsidRPr="00660C1D">
              <w:rPr>
                <w:rFonts w:ascii="Calibri" w:hAnsi="Calibri"/>
                <w:color w:val="000000"/>
                <w:sz w:val="24"/>
                <w:szCs w:val="24"/>
                <w:lang w:eastAsia="en-US"/>
              </w:rPr>
              <w:t xml:space="preserve">Humedal de Importancia Internacional San San Pond Sak </w:t>
            </w:r>
          </w:p>
        </w:tc>
        <w:tc>
          <w:tcPr>
            <w:tcW w:w="1152" w:type="dxa"/>
            <w:tcBorders>
              <w:top w:val="nil"/>
              <w:left w:val="nil"/>
              <w:bottom w:val="single" w:sz="4" w:space="0" w:color="auto"/>
              <w:right w:val="single" w:sz="4" w:space="0" w:color="auto"/>
            </w:tcBorders>
            <w:shd w:val="clear" w:color="auto" w:fill="auto"/>
            <w:vAlign w:val="center"/>
            <w:hideMark/>
          </w:tcPr>
          <w:p w:rsidR="007E5804" w:rsidRPr="00660C1D" w:rsidRDefault="007E5804" w:rsidP="00D77E54">
            <w:pPr>
              <w:jc w:val="right"/>
              <w:rPr>
                <w:rFonts w:ascii="Calibri" w:hAnsi="Calibri"/>
                <w:color w:val="000000"/>
                <w:sz w:val="24"/>
                <w:szCs w:val="24"/>
                <w:lang w:val="en-US" w:eastAsia="en-US"/>
              </w:rPr>
            </w:pPr>
            <w:r w:rsidRPr="00660C1D">
              <w:rPr>
                <w:rFonts w:ascii="Calibri" w:hAnsi="Calibri"/>
                <w:color w:val="000000"/>
                <w:sz w:val="24"/>
                <w:szCs w:val="24"/>
                <w:lang w:val="en-US" w:eastAsia="en-US"/>
              </w:rPr>
              <w:t>793</w:t>
            </w:r>
          </w:p>
        </w:tc>
        <w:tc>
          <w:tcPr>
            <w:tcW w:w="1152" w:type="dxa"/>
            <w:tcBorders>
              <w:top w:val="nil"/>
              <w:left w:val="nil"/>
              <w:bottom w:val="single" w:sz="4" w:space="0" w:color="auto"/>
              <w:right w:val="single" w:sz="4" w:space="0" w:color="auto"/>
            </w:tcBorders>
            <w:shd w:val="clear" w:color="auto" w:fill="auto"/>
            <w:noWrap/>
            <w:vAlign w:val="center"/>
            <w:hideMark/>
          </w:tcPr>
          <w:p w:rsidR="007E5804" w:rsidRPr="00660C1D" w:rsidRDefault="007E5804" w:rsidP="00D77E54">
            <w:pPr>
              <w:jc w:val="right"/>
              <w:rPr>
                <w:rFonts w:ascii="Calibri" w:hAnsi="Calibri"/>
                <w:color w:val="000000"/>
                <w:sz w:val="24"/>
                <w:szCs w:val="24"/>
                <w:lang w:val="en-US" w:eastAsia="en-US"/>
              </w:rPr>
            </w:pPr>
            <w:r w:rsidRPr="00660C1D">
              <w:rPr>
                <w:rFonts w:ascii="Calibri" w:hAnsi="Calibri"/>
                <w:color w:val="000000"/>
                <w:sz w:val="24"/>
                <w:szCs w:val="24"/>
                <w:lang w:val="en-US" w:eastAsia="en-US"/>
              </w:rPr>
              <w:t>425</w:t>
            </w:r>
          </w:p>
        </w:tc>
        <w:tc>
          <w:tcPr>
            <w:tcW w:w="1152" w:type="dxa"/>
            <w:tcBorders>
              <w:top w:val="nil"/>
              <w:left w:val="nil"/>
              <w:bottom w:val="single" w:sz="4" w:space="0" w:color="auto"/>
              <w:right w:val="single" w:sz="4" w:space="0" w:color="auto"/>
            </w:tcBorders>
            <w:shd w:val="clear" w:color="auto" w:fill="auto"/>
            <w:noWrap/>
            <w:vAlign w:val="center"/>
            <w:hideMark/>
          </w:tcPr>
          <w:p w:rsidR="007E5804" w:rsidRPr="00660C1D" w:rsidRDefault="007E5804" w:rsidP="00D77E54">
            <w:pPr>
              <w:jc w:val="right"/>
              <w:rPr>
                <w:rFonts w:ascii="Calibri" w:hAnsi="Calibri"/>
                <w:color w:val="000000"/>
                <w:sz w:val="24"/>
                <w:szCs w:val="24"/>
                <w:lang w:val="en-US" w:eastAsia="en-US"/>
              </w:rPr>
            </w:pPr>
            <w:r w:rsidRPr="00660C1D">
              <w:rPr>
                <w:rFonts w:ascii="Calibri" w:hAnsi="Calibri"/>
                <w:color w:val="000000"/>
                <w:sz w:val="24"/>
                <w:szCs w:val="24"/>
                <w:lang w:val="en-US" w:eastAsia="en-US"/>
              </w:rPr>
              <w:t>368</w:t>
            </w:r>
          </w:p>
        </w:tc>
      </w:tr>
      <w:tr w:rsidR="007E5804" w:rsidRPr="00660C1D" w:rsidTr="007E5804">
        <w:trPr>
          <w:trHeight w:val="330"/>
          <w:jc w:val="center"/>
        </w:trPr>
        <w:tc>
          <w:tcPr>
            <w:tcW w:w="4855" w:type="dxa"/>
            <w:gridSpan w:val="2"/>
            <w:tcBorders>
              <w:top w:val="nil"/>
              <w:left w:val="single" w:sz="4" w:space="0" w:color="auto"/>
              <w:bottom w:val="single" w:sz="4" w:space="0" w:color="auto"/>
              <w:right w:val="single" w:sz="4" w:space="0" w:color="auto"/>
            </w:tcBorders>
            <w:shd w:val="clear" w:color="auto" w:fill="auto"/>
            <w:vAlign w:val="bottom"/>
            <w:hideMark/>
          </w:tcPr>
          <w:p w:rsidR="007E5804" w:rsidRPr="00660C1D" w:rsidRDefault="007E5804" w:rsidP="00D77E54">
            <w:pPr>
              <w:rPr>
                <w:rFonts w:ascii="Calibri" w:hAnsi="Calibri"/>
                <w:color w:val="000000"/>
                <w:sz w:val="24"/>
                <w:szCs w:val="24"/>
                <w:lang w:val="es-MX" w:eastAsia="en-US"/>
              </w:rPr>
            </w:pPr>
            <w:r w:rsidRPr="00660C1D">
              <w:rPr>
                <w:rFonts w:ascii="Calibri" w:hAnsi="Calibri"/>
                <w:color w:val="000000"/>
                <w:sz w:val="24"/>
                <w:szCs w:val="24"/>
                <w:lang w:val="en-US" w:eastAsia="en-US"/>
              </w:rPr>
              <w:t xml:space="preserve">Parque Internacional La Amistad </w:t>
            </w:r>
          </w:p>
        </w:tc>
        <w:tc>
          <w:tcPr>
            <w:tcW w:w="1152" w:type="dxa"/>
            <w:tcBorders>
              <w:top w:val="nil"/>
              <w:left w:val="nil"/>
              <w:bottom w:val="single" w:sz="4" w:space="0" w:color="auto"/>
              <w:right w:val="single" w:sz="4" w:space="0" w:color="auto"/>
            </w:tcBorders>
            <w:shd w:val="clear" w:color="auto" w:fill="auto"/>
            <w:vAlign w:val="center"/>
            <w:hideMark/>
          </w:tcPr>
          <w:p w:rsidR="007E5804" w:rsidRPr="00660C1D" w:rsidRDefault="007E5804" w:rsidP="00D77E54">
            <w:pPr>
              <w:jc w:val="right"/>
              <w:rPr>
                <w:rFonts w:ascii="Calibri" w:hAnsi="Calibri"/>
                <w:color w:val="000000"/>
                <w:sz w:val="24"/>
                <w:szCs w:val="24"/>
                <w:lang w:val="en-US" w:eastAsia="en-US"/>
              </w:rPr>
            </w:pPr>
            <w:r w:rsidRPr="00660C1D">
              <w:rPr>
                <w:rFonts w:ascii="Calibri" w:hAnsi="Calibri"/>
                <w:color w:val="000000"/>
                <w:sz w:val="24"/>
                <w:szCs w:val="24"/>
                <w:lang w:val="en-US" w:eastAsia="en-US"/>
              </w:rPr>
              <w:t>189,543</w:t>
            </w:r>
          </w:p>
        </w:tc>
        <w:tc>
          <w:tcPr>
            <w:tcW w:w="1152" w:type="dxa"/>
            <w:tcBorders>
              <w:top w:val="nil"/>
              <w:left w:val="nil"/>
              <w:bottom w:val="single" w:sz="4" w:space="0" w:color="auto"/>
              <w:right w:val="single" w:sz="4" w:space="0" w:color="auto"/>
            </w:tcBorders>
            <w:shd w:val="clear" w:color="auto" w:fill="auto"/>
            <w:noWrap/>
            <w:vAlign w:val="center"/>
            <w:hideMark/>
          </w:tcPr>
          <w:p w:rsidR="007E5804" w:rsidRPr="00660C1D" w:rsidRDefault="007E5804" w:rsidP="00D77E54">
            <w:pPr>
              <w:jc w:val="right"/>
              <w:rPr>
                <w:rFonts w:ascii="Calibri" w:hAnsi="Calibri"/>
                <w:color w:val="000000"/>
                <w:sz w:val="24"/>
                <w:szCs w:val="24"/>
                <w:lang w:val="en-US" w:eastAsia="en-US"/>
              </w:rPr>
            </w:pPr>
            <w:r w:rsidRPr="00660C1D">
              <w:rPr>
                <w:rFonts w:ascii="Calibri" w:hAnsi="Calibri"/>
                <w:color w:val="000000"/>
                <w:sz w:val="24"/>
                <w:szCs w:val="24"/>
                <w:lang w:val="en-US" w:eastAsia="en-US"/>
              </w:rPr>
              <w:t>97,744</w:t>
            </w:r>
          </w:p>
        </w:tc>
        <w:tc>
          <w:tcPr>
            <w:tcW w:w="1152" w:type="dxa"/>
            <w:tcBorders>
              <w:top w:val="nil"/>
              <w:left w:val="nil"/>
              <w:bottom w:val="single" w:sz="4" w:space="0" w:color="auto"/>
              <w:right w:val="single" w:sz="4" w:space="0" w:color="auto"/>
            </w:tcBorders>
            <w:shd w:val="clear" w:color="auto" w:fill="auto"/>
            <w:noWrap/>
            <w:vAlign w:val="center"/>
            <w:hideMark/>
          </w:tcPr>
          <w:p w:rsidR="007E5804" w:rsidRPr="00660C1D" w:rsidRDefault="007E5804" w:rsidP="00D77E54">
            <w:pPr>
              <w:jc w:val="right"/>
              <w:rPr>
                <w:rFonts w:ascii="Calibri" w:hAnsi="Calibri"/>
                <w:color w:val="000000"/>
                <w:sz w:val="24"/>
                <w:szCs w:val="24"/>
                <w:lang w:val="en-US" w:eastAsia="en-US"/>
              </w:rPr>
            </w:pPr>
            <w:r w:rsidRPr="00660C1D">
              <w:rPr>
                <w:rFonts w:ascii="Calibri" w:hAnsi="Calibri"/>
                <w:color w:val="000000"/>
                <w:sz w:val="24"/>
                <w:szCs w:val="24"/>
                <w:lang w:val="en-US" w:eastAsia="en-US"/>
              </w:rPr>
              <w:t>91,799</w:t>
            </w:r>
          </w:p>
        </w:tc>
      </w:tr>
      <w:tr w:rsidR="007E5804" w:rsidRPr="00660C1D" w:rsidTr="007E5804">
        <w:trPr>
          <w:trHeight w:val="330"/>
          <w:jc w:val="center"/>
        </w:trPr>
        <w:tc>
          <w:tcPr>
            <w:tcW w:w="4855" w:type="dxa"/>
            <w:gridSpan w:val="2"/>
            <w:tcBorders>
              <w:top w:val="nil"/>
              <w:left w:val="single" w:sz="4" w:space="0" w:color="auto"/>
              <w:bottom w:val="single" w:sz="4" w:space="0" w:color="auto"/>
              <w:right w:val="single" w:sz="4" w:space="0" w:color="auto"/>
            </w:tcBorders>
            <w:shd w:val="clear" w:color="auto" w:fill="auto"/>
            <w:vAlign w:val="bottom"/>
            <w:hideMark/>
          </w:tcPr>
          <w:p w:rsidR="007E5804" w:rsidRPr="00660C1D" w:rsidRDefault="007E5804" w:rsidP="00D77E54">
            <w:pPr>
              <w:rPr>
                <w:rFonts w:ascii="Calibri" w:hAnsi="Calibri"/>
                <w:color w:val="000000"/>
                <w:sz w:val="24"/>
                <w:szCs w:val="24"/>
                <w:lang w:val="es-MX" w:eastAsia="en-US"/>
              </w:rPr>
            </w:pPr>
            <w:r w:rsidRPr="00660C1D">
              <w:rPr>
                <w:rFonts w:ascii="Calibri" w:hAnsi="Calibri"/>
                <w:color w:val="000000"/>
                <w:sz w:val="24"/>
                <w:szCs w:val="24"/>
                <w:lang w:eastAsia="en-US"/>
              </w:rPr>
              <w:t xml:space="preserve">Parque Nacional Altos de Campana </w:t>
            </w:r>
          </w:p>
        </w:tc>
        <w:tc>
          <w:tcPr>
            <w:tcW w:w="1152" w:type="dxa"/>
            <w:tcBorders>
              <w:top w:val="nil"/>
              <w:left w:val="nil"/>
              <w:bottom w:val="single" w:sz="4" w:space="0" w:color="auto"/>
              <w:right w:val="single" w:sz="4" w:space="0" w:color="auto"/>
            </w:tcBorders>
            <w:shd w:val="clear" w:color="auto" w:fill="auto"/>
            <w:vAlign w:val="center"/>
            <w:hideMark/>
          </w:tcPr>
          <w:p w:rsidR="007E5804" w:rsidRPr="00660C1D" w:rsidRDefault="007E5804" w:rsidP="00D77E54">
            <w:pPr>
              <w:jc w:val="right"/>
              <w:rPr>
                <w:rFonts w:ascii="Calibri" w:hAnsi="Calibri"/>
                <w:color w:val="000000"/>
                <w:sz w:val="24"/>
                <w:szCs w:val="24"/>
                <w:lang w:val="en-US" w:eastAsia="en-US"/>
              </w:rPr>
            </w:pPr>
            <w:r w:rsidRPr="00660C1D">
              <w:rPr>
                <w:rFonts w:ascii="Calibri" w:hAnsi="Calibri"/>
                <w:color w:val="000000"/>
                <w:sz w:val="24"/>
                <w:szCs w:val="24"/>
                <w:lang w:val="en-US" w:eastAsia="en-US"/>
              </w:rPr>
              <w:t>4,668</w:t>
            </w:r>
          </w:p>
        </w:tc>
        <w:tc>
          <w:tcPr>
            <w:tcW w:w="1152" w:type="dxa"/>
            <w:tcBorders>
              <w:top w:val="nil"/>
              <w:left w:val="nil"/>
              <w:bottom w:val="single" w:sz="4" w:space="0" w:color="auto"/>
              <w:right w:val="single" w:sz="4" w:space="0" w:color="auto"/>
            </w:tcBorders>
            <w:shd w:val="clear" w:color="auto" w:fill="auto"/>
            <w:noWrap/>
            <w:vAlign w:val="center"/>
            <w:hideMark/>
          </w:tcPr>
          <w:p w:rsidR="007E5804" w:rsidRPr="00660C1D" w:rsidRDefault="007E5804" w:rsidP="00D77E54">
            <w:pPr>
              <w:jc w:val="right"/>
              <w:rPr>
                <w:rFonts w:ascii="Calibri" w:hAnsi="Calibri"/>
                <w:color w:val="000000"/>
                <w:sz w:val="24"/>
                <w:szCs w:val="24"/>
                <w:lang w:val="en-US" w:eastAsia="en-US"/>
              </w:rPr>
            </w:pPr>
            <w:r w:rsidRPr="00660C1D">
              <w:rPr>
                <w:rFonts w:ascii="Calibri" w:hAnsi="Calibri"/>
                <w:color w:val="000000"/>
                <w:sz w:val="24"/>
                <w:szCs w:val="24"/>
                <w:lang w:val="en-US" w:eastAsia="en-US"/>
              </w:rPr>
              <w:t>2,495</w:t>
            </w:r>
          </w:p>
        </w:tc>
        <w:tc>
          <w:tcPr>
            <w:tcW w:w="1152" w:type="dxa"/>
            <w:tcBorders>
              <w:top w:val="nil"/>
              <w:left w:val="nil"/>
              <w:bottom w:val="single" w:sz="4" w:space="0" w:color="auto"/>
              <w:right w:val="single" w:sz="4" w:space="0" w:color="auto"/>
            </w:tcBorders>
            <w:shd w:val="clear" w:color="auto" w:fill="auto"/>
            <w:noWrap/>
            <w:vAlign w:val="center"/>
            <w:hideMark/>
          </w:tcPr>
          <w:p w:rsidR="007E5804" w:rsidRPr="00660C1D" w:rsidRDefault="007E5804" w:rsidP="00D77E54">
            <w:pPr>
              <w:jc w:val="right"/>
              <w:rPr>
                <w:rFonts w:ascii="Calibri" w:hAnsi="Calibri"/>
                <w:color w:val="000000"/>
                <w:sz w:val="24"/>
                <w:szCs w:val="24"/>
                <w:lang w:val="en-US" w:eastAsia="en-US"/>
              </w:rPr>
            </w:pPr>
            <w:r w:rsidRPr="00660C1D">
              <w:rPr>
                <w:rFonts w:ascii="Calibri" w:hAnsi="Calibri"/>
                <w:color w:val="000000"/>
                <w:sz w:val="24"/>
                <w:szCs w:val="24"/>
                <w:lang w:val="en-US" w:eastAsia="en-US"/>
              </w:rPr>
              <w:t>2,173</w:t>
            </w:r>
          </w:p>
        </w:tc>
      </w:tr>
      <w:tr w:rsidR="007E5804" w:rsidRPr="00660C1D" w:rsidTr="007E5804">
        <w:trPr>
          <w:trHeight w:val="330"/>
          <w:jc w:val="center"/>
        </w:trPr>
        <w:tc>
          <w:tcPr>
            <w:tcW w:w="4855" w:type="dxa"/>
            <w:gridSpan w:val="2"/>
            <w:tcBorders>
              <w:top w:val="nil"/>
              <w:left w:val="single" w:sz="4" w:space="0" w:color="auto"/>
              <w:bottom w:val="single" w:sz="4" w:space="0" w:color="auto"/>
              <w:right w:val="single" w:sz="4" w:space="0" w:color="auto"/>
            </w:tcBorders>
            <w:shd w:val="clear" w:color="auto" w:fill="auto"/>
            <w:vAlign w:val="bottom"/>
            <w:hideMark/>
          </w:tcPr>
          <w:p w:rsidR="007E5804" w:rsidRPr="00660C1D" w:rsidRDefault="007E5804" w:rsidP="00D77E54">
            <w:pPr>
              <w:rPr>
                <w:rFonts w:ascii="Calibri" w:hAnsi="Calibri"/>
                <w:color w:val="000000"/>
                <w:sz w:val="24"/>
                <w:szCs w:val="24"/>
                <w:lang w:val="es-MX" w:eastAsia="en-US"/>
              </w:rPr>
            </w:pPr>
            <w:r w:rsidRPr="00660C1D">
              <w:rPr>
                <w:rFonts w:ascii="Calibri" w:hAnsi="Calibri"/>
                <w:color w:val="000000"/>
                <w:sz w:val="24"/>
                <w:szCs w:val="24"/>
                <w:lang w:val="en-US" w:eastAsia="en-US"/>
              </w:rPr>
              <w:t xml:space="preserve">Parque Nacional Cerro Hoya </w:t>
            </w:r>
          </w:p>
        </w:tc>
        <w:tc>
          <w:tcPr>
            <w:tcW w:w="1152" w:type="dxa"/>
            <w:tcBorders>
              <w:top w:val="nil"/>
              <w:left w:val="nil"/>
              <w:bottom w:val="single" w:sz="4" w:space="0" w:color="auto"/>
              <w:right w:val="single" w:sz="4" w:space="0" w:color="auto"/>
            </w:tcBorders>
            <w:shd w:val="clear" w:color="auto" w:fill="auto"/>
            <w:vAlign w:val="center"/>
            <w:hideMark/>
          </w:tcPr>
          <w:p w:rsidR="007E5804" w:rsidRPr="00660C1D" w:rsidRDefault="007E5804" w:rsidP="00D77E54">
            <w:pPr>
              <w:jc w:val="right"/>
              <w:rPr>
                <w:rFonts w:ascii="Calibri" w:hAnsi="Calibri"/>
                <w:color w:val="000000"/>
                <w:sz w:val="24"/>
                <w:szCs w:val="24"/>
                <w:lang w:val="en-US" w:eastAsia="en-US"/>
              </w:rPr>
            </w:pPr>
            <w:r w:rsidRPr="00660C1D">
              <w:rPr>
                <w:rFonts w:ascii="Calibri" w:hAnsi="Calibri"/>
                <w:color w:val="000000"/>
                <w:sz w:val="24"/>
                <w:szCs w:val="24"/>
                <w:lang w:val="en-US" w:eastAsia="en-US"/>
              </w:rPr>
              <w:t>979</w:t>
            </w:r>
          </w:p>
        </w:tc>
        <w:tc>
          <w:tcPr>
            <w:tcW w:w="1152" w:type="dxa"/>
            <w:tcBorders>
              <w:top w:val="nil"/>
              <w:left w:val="nil"/>
              <w:bottom w:val="single" w:sz="4" w:space="0" w:color="auto"/>
              <w:right w:val="single" w:sz="4" w:space="0" w:color="auto"/>
            </w:tcBorders>
            <w:shd w:val="clear" w:color="auto" w:fill="auto"/>
            <w:noWrap/>
            <w:vAlign w:val="center"/>
            <w:hideMark/>
          </w:tcPr>
          <w:p w:rsidR="007E5804" w:rsidRPr="00660C1D" w:rsidRDefault="007E5804" w:rsidP="00D77E54">
            <w:pPr>
              <w:jc w:val="right"/>
              <w:rPr>
                <w:rFonts w:ascii="Calibri" w:hAnsi="Calibri"/>
                <w:color w:val="000000"/>
                <w:sz w:val="24"/>
                <w:szCs w:val="24"/>
                <w:lang w:val="en-US" w:eastAsia="en-US"/>
              </w:rPr>
            </w:pPr>
            <w:r w:rsidRPr="00660C1D">
              <w:rPr>
                <w:rFonts w:ascii="Calibri" w:hAnsi="Calibri"/>
                <w:color w:val="000000"/>
                <w:sz w:val="24"/>
                <w:szCs w:val="24"/>
                <w:lang w:val="en-US" w:eastAsia="en-US"/>
              </w:rPr>
              <w:t>553</w:t>
            </w:r>
          </w:p>
        </w:tc>
        <w:tc>
          <w:tcPr>
            <w:tcW w:w="1152" w:type="dxa"/>
            <w:tcBorders>
              <w:top w:val="nil"/>
              <w:left w:val="nil"/>
              <w:bottom w:val="single" w:sz="4" w:space="0" w:color="auto"/>
              <w:right w:val="single" w:sz="4" w:space="0" w:color="auto"/>
            </w:tcBorders>
            <w:shd w:val="clear" w:color="auto" w:fill="auto"/>
            <w:noWrap/>
            <w:vAlign w:val="center"/>
            <w:hideMark/>
          </w:tcPr>
          <w:p w:rsidR="007E5804" w:rsidRPr="00660C1D" w:rsidRDefault="007E5804" w:rsidP="00D77E54">
            <w:pPr>
              <w:jc w:val="right"/>
              <w:rPr>
                <w:rFonts w:ascii="Calibri" w:hAnsi="Calibri"/>
                <w:color w:val="000000"/>
                <w:sz w:val="24"/>
                <w:szCs w:val="24"/>
                <w:lang w:val="en-US" w:eastAsia="en-US"/>
              </w:rPr>
            </w:pPr>
            <w:r w:rsidRPr="00660C1D">
              <w:rPr>
                <w:rFonts w:ascii="Calibri" w:hAnsi="Calibri"/>
                <w:color w:val="000000"/>
                <w:sz w:val="24"/>
                <w:szCs w:val="24"/>
                <w:lang w:val="en-US" w:eastAsia="en-US"/>
              </w:rPr>
              <w:t>426</w:t>
            </w:r>
          </w:p>
        </w:tc>
      </w:tr>
      <w:tr w:rsidR="007E5804" w:rsidRPr="00660C1D" w:rsidTr="007E5804">
        <w:trPr>
          <w:trHeight w:val="330"/>
          <w:jc w:val="center"/>
        </w:trPr>
        <w:tc>
          <w:tcPr>
            <w:tcW w:w="4855" w:type="dxa"/>
            <w:gridSpan w:val="2"/>
            <w:tcBorders>
              <w:top w:val="nil"/>
              <w:left w:val="single" w:sz="4" w:space="0" w:color="auto"/>
              <w:bottom w:val="single" w:sz="4" w:space="0" w:color="auto"/>
              <w:right w:val="single" w:sz="4" w:space="0" w:color="auto"/>
            </w:tcBorders>
            <w:shd w:val="clear" w:color="auto" w:fill="auto"/>
            <w:vAlign w:val="bottom"/>
            <w:hideMark/>
          </w:tcPr>
          <w:p w:rsidR="007E5804" w:rsidRPr="00660C1D" w:rsidRDefault="007E5804" w:rsidP="00D77E54">
            <w:pPr>
              <w:rPr>
                <w:rFonts w:ascii="Calibri" w:hAnsi="Calibri"/>
                <w:color w:val="000000"/>
                <w:sz w:val="24"/>
                <w:szCs w:val="24"/>
                <w:lang w:val="es-MX" w:eastAsia="en-US"/>
              </w:rPr>
            </w:pPr>
            <w:r w:rsidRPr="00660C1D">
              <w:rPr>
                <w:rFonts w:ascii="Calibri" w:hAnsi="Calibri"/>
                <w:color w:val="000000"/>
                <w:sz w:val="24"/>
                <w:szCs w:val="24"/>
                <w:lang w:val="en-US" w:eastAsia="en-US"/>
              </w:rPr>
              <w:t xml:space="preserve">Parque Nacional Omar Torrijos </w:t>
            </w:r>
          </w:p>
        </w:tc>
        <w:tc>
          <w:tcPr>
            <w:tcW w:w="1152" w:type="dxa"/>
            <w:tcBorders>
              <w:top w:val="nil"/>
              <w:left w:val="nil"/>
              <w:bottom w:val="single" w:sz="4" w:space="0" w:color="auto"/>
              <w:right w:val="single" w:sz="4" w:space="0" w:color="auto"/>
            </w:tcBorders>
            <w:shd w:val="clear" w:color="auto" w:fill="auto"/>
            <w:vAlign w:val="center"/>
            <w:hideMark/>
          </w:tcPr>
          <w:p w:rsidR="007E5804" w:rsidRPr="00660C1D" w:rsidRDefault="007E5804" w:rsidP="00D77E54">
            <w:pPr>
              <w:jc w:val="right"/>
              <w:rPr>
                <w:rFonts w:ascii="Calibri" w:hAnsi="Calibri"/>
                <w:color w:val="000000"/>
                <w:sz w:val="24"/>
                <w:szCs w:val="24"/>
                <w:lang w:val="en-US" w:eastAsia="en-US"/>
              </w:rPr>
            </w:pPr>
            <w:r w:rsidRPr="00660C1D">
              <w:rPr>
                <w:rFonts w:ascii="Calibri" w:hAnsi="Calibri"/>
                <w:color w:val="000000"/>
                <w:sz w:val="24"/>
                <w:szCs w:val="24"/>
                <w:lang w:val="en-US" w:eastAsia="en-US"/>
              </w:rPr>
              <w:t>346</w:t>
            </w:r>
          </w:p>
        </w:tc>
        <w:tc>
          <w:tcPr>
            <w:tcW w:w="1152" w:type="dxa"/>
            <w:tcBorders>
              <w:top w:val="nil"/>
              <w:left w:val="nil"/>
              <w:bottom w:val="single" w:sz="4" w:space="0" w:color="auto"/>
              <w:right w:val="single" w:sz="4" w:space="0" w:color="auto"/>
            </w:tcBorders>
            <w:shd w:val="clear" w:color="auto" w:fill="auto"/>
            <w:noWrap/>
            <w:vAlign w:val="center"/>
            <w:hideMark/>
          </w:tcPr>
          <w:p w:rsidR="007E5804" w:rsidRPr="00660C1D" w:rsidRDefault="007E5804" w:rsidP="00D77E54">
            <w:pPr>
              <w:jc w:val="right"/>
              <w:rPr>
                <w:rFonts w:ascii="Calibri" w:hAnsi="Calibri"/>
                <w:color w:val="000000"/>
                <w:sz w:val="24"/>
                <w:szCs w:val="24"/>
                <w:lang w:val="en-US" w:eastAsia="en-US"/>
              </w:rPr>
            </w:pPr>
            <w:r w:rsidRPr="00660C1D">
              <w:rPr>
                <w:rFonts w:ascii="Calibri" w:hAnsi="Calibri"/>
                <w:color w:val="000000"/>
                <w:sz w:val="24"/>
                <w:szCs w:val="24"/>
                <w:lang w:val="en-US" w:eastAsia="en-US"/>
              </w:rPr>
              <w:t>194</w:t>
            </w:r>
          </w:p>
        </w:tc>
        <w:tc>
          <w:tcPr>
            <w:tcW w:w="1152" w:type="dxa"/>
            <w:tcBorders>
              <w:top w:val="nil"/>
              <w:left w:val="nil"/>
              <w:bottom w:val="single" w:sz="4" w:space="0" w:color="auto"/>
              <w:right w:val="single" w:sz="4" w:space="0" w:color="auto"/>
            </w:tcBorders>
            <w:shd w:val="clear" w:color="auto" w:fill="auto"/>
            <w:noWrap/>
            <w:vAlign w:val="center"/>
            <w:hideMark/>
          </w:tcPr>
          <w:p w:rsidR="007E5804" w:rsidRPr="00660C1D" w:rsidRDefault="007E5804" w:rsidP="00D77E54">
            <w:pPr>
              <w:jc w:val="right"/>
              <w:rPr>
                <w:rFonts w:ascii="Calibri" w:hAnsi="Calibri"/>
                <w:color w:val="000000"/>
                <w:sz w:val="24"/>
                <w:szCs w:val="24"/>
                <w:lang w:val="en-US" w:eastAsia="en-US"/>
              </w:rPr>
            </w:pPr>
            <w:r w:rsidRPr="00660C1D">
              <w:rPr>
                <w:rFonts w:ascii="Calibri" w:hAnsi="Calibri"/>
                <w:color w:val="000000"/>
                <w:sz w:val="24"/>
                <w:szCs w:val="24"/>
                <w:lang w:val="en-US" w:eastAsia="en-US"/>
              </w:rPr>
              <w:t>152</w:t>
            </w:r>
          </w:p>
        </w:tc>
      </w:tr>
      <w:tr w:rsidR="007E5804" w:rsidRPr="00660C1D" w:rsidTr="007E5804">
        <w:trPr>
          <w:trHeight w:val="330"/>
          <w:jc w:val="center"/>
        </w:trPr>
        <w:tc>
          <w:tcPr>
            <w:tcW w:w="4855" w:type="dxa"/>
            <w:gridSpan w:val="2"/>
            <w:tcBorders>
              <w:top w:val="nil"/>
              <w:left w:val="single" w:sz="4" w:space="0" w:color="auto"/>
              <w:bottom w:val="single" w:sz="4" w:space="0" w:color="auto"/>
              <w:right w:val="single" w:sz="4" w:space="0" w:color="auto"/>
            </w:tcBorders>
            <w:shd w:val="clear" w:color="auto" w:fill="auto"/>
            <w:vAlign w:val="center"/>
            <w:hideMark/>
          </w:tcPr>
          <w:p w:rsidR="007E5804" w:rsidRPr="00660C1D" w:rsidRDefault="007E5804" w:rsidP="00D77E54">
            <w:pPr>
              <w:rPr>
                <w:rFonts w:ascii="Calibri" w:hAnsi="Calibri"/>
                <w:color w:val="000000"/>
                <w:sz w:val="24"/>
                <w:szCs w:val="24"/>
                <w:lang w:eastAsia="en-US"/>
              </w:rPr>
            </w:pPr>
            <w:r w:rsidRPr="00660C1D">
              <w:rPr>
                <w:rFonts w:ascii="Calibri" w:hAnsi="Calibri"/>
                <w:color w:val="000000"/>
                <w:sz w:val="24"/>
                <w:szCs w:val="24"/>
                <w:lang w:val="es-MX" w:eastAsia="en-US"/>
              </w:rPr>
              <w:t>Parque Nacional Marino Isla Bastimentos</w:t>
            </w:r>
          </w:p>
        </w:tc>
        <w:tc>
          <w:tcPr>
            <w:tcW w:w="1152" w:type="dxa"/>
            <w:tcBorders>
              <w:top w:val="nil"/>
              <w:left w:val="nil"/>
              <w:bottom w:val="single" w:sz="4" w:space="0" w:color="auto"/>
              <w:right w:val="single" w:sz="4" w:space="0" w:color="auto"/>
            </w:tcBorders>
            <w:shd w:val="clear" w:color="auto" w:fill="auto"/>
            <w:vAlign w:val="center"/>
            <w:hideMark/>
          </w:tcPr>
          <w:p w:rsidR="007E5804" w:rsidRPr="00660C1D" w:rsidRDefault="007E5804" w:rsidP="00D77E54">
            <w:pPr>
              <w:jc w:val="right"/>
              <w:rPr>
                <w:rFonts w:ascii="Calibri" w:hAnsi="Calibri"/>
                <w:color w:val="000000"/>
                <w:sz w:val="24"/>
                <w:szCs w:val="24"/>
                <w:lang w:val="en-US" w:eastAsia="en-US"/>
              </w:rPr>
            </w:pPr>
            <w:r w:rsidRPr="00660C1D">
              <w:rPr>
                <w:rFonts w:ascii="Calibri" w:hAnsi="Calibri"/>
                <w:color w:val="000000"/>
                <w:sz w:val="24"/>
                <w:szCs w:val="24"/>
                <w:lang w:val="en-US" w:eastAsia="en-US"/>
              </w:rPr>
              <w:t>1,954</w:t>
            </w:r>
          </w:p>
        </w:tc>
        <w:tc>
          <w:tcPr>
            <w:tcW w:w="1152" w:type="dxa"/>
            <w:tcBorders>
              <w:top w:val="nil"/>
              <w:left w:val="nil"/>
              <w:bottom w:val="single" w:sz="4" w:space="0" w:color="auto"/>
              <w:right w:val="single" w:sz="4" w:space="0" w:color="auto"/>
            </w:tcBorders>
            <w:shd w:val="clear" w:color="auto" w:fill="auto"/>
            <w:noWrap/>
            <w:vAlign w:val="center"/>
            <w:hideMark/>
          </w:tcPr>
          <w:p w:rsidR="007E5804" w:rsidRPr="00660C1D" w:rsidRDefault="007E5804" w:rsidP="00D77E54">
            <w:pPr>
              <w:jc w:val="right"/>
              <w:rPr>
                <w:rFonts w:ascii="Calibri" w:hAnsi="Calibri"/>
                <w:color w:val="000000"/>
                <w:sz w:val="24"/>
                <w:szCs w:val="24"/>
                <w:lang w:val="en-US" w:eastAsia="en-US"/>
              </w:rPr>
            </w:pPr>
            <w:r w:rsidRPr="00660C1D">
              <w:rPr>
                <w:rFonts w:ascii="Calibri" w:hAnsi="Calibri"/>
                <w:color w:val="000000"/>
                <w:sz w:val="24"/>
                <w:szCs w:val="24"/>
                <w:lang w:val="en-US" w:eastAsia="en-US"/>
              </w:rPr>
              <w:t>1,038</w:t>
            </w:r>
          </w:p>
        </w:tc>
        <w:tc>
          <w:tcPr>
            <w:tcW w:w="1152" w:type="dxa"/>
            <w:tcBorders>
              <w:top w:val="nil"/>
              <w:left w:val="nil"/>
              <w:bottom w:val="single" w:sz="4" w:space="0" w:color="auto"/>
              <w:right w:val="single" w:sz="4" w:space="0" w:color="auto"/>
            </w:tcBorders>
            <w:shd w:val="clear" w:color="auto" w:fill="auto"/>
            <w:noWrap/>
            <w:vAlign w:val="center"/>
            <w:hideMark/>
          </w:tcPr>
          <w:p w:rsidR="007E5804" w:rsidRPr="00660C1D" w:rsidRDefault="007E5804" w:rsidP="00D77E54">
            <w:pPr>
              <w:jc w:val="right"/>
              <w:rPr>
                <w:rFonts w:ascii="Calibri" w:hAnsi="Calibri"/>
                <w:color w:val="000000"/>
                <w:sz w:val="24"/>
                <w:szCs w:val="24"/>
                <w:lang w:val="en-US" w:eastAsia="en-US"/>
              </w:rPr>
            </w:pPr>
            <w:r w:rsidRPr="00660C1D">
              <w:rPr>
                <w:rFonts w:ascii="Calibri" w:hAnsi="Calibri"/>
                <w:color w:val="000000"/>
                <w:sz w:val="24"/>
                <w:szCs w:val="24"/>
                <w:lang w:val="en-US" w:eastAsia="en-US"/>
              </w:rPr>
              <w:t>916</w:t>
            </w:r>
          </w:p>
        </w:tc>
      </w:tr>
      <w:tr w:rsidR="007E5804" w:rsidRPr="00660C1D" w:rsidTr="007E5804">
        <w:trPr>
          <w:trHeight w:val="330"/>
          <w:jc w:val="center"/>
        </w:trPr>
        <w:tc>
          <w:tcPr>
            <w:tcW w:w="4855" w:type="dxa"/>
            <w:gridSpan w:val="2"/>
            <w:tcBorders>
              <w:top w:val="nil"/>
              <w:left w:val="single" w:sz="4" w:space="0" w:color="auto"/>
              <w:bottom w:val="single" w:sz="4" w:space="0" w:color="auto"/>
              <w:right w:val="single" w:sz="4" w:space="0" w:color="auto"/>
            </w:tcBorders>
            <w:shd w:val="clear" w:color="auto" w:fill="auto"/>
            <w:vAlign w:val="bottom"/>
            <w:hideMark/>
          </w:tcPr>
          <w:p w:rsidR="007E5804" w:rsidRPr="00660C1D" w:rsidRDefault="007E5804" w:rsidP="00D77E54">
            <w:pPr>
              <w:rPr>
                <w:rFonts w:ascii="Calibri" w:hAnsi="Calibri"/>
                <w:color w:val="000000"/>
                <w:sz w:val="24"/>
                <w:szCs w:val="24"/>
                <w:lang w:val="es-MX" w:eastAsia="en-US"/>
              </w:rPr>
            </w:pPr>
            <w:r w:rsidRPr="00660C1D">
              <w:rPr>
                <w:rFonts w:ascii="Calibri" w:hAnsi="Calibri"/>
                <w:color w:val="000000"/>
                <w:sz w:val="24"/>
                <w:szCs w:val="24"/>
                <w:lang w:val="en-US" w:eastAsia="en-US"/>
              </w:rPr>
              <w:t xml:space="preserve">Parque Nacional Santa Fe </w:t>
            </w:r>
          </w:p>
        </w:tc>
        <w:tc>
          <w:tcPr>
            <w:tcW w:w="1152" w:type="dxa"/>
            <w:tcBorders>
              <w:top w:val="nil"/>
              <w:left w:val="nil"/>
              <w:bottom w:val="single" w:sz="4" w:space="0" w:color="auto"/>
              <w:right w:val="single" w:sz="4" w:space="0" w:color="auto"/>
            </w:tcBorders>
            <w:shd w:val="clear" w:color="auto" w:fill="auto"/>
            <w:vAlign w:val="center"/>
            <w:hideMark/>
          </w:tcPr>
          <w:p w:rsidR="007E5804" w:rsidRPr="00660C1D" w:rsidRDefault="007E5804" w:rsidP="00D77E54">
            <w:pPr>
              <w:jc w:val="right"/>
              <w:rPr>
                <w:rFonts w:ascii="Calibri" w:hAnsi="Calibri"/>
                <w:color w:val="000000"/>
                <w:sz w:val="24"/>
                <w:szCs w:val="24"/>
                <w:lang w:val="en-US" w:eastAsia="en-US"/>
              </w:rPr>
            </w:pPr>
            <w:r w:rsidRPr="00660C1D">
              <w:rPr>
                <w:rFonts w:ascii="Calibri" w:hAnsi="Calibri"/>
                <w:color w:val="000000"/>
                <w:sz w:val="24"/>
                <w:szCs w:val="24"/>
                <w:lang w:val="en-US" w:eastAsia="en-US"/>
              </w:rPr>
              <w:t>2,555</w:t>
            </w:r>
          </w:p>
        </w:tc>
        <w:tc>
          <w:tcPr>
            <w:tcW w:w="1152" w:type="dxa"/>
            <w:tcBorders>
              <w:top w:val="nil"/>
              <w:left w:val="nil"/>
              <w:bottom w:val="single" w:sz="4" w:space="0" w:color="auto"/>
              <w:right w:val="single" w:sz="4" w:space="0" w:color="auto"/>
            </w:tcBorders>
            <w:shd w:val="clear" w:color="auto" w:fill="auto"/>
            <w:noWrap/>
            <w:vAlign w:val="center"/>
            <w:hideMark/>
          </w:tcPr>
          <w:p w:rsidR="007E5804" w:rsidRPr="00660C1D" w:rsidRDefault="007E5804" w:rsidP="00D77E54">
            <w:pPr>
              <w:jc w:val="right"/>
              <w:rPr>
                <w:rFonts w:ascii="Calibri" w:hAnsi="Calibri"/>
                <w:color w:val="000000"/>
                <w:sz w:val="24"/>
                <w:szCs w:val="24"/>
                <w:lang w:val="en-US" w:eastAsia="en-US"/>
              </w:rPr>
            </w:pPr>
            <w:r w:rsidRPr="00660C1D">
              <w:rPr>
                <w:rFonts w:ascii="Calibri" w:hAnsi="Calibri"/>
                <w:color w:val="000000"/>
                <w:sz w:val="24"/>
                <w:szCs w:val="24"/>
                <w:lang w:val="en-US" w:eastAsia="en-US"/>
              </w:rPr>
              <w:t>1,376</w:t>
            </w:r>
          </w:p>
        </w:tc>
        <w:tc>
          <w:tcPr>
            <w:tcW w:w="1152" w:type="dxa"/>
            <w:tcBorders>
              <w:top w:val="nil"/>
              <w:left w:val="nil"/>
              <w:bottom w:val="single" w:sz="4" w:space="0" w:color="auto"/>
              <w:right w:val="single" w:sz="4" w:space="0" w:color="auto"/>
            </w:tcBorders>
            <w:shd w:val="clear" w:color="auto" w:fill="auto"/>
            <w:noWrap/>
            <w:vAlign w:val="center"/>
            <w:hideMark/>
          </w:tcPr>
          <w:p w:rsidR="007E5804" w:rsidRPr="00660C1D" w:rsidRDefault="007E5804" w:rsidP="00D77E54">
            <w:pPr>
              <w:jc w:val="right"/>
              <w:rPr>
                <w:rFonts w:ascii="Calibri" w:hAnsi="Calibri"/>
                <w:color w:val="000000"/>
                <w:sz w:val="24"/>
                <w:szCs w:val="24"/>
                <w:lang w:val="en-US" w:eastAsia="en-US"/>
              </w:rPr>
            </w:pPr>
            <w:r w:rsidRPr="00660C1D">
              <w:rPr>
                <w:rFonts w:ascii="Calibri" w:hAnsi="Calibri"/>
                <w:color w:val="000000"/>
                <w:sz w:val="24"/>
                <w:szCs w:val="24"/>
                <w:lang w:val="en-US" w:eastAsia="en-US"/>
              </w:rPr>
              <w:t>1,179</w:t>
            </w:r>
          </w:p>
        </w:tc>
      </w:tr>
      <w:tr w:rsidR="007E5804" w:rsidRPr="00660C1D" w:rsidTr="007E5804">
        <w:trPr>
          <w:trHeight w:val="330"/>
          <w:jc w:val="center"/>
        </w:trPr>
        <w:tc>
          <w:tcPr>
            <w:tcW w:w="4855" w:type="dxa"/>
            <w:gridSpan w:val="2"/>
            <w:tcBorders>
              <w:top w:val="nil"/>
              <w:left w:val="single" w:sz="4" w:space="0" w:color="auto"/>
              <w:bottom w:val="single" w:sz="4" w:space="0" w:color="auto"/>
              <w:right w:val="single" w:sz="4" w:space="0" w:color="auto"/>
            </w:tcBorders>
            <w:shd w:val="clear" w:color="auto" w:fill="auto"/>
            <w:vAlign w:val="bottom"/>
            <w:hideMark/>
          </w:tcPr>
          <w:p w:rsidR="007E5804" w:rsidRPr="00660C1D" w:rsidRDefault="007E5804" w:rsidP="00D77E54">
            <w:pPr>
              <w:jc w:val="both"/>
              <w:rPr>
                <w:rFonts w:ascii="Calibri" w:hAnsi="Calibri"/>
                <w:color w:val="000000"/>
                <w:sz w:val="24"/>
                <w:szCs w:val="24"/>
                <w:lang w:val="en-US" w:eastAsia="en-US"/>
              </w:rPr>
            </w:pPr>
            <w:r w:rsidRPr="00660C1D">
              <w:rPr>
                <w:rFonts w:ascii="Calibri" w:hAnsi="Calibri"/>
                <w:color w:val="000000"/>
                <w:sz w:val="24"/>
                <w:szCs w:val="24"/>
                <w:lang w:val="en-US" w:eastAsia="en-US"/>
              </w:rPr>
              <w:t xml:space="preserve">Parque Nacional Volcán Barú </w:t>
            </w:r>
          </w:p>
        </w:tc>
        <w:tc>
          <w:tcPr>
            <w:tcW w:w="1152" w:type="dxa"/>
            <w:tcBorders>
              <w:top w:val="nil"/>
              <w:left w:val="nil"/>
              <w:bottom w:val="single" w:sz="4" w:space="0" w:color="auto"/>
              <w:right w:val="single" w:sz="4" w:space="0" w:color="auto"/>
            </w:tcBorders>
            <w:shd w:val="clear" w:color="auto" w:fill="auto"/>
            <w:vAlign w:val="center"/>
            <w:hideMark/>
          </w:tcPr>
          <w:p w:rsidR="007E5804" w:rsidRPr="00660C1D" w:rsidRDefault="007E5804" w:rsidP="00D77E54">
            <w:pPr>
              <w:jc w:val="right"/>
              <w:rPr>
                <w:rFonts w:ascii="Calibri" w:hAnsi="Calibri"/>
                <w:color w:val="000000"/>
                <w:sz w:val="24"/>
                <w:szCs w:val="24"/>
                <w:lang w:val="en-US" w:eastAsia="en-US"/>
              </w:rPr>
            </w:pPr>
            <w:r w:rsidRPr="00660C1D">
              <w:rPr>
                <w:rFonts w:ascii="Calibri" w:hAnsi="Calibri"/>
                <w:color w:val="000000"/>
                <w:sz w:val="24"/>
                <w:szCs w:val="24"/>
                <w:lang w:val="en-US" w:eastAsia="en-US"/>
              </w:rPr>
              <w:t>10,254</w:t>
            </w:r>
          </w:p>
        </w:tc>
        <w:tc>
          <w:tcPr>
            <w:tcW w:w="1152" w:type="dxa"/>
            <w:tcBorders>
              <w:top w:val="nil"/>
              <w:left w:val="nil"/>
              <w:bottom w:val="single" w:sz="4" w:space="0" w:color="auto"/>
              <w:right w:val="single" w:sz="4" w:space="0" w:color="auto"/>
            </w:tcBorders>
            <w:shd w:val="clear" w:color="auto" w:fill="auto"/>
            <w:vAlign w:val="center"/>
            <w:hideMark/>
          </w:tcPr>
          <w:p w:rsidR="007E5804" w:rsidRPr="00660C1D" w:rsidRDefault="007E5804" w:rsidP="00D77E54">
            <w:pPr>
              <w:jc w:val="right"/>
              <w:rPr>
                <w:rFonts w:ascii="Calibri" w:hAnsi="Calibri"/>
                <w:color w:val="000000"/>
                <w:sz w:val="24"/>
                <w:szCs w:val="24"/>
                <w:lang w:val="en-US" w:eastAsia="en-US"/>
              </w:rPr>
            </w:pPr>
            <w:r w:rsidRPr="00660C1D">
              <w:rPr>
                <w:rFonts w:ascii="Calibri" w:hAnsi="Calibri"/>
                <w:color w:val="000000"/>
                <w:sz w:val="24"/>
                <w:szCs w:val="24"/>
                <w:lang w:val="en-US" w:eastAsia="en-US"/>
              </w:rPr>
              <w:t>5797</w:t>
            </w:r>
          </w:p>
        </w:tc>
        <w:tc>
          <w:tcPr>
            <w:tcW w:w="1152" w:type="dxa"/>
            <w:tcBorders>
              <w:top w:val="nil"/>
              <w:left w:val="nil"/>
              <w:bottom w:val="single" w:sz="4" w:space="0" w:color="auto"/>
              <w:right w:val="single" w:sz="4" w:space="0" w:color="auto"/>
            </w:tcBorders>
            <w:shd w:val="clear" w:color="auto" w:fill="auto"/>
            <w:vAlign w:val="center"/>
            <w:hideMark/>
          </w:tcPr>
          <w:p w:rsidR="007E5804" w:rsidRPr="00660C1D" w:rsidRDefault="007E5804" w:rsidP="00D77E54">
            <w:pPr>
              <w:jc w:val="right"/>
              <w:rPr>
                <w:rFonts w:ascii="Calibri" w:hAnsi="Calibri"/>
                <w:color w:val="000000"/>
                <w:sz w:val="24"/>
                <w:szCs w:val="24"/>
                <w:lang w:val="en-US" w:eastAsia="en-US"/>
              </w:rPr>
            </w:pPr>
            <w:r w:rsidRPr="00660C1D">
              <w:rPr>
                <w:rFonts w:ascii="Calibri" w:hAnsi="Calibri"/>
                <w:color w:val="000000"/>
                <w:sz w:val="24"/>
                <w:szCs w:val="24"/>
                <w:lang w:val="en-US" w:eastAsia="en-US"/>
              </w:rPr>
              <w:t>4457</w:t>
            </w:r>
          </w:p>
        </w:tc>
      </w:tr>
      <w:tr w:rsidR="007E5804" w:rsidRPr="00660C1D" w:rsidTr="007E5804">
        <w:trPr>
          <w:trHeight w:val="330"/>
          <w:jc w:val="center"/>
        </w:trPr>
        <w:tc>
          <w:tcPr>
            <w:tcW w:w="4855" w:type="dxa"/>
            <w:gridSpan w:val="2"/>
            <w:tcBorders>
              <w:top w:val="nil"/>
              <w:left w:val="single" w:sz="4" w:space="0" w:color="auto"/>
              <w:bottom w:val="single" w:sz="4" w:space="0" w:color="auto"/>
              <w:right w:val="single" w:sz="4" w:space="0" w:color="auto"/>
            </w:tcBorders>
            <w:shd w:val="clear" w:color="auto" w:fill="auto"/>
            <w:vAlign w:val="bottom"/>
            <w:hideMark/>
          </w:tcPr>
          <w:p w:rsidR="007E5804" w:rsidRPr="00660C1D" w:rsidRDefault="007E5804" w:rsidP="00D77E54">
            <w:pPr>
              <w:jc w:val="both"/>
              <w:rPr>
                <w:rFonts w:ascii="Calibri" w:hAnsi="Calibri"/>
                <w:color w:val="000000"/>
                <w:sz w:val="24"/>
                <w:szCs w:val="24"/>
                <w:lang w:val="en-US" w:eastAsia="en-US"/>
              </w:rPr>
            </w:pPr>
            <w:r w:rsidRPr="00660C1D">
              <w:rPr>
                <w:rFonts w:ascii="Calibri" w:hAnsi="Calibri"/>
                <w:color w:val="000000"/>
                <w:sz w:val="24"/>
                <w:szCs w:val="24"/>
                <w:lang w:val="en-US" w:eastAsia="en-US"/>
              </w:rPr>
              <w:t xml:space="preserve">Reserva Forestal Fortuna </w:t>
            </w:r>
          </w:p>
        </w:tc>
        <w:tc>
          <w:tcPr>
            <w:tcW w:w="1152" w:type="dxa"/>
            <w:tcBorders>
              <w:top w:val="nil"/>
              <w:left w:val="nil"/>
              <w:bottom w:val="single" w:sz="4" w:space="0" w:color="auto"/>
              <w:right w:val="single" w:sz="4" w:space="0" w:color="auto"/>
            </w:tcBorders>
            <w:shd w:val="clear" w:color="auto" w:fill="auto"/>
            <w:vAlign w:val="center"/>
            <w:hideMark/>
          </w:tcPr>
          <w:p w:rsidR="007E5804" w:rsidRPr="00660C1D" w:rsidRDefault="007E5804" w:rsidP="00D77E54">
            <w:pPr>
              <w:jc w:val="right"/>
              <w:rPr>
                <w:rFonts w:ascii="Calibri" w:hAnsi="Calibri"/>
                <w:color w:val="000000"/>
                <w:sz w:val="24"/>
                <w:szCs w:val="24"/>
                <w:lang w:val="en-US" w:eastAsia="en-US"/>
              </w:rPr>
            </w:pPr>
            <w:r w:rsidRPr="00660C1D">
              <w:rPr>
                <w:rFonts w:ascii="Calibri" w:hAnsi="Calibri"/>
                <w:color w:val="000000"/>
                <w:sz w:val="24"/>
                <w:szCs w:val="24"/>
                <w:lang w:val="en-US" w:eastAsia="en-US"/>
              </w:rPr>
              <w:t>1,637</w:t>
            </w:r>
          </w:p>
        </w:tc>
        <w:tc>
          <w:tcPr>
            <w:tcW w:w="1152" w:type="dxa"/>
            <w:tcBorders>
              <w:top w:val="nil"/>
              <w:left w:val="nil"/>
              <w:bottom w:val="single" w:sz="4" w:space="0" w:color="auto"/>
              <w:right w:val="single" w:sz="4" w:space="0" w:color="auto"/>
            </w:tcBorders>
            <w:shd w:val="clear" w:color="auto" w:fill="auto"/>
            <w:vAlign w:val="center"/>
            <w:hideMark/>
          </w:tcPr>
          <w:p w:rsidR="007E5804" w:rsidRPr="00660C1D" w:rsidRDefault="007E5804" w:rsidP="00D77E54">
            <w:pPr>
              <w:jc w:val="right"/>
              <w:rPr>
                <w:rFonts w:ascii="Calibri" w:hAnsi="Calibri"/>
                <w:color w:val="000000"/>
                <w:sz w:val="24"/>
                <w:szCs w:val="24"/>
                <w:lang w:val="en-US" w:eastAsia="en-US"/>
              </w:rPr>
            </w:pPr>
            <w:r w:rsidRPr="00660C1D">
              <w:rPr>
                <w:rFonts w:ascii="Calibri" w:hAnsi="Calibri"/>
                <w:color w:val="000000"/>
                <w:sz w:val="24"/>
                <w:szCs w:val="24"/>
                <w:lang w:val="en-US" w:eastAsia="en-US"/>
              </w:rPr>
              <w:t>896</w:t>
            </w:r>
          </w:p>
        </w:tc>
        <w:tc>
          <w:tcPr>
            <w:tcW w:w="1152" w:type="dxa"/>
            <w:tcBorders>
              <w:top w:val="nil"/>
              <w:left w:val="nil"/>
              <w:bottom w:val="single" w:sz="4" w:space="0" w:color="auto"/>
              <w:right w:val="single" w:sz="4" w:space="0" w:color="auto"/>
            </w:tcBorders>
            <w:shd w:val="clear" w:color="auto" w:fill="auto"/>
            <w:vAlign w:val="center"/>
            <w:hideMark/>
          </w:tcPr>
          <w:p w:rsidR="007E5804" w:rsidRPr="00660C1D" w:rsidRDefault="007E5804" w:rsidP="00D77E54">
            <w:pPr>
              <w:jc w:val="right"/>
              <w:rPr>
                <w:rFonts w:ascii="Calibri" w:hAnsi="Calibri"/>
                <w:color w:val="000000"/>
                <w:sz w:val="24"/>
                <w:szCs w:val="24"/>
                <w:lang w:val="en-US" w:eastAsia="en-US"/>
              </w:rPr>
            </w:pPr>
            <w:r w:rsidRPr="00660C1D">
              <w:rPr>
                <w:rFonts w:ascii="Calibri" w:hAnsi="Calibri"/>
                <w:color w:val="000000"/>
                <w:sz w:val="24"/>
                <w:szCs w:val="24"/>
                <w:lang w:val="en-US" w:eastAsia="en-US"/>
              </w:rPr>
              <w:t>741</w:t>
            </w:r>
          </w:p>
        </w:tc>
      </w:tr>
      <w:tr w:rsidR="007E5804" w:rsidRPr="00660C1D" w:rsidTr="007E5804">
        <w:trPr>
          <w:trHeight w:val="330"/>
          <w:jc w:val="center"/>
        </w:trPr>
        <w:tc>
          <w:tcPr>
            <w:tcW w:w="4855" w:type="dxa"/>
            <w:gridSpan w:val="2"/>
            <w:tcBorders>
              <w:top w:val="nil"/>
              <w:left w:val="single" w:sz="4" w:space="0" w:color="auto"/>
              <w:bottom w:val="single" w:sz="4" w:space="0" w:color="auto"/>
              <w:right w:val="single" w:sz="4" w:space="0" w:color="auto"/>
            </w:tcBorders>
            <w:shd w:val="clear" w:color="auto" w:fill="auto"/>
            <w:vAlign w:val="center"/>
            <w:hideMark/>
          </w:tcPr>
          <w:p w:rsidR="007E5804" w:rsidRPr="00660C1D" w:rsidRDefault="007E5804" w:rsidP="00D77E54">
            <w:pPr>
              <w:jc w:val="both"/>
              <w:rPr>
                <w:rFonts w:ascii="Calibri" w:hAnsi="Calibri"/>
                <w:color w:val="000000"/>
                <w:sz w:val="24"/>
                <w:szCs w:val="24"/>
                <w:lang w:val="en-US" w:eastAsia="en-US"/>
              </w:rPr>
            </w:pPr>
            <w:r w:rsidRPr="00660C1D">
              <w:rPr>
                <w:rFonts w:ascii="Calibri" w:hAnsi="Calibri"/>
                <w:color w:val="000000"/>
                <w:sz w:val="24"/>
                <w:szCs w:val="24"/>
                <w:lang w:val="en-US" w:eastAsia="en-US"/>
              </w:rPr>
              <w:t>Total</w:t>
            </w:r>
          </w:p>
        </w:tc>
        <w:tc>
          <w:tcPr>
            <w:tcW w:w="1152" w:type="dxa"/>
            <w:tcBorders>
              <w:top w:val="nil"/>
              <w:left w:val="nil"/>
              <w:bottom w:val="single" w:sz="4" w:space="0" w:color="auto"/>
              <w:right w:val="single" w:sz="4" w:space="0" w:color="auto"/>
            </w:tcBorders>
            <w:shd w:val="clear" w:color="auto" w:fill="auto"/>
            <w:vAlign w:val="center"/>
            <w:hideMark/>
          </w:tcPr>
          <w:p w:rsidR="007E5804" w:rsidRPr="00660C1D" w:rsidRDefault="007E5804" w:rsidP="00D77E54">
            <w:pPr>
              <w:jc w:val="right"/>
              <w:rPr>
                <w:rFonts w:ascii="Calibri" w:hAnsi="Calibri"/>
                <w:color w:val="000000"/>
                <w:sz w:val="24"/>
                <w:szCs w:val="24"/>
                <w:lang w:val="en-US" w:eastAsia="en-US"/>
              </w:rPr>
            </w:pPr>
            <w:r w:rsidRPr="00660C1D">
              <w:rPr>
                <w:rFonts w:ascii="Calibri" w:hAnsi="Calibri"/>
                <w:color w:val="000000"/>
                <w:sz w:val="24"/>
                <w:szCs w:val="24"/>
                <w:lang w:val="en-US" w:eastAsia="en-US"/>
              </w:rPr>
              <w:t>244,485</w:t>
            </w:r>
          </w:p>
        </w:tc>
        <w:tc>
          <w:tcPr>
            <w:tcW w:w="1152" w:type="dxa"/>
            <w:tcBorders>
              <w:top w:val="nil"/>
              <w:left w:val="nil"/>
              <w:bottom w:val="single" w:sz="4" w:space="0" w:color="auto"/>
              <w:right w:val="single" w:sz="4" w:space="0" w:color="auto"/>
            </w:tcBorders>
            <w:shd w:val="clear" w:color="auto" w:fill="auto"/>
            <w:vAlign w:val="center"/>
            <w:hideMark/>
          </w:tcPr>
          <w:p w:rsidR="007E5804" w:rsidRPr="00660C1D" w:rsidRDefault="007E5804" w:rsidP="00D77E54">
            <w:pPr>
              <w:jc w:val="right"/>
              <w:rPr>
                <w:rFonts w:ascii="Calibri" w:hAnsi="Calibri"/>
                <w:color w:val="000000"/>
                <w:sz w:val="24"/>
                <w:szCs w:val="24"/>
                <w:lang w:val="en-US" w:eastAsia="en-US"/>
              </w:rPr>
            </w:pPr>
            <w:r w:rsidRPr="00660C1D">
              <w:rPr>
                <w:rFonts w:ascii="Calibri" w:hAnsi="Calibri"/>
                <w:color w:val="000000"/>
                <w:sz w:val="24"/>
                <w:szCs w:val="24"/>
                <w:lang w:val="en-US" w:eastAsia="en-US"/>
              </w:rPr>
              <w:t>126,580</w:t>
            </w:r>
          </w:p>
        </w:tc>
        <w:tc>
          <w:tcPr>
            <w:tcW w:w="1152" w:type="dxa"/>
            <w:tcBorders>
              <w:top w:val="nil"/>
              <w:left w:val="nil"/>
              <w:bottom w:val="single" w:sz="4" w:space="0" w:color="auto"/>
              <w:right w:val="single" w:sz="4" w:space="0" w:color="auto"/>
            </w:tcBorders>
            <w:shd w:val="clear" w:color="auto" w:fill="auto"/>
            <w:vAlign w:val="center"/>
            <w:hideMark/>
          </w:tcPr>
          <w:p w:rsidR="007E5804" w:rsidRPr="00660C1D" w:rsidRDefault="007E5804" w:rsidP="00D77E54">
            <w:pPr>
              <w:jc w:val="right"/>
              <w:rPr>
                <w:rFonts w:ascii="Calibri" w:hAnsi="Calibri"/>
                <w:color w:val="000000"/>
                <w:sz w:val="24"/>
                <w:szCs w:val="24"/>
                <w:lang w:val="en-US" w:eastAsia="en-US"/>
              </w:rPr>
            </w:pPr>
            <w:r w:rsidRPr="00660C1D">
              <w:rPr>
                <w:rFonts w:ascii="Calibri" w:hAnsi="Calibri"/>
                <w:color w:val="000000"/>
                <w:sz w:val="24"/>
                <w:szCs w:val="24"/>
                <w:lang w:val="en-US" w:eastAsia="en-US"/>
              </w:rPr>
              <w:t>117,905</w:t>
            </w:r>
          </w:p>
        </w:tc>
      </w:tr>
      <w:tr w:rsidR="007E5804" w:rsidRPr="00660C1D" w:rsidTr="007E5804">
        <w:trPr>
          <w:trHeight w:val="330"/>
          <w:jc w:val="center"/>
        </w:trPr>
        <w:tc>
          <w:tcPr>
            <w:tcW w:w="8311" w:type="dxa"/>
            <w:gridSpan w:val="5"/>
            <w:tcBorders>
              <w:top w:val="single" w:sz="4" w:space="0" w:color="auto"/>
            </w:tcBorders>
            <w:shd w:val="clear" w:color="auto" w:fill="auto"/>
            <w:vAlign w:val="center"/>
            <w:hideMark/>
          </w:tcPr>
          <w:p w:rsidR="007E5804" w:rsidRPr="005E190B" w:rsidRDefault="007E5804" w:rsidP="00D77E54">
            <w:pPr>
              <w:rPr>
                <w:rFonts w:ascii="Calibri" w:hAnsi="Calibri"/>
                <w:color w:val="000000"/>
                <w:lang w:eastAsia="en-US"/>
              </w:rPr>
            </w:pPr>
            <w:r w:rsidRPr="005E190B">
              <w:rPr>
                <w:rFonts w:ascii="Calibri" w:hAnsi="Calibri"/>
                <w:color w:val="000000"/>
                <w:lang w:eastAsia="en-US"/>
              </w:rPr>
              <w:t>Fuente: Censo de Población y Vivienda 2010, Instituto Nacional de Estadística y Censo</w:t>
            </w:r>
          </w:p>
        </w:tc>
      </w:tr>
    </w:tbl>
    <w:p w:rsidR="007E5804" w:rsidRDefault="007E5804" w:rsidP="007E5804">
      <w:pPr>
        <w:pStyle w:val="NormalWeb"/>
        <w:spacing w:before="0" w:beforeAutospacing="0" w:after="0" w:afterAutospacing="0" w:line="276" w:lineRule="auto"/>
        <w:jc w:val="center"/>
        <w:rPr>
          <w:rFonts w:asciiTheme="minorHAnsi" w:hAnsiTheme="minorHAnsi" w:cstheme="minorHAnsi"/>
          <w:color w:val="auto"/>
        </w:rPr>
      </w:pPr>
    </w:p>
    <w:p w:rsidR="00043D9A" w:rsidRPr="00E040D5" w:rsidRDefault="00EC625E" w:rsidP="00043D9A">
      <w:pPr>
        <w:jc w:val="center"/>
        <w:rPr>
          <w:rFonts w:asciiTheme="minorHAnsi" w:hAnsiTheme="minorHAnsi"/>
          <w:b/>
          <w:sz w:val="24"/>
        </w:rPr>
      </w:pPr>
      <w:r w:rsidRPr="00EC625E">
        <w:rPr>
          <w:rFonts w:asciiTheme="minorHAnsi" w:hAnsiTheme="minorHAnsi"/>
          <w:b/>
          <w:sz w:val="24"/>
        </w:rPr>
        <w:t xml:space="preserve">Mapa </w:t>
      </w:r>
      <w:r w:rsidR="00043D9A">
        <w:rPr>
          <w:rFonts w:asciiTheme="minorHAnsi" w:hAnsiTheme="minorHAnsi"/>
          <w:b/>
          <w:sz w:val="24"/>
        </w:rPr>
        <w:t>2: Sistema Nacional de Areas Protegidas</w:t>
      </w:r>
    </w:p>
    <w:p w:rsidR="00043D9A" w:rsidRDefault="00043D9A" w:rsidP="00EC625E">
      <w:pPr>
        <w:pStyle w:val="NormalWeb"/>
        <w:spacing w:before="0" w:beforeAutospacing="0" w:after="0" w:afterAutospacing="0" w:line="276" w:lineRule="auto"/>
        <w:jc w:val="center"/>
        <w:rPr>
          <w:rFonts w:asciiTheme="minorHAnsi" w:hAnsiTheme="minorHAnsi" w:cstheme="minorHAnsi"/>
          <w:color w:val="auto"/>
        </w:rPr>
      </w:pPr>
      <w:r>
        <w:rPr>
          <w:rFonts w:asciiTheme="minorHAnsi" w:hAnsiTheme="minorHAnsi" w:cstheme="minorHAnsi"/>
          <w:noProof/>
          <w:color w:val="auto"/>
          <w:lang w:val="en-US" w:eastAsia="en-US"/>
        </w:rPr>
        <w:drawing>
          <wp:inline distT="0" distB="0" distL="0" distR="0" wp14:anchorId="0EB5900A" wp14:editId="66639769">
            <wp:extent cx="5924550" cy="34480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5980" cy="3454702"/>
                    </a:xfrm>
                    <a:prstGeom prst="rect">
                      <a:avLst/>
                    </a:prstGeom>
                    <a:noFill/>
                  </pic:spPr>
                </pic:pic>
              </a:graphicData>
            </a:graphic>
          </wp:inline>
        </w:drawing>
      </w:r>
    </w:p>
    <w:p w:rsidR="0010273D" w:rsidRDefault="0010273D" w:rsidP="00EC625E">
      <w:pPr>
        <w:pStyle w:val="NormalWeb"/>
        <w:spacing w:before="0" w:beforeAutospacing="0" w:after="0" w:afterAutospacing="0" w:line="276" w:lineRule="auto"/>
        <w:jc w:val="center"/>
        <w:rPr>
          <w:rFonts w:asciiTheme="minorHAnsi" w:hAnsiTheme="minorHAnsi" w:cstheme="minorHAnsi"/>
          <w:color w:val="auto"/>
        </w:rPr>
      </w:pPr>
    </w:p>
    <w:p w:rsidR="00B21944" w:rsidRPr="00464F78" w:rsidRDefault="00B21944" w:rsidP="00200EBF">
      <w:pPr>
        <w:pStyle w:val="NoSpacing"/>
        <w:numPr>
          <w:ilvl w:val="1"/>
          <w:numId w:val="73"/>
        </w:numPr>
        <w:ind w:left="720" w:hanging="720"/>
        <w:jc w:val="both"/>
        <w:rPr>
          <w:rFonts w:cstheme="minorHAnsi"/>
          <w:b/>
          <w:sz w:val="24"/>
          <w:szCs w:val="24"/>
          <w:lang w:val="es-ES"/>
        </w:rPr>
      </w:pPr>
      <w:r w:rsidRPr="00464F78">
        <w:rPr>
          <w:rFonts w:cstheme="minorHAnsi"/>
          <w:b/>
          <w:sz w:val="24"/>
          <w:szCs w:val="24"/>
          <w:lang w:val="es-ES"/>
        </w:rPr>
        <w:t>La experiencia del CBMAP II con los P</w:t>
      </w:r>
      <w:r w:rsidR="00952D7D">
        <w:rPr>
          <w:rFonts w:cstheme="minorHAnsi"/>
          <w:b/>
          <w:sz w:val="24"/>
          <w:szCs w:val="24"/>
          <w:lang w:val="es-ES"/>
        </w:rPr>
        <w:t xml:space="preserve">ueblos </w:t>
      </w:r>
      <w:r w:rsidR="00782475" w:rsidRPr="00464F78">
        <w:rPr>
          <w:rFonts w:cstheme="minorHAnsi"/>
          <w:b/>
          <w:sz w:val="24"/>
          <w:szCs w:val="24"/>
          <w:lang w:val="es-ES"/>
        </w:rPr>
        <w:t>I</w:t>
      </w:r>
      <w:r w:rsidR="00782475">
        <w:rPr>
          <w:rFonts w:cstheme="minorHAnsi"/>
          <w:b/>
          <w:sz w:val="24"/>
          <w:szCs w:val="24"/>
          <w:lang w:val="es-ES"/>
        </w:rPr>
        <w:t>ndígenas</w:t>
      </w:r>
      <w:r w:rsidRPr="00464F78">
        <w:rPr>
          <w:rFonts w:cstheme="minorHAnsi"/>
          <w:b/>
          <w:sz w:val="24"/>
          <w:szCs w:val="24"/>
          <w:lang w:val="es-ES"/>
        </w:rPr>
        <w:t>.</w:t>
      </w:r>
    </w:p>
    <w:p w:rsidR="00B21944" w:rsidRPr="00464F78" w:rsidRDefault="00B21944" w:rsidP="00B21944">
      <w:pPr>
        <w:pStyle w:val="NoSpacing"/>
        <w:jc w:val="both"/>
        <w:rPr>
          <w:rFonts w:cstheme="minorHAnsi"/>
          <w:b/>
          <w:sz w:val="24"/>
          <w:szCs w:val="24"/>
          <w:lang w:val="es-ES"/>
        </w:rPr>
      </w:pPr>
    </w:p>
    <w:p w:rsidR="00B21944" w:rsidRPr="004057EE" w:rsidRDefault="00952D7D" w:rsidP="00B21944">
      <w:pPr>
        <w:jc w:val="both"/>
        <w:rPr>
          <w:rFonts w:asciiTheme="minorHAnsi" w:hAnsiTheme="minorHAnsi" w:cstheme="minorHAnsi"/>
          <w:bCs/>
          <w:sz w:val="24"/>
          <w:szCs w:val="24"/>
        </w:rPr>
      </w:pPr>
      <w:r>
        <w:rPr>
          <w:rFonts w:asciiTheme="minorHAnsi" w:hAnsiTheme="minorHAnsi" w:cstheme="minorHAnsi"/>
          <w:bCs/>
          <w:sz w:val="24"/>
          <w:szCs w:val="24"/>
        </w:rPr>
        <w:t>A partir d</w:t>
      </w:r>
      <w:r w:rsidR="00B21944" w:rsidRPr="004057EE">
        <w:rPr>
          <w:rFonts w:asciiTheme="minorHAnsi" w:hAnsiTheme="minorHAnsi" w:cstheme="minorHAnsi"/>
          <w:bCs/>
          <w:sz w:val="24"/>
          <w:szCs w:val="24"/>
        </w:rPr>
        <w:t>el</w:t>
      </w:r>
      <w:r w:rsidR="00B2438A">
        <w:rPr>
          <w:rFonts w:asciiTheme="minorHAnsi" w:hAnsiTheme="minorHAnsi" w:cstheme="minorHAnsi"/>
          <w:bCs/>
          <w:sz w:val="24"/>
          <w:szCs w:val="24"/>
        </w:rPr>
        <w:t xml:space="preserve"> </w:t>
      </w:r>
      <w:r w:rsidR="00B21944" w:rsidRPr="004057EE">
        <w:rPr>
          <w:rFonts w:asciiTheme="minorHAnsi" w:hAnsiTheme="minorHAnsi" w:cstheme="minorHAnsi"/>
          <w:bCs/>
          <w:sz w:val="24"/>
          <w:szCs w:val="24"/>
        </w:rPr>
        <w:t xml:space="preserve">año 2007, el CBMAP II inicia trabajos con los PI, </w:t>
      </w:r>
      <w:r>
        <w:rPr>
          <w:rFonts w:asciiTheme="minorHAnsi" w:hAnsiTheme="minorHAnsi" w:cstheme="minorHAnsi"/>
          <w:bCs/>
          <w:sz w:val="24"/>
          <w:szCs w:val="24"/>
        </w:rPr>
        <w:t>desde el</w:t>
      </w:r>
      <w:r w:rsidR="00B21944" w:rsidRPr="004057EE">
        <w:rPr>
          <w:rFonts w:asciiTheme="minorHAnsi" w:hAnsiTheme="minorHAnsi" w:cstheme="minorHAnsi"/>
          <w:bCs/>
          <w:sz w:val="24"/>
          <w:szCs w:val="24"/>
        </w:rPr>
        <w:t xml:space="preserve"> principio, se identifica un claro apoyo de estos pueblos al proyecto. </w:t>
      </w:r>
      <w:r>
        <w:rPr>
          <w:rFonts w:asciiTheme="minorHAnsi" w:hAnsiTheme="minorHAnsi" w:cstheme="minorHAnsi"/>
          <w:bCs/>
          <w:sz w:val="24"/>
          <w:szCs w:val="24"/>
        </w:rPr>
        <w:t xml:space="preserve">En este inicio </w:t>
      </w:r>
      <w:r w:rsidR="00B21944" w:rsidRPr="004057EE">
        <w:rPr>
          <w:rFonts w:asciiTheme="minorHAnsi" w:hAnsiTheme="minorHAnsi" w:cstheme="minorHAnsi"/>
          <w:bCs/>
          <w:sz w:val="24"/>
          <w:szCs w:val="24"/>
        </w:rPr>
        <w:t xml:space="preserve">se </w:t>
      </w:r>
      <w:r>
        <w:rPr>
          <w:rFonts w:asciiTheme="minorHAnsi" w:hAnsiTheme="minorHAnsi" w:cstheme="minorHAnsi"/>
          <w:bCs/>
          <w:sz w:val="24"/>
          <w:szCs w:val="24"/>
        </w:rPr>
        <w:t>realizó</w:t>
      </w:r>
      <w:r w:rsidR="00B21944" w:rsidRPr="004057EE">
        <w:rPr>
          <w:rFonts w:asciiTheme="minorHAnsi" w:hAnsiTheme="minorHAnsi" w:cstheme="minorHAnsi"/>
          <w:bCs/>
          <w:sz w:val="24"/>
          <w:szCs w:val="24"/>
        </w:rPr>
        <w:t xml:space="preserve"> el desarrollo de actividades tendientes a elevar el capital social, a través de capacitaciones relacionadas con el desarrollo de</w:t>
      </w:r>
      <w:r>
        <w:rPr>
          <w:rFonts w:asciiTheme="minorHAnsi" w:hAnsiTheme="minorHAnsi" w:cstheme="minorHAnsi"/>
          <w:bCs/>
          <w:sz w:val="24"/>
          <w:szCs w:val="24"/>
        </w:rPr>
        <w:t xml:space="preserve"> las</w:t>
      </w:r>
      <w:r w:rsidR="007A09CF">
        <w:rPr>
          <w:rFonts w:asciiTheme="minorHAnsi" w:hAnsiTheme="minorHAnsi" w:cstheme="minorHAnsi"/>
          <w:bCs/>
          <w:sz w:val="24"/>
          <w:szCs w:val="24"/>
        </w:rPr>
        <w:t xml:space="preserve"> inversiones ambientales</w:t>
      </w:r>
      <w:r w:rsidR="00B21944" w:rsidRPr="004057EE">
        <w:rPr>
          <w:rFonts w:asciiTheme="minorHAnsi" w:hAnsiTheme="minorHAnsi" w:cstheme="minorHAnsi"/>
          <w:bCs/>
          <w:sz w:val="24"/>
          <w:szCs w:val="24"/>
        </w:rPr>
        <w:t>, que involucró a las organizaciones comunitar</w:t>
      </w:r>
      <w:r w:rsidR="00C15FCD">
        <w:rPr>
          <w:rFonts w:asciiTheme="minorHAnsi" w:hAnsiTheme="minorHAnsi" w:cstheme="minorHAnsi"/>
          <w:bCs/>
          <w:sz w:val="24"/>
          <w:szCs w:val="24"/>
        </w:rPr>
        <w:t>ias</w:t>
      </w:r>
      <w:r w:rsidR="00B21944" w:rsidRPr="004057EE">
        <w:rPr>
          <w:rFonts w:asciiTheme="minorHAnsi" w:hAnsiTheme="minorHAnsi" w:cstheme="minorHAnsi"/>
          <w:bCs/>
          <w:sz w:val="24"/>
          <w:szCs w:val="24"/>
        </w:rPr>
        <w:t xml:space="preserve"> en procesos ind</w:t>
      </w:r>
      <w:r w:rsidR="007A09CF">
        <w:rPr>
          <w:rFonts w:asciiTheme="minorHAnsi" w:hAnsiTheme="minorHAnsi" w:cstheme="minorHAnsi"/>
          <w:bCs/>
          <w:sz w:val="24"/>
          <w:szCs w:val="24"/>
        </w:rPr>
        <w:t>uctivos, en la formulación de la</w:t>
      </w:r>
      <w:r w:rsidR="00B21944" w:rsidRPr="004057EE">
        <w:rPr>
          <w:rFonts w:asciiTheme="minorHAnsi" w:hAnsiTheme="minorHAnsi" w:cstheme="minorHAnsi"/>
          <w:bCs/>
          <w:sz w:val="24"/>
          <w:szCs w:val="24"/>
        </w:rPr>
        <w:t xml:space="preserve">s </w:t>
      </w:r>
      <w:r w:rsidR="007A09CF">
        <w:rPr>
          <w:rFonts w:asciiTheme="minorHAnsi" w:hAnsiTheme="minorHAnsi" w:cstheme="minorHAnsi"/>
          <w:bCs/>
          <w:sz w:val="24"/>
          <w:szCs w:val="24"/>
        </w:rPr>
        <w:t>inversiones ambientales</w:t>
      </w:r>
      <w:r w:rsidR="00B21944" w:rsidRPr="004057EE">
        <w:rPr>
          <w:rFonts w:asciiTheme="minorHAnsi" w:hAnsiTheme="minorHAnsi" w:cstheme="minorHAnsi"/>
          <w:bCs/>
          <w:sz w:val="24"/>
          <w:szCs w:val="24"/>
        </w:rPr>
        <w:t xml:space="preserve">, así como capacitaciones dirigidas a mejorar el cocimiento técnico en planificación de fincas, establecimiento de viveros, sistemas agroforestales, abono verde, entre otros. </w:t>
      </w:r>
    </w:p>
    <w:p w:rsidR="00B21944" w:rsidRPr="004057EE" w:rsidRDefault="00B21944" w:rsidP="00B21944">
      <w:pPr>
        <w:jc w:val="both"/>
        <w:rPr>
          <w:rFonts w:asciiTheme="minorHAnsi" w:hAnsiTheme="minorHAnsi" w:cstheme="minorHAnsi"/>
          <w:bCs/>
          <w:sz w:val="24"/>
          <w:szCs w:val="24"/>
        </w:rPr>
      </w:pPr>
    </w:p>
    <w:p w:rsidR="00B21944" w:rsidRDefault="00B21944" w:rsidP="00B21944">
      <w:pPr>
        <w:pStyle w:val="NoSpacing"/>
        <w:jc w:val="both"/>
        <w:rPr>
          <w:rFonts w:cstheme="minorHAnsi"/>
          <w:sz w:val="24"/>
          <w:szCs w:val="24"/>
          <w:lang w:val="es-CR"/>
        </w:rPr>
      </w:pPr>
      <w:r>
        <w:rPr>
          <w:rFonts w:cstheme="minorHAnsi"/>
          <w:sz w:val="24"/>
          <w:szCs w:val="24"/>
          <w:lang w:val="es-CR"/>
        </w:rPr>
        <w:t>Durante la Evaluación de Medio Término (EMT) al proyecto, realizada en el segundo trimestre del 2011, se presenta los siguientes resultados relevantes:</w:t>
      </w:r>
    </w:p>
    <w:p w:rsidR="00B21944" w:rsidRDefault="00B21944" w:rsidP="00B21944">
      <w:pPr>
        <w:pStyle w:val="NoSpacing"/>
        <w:ind w:left="720"/>
        <w:jc w:val="both"/>
        <w:rPr>
          <w:rFonts w:cstheme="minorHAnsi"/>
          <w:sz w:val="24"/>
          <w:szCs w:val="24"/>
          <w:lang w:val="es-CR"/>
        </w:rPr>
      </w:pPr>
    </w:p>
    <w:p w:rsidR="00B21944" w:rsidRDefault="00B21944" w:rsidP="00200EBF">
      <w:pPr>
        <w:pStyle w:val="NoSpacing"/>
        <w:numPr>
          <w:ilvl w:val="0"/>
          <w:numId w:val="78"/>
        </w:numPr>
        <w:ind w:left="567" w:hanging="567"/>
        <w:jc w:val="both"/>
        <w:rPr>
          <w:rFonts w:cstheme="minorHAnsi"/>
          <w:sz w:val="24"/>
          <w:szCs w:val="24"/>
          <w:lang w:val="es-ES"/>
        </w:rPr>
      </w:pPr>
      <w:r>
        <w:rPr>
          <w:rFonts w:cstheme="minorHAnsi"/>
          <w:sz w:val="24"/>
          <w:szCs w:val="24"/>
          <w:lang w:val="es-CR"/>
        </w:rPr>
        <w:t xml:space="preserve">El </w:t>
      </w:r>
      <w:r w:rsidR="007A09CF">
        <w:rPr>
          <w:rFonts w:cstheme="minorHAnsi"/>
          <w:sz w:val="24"/>
          <w:szCs w:val="24"/>
          <w:lang w:val="es-CR"/>
        </w:rPr>
        <w:t>29.1% de la</w:t>
      </w:r>
      <w:r w:rsidR="00CA1F74">
        <w:rPr>
          <w:rFonts w:cstheme="minorHAnsi"/>
          <w:sz w:val="24"/>
          <w:szCs w:val="24"/>
          <w:lang w:val="es-CR"/>
        </w:rPr>
        <w:t xml:space="preserve">s </w:t>
      </w:r>
      <w:r w:rsidR="007A09CF">
        <w:rPr>
          <w:rFonts w:cstheme="minorHAnsi"/>
          <w:sz w:val="24"/>
          <w:szCs w:val="24"/>
          <w:lang w:val="es-CR"/>
        </w:rPr>
        <w:t>inversiones ambientales</w:t>
      </w:r>
      <w:r w:rsidR="00CA1F74">
        <w:rPr>
          <w:rFonts w:cstheme="minorHAnsi"/>
          <w:sz w:val="24"/>
          <w:szCs w:val="24"/>
          <w:lang w:val="es-CR"/>
        </w:rPr>
        <w:t xml:space="preserve"> </w:t>
      </w:r>
      <w:r w:rsidR="007A09CF">
        <w:rPr>
          <w:rFonts w:cstheme="minorHAnsi"/>
          <w:sz w:val="24"/>
          <w:szCs w:val="24"/>
          <w:lang w:val="es-CR"/>
        </w:rPr>
        <w:t>aprobada</w:t>
      </w:r>
      <w:r w:rsidR="00C15FCD">
        <w:rPr>
          <w:rFonts w:cstheme="minorHAnsi"/>
          <w:sz w:val="24"/>
          <w:szCs w:val="24"/>
          <w:lang w:val="es-CR"/>
        </w:rPr>
        <w:t>s en ese</w:t>
      </w:r>
      <w:r>
        <w:rPr>
          <w:rFonts w:cstheme="minorHAnsi"/>
          <w:sz w:val="24"/>
          <w:szCs w:val="24"/>
          <w:lang w:val="es-CR"/>
        </w:rPr>
        <w:t xml:space="preserve"> momento, beneficiaban directamente a comunidades indígenas</w:t>
      </w:r>
      <w:r w:rsidR="00CA1F74">
        <w:rPr>
          <w:rFonts w:cstheme="minorHAnsi"/>
          <w:sz w:val="24"/>
          <w:szCs w:val="24"/>
          <w:lang w:val="es-CR"/>
        </w:rPr>
        <w:t xml:space="preserve"> (67 de las 230)</w:t>
      </w:r>
      <w:r>
        <w:rPr>
          <w:rFonts w:cstheme="minorHAnsi"/>
          <w:sz w:val="24"/>
          <w:szCs w:val="24"/>
          <w:lang w:val="es-CR"/>
        </w:rPr>
        <w:t>.</w:t>
      </w:r>
    </w:p>
    <w:p w:rsidR="00B21944" w:rsidRDefault="00B21944" w:rsidP="00AB6EFB">
      <w:pPr>
        <w:pStyle w:val="NoSpacing"/>
        <w:ind w:left="567" w:hanging="567"/>
        <w:jc w:val="both"/>
        <w:rPr>
          <w:rFonts w:cstheme="minorHAnsi"/>
          <w:sz w:val="24"/>
          <w:szCs w:val="24"/>
          <w:lang w:val="es-CR"/>
        </w:rPr>
      </w:pPr>
    </w:p>
    <w:p w:rsidR="00B21944" w:rsidRDefault="00B21944" w:rsidP="00200EBF">
      <w:pPr>
        <w:pStyle w:val="NoSpacing"/>
        <w:numPr>
          <w:ilvl w:val="0"/>
          <w:numId w:val="78"/>
        </w:numPr>
        <w:ind w:left="567" w:hanging="567"/>
        <w:jc w:val="both"/>
        <w:rPr>
          <w:rFonts w:cstheme="minorHAnsi"/>
          <w:sz w:val="24"/>
          <w:szCs w:val="24"/>
          <w:lang w:val="es-ES"/>
        </w:rPr>
      </w:pPr>
      <w:r>
        <w:rPr>
          <w:rFonts w:cstheme="minorHAnsi"/>
          <w:sz w:val="24"/>
          <w:szCs w:val="24"/>
          <w:lang w:val="es-ES"/>
        </w:rPr>
        <w:t xml:space="preserve">1,272 </w:t>
      </w:r>
      <w:r w:rsidR="00CA1F74">
        <w:rPr>
          <w:rFonts w:cstheme="minorHAnsi"/>
          <w:sz w:val="24"/>
          <w:szCs w:val="24"/>
          <w:lang w:val="es-ES"/>
        </w:rPr>
        <w:t xml:space="preserve">personas, </w:t>
      </w:r>
      <w:r>
        <w:rPr>
          <w:rFonts w:cstheme="minorHAnsi"/>
          <w:sz w:val="24"/>
          <w:szCs w:val="24"/>
          <w:lang w:val="es-ES"/>
        </w:rPr>
        <w:t>autoridades locales, funcionarios y líderes comunitarios fueron capacitados en temas de legislación, manejo y gestión ambiental</w:t>
      </w:r>
      <w:r w:rsidR="00CA1F74">
        <w:rPr>
          <w:rFonts w:cstheme="minorHAnsi"/>
          <w:sz w:val="24"/>
          <w:szCs w:val="24"/>
          <w:lang w:val="es-ES"/>
        </w:rPr>
        <w:t xml:space="preserve"> (</w:t>
      </w:r>
      <w:r>
        <w:rPr>
          <w:rFonts w:cstheme="minorHAnsi"/>
          <w:sz w:val="24"/>
          <w:szCs w:val="24"/>
          <w:lang w:val="es-ES"/>
        </w:rPr>
        <w:t>12.7%</w:t>
      </w:r>
      <w:r w:rsidR="00CA1F74">
        <w:rPr>
          <w:rFonts w:cstheme="minorHAnsi"/>
          <w:sz w:val="24"/>
          <w:szCs w:val="24"/>
          <w:lang w:val="es-ES"/>
        </w:rPr>
        <w:t xml:space="preserve"> superior a la meta planificada)</w:t>
      </w:r>
      <w:r>
        <w:rPr>
          <w:rFonts w:cstheme="minorHAnsi"/>
          <w:sz w:val="24"/>
          <w:szCs w:val="24"/>
          <w:lang w:val="es-ES"/>
        </w:rPr>
        <w:t xml:space="preserve">. </w:t>
      </w:r>
    </w:p>
    <w:p w:rsidR="00B21944" w:rsidRDefault="00B21944" w:rsidP="00B21944">
      <w:pPr>
        <w:pStyle w:val="ListParagraph"/>
        <w:rPr>
          <w:rFonts w:cstheme="minorHAnsi"/>
          <w:sz w:val="24"/>
          <w:szCs w:val="24"/>
        </w:rPr>
      </w:pPr>
    </w:p>
    <w:p w:rsidR="00B21944" w:rsidRDefault="00B21944" w:rsidP="00B21944">
      <w:pPr>
        <w:pStyle w:val="NoSpacing"/>
        <w:jc w:val="both"/>
        <w:rPr>
          <w:rFonts w:cstheme="minorHAnsi"/>
          <w:sz w:val="24"/>
          <w:szCs w:val="24"/>
          <w:lang w:val="es-ES"/>
        </w:rPr>
      </w:pPr>
      <w:r>
        <w:rPr>
          <w:rFonts w:cstheme="minorHAnsi"/>
          <w:sz w:val="24"/>
          <w:szCs w:val="24"/>
          <w:lang w:val="es-ES"/>
        </w:rPr>
        <w:t>Si bien, lo anterior evidencia</w:t>
      </w:r>
      <w:r w:rsidR="00CA1F74">
        <w:rPr>
          <w:rFonts w:cstheme="minorHAnsi"/>
          <w:sz w:val="24"/>
          <w:szCs w:val="24"/>
          <w:lang w:val="es-ES"/>
        </w:rPr>
        <w:t>ba</w:t>
      </w:r>
      <w:r>
        <w:rPr>
          <w:rFonts w:cstheme="minorHAnsi"/>
          <w:sz w:val="24"/>
          <w:szCs w:val="24"/>
          <w:lang w:val="es-ES"/>
        </w:rPr>
        <w:t xml:space="preserve"> la participación de las comunidades indígenas en el accionar del</w:t>
      </w:r>
      <w:r w:rsidR="00CA1F74">
        <w:rPr>
          <w:rFonts w:cstheme="minorHAnsi"/>
          <w:sz w:val="24"/>
          <w:szCs w:val="24"/>
          <w:lang w:val="es-ES"/>
        </w:rPr>
        <w:t xml:space="preserve"> proyecto, en esp</w:t>
      </w:r>
      <w:r w:rsidR="007A09CF">
        <w:rPr>
          <w:rFonts w:cstheme="minorHAnsi"/>
          <w:sz w:val="24"/>
          <w:szCs w:val="24"/>
          <w:lang w:val="es-ES"/>
        </w:rPr>
        <w:t>ecial de la</w:t>
      </w:r>
      <w:r w:rsidR="00CA1F74">
        <w:rPr>
          <w:rFonts w:cstheme="minorHAnsi"/>
          <w:sz w:val="24"/>
          <w:szCs w:val="24"/>
          <w:lang w:val="es-ES"/>
        </w:rPr>
        <w:t xml:space="preserve">s </w:t>
      </w:r>
      <w:r w:rsidR="007A09CF">
        <w:rPr>
          <w:rFonts w:cstheme="minorHAnsi"/>
          <w:sz w:val="24"/>
          <w:szCs w:val="24"/>
          <w:lang w:val="es-ES"/>
        </w:rPr>
        <w:t>inversiones ambientales</w:t>
      </w:r>
      <w:r>
        <w:rPr>
          <w:rFonts w:cstheme="minorHAnsi"/>
          <w:sz w:val="24"/>
          <w:szCs w:val="24"/>
          <w:lang w:val="es-ES"/>
        </w:rPr>
        <w:t xml:space="preserve">, </w:t>
      </w:r>
      <w:r w:rsidR="00CA1F74">
        <w:rPr>
          <w:rFonts w:cstheme="minorHAnsi"/>
          <w:sz w:val="24"/>
          <w:szCs w:val="24"/>
          <w:lang w:val="es-ES"/>
        </w:rPr>
        <w:t xml:space="preserve">la EMT considero que el </w:t>
      </w:r>
      <w:r>
        <w:rPr>
          <w:rFonts w:cstheme="minorHAnsi"/>
          <w:sz w:val="24"/>
          <w:szCs w:val="24"/>
          <w:lang w:val="es-ES"/>
        </w:rPr>
        <w:t>nivel de las acciones y sus logros fueron limitados durante el período evaluado</w:t>
      </w:r>
      <w:r w:rsidR="00CA1F74">
        <w:rPr>
          <w:rFonts w:cstheme="minorHAnsi"/>
          <w:sz w:val="24"/>
          <w:szCs w:val="24"/>
          <w:lang w:val="es-ES"/>
        </w:rPr>
        <w:t xml:space="preserve">, como consecuencia de una implementación incompleta del PPI; procediendo a la </w:t>
      </w:r>
      <w:r>
        <w:rPr>
          <w:rFonts w:cstheme="minorHAnsi"/>
          <w:sz w:val="24"/>
          <w:szCs w:val="24"/>
          <w:lang w:val="es-ES"/>
        </w:rPr>
        <w:t>ac</w:t>
      </w:r>
      <w:r w:rsidR="00F7462B">
        <w:rPr>
          <w:rFonts w:cstheme="minorHAnsi"/>
          <w:sz w:val="24"/>
          <w:szCs w:val="24"/>
          <w:lang w:val="es-ES"/>
        </w:rPr>
        <w:t xml:space="preserve">tualización del PPI </w:t>
      </w:r>
      <w:r>
        <w:rPr>
          <w:rFonts w:cstheme="minorHAnsi"/>
          <w:sz w:val="24"/>
          <w:szCs w:val="24"/>
          <w:lang w:val="es-ES"/>
        </w:rPr>
        <w:t>para incrementar el nivel de participación indígena, así como el apoyo de las comunidades al CBMAP II.</w:t>
      </w:r>
    </w:p>
    <w:p w:rsidR="00B21944" w:rsidRDefault="00B21944" w:rsidP="00B21944">
      <w:pPr>
        <w:contextualSpacing/>
        <w:jc w:val="both"/>
        <w:rPr>
          <w:rFonts w:asciiTheme="minorHAnsi" w:eastAsia="+mn-ea" w:hAnsiTheme="minorHAnsi" w:cstheme="minorHAnsi"/>
          <w:color w:val="000000"/>
          <w:kern w:val="24"/>
          <w:sz w:val="24"/>
          <w:szCs w:val="24"/>
          <w:lang w:val="es-PA"/>
        </w:rPr>
      </w:pPr>
    </w:p>
    <w:p w:rsidR="00CA1F74" w:rsidRPr="00CA1F74" w:rsidRDefault="00341EEE" w:rsidP="00CA1F74">
      <w:pPr>
        <w:pStyle w:val="NoSpacing"/>
        <w:jc w:val="both"/>
        <w:rPr>
          <w:rFonts w:ascii="Calibri" w:eastAsiaTheme="minorHAnsi" w:hAnsi="Calibri" w:cstheme="minorHAnsi"/>
          <w:b/>
          <w:sz w:val="24"/>
          <w:szCs w:val="24"/>
          <w:lang w:val="es-ES" w:eastAsia="en-US"/>
        </w:rPr>
      </w:pPr>
      <w:r>
        <w:rPr>
          <w:rFonts w:ascii="Calibri" w:eastAsiaTheme="minorHAnsi" w:hAnsi="Calibri" w:cstheme="minorHAnsi"/>
          <w:b/>
          <w:sz w:val="24"/>
          <w:szCs w:val="24"/>
          <w:lang w:val="es-ES" w:eastAsia="en-US"/>
        </w:rPr>
        <w:t>4.4</w:t>
      </w:r>
      <w:r w:rsidR="00CA1F74" w:rsidRPr="00CA1F74">
        <w:rPr>
          <w:rFonts w:ascii="Calibri" w:eastAsiaTheme="minorHAnsi" w:hAnsi="Calibri" w:cstheme="minorHAnsi"/>
          <w:b/>
          <w:sz w:val="24"/>
          <w:szCs w:val="24"/>
          <w:lang w:val="es-ES" w:eastAsia="en-US"/>
        </w:rPr>
        <w:t>.a</w:t>
      </w:r>
      <w:r w:rsidR="00B2438A">
        <w:rPr>
          <w:rFonts w:ascii="Calibri" w:eastAsiaTheme="minorHAnsi" w:hAnsi="Calibri" w:cstheme="minorHAnsi"/>
          <w:b/>
          <w:sz w:val="24"/>
          <w:szCs w:val="24"/>
          <w:lang w:val="es-ES" w:eastAsia="en-US"/>
        </w:rPr>
        <w:t xml:space="preserve"> </w:t>
      </w:r>
      <w:r w:rsidR="00CA1F74" w:rsidRPr="00CA1F74">
        <w:rPr>
          <w:rFonts w:ascii="Calibri" w:eastAsiaTheme="minorHAnsi" w:hAnsi="Calibri" w:cstheme="minorHAnsi"/>
          <w:b/>
          <w:sz w:val="24"/>
          <w:szCs w:val="24"/>
          <w:lang w:val="es-ES" w:eastAsia="en-US"/>
        </w:rPr>
        <w:t>Lecciones aprendidas</w:t>
      </w:r>
    </w:p>
    <w:p w:rsidR="00CA1F74" w:rsidRPr="00CA1F74" w:rsidRDefault="00CA1F74" w:rsidP="00CA1F74">
      <w:pPr>
        <w:pStyle w:val="NoSpacing"/>
        <w:jc w:val="both"/>
        <w:rPr>
          <w:rFonts w:ascii="Calibri" w:eastAsiaTheme="minorHAnsi" w:hAnsi="Calibri" w:cstheme="minorHAnsi"/>
          <w:sz w:val="24"/>
          <w:szCs w:val="24"/>
          <w:lang w:val="es-ES" w:eastAsia="en-US"/>
        </w:rPr>
      </w:pPr>
    </w:p>
    <w:p w:rsidR="004D2796" w:rsidRDefault="004D2796" w:rsidP="00CA1F74">
      <w:pPr>
        <w:pStyle w:val="Ttulo11"/>
        <w:rPr>
          <w:rFonts w:ascii="Calibri" w:hAnsi="Calibri"/>
          <w:lang w:val="es-PA"/>
        </w:rPr>
      </w:pPr>
      <w:r w:rsidRPr="004D2796">
        <w:rPr>
          <w:rFonts w:ascii="Calibri" w:hAnsi="Calibri"/>
          <w:lang w:val="es-PA"/>
        </w:rPr>
        <w:t xml:space="preserve">Desde la primera fase del Proyecto CBMAP, que inició en 1998, la ANAM ha invertido en promover la aplicación de buenas prácticas en el uso de la tierra, que tomen en cuenta las prioridades tanto biológicas como sociales y económicas.  Con ello ha buscado integrar  los pobladores locales en procesos orientados a lograr la sostenibilidad en el uso de los recursos naturales, con beneficios sociales y económicos a largo plazo y que, a la vez, se reduzca la presión sobre las AP.  </w:t>
      </w:r>
    </w:p>
    <w:p w:rsidR="004D2796" w:rsidRDefault="004D2796" w:rsidP="00CA1F74">
      <w:pPr>
        <w:pStyle w:val="Ttulo11"/>
        <w:rPr>
          <w:rFonts w:ascii="Calibri" w:hAnsi="Calibri"/>
          <w:lang w:val="es-PA"/>
        </w:rPr>
      </w:pPr>
    </w:p>
    <w:p w:rsidR="00CA1F74" w:rsidRDefault="007E5804" w:rsidP="00CA1F74">
      <w:pPr>
        <w:pStyle w:val="Ttulo11"/>
        <w:rPr>
          <w:rFonts w:ascii="Calibri" w:hAnsi="Calibri"/>
          <w:lang w:val="es-PA"/>
        </w:rPr>
      </w:pPr>
      <w:r>
        <w:rPr>
          <w:rFonts w:ascii="Calibri" w:hAnsi="Calibri"/>
          <w:lang w:val="es-PA"/>
        </w:rPr>
        <w:t>A la</w:t>
      </w:r>
      <w:r w:rsidR="00CA1F74" w:rsidRPr="00CA1F74">
        <w:rPr>
          <w:rFonts w:ascii="Calibri" w:hAnsi="Calibri"/>
          <w:lang w:val="es-PA"/>
        </w:rPr>
        <w:t xml:space="preserve"> fecha, diversos aprendizajes derivados de</w:t>
      </w:r>
      <w:r w:rsidR="004D2796">
        <w:rPr>
          <w:rFonts w:ascii="Calibri" w:hAnsi="Calibri"/>
          <w:lang w:val="es-PA"/>
        </w:rPr>
        <w:t>l trabajo con</w:t>
      </w:r>
      <w:r w:rsidR="0010273D">
        <w:rPr>
          <w:rFonts w:ascii="Calibri" w:hAnsi="Calibri"/>
          <w:lang w:val="es-PA"/>
        </w:rPr>
        <w:t xml:space="preserve"> </w:t>
      </w:r>
      <w:r w:rsidR="00CA1F74" w:rsidRPr="00CA1F74">
        <w:rPr>
          <w:rFonts w:ascii="Calibri" w:hAnsi="Calibri"/>
          <w:lang w:val="es-PA"/>
        </w:rPr>
        <w:t>comunidades indígenas</w:t>
      </w:r>
      <w:r w:rsidR="00F7462B">
        <w:rPr>
          <w:rFonts w:ascii="Calibri" w:hAnsi="Calibri"/>
          <w:lang w:val="es-PA"/>
        </w:rPr>
        <w:t xml:space="preserve">, </w:t>
      </w:r>
      <w:r w:rsidR="004D2796">
        <w:rPr>
          <w:rFonts w:ascii="Calibri" w:hAnsi="Calibri"/>
          <w:lang w:val="es-PA"/>
        </w:rPr>
        <w:t xml:space="preserve">se han identificado </w:t>
      </w:r>
      <w:r w:rsidR="00F7462B">
        <w:rPr>
          <w:rFonts w:ascii="Calibri" w:hAnsi="Calibri"/>
          <w:lang w:val="es-PA"/>
        </w:rPr>
        <w:t>en distintos ámbitos</w:t>
      </w:r>
      <w:r w:rsidR="00CA1F74" w:rsidRPr="00CA1F74">
        <w:rPr>
          <w:rFonts w:ascii="Calibri" w:hAnsi="Calibri"/>
          <w:lang w:val="es-PA"/>
        </w:rPr>
        <w:t>:</w:t>
      </w:r>
    </w:p>
    <w:p w:rsidR="00F7462B" w:rsidRDefault="00F7462B" w:rsidP="00CA1F74">
      <w:pPr>
        <w:pStyle w:val="Ttulo11"/>
        <w:rPr>
          <w:rFonts w:ascii="Calibri" w:hAnsi="Calibri"/>
          <w:lang w:val="es-PA"/>
        </w:rPr>
      </w:pPr>
    </w:p>
    <w:p w:rsidR="00F7462B" w:rsidRPr="00F7462B" w:rsidRDefault="00F7462B" w:rsidP="00F7462B">
      <w:pPr>
        <w:pStyle w:val="Ttulo11"/>
        <w:rPr>
          <w:rFonts w:ascii="Calibri" w:hAnsi="Calibri"/>
          <w:b/>
          <w:u w:val="single"/>
          <w:lang w:val="es-PA"/>
        </w:rPr>
      </w:pPr>
      <w:r w:rsidRPr="00F7462B">
        <w:rPr>
          <w:rFonts w:ascii="Calibri" w:hAnsi="Calibri"/>
          <w:b/>
          <w:u w:val="single"/>
          <w:lang w:val="es-PA"/>
        </w:rPr>
        <w:t>Ambientales</w:t>
      </w:r>
    </w:p>
    <w:p w:rsidR="00F7462B" w:rsidRDefault="00F7462B" w:rsidP="00F7462B">
      <w:pPr>
        <w:pStyle w:val="Ttulo11"/>
        <w:rPr>
          <w:rFonts w:ascii="Calibri" w:hAnsi="Calibri"/>
          <w:b/>
          <w:u w:val="single"/>
          <w:lang w:val="es-PA"/>
        </w:rPr>
      </w:pPr>
    </w:p>
    <w:p w:rsidR="00F7462B" w:rsidRDefault="00F7462B" w:rsidP="00A22E28">
      <w:pPr>
        <w:pStyle w:val="Ttulo11"/>
        <w:numPr>
          <w:ilvl w:val="0"/>
          <w:numId w:val="18"/>
        </w:numPr>
        <w:ind w:left="567" w:hanging="567"/>
        <w:rPr>
          <w:rFonts w:ascii="Calibri" w:hAnsi="Calibri"/>
          <w:lang w:val="es-PA"/>
        </w:rPr>
      </w:pPr>
      <w:r w:rsidRPr="00CA1F74">
        <w:rPr>
          <w:rFonts w:ascii="Calibri" w:hAnsi="Calibri"/>
          <w:lang w:val="es-PA"/>
        </w:rPr>
        <w:t>Capacitar en el uso de las nuevas tecnologías para el desarrollo de las actividades del proyecto.</w:t>
      </w:r>
    </w:p>
    <w:p w:rsidR="00F7462B" w:rsidRPr="00CA1F74" w:rsidRDefault="00F7462B" w:rsidP="00A22E28">
      <w:pPr>
        <w:pStyle w:val="Ttulo11"/>
        <w:numPr>
          <w:ilvl w:val="0"/>
          <w:numId w:val="18"/>
        </w:numPr>
        <w:ind w:left="567" w:hanging="567"/>
        <w:rPr>
          <w:rFonts w:ascii="Calibri" w:hAnsi="Calibri"/>
          <w:lang w:val="es-PA"/>
        </w:rPr>
      </w:pPr>
      <w:r w:rsidRPr="00CA1F74">
        <w:rPr>
          <w:rFonts w:ascii="Calibri" w:hAnsi="Calibri"/>
          <w:lang w:val="es-PA"/>
        </w:rPr>
        <w:t>Formación de capacitadores indígenas de ambos géneros y jóvenes para temas de sistemas productivos agrícolas y en temas ecoturísticos</w:t>
      </w:r>
      <w:r>
        <w:rPr>
          <w:rFonts w:ascii="Calibri" w:hAnsi="Calibri"/>
          <w:lang w:val="es-PA"/>
        </w:rPr>
        <w:t>.</w:t>
      </w:r>
    </w:p>
    <w:p w:rsidR="00F7462B" w:rsidRPr="00CA1F74" w:rsidRDefault="00F7462B" w:rsidP="00A22E28">
      <w:pPr>
        <w:pStyle w:val="Ttulo11"/>
        <w:numPr>
          <w:ilvl w:val="0"/>
          <w:numId w:val="18"/>
        </w:numPr>
        <w:ind w:left="567" w:hanging="567"/>
        <w:rPr>
          <w:rFonts w:ascii="Calibri" w:hAnsi="Calibri"/>
          <w:lang w:val="es-PA"/>
        </w:rPr>
      </w:pPr>
      <w:r w:rsidRPr="00CA1F74">
        <w:rPr>
          <w:rFonts w:ascii="Calibri" w:hAnsi="Calibri"/>
          <w:lang w:val="es-PA"/>
        </w:rPr>
        <w:t>Continuar el fortalecimiento de metodologías de escuelas de campo para apoyar las poblaciones indígenas.</w:t>
      </w:r>
    </w:p>
    <w:p w:rsidR="00F7462B" w:rsidRDefault="00F7462B" w:rsidP="00A22E28">
      <w:pPr>
        <w:pStyle w:val="Ttulo11"/>
        <w:numPr>
          <w:ilvl w:val="0"/>
          <w:numId w:val="18"/>
        </w:numPr>
        <w:ind w:left="567" w:hanging="567"/>
        <w:rPr>
          <w:rFonts w:ascii="Calibri" w:hAnsi="Calibri"/>
          <w:lang w:val="es-PA"/>
        </w:rPr>
      </w:pPr>
      <w:r w:rsidRPr="00CA1F74">
        <w:rPr>
          <w:rFonts w:ascii="Calibri" w:hAnsi="Calibri"/>
          <w:lang w:val="es-PA"/>
        </w:rPr>
        <w:t>Capacitar en el ciclo de los sistemas productivos, desde la producción hasta la comercialización</w:t>
      </w:r>
      <w:r>
        <w:rPr>
          <w:rFonts w:ascii="Calibri" w:hAnsi="Calibri"/>
          <w:lang w:val="es-PA"/>
        </w:rPr>
        <w:t>.</w:t>
      </w:r>
    </w:p>
    <w:p w:rsidR="00F7462B" w:rsidRDefault="00F7462B" w:rsidP="00A22E28">
      <w:pPr>
        <w:pStyle w:val="Ttulo11"/>
        <w:numPr>
          <w:ilvl w:val="0"/>
          <w:numId w:val="18"/>
        </w:numPr>
        <w:ind w:left="567" w:hanging="567"/>
        <w:rPr>
          <w:rFonts w:ascii="Calibri" w:hAnsi="Calibri"/>
          <w:lang w:val="es-PA"/>
        </w:rPr>
      </w:pPr>
      <w:r w:rsidRPr="00F7462B">
        <w:rPr>
          <w:rFonts w:ascii="Calibri" w:hAnsi="Calibri"/>
          <w:lang w:val="es-PA"/>
        </w:rPr>
        <w:t>Identificación de indicadores y sistemas de monitoreo y evaluación para los sistemas productivos</w:t>
      </w:r>
      <w:r>
        <w:rPr>
          <w:rFonts w:ascii="Calibri" w:hAnsi="Calibri"/>
          <w:lang w:val="es-PA"/>
        </w:rPr>
        <w:t>.</w:t>
      </w:r>
    </w:p>
    <w:p w:rsidR="007A09CF" w:rsidRPr="00F7462B" w:rsidRDefault="007A09CF" w:rsidP="007A09CF">
      <w:pPr>
        <w:pStyle w:val="Ttulo11"/>
        <w:ind w:left="734"/>
        <w:rPr>
          <w:rFonts w:ascii="Calibri" w:hAnsi="Calibri"/>
          <w:lang w:val="es-PA"/>
        </w:rPr>
      </w:pPr>
    </w:p>
    <w:p w:rsidR="00F7462B" w:rsidRPr="00F7462B" w:rsidRDefault="00F7462B" w:rsidP="00F7462B">
      <w:pPr>
        <w:pStyle w:val="Ttulo11"/>
        <w:rPr>
          <w:rFonts w:ascii="Calibri" w:hAnsi="Calibri"/>
          <w:b/>
          <w:u w:val="single"/>
          <w:lang w:val="es-PA"/>
        </w:rPr>
      </w:pPr>
      <w:r w:rsidRPr="00F7462B">
        <w:rPr>
          <w:rFonts w:ascii="Calibri" w:hAnsi="Calibri"/>
          <w:b/>
          <w:u w:val="single"/>
          <w:lang w:val="es-PA"/>
        </w:rPr>
        <w:t>Sociales</w:t>
      </w:r>
    </w:p>
    <w:p w:rsidR="00F7462B" w:rsidRPr="008F1A15" w:rsidRDefault="00F7462B" w:rsidP="00F7462B">
      <w:pPr>
        <w:pStyle w:val="Ttulo11"/>
        <w:rPr>
          <w:rFonts w:ascii="Calibri" w:hAnsi="Calibri"/>
          <w:b/>
          <w:sz w:val="12"/>
          <w:u w:val="single"/>
          <w:lang w:val="es-PA"/>
        </w:rPr>
      </w:pPr>
    </w:p>
    <w:p w:rsidR="00F7462B" w:rsidRPr="008F1A15" w:rsidRDefault="00F7462B" w:rsidP="00A22E28">
      <w:pPr>
        <w:pStyle w:val="Ttulo11"/>
        <w:numPr>
          <w:ilvl w:val="0"/>
          <w:numId w:val="19"/>
        </w:numPr>
        <w:ind w:left="567" w:hanging="567"/>
        <w:rPr>
          <w:rFonts w:asciiTheme="minorHAnsi" w:hAnsiTheme="minorHAnsi"/>
          <w:lang w:val="es-PA"/>
        </w:rPr>
      </w:pPr>
      <w:r w:rsidRPr="008F1A15">
        <w:rPr>
          <w:rFonts w:asciiTheme="minorHAnsi" w:hAnsiTheme="minorHAnsi"/>
          <w:lang w:val="es-PA"/>
        </w:rPr>
        <w:t xml:space="preserve">Continuar realizando la participación previa, libre e informada </w:t>
      </w:r>
    </w:p>
    <w:p w:rsidR="00F7462B" w:rsidRPr="008F1A15" w:rsidRDefault="00F7462B" w:rsidP="00A22E28">
      <w:pPr>
        <w:pStyle w:val="Ttulo11"/>
        <w:numPr>
          <w:ilvl w:val="0"/>
          <w:numId w:val="19"/>
        </w:numPr>
        <w:ind w:left="567" w:hanging="567"/>
        <w:rPr>
          <w:rFonts w:asciiTheme="minorHAnsi" w:hAnsiTheme="minorHAnsi"/>
          <w:lang w:val="es-PA"/>
        </w:rPr>
      </w:pPr>
      <w:r w:rsidRPr="008F1A15">
        <w:rPr>
          <w:rFonts w:asciiTheme="minorHAnsi" w:hAnsiTheme="minorHAnsi"/>
          <w:lang w:val="es-PA"/>
        </w:rPr>
        <w:t>Contar con mayores promotores indígenas de ambos géneros y jóvenes a nivel local</w:t>
      </w:r>
    </w:p>
    <w:p w:rsidR="008F1A15" w:rsidRPr="008F1A15" w:rsidRDefault="00F7462B" w:rsidP="00A22E28">
      <w:pPr>
        <w:pStyle w:val="Ttulo11"/>
        <w:numPr>
          <w:ilvl w:val="0"/>
          <w:numId w:val="19"/>
        </w:numPr>
        <w:ind w:left="567" w:hanging="567"/>
        <w:rPr>
          <w:rFonts w:asciiTheme="minorHAnsi" w:hAnsiTheme="minorHAnsi"/>
          <w:lang w:val="es-PA"/>
        </w:rPr>
      </w:pPr>
      <w:r w:rsidRPr="008F1A15">
        <w:rPr>
          <w:rFonts w:asciiTheme="minorHAnsi" w:hAnsiTheme="minorHAnsi"/>
          <w:lang w:val="es-PA"/>
        </w:rPr>
        <w:t>Contar con plan de supervisión sistemático para</w:t>
      </w:r>
      <w:r w:rsidR="007A09CF">
        <w:rPr>
          <w:rFonts w:asciiTheme="minorHAnsi" w:hAnsiTheme="minorHAnsi"/>
          <w:lang w:val="es-PA"/>
        </w:rPr>
        <w:t xml:space="preserve"> acompañar la ejecución de los in</w:t>
      </w:r>
      <w:r w:rsidR="00AB08CE">
        <w:rPr>
          <w:rFonts w:asciiTheme="minorHAnsi" w:hAnsiTheme="minorHAnsi"/>
          <w:lang w:val="es-PA"/>
        </w:rPr>
        <w:t>v</w:t>
      </w:r>
      <w:r w:rsidR="007A09CF">
        <w:rPr>
          <w:rFonts w:asciiTheme="minorHAnsi" w:hAnsiTheme="minorHAnsi"/>
          <w:lang w:val="es-PA"/>
        </w:rPr>
        <w:t>ersione</w:t>
      </w:r>
      <w:r w:rsidR="00AB08CE">
        <w:rPr>
          <w:rFonts w:asciiTheme="minorHAnsi" w:hAnsiTheme="minorHAnsi"/>
          <w:lang w:val="es-PA"/>
        </w:rPr>
        <w:t>s</w:t>
      </w:r>
      <w:r w:rsidR="007A09CF">
        <w:rPr>
          <w:rFonts w:asciiTheme="minorHAnsi" w:hAnsiTheme="minorHAnsi"/>
          <w:lang w:val="es-PA"/>
        </w:rPr>
        <w:t xml:space="preserve"> ambientales ejecutada</w:t>
      </w:r>
      <w:r w:rsidRPr="008F1A15">
        <w:rPr>
          <w:rFonts w:asciiTheme="minorHAnsi" w:hAnsiTheme="minorHAnsi"/>
          <w:lang w:val="es-PA"/>
        </w:rPr>
        <w:t xml:space="preserve">s por los </w:t>
      </w:r>
      <w:r w:rsidR="007E5804">
        <w:rPr>
          <w:rFonts w:asciiTheme="minorHAnsi" w:hAnsiTheme="minorHAnsi"/>
          <w:lang w:val="es-PA"/>
        </w:rPr>
        <w:t>PI</w:t>
      </w:r>
      <w:r w:rsidRPr="008F1A15">
        <w:rPr>
          <w:rFonts w:asciiTheme="minorHAnsi" w:hAnsiTheme="minorHAnsi"/>
          <w:lang w:val="es-PA"/>
        </w:rPr>
        <w:t xml:space="preserve">. </w:t>
      </w:r>
    </w:p>
    <w:p w:rsidR="008F1A15" w:rsidRPr="008F1A15" w:rsidRDefault="008F1A15" w:rsidP="00A22E28">
      <w:pPr>
        <w:pStyle w:val="Ttulo11"/>
        <w:numPr>
          <w:ilvl w:val="0"/>
          <w:numId w:val="19"/>
        </w:numPr>
        <w:ind w:left="567" w:hanging="567"/>
        <w:rPr>
          <w:rFonts w:asciiTheme="minorHAnsi" w:hAnsiTheme="minorHAnsi"/>
          <w:lang w:val="es-PA"/>
        </w:rPr>
      </w:pPr>
      <w:r w:rsidRPr="008F1A15">
        <w:rPr>
          <w:rFonts w:asciiTheme="minorHAnsi" w:hAnsiTheme="minorHAnsi"/>
          <w:lang w:val="es-PA"/>
        </w:rPr>
        <w:t>S</w:t>
      </w:r>
      <w:r w:rsidRPr="008F1A15">
        <w:rPr>
          <w:rFonts w:asciiTheme="minorHAnsi" w:hAnsiTheme="minorHAnsi"/>
        </w:rPr>
        <w:t>e debe observar el respeto al derecho consuetudinario al proceso de toma de decisiones.</w:t>
      </w:r>
    </w:p>
    <w:p w:rsidR="00F7462B" w:rsidRPr="008F1A15" w:rsidRDefault="00F7462B" w:rsidP="00A22E28">
      <w:pPr>
        <w:pStyle w:val="Ttulo11"/>
        <w:numPr>
          <w:ilvl w:val="0"/>
          <w:numId w:val="19"/>
        </w:numPr>
        <w:ind w:left="567" w:hanging="567"/>
        <w:rPr>
          <w:rFonts w:asciiTheme="minorHAnsi" w:hAnsiTheme="minorHAnsi"/>
          <w:lang w:val="es-PA"/>
        </w:rPr>
      </w:pPr>
      <w:r w:rsidRPr="008F1A15">
        <w:rPr>
          <w:rFonts w:asciiTheme="minorHAnsi" w:hAnsiTheme="minorHAnsi"/>
          <w:lang w:val="es-PA"/>
        </w:rPr>
        <w:t>Tratar de realizar la inclusión de los jóvenes en todos los componentes del proyecto.</w:t>
      </w:r>
    </w:p>
    <w:p w:rsidR="00F7462B" w:rsidRDefault="00F7462B" w:rsidP="00A22E28">
      <w:pPr>
        <w:pStyle w:val="Ttulo11"/>
        <w:numPr>
          <w:ilvl w:val="0"/>
          <w:numId w:val="19"/>
        </w:numPr>
        <w:ind w:left="567" w:hanging="567"/>
        <w:rPr>
          <w:rFonts w:asciiTheme="minorHAnsi" w:hAnsiTheme="minorHAnsi"/>
          <w:lang w:val="es-PA"/>
        </w:rPr>
      </w:pPr>
      <w:r w:rsidRPr="008F1A15">
        <w:rPr>
          <w:rFonts w:asciiTheme="minorHAnsi" w:hAnsiTheme="minorHAnsi"/>
          <w:lang w:val="es-PA"/>
        </w:rPr>
        <w:t>Continuar la promoción de la inclusión y participación de la mujer en todos los componentes del proyecto.</w:t>
      </w:r>
    </w:p>
    <w:p w:rsidR="00B43B65" w:rsidRDefault="00B43B65" w:rsidP="00A22E28">
      <w:pPr>
        <w:pStyle w:val="ListParagraph"/>
        <w:numPr>
          <w:ilvl w:val="0"/>
          <w:numId w:val="19"/>
        </w:numPr>
        <w:ind w:left="567" w:hanging="567"/>
        <w:jc w:val="both"/>
        <w:rPr>
          <w:rFonts w:asciiTheme="minorHAnsi" w:hAnsiTheme="minorHAnsi"/>
          <w:sz w:val="24"/>
          <w:szCs w:val="24"/>
          <w:lang w:val="es-PA" w:eastAsia="en-US"/>
        </w:rPr>
      </w:pPr>
      <w:r w:rsidRPr="00B43B65">
        <w:rPr>
          <w:rFonts w:asciiTheme="minorHAnsi" w:hAnsiTheme="minorHAnsi"/>
          <w:sz w:val="24"/>
          <w:szCs w:val="24"/>
          <w:lang w:val="es-PA" w:eastAsia="en-US"/>
        </w:rPr>
        <w:t xml:space="preserve">Involucrar a los beneficiarios en todo el proceso. </w:t>
      </w:r>
      <w:r w:rsidR="007A09CF">
        <w:rPr>
          <w:rFonts w:asciiTheme="minorHAnsi" w:hAnsiTheme="minorHAnsi"/>
          <w:sz w:val="24"/>
          <w:szCs w:val="24"/>
          <w:lang w:val="es-PA" w:eastAsia="en-US"/>
        </w:rPr>
        <w:t>Para lograr la apropiación de l</w:t>
      </w:r>
      <w:r w:rsidR="009A231D">
        <w:rPr>
          <w:rFonts w:asciiTheme="minorHAnsi" w:hAnsiTheme="minorHAnsi"/>
          <w:sz w:val="24"/>
          <w:szCs w:val="24"/>
          <w:lang w:val="es-PA" w:eastAsia="en-US"/>
        </w:rPr>
        <w:t>o</w:t>
      </w:r>
      <w:r w:rsidRPr="00B43B65">
        <w:rPr>
          <w:rFonts w:asciiTheme="minorHAnsi" w:hAnsiTheme="minorHAnsi"/>
          <w:sz w:val="24"/>
          <w:szCs w:val="24"/>
          <w:lang w:val="es-PA" w:eastAsia="en-US"/>
        </w:rPr>
        <w:t>s</w:t>
      </w:r>
      <w:r w:rsidR="009A231D">
        <w:rPr>
          <w:rFonts w:asciiTheme="minorHAnsi" w:hAnsiTheme="minorHAnsi"/>
          <w:sz w:val="24"/>
          <w:szCs w:val="24"/>
          <w:lang w:val="es-PA" w:eastAsia="en-US"/>
        </w:rPr>
        <w:t xml:space="preserve"> subproyectos</w:t>
      </w:r>
      <w:r w:rsidRPr="00B43B65">
        <w:rPr>
          <w:rFonts w:asciiTheme="minorHAnsi" w:hAnsiTheme="minorHAnsi"/>
          <w:sz w:val="24"/>
          <w:szCs w:val="24"/>
          <w:lang w:val="es-PA" w:eastAsia="en-US"/>
        </w:rPr>
        <w:t>, los beneficiarios deben tener una participación activa en todo el proceso, es decir, en la identificación, preparación, implementación, administración y evaluación de la</w:t>
      </w:r>
      <w:r w:rsidR="007E5804">
        <w:rPr>
          <w:rFonts w:asciiTheme="minorHAnsi" w:hAnsiTheme="minorHAnsi"/>
          <w:sz w:val="24"/>
          <w:szCs w:val="24"/>
          <w:lang w:val="es-PA" w:eastAsia="en-US"/>
        </w:rPr>
        <w:t>s</w:t>
      </w:r>
      <w:r w:rsidRPr="00B43B65">
        <w:rPr>
          <w:rFonts w:asciiTheme="minorHAnsi" w:hAnsiTheme="minorHAnsi"/>
          <w:sz w:val="24"/>
          <w:szCs w:val="24"/>
          <w:lang w:val="es-PA" w:eastAsia="en-US"/>
        </w:rPr>
        <w:t xml:space="preserve"> IA. Es necesaria la consulta y participación de los congresos indígenas, municipalidades y organizaciones de mujeres, así como la incorporación de jóvenes. De esta manera los perfiles de </w:t>
      </w:r>
      <w:r w:rsidR="007A09CF">
        <w:rPr>
          <w:rFonts w:asciiTheme="minorHAnsi" w:hAnsiTheme="minorHAnsi"/>
          <w:sz w:val="24"/>
          <w:szCs w:val="24"/>
          <w:lang w:val="es-PA" w:eastAsia="en-US"/>
        </w:rPr>
        <w:t>las propuestas</w:t>
      </w:r>
      <w:r w:rsidRPr="00B43B65">
        <w:rPr>
          <w:rFonts w:asciiTheme="minorHAnsi" w:hAnsiTheme="minorHAnsi"/>
          <w:sz w:val="24"/>
          <w:szCs w:val="24"/>
          <w:lang w:val="es-PA" w:eastAsia="en-US"/>
        </w:rPr>
        <w:t xml:space="preserve"> deben ser elaborados a través de un proceso participativo e inclusivo, con amplia documentación. Sólo bajo ese mecanismo es posible identificar las debilidades y dirigir la asistencia para superarlas.</w:t>
      </w:r>
    </w:p>
    <w:p w:rsidR="00B71665" w:rsidRDefault="00B71665" w:rsidP="00A22E28">
      <w:pPr>
        <w:pStyle w:val="ListParagraph"/>
        <w:numPr>
          <w:ilvl w:val="0"/>
          <w:numId w:val="19"/>
        </w:numPr>
        <w:ind w:left="540" w:hanging="540"/>
        <w:jc w:val="both"/>
        <w:rPr>
          <w:rFonts w:asciiTheme="minorHAnsi" w:hAnsiTheme="minorHAnsi"/>
          <w:sz w:val="24"/>
          <w:szCs w:val="24"/>
          <w:lang w:val="es-PA" w:eastAsia="en-US"/>
        </w:rPr>
      </w:pPr>
      <w:r>
        <w:rPr>
          <w:rFonts w:asciiTheme="minorHAnsi" w:hAnsiTheme="minorHAnsi"/>
          <w:sz w:val="24"/>
          <w:szCs w:val="24"/>
          <w:lang w:val="es-PA" w:eastAsia="en-US"/>
        </w:rPr>
        <w:t>R</w:t>
      </w:r>
      <w:r w:rsidRPr="00B71665">
        <w:rPr>
          <w:rFonts w:asciiTheme="minorHAnsi" w:hAnsiTheme="minorHAnsi"/>
          <w:sz w:val="24"/>
          <w:szCs w:val="24"/>
          <w:lang w:val="es-PA" w:eastAsia="en-US"/>
        </w:rPr>
        <w:t xml:space="preserve">espeto a los </w:t>
      </w:r>
      <w:r>
        <w:rPr>
          <w:rFonts w:asciiTheme="minorHAnsi" w:hAnsiTheme="minorHAnsi"/>
          <w:sz w:val="24"/>
          <w:szCs w:val="24"/>
          <w:lang w:val="es-PA" w:eastAsia="en-US"/>
        </w:rPr>
        <w:t xml:space="preserve">valores sociales y culturales; se debe mantener la </w:t>
      </w:r>
      <w:r w:rsidRPr="00B71665">
        <w:rPr>
          <w:rFonts w:asciiTheme="minorHAnsi" w:hAnsiTheme="minorHAnsi"/>
          <w:sz w:val="24"/>
          <w:szCs w:val="24"/>
          <w:lang w:val="es-PA" w:eastAsia="en-US"/>
        </w:rPr>
        <w:t>buena relación con las autoridades tradicionales de las Comarcas Indígenas y</w:t>
      </w:r>
      <w:r>
        <w:rPr>
          <w:rFonts w:asciiTheme="minorHAnsi" w:hAnsiTheme="minorHAnsi"/>
          <w:sz w:val="24"/>
          <w:szCs w:val="24"/>
          <w:lang w:val="es-PA" w:eastAsia="en-US"/>
        </w:rPr>
        <w:t xml:space="preserve"> los</w:t>
      </w:r>
      <w:r w:rsidRPr="00B71665">
        <w:rPr>
          <w:rFonts w:asciiTheme="minorHAnsi" w:hAnsiTheme="minorHAnsi"/>
          <w:sz w:val="24"/>
          <w:szCs w:val="24"/>
          <w:lang w:val="es-PA" w:eastAsia="en-US"/>
        </w:rPr>
        <w:t xml:space="preserve"> canales de comunicación y coordinación, respetando su cultura y autonomía, lo que es esencial para una ejecución exitosa de los subproyectos de los pueblos indígenas.</w:t>
      </w:r>
    </w:p>
    <w:p w:rsidR="00B71665" w:rsidRPr="00B71665" w:rsidRDefault="00B71665" w:rsidP="00A22E28">
      <w:pPr>
        <w:pStyle w:val="ListParagraph"/>
        <w:numPr>
          <w:ilvl w:val="0"/>
          <w:numId w:val="19"/>
        </w:numPr>
        <w:ind w:left="540" w:hanging="540"/>
        <w:rPr>
          <w:rFonts w:asciiTheme="minorHAnsi" w:hAnsiTheme="minorHAnsi"/>
          <w:sz w:val="24"/>
          <w:szCs w:val="24"/>
          <w:lang w:val="es-PA" w:eastAsia="en-US"/>
        </w:rPr>
      </w:pPr>
      <w:r w:rsidRPr="00B71665">
        <w:rPr>
          <w:rFonts w:asciiTheme="minorHAnsi" w:hAnsiTheme="minorHAnsi"/>
          <w:sz w:val="24"/>
          <w:szCs w:val="24"/>
          <w:lang w:val="es-PA" w:eastAsia="en-US"/>
        </w:rPr>
        <w:t xml:space="preserve">Los materiales, manuales, mensajes en radio y otros </w:t>
      </w:r>
      <w:r>
        <w:rPr>
          <w:rFonts w:asciiTheme="minorHAnsi" w:hAnsiTheme="minorHAnsi"/>
          <w:sz w:val="24"/>
          <w:szCs w:val="24"/>
          <w:lang w:val="es-PA" w:eastAsia="en-US"/>
        </w:rPr>
        <w:t>medios</w:t>
      </w:r>
      <w:r w:rsidRPr="00B71665">
        <w:rPr>
          <w:rFonts w:asciiTheme="minorHAnsi" w:hAnsiTheme="minorHAnsi"/>
          <w:sz w:val="24"/>
          <w:szCs w:val="24"/>
          <w:lang w:val="es-PA" w:eastAsia="en-US"/>
        </w:rPr>
        <w:t xml:space="preserve"> que se utilicen dirigidos a los beneficiarios del Proyecto en las comunidades indígenas deben tener en cuenta las dimensiones sociales y culturales que sirven de contexto a la realidad de esos grupos involucrados</w:t>
      </w:r>
      <w:r>
        <w:rPr>
          <w:rFonts w:asciiTheme="minorHAnsi" w:hAnsiTheme="minorHAnsi"/>
          <w:sz w:val="24"/>
          <w:szCs w:val="24"/>
          <w:lang w:val="es-PA" w:eastAsia="en-US"/>
        </w:rPr>
        <w:t>, incluyendo producción y comunicación en lengua indígenas</w:t>
      </w:r>
      <w:r w:rsidRPr="00B71665">
        <w:rPr>
          <w:rFonts w:asciiTheme="minorHAnsi" w:hAnsiTheme="minorHAnsi"/>
          <w:sz w:val="24"/>
          <w:szCs w:val="24"/>
          <w:lang w:val="es-PA" w:eastAsia="en-US"/>
        </w:rPr>
        <w:t>.</w:t>
      </w:r>
    </w:p>
    <w:p w:rsidR="00F7462B" w:rsidRDefault="00F7462B" w:rsidP="00F7462B">
      <w:pPr>
        <w:pStyle w:val="Ttulo11"/>
        <w:rPr>
          <w:rFonts w:ascii="Calibri" w:hAnsi="Calibri"/>
          <w:b/>
          <w:u w:val="single"/>
          <w:lang w:val="es-PA"/>
        </w:rPr>
      </w:pPr>
    </w:p>
    <w:p w:rsidR="00F7462B" w:rsidRPr="00F7462B" w:rsidRDefault="00F7462B" w:rsidP="00F7462B">
      <w:pPr>
        <w:pStyle w:val="Ttulo11"/>
        <w:rPr>
          <w:rFonts w:ascii="Calibri" w:hAnsi="Calibri"/>
          <w:b/>
          <w:u w:val="single"/>
          <w:lang w:val="es-PA"/>
        </w:rPr>
      </w:pPr>
      <w:r w:rsidRPr="00F7462B">
        <w:rPr>
          <w:rFonts w:ascii="Calibri" w:hAnsi="Calibri"/>
          <w:b/>
          <w:u w:val="single"/>
          <w:lang w:val="es-PA"/>
        </w:rPr>
        <w:t>Económicos</w:t>
      </w:r>
    </w:p>
    <w:p w:rsidR="00CA1F74" w:rsidRPr="008F1A15" w:rsidRDefault="00CA1F74" w:rsidP="00CA1F74">
      <w:pPr>
        <w:pStyle w:val="Ttulo11"/>
        <w:rPr>
          <w:rFonts w:ascii="Calibri" w:hAnsi="Calibri"/>
          <w:b/>
          <w:sz w:val="14"/>
          <w:u w:val="single"/>
          <w:lang w:val="es-PA"/>
        </w:rPr>
      </w:pPr>
    </w:p>
    <w:p w:rsidR="00F7462B" w:rsidRPr="00CA1F74" w:rsidRDefault="00F7462B" w:rsidP="00A22E28">
      <w:pPr>
        <w:pStyle w:val="Ttulo11"/>
        <w:numPr>
          <w:ilvl w:val="0"/>
          <w:numId w:val="20"/>
        </w:numPr>
        <w:ind w:left="567" w:hanging="567"/>
        <w:rPr>
          <w:rFonts w:ascii="Calibri" w:hAnsi="Calibri"/>
          <w:lang w:val="es-PA"/>
        </w:rPr>
      </w:pPr>
      <w:r w:rsidRPr="00CA1F74">
        <w:rPr>
          <w:rFonts w:ascii="Calibri" w:hAnsi="Calibri"/>
          <w:lang w:val="es-PA"/>
        </w:rPr>
        <w:t>Continuar con la promoción de la asociatividad formal a nivel de redes para acceder a los recursos y mercados</w:t>
      </w:r>
    </w:p>
    <w:p w:rsidR="00CA1F74" w:rsidRPr="00CA1F74" w:rsidRDefault="00CA1F74" w:rsidP="00A22E28">
      <w:pPr>
        <w:pStyle w:val="Ttulo11"/>
        <w:numPr>
          <w:ilvl w:val="0"/>
          <w:numId w:val="20"/>
        </w:numPr>
        <w:ind w:left="567" w:hanging="567"/>
        <w:rPr>
          <w:rFonts w:ascii="Calibri" w:hAnsi="Calibri"/>
          <w:lang w:val="es-PA"/>
        </w:rPr>
      </w:pPr>
      <w:r>
        <w:rPr>
          <w:rFonts w:ascii="Calibri" w:hAnsi="Calibri"/>
          <w:lang w:val="es-PA"/>
        </w:rPr>
        <w:t>Dar asistencia para la p</w:t>
      </w:r>
      <w:r w:rsidRPr="00CA1F74">
        <w:rPr>
          <w:rFonts w:ascii="Calibri" w:hAnsi="Calibri"/>
          <w:lang w:val="es-PA"/>
        </w:rPr>
        <w:t>reparación de registros financieros y contables para fortalecer el desarrollo empresarial de las organizaciones indígenas beneficiadas del proyecto.</w:t>
      </w:r>
    </w:p>
    <w:p w:rsidR="00CA1F74" w:rsidRPr="00CA1F74" w:rsidRDefault="00CA1F74" w:rsidP="00A22E28">
      <w:pPr>
        <w:pStyle w:val="Ttulo11"/>
        <w:numPr>
          <w:ilvl w:val="0"/>
          <w:numId w:val="20"/>
        </w:numPr>
        <w:ind w:left="567" w:hanging="567"/>
        <w:rPr>
          <w:rFonts w:ascii="Calibri" w:hAnsi="Calibri"/>
          <w:lang w:val="es-PA"/>
        </w:rPr>
      </w:pPr>
      <w:r w:rsidRPr="00CA1F74">
        <w:rPr>
          <w:rFonts w:ascii="Calibri" w:hAnsi="Calibri"/>
          <w:lang w:val="es-PA"/>
        </w:rPr>
        <w:t>Contribuir al fortalecimiento de las agrupaciones indígenas con la preparación de los planes de negocios</w:t>
      </w:r>
    </w:p>
    <w:p w:rsidR="00CA1F74" w:rsidRDefault="00CA1F74" w:rsidP="00A22E28">
      <w:pPr>
        <w:pStyle w:val="Ttulo11"/>
        <w:numPr>
          <w:ilvl w:val="0"/>
          <w:numId w:val="20"/>
        </w:numPr>
        <w:ind w:left="567" w:hanging="567"/>
        <w:rPr>
          <w:rFonts w:ascii="Calibri" w:hAnsi="Calibri"/>
          <w:lang w:val="es-PA"/>
        </w:rPr>
      </w:pPr>
      <w:r w:rsidRPr="00CA1F74">
        <w:rPr>
          <w:rFonts w:ascii="Calibri" w:hAnsi="Calibri"/>
          <w:lang w:val="es-PA"/>
        </w:rPr>
        <w:t>Incorporar temas de capacitaciones administr</w:t>
      </w:r>
      <w:r w:rsidR="00F7462B">
        <w:rPr>
          <w:rFonts w:ascii="Calibri" w:hAnsi="Calibri"/>
          <w:lang w:val="es-PA"/>
        </w:rPr>
        <w:t>at</w:t>
      </w:r>
      <w:r w:rsidRPr="00CA1F74">
        <w:rPr>
          <w:rFonts w:ascii="Calibri" w:hAnsi="Calibri"/>
          <w:lang w:val="es-PA"/>
        </w:rPr>
        <w:t>ivos, financieros y mercadeo desde el inicio del proyecto</w:t>
      </w:r>
    </w:p>
    <w:p w:rsidR="00B43B65" w:rsidRDefault="00B43B65" w:rsidP="00A22E28">
      <w:pPr>
        <w:pStyle w:val="ListParagraph"/>
        <w:numPr>
          <w:ilvl w:val="0"/>
          <w:numId w:val="20"/>
        </w:numPr>
        <w:ind w:left="567" w:hanging="567"/>
        <w:jc w:val="both"/>
        <w:rPr>
          <w:rFonts w:ascii="Calibri" w:hAnsi="Calibri"/>
          <w:sz w:val="24"/>
          <w:szCs w:val="24"/>
          <w:lang w:val="es-PA" w:eastAsia="en-US"/>
        </w:rPr>
      </w:pPr>
      <w:r w:rsidRPr="00B43B65">
        <w:rPr>
          <w:rFonts w:ascii="Calibri" w:hAnsi="Calibri"/>
          <w:sz w:val="24"/>
          <w:szCs w:val="24"/>
          <w:lang w:val="es-PA" w:eastAsia="en-US"/>
        </w:rPr>
        <w:t xml:space="preserve">La asistencia financiera es esencial. Los mecanismos financieros e incentivos de diversa forma constituyen una oportunidad para </w:t>
      </w:r>
      <w:r>
        <w:rPr>
          <w:rFonts w:ascii="Calibri" w:hAnsi="Calibri"/>
          <w:sz w:val="24"/>
          <w:szCs w:val="24"/>
          <w:lang w:val="es-PA" w:eastAsia="en-US"/>
        </w:rPr>
        <w:t>reforzar</w:t>
      </w:r>
      <w:r w:rsidRPr="00B43B65">
        <w:rPr>
          <w:rFonts w:ascii="Calibri" w:hAnsi="Calibri"/>
          <w:sz w:val="24"/>
          <w:szCs w:val="24"/>
          <w:lang w:val="es-PA" w:eastAsia="en-US"/>
        </w:rPr>
        <w:t xml:space="preserve"> el interés de los productores </w:t>
      </w:r>
      <w:r>
        <w:rPr>
          <w:rFonts w:ascii="Calibri" w:hAnsi="Calibri"/>
          <w:sz w:val="24"/>
          <w:szCs w:val="24"/>
          <w:lang w:val="es-PA" w:eastAsia="en-US"/>
        </w:rPr>
        <w:t xml:space="preserve">indígenas </w:t>
      </w:r>
      <w:r w:rsidRPr="00B43B65">
        <w:rPr>
          <w:rFonts w:ascii="Calibri" w:hAnsi="Calibri"/>
          <w:sz w:val="24"/>
          <w:szCs w:val="24"/>
          <w:lang w:val="es-PA" w:eastAsia="en-US"/>
        </w:rPr>
        <w:t>en implementar y mantener prácticas productivas amigables con la biodiversidad</w:t>
      </w:r>
      <w:r>
        <w:rPr>
          <w:rFonts w:ascii="Calibri" w:hAnsi="Calibri"/>
          <w:sz w:val="24"/>
          <w:szCs w:val="24"/>
          <w:lang w:val="es-PA" w:eastAsia="en-US"/>
        </w:rPr>
        <w:t xml:space="preserve"> de acuerdo con su cosmovisión</w:t>
      </w:r>
      <w:r w:rsidRPr="00B43B65">
        <w:rPr>
          <w:rFonts w:ascii="Calibri" w:hAnsi="Calibri"/>
          <w:sz w:val="24"/>
          <w:szCs w:val="24"/>
          <w:lang w:val="es-PA" w:eastAsia="en-US"/>
        </w:rPr>
        <w:t>.</w:t>
      </w:r>
    </w:p>
    <w:p w:rsidR="00B71665" w:rsidRPr="0010273D" w:rsidRDefault="00B71665" w:rsidP="00A22E28">
      <w:pPr>
        <w:pStyle w:val="ListParagraph"/>
        <w:numPr>
          <w:ilvl w:val="0"/>
          <w:numId w:val="20"/>
        </w:numPr>
        <w:ind w:left="540" w:hanging="540"/>
        <w:jc w:val="both"/>
        <w:rPr>
          <w:rFonts w:ascii="Calibri" w:hAnsi="Calibri"/>
          <w:sz w:val="24"/>
          <w:szCs w:val="24"/>
          <w:lang w:val="es-PA" w:eastAsia="en-US"/>
        </w:rPr>
      </w:pPr>
      <w:r w:rsidRPr="00B71665">
        <w:rPr>
          <w:rFonts w:ascii="Calibri" w:hAnsi="Calibri"/>
          <w:sz w:val="24"/>
          <w:szCs w:val="24"/>
          <w:lang w:val="es-PA" w:eastAsia="en-US"/>
        </w:rPr>
        <w:t xml:space="preserve">Conocer la rentabilidad y factibilidad de las actividades productivas que se promuevan, </w:t>
      </w:r>
      <w:r>
        <w:rPr>
          <w:rFonts w:ascii="Calibri" w:hAnsi="Calibri"/>
          <w:sz w:val="24"/>
          <w:szCs w:val="24"/>
          <w:lang w:val="es-PA" w:eastAsia="en-US"/>
        </w:rPr>
        <w:t xml:space="preserve">es esencial para </w:t>
      </w:r>
      <w:r w:rsidRPr="00B71665">
        <w:rPr>
          <w:rFonts w:ascii="Calibri" w:hAnsi="Calibri"/>
          <w:sz w:val="24"/>
          <w:szCs w:val="24"/>
          <w:lang w:val="es-PA" w:eastAsia="en-US"/>
        </w:rPr>
        <w:t xml:space="preserve">aumentar las posibilidades de sustentabilidad en el tiempo y por ello es importante conocer los costos-beneficios de dichas actividades a través de diagnósticos situacionales e incorporar el enfoque de comercialización de los productos. El Proyecto </w:t>
      </w:r>
      <w:r>
        <w:rPr>
          <w:rFonts w:ascii="Calibri" w:hAnsi="Calibri"/>
          <w:sz w:val="24"/>
          <w:szCs w:val="24"/>
          <w:lang w:val="es-PA" w:eastAsia="en-US"/>
        </w:rPr>
        <w:t>deberá fortalecer</w:t>
      </w:r>
      <w:r w:rsidRPr="00B71665">
        <w:rPr>
          <w:rFonts w:ascii="Calibri" w:hAnsi="Calibri"/>
          <w:sz w:val="24"/>
          <w:szCs w:val="24"/>
          <w:lang w:val="es-PA" w:eastAsia="en-US"/>
        </w:rPr>
        <w:t xml:space="preserve"> los aspectos de comercialización y mercadeo y se ha partido de un análisis de los beneficios económicos, tomando en cuenta la rentabilidad de los sistemas que se apoyarán.  </w:t>
      </w:r>
    </w:p>
    <w:p w:rsidR="00F7462B" w:rsidRDefault="00F7462B" w:rsidP="00F7462B">
      <w:pPr>
        <w:pStyle w:val="Ttulo11"/>
        <w:ind w:left="720"/>
        <w:rPr>
          <w:rFonts w:ascii="Calibri" w:hAnsi="Calibri"/>
          <w:lang w:val="es-PA"/>
        </w:rPr>
      </w:pPr>
    </w:p>
    <w:p w:rsidR="00F7462B" w:rsidRPr="00F7462B" w:rsidRDefault="00B43B65" w:rsidP="00F7462B">
      <w:pPr>
        <w:pStyle w:val="Ttulo11"/>
        <w:ind w:hanging="90"/>
        <w:rPr>
          <w:rFonts w:ascii="Calibri" w:hAnsi="Calibri"/>
          <w:b/>
          <w:u w:val="single"/>
          <w:lang w:val="es-PA"/>
        </w:rPr>
      </w:pPr>
      <w:r>
        <w:rPr>
          <w:rFonts w:ascii="Calibri" w:hAnsi="Calibri"/>
          <w:b/>
          <w:u w:val="single"/>
          <w:lang w:val="es-PA"/>
        </w:rPr>
        <w:t>De Procesos</w:t>
      </w:r>
    </w:p>
    <w:p w:rsidR="00F7462B" w:rsidRPr="008F1A15" w:rsidRDefault="00F7462B" w:rsidP="00F7462B">
      <w:pPr>
        <w:pStyle w:val="Ttulo11"/>
        <w:ind w:hanging="90"/>
        <w:rPr>
          <w:rFonts w:ascii="Calibri" w:hAnsi="Calibri"/>
          <w:b/>
          <w:sz w:val="14"/>
          <w:lang w:val="es-PA"/>
        </w:rPr>
      </w:pPr>
    </w:p>
    <w:p w:rsidR="004D2796" w:rsidRPr="0010273D" w:rsidRDefault="004D2796" w:rsidP="00A22E28">
      <w:pPr>
        <w:pStyle w:val="ListParagraph"/>
        <w:numPr>
          <w:ilvl w:val="0"/>
          <w:numId w:val="21"/>
        </w:numPr>
        <w:ind w:left="567" w:hanging="567"/>
        <w:jc w:val="both"/>
        <w:rPr>
          <w:rFonts w:asciiTheme="minorHAnsi" w:hAnsiTheme="minorHAnsi"/>
          <w:sz w:val="24"/>
          <w:szCs w:val="24"/>
          <w:lang w:val="es-PA" w:eastAsia="en-US"/>
        </w:rPr>
      </w:pPr>
      <w:r w:rsidRPr="004D2796">
        <w:rPr>
          <w:rFonts w:asciiTheme="minorHAnsi" w:hAnsiTheme="minorHAnsi"/>
          <w:sz w:val="24"/>
          <w:szCs w:val="24"/>
          <w:lang w:val="es-PA" w:eastAsia="en-US"/>
        </w:rPr>
        <w:t>Línea base. Es necesario contar con una línea base o situación actual de los distintos aspectos relacionados al proyecto, para medir los cambios e impacto logrados y ser realista en la definición de actividades</w:t>
      </w:r>
      <w:r w:rsidR="00B42ABA">
        <w:rPr>
          <w:rFonts w:asciiTheme="minorHAnsi" w:hAnsiTheme="minorHAnsi"/>
          <w:sz w:val="24"/>
          <w:szCs w:val="24"/>
          <w:lang w:val="es-PA" w:eastAsia="en-US"/>
        </w:rPr>
        <w:t xml:space="preserve">; así se </w:t>
      </w:r>
      <w:r w:rsidRPr="004D2796">
        <w:rPr>
          <w:rFonts w:asciiTheme="minorHAnsi" w:hAnsiTheme="minorHAnsi"/>
          <w:sz w:val="24"/>
          <w:szCs w:val="24"/>
          <w:lang w:val="es-PA" w:eastAsia="en-US"/>
        </w:rPr>
        <w:t xml:space="preserve">podrá evidenciar los resultados esperados de mantener o incrementar la biodiversidad debido a las buenas prácticas en el uso de la tierra. </w:t>
      </w:r>
      <w:r w:rsidR="00B42ABA">
        <w:rPr>
          <w:rFonts w:asciiTheme="minorHAnsi" w:hAnsiTheme="minorHAnsi"/>
          <w:sz w:val="24"/>
          <w:szCs w:val="24"/>
          <w:lang w:val="es-PA" w:eastAsia="en-US"/>
        </w:rPr>
        <w:t>Además, la</w:t>
      </w:r>
      <w:r w:rsidR="00B42ABA" w:rsidRPr="00B43B65">
        <w:rPr>
          <w:rFonts w:asciiTheme="minorHAnsi" w:hAnsiTheme="minorHAnsi"/>
          <w:sz w:val="24"/>
          <w:szCs w:val="24"/>
          <w:lang w:val="es-PA"/>
        </w:rPr>
        <w:t xml:space="preserve"> línea de base de los beneficiarios del proyecto </w:t>
      </w:r>
      <w:r w:rsidR="00B42ABA">
        <w:rPr>
          <w:rFonts w:asciiTheme="minorHAnsi" w:hAnsiTheme="minorHAnsi"/>
          <w:sz w:val="24"/>
          <w:szCs w:val="24"/>
          <w:lang w:val="es-PA"/>
        </w:rPr>
        <w:t xml:space="preserve">contribuye a identificar </w:t>
      </w:r>
      <w:r w:rsidR="00B42ABA" w:rsidRPr="00B43B65">
        <w:rPr>
          <w:rFonts w:asciiTheme="minorHAnsi" w:hAnsiTheme="minorHAnsi"/>
          <w:sz w:val="24"/>
          <w:szCs w:val="24"/>
          <w:lang w:val="es-PA"/>
        </w:rPr>
        <w:t>la participación de las comunidades indígenas</w:t>
      </w:r>
      <w:r w:rsidR="00B42ABA">
        <w:rPr>
          <w:rFonts w:asciiTheme="minorHAnsi" w:hAnsiTheme="minorHAnsi"/>
          <w:sz w:val="24"/>
          <w:szCs w:val="24"/>
          <w:lang w:val="es-PA"/>
        </w:rPr>
        <w:t>,</w:t>
      </w:r>
      <w:r w:rsidR="00B42ABA" w:rsidRPr="00B43B65">
        <w:rPr>
          <w:rFonts w:asciiTheme="minorHAnsi" w:hAnsiTheme="minorHAnsi"/>
          <w:sz w:val="24"/>
          <w:szCs w:val="24"/>
          <w:lang w:val="es-PA"/>
        </w:rPr>
        <w:t xml:space="preserve"> los impactos del proyecto y su efecto en el desarrollo local y el nivel de vida de las famil</w:t>
      </w:r>
      <w:r w:rsidR="00B42ABA">
        <w:rPr>
          <w:rFonts w:asciiTheme="minorHAnsi" w:hAnsiTheme="minorHAnsi"/>
          <w:sz w:val="24"/>
          <w:szCs w:val="24"/>
          <w:lang w:val="es-PA"/>
        </w:rPr>
        <w:t>ias</w:t>
      </w:r>
      <w:r w:rsidR="00B42ABA" w:rsidRPr="00B43B65">
        <w:rPr>
          <w:rFonts w:asciiTheme="minorHAnsi" w:hAnsiTheme="minorHAnsi"/>
          <w:sz w:val="24"/>
          <w:szCs w:val="24"/>
          <w:lang w:val="es-PA"/>
        </w:rPr>
        <w:t>.</w:t>
      </w:r>
    </w:p>
    <w:p w:rsidR="00B42ABA" w:rsidRPr="0010273D" w:rsidRDefault="00B42ABA" w:rsidP="00A22E28">
      <w:pPr>
        <w:pStyle w:val="ListParagraph"/>
        <w:numPr>
          <w:ilvl w:val="0"/>
          <w:numId w:val="21"/>
        </w:numPr>
        <w:ind w:left="540" w:hanging="540"/>
        <w:jc w:val="both"/>
        <w:rPr>
          <w:rFonts w:asciiTheme="minorHAnsi" w:hAnsiTheme="minorHAnsi"/>
          <w:sz w:val="24"/>
          <w:szCs w:val="24"/>
          <w:lang w:val="es-PA" w:eastAsia="en-US"/>
        </w:rPr>
      </w:pPr>
      <w:r w:rsidRPr="00B42ABA">
        <w:rPr>
          <w:rFonts w:asciiTheme="minorHAnsi" w:hAnsiTheme="minorHAnsi"/>
          <w:sz w:val="24"/>
          <w:szCs w:val="24"/>
          <w:lang w:val="es-PA" w:eastAsia="en-US"/>
        </w:rPr>
        <w:t xml:space="preserve">Coordinación con otros actores y establecimiento de sinergias interinstitucionales. Debe haber una efectiva y activa comunicación entre los diferentes actores que intervienen en el desarrollo del Proyecto, en los diferentes niveles, desde la fase de planificación del proyecto, para facilitar su apropiación, identificar complementariedades, promover sinergias, maximizar recursos y aumentar el nivel de la sostenibilidad de las acciones en el largo plazo.  </w:t>
      </w:r>
    </w:p>
    <w:p w:rsidR="00B43B65" w:rsidRDefault="00B43B65" w:rsidP="00A22E28">
      <w:pPr>
        <w:pStyle w:val="ListParagraph"/>
        <w:numPr>
          <w:ilvl w:val="0"/>
          <w:numId w:val="21"/>
        </w:numPr>
        <w:ind w:left="567" w:hanging="567"/>
        <w:jc w:val="both"/>
        <w:rPr>
          <w:rFonts w:asciiTheme="minorHAnsi" w:hAnsiTheme="minorHAnsi"/>
          <w:sz w:val="24"/>
          <w:szCs w:val="24"/>
          <w:lang w:val="es-PA" w:eastAsia="en-US"/>
        </w:rPr>
      </w:pPr>
      <w:r w:rsidRPr="00B43B65">
        <w:rPr>
          <w:rFonts w:asciiTheme="minorHAnsi" w:hAnsiTheme="minorHAnsi"/>
          <w:sz w:val="24"/>
          <w:szCs w:val="24"/>
          <w:lang w:val="es-PA" w:eastAsia="en-US"/>
        </w:rPr>
        <w:t>Los acuerdos de colaboración y cooperación claramente establecidos con las autoridades tradicionales de los pueblos indígenas es un paso positivo para lograr una relación armónica y beneficiosa en la implementación de los proyectos. Igualmente, el respeto a las tradiciones, cultura e idiosincrasia de los pueblos autóctonos es la clave para mantener esas relaciones de cooperación y potenciar el aprovechamiento por los beneficiarios de los servicios que pueda proveer el proyecto.</w:t>
      </w:r>
    </w:p>
    <w:p w:rsidR="00B43B65" w:rsidRDefault="00B43B65" w:rsidP="00A22E28">
      <w:pPr>
        <w:pStyle w:val="ListParagraph"/>
        <w:numPr>
          <w:ilvl w:val="0"/>
          <w:numId w:val="21"/>
        </w:numPr>
        <w:ind w:left="567" w:hanging="567"/>
        <w:jc w:val="both"/>
        <w:rPr>
          <w:rFonts w:asciiTheme="minorHAnsi" w:hAnsiTheme="minorHAnsi"/>
          <w:sz w:val="24"/>
          <w:szCs w:val="24"/>
          <w:lang w:val="es-PA" w:eastAsia="en-US"/>
        </w:rPr>
      </w:pPr>
      <w:r w:rsidRPr="00B43B65">
        <w:rPr>
          <w:rFonts w:asciiTheme="minorHAnsi" w:hAnsiTheme="minorHAnsi"/>
          <w:sz w:val="24"/>
          <w:szCs w:val="24"/>
          <w:lang w:val="es-PA" w:eastAsia="en-US"/>
        </w:rPr>
        <w:t xml:space="preserve">Los criterios de evaluación y selección de los beneficiarios deben estar claramente establecidos. Los criterios ambientales, sociales, económicos, organizacionales, territoriales, administrativos y las actividades aceptables para financiamiento, deben estar claramente definidos y divulgados a los interesados. Este mecanismo de ejecución da transparencia y co-responsabilidad a las partes y produce mejores resultados para los beneficiarios y el proyecto. </w:t>
      </w:r>
    </w:p>
    <w:p w:rsidR="0010273D" w:rsidRDefault="0010273D" w:rsidP="00A22E28">
      <w:pPr>
        <w:pStyle w:val="ListParagraph"/>
        <w:numPr>
          <w:ilvl w:val="0"/>
          <w:numId w:val="21"/>
        </w:numPr>
        <w:ind w:left="540" w:hanging="540"/>
        <w:jc w:val="both"/>
        <w:rPr>
          <w:rFonts w:asciiTheme="minorHAnsi" w:hAnsiTheme="minorHAnsi"/>
          <w:sz w:val="24"/>
          <w:szCs w:val="24"/>
          <w:lang w:val="es-PA" w:eastAsia="en-US"/>
        </w:rPr>
      </w:pPr>
      <w:r w:rsidRPr="0010273D">
        <w:rPr>
          <w:rFonts w:asciiTheme="minorHAnsi" w:hAnsiTheme="minorHAnsi"/>
          <w:sz w:val="24"/>
          <w:szCs w:val="24"/>
          <w:lang w:val="es-PA" w:eastAsia="en-US"/>
        </w:rPr>
        <w:t>La capacitación es importantes en la ejecución del proyecto, como herramienta ha permitido orientar a las autoridades locales e indígenas, líderes comunitarios y otros actores claves, una conciencia ambiental encaminada al manejo adecuado de los recursos naturales, la conservación de ecosistemas en riesgos y la diversidad biológica de importancia.</w:t>
      </w:r>
      <w:r>
        <w:rPr>
          <w:rFonts w:asciiTheme="minorHAnsi" w:hAnsiTheme="minorHAnsi"/>
          <w:sz w:val="24"/>
          <w:szCs w:val="24"/>
          <w:lang w:val="es-PA" w:eastAsia="en-US"/>
        </w:rPr>
        <w:t xml:space="preserve"> Así como a las </w:t>
      </w:r>
      <w:r w:rsidRPr="0010273D">
        <w:rPr>
          <w:rFonts w:asciiTheme="minorHAnsi" w:hAnsiTheme="minorHAnsi"/>
          <w:sz w:val="24"/>
          <w:szCs w:val="24"/>
          <w:lang w:val="es-PA" w:eastAsia="en-US"/>
        </w:rPr>
        <w:t xml:space="preserve">organizaciones de </w:t>
      </w:r>
      <w:r>
        <w:rPr>
          <w:rFonts w:asciiTheme="minorHAnsi" w:hAnsiTheme="minorHAnsi"/>
          <w:sz w:val="24"/>
          <w:szCs w:val="24"/>
          <w:lang w:val="es-PA" w:eastAsia="en-US"/>
        </w:rPr>
        <w:t>productores indígenas</w:t>
      </w:r>
      <w:r w:rsidRPr="0010273D">
        <w:rPr>
          <w:rFonts w:asciiTheme="minorHAnsi" w:hAnsiTheme="minorHAnsi"/>
          <w:sz w:val="24"/>
          <w:szCs w:val="24"/>
          <w:lang w:val="es-PA" w:eastAsia="en-US"/>
        </w:rPr>
        <w:t xml:space="preserve">, en el desarrollo y fortalecimiento de conocimientos y habilidades necesarias para la ejecución técnica, administrativa y financiera de las </w:t>
      </w:r>
      <w:r>
        <w:rPr>
          <w:rFonts w:asciiTheme="minorHAnsi" w:hAnsiTheme="minorHAnsi"/>
          <w:sz w:val="24"/>
          <w:szCs w:val="24"/>
          <w:lang w:val="es-PA" w:eastAsia="en-US"/>
        </w:rPr>
        <w:t>inversiones</w:t>
      </w:r>
      <w:r w:rsidRPr="0010273D">
        <w:rPr>
          <w:rFonts w:asciiTheme="minorHAnsi" w:hAnsiTheme="minorHAnsi"/>
          <w:sz w:val="24"/>
          <w:szCs w:val="24"/>
          <w:lang w:val="es-PA" w:eastAsia="en-US"/>
        </w:rPr>
        <w:t>.</w:t>
      </w:r>
    </w:p>
    <w:p w:rsidR="0010273D" w:rsidRPr="0010273D" w:rsidRDefault="0010273D" w:rsidP="00A22E28">
      <w:pPr>
        <w:pStyle w:val="ListParagraph"/>
        <w:numPr>
          <w:ilvl w:val="0"/>
          <w:numId w:val="21"/>
        </w:numPr>
        <w:ind w:left="540" w:hanging="540"/>
        <w:jc w:val="both"/>
        <w:rPr>
          <w:rFonts w:asciiTheme="minorHAnsi" w:hAnsiTheme="minorHAnsi"/>
          <w:sz w:val="24"/>
          <w:szCs w:val="24"/>
          <w:lang w:val="es-PA" w:eastAsia="en-US"/>
        </w:rPr>
      </w:pPr>
      <w:r w:rsidRPr="0010273D">
        <w:rPr>
          <w:rFonts w:asciiTheme="minorHAnsi" w:hAnsiTheme="minorHAnsi"/>
          <w:sz w:val="24"/>
          <w:szCs w:val="24"/>
          <w:lang w:val="es-PA" w:eastAsia="en-US"/>
        </w:rPr>
        <w:t>Una participación efectiva es la clave para que los talleres de capacitación logren un impacto positivo en las comunidades</w:t>
      </w:r>
      <w:r>
        <w:rPr>
          <w:rFonts w:asciiTheme="minorHAnsi" w:hAnsiTheme="minorHAnsi"/>
          <w:sz w:val="24"/>
          <w:szCs w:val="24"/>
          <w:lang w:val="es-PA" w:eastAsia="en-US"/>
        </w:rPr>
        <w:t xml:space="preserve"> indígenas</w:t>
      </w:r>
      <w:r w:rsidRPr="0010273D">
        <w:rPr>
          <w:rFonts w:asciiTheme="minorHAnsi" w:hAnsiTheme="minorHAnsi"/>
          <w:sz w:val="24"/>
          <w:szCs w:val="24"/>
          <w:lang w:val="es-PA" w:eastAsia="en-US"/>
        </w:rPr>
        <w:t>, por lo tanto es necesaria una coordinación temprana entre los actores, a través de consultas que permitan establecer las fechas y los horarios adecuados que garanticen el alcance de los objetivos de la capacitación.</w:t>
      </w:r>
    </w:p>
    <w:p w:rsidR="00B42ABA" w:rsidRDefault="00CA1F74" w:rsidP="00A22E28">
      <w:pPr>
        <w:pStyle w:val="Ttulo11"/>
        <w:numPr>
          <w:ilvl w:val="0"/>
          <w:numId w:val="21"/>
        </w:numPr>
        <w:ind w:left="567" w:hanging="567"/>
        <w:rPr>
          <w:rFonts w:asciiTheme="minorHAnsi" w:hAnsiTheme="minorHAnsi"/>
          <w:lang w:val="es-PA"/>
        </w:rPr>
      </w:pPr>
      <w:r w:rsidRPr="00B43B65">
        <w:rPr>
          <w:rFonts w:asciiTheme="minorHAnsi" w:hAnsiTheme="minorHAnsi"/>
          <w:lang w:val="es-PA"/>
        </w:rPr>
        <w:t>Establecer los formatos (guías o plantillas) estándares para la presentación de informes, ya sean técnicos, administrativos, financieros, de monitoreo, participación.</w:t>
      </w:r>
    </w:p>
    <w:p w:rsidR="00B42ABA" w:rsidRPr="0010273D" w:rsidRDefault="00B42ABA" w:rsidP="00A22E28">
      <w:pPr>
        <w:pStyle w:val="Ttulo11"/>
        <w:numPr>
          <w:ilvl w:val="0"/>
          <w:numId w:val="21"/>
        </w:numPr>
        <w:ind w:left="567" w:hanging="567"/>
        <w:rPr>
          <w:rFonts w:asciiTheme="minorHAnsi" w:hAnsiTheme="minorHAnsi"/>
          <w:lang w:val="es-PA"/>
        </w:rPr>
      </w:pPr>
      <w:r w:rsidRPr="00B42ABA">
        <w:rPr>
          <w:rFonts w:asciiTheme="minorHAnsi" w:hAnsiTheme="minorHAnsi"/>
          <w:lang w:val="es-PA"/>
        </w:rPr>
        <w:t xml:space="preserve">Considerando la naturaleza de los grupos indígenas que se han apoyado con los proyectos CBMAP y los que apoyará el Proyecto; organizaciones relativamente jóvenes, débiles organizativamente y con poca o nula preparación técnica, el acompañamiento técnico directo es fundamental. La experiencia del CBMAP ha demostrado que el mecanismo más efectivo para la internalización de conocimientos y su aplicación por los productores es el acompañamiento directo, lográndose incluso un efecto multiplicador entre los productores de dichos conocimientos.  </w:t>
      </w:r>
    </w:p>
    <w:p w:rsidR="008F1A15" w:rsidRPr="00C72DE2" w:rsidRDefault="008F1A15" w:rsidP="00A22E28">
      <w:pPr>
        <w:pStyle w:val="Ttulo11"/>
        <w:numPr>
          <w:ilvl w:val="0"/>
          <w:numId w:val="21"/>
        </w:numPr>
        <w:ind w:left="567" w:hanging="567"/>
        <w:rPr>
          <w:rFonts w:asciiTheme="minorHAnsi" w:hAnsiTheme="minorHAnsi"/>
          <w:lang w:val="es-PA"/>
        </w:rPr>
      </w:pPr>
      <w:r w:rsidRPr="00B43B65">
        <w:rPr>
          <w:rFonts w:asciiTheme="minorHAnsi" w:hAnsiTheme="minorHAnsi"/>
          <w:lang w:val="es-PA"/>
        </w:rPr>
        <w:t>Apoyar la p</w:t>
      </w:r>
      <w:r w:rsidR="00CA1F74" w:rsidRPr="00B43B65">
        <w:rPr>
          <w:rFonts w:asciiTheme="minorHAnsi" w:hAnsiTheme="minorHAnsi"/>
          <w:lang w:val="es-PA"/>
        </w:rPr>
        <w:t>reparación de informes de impacto o resultados del proyecto en las comunidades indígenas preparados con su participación</w:t>
      </w:r>
      <w:r w:rsidRPr="00B43B65">
        <w:rPr>
          <w:rFonts w:asciiTheme="minorHAnsi" w:hAnsiTheme="minorHAnsi"/>
          <w:lang w:val="es-PA"/>
        </w:rPr>
        <w:t xml:space="preserve">; </w:t>
      </w:r>
      <w:r w:rsidRPr="00B43B65">
        <w:rPr>
          <w:rFonts w:asciiTheme="minorHAnsi" w:hAnsiTheme="minorHAnsi"/>
        </w:rPr>
        <w:t>no llevar registros podría limitar el análisis del impacto en la conservación de la biodiversidad.</w:t>
      </w:r>
    </w:p>
    <w:p w:rsidR="00C72DE2" w:rsidRDefault="00C72DE2" w:rsidP="00C72DE2">
      <w:pPr>
        <w:pStyle w:val="Ttulo11"/>
        <w:ind w:left="567"/>
        <w:rPr>
          <w:rFonts w:asciiTheme="minorHAnsi" w:hAnsiTheme="minorHAnsi"/>
        </w:rPr>
      </w:pPr>
    </w:p>
    <w:p w:rsidR="00C72DE2" w:rsidRPr="00C72DE2" w:rsidRDefault="00C72DE2" w:rsidP="00C72DE2">
      <w:pPr>
        <w:pStyle w:val="Ttulo11"/>
        <w:rPr>
          <w:rFonts w:asciiTheme="minorHAnsi" w:hAnsiTheme="minorHAnsi"/>
          <w:b/>
          <w:u w:val="single"/>
          <w:lang w:val="es-PA"/>
        </w:rPr>
      </w:pPr>
      <w:r w:rsidRPr="00C72DE2">
        <w:rPr>
          <w:rFonts w:asciiTheme="minorHAnsi" w:hAnsiTheme="minorHAnsi"/>
          <w:b/>
          <w:u w:val="single"/>
        </w:rPr>
        <w:t>En Capacitación</w:t>
      </w:r>
    </w:p>
    <w:p w:rsidR="00F7462B" w:rsidRDefault="00F7462B" w:rsidP="00B43B65">
      <w:pPr>
        <w:pStyle w:val="Ttulo11"/>
        <w:rPr>
          <w:rFonts w:asciiTheme="minorHAnsi" w:eastAsia="Calibri" w:hAnsiTheme="minorHAnsi" w:cs="Arial"/>
          <w:szCs w:val="26"/>
          <w:lang w:val="es-ES_tradnl"/>
        </w:rPr>
      </w:pPr>
    </w:p>
    <w:p w:rsidR="00C72DE2" w:rsidRPr="00C72DE2" w:rsidRDefault="00C72DE2" w:rsidP="00200EBF">
      <w:pPr>
        <w:pStyle w:val="Ttulo11"/>
        <w:numPr>
          <w:ilvl w:val="0"/>
          <w:numId w:val="90"/>
        </w:numPr>
        <w:ind w:left="540" w:hanging="540"/>
        <w:rPr>
          <w:rFonts w:asciiTheme="minorHAnsi" w:eastAsia="Calibri" w:hAnsiTheme="minorHAnsi" w:cs="Arial"/>
          <w:szCs w:val="26"/>
          <w:lang w:val="es-ES_tradnl"/>
        </w:rPr>
      </w:pPr>
      <w:r w:rsidRPr="00C72DE2">
        <w:rPr>
          <w:rFonts w:asciiTheme="minorHAnsi" w:eastAsia="Calibri" w:hAnsiTheme="minorHAnsi" w:cs="Arial"/>
          <w:szCs w:val="26"/>
          <w:lang w:val="es-ES_tradnl"/>
        </w:rPr>
        <w:t>Se necesita una coordinación temprana entre los participantes a los talleres y la UEP, para garantizar la asistencia de acuerdo con los objetivos de la capacitación.</w:t>
      </w:r>
    </w:p>
    <w:p w:rsidR="00C72DE2" w:rsidRPr="00C72DE2" w:rsidRDefault="00C72DE2" w:rsidP="00B94F04">
      <w:pPr>
        <w:pStyle w:val="Ttulo11"/>
        <w:ind w:left="540" w:hanging="540"/>
        <w:rPr>
          <w:rFonts w:asciiTheme="minorHAnsi" w:eastAsia="Calibri" w:hAnsiTheme="minorHAnsi" w:cs="Arial"/>
          <w:szCs w:val="26"/>
          <w:lang w:val="es-ES_tradnl"/>
        </w:rPr>
      </w:pPr>
    </w:p>
    <w:p w:rsidR="00C72DE2" w:rsidRPr="00C72DE2" w:rsidRDefault="00C72DE2" w:rsidP="00200EBF">
      <w:pPr>
        <w:pStyle w:val="Ttulo11"/>
        <w:numPr>
          <w:ilvl w:val="0"/>
          <w:numId w:val="90"/>
        </w:numPr>
        <w:ind w:left="540" w:hanging="540"/>
        <w:rPr>
          <w:rFonts w:asciiTheme="minorHAnsi" w:eastAsia="Calibri" w:hAnsiTheme="minorHAnsi" w:cs="Arial"/>
          <w:szCs w:val="26"/>
          <w:lang w:val="es-ES_tradnl"/>
        </w:rPr>
      </w:pPr>
      <w:r w:rsidRPr="00C72DE2">
        <w:rPr>
          <w:rFonts w:asciiTheme="minorHAnsi" w:eastAsia="Calibri" w:hAnsiTheme="minorHAnsi" w:cs="Arial"/>
          <w:szCs w:val="26"/>
          <w:lang w:val="es-ES_tradnl"/>
        </w:rPr>
        <w:t>Una metodología participativa, flexible y con materiales gráficos sencillos, son componentes clave en el desarrollo de las capacitaciones. Estas estrategias permiten que los participantes se adapten fácilmente a las actividades.</w:t>
      </w:r>
    </w:p>
    <w:p w:rsidR="00C72DE2" w:rsidRPr="00C72DE2" w:rsidRDefault="00C72DE2" w:rsidP="00B94F04">
      <w:pPr>
        <w:pStyle w:val="Ttulo11"/>
        <w:ind w:left="540" w:hanging="540"/>
        <w:rPr>
          <w:rFonts w:asciiTheme="minorHAnsi" w:eastAsia="Calibri" w:hAnsiTheme="minorHAnsi" w:cs="Arial"/>
          <w:szCs w:val="26"/>
          <w:lang w:val="es-ES_tradnl"/>
        </w:rPr>
      </w:pPr>
    </w:p>
    <w:p w:rsidR="00C72DE2" w:rsidRPr="00C72DE2" w:rsidRDefault="00C72DE2" w:rsidP="00200EBF">
      <w:pPr>
        <w:pStyle w:val="Ttulo11"/>
        <w:numPr>
          <w:ilvl w:val="0"/>
          <w:numId w:val="90"/>
        </w:numPr>
        <w:ind w:left="540" w:hanging="540"/>
        <w:rPr>
          <w:rFonts w:asciiTheme="minorHAnsi" w:eastAsia="Calibri" w:hAnsiTheme="minorHAnsi" w:cs="Arial"/>
          <w:szCs w:val="26"/>
          <w:lang w:val="es-ES_tradnl"/>
        </w:rPr>
      </w:pPr>
      <w:r w:rsidRPr="00C72DE2">
        <w:rPr>
          <w:rFonts w:asciiTheme="minorHAnsi" w:eastAsia="Calibri" w:hAnsiTheme="minorHAnsi" w:cs="Arial"/>
          <w:szCs w:val="26"/>
          <w:lang w:val="es-ES_tradnl"/>
        </w:rPr>
        <w:t xml:space="preserve">Un lenguaje simple permite transmitir mensajes clave a públicos diversos. En el caso de poblaciones indígenas, se hace necesaria contar la participación de traductores. </w:t>
      </w:r>
    </w:p>
    <w:p w:rsidR="00C72DE2" w:rsidRPr="00C72DE2" w:rsidRDefault="00C72DE2" w:rsidP="00200EBF">
      <w:pPr>
        <w:pStyle w:val="Ttulo11"/>
        <w:numPr>
          <w:ilvl w:val="0"/>
          <w:numId w:val="90"/>
        </w:numPr>
        <w:ind w:left="540" w:hanging="540"/>
        <w:rPr>
          <w:rFonts w:asciiTheme="minorHAnsi" w:eastAsia="Calibri" w:hAnsiTheme="minorHAnsi" w:cs="Arial"/>
          <w:szCs w:val="26"/>
          <w:lang w:val="es-ES_tradnl"/>
        </w:rPr>
      </w:pPr>
      <w:r w:rsidRPr="00C72DE2">
        <w:rPr>
          <w:rFonts w:asciiTheme="minorHAnsi" w:eastAsia="Calibri" w:hAnsiTheme="minorHAnsi" w:cs="Arial"/>
          <w:szCs w:val="26"/>
          <w:lang w:val="es-ES_tradnl"/>
        </w:rPr>
        <w:t>Utilizar esquemas conceptuales sencillos e incorporar ejemplos cotidianos de sus actividades para lograr mayor comprensión del contenido de la capacitación.</w:t>
      </w:r>
    </w:p>
    <w:p w:rsidR="00C72DE2" w:rsidRPr="00C72DE2" w:rsidRDefault="00C72DE2" w:rsidP="00B94F04">
      <w:pPr>
        <w:pStyle w:val="Ttulo11"/>
        <w:ind w:left="540" w:hanging="540"/>
        <w:rPr>
          <w:rFonts w:asciiTheme="minorHAnsi" w:eastAsia="Calibri" w:hAnsiTheme="minorHAnsi" w:cs="Arial"/>
          <w:szCs w:val="26"/>
          <w:lang w:val="es-ES_tradnl"/>
        </w:rPr>
      </w:pPr>
    </w:p>
    <w:p w:rsidR="00C72DE2" w:rsidRPr="00C72DE2" w:rsidRDefault="00C72DE2" w:rsidP="00200EBF">
      <w:pPr>
        <w:pStyle w:val="Ttulo11"/>
        <w:numPr>
          <w:ilvl w:val="0"/>
          <w:numId w:val="90"/>
        </w:numPr>
        <w:ind w:left="540" w:hanging="540"/>
        <w:rPr>
          <w:rFonts w:asciiTheme="minorHAnsi" w:eastAsia="Calibri" w:hAnsiTheme="minorHAnsi" w:cs="Arial"/>
          <w:szCs w:val="26"/>
          <w:lang w:val="es-ES_tradnl"/>
        </w:rPr>
      </w:pPr>
      <w:r w:rsidRPr="00C72DE2">
        <w:rPr>
          <w:rFonts w:asciiTheme="minorHAnsi" w:eastAsia="Calibri" w:hAnsiTheme="minorHAnsi" w:cs="Arial"/>
          <w:szCs w:val="26"/>
          <w:lang w:val="es-ES_tradnl"/>
        </w:rPr>
        <w:t>Se recomienda, en los talleres de capacitación que así lo requieran, confirmar antes del evento que se cuentan con las herramientas básicas de trabajo para poder utilizarlas en las prácticas de campo.</w:t>
      </w:r>
    </w:p>
    <w:p w:rsidR="00C72DE2" w:rsidRPr="00C72DE2" w:rsidRDefault="00C72DE2" w:rsidP="00B94F04">
      <w:pPr>
        <w:pStyle w:val="Ttulo11"/>
        <w:ind w:left="540" w:hanging="540"/>
        <w:rPr>
          <w:rFonts w:asciiTheme="minorHAnsi" w:eastAsia="Calibri" w:hAnsiTheme="minorHAnsi" w:cs="Arial"/>
          <w:szCs w:val="26"/>
          <w:lang w:val="es-ES_tradnl"/>
        </w:rPr>
      </w:pPr>
    </w:p>
    <w:p w:rsidR="00C72DE2" w:rsidRPr="00C72DE2" w:rsidRDefault="00C72DE2" w:rsidP="00200EBF">
      <w:pPr>
        <w:pStyle w:val="Ttulo11"/>
        <w:numPr>
          <w:ilvl w:val="0"/>
          <w:numId w:val="90"/>
        </w:numPr>
        <w:ind w:left="540" w:hanging="540"/>
        <w:rPr>
          <w:rFonts w:asciiTheme="minorHAnsi" w:eastAsia="Calibri" w:hAnsiTheme="minorHAnsi" w:cs="Arial"/>
          <w:szCs w:val="26"/>
          <w:lang w:val="es-ES_tradnl"/>
        </w:rPr>
      </w:pPr>
      <w:r w:rsidRPr="00C72DE2">
        <w:rPr>
          <w:rFonts w:asciiTheme="minorHAnsi" w:eastAsia="Calibri" w:hAnsiTheme="minorHAnsi" w:cs="Arial"/>
          <w:szCs w:val="26"/>
          <w:lang w:val="es-ES_tradnl"/>
        </w:rPr>
        <w:t>Definir y acordar reglas de convivencia entre los participantes, permite una mayor disposición de los mismos hacia las actividades a realizar.</w:t>
      </w:r>
    </w:p>
    <w:p w:rsidR="00C72DE2" w:rsidRPr="00C72DE2" w:rsidRDefault="00C72DE2" w:rsidP="00B94F04">
      <w:pPr>
        <w:pStyle w:val="Ttulo11"/>
        <w:ind w:left="540" w:hanging="540"/>
        <w:rPr>
          <w:rFonts w:asciiTheme="minorHAnsi" w:eastAsia="Calibri" w:hAnsiTheme="minorHAnsi" w:cs="Arial"/>
          <w:szCs w:val="26"/>
          <w:lang w:val="es-ES_tradnl"/>
        </w:rPr>
      </w:pPr>
    </w:p>
    <w:p w:rsidR="00C72DE2" w:rsidRPr="00C72DE2" w:rsidRDefault="00C72DE2" w:rsidP="00200EBF">
      <w:pPr>
        <w:pStyle w:val="Ttulo11"/>
        <w:numPr>
          <w:ilvl w:val="0"/>
          <w:numId w:val="90"/>
        </w:numPr>
        <w:ind w:left="540" w:hanging="540"/>
        <w:rPr>
          <w:rFonts w:asciiTheme="minorHAnsi" w:eastAsia="Calibri" w:hAnsiTheme="minorHAnsi" w:cs="Arial"/>
          <w:szCs w:val="26"/>
          <w:lang w:val="es-ES_tradnl"/>
        </w:rPr>
      </w:pPr>
      <w:r w:rsidRPr="00C72DE2">
        <w:rPr>
          <w:rFonts w:asciiTheme="minorHAnsi" w:eastAsia="Calibri" w:hAnsiTheme="minorHAnsi" w:cs="Arial"/>
          <w:szCs w:val="26"/>
          <w:lang w:val="es-ES_tradnl"/>
        </w:rPr>
        <w:t xml:space="preserve">Se recomienda al inicio de los talleres de capacitación, realizar un análisis rápido para identificar a los participantes con dificultades de aprendizaje, con el fin de brindarles mayor apoyo. </w:t>
      </w:r>
    </w:p>
    <w:p w:rsidR="00C72DE2" w:rsidRPr="00C72DE2" w:rsidRDefault="00C72DE2" w:rsidP="00B94F04">
      <w:pPr>
        <w:pStyle w:val="Ttulo11"/>
        <w:ind w:left="540" w:hanging="540"/>
        <w:rPr>
          <w:rFonts w:asciiTheme="minorHAnsi" w:eastAsia="Calibri" w:hAnsiTheme="minorHAnsi" w:cs="Arial"/>
          <w:szCs w:val="26"/>
          <w:lang w:val="es-ES_tradnl"/>
        </w:rPr>
      </w:pPr>
    </w:p>
    <w:p w:rsidR="00C72DE2" w:rsidRPr="00C72DE2" w:rsidRDefault="00C72DE2" w:rsidP="00200EBF">
      <w:pPr>
        <w:pStyle w:val="Ttulo11"/>
        <w:numPr>
          <w:ilvl w:val="0"/>
          <w:numId w:val="90"/>
        </w:numPr>
        <w:ind w:left="540" w:hanging="540"/>
        <w:rPr>
          <w:rFonts w:asciiTheme="minorHAnsi" w:eastAsia="Calibri" w:hAnsiTheme="minorHAnsi" w:cs="Arial"/>
          <w:szCs w:val="26"/>
          <w:lang w:val="es-ES_tradnl"/>
        </w:rPr>
      </w:pPr>
      <w:r w:rsidRPr="00C72DE2">
        <w:rPr>
          <w:rFonts w:asciiTheme="minorHAnsi" w:eastAsia="Calibri" w:hAnsiTheme="minorHAnsi" w:cs="Arial"/>
          <w:szCs w:val="26"/>
          <w:lang w:val="es-ES_tradnl"/>
        </w:rPr>
        <w:t xml:space="preserve">Conformar equipos de trabajo con participantes con grados de conocimiento variados, con el objetivo de garantizar el intercambio de experiencia y fortalecer la confianza entre los participantes. </w:t>
      </w:r>
    </w:p>
    <w:p w:rsidR="00C72DE2" w:rsidRPr="00C72DE2" w:rsidRDefault="00C72DE2" w:rsidP="00B94F04">
      <w:pPr>
        <w:pStyle w:val="Ttulo11"/>
        <w:ind w:left="540" w:hanging="540"/>
        <w:rPr>
          <w:rFonts w:asciiTheme="minorHAnsi" w:eastAsia="Calibri" w:hAnsiTheme="minorHAnsi" w:cs="Arial"/>
          <w:szCs w:val="26"/>
          <w:lang w:val="es-ES_tradnl"/>
        </w:rPr>
      </w:pPr>
    </w:p>
    <w:p w:rsidR="00C72DE2" w:rsidRPr="00C72DE2" w:rsidRDefault="00C72DE2" w:rsidP="00200EBF">
      <w:pPr>
        <w:pStyle w:val="Ttulo11"/>
        <w:numPr>
          <w:ilvl w:val="0"/>
          <w:numId w:val="90"/>
        </w:numPr>
        <w:ind w:left="540" w:hanging="540"/>
        <w:rPr>
          <w:rFonts w:asciiTheme="minorHAnsi" w:eastAsia="Calibri" w:hAnsiTheme="minorHAnsi" w:cs="Arial"/>
          <w:szCs w:val="26"/>
          <w:lang w:val="es-ES_tradnl"/>
        </w:rPr>
      </w:pPr>
      <w:r w:rsidRPr="00C72DE2">
        <w:rPr>
          <w:rFonts w:asciiTheme="minorHAnsi" w:eastAsia="Calibri" w:hAnsiTheme="minorHAnsi" w:cs="Arial"/>
          <w:szCs w:val="26"/>
          <w:lang w:val="es-ES_tradnl"/>
        </w:rPr>
        <w:t xml:space="preserve">Durante el cierre de los talleres de capacitación se deben dar espacios para adquirir “compromisos” buscando garantizar la puesta en práctica de los conceptos y/o técnicas aprendidas, para mejorar y fortalecer  las experiencias en el área según el tema de la capacitación. </w:t>
      </w:r>
    </w:p>
    <w:p w:rsidR="00C72DE2" w:rsidRPr="00C72DE2" w:rsidRDefault="00C72DE2" w:rsidP="00B94F04">
      <w:pPr>
        <w:pStyle w:val="Ttulo11"/>
        <w:ind w:left="540" w:hanging="540"/>
        <w:rPr>
          <w:rFonts w:asciiTheme="minorHAnsi" w:eastAsia="Calibri" w:hAnsiTheme="minorHAnsi" w:cs="Arial"/>
          <w:szCs w:val="26"/>
          <w:lang w:val="es-ES_tradnl"/>
        </w:rPr>
      </w:pPr>
    </w:p>
    <w:p w:rsidR="00C72DE2" w:rsidRDefault="00C72DE2" w:rsidP="00200EBF">
      <w:pPr>
        <w:pStyle w:val="Ttulo11"/>
        <w:numPr>
          <w:ilvl w:val="0"/>
          <w:numId w:val="90"/>
        </w:numPr>
        <w:ind w:left="540" w:hanging="540"/>
        <w:rPr>
          <w:rFonts w:asciiTheme="minorHAnsi" w:eastAsia="Calibri" w:hAnsiTheme="minorHAnsi" w:cs="Arial"/>
          <w:szCs w:val="26"/>
          <w:lang w:val="es-ES_tradnl"/>
        </w:rPr>
      </w:pPr>
      <w:r w:rsidRPr="00C72DE2">
        <w:rPr>
          <w:rFonts w:asciiTheme="minorHAnsi" w:eastAsia="Calibri" w:hAnsiTheme="minorHAnsi" w:cs="Arial"/>
          <w:szCs w:val="26"/>
          <w:lang w:val="es-ES_tradnl"/>
        </w:rPr>
        <w:t>Incluir en el plan de capacitación herramientas para realizar evaluaciones en campo que permitan medir el alcance de objetivos</w:t>
      </w:r>
    </w:p>
    <w:p w:rsidR="00C72DE2" w:rsidRDefault="00C72DE2" w:rsidP="00B43B65">
      <w:pPr>
        <w:pStyle w:val="Ttulo11"/>
        <w:rPr>
          <w:rFonts w:asciiTheme="minorHAnsi" w:eastAsia="Calibri" w:hAnsiTheme="minorHAnsi" w:cs="Arial"/>
          <w:szCs w:val="26"/>
          <w:lang w:val="es-ES_tradnl"/>
        </w:rPr>
      </w:pPr>
    </w:p>
    <w:p w:rsidR="00952D7D" w:rsidRDefault="00952D7D" w:rsidP="00B43B65">
      <w:pPr>
        <w:pStyle w:val="Ttulo11"/>
        <w:rPr>
          <w:rFonts w:asciiTheme="minorHAnsi" w:eastAsia="Calibri" w:hAnsiTheme="minorHAnsi" w:cs="Arial"/>
          <w:szCs w:val="26"/>
          <w:lang w:val="es-PA"/>
        </w:rPr>
      </w:pPr>
      <w:r w:rsidRPr="00F7462B">
        <w:rPr>
          <w:rFonts w:asciiTheme="minorHAnsi" w:eastAsia="Calibri" w:hAnsiTheme="minorHAnsi" w:cs="Arial"/>
          <w:szCs w:val="26"/>
          <w:lang w:val="es-PA"/>
        </w:rPr>
        <w:t xml:space="preserve">De las discusiones de los grupos indígenas ejecutores de las </w:t>
      </w:r>
      <w:r w:rsidR="00A93B69">
        <w:rPr>
          <w:rFonts w:asciiTheme="minorHAnsi" w:eastAsia="Calibri" w:hAnsiTheme="minorHAnsi" w:cs="Arial"/>
          <w:szCs w:val="26"/>
          <w:lang w:val="es-PA"/>
        </w:rPr>
        <w:t>Subproyecto</w:t>
      </w:r>
      <w:r w:rsidRPr="00F7462B">
        <w:rPr>
          <w:rFonts w:asciiTheme="minorHAnsi" w:eastAsia="Calibri" w:hAnsiTheme="minorHAnsi" w:cs="Arial"/>
          <w:szCs w:val="26"/>
          <w:lang w:val="es-PA"/>
        </w:rPr>
        <w:t xml:space="preserve"> consultados, se </w:t>
      </w:r>
      <w:r w:rsidR="008F1A15">
        <w:rPr>
          <w:rFonts w:asciiTheme="minorHAnsi" w:eastAsia="Calibri" w:hAnsiTheme="minorHAnsi" w:cs="Arial"/>
          <w:szCs w:val="26"/>
          <w:lang w:val="es-PA"/>
        </w:rPr>
        <w:t xml:space="preserve">identifican elementos </w:t>
      </w:r>
      <w:r w:rsidRPr="00F7462B">
        <w:rPr>
          <w:rFonts w:asciiTheme="minorHAnsi" w:eastAsia="Calibri" w:hAnsiTheme="minorHAnsi" w:cs="Arial"/>
          <w:szCs w:val="26"/>
          <w:lang w:val="es-PA"/>
        </w:rPr>
        <w:t>que p</w:t>
      </w:r>
      <w:r w:rsidR="008F1A15">
        <w:rPr>
          <w:rFonts w:asciiTheme="minorHAnsi" w:eastAsia="Calibri" w:hAnsiTheme="minorHAnsi" w:cs="Arial"/>
          <w:szCs w:val="26"/>
          <w:lang w:val="es-PA"/>
        </w:rPr>
        <w:t>resentan oportunidades para el CBM</w:t>
      </w:r>
      <w:r w:rsidR="00EB0518">
        <w:rPr>
          <w:rFonts w:asciiTheme="minorHAnsi" w:eastAsia="Calibri" w:hAnsiTheme="minorHAnsi" w:cs="Arial"/>
          <w:szCs w:val="26"/>
          <w:lang w:val="es-PA"/>
        </w:rPr>
        <w:t>-</w:t>
      </w:r>
      <w:r w:rsidR="008F1A15">
        <w:rPr>
          <w:rFonts w:asciiTheme="minorHAnsi" w:eastAsia="Calibri" w:hAnsiTheme="minorHAnsi" w:cs="Arial"/>
          <w:szCs w:val="26"/>
          <w:lang w:val="es-PA"/>
        </w:rPr>
        <w:t>Panamá</w:t>
      </w:r>
      <w:r w:rsidRPr="00F7462B">
        <w:rPr>
          <w:rFonts w:asciiTheme="minorHAnsi" w:eastAsia="Calibri" w:hAnsiTheme="minorHAnsi" w:cs="Arial"/>
          <w:szCs w:val="26"/>
          <w:lang w:val="es-PA"/>
        </w:rPr>
        <w:t xml:space="preserve">: </w:t>
      </w:r>
    </w:p>
    <w:p w:rsidR="00F7462B" w:rsidRPr="00F7462B" w:rsidRDefault="00F7462B" w:rsidP="00B43B65">
      <w:pPr>
        <w:pStyle w:val="Ttulo11"/>
        <w:rPr>
          <w:rFonts w:asciiTheme="minorHAnsi" w:eastAsia="Calibri" w:hAnsiTheme="minorHAnsi" w:cs="Arial"/>
          <w:szCs w:val="26"/>
          <w:lang w:val="es-PA"/>
        </w:rPr>
      </w:pPr>
    </w:p>
    <w:p w:rsidR="008F1A15" w:rsidRDefault="008F1A15" w:rsidP="00A22E28">
      <w:pPr>
        <w:pStyle w:val="Default"/>
        <w:numPr>
          <w:ilvl w:val="0"/>
          <w:numId w:val="22"/>
        </w:numPr>
        <w:ind w:left="567" w:hanging="567"/>
        <w:jc w:val="both"/>
        <w:rPr>
          <w:rFonts w:eastAsia="Calibri" w:cs="Arial"/>
          <w:szCs w:val="26"/>
        </w:rPr>
      </w:pPr>
      <w:r w:rsidRPr="008F1A15">
        <w:rPr>
          <w:rFonts w:eastAsia="Calibri" w:cs="Arial"/>
          <w:szCs w:val="26"/>
        </w:rPr>
        <w:t>Son o</w:t>
      </w:r>
      <w:r w:rsidR="00952D7D" w:rsidRPr="008F1A15">
        <w:rPr>
          <w:rFonts w:eastAsia="Calibri" w:cs="Arial"/>
          <w:szCs w:val="26"/>
        </w:rPr>
        <w:t xml:space="preserve">rganizaciones frágiles (administrativa y asociativamente), con limitados conocimientos, habilidades y destrezas para </w:t>
      </w:r>
      <w:r w:rsidRPr="008F1A15">
        <w:rPr>
          <w:rFonts w:eastAsia="Calibri" w:cs="Arial"/>
          <w:szCs w:val="26"/>
        </w:rPr>
        <w:t>entrar en el mercado;</w:t>
      </w:r>
    </w:p>
    <w:p w:rsidR="00B94F04" w:rsidRDefault="00B94F04" w:rsidP="00B94F04">
      <w:pPr>
        <w:pStyle w:val="Default"/>
        <w:ind w:left="567"/>
        <w:jc w:val="both"/>
        <w:rPr>
          <w:rFonts w:eastAsia="Calibri" w:cs="Arial"/>
          <w:szCs w:val="26"/>
        </w:rPr>
      </w:pPr>
    </w:p>
    <w:p w:rsidR="008F1A15" w:rsidRDefault="00952D7D" w:rsidP="00A22E28">
      <w:pPr>
        <w:pStyle w:val="Default"/>
        <w:numPr>
          <w:ilvl w:val="0"/>
          <w:numId w:val="22"/>
        </w:numPr>
        <w:ind w:left="567" w:hanging="567"/>
        <w:jc w:val="both"/>
        <w:rPr>
          <w:rFonts w:eastAsia="Calibri" w:cs="Arial"/>
          <w:szCs w:val="26"/>
        </w:rPr>
      </w:pPr>
      <w:r w:rsidRPr="008F1A15">
        <w:rPr>
          <w:rFonts w:eastAsia="Calibri" w:cs="Arial"/>
          <w:szCs w:val="26"/>
        </w:rPr>
        <w:t>Con limitaciones para cumplir con los volúmenes y calidad que demanda el mercado</w:t>
      </w:r>
      <w:r w:rsidR="008F1A15" w:rsidRPr="008F1A15">
        <w:rPr>
          <w:rFonts w:eastAsia="Calibri" w:cs="Arial"/>
          <w:szCs w:val="26"/>
        </w:rPr>
        <w:t>;</w:t>
      </w:r>
    </w:p>
    <w:p w:rsidR="00B94F04" w:rsidRDefault="00B94F04" w:rsidP="00B94F04">
      <w:pPr>
        <w:pStyle w:val="Default"/>
        <w:ind w:left="567"/>
        <w:jc w:val="both"/>
        <w:rPr>
          <w:rFonts w:eastAsia="Calibri" w:cs="Arial"/>
          <w:szCs w:val="26"/>
        </w:rPr>
      </w:pPr>
    </w:p>
    <w:p w:rsidR="006C560E" w:rsidRDefault="008F1A15" w:rsidP="00A22E28">
      <w:pPr>
        <w:pStyle w:val="Default"/>
        <w:numPr>
          <w:ilvl w:val="0"/>
          <w:numId w:val="22"/>
        </w:numPr>
        <w:ind w:left="567" w:hanging="567"/>
        <w:jc w:val="both"/>
        <w:rPr>
          <w:rFonts w:eastAsia="Calibri" w:cs="Arial"/>
          <w:szCs w:val="26"/>
        </w:rPr>
      </w:pPr>
      <w:r w:rsidRPr="008F1A15">
        <w:rPr>
          <w:rFonts w:eastAsia="Calibri" w:cs="Arial"/>
          <w:szCs w:val="26"/>
        </w:rPr>
        <w:t>C</w:t>
      </w:r>
      <w:r w:rsidR="00952D7D" w:rsidRPr="008F1A15">
        <w:rPr>
          <w:rFonts w:eastAsia="Calibri" w:cs="Arial"/>
          <w:szCs w:val="26"/>
        </w:rPr>
        <w:t>omprometidas con la inversión ambiental que ejecutan, así como a</w:t>
      </w:r>
      <w:r w:rsidR="00B2438A">
        <w:rPr>
          <w:rFonts w:eastAsia="Calibri" w:cs="Arial"/>
          <w:szCs w:val="26"/>
        </w:rPr>
        <w:t xml:space="preserve"> </w:t>
      </w:r>
      <w:r w:rsidR="00952D7D" w:rsidRPr="008F1A15">
        <w:rPr>
          <w:rFonts w:eastAsia="Calibri" w:cs="Arial"/>
          <w:szCs w:val="26"/>
        </w:rPr>
        <w:t>reducir el impacto de las actividad</w:t>
      </w:r>
      <w:r w:rsidRPr="008F1A15">
        <w:rPr>
          <w:rFonts w:eastAsia="Calibri" w:cs="Arial"/>
          <w:szCs w:val="26"/>
        </w:rPr>
        <w:t>e</w:t>
      </w:r>
      <w:r w:rsidR="00952D7D" w:rsidRPr="008F1A15">
        <w:rPr>
          <w:rFonts w:eastAsia="Calibri" w:cs="Arial"/>
          <w:szCs w:val="26"/>
        </w:rPr>
        <w:t>s antrópicas sobre la biodiversidad global de las áreas protegidas colindantes a sus comunidades.</w:t>
      </w:r>
    </w:p>
    <w:p w:rsidR="006C560E" w:rsidRDefault="006C560E">
      <w:pPr>
        <w:spacing w:after="200" w:line="276" w:lineRule="auto"/>
        <w:rPr>
          <w:rFonts w:ascii="Calibri" w:eastAsia="Calibri" w:hAnsi="Calibri" w:cs="Arial"/>
          <w:color w:val="000000"/>
          <w:sz w:val="24"/>
          <w:szCs w:val="26"/>
          <w:lang w:val="es-PA" w:eastAsia="es-PA"/>
        </w:rPr>
      </w:pPr>
      <w:r>
        <w:rPr>
          <w:rFonts w:eastAsia="Calibri" w:cs="Arial"/>
          <w:szCs w:val="26"/>
        </w:rPr>
        <w:br w:type="page"/>
      </w:r>
    </w:p>
    <w:p w:rsidR="00731A47" w:rsidRPr="006C560E" w:rsidRDefault="00731A47" w:rsidP="00200EBF">
      <w:pPr>
        <w:pStyle w:val="ListParagraph"/>
        <w:numPr>
          <w:ilvl w:val="0"/>
          <w:numId w:val="83"/>
        </w:numPr>
        <w:ind w:left="567" w:hanging="567"/>
        <w:rPr>
          <w:rFonts w:ascii="Calibri" w:hAnsi="Calibri" w:cs="Arial"/>
          <w:b/>
          <w:sz w:val="28"/>
          <w:szCs w:val="28"/>
        </w:rPr>
      </w:pPr>
      <w:bookmarkStart w:id="3" w:name="_Toc343601292"/>
      <w:r w:rsidRPr="006C560E">
        <w:rPr>
          <w:rFonts w:ascii="Calibri" w:hAnsi="Calibri" w:cs="Arial"/>
          <w:b/>
          <w:sz w:val="28"/>
          <w:szCs w:val="28"/>
        </w:rPr>
        <w:t>DEFINICIONES RELATIVAS A LOS PUEBLOS INDÍGENAS</w:t>
      </w:r>
      <w:bookmarkEnd w:id="3"/>
    </w:p>
    <w:p w:rsidR="00731A47" w:rsidRPr="00731A47" w:rsidRDefault="00731A47" w:rsidP="00731A47">
      <w:pPr>
        <w:pStyle w:val="NoSpacing"/>
        <w:jc w:val="both"/>
        <w:rPr>
          <w:rFonts w:ascii="Calibri" w:hAnsi="Calibri" w:cs="Arial"/>
          <w:sz w:val="24"/>
          <w:szCs w:val="24"/>
          <w:lang w:val="es-ES"/>
        </w:rPr>
      </w:pPr>
    </w:p>
    <w:p w:rsidR="00731A47" w:rsidRPr="00731A47" w:rsidRDefault="00731A47" w:rsidP="00731A47">
      <w:pPr>
        <w:pStyle w:val="NoSpacing"/>
        <w:jc w:val="both"/>
        <w:outlineLvl w:val="1"/>
        <w:rPr>
          <w:rFonts w:cs="Arial"/>
          <w:b/>
          <w:sz w:val="24"/>
          <w:szCs w:val="24"/>
          <w:lang w:val="es-ES"/>
        </w:rPr>
      </w:pPr>
      <w:bookmarkStart w:id="4" w:name="_Toc343601293"/>
      <w:r w:rsidRPr="00731A47">
        <w:rPr>
          <w:rFonts w:cs="Arial"/>
          <w:b/>
          <w:sz w:val="24"/>
          <w:szCs w:val="24"/>
          <w:lang w:val="es-ES"/>
        </w:rPr>
        <w:t>5.1.</w:t>
      </w:r>
      <w:r w:rsidR="00B2438A">
        <w:rPr>
          <w:rFonts w:cs="Arial"/>
          <w:b/>
          <w:sz w:val="24"/>
          <w:szCs w:val="24"/>
          <w:lang w:val="es-ES"/>
        </w:rPr>
        <w:t xml:space="preserve"> </w:t>
      </w:r>
      <w:r w:rsidRPr="00731A47">
        <w:rPr>
          <w:rFonts w:cs="Arial"/>
          <w:b/>
          <w:sz w:val="24"/>
          <w:szCs w:val="24"/>
          <w:lang w:val="es-ES"/>
        </w:rPr>
        <w:t>Políticas de Salvaguarda del Banco Mundial</w:t>
      </w:r>
      <w:bookmarkEnd w:id="4"/>
    </w:p>
    <w:p w:rsidR="00731A47" w:rsidRPr="00731A47" w:rsidRDefault="00731A47" w:rsidP="00731A47">
      <w:pPr>
        <w:pStyle w:val="NoSpacing"/>
        <w:jc w:val="both"/>
        <w:outlineLvl w:val="1"/>
        <w:rPr>
          <w:rFonts w:cs="Arial"/>
          <w:sz w:val="24"/>
          <w:szCs w:val="24"/>
          <w:lang w:val="es-ES"/>
        </w:rPr>
      </w:pPr>
    </w:p>
    <w:p w:rsidR="00731A47" w:rsidRPr="00731A47" w:rsidRDefault="00731A47" w:rsidP="00731A47">
      <w:pPr>
        <w:pStyle w:val="NoSpacing"/>
        <w:jc w:val="both"/>
        <w:rPr>
          <w:rFonts w:cs="Arial"/>
          <w:sz w:val="24"/>
          <w:szCs w:val="24"/>
          <w:lang w:val="es-ES"/>
        </w:rPr>
      </w:pPr>
      <w:r w:rsidRPr="00731A47">
        <w:rPr>
          <w:rFonts w:cs="Arial"/>
          <w:sz w:val="24"/>
          <w:szCs w:val="24"/>
          <w:lang w:val="es-ES"/>
        </w:rPr>
        <w:t xml:space="preserve">La Política Operacional OP 4.10 y las Normas de Procedimiento del </w:t>
      </w:r>
      <w:r w:rsidR="00AB6EFB">
        <w:rPr>
          <w:rFonts w:cs="Arial"/>
          <w:sz w:val="24"/>
          <w:szCs w:val="24"/>
          <w:lang w:val="es-ES"/>
        </w:rPr>
        <w:t>BM</w:t>
      </w:r>
      <w:r w:rsidR="00AB6EFB" w:rsidRPr="00731A47">
        <w:rPr>
          <w:rFonts w:cs="Arial"/>
          <w:sz w:val="24"/>
          <w:szCs w:val="24"/>
          <w:lang w:val="es-ES"/>
        </w:rPr>
        <w:t xml:space="preserve"> </w:t>
      </w:r>
      <w:r w:rsidRPr="00731A47">
        <w:rPr>
          <w:rFonts w:cs="Arial"/>
          <w:sz w:val="24"/>
          <w:szCs w:val="24"/>
          <w:lang w:val="es-ES"/>
        </w:rPr>
        <w:t>BP 4.10</w:t>
      </w:r>
      <w:r>
        <w:rPr>
          <w:rFonts w:cs="Arial"/>
          <w:sz w:val="24"/>
          <w:szCs w:val="24"/>
          <w:lang w:val="es-ES"/>
        </w:rPr>
        <w:t xml:space="preserve">, Pueblos Indígenas; </w:t>
      </w:r>
      <w:r w:rsidRPr="00731A47">
        <w:rPr>
          <w:rFonts w:cs="Arial"/>
          <w:sz w:val="24"/>
          <w:szCs w:val="24"/>
          <w:lang w:val="es-ES"/>
        </w:rPr>
        <w:t xml:space="preserve">contribuye al cumplimiento de la misión del </w:t>
      </w:r>
      <w:r w:rsidR="00AB6EFB">
        <w:rPr>
          <w:rFonts w:cs="Arial"/>
          <w:sz w:val="24"/>
          <w:szCs w:val="24"/>
          <w:lang w:val="es-ES"/>
        </w:rPr>
        <w:t>BM</w:t>
      </w:r>
      <w:r w:rsidRPr="00731A47">
        <w:rPr>
          <w:rStyle w:val="FootnoteReference"/>
          <w:rFonts w:cs="Arial"/>
          <w:sz w:val="24"/>
          <w:szCs w:val="24"/>
          <w:lang w:val="es-ES"/>
        </w:rPr>
        <w:footnoteReference w:id="13"/>
      </w:r>
      <w:r w:rsidRPr="00731A47">
        <w:rPr>
          <w:rFonts w:cs="Arial"/>
          <w:sz w:val="24"/>
          <w:szCs w:val="24"/>
          <w:lang w:val="es-ES"/>
        </w:rPr>
        <w:t xml:space="preserve"> de reducir la pobreza y lograr un desarrollo sostenible asegurando que el proceso de desarrollo se lleve a cabo con absoluto respeto de la dignidad, derechos humanos, economías y culturas de los Pueblos Indígenas. En todos los proyectos propuestos para financiamiento por el </w:t>
      </w:r>
      <w:r w:rsidR="00AB6EFB">
        <w:rPr>
          <w:rFonts w:cs="Arial"/>
          <w:sz w:val="24"/>
          <w:szCs w:val="24"/>
          <w:lang w:val="es-ES"/>
        </w:rPr>
        <w:t>BM</w:t>
      </w:r>
      <w:r w:rsidR="00AB6EFB" w:rsidRPr="00731A47">
        <w:rPr>
          <w:rFonts w:cs="Arial"/>
          <w:sz w:val="24"/>
          <w:szCs w:val="24"/>
          <w:lang w:val="es-ES"/>
        </w:rPr>
        <w:t xml:space="preserve"> </w:t>
      </w:r>
      <w:r w:rsidRPr="00731A47">
        <w:rPr>
          <w:rFonts w:cs="Arial"/>
          <w:sz w:val="24"/>
          <w:szCs w:val="24"/>
          <w:lang w:val="es-ES"/>
        </w:rPr>
        <w:t>que afectan a</w:t>
      </w:r>
      <w:r w:rsidR="0010273D">
        <w:rPr>
          <w:rFonts w:cs="Arial"/>
          <w:sz w:val="24"/>
          <w:szCs w:val="24"/>
          <w:lang w:val="es-ES"/>
        </w:rPr>
        <w:t xml:space="preserve"> </w:t>
      </w:r>
      <w:r w:rsidR="00AB6EFB">
        <w:rPr>
          <w:rFonts w:cs="Arial"/>
          <w:sz w:val="24"/>
          <w:szCs w:val="24"/>
          <w:lang w:val="es-ES"/>
        </w:rPr>
        <w:t>PI</w:t>
      </w:r>
      <w:r w:rsidRPr="00731A47">
        <w:rPr>
          <w:rStyle w:val="FootnoteReference"/>
          <w:rFonts w:cs="Arial"/>
          <w:sz w:val="24"/>
          <w:szCs w:val="24"/>
          <w:lang w:val="es-ES"/>
        </w:rPr>
        <w:footnoteReference w:id="14"/>
      </w:r>
      <w:r w:rsidRPr="00731A47">
        <w:rPr>
          <w:rFonts w:cs="Arial"/>
          <w:sz w:val="24"/>
          <w:szCs w:val="24"/>
          <w:lang w:val="es-ES"/>
        </w:rPr>
        <w:t xml:space="preserve">, el </w:t>
      </w:r>
      <w:r w:rsidR="00AB6EFB">
        <w:rPr>
          <w:rFonts w:cs="Arial"/>
          <w:sz w:val="24"/>
          <w:szCs w:val="24"/>
          <w:lang w:val="es-ES"/>
        </w:rPr>
        <w:t>BM</w:t>
      </w:r>
      <w:r w:rsidR="00AB6EFB" w:rsidRPr="00731A47">
        <w:rPr>
          <w:rFonts w:cs="Arial"/>
          <w:sz w:val="24"/>
          <w:szCs w:val="24"/>
          <w:lang w:val="es-ES"/>
        </w:rPr>
        <w:t xml:space="preserve"> </w:t>
      </w:r>
      <w:r w:rsidRPr="00731A47">
        <w:rPr>
          <w:rFonts w:cs="Arial"/>
          <w:sz w:val="24"/>
          <w:szCs w:val="24"/>
          <w:lang w:val="es-ES"/>
        </w:rPr>
        <w:t xml:space="preserve">exige que el prestatario lleve a cabo un proceso de consulta previa, libre e informada. </w:t>
      </w:r>
    </w:p>
    <w:p w:rsidR="00731A47" w:rsidRPr="00731A47" w:rsidRDefault="00731A47" w:rsidP="00731A47">
      <w:pPr>
        <w:pStyle w:val="NoSpacing"/>
        <w:jc w:val="both"/>
        <w:rPr>
          <w:rFonts w:cs="Arial"/>
          <w:sz w:val="24"/>
          <w:szCs w:val="24"/>
          <w:lang w:val="es-ES"/>
        </w:rPr>
      </w:pPr>
    </w:p>
    <w:p w:rsidR="00731A47" w:rsidRPr="00731A47" w:rsidRDefault="00731A47" w:rsidP="00731A47">
      <w:pPr>
        <w:pStyle w:val="NoSpacing"/>
        <w:jc w:val="both"/>
        <w:rPr>
          <w:rFonts w:cs="Arial"/>
          <w:sz w:val="24"/>
          <w:szCs w:val="24"/>
          <w:lang w:val="es-ES"/>
        </w:rPr>
      </w:pPr>
      <w:r w:rsidRPr="00731A47">
        <w:rPr>
          <w:rFonts w:cs="Arial"/>
          <w:sz w:val="24"/>
          <w:szCs w:val="24"/>
          <w:lang w:val="es-ES"/>
        </w:rPr>
        <w:t xml:space="preserve">En los proyectos financiados por el </w:t>
      </w:r>
      <w:r w:rsidR="00AB6EFB">
        <w:rPr>
          <w:rFonts w:cs="Arial"/>
          <w:sz w:val="24"/>
          <w:szCs w:val="24"/>
          <w:lang w:val="es-ES"/>
        </w:rPr>
        <w:t>BM</w:t>
      </w:r>
      <w:r w:rsidR="00AB6EFB" w:rsidRPr="00731A47">
        <w:rPr>
          <w:rFonts w:cs="Arial"/>
          <w:sz w:val="24"/>
          <w:szCs w:val="24"/>
          <w:lang w:val="es-ES"/>
        </w:rPr>
        <w:t xml:space="preserve"> </w:t>
      </w:r>
      <w:r w:rsidRPr="00731A47">
        <w:rPr>
          <w:rFonts w:cs="Arial"/>
          <w:sz w:val="24"/>
          <w:szCs w:val="24"/>
          <w:lang w:val="es-ES"/>
        </w:rPr>
        <w:t xml:space="preserve">se incluyen medidas para a) evitar posibles efectos adversos sobre las comunidades indígenas, o b) cuando éstos no puedan evitarse, reducirlos lo más posible, mitigarlos o compensarlos. Los proyectos financiados por el </w:t>
      </w:r>
      <w:r w:rsidR="00AB6EFB">
        <w:rPr>
          <w:rFonts w:cs="Arial"/>
          <w:sz w:val="24"/>
          <w:szCs w:val="24"/>
          <w:lang w:val="es-ES"/>
        </w:rPr>
        <w:t xml:space="preserve">BM </w:t>
      </w:r>
      <w:r w:rsidRPr="00731A47">
        <w:rPr>
          <w:rFonts w:cs="Arial"/>
          <w:sz w:val="24"/>
          <w:szCs w:val="24"/>
          <w:lang w:val="es-ES"/>
        </w:rPr>
        <w:t xml:space="preserve">se diseñan también de manera que los </w:t>
      </w:r>
      <w:r w:rsidR="00AB6EFB">
        <w:rPr>
          <w:rFonts w:cs="Arial"/>
          <w:sz w:val="24"/>
          <w:szCs w:val="24"/>
          <w:lang w:val="es-ES"/>
        </w:rPr>
        <w:t>PI</w:t>
      </w:r>
      <w:r w:rsidRPr="00731A47">
        <w:rPr>
          <w:rFonts w:cs="Arial"/>
          <w:sz w:val="24"/>
          <w:szCs w:val="24"/>
          <w:lang w:val="es-ES"/>
        </w:rPr>
        <w:t xml:space="preserve"> reciban beneficios sociales y económicos que sean culturalmente apropiados, e inclusivos desde el punto de vista intergeneracional y de género.</w:t>
      </w:r>
    </w:p>
    <w:p w:rsidR="00731A47" w:rsidRPr="00731A47" w:rsidRDefault="00731A47" w:rsidP="00731A47">
      <w:pPr>
        <w:pStyle w:val="NoSpacing"/>
        <w:jc w:val="both"/>
        <w:rPr>
          <w:rFonts w:cs="Arial"/>
          <w:sz w:val="24"/>
          <w:szCs w:val="24"/>
          <w:lang w:val="es-ES"/>
        </w:rPr>
      </w:pPr>
    </w:p>
    <w:p w:rsidR="00731A47" w:rsidRPr="00731A47" w:rsidRDefault="00731A47" w:rsidP="00731A47">
      <w:pPr>
        <w:pStyle w:val="NoSpacing"/>
        <w:jc w:val="both"/>
        <w:rPr>
          <w:rFonts w:cs="Arial"/>
          <w:sz w:val="24"/>
          <w:szCs w:val="24"/>
          <w:lang w:val="es-ES"/>
        </w:rPr>
      </w:pPr>
      <w:r w:rsidRPr="00731A47">
        <w:rPr>
          <w:rFonts w:cs="Arial"/>
          <w:sz w:val="24"/>
          <w:szCs w:val="24"/>
          <w:lang w:val="es-ES"/>
        </w:rPr>
        <w:t xml:space="preserve">Una cuestión clave en la aplicación de la Política Operacional 4.10 es la relativa a la Identificación de </w:t>
      </w:r>
      <w:r w:rsidRPr="00731A47">
        <w:rPr>
          <w:rFonts w:cs="Arial"/>
          <w:b/>
          <w:i/>
          <w:sz w:val="24"/>
          <w:szCs w:val="24"/>
          <w:lang w:val="es-ES"/>
        </w:rPr>
        <w:t>Pueblo Indígena</w:t>
      </w:r>
      <w:r w:rsidRPr="00731A47">
        <w:rPr>
          <w:rFonts w:cs="Arial"/>
          <w:sz w:val="24"/>
          <w:szCs w:val="24"/>
          <w:lang w:val="es-ES"/>
        </w:rPr>
        <w:t xml:space="preserve">, por cuanto un paso previo de todo proyecto financiado por el </w:t>
      </w:r>
      <w:r w:rsidR="00AB6EFB">
        <w:rPr>
          <w:rFonts w:cs="Arial"/>
          <w:sz w:val="24"/>
          <w:szCs w:val="24"/>
          <w:lang w:val="es-ES"/>
        </w:rPr>
        <w:t>BM</w:t>
      </w:r>
      <w:r w:rsidR="00AB6EFB" w:rsidRPr="00731A47">
        <w:rPr>
          <w:rFonts w:cs="Arial"/>
          <w:sz w:val="24"/>
          <w:szCs w:val="24"/>
          <w:lang w:val="es-ES"/>
        </w:rPr>
        <w:t xml:space="preserve"> </w:t>
      </w:r>
      <w:r w:rsidRPr="00731A47">
        <w:rPr>
          <w:rFonts w:cs="Arial"/>
          <w:sz w:val="24"/>
          <w:szCs w:val="24"/>
          <w:lang w:val="es-ES"/>
        </w:rPr>
        <w:t xml:space="preserve">es el examen de la presencia de </w:t>
      </w:r>
      <w:r w:rsidR="00AB6EFB">
        <w:rPr>
          <w:rFonts w:cs="Arial"/>
          <w:sz w:val="24"/>
          <w:szCs w:val="24"/>
          <w:lang w:val="es-ES"/>
        </w:rPr>
        <w:t>PI</w:t>
      </w:r>
      <w:r w:rsidRPr="00731A47">
        <w:rPr>
          <w:rFonts w:cs="Arial"/>
          <w:sz w:val="24"/>
          <w:szCs w:val="24"/>
          <w:lang w:val="es-ES"/>
        </w:rPr>
        <w:t>.</w:t>
      </w:r>
    </w:p>
    <w:p w:rsidR="00731A47" w:rsidRDefault="00731A47" w:rsidP="00731A47">
      <w:pPr>
        <w:pStyle w:val="NoSpacing"/>
        <w:jc w:val="both"/>
        <w:outlineLvl w:val="1"/>
        <w:rPr>
          <w:rFonts w:cs="Arial"/>
          <w:b/>
          <w:sz w:val="24"/>
          <w:szCs w:val="24"/>
          <w:lang w:val="es-ES"/>
        </w:rPr>
      </w:pPr>
      <w:bookmarkStart w:id="5" w:name="_Toc343601294"/>
    </w:p>
    <w:p w:rsidR="00731A47" w:rsidRPr="00731A47" w:rsidRDefault="00731A47" w:rsidP="00731A47">
      <w:pPr>
        <w:pStyle w:val="NoSpacing"/>
        <w:jc w:val="both"/>
        <w:outlineLvl w:val="1"/>
        <w:rPr>
          <w:rFonts w:cs="Arial"/>
          <w:b/>
          <w:sz w:val="24"/>
          <w:szCs w:val="24"/>
          <w:lang w:val="es-ES"/>
        </w:rPr>
      </w:pPr>
      <w:r>
        <w:rPr>
          <w:rFonts w:cs="Arial"/>
          <w:b/>
          <w:sz w:val="24"/>
          <w:szCs w:val="24"/>
          <w:lang w:val="es-ES"/>
        </w:rPr>
        <w:t>5</w:t>
      </w:r>
      <w:r w:rsidRPr="00731A47">
        <w:rPr>
          <w:rFonts w:cs="Arial"/>
          <w:b/>
          <w:sz w:val="24"/>
          <w:szCs w:val="24"/>
          <w:lang w:val="es-ES"/>
        </w:rPr>
        <w:t>.2.</w:t>
      </w:r>
      <w:r w:rsidR="00B2438A">
        <w:rPr>
          <w:rFonts w:cs="Arial"/>
          <w:b/>
          <w:sz w:val="24"/>
          <w:szCs w:val="24"/>
          <w:lang w:val="es-ES"/>
        </w:rPr>
        <w:t xml:space="preserve"> </w:t>
      </w:r>
      <w:r w:rsidRPr="00731A47">
        <w:rPr>
          <w:rFonts w:cs="Arial"/>
          <w:b/>
          <w:sz w:val="24"/>
          <w:szCs w:val="24"/>
          <w:lang w:val="es-ES"/>
        </w:rPr>
        <w:t>Identificación de Pueblo Indígena</w:t>
      </w:r>
      <w:bookmarkEnd w:id="5"/>
    </w:p>
    <w:p w:rsidR="00731A47" w:rsidRPr="00731A47" w:rsidRDefault="00731A47" w:rsidP="00731A47">
      <w:pPr>
        <w:pStyle w:val="NoSpacing"/>
        <w:jc w:val="both"/>
        <w:rPr>
          <w:rFonts w:cs="Arial"/>
          <w:sz w:val="24"/>
          <w:szCs w:val="24"/>
          <w:lang w:val="es-ES"/>
        </w:rPr>
      </w:pPr>
    </w:p>
    <w:p w:rsidR="00731A47" w:rsidRPr="00731A47" w:rsidRDefault="00731A47" w:rsidP="00731A47">
      <w:pPr>
        <w:pStyle w:val="NoSpacing"/>
        <w:jc w:val="both"/>
        <w:rPr>
          <w:rFonts w:cs="Arial"/>
          <w:sz w:val="24"/>
          <w:szCs w:val="24"/>
          <w:lang w:val="es-ES"/>
        </w:rPr>
      </w:pPr>
      <w:r w:rsidRPr="00731A47">
        <w:rPr>
          <w:rFonts w:cs="Arial"/>
          <w:sz w:val="24"/>
          <w:szCs w:val="24"/>
          <w:lang w:val="es-ES"/>
        </w:rPr>
        <w:t xml:space="preserve">En el documento de Política de Salvaguarda de Pueblos Indígenas OP 4.10 se parte de los siguientes criterios para la identificación de </w:t>
      </w:r>
      <w:r w:rsidRPr="00731A47">
        <w:rPr>
          <w:rFonts w:cs="Arial"/>
          <w:b/>
          <w:sz w:val="24"/>
          <w:szCs w:val="24"/>
          <w:lang w:val="es-ES"/>
        </w:rPr>
        <w:t>Pueblo Indígena</w:t>
      </w:r>
      <w:r w:rsidRPr="00731A47">
        <w:rPr>
          <w:rFonts w:cs="Arial"/>
          <w:sz w:val="24"/>
          <w:szCs w:val="24"/>
          <w:lang w:val="es-ES"/>
        </w:rPr>
        <w:t>:</w:t>
      </w:r>
    </w:p>
    <w:p w:rsidR="00731A47" w:rsidRPr="00731A47" w:rsidRDefault="00731A47" w:rsidP="00731A47">
      <w:pPr>
        <w:pStyle w:val="NoSpacing"/>
        <w:jc w:val="both"/>
        <w:rPr>
          <w:rFonts w:cs="Arial"/>
          <w:sz w:val="24"/>
          <w:szCs w:val="24"/>
          <w:lang w:val="es-ES"/>
        </w:rPr>
      </w:pPr>
    </w:p>
    <w:p w:rsidR="00ED28B5" w:rsidRDefault="00731A47" w:rsidP="00A22E28">
      <w:pPr>
        <w:pStyle w:val="NoSpacing"/>
        <w:numPr>
          <w:ilvl w:val="0"/>
          <w:numId w:val="31"/>
        </w:numPr>
        <w:ind w:left="567" w:hanging="567"/>
        <w:jc w:val="both"/>
        <w:rPr>
          <w:rFonts w:cs="Arial"/>
          <w:sz w:val="24"/>
          <w:szCs w:val="24"/>
          <w:lang w:val="es-ES"/>
        </w:rPr>
      </w:pPr>
      <w:r w:rsidRPr="00ED28B5">
        <w:rPr>
          <w:rFonts w:cs="Arial"/>
          <w:sz w:val="24"/>
          <w:szCs w:val="24"/>
          <w:lang w:val="es-ES"/>
        </w:rPr>
        <w:t>Su propia identificación como miembros de un grupo determinado de cultura indígena y el reconocimiento de su identidad por otros;</w:t>
      </w:r>
    </w:p>
    <w:p w:rsidR="00ED28B5" w:rsidRDefault="00ED28B5" w:rsidP="00AB6EFB">
      <w:pPr>
        <w:pStyle w:val="NoSpacing"/>
        <w:ind w:left="567" w:hanging="567"/>
        <w:jc w:val="both"/>
        <w:rPr>
          <w:rFonts w:cs="Arial"/>
          <w:sz w:val="24"/>
          <w:szCs w:val="24"/>
          <w:lang w:val="es-ES"/>
        </w:rPr>
      </w:pPr>
    </w:p>
    <w:p w:rsidR="00ED28B5" w:rsidRDefault="00731A47" w:rsidP="00A22E28">
      <w:pPr>
        <w:pStyle w:val="NoSpacing"/>
        <w:numPr>
          <w:ilvl w:val="0"/>
          <w:numId w:val="31"/>
        </w:numPr>
        <w:ind w:left="567" w:hanging="567"/>
        <w:jc w:val="both"/>
        <w:rPr>
          <w:rFonts w:cs="Arial"/>
          <w:sz w:val="24"/>
          <w:szCs w:val="24"/>
          <w:lang w:val="es-ES"/>
        </w:rPr>
      </w:pPr>
      <w:r w:rsidRPr="00ED28B5">
        <w:rPr>
          <w:rFonts w:cs="Arial"/>
          <w:sz w:val="24"/>
          <w:szCs w:val="24"/>
          <w:lang w:val="es-ES"/>
        </w:rPr>
        <w:t>Un apego colectivo a hábitats geográficamente definidos o territorios ancestrales en la zona del proyecto y a los recursos naturales de esos hábitats o territorios;</w:t>
      </w:r>
    </w:p>
    <w:p w:rsidR="00ED28B5" w:rsidRDefault="00ED28B5" w:rsidP="00AB6EFB">
      <w:pPr>
        <w:pStyle w:val="ListParagraph"/>
        <w:ind w:left="567" w:hanging="567"/>
        <w:rPr>
          <w:rFonts w:cs="Arial"/>
          <w:sz w:val="24"/>
          <w:szCs w:val="24"/>
        </w:rPr>
      </w:pPr>
    </w:p>
    <w:p w:rsidR="00ED28B5" w:rsidRDefault="00731A47" w:rsidP="00A22E28">
      <w:pPr>
        <w:pStyle w:val="NoSpacing"/>
        <w:numPr>
          <w:ilvl w:val="0"/>
          <w:numId w:val="31"/>
        </w:numPr>
        <w:ind w:left="567" w:hanging="567"/>
        <w:jc w:val="both"/>
        <w:rPr>
          <w:rFonts w:cs="Arial"/>
          <w:sz w:val="24"/>
          <w:szCs w:val="24"/>
          <w:lang w:val="es-ES"/>
        </w:rPr>
      </w:pPr>
      <w:r w:rsidRPr="00ED28B5">
        <w:rPr>
          <w:rFonts w:cs="Arial"/>
          <w:sz w:val="24"/>
          <w:szCs w:val="24"/>
          <w:lang w:val="es-ES"/>
        </w:rPr>
        <w:t>Instituciones consuetudinar</w:t>
      </w:r>
      <w:r w:rsidR="00D07256">
        <w:rPr>
          <w:rFonts w:cs="Arial"/>
          <w:sz w:val="24"/>
          <w:szCs w:val="24"/>
          <w:lang w:val="es-ES"/>
        </w:rPr>
        <w:t>ias</w:t>
      </w:r>
      <w:r w:rsidRPr="00ED28B5">
        <w:rPr>
          <w:rFonts w:cs="Arial"/>
          <w:sz w:val="24"/>
          <w:szCs w:val="24"/>
          <w:lang w:val="es-ES"/>
        </w:rPr>
        <w:t xml:space="preserve"> culturales, económicas, sociales o políticas distintas de las de la sociedad y cultura dominantes, y</w:t>
      </w:r>
    </w:p>
    <w:p w:rsidR="00731A47" w:rsidRPr="00ED28B5" w:rsidRDefault="00731A47" w:rsidP="00A22E28">
      <w:pPr>
        <w:pStyle w:val="NoSpacing"/>
        <w:numPr>
          <w:ilvl w:val="0"/>
          <w:numId w:val="31"/>
        </w:numPr>
        <w:ind w:left="567" w:hanging="567"/>
        <w:jc w:val="both"/>
        <w:rPr>
          <w:rFonts w:cs="Arial"/>
          <w:sz w:val="24"/>
          <w:szCs w:val="24"/>
          <w:lang w:val="es-ES"/>
        </w:rPr>
      </w:pPr>
      <w:r w:rsidRPr="00ED28B5">
        <w:rPr>
          <w:rFonts w:cs="Arial"/>
          <w:sz w:val="24"/>
          <w:szCs w:val="24"/>
          <w:lang w:val="es-ES"/>
        </w:rPr>
        <w:t>Una lengua indígena, con frecuencia distinta de la lengua oficial del país o región.</w:t>
      </w:r>
    </w:p>
    <w:p w:rsidR="00731A47" w:rsidRPr="00731A47" w:rsidRDefault="00731A47" w:rsidP="00731A47">
      <w:pPr>
        <w:pStyle w:val="NoSpacing"/>
        <w:jc w:val="both"/>
        <w:rPr>
          <w:rFonts w:cs="Arial"/>
          <w:sz w:val="24"/>
          <w:szCs w:val="24"/>
          <w:lang w:val="es-ES"/>
        </w:rPr>
      </w:pPr>
    </w:p>
    <w:p w:rsidR="00341EEE" w:rsidRPr="00731A47" w:rsidRDefault="00ED28B5" w:rsidP="00731A47">
      <w:pPr>
        <w:pStyle w:val="ListParagraph"/>
        <w:ind w:left="0"/>
        <w:jc w:val="both"/>
        <w:rPr>
          <w:rFonts w:asciiTheme="minorHAnsi" w:hAnsiTheme="minorHAnsi"/>
          <w:sz w:val="24"/>
          <w:szCs w:val="24"/>
        </w:rPr>
      </w:pPr>
      <w:r>
        <w:rPr>
          <w:rFonts w:asciiTheme="minorHAnsi" w:hAnsiTheme="minorHAnsi"/>
          <w:sz w:val="24"/>
          <w:szCs w:val="24"/>
        </w:rPr>
        <w:t xml:space="preserve">La </w:t>
      </w:r>
      <w:r w:rsidR="00341EEE" w:rsidRPr="00731A47">
        <w:rPr>
          <w:rFonts w:asciiTheme="minorHAnsi" w:hAnsiTheme="minorHAnsi"/>
          <w:sz w:val="24"/>
          <w:szCs w:val="24"/>
        </w:rPr>
        <w:t>OP</w:t>
      </w:r>
      <w:r>
        <w:rPr>
          <w:rFonts w:asciiTheme="minorHAnsi" w:hAnsiTheme="minorHAnsi"/>
          <w:sz w:val="24"/>
          <w:szCs w:val="24"/>
        </w:rPr>
        <w:t xml:space="preserve"> 4.10 se orienta</w:t>
      </w:r>
      <w:r w:rsidR="00341EEE" w:rsidRPr="00731A47">
        <w:rPr>
          <w:rFonts w:asciiTheme="minorHAnsi" w:hAnsiTheme="minorHAnsi"/>
          <w:sz w:val="24"/>
          <w:szCs w:val="24"/>
        </w:rPr>
        <w:t xml:space="preserve"> a evitar o reducir lo más posible los efectos adversos que pudiera tener el proyecto, o mitigar y compensar los que no se pudieran evitar. </w:t>
      </w:r>
    </w:p>
    <w:p w:rsidR="00ED28B5" w:rsidRDefault="00ED28B5" w:rsidP="00731A47">
      <w:pPr>
        <w:pStyle w:val="ListParagraph"/>
        <w:ind w:left="0"/>
        <w:jc w:val="both"/>
        <w:rPr>
          <w:rFonts w:asciiTheme="minorHAnsi" w:hAnsiTheme="minorHAnsi"/>
          <w:sz w:val="24"/>
          <w:szCs w:val="24"/>
        </w:rPr>
      </w:pPr>
    </w:p>
    <w:p w:rsidR="00341EEE" w:rsidRDefault="00341EEE" w:rsidP="00731A47">
      <w:pPr>
        <w:pStyle w:val="ListParagraph"/>
        <w:ind w:left="0"/>
        <w:jc w:val="both"/>
        <w:rPr>
          <w:rFonts w:asciiTheme="minorHAnsi" w:hAnsiTheme="minorHAnsi"/>
          <w:sz w:val="24"/>
          <w:szCs w:val="24"/>
        </w:rPr>
      </w:pPr>
      <w:r w:rsidRPr="00731A47">
        <w:rPr>
          <w:rFonts w:asciiTheme="minorHAnsi" w:hAnsiTheme="minorHAnsi"/>
          <w:sz w:val="24"/>
          <w:szCs w:val="24"/>
        </w:rPr>
        <w:t>E</w:t>
      </w:r>
      <w:r w:rsidR="00ED28B5">
        <w:rPr>
          <w:rFonts w:asciiTheme="minorHAnsi" w:hAnsiTheme="minorHAnsi"/>
          <w:sz w:val="24"/>
          <w:szCs w:val="24"/>
        </w:rPr>
        <w:t>l CBM</w:t>
      </w:r>
      <w:r w:rsidR="00EB0518">
        <w:rPr>
          <w:rFonts w:asciiTheme="minorHAnsi" w:hAnsiTheme="minorHAnsi"/>
          <w:sz w:val="24"/>
          <w:szCs w:val="24"/>
        </w:rPr>
        <w:t>-</w:t>
      </w:r>
      <w:r w:rsidR="00ED28B5">
        <w:rPr>
          <w:rFonts w:asciiTheme="minorHAnsi" w:hAnsiTheme="minorHAnsi"/>
          <w:sz w:val="24"/>
          <w:szCs w:val="24"/>
        </w:rPr>
        <w:t xml:space="preserve">Panamá tiene el mismo contexto </w:t>
      </w:r>
      <w:r w:rsidRPr="00731A47">
        <w:rPr>
          <w:rFonts w:asciiTheme="minorHAnsi" w:hAnsiTheme="minorHAnsi"/>
          <w:sz w:val="24"/>
          <w:szCs w:val="24"/>
        </w:rPr>
        <w:t>geográfic</w:t>
      </w:r>
      <w:r w:rsidR="00ED28B5">
        <w:rPr>
          <w:rFonts w:asciiTheme="minorHAnsi" w:hAnsiTheme="minorHAnsi"/>
          <w:sz w:val="24"/>
          <w:szCs w:val="24"/>
        </w:rPr>
        <w:t xml:space="preserve">o y étnico que el </w:t>
      </w:r>
      <w:r w:rsidRPr="00731A47">
        <w:rPr>
          <w:rFonts w:asciiTheme="minorHAnsi" w:hAnsiTheme="minorHAnsi"/>
          <w:sz w:val="24"/>
          <w:szCs w:val="24"/>
        </w:rPr>
        <w:t>CBMAP II/ANAM</w:t>
      </w:r>
      <w:r w:rsidR="00ED28B5">
        <w:rPr>
          <w:rFonts w:asciiTheme="minorHAnsi" w:hAnsiTheme="minorHAnsi"/>
          <w:sz w:val="24"/>
          <w:szCs w:val="24"/>
        </w:rPr>
        <w:t xml:space="preserve">, trabajará con los </w:t>
      </w:r>
      <w:r w:rsidR="007E5804">
        <w:rPr>
          <w:rFonts w:asciiTheme="minorHAnsi" w:hAnsiTheme="minorHAnsi"/>
          <w:sz w:val="24"/>
          <w:szCs w:val="24"/>
        </w:rPr>
        <w:t>PI</w:t>
      </w:r>
      <w:r w:rsidRPr="00731A47">
        <w:rPr>
          <w:rFonts w:asciiTheme="minorHAnsi" w:hAnsiTheme="minorHAnsi"/>
          <w:sz w:val="24"/>
          <w:szCs w:val="24"/>
        </w:rPr>
        <w:t>: Ngäbe,</w:t>
      </w:r>
      <w:r w:rsidR="00AB6EFB">
        <w:rPr>
          <w:rFonts w:asciiTheme="minorHAnsi" w:hAnsiTheme="minorHAnsi"/>
          <w:sz w:val="24"/>
          <w:szCs w:val="24"/>
        </w:rPr>
        <w:t xml:space="preserve"> Buglé, Guna,</w:t>
      </w:r>
      <w:r w:rsidRPr="00731A47">
        <w:rPr>
          <w:rFonts w:asciiTheme="minorHAnsi" w:hAnsiTheme="minorHAnsi"/>
          <w:sz w:val="24"/>
          <w:szCs w:val="24"/>
        </w:rPr>
        <w:t xml:space="preserve"> Naso y </w:t>
      </w:r>
      <w:r w:rsidR="00447D59">
        <w:rPr>
          <w:rFonts w:asciiTheme="minorHAnsi" w:hAnsiTheme="minorHAnsi"/>
          <w:sz w:val="24"/>
          <w:szCs w:val="24"/>
        </w:rPr>
        <w:t>Bribri</w:t>
      </w:r>
      <w:r w:rsidR="00AB6EFB">
        <w:rPr>
          <w:rFonts w:asciiTheme="minorHAnsi" w:hAnsiTheme="minorHAnsi"/>
          <w:sz w:val="24"/>
          <w:szCs w:val="24"/>
        </w:rPr>
        <w:t xml:space="preserve">. </w:t>
      </w:r>
      <w:r w:rsidRPr="00731A47">
        <w:rPr>
          <w:rFonts w:asciiTheme="minorHAnsi" w:hAnsiTheme="minorHAnsi"/>
          <w:sz w:val="24"/>
          <w:szCs w:val="24"/>
        </w:rPr>
        <w:t xml:space="preserve"> </w:t>
      </w:r>
    </w:p>
    <w:p w:rsidR="0010273D" w:rsidRPr="00731A47" w:rsidRDefault="0010273D" w:rsidP="00731A47">
      <w:pPr>
        <w:pStyle w:val="ListParagraph"/>
        <w:ind w:left="0"/>
        <w:jc w:val="both"/>
        <w:rPr>
          <w:rFonts w:asciiTheme="minorHAnsi" w:hAnsiTheme="minorHAnsi"/>
          <w:sz w:val="24"/>
          <w:szCs w:val="24"/>
        </w:rPr>
      </w:pPr>
    </w:p>
    <w:p w:rsidR="00765EF7" w:rsidRDefault="00341EEE" w:rsidP="00731A47">
      <w:pPr>
        <w:pStyle w:val="ListParagraph"/>
        <w:ind w:left="0"/>
        <w:jc w:val="both"/>
        <w:rPr>
          <w:rFonts w:asciiTheme="minorHAnsi" w:hAnsiTheme="minorHAnsi"/>
          <w:sz w:val="24"/>
          <w:szCs w:val="24"/>
        </w:rPr>
      </w:pPr>
      <w:r w:rsidRPr="00731A47">
        <w:rPr>
          <w:rFonts w:asciiTheme="minorHAnsi" w:hAnsiTheme="minorHAnsi"/>
          <w:sz w:val="24"/>
          <w:szCs w:val="24"/>
        </w:rPr>
        <w:t>Por la experiencia desarrollada por el CBMAP, tanto en su primera como en la segunda fase, no se prevé que las poblaci</w:t>
      </w:r>
      <w:r w:rsidR="00ED28B5">
        <w:rPr>
          <w:rFonts w:asciiTheme="minorHAnsi" w:hAnsiTheme="minorHAnsi"/>
          <w:sz w:val="24"/>
          <w:szCs w:val="24"/>
        </w:rPr>
        <w:t>o</w:t>
      </w:r>
      <w:r w:rsidRPr="00731A47">
        <w:rPr>
          <w:rFonts w:asciiTheme="minorHAnsi" w:hAnsiTheme="minorHAnsi"/>
          <w:sz w:val="24"/>
          <w:szCs w:val="24"/>
        </w:rPr>
        <w:t>nes indígenas identificadas serán, directa o indirectamente,</w:t>
      </w:r>
      <w:r w:rsidR="00B2438A">
        <w:rPr>
          <w:rFonts w:asciiTheme="minorHAnsi" w:hAnsiTheme="minorHAnsi"/>
          <w:sz w:val="24"/>
          <w:szCs w:val="24"/>
        </w:rPr>
        <w:t xml:space="preserve"> </w:t>
      </w:r>
      <w:r w:rsidRPr="00731A47">
        <w:rPr>
          <w:rFonts w:asciiTheme="minorHAnsi" w:hAnsiTheme="minorHAnsi"/>
          <w:sz w:val="24"/>
          <w:szCs w:val="24"/>
        </w:rPr>
        <w:t xml:space="preserve">afectadas </w:t>
      </w:r>
      <w:r w:rsidR="00ED28B5">
        <w:rPr>
          <w:rFonts w:asciiTheme="minorHAnsi" w:hAnsiTheme="minorHAnsi"/>
          <w:sz w:val="24"/>
          <w:szCs w:val="24"/>
        </w:rPr>
        <w:t>negativamente</w:t>
      </w:r>
      <w:r w:rsidRPr="00731A47">
        <w:rPr>
          <w:rFonts w:asciiTheme="minorHAnsi" w:hAnsiTheme="minorHAnsi"/>
          <w:sz w:val="24"/>
          <w:szCs w:val="24"/>
        </w:rPr>
        <w:t xml:space="preserve"> por el nuevo proyecto. Inclusive, esta nueva iniciativa garantizará que los procesos de consulta se realicen bajo el principio de participación informada, equidad de género y a los pueblos indígenas.</w:t>
      </w:r>
    </w:p>
    <w:p w:rsidR="007A09CF" w:rsidRPr="00731A47" w:rsidRDefault="007A09CF" w:rsidP="00731A47">
      <w:pPr>
        <w:pStyle w:val="ListParagraph"/>
        <w:ind w:left="0"/>
        <w:jc w:val="both"/>
        <w:rPr>
          <w:rFonts w:asciiTheme="minorHAnsi" w:hAnsiTheme="minorHAnsi"/>
          <w:sz w:val="24"/>
          <w:szCs w:val="24"/>
        </w:rPr>
      </w:pPr>
    </w:p>
    <w:p w:rsidR="00765EF7" w:rsidRPr="00ED28B5" w:rsidRDefault="00ED28B5" w:rsidP="00ED28B5">
      <w:pPr>
        <w:pStyle w:val="ListParagraph"/>
        <w:ind w:left="0"/>
        <w:rPr>
          <w:rFonts w:ascii="Calibri" w:hAnsi="Calibri"/>
          <w:b/>
          <w:sz w:val="24"/>
        </w:rPr>
      </w:pPr>
      <w:r w:rsidRPr="00ED28B5">
        <w:rPr>
          <w:rFonts w:ascii="Calibri" w:hAnsi="Calibri"/>
          <w:b/>
          <w:sz w:val="24"/>
          <w:szCs w:val="24"/>
        </w:rPr>
        <w:t>5.3</w:t>
      </w:r>
      <w:r w:rsidR="00B2438A">
        <w:rPr>
          <w:rFonts w:ascii="Calibri" w:hAnsi="Calibri"/>
          <w:b/>
          <w:sz w:val="24"/>
          <w:szCs w:val="24"/>
        </w:rPr>
        <w:t xml:space="preserve">  </w:t>
      </w:r>
      <w:r w:rsidR="00765EF7" w:rsidRPr="00ED28B5">
        <w:rPr>
          <w:rFonts w:ascii="Calibri" w:hAnsi="Calibri"/>
          <w:b/>
          <w:sz w:val="24"/>
        </w:rPr>
        <w:t>Objetivo del PPI</w:t>
      </w:r>
    </w:p>
    <w:p w:rsidR="00765EF7" w:rsidRDefault="00765EF7" w:rsidP="00765EF7">
      <w:pPr>
        <w:jc w:val="both"/>
      </w:pPr>
    </w:p>
    <w:p w:rsidR="00765EF7" w:rsidRPr="00ED28B5" w:rsidRDefault="00765EF7" w:rsidP="00765EF7">
      <w:pPr>
        <w:jc w:val="both"/>
        <w:rPr>
          <w:rFonts w:ascii="Calibri" w:hAnsi="Calibri"/>
          <w:sz w:val="24"/>
          <w:szCs w:val="24"/>
        </w:rPr>
      </w:pPr>
      <w:r w:rsidRPr="00ED28B5">
        <w:rPr>
          <w:rFonts w:ascii="Calibri" w:hAnsi="Calibri"/>
          <w:sz w:val="24"/>
          <w:szCs w:val="24"/>
        </w:rPr>
        <w:t xml:space="preserve">De acuerdo con la OP 4.10, un Plan para los </w:t>
      </w:r>
      <w:r w:rsidR="009B2BED">
        <w:rPr>
          <w:rFonts w:ascii="Calibri" w:hAnsi="Calibri"/>
          <w:sz w:val="24"/>
          <w:szCs w:val="24"/>
        </w:rPr>
        <w:t>PI</w:t>
      </w:r>
      <w:r w:rsidRPr="00ED28B5">
        <w:rPr>
          <w:rFonts w:ascii="Calibri" w:hAnsi="Calibri"/>
          <w:sz w:val="24"/>
          <w:szCs w:val="24"/>
        </w:rPr>
        <w:t xml:space="preserve"> se realiza sobre la base de la evaluación social y en consulta con las comunidades indígenas afectadas; </w:t>
      </w:r>
      <w:r w:rsidRPr="00ED28B5">
        <w:rPr>
          <w:rFonts w:ascii="Calibri" w:hAnsi="Calibri" w:cstheme="minorHAnsi"/>
          <w:sz w:val="24"/>
          <w:szCs w:val="24"/>
        </w:rPr>
        <w:t>CBM</w:t>
      </w:r>
      <w:r w:rsidR="00EB0518">
        <w:rPr>
          <w:rFonts w:ascii="Calibri" w:hAnsi="Calibri" w:cstheme="minorHAnsi"/>
          <w:sz w:val="24"/>
          <w:szCs w:val="24"/>
        </w:rPr>
        <w:t>-</w:t>
      </w:r>
      <w:r w:rsidR="00ED28B5" w:rsidRPr="00ED28B5">
        <w:rPr>
          <w:rFonts w:ascii="Calibri" w:hAnsi="Calibri" w:cstheme="minorHAnsi"/>
          <w:sz w:val="24"/>
          <w:szCs w:val="24"/>
        </w:rPr>
        <w:t>Panamá</w:t>
      </w:r>
      <w:r w:rsidRPr="00ED28B5">
        <w:rPr>
          <w:rFonts w:ascii="Calibri" w:hAnsi="Calibri"/>
          <w:sz w:val="24"/>
          <w:szCs w:val="24"/>
        </w:rPr>
        <w:t xml:space="preserve"> ha elaborado un PPI en el que se establecen las medidas que adoptará para asegurar que: a) los Pueblos Indígenas afectados por el proyecto reciban beneficios sociales y económicos apropiados desde el punto de vista cultural, y b) si se identifican posibles efectos adversos sobre los Pueblos Indígenas, dichos efectos se eviten, se reduzcan lo más posible, se mitiguen o se compensen. </w:t>
      </w:r>
    </w:p>
    <w:p w:rsidR="00765EF7" w:rsidRPr="00ED28B5" w:rsidRDefault="00765EF7" w:rsidP="00765EF7">
      <w:pPr>
        <w:jc w:val="both"/>
        <w:rPr>
          <w:rFonts w:ascii="Calibri" w:hAnsi="Calibri"/>
          <w:sz w:val="24"/>
          <w:szCs w:val="24"/>
        </w:rPr>
      </w:pPr>
    </w:p>
    <w:p w:rsidR="00765EF7" w:rsidRPr="00ED28B5" w:rsidRDefault="00765EF7" w:rsidP="00765EF7">
      <w:pPr>
        <w:jc w:val="both"/>
        <w:rPr>
          <w:rFonts w:ascii="Calibri" w:hAnsi="Calibri"/>
          <w:sz w:val="24"/>
          <w:szCs w:val="24"/>
        </w:rPr>
      </w:pPr>
      <w:r w:rsidRPr="00ED28B5">
        <w:rPr>
          <w:rFonts w:ascii="Calibri" w:hAnsi="Calibri"/>
          <w:sz w:val="24"/>
          <w:szCs w:val="24"/>
        </w:rPr>
        <w:t>Por lo anterior, en el marco de la ejecución del proyecto se han establecido en el Plan Operativo del PPI, actividades</w:t>
      </w:r>
      <w:r w:rsidR="00B2438A">
        <w:rPr>
          <w:rFonts w:ascii="Calibri" w:hAnsi="Calibri"/>
          <w:sz w:val="24"/>
          <w:szCs w:val="24"/>
        </w:rPr>
        <w:t xml:space="preserve"> </w:t>
      </w:r>
      <w:r w:rsidRPr="00ED28B5">
        <w:rPr>
          <w:rFonts w:ascii="Calibri" w:hAnsi="Calibri"/>
          <w:sz w:val="24"/>
          <w:szCs w:val="24"/>
        </w:rPr>
        <w:t>para:</w:t>
      </w:r>
    </w:p>
    <w:p w:rsidR="00765EF7" w:rsidRPr="00ED28B5" w:rsidRDefault="00765EF7" w:rsidP="00765EF7">
      <w:pPr>
        <w:jc w:val="both"/>
        <w:rPr>
          <w:rFonts w:ascii="Calibri" w:hAnsi="Calibri"/>
          <w:sz w:val="24"/>
          <w:szCs w:val="24"/>
        </w:rPr>
      </w:pPr>
    </w:p>
    <w:p w:rsidR="00765EF7" w:rsidRPr="00ED28B5" w:rsidRDefault="00765EF7" w:rsidP="00A22E28">
      <w:pPr>
        <w:numPr>
          <w:ilvl w:val="0"/>
          <w:numId w:val="13"/>
        </w:numPr>
        <w:ind w:left="567" w:hanging="567"/>
        <w:jc w:val="both"/>
        <w:rPr>
          <w:rFonts w:ascii="Calibri" w:hAnsi="Calibri"/>
          <w:sz w:val="24"/>
          <w:szCs w:val="24"/>
        </w:rPr>
      </w:pPr>
      <w:r w:rsidRPr="00ED28B5">
        <w:rPr>
          <w:rFonts w:ascii="Calibri" w:hAnsi="Calibri"/>
          <w:sz w:val="24"/>
          <w:szCs w:val="24"/>
        </w:rPr>
        <w:t xml:space="preserve">Garantizar que los </w:t>
      </w:r>
      <w:r w:rsidR="009B2BED">
        <w:rPr>
          <w:rFonts w:ascii="Calibri" w:hAnsi="Calibri"/>
          <w:sz w:val="24"/>
          <w:szCs w:val="24"/>
        </w:rPr>
        <w:t>PI</w:t>
      </w:r>
      <w:r w:rsidRPr="00ED28B5">
        <w:rPr>
          <w:rFonts w:ascii="Calibri" w:hAnsi="Calibri"/>
          <w:sz w:val="24"/>
          <w:szCs w:val="24"/>
        </w:rPr>
        <w:t xml:space="preserve"> sean consultados y se creen los mecanismos para garantizar su participación en todas las etapas del proyecto, respetando sus activos, cultura, espiritualidad, gobernabilidad y derechos consuetudinarios. Mediante la ejecución de una estrategia de campaña de comunicación e información que entregue claramente los objetivos y alcances de</w:t>
      </w:r>
      <w:r w:rsidR="00ED28B5">
        <w:rPr>
          <w:rFonts w:ascii="Calibri" w:hAnsi="Calibri"/>
          <w:sz w:val="24"/>
          <w:szCs w:val="24"/>
        </w:rPr>
        <w:t>l CBM</w:t>
      </w:r>
      <w:r w:rsidR="00EB0518">
        <w:rPr>
          <w:rFonts w:ascii="Calibri" w:hAnsi="Calibri"/>
          <w:sz w:val="24"/>
          <w:szCs w:val="24"/>
        </w:rPr>
        <w:t>-</w:t>
      </w:r>
      <w:r w:rsidR="00ED28B5">
        <w:rPr>
          <w:rFonts w:ascii="Calibri" w:hAnsi="Calibri"/>
          <w:sz w:val="24"/>
          <w:szCs w:val="24"/>
        </w:rPr>
        <w:t>Panamá</w:t>
      </w:r>
      <w:r w:rsidRPr="00ED28B5">
        <w:rPr>
          <w:rFonts w:ascii="Calibri" w:hAnsi="Calibri"/>
          <w:sz w:val="24"/>
          <w:szCs w:val="24"/>
        </w:rPr>
        <w:t>.</w:t>
      </w:r>
    </w:p>
    <w:p w:rsidR="00765EF7" w:rsidRPr="00ED28B5" w:rsidRDefault="00765EF7" w:rsidP="009B2BED">
      <w:pPr>
        <w:ind w:left="567" w:hanging="567"/>
        <w:jc w:val="both"/>
        <w:rPr>
          <w:rFonts w:ascii="Calibri" w:hAnsi="Calibri"/>
          <w:sz w:val="24"/>
          <w:szCs w:val="24"/>
        </w:rPr>
      </w:pPr>
    </w:p>
    <w:p w:rsidR="00765EF7" w:rsidRPr="00ED28B5" w:rsidRDefault="00765EF7" w:rsidP="00A22E28">
      <w:pPr>
        <w:numPr>
          <w:ilvl w:val="0"/>
          <w:numId w:val="13"/>
        </w:numPr>
        <w:ind w:left="567" w:hanging="567"/>
        <w:jc w:val="both"/>
        <w:rPr>
          <w:rFonts w:ascii="Calibri" w:hAnsi="Calibri"/>
          <w:sz w:val="24"/>
          <w:szCs w:val="24"/>
        </w:rPr>
      </w:pPr>
      <w:r w:rsidRPr="00ED28B5">
        <w:rPr>
          <w:rFonts w:ascii="Calibri" w:hAnsi="Calibri"/>
          <w:sz w:val="24"/>
          <w:szCs w:val="24"/>
        </w:rPr>
        <w:t xml:space="preserve">Poner en práctica procesos de consulta previa, libre e informada. </w:t>
      </w:r>
    </w:p>
    <w:p w:rsidR="00765EF7" w:rsidRPr="00ED28B5" w:rsidRDefault="00765EF7" w:rsidP="009B2BED">
      <w:pPr>
        <w:ind w:left="567" w:hanging="567"/>
        <w:jc w:val="both"/>
        <w:rPr>
          <w:rFonts w:ascii="Calibri" w:hAnsi="Calibri"/>
          <w:sz w:val="24"/>
          <w:szCs w:val="24"/>
        </w:rPr>
      </w:pPr>
    </w:p>
    <w:p w:rsidR="00765EF7" w:rsidRPr="00ED28B5" w:rsidRDefault="00765EF7" w:rsidP="00A22E28">
      <w:pPr>
        <w:pStyle w:val="ListParagraph"/>
        <w:numPr>
          <w:ilvl w:val="0"/>
          <w:numId w:val="13"/>
        </w:numPr>
        <w:ind w:left="567" w:hanging="567"/>
        <w:contextualSpacing/>
        <w:jc w:val="both"/>
        <w:rPr>
          <w:rFonts w:ascii="Calibri" w:hAnsi="Calibri"/>
          <w:sz w:val="24"/>
          <w:szCs w:val="24"/>
        </w:rPr>
      </w:pPr>
      <w:r w:rsidRPr="00ED28B5">
        <w:rPr>
          <w:rFonts w:ascii="Calibri" w:hAnsi="Calibri"/>
          <w:sz w:val="24"/>
          <w:szCs w:val="24"/>
        </w:rPr>
        <w:t xml:space="preserve">Incentivar en el marco de acción del proyecto, la protección </w:t>
      </w:r>
      <w:r w:rsidR="00ED28B5">
        <w:rPr>
          <w:rFonts w:ascii="Calibri" w:hAnsi="Calibri"/>
          <w:sz w:val="24"/>
          <w:szCs w:val="24"/>
        </w:rPr>
        <w:t xml:space="preserve">y biodiversidad </w:t>
      </w:r>
      <w:r w:rsidRPr="00ED28B5">
        <w:rPr>
          <w:rFonts w:ascii="Calibri" w:hAnsi="Calibri"/>
          <w:sz w:val="24"/>
          <w:szCs w:val="24"/>
        </w:rPr>
        <w:t>de los territorios comarcales</w:t>
      </w:r>
      <w:r w:rsidR="00ED28B5">
        <w:rPr>
          <w:rFonts w:ascii="Calibri" w:hAnsi="Calibri"/>
          <w:sz w:val="24"/>
          <w:szCs w:val="24"/>
        </w:rPr>
        <w:t xml:space="preserve"> y </w:t>
      </w:r>
      <w:r w:rsidRPr="00ED28B5">
        <w:rPr>
          <w:rFonts w:ascii="Calibri" w:hAnsi="Calibri"/>
          <w:sz w:val="24"/>
          <w:szCs w:val="24"/>
        </w:rPr>
        <w:t>tierras colectivas.</w:t>
      </w:r>
      <w:r w:rsidR="00B2438A">
        <w:rPr>
          <w:rFonts w:ascii="Calibri" w:hAnsi="Calibri"/>
          <w:sz w:val="24"/>
          <w:szCs w:val="24"/>
        </w:rPr>
        <w:t xml:space="preserve"> </w:t>
      </w:r>
      <w:r w:rsidRPr="00ED28B5">
        <w:rPr>
          <w:rFonts w:ascii="Calibri" w:hAnsi="Calibri"/>
          <w:sz w:val="24"/>
          <w:szCs w:val="24"/>
        </w:rPr>
        <w:t xml:space="preserve"> </w:t>
      </w:r>
    </w:p>
    <w:p w:rsidR="00765EF7" w:rsidRPr="00ED28B5" w:rsidRDefault="00765EF7" w:rsidP="009B2BED">
      <w:pPr>
        <w:pStyle w:val="ListParagraph"/>
        <w:ind w:left="567" w:hanging="567"/>
        <w:rPr>
          <w:rFonts w:ascii="Calibri" w:hAnsi="Calibri"/>
          <w:sz w:val="24"/>
          <w:szCs w:val="24"/>
        </w:rPr>
      </w:pPr>
    </w:p>
    <w:p w:rsidR="00765EF7" w:rsidRDefault="00765EF7" w:rsidP="00A22E28">
      <w:pPr>
        <w:pStyle w:val="ListParagraph"/>
        <w:numPr>
          <w:ilvl w:val="0"/>
          <w:numId w:val="13"/>
        </w:numPr>
        <w:ind w:left="567" w:hanging="567"/>
        <w:contextualSpacing/>
        <w:jc w:val="both"/>
        <w:rPr>
          <w:rFonts w:ascii="Calibri" w:hAnsi="Calibri"/>
          <w:sz w:val="24"/>
          <w:szCs w:val="24"/>
        </w:rPr>
      </w:pPr>
      <w:r w:rsidRPr="00ED28B5">
        <w:rPr>
          <w:rFonts w:ascii="Calibri" w:hAnsi="Calibri"/>
          <w:sz w:val="24"/>
          <w:szCs w:val="24"/>
        </w:rPr>
        <w:t>Conservar, dentro del marco de acción del proyec</w:t>
      </w:r>
      <w:r w:rsidR="00F047CF">
        <w:rPr>
          <w:rFonts w:ascii="Calibri" w:hAnsi="Calibri"/>
          <w:sz w:val="24"/>
          <w:szCs w:val="24"/>
        </w:rPr>
        <w:t>to, los recursos naturales de la</w:t>
      </w:r>
      <w:r w:rsidRPr="00ED28B5">
        <w:rPr>
          <w:rFonts w:ascii="Calibri" w:hAnsi="Calibri"/>
          <w:sz w:val="24"/>
          <w:szCs w:val="24"/>
        </w:rPr>
        <w:t xml:space="preserve">s </w:t>
      </w:r>
      <w:r w:rsidR="00F047CF">
        <w:rPr>
          <w:rFonts w:ascii="Calibri" w:hAnsi="Calibri"/>
          <w:sz w:val="24"/>
          <w:szCs w:val="24"/>
        </w:rPr>
        <w:t>comarcas y tierras colectivas</w:t>
      </w:r>
      <w:r w:rsidRPr="00ED28B5">
        <w:rPr>
          <w:rFonts w:ascii="Calibri" w:hAnsi="Calibri"/>
          <w:sz w:val="24"/>
          <w:szCs w:val="24"/>
        </w:rPr>
        <w:t xml:space="preserve"> indígenas, tomando en consideración la naturaleza espiritual del vínculo que los Pueblos Indígenas tienen con la tierra, los bosques, el agua y la vida silvestre, y demás recursos naturales. No aprobando subproyectos que aunque de potencial beneficio económico, contengan riesgos para la sostenibilidad de los recursos naturales.</w:t>
      </w:r>
    </w:p>
    <w:p w:rsidR="00055B4D" w:rsidRPr="00055B4D" w:rsidRDefault="00055B4D" w:rsidP="00055B4D">
      <w:pPr>
        <w:contextualSpacing/>
        <w:jc w:val="both"/>
        <w:rPr>
          <w:rFonts w:ascii="Calibri" w:hAnsi="Calibri"/>
          <w:sz w:val="24"/>
          <w:szCs w:val="24"/>
        </w:rPr>
      </w:pPr>
    </w:p>
    <w:p w:rsidR="00765EF7" w:rsidRPr="00ED28B5" w:rsidRDefault="00765EF7" w:rsidP="00A22E28">
      <w:pPr>
        <w:numPr>
          <w:ilvl w:val="0"/>
          <w:numId w:val="13"/>
        </w:numPr>
        <w:ind w:left="567" w:hanging="567"/>
        <w:jc w:val="both"/>
        <w:rPr>
          <w:rFonts w:ascii="Calibri" w:hAnsi="Calibri"/>
          <w:sz w:val="24"/>
          <w:szCs w:val="24"/>
        </w:rPr>
      </w:pPr>
      <w:r w:rsidRPr="00ED28B5">
        <w:rPr>
          <w:rFonts w:ascii="Calibri" w:hAnsi="Calibri"/>
          <w:sz w:val="24"/>
          <w:szCs w:val="24"/>
        </w:rPr>
        <w:t xml:space="preserve">Que las actividades a realizar con los </w:t>
      </w:r>
      <w:r w:rsidR="009B2BED">
        <w:rPr>
          <w:rFonts w:ascii="Calibri" w:hAnsi="Calibri"/>
          <w:sz w:val="24"/>
          <w:szCs w:val="24"/>
        </w:rPr>
        <w:t>PI</w:t>
      </w:r>
      <w:r w:rsidRPr="00ED28B5">
        <w:rPr>
          <w:rFonts w:ascii="Calibri" w:hAnsi="Calibri"/>
          <w:sz w:val="24"/>
          <w:szCs w:val="24"/>
        </w:rPr>
        <w:t xml:space="preserve"> se enmarquen dentro del reconocimiento de su gobernabilidad social, política y cultural, de acuerdo a las características particulares de cada uno de estos pueblos.</w:t>
      </w:r>
    </w:p>
    <w:p w:rsidR="00765EF7" w:rsidRPr="00ED28B5" w:rsidRDefault="00765EF7" w:rsidP="009B2BED">
      <w:pPr>
        <w:ind w:left="567" w:hanging="567"/>
        <w:jc w:val="both"/>
        <w:rPr>
          <w:rFonts w:ascii="Calibri" w:hAnsi="Calibri"/>
          <w:sz w:val="24"/>
          <w:szCs w:val="24"/>
        </w:rPr>
      </w:pPr>
    </w:p>
    <w:p w:rsidR="00B5196B" w:rsidRDefault="00F047CF" w:rsidP="00A22E28">
      <w:pPr>
        <w:numPr>
          <w:ilvl w:val="0"/>
          <w:numId w:val="13"/>
        </w:numPr>
        <w:ind w:left="567" w:hanging="567"/>
        <w:jc w:val="both"/>
        <w:rPr>
          <w:rFonts w:ascii="Calibri" w:hAnsi="Calibri"/>
          <w:sz w:val="24"/>
          <w:szCs w:val="24"/>
        </w:rPr>
      </w:pPr>
      <w:r>
        <w:rPr>
          <w:rFonts w:ascii="Calibri" w:hAnsi="Calibri"/>
          <w:sz w:val="24"/>
          <w:szCs w:val="24"/>
        </w:rPr>
        <w:t xml:space="preserve">Implementar </w:t>
      </w:r>
      <w:r w:rsidR="00765EF7" w:rsidRPr="00ED28B5">
        <w:rPr>
          <w:rFonts w:ascii="Calibri" w:hAnsi="Calibri"/>
          <w:sz w:val="24"/>
          <w:szCs w:val="24"/>
        </w:rPr>
        <w:t xml:space="preserve">sus actividades incorporando los aspectos socio-culturales de los Pueblos Indígenas dentro de las áreas de acción del proyecto. </w:t>
      </w:r>
    </w:p>
    <w:p w:rsidR="00055B4D" w:rsidRDefault="00055B4D" w:rsidP="00055B4D">
      <w:pPr>
        <w:ind w:left="567"/>
        <w:jc w:val="both"/>
        <w:rPr>
          <w:rFonts w:ascii="Calibri" w:hAnsi="Calibri"/>
          <w:sz w:val="24"/>
          <w:szCs w:val="24"/>
        </w:rPr>
      </w:pPr>
    </w:p>
    <w:p w:rsidR="00765EF7" w:rsidRDefault="00B5196B" w:rsidP="00A22E28">
      <w:pPr>
        <w:numPr>
          <w:ilvl w:val="0"/>
          <w:numId w:val="13"/>
        </w:numPr>
        <w:ind w:left="567" w:hanging="567"/>
        <w:jc w:val="both"/>
        <w:rPr>
          <w:rFonts w:ascii="Calibri" w:hAnsi="Calibri"/>
          <w:sz w:val="24"/>
          <w:szCs w:val="24"/>
        </w:rPr>
      </w:pPr>
      <w:r w:rsidRPr="00B5196B">
        <w:rPr>
          <w:rFonts w:ascii="Calibri" w:hAnsi="Calibri"/>
          <w:sz w:val="24"/>
          <w:szCs w:val="24"/>
        </w:rPr>
        <w:t>Incorporar en la estrategia de comunicación, actividades de i</w:t>
      </w:r>
      <w:r w:rsidR="00765EF7" w:rsidRPr="00B5196B">
        <w:rPr>
          <w:rFonts w:ascii="Calibri" w:hAnsi="Calibri"/>
          <w:sz w:val="24"/>
          <w:szCs w:val="24"/>
        </w:rPr>
        <w:t>nformación</w:t>
      </w:r>
      <w:r w:rsidRPr="00B5196B">
        <w:rPr>
          <w:rFonts w:ascii="Calibri" w:hAnsi="Calibri"/>
          <w:sz w:val="24"/>
          <w:szCs w:val="24"/>
        </w:rPr>
        <w:t>, consulta y p</w:t>
      </w:r>
      <w:r w:rsidR="00765EF7" w:rsidRPr="00B5196B">
        <w:rPr>
          <w:rFonts w:ascii="Calibri" w:hAnsi="Calibri"/>
          <w:sz w:val="24"/>
          <w:szCs w:val="24"/>
        </w:rPr>
        <w:t xml:space="preserve">articipación </w:t>
      </w:r>
      <w:r w:rsidRPr="00B5196B">
        <w:rPr>
          <w:rFonts w:ascii="Calibri" w:hAnsi="Calibri"/>
          <w:sz w:val="24"/>
          <w:szCs w:val="24"/>
        </w:rPr>
        <w:t>de los</w:t>
      </w:r>
      <w:r>
        <w:rPr>
          <w:rFonts w:ascii="Calibri" w:hAnsi="Calibri"/>
          <w:sz w:val="24"/>
          <w:szCs w:val="24"/>
        </w:rPr>
        <w:t xml:space="preserve"> </w:t>
      </w:r>
      <w:r w:rsidRPr="00B5196B">
        <w:rPr>
          <w:rFonts w:ascii="Calibri" w:hAnsi="Calibri"/>
          <w:sz w:val="24"/>
          <w:szCs w:val="24"/>
        </w:rPr>
        <w:t>pueblos indígenas</w:t>
      </w:r>
      <w:r>
        <w:rPr>
          <w:rFonts w:ascii="Calibri" w:hAnsi="Calibri"/>
          <w:sz w:val="24"/>
          <w:szCs w:val="24"/>
        </w:rPr>
        <w:t>, en su lengua y escritura</w:t>
      </w:r>
      <w:r w:rsidRPr="00B5196B">
        <w:rPr>
          <w:rFonts w:ascii="Calibri" w:hAnsi="Calibri"/>
          <w:sz w:val="24"/>
          <w:szCs w:val="24"/>
        </w:rPr>
        <w:t>.</w:t>
      </w:r>
    </w:p>
    <w:p w:rsidR="00B5196B" w:rsidRDefault="00B5196B" w:rsidP="009B2BED">
      <w:pPr>
        <w:pStyle w:val="ListParagraph"/>
        <w:ind w:left="567" w:hanging="567"/>
        <w:rPr>
          <w:rFonts w:ascii="Calibri" w:hAnsi="Calibri"/>
          <w:sz w:val="24"/>
          <w:szCs w:val="24"/>
        </w:rPr>
      </w:pPr>
    </w:p>
    <w:p w:rsidR="00B5196B" w:rsidRDefault="00DF1F79" w:rsidP="00A22E28">
      <w:pPr>
        <w:numPr>
          <w:ilvl w:val="0"/>
          <w:numId w:val="13"/>
        </w:numPr>
        <w:ind w:left="567" w:hanging="567"/>
        <w:jc w:val="both"/>
        <w:rPr>
          <w:rFonts w:ascii="Calibri" w:hAnsi="Calibri"/>
          <w:sz w:val="24"/>
          <w:szCs w:val="24"/>
        </w:rPr>
      </w:pPr>
      <w:r>
        <w:rPr>
          <w:rFonts w:ascii="Calibri" w:hAnsi="Calibri"/>
          <w:sz w:val="24"/>
          <w:szCs w:val="24"/>
        </w:rPr>
        <w:t>Capacitación</w:t>
      </w:r>
      <w:r w:rsidR="00B5196B">
        <w:rPr>
          <w:rFonts w:ascii="Calibri" w:hAnsi="Calibri"/>
          <w:sz w:val="24"/>
          <w:szCs w:val="24"/>
        </w:rPr>
        <w:t xml:space="preserve"> en la temática incluida en el proyecto</w:t>
      </w:r>
      <w:r>
        <w:rPr>
          <w:rFonts w:ascii="Calibri" w:hAnsi="Calibri"/>
          <w:sz w:val="24"/>
          <w:szCs w:val="24"/>
        </w:rPr>
        <w:t xml:space="preserve"> con metodología pertinente culturalmente, en lenguas indígenas, así como su material de apoyo didáctico.</w:t>
      </w:r>
    </w:p>
    <w:p w:rsidR="009B2BED" w:rsidRPr="00B5196B" w:rsidRDefault="009B2BED" w:rsidP="009B2BED">
      <w:pPr>
        <w:jc w:val="both"/>
        <w:rPr>
          <w:rFonts w:ascii="Calibri" w:hAnsi="Calibri"/>
          <w:sz w:val="24"/>
          <w:szCs w:val="24"/>
        </w:rPr>
      </w:pPr>
    </w:p>
    <w:p w:rsidR="00765EF7" w:rsidRDefault="00765EF7" w:rsidP="00A22E28">
      <w:pPr>
        <w:numPr>
          <w:ilvl w:val="0"/>
          <w:numId w:val="13"/>
        </w:numPr>
        <w:ind w:left="567" w:hanging="567"/>
        <w:jc w:val="both"/>
        <w:rPr>
          <w:rFonts w:ascii="Calibri" w:hAnsi="Calibri"/>
          <w:sz w:val="24"/>
          <w:szCs w:val="24"/>
        </w:rPr>
      </w:pPr>
      <w:r w:rsidRPr="00ED28B5">
        <w:rPr>
          <w:rFonts w:ascii="Calibri" w:hAnsi="Calibri"/>
          <w:sz w:val="24"/>
          <w:szCs w:val="24"/>
        </w:rPr>
        <w:t xml:space="preserve">Evaluación participativa con población </w:t>
      </w:r>
      <w:r w:rsidR="00B5196B">
        <w:rPr>
          <w:rFonts w:ascii="Calibri" w:hAnsi="Calibri"/>
          <w:sz w:val="24"/>
          <w:szCs w:val="24"/>
        </w:rPr>
        <w:t xml:space="preserve">indígena </w:t>
      </w:r>
      <w:r w:rsidRPr="00ED28B5">
        <w:rPr>
          <w:rFonts w:ascii="Calibri" w:hAnsi="Calibri"/>
          <w:sz w:val="24"/>
          <w:szCs w:val="24"/>
        </w:rPr>
        <w:t>beneficiaria directa y autoridades locales. Esto significa que los beneficiarios pueden evaluar mediante procesos de consulta y participación la:</w:t>
      </w:r>
    </w:p>
    <w:p w:rsidR="00C421F4" w:rsidRPr="00ED28B5" w:rsidRDefault="00C421F4" w:rsidP="009B2BED">
      <w:pPr>
        <w:ind w:left="567" w:hanging="567"/>
        <w:jc w:val="both"/>
        <w:rPr>
          <w:rFonts w:ascii="Calibri" w:hAnsi="Calibri"/>
          <w:sz w:val="24"/>
          <w:szCs w:val="24"/>
        </w:rPr>
      </w:pPr>
    </w:p>
    <w:p w:rsidR="00765EF7" w:rsidRPr="00ED28B5" w:rsidRDefault="00765EF7" w:rsidP="00A22E28">
      <w:pPr>
        <w:numPr>
          <w:ilvl w:val="1"/>
          <w:numId w:val="13"/>
        </w:numPr>
        <w:ind w:left="1134" w:hanging="567"/>
        <w:jc w:val="both"/>
        <w:rPr>
          <w:rFonts w:ascii="Calibri" w:hAnsi="Calibri"/>
          <w:sz w:val="24"/>
          <w:szCs w:val="24"/>
        </w:rPr>
      </w:pPr>
      <w:r w:rsidRPr="00ED28B5">
        <w:rPr>
          <w:rFonts w:ascii="Calibri" w:hAnsi="Calibri"/>
          <w:sz w:val="24"/>
          <w:szCs w:val="24"/>
        </w:rPr>
        <w:t>Asistencia técnica proporcionada en términos de</w:t>
      </w:r>
    </w:p>
    <w:p w:rsidR="00765EF7" w:rsidRPr="00ED28B5" w:rsidRDefault="00765EF7" w:rsidP="00A22E28">
      <w:pPr>
        <w:numPr>
          <w:ilvl w:val="2"/>
          <w:numId w:val="13"/>
        </w:numPr>
        <w:ind w:left="1701" w:hanging="567"/>
        <w:jc w:val="both"/>
        <w:rPr>
          <w:rFonts w:ascii="Calibri" w:hAnsi="Calibri"/>
          <w:sz w:val="24"/>
          <w:szCs w:val="24"/>
        </w:rPr>
      </w:pPr>
      <w:r w:rsidRPr="00ED28B5">
        <w:rPr>
          <w:rFonts w:ascii="Calibri" w:hAnsi="Calibri"/>
          <w:sz w:val="24"/>
          <w:szCs w:val="24"/>
        </w:rPr>
        <w:t>Pertinencia al tema</w:t>
      </w:r>
    </w:p>
    <w:p w:rsidR="00765EF7" w:rsidRPr="00ED28B5" w:rsidRDefault="00765EF7" w:rsidP="00A22E28">
      <w:pPr>
        <w:numPr>
          <w:ilvl w:val="2"/>
          <w:numId w:val="13"/>
        </w:numPr>
        <w:ind w:left="1701" w:hanging="567"/>
        <w:jc w:val="both"/>
        <w:rPr>
          <w:rFonts w:ascii="Calibri" w:hAnsi="Calibri"/>
          <w:sz w:val="24"/>
          <w:szCs w:val="24"/>
        </w:rPr>
      </w:pPr>
      <w:r w:rsidRPr="00ED28B5">
        <w:rPr>
          <w:rFonts w:ascii="Calibri" w:hAnsi="Calibri"/>
          <w:sz w:val="24"/>
          <w:szCs w:val="24"/>
        </w:rPr>
        <w:t>Idioma – adecuación cultural</w:t>
      </w:r>
    </w:p>
    <w:p w:rsidR="00765EF7" w:rsidRPr="00ED28B5" w:rsidRDefault="00765EF7" w:rsidP="00A22E28">
      <w:pPr>
        <w:numPr>
          <w:ilvl w:val="2"/>
          <w:numId w:val="13"/>
        </w:numPr>
        <w:ind w:left="1701" w:hanging="567"/>
        <w:jc w:val="both"/>
        <w:rPr>
          <w:rFonts w:ascii="Calibri" w:hAnsi="Calibri"/>
          <w:sz w:val="24"/>
          <w:szCs w:val="24"/>
        </w:rPr>
      </w:pPr>
      <w:r w:rsidRPr="00ED28B5">
        <w:rPr>
          <w:rFonts w:ascii="Calibri" w:hAnsi="Calibri"/>
          <w:sz w:val="24"/>
          <w:szCs w:val="24"/>
        </w:rPr>
        <w:t>Periodicidad de la asistencia</w:t>
      </w:r>
    </w:p>
    <w:p w:rsidR="00765EF7" w:rsidRPr="00ED28B5" w:rsidRDefault="00765EF7" w:rsidP="00A22E28">
      <w:pPr>
        <w:numPr>
          <w:ilvl w:val="2"/>
          <w:numId w:val="13"/>
        </w:numPr>
        <w:ind w:left="1701" w:hanging="567"/>
        <w:jc w:val="both"/>
        <w:rPr>
          <w:rFonts w:ascii="Calibri" w:hAnsi="Calibri"/>
          <w:sz w:val="24"/>
          <w:szCs w:val="24"/>
        </w:rPr>
      </w:pPr>
      <w:r w:rsidRPr="00ED28B5">
        <w:rPr>
          <w:rFonts w:ascii="Calibri" w:hAnsi="Calibri"/>
          <w:sz w:val="24"/>
          <w:szCs w:val="24"/>
        </w:rPr>
        <w:t xml:space="preserve">Percepción de la calidad de la asistencia técnica </w:t>
      </w:r>
    </w:p>
    <w:p w:rsidR="00765EF7" w:rsidRPr="00ED28B5" w:rsidRDefault="00765EF7" w:rsidP="00A22E28">
      <w:pPr>
        <w:numPr>
          <w:ilvl w:val="2"/>
          <w:numId w:val="13"/>
        </w:numPr>
        <w:ind w:left="1701" w:hanging="567"/>
        <w:jc w:val="both"/>
        <w:rPr>
          <w:rFonts w:ascii="Calibri" w:hAnsi="Calibri"/>
          <w:sz w:val="24"/>
          <w:szCs w:val="24"/>
        </w:rPr>
      </w:pPr>
      <w:r w:rsidRPr="00ED28B5">
        <w:rPr>
          <w:rFonts w:ascii="Calibri" w:hAnsi="Calibri"/>
          <w:sz w:val="24"/>
          <w:szCs w:val="24"/>
        </w:rPr>
        <w:t xml:space="preserve">Percepción de los mecanismos usados para proporcionar la asistencia(talleres, escuelas de campo, asistencia directa individual – grupal, por </w:t>
      </w:r>
      <w:r w:rsidR="00B5196B">
        <w:rPr>
          <w:rFonts w:ascii="Calibri" w:hAnsi="Calibri"/>
          <w:sz w:val="24"/>
          <w:szCs w:val="24"/>
        </w:rPr>
        <w:t xml:space="preserve">pueblo indígena y </w:t>
      </w:r>
      <w:r w:rsidRPr="00ED28B5">
        <w:rPr>
          <w:rFonts w:ascii="Calibri" w:hAnsi="Calibri"/>
          <w:sz w:val="24"/>
          <w:szCs w:val="24"/>
        </w:rPr>
        <w:t>genero)</w:t>
      </w:r>
    </w:p>
    <w:p w:rsidR="00765EF7" w:rsidRPr="00ED28B5" w:rsidRDefault="00765EF7" w:rsidP="009B2BED">
      <w:pPr>
        <w:ind w:left="1701" w:hanging="567"/>
        <w:jc w:val="both"/>
        <w:rPr>
          <w:rFonts w:ascii="Calibri" w:hAnsi="Calibri"/>
          <w:sz w:val="24"/>
          <w:szCs w:val="24"/>
        </w:rPr>
      </w:pPr>
    </w:p>
    <w:p w:rsidR="00765EF7" w:rsidRPr="00ED28B5" w:rsidRDefault="00765EF7" w:rsidP="00A22E28">
      <w:pPr>
        <w:numPr>
          <w:ilvl w:val="1"/>
          <w:numId w:val="13"/>
        </w:numPr>
        <w:ind w:left="1134" w:hanging="567"/>
        <w:jc w:val="both"/>
        <w:rPr>
          <w:rFonts w:ascii="Calibri" w:hAnsi="Calibri"/>
          <w:sz w:val="24"/>
          <w:szCs w:val="24"/>
        </w:rPr>
      </w:pPr>
      <w:r w:rsidRPr="00ED28B5">
        <w:rPr>
          <w:rFonts w:ascii="Calibri" w:hAnsi="Calibri"/>
          <w:sz w:val="24"/>
          <w:szCs w:val="24"/>
        </w:rPr>
        <w:t>Subproyectos</w:t>
      </w:r>
    </w:p>
    <w:p w:rsidR="00765EF7" w:rsidRPr="00ED28B5" w:rsidRDefault="00765EF7" w:rsidP="00A22E28">
      <w:pPr>
        <w:numPr>
          <w:ilvl w:val="2"/>
          <w:numId w:val="13"/>
        </w:numPr>
        <w:ind w:left="1701" w:hanging="567"/>
        <w:jc w:val="both"/>
        <w:rPr>
          <w:rFonts w:ascii="Calibri" w:hAnsi="Calibri"/>
          <w:sz w:val="24"/>
          <w:szCs w:val="24"/>
        </w:rPr>
      </w:pPr>
      <w:r w:rsidRPr="00ED28B5">
        <w:rPr>
          <w:rFonts w:ascii="Calibri" w:hAnsi="Calibri"/>
          <w:sz w:val="24"/>
          <w:szCs w:val="24"/>
        </w:rPr>
        <w:t>A</w:t>
      </w:r>
      <w:r w:rsidR="00B5196B">
        <w:rPr>
          <w:rFonts w:ascii="Calibri" w:hAnsi="Calibri"/>
          <w:sz w:val="24"/>
          <w:szCs w:val="24"/>
        </w:rPr>
        <w:t>sistencia para la preparación del plan de negocio</w:t>
      </w:r>
    </w:p>
    <w:p w:rsidR="00765EF7" w:rsidRPr="00B5196B" w:rsidRDefault="00B5196B" w:rsidP="00A22E28">
      <w:pPr>
        <w:numPr>
          <w:ilvl w:val="2"/>
          <w:numId w:val="13"/>
        </w:numPr>
        <w:ind w:left="1701" w:hanging="567"/>
        <w:jc w:val="both"/>
        <w:rPr>
          <w:rFonts w:ascii="Calibri" w:hAnsi="Calibri"/>
          <w:sz w:val="24"/>
          <w:szCs w:val="24"/>
        </w:rPr>
      </w:pPr>
      <w:r w:rsidRPr="00B5196B">
        <w:rPr>
          <w:rFonts w:ascii="Calibri" w:hAnsi="Calibri"/>
          <w:sz w:val="24"/>
          <w:szCs w:val="24"/>
        </w:rPr>
        <w:t>Asistencia para la p</w:t>
      </w:r>
      <w:r w:rsidR="00765EF7" w:rsidRPr="00B5196B">
        <w:rPr>
          <w:rFonts w:ascii="Calibri" w:hAnsi="Calibri"/>
          <w:sz w:val="24"/>
          <w:szCs w:val="24"/>
        </w:rPr>
        <w:t xml:space="preserve">reparación de informes </w:t>
      </w:r>
      <w:r>
        <w:rPr>
          <w:rFonts w:ascii="Calibri" w:hAnsi="Calibri"/>
          <w:sz w:val="24"/>
          <w:szCs w:val="24"/>
        </w:rPr>
        <w:t xml:space="preserve">técnicos y </w:t>
      </w:r>
      <w:r w:rsidR="00765EF7" w:rsidRPr="00B5196B">
        <w:rPr>
          <w:rFonts w:ascii="Calibri" w:hAnsi="Calibri"/>
          <w:sz w:val="24"/>
          <w:szCs w:val="24"/>
        </w:rPr>
        <w:t>financieros</w:t>
      </w:r>
    </w:p>
    <w:p w:rsidR="00765EF7" w:rsidRPr="00ED28B5" w:rsidRDefault="00765EF7" w:rsidP="00A22E28">
      <w:pPr>
        <w:numPr>
          <w:ilvl w:val="2"/>
          <w:numId w:val="13"/>
        </w:numPr>
        <w:ind w:left="1701" w:hanging="567"/>
        <w:jc w:val="both"/>
        <w:rPr>
          <w:rFonts w:ascii="Calibri" w:hAnsi="Calibri"/>
          <w:sz w:val="24"/>
          <w:szCs w:val="24"/>
        </w:rPr>
      </w:pPr>
      <w:r w:rsidRPr="00ED28B5">
        <w:rPr>
          <w:rFonts w:ascii="Calibri" w:hAnsi="Calibri"/>
          <w:sz w:val="24"/>
          <w:szCs w:val="24"/>
        </w:rPr>
        <w:t>Evaluación de los impactos en el nivel y calidad de vida de la población indígena,</w:t>
      </w:r>
    </w:p>
    <w:p w:rsidR="00765EF7" w:rsidRPr="00ED28B5" w:rsidRDefault="00765EF7" w:rsidP="00A22E28">
      <w:pPr>
        <w:numPr>
          <w:ilvl w:val="2"/>
          <w:numId w:val="13"/>
        </w:numPr>
        <w:ind w:left="1701" w:hanging="567"/>
        <w:jc w:val="both"/>
        <w:rPr>
          <w:rFonts w:ascii="Calibri" w:hAnsi="Calibri"/>
          <w:sz w:val="24"/>
          <w:szCs w:val="24"/>
        </w:rPr>
      </w:pPr>
      <w:r w:rsidRPr="00ED28B5">
        <w:rPr>
          <w:rFonts w:ascii="Calibri" w:hAnsi="Calibri"/>
          <w:sz w:val="24"/>
          <w:szCs w:val="24"/>
        </w:rPr>
        <w:t xml:space="preserve">Evaluación del aumento de los rendimientos y mejoras en los ingresos (sobre todo en caso de subproyectos productivos) </w:t>
      </w:r>
    </w:p>
    <w:p w:rsidR="00765EF7" w:rsidRDefault="00765EF7" w:rsidP="00765EF7">
      <w:pPr>
        <w:ind w:left="1440"/>
        <w:jc w:val="both"/>
        <w:rPr>
          <w:rFonts w:ascii="Calibri" w:hAnsi="Calibri"/>
          <w:sz w:val="24"/>
          <w:szCs w:val="24"/>
        </w:rPr>
      </w:pPr>
    </w:p>
    <w:p w:rsidR="0010273D" w:rsidRDefault="0010273D" w:rsidP="00765EF7">
      <w:pPr>
        <w:ind w:left="1440"/>
        <w:jc w:val="both"/>
        <w:rPr>
          <w:rFonts w:ascii="Calibri" w:hAnsi="Calibri"/>
          <w:sz w:val="24"/>
          <w:szCs w:val="24"/>
        </w:rPr>
      </w:pPr>
    </w:p>
    <w:p w:rsidR="0010273D" w:rsidRDefault="0010273D" w:rsidP="00765EF7">
      <w:pPr>
        <w:ind w:left="1440"/>
        <w:jc w:val="both"/>
        <w:rPr>
          <w:rFonts w:ascii="Calibri" w:hAnsi="Calibri"/>
          <w:sz w:val="24"/>
          <w:szCs w:val="24"/>
        </w:rPr>
      </w:pPr>
    </w:p>
    <w:p w:rsidR="0010273D" w:rsidRDefault="0010273D" w:rsidP="00765EF7">
      <w:pPr>
        <w:ind w:left="1440"/>
        <w:jc w:val="both"/>
        <w:rPr>
          <w:rFonts w:ascii="Calibri" w:hAnsi="Calibri"/>
          <w:sz w:val="24"/>
          <w:szCs w:val="24"/>
        </w:rPr>
      </w:pPr>
    </w:p>
    <w:p w:rsidR="0010273D" w:rsidRDefault="0010273D" w:rsidP="00765EF7">
      <w:pPr>
        <w:ind w:left="1440"/>
        <w:jc w:val="both"/>
        <w:rPr>
          <w:rFonts w:ascii="Calibri" w:hAnsi="Calibri"/>
          <w:sz w:val="24"/>
          <w:szCs w:val="24"/>
        </w:rPr>
      </w:pPr>
    </w:p>
    <w:p w:rsidR="0010273D" w:rsidRDefault="0010273D" w:rsidP="00765EF7">
      <w:pPr>
        <w:ind w:left="1440"/>
        <w:jc w:val="both"/>
        <w:rPr>
          <w:rFonts w:ascii="Calibri" w:hAnsi="Calibri"/>
          <w:sz w:val="24"/>
          <w:szCs w:val="24"/>
        </w:rPr>
      </w:pPr>
    </w:p>
    <w:p w:rsidR="00B21944" w:rsidRPr="006C560E" w:rsidRDefault="00B21944" w:rsidP="00200EBF">
      <w:pPr>
        <w:pStyle w:val="NoSpacing"/>
        <w:numPr>
          <w:ilvl w:val="0"/>
          <w:numId w:val="83"/>
        </w:numPr>
        <w:ind w:left="540" w:hanging="540"/>
        <w:jc w:val="both"/>
        <w:rPr>
          <w:rFonts w:cstheme="minorHAnsi"/>
          <w:b/>
          <w:sz w:val="28"/>
          <w:szCs w:val="28"/>
          <w:lang w:val="es-CR"/>
        </w:rPr>
      </w:pPr>
      <w:r w:rsidRPr="006C560E">
        <w:rPr>
          <w:rFonts w:cstheme="minorHAnsi"/>
          <w:b/>
          <w:sz w:val="28"/>
          <w:szCs w:val="28"/>
        </w:rPr>
        <w:t>LAS POBLACIONES INDÍGENAS EN PANAMÁ:</w:t>
      </w:r>
      <w:r w:rsidRPr="006C560E">
        <w:rPr>
          <w:rFonts w:cstheme="minorHAnsi"/>
          <w:b/>
          <w:sz w:val="28"/>
          <w:szCs w:val="28"/>
          <w:lang w:val="es-CR"/>
        </w:rPr>
        <w:t xml:space="preserve"> PUEBLOS INDÍGENAS, RECURSOS NATURALES Y AMBIENTE</w:t>
      </w:r>
    </w:p>
    <w:p w:rsidR="00B21944" w:rsidRDefault="00B21944" w:rsidP="00B21944">
      <w:pPr>
        <w:pStyle w:val="NoSpacing"/>
        <w:jc w:val="both"/>
        <w:rPr>
          <w:rFonts w:cstheme="minorHAnsi"/>
          <w:sz w:val="24"/>
          <w:szCs w:val="24"/>
          <w:lang w:val="es-ES"/>
        </w:rPr>
      </w:pPr>
    </w:p>
    <w:p w:rsidR="00046584" w:rsidRPr="00046584" w:rsidRDefault="00046584" w:rsidP="00046584">
      <w:pPr>
        <w:pStyle w:val="NoSpacing"/>
        <w:jc w:val="both"/>
        <w:rPr>
          <w:rFonts w:cstheme="minorHAnsi"/>
          <w:sz w:val="24"/>
          <w:szCs w:val="24"/>
          <w:lang w:val="es-ES"/>
        </w:rPr>
      </w:pPr>
      <w:r w:rsidRPr="00046584">
        <w:rPr>
          <w:rFonts w:cstheme="minorHAnsi"/>
          <w:sz w:val="24"/>
          <w:szCs w:val="24"/>
          <w:lang w:val="es-ES"/>
        </w:rPr>
        <w:t>Las comunidades indígenas y cada uno de</w:t>
      </w:r>
      <w:r>
        <w:rPr>
          <w:rFonts w:cstheme="minorHAnsi"/>
          <w:sz w:val="24"/>
          <w:szCs w:val="24"/>
          <w:lang w:val="es-ES"/>
        </w:rPr>
        <w:t xml:space="preserve"> </w:t>
      </w:r>
      <w:r w:rsidRPr="00046584">
        <w:rPr>
          <w:rFonts w:cstheme="minorHAnsi"/>
          <w:sz w:val="24"/>
          <w:szCs w:val="24"/>
          <w:lang w:val="es-ES"/>
        </w:rPr>
        <w:t>sus miembros</w:t>
      </w:r>
      <w:r>
        <w:rPr>
          <w:rFonts w:cstheme="minorHAnsi"/>
          <w:sz w:val="24"/>
          <w:szCs w:val="24"/>
          <w:lang w:val="es-ES"/>
        </w:rPr>
        <w:t xml:space="preserve"> basan su identidad y conforman </w:t>
      </w:r>
      <w:r w:rsidRPr="00046584">
        <w:rPr>
          <w:rFonts w:cstheme="minorHAnsi"/>
          <w:sz w:val="24"/>
          <w:szCs w:val="24"/>
          <w:lang w:val="es-ES"/>
        </w:rPr>
        <w:t>su particular visión del mundo en</w:t>
      </w:r>
      <w:r>
        <w:rPr>
          <w:rFonts w:cstheme="minorHAnsi"/>
          <w:sz w:val="24"/>
          <w:szCs w:val="24"/>
          <w:lang w:val="es-ES"/>
        </w:rPr>
        <w:t xml:space="preserve"> </w:t>
      </w:r>
      <w:r w:rsidRPr="00046584">
        <w:rPr>
          <w:rFonts w:cstheme="minorHAnsi"/>
          <w:sz w:val="24"/>
          <w:szCs w:val="24"/>
          <w:lang w:val="es-ES"/>
        </w:rPr>
        <w:t>contextos históricos y culturales específicos,</w:t>
      </w:r>
      <w:r>
        <w:rPr>
          <w:rFonts w:cstheme="minorHAnsi"/>
          <w:sz w:val="24"/>
          <w:szCs w:val="24"/>
          <w:lang w:val="es-ES"/>
        </w:rPr>
        <w:t xml:space="preserve"> </w:t>
      </w:r>
      <w:r w:rsidRPr="00046584">
        <w:rPr>
          <w:rFonts w:cstheme="minorHAnsi"/>
          <w:sz w:val="24"/>
          <w:szCs w:val="24"/>
          <w:lang w:val="es-ES"/>
        </w:rPr>
        <w:t>que comprenden sus prop</w:t>
      </w:r>
      <w:r w:rsidR="00D07256">
        <w:rPr>
          <w:rFonts w:cstheme="minorHAnsi"/>
          <w:sz w:val="24"/>
          <w:szCs w:val="24"/>
          <w:lang w:val="es-ES"/>
        </w:rPr>
        <w:t>ias</w:t>
      </w:r>
      <w:r w:rsidRPr="00046584">
        <w:rPr>
          <w:rFonts w:cstheme="minorHAnsi"/>
          <w:sz w:val="24"/>
          <w:szCs w:val="24"/>
          <w:lang w:val="es-ES"/>
        </w:rPr>
        <w:t xml:space="preserve"> creenc</w:t>
      </w:r>
      <w:r w:rsidR="00D07256">
        <w:rPr>
          <w:rFonts w:cstheme="minorHAnsi"/>
          <w:sz w:val="24"/>
          <w:szCs w:val="24"/>
          <w:lang w:val="es-ES"/>
        </w:rPr>
        <w:t>ias</w:t>
      </w:r>
      <w:r w:rsidRPr="00046584">
        <w:rPr>
          <w:rFonts w:cstheme="minorHAnsi"/>
          <w:sz w:val="24"/>
          <w:szCs w:val="24"/>
          <w:lang w:val="es-ES"/>
        </w:rPr>
        <w:t>, organización</w:t>
      </w:r>
      <w:r>
        <w:rPr>
          <w:rFonts w:cstheme="minorHAnsi"/>
          <w:sz w:val="24"/>
          <w:szCs w:val="24"/>
          <w:lang w:val="es-ES"/>
        </w:rPr>
        <w:t xml:space="preserve"> </w:t>
      </w:r>
      <w:r w:rsidRPr="00046584">
        <w:rPr>
          <w:rFonts w:cstheme="minorHAnsi"/>
          <w:sz w:val="24"/>
          <w:szCs w:val="24"/>
          <w:lang w:val="es-ES"/>
        </w:rPr>
        <w:t>social, lengua, costumbres y conocimientos.</w:t>
      </w:r>
    </w:p>
    <w:p w:rsidR="00046584" w:rsidRDefault="00046584" w:rsidP="00046584">
      <w:pPr>
        <w:pStyle w:val="NoSpacing"/>
        <w:jc w:val="both"/>
        <w:rPr>
          <w:rFonts w:cstheme="minorHAnsi"/>
          <w:sz w:val="24"/>
          <w:szCs w:val="24"/>
          <w:lang w:val="es-ES"/>
        </w:rPr>
      </w:pPr>
    </w:p>
    <w:p w:rsidR="00046584" w:rsidRPr="00046584" w:rsidRDefault="00046584" w:rsidP="00046584">
      <w:pPr>
        <w:pStyle w:val="NoSpacing"/>
        <w:jc w:val="both"/>
        <w:rPr>
          <w:rFonts w:cstheme="minorHAnsi"/>
          <w:sz w:val="24"/>
          <w:szCs w:val="24"/>
          <w:lang w:val="es-ES"/>
        </w:rPr>
      </w:pPr>
      <w:r w:rsidRPr="00046584">
        <w:rPr>
          <w:rFonts w:cstheme="minorHAnsi"/>
          <w:sz w:val="24"/>
          <w:szCs w:val="24"/>
          <w:lang w:val="es-ES"/>
        </w:rPr>
        <w:t xml:space="preserve">Desde </w:t>
      </w:r>
      <w:r>
        <w:rPr>
          <w:rFonts w:cstheme="minorHAnsi"/>
          <w:sz w:val="24"/>
          <w:szCs w:val="24"/>
          <w:lang w:val="es-ES"/>
        </w:rPr>
        <w:t xml:space="preserve">la niñez desarrollan un vínculo </w:t>
      </w:r>
      <w:r w:rsidRPr="00046584">
        <w:rPr>
          <w:rFonts w:cstheme="minorHAnsi"/>
          <w:sz w:val="24"/>
          <w:szCs w:val="24"/>
          <w:lang w:val="es-ES"/>
        </w:rPr>
        <w:t xml:space="preserve">profundo </w:t>
      </w:r>
      <w:r>
        <w:rPr>
          <w:rFonts w:cstheme="minorHAnsi"/>
          <w:sz w:val="24"/>
          <w:szCs w:val="24"/>
          <w:lang w:val="es-ES"/>
        </w:rPr>
        <w:t xml:space="preserve">con su territorio de origen, ya </w:t>
      </w:r>
      <w:r w:rsidRPr="00046584">
        <w:rPr>
          <w:rFonts w:cstheme="minorHAnsi"/>
          <w:sz w:val="24"/>
          <w:szCs w:val="24"/>
          <w:lang w:val="es-ES"/>
        </w:rPr>
        <w:t>sea que ellos mismos y sus comunidades</w:t>
      </w:r>
      <w:r>
        <w:rPr>
          <w:rFonts w:cstheme="minorHAnsi"/>
          <w:sz w:val="24"/>
          <w:szCs w:val="24"/>
          <w:lang w:val="es-ES"/>
        </w:rPr>
        <w:t xml:space="preserve"> </w:t>
      </w:r>
      <w:r w:rsidRPr="00046584">
        <w:rPr>
          <w:rFonts w:cstheme="minorHAnsi"/>
          <w:sz w:val="24"/>
          <w:szCs w:val="24"/>
          <w:lang w:val="es-ES"/>
        </w:rPr>
        <w:t>sigan o no ocupando aún dicho espacio</w:t>
      </w:r>
      <w:r>
        <w:rPr>
          <w:rFonts w:cstheme="minorHAnsi"/>
          <w:sz w:val="24"/>
          <w:szCs w:val="24"/>
          <w:lang w:val="es-ES"/>
        </w:rPr>
        <w:t xml:space="preserve">. </w:t>
      </w:r>
      <w:r w:rsidRPr="00046584">
        <w:rPr>
          <w:rFonts w:cstheme="minorHAnsi"/>
          <w:sz w:val="24"/>
          <w:szCs w:val="24"/>
          <w:lang w:val="es-ES"/>
        </w:rPr>
        <w:t>Reconociéndoles estas características</w:t>
      </w:r>
      <w:r>
        <w:rPr>
          <w:rFonts w:cstheme="minorHAnsi"/>
          <w:sz w:val="24"/>
          <w:szCs w:val="24"/>
          <w:lang w:val="es-ES"/>
        </w:rPr>
        <w:t xml:space="preserve"> </w:t>
      </w:r>
      <w:r w:rsidRPr="00046584">
        <w:rPr>
          <w:rFonts w:cstheme="minorHAnsi"/>
          <w:sz w:val="24"/>
          <w:szCs w:val="24"/>
          <w:lang w:val="es-ES"/>
        </w:rPr>
        <w:t xml:space="preserve">especiales, el derecho </w:t>
      </w:r>
      <w:r>
        <w:rPr>
          <w:rFonts w:cstheme="minorHAnsi"/>
          <w:sz w:val="24"/>
          <w:szCs w:val="24"/>
          <w:lang w:val="es-ES"/>
        </w:rPr>
        <w:t>panameño</w:t>
      </w:r>
      <w:r w:rsidRPr="00046584">
        <w:rPr>
          <w:rFonts w:cstheme="minorHAnsi"/>
          <w:sz w:val="24"/>
          <w:szCs w:val="24"/>
          <w:lang w:val="es-ES"/>
        </w:rPr>
        <w:t xml:space="preserve"> otorga a</w:t>
      </w:r>
      <w:r>
        <w:rPr>
          <w:rFonts w:cstheme="minorHAnsi"/>
          <w:sz w:val="24"/>
          <w:szCs w:val="24"/>
          <w:lang w:val="es-ES"/>
        </w:rPr>
        <w:t xml:space="preserve"> </w:t>
      </w:r>
      <w:r w:rsidRPr="00046584">
        <w:rPr>
          <w:rFonts w:cstheme="minorHAnsi"/>
          <w:sz w:val="24"/>
          <w:szCs w:val="24"/>
          <w:lang w:val="es-ES"/>
        </w:rPr>
        <w:t>los pueblos indígenas prerrogativas y protección</w:t>
      </w:r>
      <w:r>
        <w:rPr>
          <w:rFonts w:cstheme="minorHAnsi"/>
          <w:sz w:val="24"/>
          <w:szCs w:val="24"/>
          <w:lang w:val="es-ES"/>
        </w:rPr>
        <w:t xml:space="preserve"> </w:t>
      </w:r>
      <w:r w:rsidRPr="00046584">
        <w:rPr>
          <w:rFonts w:cstheme="minorHAnsi"/>
          <w:sz w:val="24"/>
          <w:szCs w:val="24"/>
          <w:lang w:val="es-ES"/>
        </w:rPr>
        <w:t>específicas. Entre ellas figura el derecho</w:t>
      </w:r>
      <w:r>
        <w:rPr>
          <w:rFonts w:cstheme="minorHAnsi"/>
          <w:sz w:val="24"/>
          <w:szCs w:val="24"/>
          <w:lang w:val="es-ES"/>
        </w:rPr>
        <w:t xml:space="preserve"> </w:t>
      </w:r>
      <w:r w:rsidRPr="00046584">
        <w:rPr>
          <w:rFonts w:cstheme="minorHAnsi"/>
          <w:sz w:val="24"/>
          <w:szCs w:val="24"/>
          <w:lang w:val="es-ES"/>
        </w:rPr>
        <w:t>de la persona indígena a disfrutar de su cultura,</w:t>
      </w:r>
      <w:r>
        <w:rPr>
          <w:rFonts w:cstheme="minorHAnsi"/>
          <w:sz w:val="24"/>
          <w:szCs w:val="24"/>
          <w:lang w:val="es-ES"/>
        </w:rPr>
        <w:t xml:space="preserve"> </w:t>
      </w:r>
      <w:r w:rsidRPr="00046584">
        <w:rPr>
          <w:rFonts w:cstheme="minorHAnsi"/>
          <w:sz w:val="24"/>
          <w:szCs w:val="24"/>
          <w:lang w:val="es-ES"/>
        </w:rPr>
        <w:t>religión</w:t>
      </w:r>
      <w:r>
        <w:rPr>
          <w:rFonts w:cstheme="minorHAnsi"/>
          <w:sz w:val="24"/>
          <w:szCs w:val="24"/>
          <w:lang w:val="es-ES"/>
        </w:rPr>
        <w:t xml:space="preserve"> y lengua prop</w:t>
      </w:r>
      <w:r w:rsidR="00D07256">
        <w:rPr>
          <w:rFonts w:cstheme="minorHAnsi"/>
          <w:sz w:val="24"/>
          <w:szCs w:val="24"/>
          <w:lang w:val="es-ES"/>
        </w:rPr>
        <w:t>ias</w:t>
      </w:r>
      <w:r>
        <w:rPr>
          <w:rFonts w:cstheme="minorHAnsi"/>
          <w:sz w:val="24"/>
          <w:szCs w:val="24"/>
          <w:lang w:val="es-ES"/>
        </w:rPr>
        <w:t xml:space="preserve">, en común con </w:t>
      </w:r>
      <w:r w:rsidRPr="00046584">
        <w:rPr>
          <w:rFonts w:cstheme="minorHAnsi"/>
          <w:sz w:val="24"/>
          <w:szCs w:val="24"/>
          <w:lang w:val="es-ES"/>
        </w:rPr>
        <w:t>los demás miembros de su grupo, y a preservar</w:t>
      </w:r>
    </w:p>
    <w:p w:rsidR="00046584" w:rsidRDefault="00046584" w:rsidP="00046584">
      <w:pPr>
        <w:pStyle w:val="NoSpacing"/>
        <w:jc w:val="both"/>
        <w:rPr>
          <w:rFonts w:cstheme="minorHAnsi"/>
          <w:sz w:val="24"/>
          <w:szCs w:val="24"/>
          <w:lang w:val="es-ES"/>
        </w:rPr>
      </w:pPr>
      <w:r w:rsidRPr="00046584">
        <w:rPr>
          <w:rFonts w:cstheme="minorHAnsi"/>
          <w:sz w:val="24"/>
          <w:szCs w:val="24"/>
          <w:lang w:val="es-ES"/>
        </w:rPr>
        <w:t>y proteger su identidad colectiva.</w:t>
      </w:r>
    </w:p>
    <w:p w:rsidR="00046584" w:rsidRDefault="00046584" w:rsidP="00046584">
      <w:pPr>
        <w:pStyle w:val="NoSpacing"/>
        <w:jc w:val="both"/>
        <w:rPr>
          <w:rFonts w:cstheme="minorHAnsi"/>
          <w:sz w:val="24"/>
          <w:szCs w:val="24"/>
          <w:lang w:val="es-ES"/>
        </w:rPr>
      </w:pPr>
    </w:p>
    <w:p w:rsidR="00046584" w:rsidRPr="00046584" w:rsidRDefault="00046584" w:rsidP="00046584">
      <w:pPr>
        <w:pStyle w:val="NoSpacing"/>
        <w:jc w:val="both"/>
        <w:rPr>
          <w:rFonts w:cstheme="minorHAnsi"/>
          <w:sz w:val="24"/>
          <w:szCs w:val="24"/>
          <w:lang w:val="es-ES"/>
        </w:rPr>
      </w:pPr>
      <w:r w:rsidRPr="00046584">
        <w:rPr>
          <w:rFonts w:cstheme="minorHAnsi"/>
          <w:sz w:val="24"/>
          <w:szCs w:val="24"/>
          <w:lang w:val="es-ES"/>
        </w:rPr>
        <w:t>Los indígenas invariablemente demuestran un vínculo profundo e ínti</w:t>
      </w:r>
      <w:r w:rsidR="00782475">
        <w:rPr>
          <w:rFonts w:cstheme="minorHAnsi"/>
          <w:sz w:val="24"/>
          <w:szCs w:val="24"/>
          <w:lang w:val="es-ES"/>
        </w:rPr>
        <w:t xml:space="preserve">mo con su territorio </w:t>
      </w:r>
      <w:r w:rsidRPr="00046584">
        <w:rPr>
          <w:rFonts w:cstheme="minorHAnsi"/>
          <w:sz w:val="24"/>
          <w:szCs w:val="24"/>
          <w:lang w:val="es-ES"/>
        </w:rPr>
        <w:t xml:space="preserve">de origen. Según la visión del mundo de los indígenas, la tierra </w:t>
      </w:r>
      <w:r w:rsidR="00782475">
        <w:rPr>
          <w:rFonts w:cstheme="minorHAnsi"/>
          <w:sz w:val="24"/>
          <w:szCs w:val="24"/>
          <w:lang w:val="es-ES"/>
        </w:rPr>
        <w:t xml:space="preserve">y el mar </w:t>
      </w:r>
      <w:r w:rsidRPr="00046584">
        <w:rPr>
          <w:rFonts w:cstheme="minorHAnsi"/>
          <w:sz w:val="24"/>
          <w:szCs w:val="24"/>
          <w:lang w:val="es-ES"/>
        </w:rPr>
        <w:t>no se puede</w:t>
      </w:r>
      <w:r w:rsidR="00782475">
        <w:rPr>
          <w:rFonts w:cstheme="minorHAnsi"/>
          <w:sz w:val="24"/>
          <w:szCs w:val="24"/>
          <w:lang w:val="es-ES"/>
        </w:rPr>
        <w:t xml:space="preserve">n separar de la </w:t>
      </w:r>
      <w:r w:rsidRPr="00046584">
        <w:rPr>
          <w:rFonts w:cstheme="minorHAnsi"/>
          <w:sz w:val="24"/>
          <w:szCs w:val="24"/>
          <w:lang w:val="es-ES"/>
        </w:rPr>
        <w:t>cultura y de la identidad. No representa solamente una fuente de</w:t>
      </w:r>
      <w:r w:rsidR="00782475">
        <w:rPr>
          <w:rFonts w:cstheme="minorHAnsi"/>
          <w:sz w:val="24"/>
          <w:szCs w:val="24"/>
          <w:lang w:val="es-ES"/>
        </w:rPr>
        <w:t xml:space="preserve"> recursos para la subsistencia, </w:t>
      </w:r>
      <w:r w:rsidRPr="00046584">
        <w:rPr>
          <w:rFonts w:cstheme="minorHAnsi"/>
          <w:sz w:val="24"/>
          <w:szCs w:val="24"/>
          <w:lang w:val="es-ES"/>
        </w:rPr>
        <w:t>sino también un manantial fundamental, y una parte integrant</w:t>
      </w:r>
      <w:r w:rsidR="00782475">
        <w:rPr>
          <w:rFonts w:cstheme="minorHAnsi"/>
          <w:sz w:val="24"/>
          <w:szCs w:val="24"/>
          <w:lang w:val="es-ES"/>
        </w:rPr>
        <w:t>e, de los sistemas de creenc</w:t>
      </w:r>
      <w:r w:rsidR="00D07256">
        <w:rPr>
          <w:rFonts w:cstheme="minorHAnsi"/>
          <w:sz w:val="24"/>
          <w:szCs w:val="24"/>
          <w:lang w:val="es-ES"/>
        </w:rPr>
        <w:t>ias</w:t>
      </w:r>
      <w:r w:rsidR="00782475">
        <w:rPr>
          <w:rFonts w:cstheme="minorHAnsi"/>
          <w:sz w:val="24"/>
          <w:szCs w:val="24"/>
          <w:lang w:val="es-ES"/>
        </w:rPr>
        <w:t xml:space="preserve"> indígenas.</w:t>
      </w:r>
      <w:r w:rsidRPr="00046584">
        <w:rPr>
          <w:rFonts w:cstheme="minorHAnsi"/>
          <w:sz w:val="24"/>
          <w:szCs w:val="24"/>
          <w:lang w:val="es-ES"/>
        </w:rPr>
        <w:t xml:space="preserve"> Los indígenas extraen de la tierra su espiritualid</w:t>
      </w:r>
      <w:r w:rsidR="00782475">
        <w:rPr>
          <w:rFonts w:cstheme="minorHAnsi"/>
          <w:sz w:val="24"/>
          <w:szCs w:val="24"/>
          <w:lang w:val="es-ES"/>
        </w:rPr>
        <w:t xml:space="preserve">ad, sus valores culturales y su </w:t>
      </w:r>
      <w:r w:rsidRPr="00046584">
        <w:rPr>
          <w:rFonts w:cstheme="minorHAnsi"/>
          <w:sz w:val="24"/>
          <w:szCs w:val="24"/>
          <w:lang w:val="es-ES"/>
        </w:rPr>
        <w:t>identidad colectiva, y dicha unión se refleja en sus leyes, costumbres y usanzas tradicionales.</w:t>
      </w:r>
    </w:p>
    <w:p w:rsidR="00782475" w:rsidRDefault="00782475" w:rsidP="00046584">
      <w:pPr>
        <w:pStyle w:val="NoSpacing"/>
        <w:jc w:val="both"/>
        <w:rPr>
          <w:rFonts w:cstheme="minorHAnsi"/>
          <w:sz w:val="24"/>
          <w:szCs w:val="24"/>
          <w:lang w:val="es-ES"/>
        </w:rPr>
      </w:pPr>
    </w:p>
    <w:p w:rsidR="00046584" w:rsidRDefault="00046584" w:rsidP="00046584">
      <w:pPr>
        <w:pStyle w:val="NoSpacing"/>
        <w:jc w:val="both"/>
        <w:rPr>
          <w:rFonts w:cstheme="minorHAnsi"/>
          <w:sz w:val="24"/>
          <w:szCs w:val="24"/>
          <w:lang w:val="es-ES"/>
        </w:rPr>
      </w:pPr>
      <w:r w:rsidRPr="00046584">
        <w:rPr>
          <w:rFonts w:cstheme="minorHAnsi"/>
          <w:sz w:val="24"/>
          <w:szCs w:val="24"/>
          <w:lang w:val="es-ES"/>
        </w:rPr>
        <w:t>La Tierra ocupa el centro de sus cosmologías</w:t>
      </w:r>
      <w:r w:rsidR="00782475">
        <w:rPr>
          <w:rStyle w:val="FootnoteReference"/>
          <w:rFonts w:cstheme="minorHAnsi"/>
          <w:sz w:val="24"/>
          <w:szCs w:val="24"/>
          <w:lang w:val="es-ES"/>
        </w:rPr>
        <w:footnoteReference w:id="15"/>
      </w:r>
      <w:r w:rsidRPr="00046584">
        <w:rPr>
          <w:rFonts w:cstheme="minorHAnsi"/>
          <w:sz w:val="24"/>
          <w:szCs w:val="24"/>
          <w:lang w:val="es-ES"/>
        </w:rPr>
        <w:t xml:space="preserve"> y los enlaza c</w:t>
      </w:r>
      <w:r w:rsidR="00782475">
        <w:rPr>
          <w:rFonts w:cstheme="minorHAnsi"/>
          <w:sz w:val="24"/>
          <w:szCs w:val="24"/>
          <w:lang w:val="es-ES"/>
        </w:rPr>
        <w:t xml:space="preserve">on el pasado, como hogar de sus </w:t>
      </w:r>
      <w:r w:rsidRPr="00046584">
        <w:rPr>
          <w:rFonts w:cstheme="minorHAnsi"/>
          <w:sz w:val="24"/>
          <w:szCs w:val="24"/>
          <w:lang w:val="es-ES"/>
        </w:rPr>
        <w:t>ancestros, con el presente, como proveedora que atiende a su</w:t>
      </w:r>
      <w:r w:rsidR="00782475">
        <w:rPr>
          <w:rFonts w:cstheme="minorHAnsi"/>
          <w:sz w:val="24"/>
          <w:szCs w:val="24"/>
          <w:lang w:val="es-ES"/>
        </w:rPr>
        <w:t xml:space="preserve">s necesidades materiales, y con </w:t>
      </w:r>
      <w:r w:rsidRPr="00046584">
        <w:rPr>
          <w:rFonts w:cstheme="minorHAnsi"/>
          <w:sz w:val="24"/>
          <w:szCs w:val="24"/>
          <w:lang w:val="es-ES"/>
        </w:rPr>
        <w:t>el futuro, como legado que les ha sido confiado a fin de que lo conserven para sus hijos.</w:t>
      </w:r>
    </w:p>
    <w:p w:rsidR="00782475" w:rsidRPr="00046584" w:rsidRDefault="00782475" w:rsidP="00046584">
      <w:pPr>
        <w:pStyle w:val="NoSpacing"/>
        <w:jc w:val="both"/>
        <w:rPr>
          <w:rFonts w:cstheme="minorHAnsi"/>
          <w:sz w:val="24"/>
          <w:szCs w:val="24"/>
          <w:lang w:val="es-ES"/>
        </w:rPr>
      </w:pPr>
    </w:p>
    <w:p w:rsidR="00B21944" w:rsidRDefault="00B21944" w:rsidP="00B21944">
      <w:pPr>
        <w:pStyle w:val="NoSpacing"/>
        <w:jc w:val="both"/>
        <w:rPr>
          <w:rFonts w:cstheme="minorHAnsi"/>
          <w:sz w:val="24"/>
          <w:szCs w:val="24"/>
          <w:lang w:val="es-CR"/>
        </w:rPr>
      </w:pPr>
      <w:r>
        <w:rPr>
          <w:rFonts w:cstheme="minorHAnsi"/>
          <w:sz w:val="24"/>
          <w:szCs w:val="24"/>
          <w:lang w:val="es-CR"/>
        </w:rPr>
        <w:t>Los congresos y las organizaciones indígenas, así como las instituciones solidar</w:t>
      </w:r>
      <w:r w:rsidR="00D07256">
        <w:rPr>
          <w:rFonts w:cstheme="minorHAnsi"/>
          <w:sz w:val="24"/>
          <w:szCs w:val="24"/>
          <w:lang w:val="es-CR"/>
        </w:rPr>
        <w:t>ias</w:t>
      </w:r>
      <w:r>
        <w:rPr>
          <w:rFonts w:cstheme="minorHAnsi"/>
          <w:sz w:val="24"/>
          <w:szCs w:val="24"/>
          <w:lang w:val="es-CR"/>
        </w:rPr>
        <w:t>, lograron que en la</w:t>
      </w:r>
      <w:r>
        <w:rPr>
          <w:rFonts w:cstheme="minorHAnsi"/>
          <w:sz w:val="28"/>
          <w:szCs w:val="24"/>
          <w:lang w:val="es-CR"/>
        </w:rPr>
        <w:t xml:space="preserve"> </w:t>
      </w:r>
      <w:r>
        <w:rPr>
          <w:rFonts w:cstheme="minorHAnsi"/>
          <w:sz w:val="24"/>
          <w:szCs w:val="24"/>
          <w:lang w:val="es-CR"/>
        </w:rPr>
        <w:t>Ley 41 General de Ambiente, de 1 de julio de 1998, se incluyeran los principios fundamentales de los derechos de los PI en materia de recursos naturales y ambiente, al incorporarse el Título VII, “De las Comarcas y Pueblos Indígenas”.</w:t>
      </w:r>
      <w:r w:rsidR="00B2438A">
        <w:rPr>
          <w:rFonts w:cstheme="minorHAnsi"/>
          <w:sz w:val="24"/>
          <w:szCs w:val="24"/>
          <w:lang w:val="es-CR"/>
        </w:rPr>
        <w:t xml:space="preserve"> </w:t>
      </w:r>
    </w:p>
    <w:p w:rsidR="00B21944" w:rsidRDefault="00B21944" w:rsidP="00B21944">
      <w:pPr>
        <w:pStyle w:val="NoSpacing"/>
        <w:jc w:val="both"/>
        <w:rPr>
          <w:rFonts w:cstheme="minorHAnsi"/>
          <w:sz w:val="24"/>
          <w:szCs w:val="24"/>
          <w:lang w:val="es-CR"/>
        </w:rPr>
      </w:pPr>
    </w:p>
    <w:p w:rsidR="00B21944" w:rsidRDefault="00B21944" w:rsidP="00B21944">
      <w:pPr>
        <w:pStyle w:val="NoSpacing"/>
        <w:jc w:val="both"/>
        <w:rPr>
          <w:rFonts w:cstheme="minorHAnsi"/>
          <w:sz w:val="24"/>
          <w:szCs w:val="24"/>
          <w:lang w:val="es-CR"/>
        </w:rPr>
      </w:pPr>
      <w:r>
        <w:rPr>
          <w:rFonts w:cstheme="minorHAnsi"/>
          <w:sz w:val="24"/>
          <w:szCs w:val="24"/>
          <w:lang w:val="es-CR"/>
        </w:rPr>
        <w:t>Al igual que el Convenio sobre la Diversidad Biológica (art. 8j), la Ley 41 en el Artículo 97 reconoce los conocimientos, las innovaciones y las prácticas de los PI en materia de conservación y utilización de los recursos naturales renovables que se encuentran en sus territorios.</w:t>
      </w:r>
    </w:p>
    <w:p w:rsidR="00B21944" w:rsidRDefault="00B21944" w:rsidP="00B21944">
      <w:pPr>
        <w:pStyle w:val="NoSpacing"/>
        <w:jc w:val="both"/>
        <w:rPr>
          <w:rFonts w:cstheme="minorHAnsi"/>
          <w:sz w:val="24"/>
          <w:szCs w:val="24"/>
        </w:rPr>
      </w:pPr>
      <w:r>
        <w:rPr>
          <w:rFonts w:cstheme="minorHAnsi"/>
          <w:sz w:val="24"/>
          <w:szCs w:val="24"/>
        </w:rPr>
        <w:t>El CBM</w:t>
      </w:r>
      <w:r w:rsidR="00EB0518">
        <w:rPr>
          <w:rFonts w:cstheme="minorHAnsi"/>
          <w:sz w:val="24"/>
          <w:szCs w:val="24"/>
        </w:rPr>
        <w:t>-</w:t>
      </w:r>
      <w:r w:rsidR="00DF1F79">
        <w:rPr>
          <w:rFonts w:cstheme="minorHAnsi"/>
          <w:sz w:val="24"/>
          <w:szCs w:val="24"/>
        </w:rPr>
        <w:t>Panamá</w:t>
      </w:r>
      <w:r>
        <w:rPr>
          <w:rFonts w:cstheme="minorHAnsi"/>
          <w:sz w:val="24"/>
          <w:szCs w:val="24"/>
        </w:rPr>
        <w:t xml:space="preserve">, contempla dentro de su ámbito de </w:t>
      </w:r>
      <w:r w:rsidR="0010273D">
        <w:rPr>
          <w:rFonts w:cstheme="minorHAnsi"/>
          <w:sz w:val="24"/>
          <w:szCs w:val="24"/>
        </w:rPr>
        <w:t>influencias a dos comarcas y territorios indígenas insertos o traslapados con AP, constituidas</w:t>
      </w:r>
      <w:r>
        <w:rPr>
          <w:rFonts w:cstheme="minorHAnsi"/>
          <w:sz w:val="24"/>
          <w:szCs w:val="24"/>
        </w:rPr>
        <w:t xml:space="preserve"> como parte del SINAP. </w:t>
      </w:r>
    </w:p>
    <w:p w:rsidR="00B21944" w:rsidRDefault="00B21944" w:rsidP="00B21944">
      <w:pPr>
        <w:pStyle w:val="NoSpacing"/>
        <w:jc w:val="both"/>
        <w:rPr>
          <w:rFonts w:cstheme="minorHAnsi"/>
          <w:sz w:val="24"/>
          <w:szCs w:val="24"/>
        </w:rPr>
      </w:pPr>
    </w:p>
    <w:p w:rsidR="00B21944" w:rsidRPr="003E6D9A" w:rsidRDefault="00B21944" w:rsidP="00200EBF">
      <w:pPr>
        <w:pStyle w:val="NoSpacing"/>
        <w:numPr>
          <w:ilvl w:val="1"/>
          <w:numId w:val="84"/>
        </w:numPr>
        <w:ind w:left="720" w:hanging="720"/>
        <w:jc w:val="both"/>
        <w:rPr>
          <w:rFonts w:cstheme="minorHAnsi"/>
          <w:b/>
          <w:bCs/>
          <w:iCs/>
          <w:sz w:val="24"/>
          <w:szCs w:val="24"/>
        </w:rPr>
      </w:pPr>
      <w:r w:rsidRPr="003E6D9A">
        <w:rPr>
          <w:rFonts w:cstheme="minorHAnsi"/>
          <w:b/>
          <w:bCs/>
          <w:sz w:val="24"/>
          <w:szCs w:val="24"/>
        </w:rPr>
        <w:t xml:space="preserve">Situación jurídica de </w:t>
      </w:r>
      <w:r w:rsidRPr="003E6D9A">
        <w:rPr>
          <w:rFonts w:cstheme="minorHAnsi"/>
          <w:b/>
          <w:sz w:val="24"/>
          <w:szCs w:val="24"/>
        </w:rPr>
        <w:t xml:space="preserve">las </w:t>
      </w:r>
      <w:r w:rsidRPr="003E6D9A">
        <w:rPr>
          <w:rFonts w:cstheme="minorHAnsi"/>
          <w:b/>
          <w:bCs/>
          <w:iCs/>
          <w:sz w:val="24"/>
          <w:szCs w:val="24"/>
        </w:rPr>
        <w:t xml:space="preserve">comarcas indígenas, las reservas </w:t>
      </w:r>
      <w:r w:rsidRPr="003E6D9A">
        <w:rPr>
          <w:rFonts w:cstheme="minorHAnsi"/>
          <w:b/>
          <w:sz w:val="24"/>
          <w:szCs w:val="24"/>
        </w:rPr>
        <w:t>y propiedades colectivas de tierras.</w:t>
      </w:r>
    </w:p>
    <w:p w:rsidR="00B21944" w:rsidRDefault="00B21944" w:rsidP="00B21944">
      <w:pPr>
        <w:pStyle w:val="NoSpacing"/>
        <w:jc w:val="both"/>
        <w:rPr>
          <w:rFonts w:cstheme="minorHAnsi"/>
          <w:b/>
          <w:bCs/>
          <w:iCs/>
          <w:sz w:val="24"/>
          <w:szCs w:val="24"/>
          <w:u w:val="single"/>
        </w:rPr>
      </w:pPr>
    </w:p>
    <w:p w:rsidR="003E6D9A" w:rsidRDefault="003E6D9A" w:rsidP="003E6D9A">
      <w:pPr>
        <w:pStyle w:val="NoSpacing"/>
        <w:jc w:val="both"/>
        <w:rPr>
          <w:rFonts w:cstheme="minorHAnsi"/>
          <w:bCs/>
          <w:iCs/>
          <w:sz w:val="24"/>
          <w:szCs w:val="24"/>
        </w:rPr>
      </w:pPr>
      <w:r w:rsidRPr="003E6D9A">
        <w:rPr>
          <w:rFonts w:cstheme="minorHAnsi"/>
          <w:bCs/>
          <w:iCs/>
          <w:sz w:val="24"/>
          <w:szCs w:val="24"/>
        </w:rPr>
        <w:t>Al igual que otros grupos humanos que habitan el territorio panameño, los pueblos indígenas en</w:t>
      </w:r>
      <w:r>
        <w:rPr>
          <w:rFonts w:cstheme="minorHAnsi"/>
          <w:bCs/>
          <w:iCs/>
          <w:sz w:val="24"/>
          <w:szCs w:val="24"/>
        </w:rPr>
        <w:t xml:space="preserve"> </w:t>
      </w:r>
      <w:r w:rsidRPr="003E6D9A">
        <w:rPr>
          <w:rFonts w:cstheme="minorHAnsi"/>
          <w:bCs/>
          <w:iCs/>
          <w:sz w:val="24"/>
          <w:szCs w:val="24"/>
        </w:rPr>
        <w:t>términos generales gozan de los mismos derechos y libertades consag</w:t>
      </w:r>
      <w:r>
        <w:rPr>
          <w:rFonts w:cstheme="minorHAnsi"/>
          <w:bCs/>
          <w:iCs/>
          <w:sz w:val="24"/>
          <w:szCs w:val="24"/>
        </w:rPr>
        <w:t xml:space="preserve">rados en las leyes nacionales y </w:t>
      </w:r>
      <w:r w:rsidRPr="003E6D9A">
        <w:rPr>
          <w:rFonts w:cstheme="minorHAnsi"/>
          <w:bCs/>
          <w:iCs/>
          <w:sz w:val="24"/>
          <w:szCs w:val="24"/>
        </w:rPr>
        <w:t>en los instrumentos internacionales ratificados por Panamá, pero esto no impiden que ellos puedan</w:t>
      </w:r>
      <w:r>
        <w:rPr>
          <w:rFonts w:cstheme="minorHAnsi"/>
          <w:bCs/>
          <w:iCs/>
          <w:sz w:val="24"/>
          <w:szCs w:val="24"/>
        </w:rPr>
        <w:t xml:space="preserve"> </w:t>
      </w:r>
      <w:r w:rsidRPr="003E6D9A">
        <w:rPr>
          <w:rFonts w:cstheme="minorHAnsi"/>
          <w:bCs/>
          <w:iCs/>
          <w:sz w:val="24"/>
          <w:szCs w:val="24"/>
        </w:rPr>
        <w:t>gozar derechos especiales, a razón de los patrones culturales propios que poseen, los cuales hacen</w:t>
      </w:r>
      <w:r>
        <w:rPr>
          <w:rFonts w:cstheme="minorHAnsi"/>
          <w:bCs/>
          <w:iCs/>
          <w:sz w:val="24"/>
          <w:szCs w:val="24"/>
        </w:rPr>
        <w:t xml:space="preserve"> </w:t>
      </w:r>
      <w:r w:rsidRPr="003E6D9A">
        <w:rPr>
          <w:rFonts w:cstheme="minorHAnsi"/>
          <w:bCs/>
          <w:iCs/>
          <w:sz w:val="24"/>
          <w:szCs w:val="24"/>
        </w:rPr>
        <w:t>diferenciar de otras culturas.</w:t>
      </w:r>
    </w:p>
    <w:p w:rsidR="0067428F" w:rsidRDefault="0067428F" w:rsidP="003E6D9A">
      <w:pPr>
        <w:pStyle w:val="NoSpacing"/>
        <w:jc w:val="both"/>
        <w:rPr>
          <w:rFonts w:cstheme="minorHAnsi"/>
          <w:bCs/>
          <w:iCs/>
          <w:sz w:val="24"/>
          <w:szCs w:val="24"/>
        </w:rPr>
      </w:pPr>
    </w:p>
    <w:p w:rsidR="0067428F" w:rsidRPr="003E6D9A" w:rsidRDefault="0067428F" w:rsidP="0067428F">
      <w:pPr>
        <w:pStyle w:val="NoSpacing"/>
        <w:jc w:val="both"/>
        <w:rPr>
          <w:rFonts w:cstheme="minorHAnsi"/>
          <w:bCs/>
          <w:iCs/>
          <w:sz w:val="24"/>
          <w:szCs w:val="24"/>
        </w:rPr>
      </w:pPr>
      <w:r>
        <w:rPr>
          <w:rFonts w:cstheme="minorHAnsi"/>
          <w:bCs/>
          <w:iCs/>
          <w:sz w:val="24"/>
          <w:szCs w:val="24"/>
        </w:rPr>
        <w:t>L</w:t>
      </w:r>
      <w:r w:rsidRPr="0067428F">
        <w:rPr>
          <w:rFonts w:cstheme="minorHAnsi"/>
          <w:bCs/>
          <w:iCs/>
          <w:sz w:val="24"/>
          <w:szCs w:val="24"/>
        </w:rPr>
        <w:t>a Carta Magna panameña reconoce, en su artículo 86, la identidad étnica de las</w:t>
      </w:r>
      <w:r>
        <w:rPr>
          <w:rFonts w:cstheme="minorHAnsi"/>
          <w:bCs/>
          <w:iCs/>
          <w:sz w:val="24"/>
          <w:szCs w:val="24"/>
        </w:rPr>
        <w:t xml:space="preserve"> </w:t>
      </w:r>
      <w:r w:rsidRPr="0067428F">
        <w:rPr>
          <w:rFonts w:cstheme="minorHAnsi"/>
          <w:bCs/>
          <w:iCs/>
          <w:sz w:val="24"/>
          <w:szCs w:val="24"/>
        </w:rPr>
        <w:t>comunidades indígenas, que debe ser entendida como todas sus manifestaciones y sus conocimientos</w:t>
      </w:r>
      <w:r>
        <w:rPr>
          <w:rFonts w:cstheme="minorHAnsi"/>
          <w:bCs/>
          <w:iCs/>
          <w:sz w:val="24"/>
          <w:szCs w:val="24"/>
        </w:rPr>
        <w:t xml:space="preserve"> </w:t>
      </w:r>
      <w:r w:rsidRPr="0067428F">
        <w:rPr>
          <w:rFonts w:cstheme="minorHAnsi"/>
          <w:bCs/>
          <w:iCs/>
          <w:sz w:val="24"/>
          <w:szCs w:val="24"/>
        </w:rPr>
        <w:t>artísticos, científicos, culturales, políticos, sociales,</w:t>
      </w:r>
      <w:r>
        <w:rPr>
          <w:rFonts w:cstheme="minorHAnsi"/>
          <w:bCs/>
          <w:iCs/>
          <w:sz w:val="24"/>
          <w:szCs w:val="24"/>
        </w:rPr>
        <w:t xml:space="preserve"> espirituales y económicos. Uno </w:t>
      </w:r>
      <w:r w:rsidRPr="0067428F">
        <w:rPr>
          <w:rFonts w:cstheme="minorHAnsi"/>
          <w:bCs/>
          <w:iCs/>
          <w:sz w:val="24"/>
          <w:szCs w:val="24"/>
        </w:rPr>
        <w:t>de los principios fundamentales plasmados en la Constitución de 1972 es el derecho de</w:t>
      </w:r>
      <w:r>
        <w:rPr>
          <w:rFonts w:cstheme="minorHAnsi"/>
          <w:bCs/>
          <w:iCs/>
          <w:sz w:val="24"/>
          <w:szCs w:val="24"/>
        </w:rPr>
        <w:t xml:space="preserve"> </w:t>
      </w:r>
      <w:r w:rsidRPr="0067428F">
        <w:rPr>
          <w:rFonts w:cstheme="minorHAnsi"/>
          <w:bCs/>
          <w:iCs/>
          <w:sz w:val="24"/>
          <w:szCs w:val="24"/>
        </w:rPr>
        <w:t>propiedad colectiva de las tierras a favor de los pueblos indígenas (art. 123), el cual es regulado</w:t>
      </w:r>
      <w:r>
        <w:rPr>
          <w:rFonts w:cstheme="minorHAnsi"/>
          <w:bCs/>
          <w:iCs/>
          <w:sz w:val="24"/>
          <w:szCs w:val="24"/>
        </w:rPr>
        <w:t xml:space="preserve"> </w:t>
      </w:r>
      <w:r w:rsidRPr="0067428F">
        <w:rPr>
          <w:rFonts w:cstheme="minorHAnsi"/>
          <w:bCs/>
          <w:iCs/>
          <w:sz w:val="24"/>
          <w:szCs w:val="24"/>
        </w:rPr>
        <w:t>de acuerdo con la cosmovisión indígena.</w:t>
      </w:r>
    </w:p>
    <w:p w:rsidR="003E6D9A" w:rsidRDefault="003E6D9A" w:rsidP="003E6D9A">
      <w:pPr>
        <w:pStyle w:val="NoSpacing"/>
        <w:jc w:val="both"/>
        <w:rPr>
          <w:rFonts w:cstheme="minorHAnsi"/>
          <w:bCs/>
          <w:iCs/>
          <w:sz w:val="24"/>
          <w:szCs w:val="24"/>
        </w:rPr>
      </w:pPr>
    </w:p>
    <w:p w:rsidR="00282D09" w:rsidRDefault="003E6D9A" w:rsidP="003E6D9A">
      <w:pPr>
        <w:pStyle w:val="NoSpacing"/>
        <w:jc w:val="both"/>
        <w:rPr>
          <w:rFonts w:cstheme="minorHAnsi"/>
          <w:bCs/>
          <w:iCs/>
          <w:sz w:val="24"/>
          <w:szCs w:val="24"/>
        </w:rPr>
      </w:pPr>
      <w:r>
        <w:rPr>
          <w:rFonts w:cstheme="minorHAnsi"/>
          <w:bCs/>
          <w:iCs/>
          <w:sz w:val="24"/>
          <w:szCs w:val="24"/>
        </w:rPr>
        <w:t xml:space="preserve">La </w:t>
      </w:r>
      <w:r w:rsidRPr="003E6D9A">
        <w:rPr>
          <w:rFonts w:cstheme="minorHAnsi"/>
          <w:bCs/>
          <w:iCs/>
          <w:sz w:val="24"/>
          <w:szCs w:val="24"/>
        </w:rPr>
        <w:t>legislación panameña y en la</w:t>
      </w:r>
      <w:r>
        <w:rPr>
          <w:rFonts w:cstheme="minorHAnsi"/>
          <w:bCs/>
          <w:iCs/>
          <w:sz w:val="24"/>
          <w:szCs w:val="24"/>
        </w:rPr>
        <w:t xml:space="preserve">s leyes especiales los derechos </w:t>
      </w:r>
      <w:r w:rsidRPr="003E6D9A">
        <w:rPr>
          <w:rFonts w:cstheme="minorHAnsi"/>
          <w:bCs/>
          <w:iCs/>
          <w:sz w:val="24"/>
          <w:szCs w:val="24"/>
        </w:rPr>
        <w:t>de los pueblos indígenas</w:t>
      </w:r>
      <w:r>
        <w:rPr>
          <w:rFonts w:cstheme="minorHAnsi"/>
          <w:bCs/>
          <w:iCs/>
          <w:sz w:val="24"/>
          <w:szCs w:val="24"/>
        </w:rPr>
        <w:t xml:space="preserve">, reconocen </w:t>
      </w:r>
      <w:r w:rsidRPr="003E6D9A">
        <w:rPr>
          <w:rFonts w:cstheme="minorHAnsi"/>
          <w:bCs/>
          <w:iCs/>
          <w:sz w:val="24"/>
          <w:szCs w:val="24"/>
        </w:rPr>
        <w:t>las difer</w:t>
      </w:r>
      <w:r>
        <w:rPr>
          <w:rFonts w:cstheme="minorHAnsi"/>
          <w:bCs/>
          <w:iCs/>
          <w:sz w:val="24"/>
          <w:szCs w:val="24"/>
        </w:rPr>
        <w:t xml:space="preserve">entes legislaciones comarcales, </w:t>
      </w:r>
      <w:r w:rsidRPr="003E6D9A">
        <w:rPr>
          <w:rFonts w:cstheme="minorHAnsi"/>
          <w:bCs/>
          <w:iCs/>
          <w:sz w:val="24"/>
          <w:szCs w:val="24"/>
        </w:rPr>
        <w:t>la normativa ambiental y recursos naturales, y las instituciones tradicionales</w:t>
      </w:r>
      <w:r>
        <w:rPr>
          <w:rFonts w:cstheme="minorHAnsi"/>
          <w:bCs/>
          <w:iCs/>
          <w:sz w:val="24"/>
          <w:szCs w:val="24"/>
        </w:rPr>
        <w:t xml:space="preserve"> </w:t>
      </w:r>
      <w:r w:rsidRPr="003E6D9A">
        <w:rPr>
          <w:rFonts w:cstheme="minorHAnsi"/>
          <w:bCs/>
          <w:iCs/>
          <w:sz w:val="24"/>
          <w:szCs w:val="24"/>
        </w:rPr>
        <w:t xml:space="preserve">indígenas que </w:t>
      </w:r>
      <w:r>
        <w:rPr>
          <w:rFonts w:cstheme="minorHAnsi"/>
          <w:bCs/>
          <w:iCs/>
          <w:sz w:val="24"/>
          <w:szCs w:val="24"/>
        </w:rPr>
        <w:t xml:space="preserve">condicionan </w:t>
      </w:r>
      <w:r w:rsidRPr="003E6D9A">
        <w:rPr>
          <w:rFonts w:cstheme="minorHAnsi"/>
          <w:bCs/>
          <w:iCs/>
          <w:sz w:val="24"/>
          <w:szCs w:val="24"/>
        </w:rPr>
        <w:t>los proyectos que ha</w:t>
      </w:r>
      <w:r>
        <w:rPr>
          <w:rFonts w:cstheme="minorHAnsi"/>
          <w:bCs/>
          <w:iCs/>
          <w:sz w:val="24"/>
          <w:szCs w:val="24"/>
        </w:rPr>
        <w:t>n</w:t>
      </w:r>
      <w:r w:rsidRPr="003E6D9A">
        <w:rPr>
          <w:rFonts w:cstheme="minorHAnsi"/>
          <w:bCs/>
          <w:iCs/>
          <w:sz w:val="24"/>
          <w:szCs w:val="24"/>
        </w:rPr>
        <w:t xml:space="preserve"> de ejecutarse en los territorios indígenas.</w:t>
      </w:r>
      <w:r>
        <w:rPr>
          <w:rFonts w:cstheme="minorHAnsi"/>
          <w:bCs/>
          <w:iCs/>
          <w:sz w:val="24"/>
          <w:szCs w:val="24"/>
        </w:rPr>
        <w:t xml:space="preserve"> </w:t>
      </w:r>
    </w:p>
    <w:p w:rsidR="00282D09" w:rsidRDefault="00282D09" w:rsidP="003E6D9A">
      <w:pPr>
        <w:pStyle w:val="NoSpacing"/>
        <w:jc w:val="both"/>
        <w:rPr>
          <w:rFonts w:cstheme="minorHAnsi"/>
          <w:bCs/>
          <w:iCs/>
          <w:sz w:val="24"/>
          <w:szCs w:val="24"/>
        </w:rPr>
      </w:pPr>
    </w:p>
    <w:p w:rsidR="003E6D9A" w:rsidRDefault="003E6D9A" w:rsidP="003E6D9A">
      <w:pPr>
        <w:pStyle w:val="NoSpacing"/>
        <w:jc w:val="both"/>
        <w:rPr>
          <w:rFonts w:cstheme="minorHAnsi"/>
          <w:bCs/>
          <w:iCs/>
          <w:sz w:val="24"/>
          <w:szCs w:val="24"/>
        </w:rPr>
      </w:pPr>
      <w:r>
        <w:rPr>
          <w:rFonts w:cstheme="minorHAnsi"/>
          <w:bCs/>
          <w:iCs/>
          <w:sz w:val="24"/>
          <w:szCs w:val="24"/>
        </w:rPr>
        <w:t>A continuación se hace un análisis de ese marco de referencia</w:t>
      </w:r>
      <w:r w:rsidRPr="003E6D9A">
        <w:rPr>
          <w:rFonts w:cstheme="minorHAnsi"/>
          <w:bCs/>
          <w:iCs/>
          <w:sz w:val="24"/>
          <w:szCs w:val="24"/>
        </w:rPr>
        <w:t>.</w:t>
      </w:r>
    </w:p>
    <w:p w:rsidR="007A09CF" w:rsidRPr="003E6D9A" w:rsidRDefault="007A09CF" w:rsidP="003E6D9A">
      <w:pPr>
        <w:pStyle w:val="NoSpacing"/>
        <w:jc w:val="both"/>
        <w:rPr>
          <w:rFonts w:cstheme="minorHAnsi"/>
          <w:bCs/>
          <w:iCs/>
          <w:sz w:val="24"/>
          <w:szCs w:val="24"/>
        </w:rPr>
      </w:pPr>
    </w:p>
    <w:p w:rsidR="003E6D9A" w:rsidRDefault="00DF1F79" w:rsidP="003E6D9A">
      <w:pPr>
        <w:pStyle w:val="NoSpacing"/>
        <w:jc w:val="both"/>
        <w:rPr>
          <w:rFonts w:cstheme="minorHAnsi"/>
          <w:sz w:val="24"/>
          <w:szCs w:val="24"/>
          <w:lang w:val="es-ES"/>
        </w:rPr>
      </w:pPr>
      <w:r>
        <w:rPr>
          <w:rFonts w:cstheme="minorHAnsi"/>
          <w:b/>
          <w:sz w:val="24"/>
          <w:szCs w:val="24"/>
        </w:rPr>
        <w:t>6</w:t>
      </w:r>
      <w:r w:rsidR="003E6D9A" w:rsidRPr="003E6D9A">
        <w:rPr>
          <w:rFonts w:cstheme="minorHAnsi"/>
          <w:b/>
          <w:sz w:val="24"/>
          <w:szCs w:val="24"/>
        </w:rPr>
        <w:t>.1.a</w:t>
      </w:r>
      <w:r w:rsidR="00B2438A">
        <w:rPr>
          <w:rFonts w:cstheme="minorHAnsi"/>
          <w:b/>
          <w:sz w:val="24"/>
          <w:szCs w:val="24"/>
        </w:rPr>
        <w:t xml:space="preserve"> </w:t>
      </w:r>
      <w:r w:rsidR="0010273D">
        <w:rPr>
          <w:rFonts w:cstheme="minorHAnsi"/>
          <w:b/>
          <w:sz w:val="24"/>
          <w:szCs w:val="24"/>
        </w:rPr>
        <w:t xml:space="preserve"> </w:t>
      </w:r>
      <w:r w:rsidR="00B21944" w:rsidRPr="003E6D9A">
        <w:rPr>
          <w:rFonts w:cstheme="minorHAnsi"/>
          <w:b/>
          <w:sz w:val="24"/>
          <w:szCs w:val="24"/>
        </w:rPr>
        <w:t>Las Comarcas Indígenas</w:t>
      </w:r>
      <w:r w:rsidR="00B21944">
        <w:rPr>
          <w:rFonts w:cstheme="minorHAnsi"/>
          <w:sz w:val="24"/>
          <w:szCs w:val="24"/>
        </w:rPr>
        <w:t xml:space="preserve"> </w:t>
      </w:r>
    </w:p>
    <w:p w:rsidR="003E6D9A" w:rsidRDefault="003E6D9A" w:rsidP="003E6D9A">
      <w:pPr>
        <w:pStyle w:val="NoSpacing"/>
        <w:jc w:val="both"/>
        <w:rPr>
          <w:rFonts w:cstheme="minorHAnsi"/>
          <w:sz w:val="24"/>
          <w:szCs w:val="24"/>
          <w:lang w:val="es-ES"/>
        </w:rPr>
      </w:pPr>
    </w:p>
    <w:p w:rsidR="00B21944" w:rsidRDefault="003E6D9A" w:rsidP="0067428F">
      <w:pPr>
        <w:pStyle w:val="NoSpacing"/>
        <w:jc w:val="both"/>
        <w:rPr>
          <w:rFonts w:cstheme="minorHAnsi"/>
          <w:sz w:val="24"/>
          <w:szCs w:val="24"/>
          <w:lang w:val="es-ES_tradnl"/>
        </w:rPr>
      </w:pPr>
      <w:r>
        <w:rPr>
          <w:rFonts w:cstheme="minorHAnsi"/>
          <w:sz w:val="24"/>
          <w:szCs w:val="24"/>
          <w:lang w:val="es-ES"/>
        </w:rPr>
        <w:t>S</w:t>
      </w:r>
      <w:r w:rsidR="00B21944">
        <w:rPr>
          <w:rFonts w:cstheme="minorHAnsi"/>
          <w:sz w:val="24"/>
          <w:szCs w:val="24"/>
          <w:lang w:val="es-ES"/>
        </w:rPr>
        <w:t>on divisiones geopolíticas administrativas especiales para los Pueblos Indígenas,</w:t>
      </w:r>
      <w:r w:rsidR="00B21944">
        <w:rPr>
          <w:rFonts w:cstheme="minorHAnsi"/>
          <w:sz w:val="24"/>
          <w:szCs w:val="24"/>
          <w:lang w:val="es-ES_tradnl"/>
        </w:rPr>
        <w:t xml:space="preserve"> el artículo 5 de la </w:t>
      </w:r>
      <w:r w:rsidR="0067428F">
        <w:rPr>
          <w:rFonts w:cstheme="minorHAnsi"/>
          <w:sz w:val="24"/>
          <w:szCs w:val="24"/>
          <w:lang w:val="es-ES_tradnl"/>
        </w:rPr>
        <w:t>Constitución Política de Panamá</w:t>
      </w:r>
      <w:r w:rsidR="00B21944">
        <w:rPr>
          <w:rFonts w:cstheme="minorHAnsi"/>
          <w:sz w:val="24"/>
          <w:szCs w:val="24"/>
          <w:lang w:val="es-ES_tradnl"/>
        </w:rPr>
        <w:t>, establece que el territorio del Estado panameño se divide políticamente en orden de jerarquía en provinc</w:t>
      </w:r>
      <w:r w:rsidR="00D07256">
        <w:rPr>
          <w:rFonts w:cstheme="minorHAnsi"/>
          <w:sz w:val="24"/>
          <w:szCs w:val="24"/>
          <w:lang w:val="es-ES_tradnl"/>
        </w:rPr>
        <w:t>ias</w:t>
      </w:r>
      <w:r w:rsidR="00B21944">
        <w:rPr>
          <w:rFonts w:cstheme="minorHAnsi"/>
          <w:sz w:val="24"/>
          <w:szCs w:val="24"/>
          <w:lang w:val="es-ES_tradnl"/>
        </w:rPr>
        <w:t xml:space="preserve">, distritos y corregimientos, y establece la creación de otras divisiones, sujetas a regímenes especiales. </w:t>
      </w:r>
      <w:r w:rsidR="0067428F" w:rsidRPr="0067428F">
        <w:rPr>
          <w:rFonts w:cstheme="minorHAnsi"/>
          <w:sz w:val="24"/>
          <w:szCs w:val="24"/>
          <w:lang w:val="es-ES_tradnl"/>
        </w:rPr>
        <w:t>El segundo párrafo de</w:t>
      </w:r>
      <w:r w:rsidR="0067428F">
        <w:rPr>
          <w:rFonts w:cstheme="minorHAnsi"/>
          <w:sz w:val="24"/>
          <w:szCs w:val="24"/>
          <w:lang w:val="es-ES_tradnl"/>
        </w:rPr>
        <w:t xml:space="preserve"> dicho </w:t>
      </w:r>
      <w:r w:rsidR="0067428F" w:rsidRPr="0067428F">
        <w:rPr>
          <w:rFonts w:cstheme="minorHAnsi"/>
          <w:sz w:val="24"/>
          <w:szCs w:val="24"/>
          <w:lang w:val="es-ES_tradnl"/>
        </w:rPr>
        <w:t xml:space="preserve">artículo prevé la creación de un régimen especial que </w:t>
      </w:r>
      <w:r w:rsidR="0067428F">
        <w:rPr>
          <w:rFonts w:cstheme="minorHAnsi"/>
          <w:sz w:val="24"/>
          <w:szCs w:val="24"/>
          <w:lang w:val="es-ES_tradnl"/>
        </w:rPr>
        <w:t xml:space="preserve">reconoce el derecho de los pueblos indígenas a </w:t>
      </w:r>
      <w:r w:rsidR="0067428F" w:rsidRPr="0067428F">
        <w:rPr>
          <w:rFonts w:cstheme="minorHAnsi"/>
          <w:sz w:val="24"/>
          <w:szCs w:val="24"/>
          <w:lang w:val="es-ES_tradnl"/>
        </w:rPr>
        <w:t>contar con un territ</w:t>
      </w:r>
      <w:r w:rsidR="0067428F">
        <w:rPr>
          <w:rFonts w:cstheme="minorHAnsi"/>
          <w:sz w:val="24"/>
          <w:szCs w:val="24"/>
          <w:lang w:val="es-ES_tradnl"/>
        </w:rPr>
        <w:t>orio legalizado</w:t>
      </w:r>
      <w:r w:rsidR="0067428F" w:rsidRPr="0067428F">
        <w:rPr>
          <w:rFonts w:cstheme="minorHAnsi"/>
          <w:sz w:val="24"/>
          <w:szCs w:val="24"/>
          <w:lang w:val="es-ES_tradnl"/>
        </w:rPr>
        <w:t>.</w:t>
      </w:r>
    </w:p>
    <w:p w:rsidR="00B21944" w:rsidRDefault="00B21944" w:rsidP="00B21944">
      <w:pPr>
        <w:pStyle w:val="NoSpacing"/>
        <w:jc w:val="both"/>
        <w:rPr>
          <w:rFonts w:cstheme="minorHAnsi"/>
          <w:sz w:val="24"/>
          <w:szCs w:val="24"/>
          <w:lang w:val="es-ES_tradnl"/>
        </w:rPr>
      </w:pPr>
    </w:p>
    <w:p w:rsidR="003D320E" w:rsidRDefault="00B21944" w:rsidP="003D320E">
      <w:pPr>
        <w:pStyle w:val="NoSpacing"/>
        <w:jc w:val="both"/>
        <w:rPr>
          <w:rFonts w:cstheme="minorHAnsi"/>
          <w:sz w:val="24"/>
          <w:szCs w:val="24"/>
          <w:lang w:val="es-ES_tradnl"/>
        </w:rPr>
      </w:pPr>
      <w:r>
        <w:rPr>
          <w:rFonts w:cstheme="minorHAnsi"/>
          <w:sz w:val="24"/>
          <w:szCs w:val="24"/>
          <w:lang w:val="es-ES_tradnl"/>
        </w:rPr>
        <w:t>Aunque lo descrito en dicho artículo no se refiere específicamente a “Comarcas”, al amparo de éste se fundamenta la interpretación para la creación de una nueva forma de división política administrativa, denominada “</w:t>
      </w:r>
      <w:r w:rsidRPr="003E6D9A">
        <w:rPr>
          <w:rFonts w:cstheme="minorHAnsi"/>
          <w:b/>
          <w:i/>
          <w:sz w:val="24"/>
          <w:szCs w:val="24"/>
          <w:lang w:val="es-ES_tradnl"/>
        </w:rPr>
        <w:t>comarca indígena</w:t>
      </w:r>
      <w:r w:rsidRPr="003E6D9A">
        <w:rPr>
          <w:rFonts w:cstheme="minorHAnsi"/>
          <w:sz w:val="24"/>
          <w:szCs w:val="24"/>
          <w:lang w:val="es-ES_tradnl"/>
        </w:rPr>
        <w:t>”, s</w:t>
      </w:r>
      <w:r>
        <w:rPr>
          <w:rFonts w:cstheme="minorHAnsi"/>
          <w:sz w:val="24"/>
          <w:szCs w:val="24"/>
          <w:lang w:val="es-ES_tradnl"/>
        </w:rPr>
        <w:t xml:space="preserve">ujeta a un régimen especial. </w:t>
      </w:r>
    </w:p>
    <w:p w:rsidR="003D320E" w:rsidRDefault="003D320E" w:rsidP="003D320E">
      <w:pPr>
        <w:pStyle w:val="NoSpacing"/>
        <w:jc w:val="both"/>
        <w:rPr>
          <w:rFonts w:cstheme="minorHAnsi"/>
          <w:sz w:val="24"/>
          <w:szCs w:val="24"/>
          <w:lang w:val="es-ES_tradnl"/>
        </w:rPr>
      </w:pPr>
    </w:p>
    <w:p w:rsidR="003D320E" w:rsidRDefault="003D320E" w:rsidP="003D320E">
      <w:pPr>
        <w:autoSpaceDE w:val="0"/>
        <w:autoSpaceDN w:val="0"/>
        <w:adjustRightInd w:val="0"/>
        <w:jc w:val="both"/>
        <w:rPr>
          <w:rFonts w:asciiTheme="minorHAnsi" w:eastAsiaTheme="minorHAnsi" w:hAnsiTheme="minorHAnsi" w:cs="TimesNewRomanPSMT"/>
          <w:sz w:val="24"/>
          <w:szCs w:val="24"/>
          <w:lang w:eastAsia="en-US"/>
        </w:rPr>
      </w:pPr>
      <w:r w:rsidRPr="003D320E">
        <w:rPr>
          <w:rFonts w:asciiTheme="minorHAnsi" w:eastAsiaTheme="minorHAnsi" w:hAnsiTheme="minorHAnsi" w:cs="TimesNewRomanPSMT"/>
          <w:sz w:val="24"/>
          <w:szCs w:val="24"/>
          <w:lang w:eastAsia="en-US"/>
        </w:rPr>
        <w:t xml:space="preserve">Una </w:t>
      </w:r>
      <w:r w:rsidR="005C4B52">
        <w:rPr>
          <w:rFonts w:asciiTheme="minorHAnsi" w:eastAsiaTheme="minorHAnsi" w:hAnsiTheme="minorHAnsi" w:cs="TimesNewRomanPSMT"/>
          <w:sz w:val="24"/>
          <w:szCs w:val="24"/>
          <w:lang w:eastAsia="en-US"/>
        </w:rPr>
        <w:t>c</w:t>
      </w:r>
      <w:r w:rsidRPr="003D320E">
        <w:rPr>
          <w:rFonts w:asciiTheme="minorHAnsi" w:eastAsiaTheme="minorHAnsi" w:hAnsiTheme="minorHAnsi" w:cs="TimesNewRomanPSMT"/>
          <w:sz w:val="24"/>
          <w:szCs w:val="24"/>
          <w:lang w:eastAsia="en-US"/>
        </w:rPr>
        <w:t xml:space="preserve">omarca </w:t>
      </w:r>
      <w:r w:rsidR="005C4B52">
        <w:rPr>
          <w:rFonts w:asciiTheme="minorHAnsi" w:eastAsiaTheme="minorHAnsi" w:hAnsiTheme="minorHAnsi" w:cs="TimesNewRomanPSMT"/>
          <w:sz w:val="24"/>
          <w:szCs w:val="24"/>
          <w:lang w:eastAsia="en-US"/>
        </w:rPr>
        <w:t>i</w:t>
      </w:r>
      <w:r w:rsidRPr="003D320E">
        <w:rPr>
          <w:rFonts w:asciiTheme="minorHAnsi" w:eastAsiaTheme="minorHAnsi" w:hAnsiTheme="minorHAnsi" w:cs="TimesNewRomanPSMT"/>
          <w:sz w:val="24"/>
          <w:szCs w:val="24"/>
          <w:lang w:eastAsia="en-US"/>
        </w:rPr>
        <w:t>ndígena es regida de acuerdo a</w:t>
      </w:r>
      <w:r>
        <w:rPr>
          <w:rFonts w:asciiTheme="minorHAnsi" w:eastAsiaTheme="minorHAnsi" w:hAnsiTheme="minorHAnsi" w:cs="TimesNewRomanPSMT"/>
          <w:sz w:val="24"/>
          <w:szCs w:val="24"/>
          <w:lang w:eastAsia="en-US"/>
        </w:rPr>
        <w:t xml:space="preserve"> </w:t>
      </w:r>
      <w:r w:rsidRPr="003D320E">
        <w:rPr>
          <w:rFonts w:asciiTheme="minorHAnsi" w:eastAsiaTheme="minorHAnsi" w:hAnsiTheme="minorHAnsi" w:cs="TimesNewRomanPSMT"/>
          <w:sz w:val="24"/>
          <w:szCs w:val="24"/>
          <w:lang w:eastAsia="en-US"/>
        </w:rPr>
        <w:t>la ley que la crea y a las normas, costumbres o cosmovisión del pueblo indígena que la habita o de los</w:t>
      </w:r>
      <w:r>
        <w:rPr>
          <w:rFonts w:asciiTheme="minorHAnsi" w:eastAsiaTheme="minorHAnsi" w:hAnsiTheme="minorHAnsi" w:cs="TimesNewRomanPSMT"/>
          <w:sz w:val="24"/>
          <w:szCs w:val="24"/>
          <w:lang w:eastAsia="en-US"/>
        </w:rPr>
        <w:t xml:space="preserve"> </w:t>
      </w:r>
      <w:r w:rsidRPr="003D320E">
        <w:rPr>
          <w:rFonts w:asciiTheme="minorHAnsi" w:eastAsiaTheme="minorHAnsi" w:hAnsiTheme="minorHAnsi" w:cs="TimesNewRomanPSMT"/>
          <w:sz w:val="24"/>
          <w:szCs w:val="24"/>
          <w:lang w:eastAsia="en-US"/>
        </w:rPr>
        <w:t>pueblos indígenas que la habitan, basada en las instituciones tradicionales indígenas creadas de</w:t>
      </w:r>
      <w:r>
        <w:rPr>
          <w:rFonts w:asciiTheme="minorHAnsi" w:eastAsiaTheme="minorHAnsi" w:hAnsiTheme="minorHAnsi" w:cs="TimesNewRomanPSMT"/>
          <w:sz w:val="24"/>
          <w:szCs w:val="24"/>
          <w:lang w:eastAsia="en-US"/>
        </w:rPr>
        <w:t xml:space="preserve"> </w:t>
      </w:r>
      <w:r w:rsidRPr="003D320E">
        <w:rPr>
          <w:rFonts w:asciiTheme="minorHAnsi" w:eastAsiaTheme="minorHAnsi" w:hAnsiTheme="minorHAnsi" w:cs="TimesNewRomanPSMT"/>
          <w:sz w:val="24"/>
          <w:szCs w:val="24"/>
          <w:lang w:eastAsia="en-US"/>
        </w:rPr>
        <w:t>acuerdo a sus valores espirituales, sociales, económicos, culturales, jurídicos y políticos, cuya</w:t>
      </w:r>
      <w:r>
        <w:rPr>
          <w:rFonts w:asciiTheme="minorHAnsi" w:eastAsiaTheme="minorHAnsi" w:hAnsiTheme="minorHAnsi" w:cs="TimesNewRomanPSMT"/>
          <w:sz w:val="24"/>
          <w:szCs w:val="24"/>
          <w:lang w:eastAsia="en-US"/>
        </w:rPr>
        <w:t xml:space="preserve"> </w:t>
      </w:r>
      <w:r w:rsidRPr="003D320E">
        <w:rPr>
          <w:rFonts w:asciiTheme="minorHAnsi" w:eastAsiaTheme="minorHAnsi" w:hAnsiTheme="minorHAnsi" w:cs="TimesNewRomanPSMT"/>
          <w:sz w:val="24"/>
          <w:szCs w:val="24"/>
          <w:lang w:eastAsia="en-US"/>
        </w:rPr>
        <w:t>autoridad máxima es el Congreso General Indígena o el Consejo Indígena o la entidad política creada</w:t>
      </w:r>
      <w:r>
        <w:rPr>
          <w:rFonts w:asciiTheme="minorHAnsi" w:eastAsiaTheme="minorHAnsi" w:hAnsiTheme="minorHAnsi" w:cs="TimesNewRomanPSMT"/>
          <w:sz w:val="24"/>
          <w:szCs w:val="24"/>
          <w:lang w:eastAsia="en-US"/>
        </w:rPr>
        <w:t xml:space="preserve"> </w:t>
      </w:r>
      <w:r w:rsidRPr="003D320E">
        <w:rPr>
          <w:rFonts w:asciiTheme="minorHAnsi" w:eastAsiaTheme="minorHAnsi" w:hAnsiTheme="minorHAnsi" w:cs="TimesNewRomanPSMT"/>
          <w:sz w:val="24"/>
          <w:szCs w:val="24"/>
          <w:lang w:eastAsia="en-US"/>
        </w:rPr>
        <w:t>por ellos, cuyo representante es el Cacique o una autoridad tradicional elegida de acuerdo a su</w:t>
      </w:r>
      <w:r>
        <w:rPr>
          <w:rFonts w:asciiTheme="minorHAnsi" w:eastAsiaTheme="minorHAnsi" w:hAnsiTheme="minorHAnsi" w:cs="TimesNewRomanPSMT"/>
          <w:sz w:val="24"/>
          <w:szCs w:val="24"/>
          <w:lang w:eastAsia="en-US"/>
        </w:rPr>
        <w:t xml:space="preserve"> </w:t>
      </w:r>
      <w:r w:rsidRPr="003D320E">
        <w:rPr>
          <w:rFonts w:asciiTheme="minorHAnsi" w:eastAsiaTheme="minorHAnsi" w:hAnsiTheme="minorHAnsi" w:cs="TimesNewRomanPSMT"/>
          <w:sz w:val="24"/>
          <w:szCs w:val="24"/>
          <w:lang w:eastAsia="en-US"/>
        </w:rPr>
        <w:t>tradición</w:t>
      </w:r>
      <w:r>
        <w:rPr>
          <w:rStyle w:val="FootnoteReference"/>
          <w:rFonts w:asciiTheme="minorHAnsi" w:eastAsiaTheme="minorHAnsi" w:hAnsiTheme="minorHAnsi" w:cs="TimesNewRomanPSMT"/>
          <w:sz w:val="24"/>
          <w:szCs w:val="24"/>
          <w:lang w:eastAsia="en-US"/>
        </w:rPr>
        <w:footnoteReference w:id="16"/>
      </w:r>
      <w:r w:rsidRPr="003D320E">
        <w:rPr>
          <w:rFonts w:asciiTheme="minorHAnsi" w:eastAsiaTheme="minorHAnsi" w:hAnsiTheme="minorHAnsi" w:cs="TimesNewRomanPSMT"/>
          <w:sz w:val="24"/>
          <w:szCs w:val="24"/>
          <w:lang w:eastAsia="en-US"/>
        </w:rPr>
        <w:t>.</w:t>
      </w:r>
    </w:p>
    <w:p w:rsidR="00055B4D" w:rsidRPr="003D320E" w:rsidRDefault="00055B4D" w:rsidP="003D320E">
      <w:pPr>
        <w:autoSpaceDE w:val="0"/>
        <w:autoSpaceDN w:val="0"/>
        <w:adjustRightInd w:val="0"/>
        <w:jc w:val="both"/>
        <w:rPr>
          <w:rFonts w:asciiTheme="minorHAnsi" w:hAnsiTheme="minorHAnsi" w:cstheme="minorHAnsi"/>
          <w:sz w:val="24"/>
          <w:szCs w:val="24"/>
          <w:lang w:val="es-ES_tradnl"/>
        </w:rPr>
      </w:pPr>
    </w:p>
    <w:p w:rsidR="00B21944" w:rsidRDefault="003D320E" w:rsidP="003D320E">
      <w:pPr>
        <w:pStyle w:val="NoSpacing"/>
        <w:jc w:val="both"/>
        <w:rPr>
          <w:rFonts w:cstheme="minorHAnsi"/>
          <w:sz w:val="24"/>
          <w:szCs w:val="24"/>
          <w:lang w:val="es-ES_tradnl"/>
        </w:rPr>
      </w:pPr>
      <w:r w:rsidRPr="003D320E">
        <w:rPr>
          <w:rFonts w:cstheme="minorHAnsi"/>
          <w:sz w:val="24"/>
          <w:szCs w:val="24"/>
          <w:lang w:val="es-ES_tradnl"/>
        </w:rPr>
        <w:t xml:space="preserve">Uno de los principios en que se basa la figura de la </w:t>
      </w:r>
      <w:r w:rsidR="005C4B52">
        <w:rPr>
          <w:rFonts w:cstheme="minorHAnsi"/>
          <w:sz w:val="24"/>
          <w:szCs w:val="24"/>
          <w:lang w:val="es-ES_tradnl"/>
        </w:rPr>
        <w:t>c</w:t>
      </w:r>
      <w:r w:rsidRPr="003D320E">
        <w:rPr>
          <w:rFonts w:cstheme="minorHAnsi"/>
          <w:sz w:val="24"/>
          <w:szCs w:val="24"/>
          <w:lang w:val="es-ES_tradnl"/>
        </w:rPr>
        <w:t>omarca es el principio de Propiedad Colectiva,</w:t>
      </w:r>
      <w:r>
        <w:rPr>
          <w:rFonts w:cstheme="minorHAnsi"/>
          <w:sz w:val="24"/>
          <w:szCs w:val="24"/>
          <w:lang w:val="es-ES_tradnl"/>
        </w:rPr>
        <w:t xml:space="preserve"> </w:t>
      </w:r>
      <w:r w:rsidRPr="003D320E">
        <w:rPr>
          <w:rFonts w:cstheme="minorHAnsi"/>
          <w:sz w:val="24"/>
          <w:szCs w:val="24"/>
          <w:lang w:val="es-ES_tradnl"/>
        </w:rPr>
        <w:t xml:space="preserve">es decir, las tierras de las </w:t>
      </w:r>
      <w:r w:rsidR="005C4B52">
        <w:rPr>
          <w:rFonts w:cstheme="minorHAnsi"/>
          <w:sz w:val="24"/>
          <w:szCs w:val="24"/>
          <w:lang w:val="es-ES_tradnl"/>
        </w:rPr>
        <w:t>c</w:t>
      </w:r>
      <w:r w:rsidRPr="003D320E">
        <w:rPr>
          <w:rFonts w:cstheme="minorHAnsi"/>
          <w:sz w:val="24"/>
          <w:szCs w:val="24"/>
          <w:lang w:val="es-ES_tradnl"/>
        </w:rPr>
        <w:t>omarcas o de las comunidades indígenas no pueden ser hipotecadas,</w:t>
      </w:r>
      <w:r>
        <w:rPr>
          <w:rFonts w:cstheme="minorHAnsi"/>
          <w:sz w:val="24"/>
          <w:szCs w:val="24"/>
          <w:lang w:val="es-ES_tradnl"/>
        </w:rPr>
        <w:t xml:space="preserve"> </w:t>
      </w:r>
      <w:r w:rsidRPr="003D320E">
        <w:rPr>
          <w:rFonts w:cstheme="minorHAnsi"/>
          <w:sz w:val="24"/>
          <w:szCs w:val="24"/>
          <w:lang w:val="es-ES_tradnl"/>
        </w:rPr>
        <w:t>vendidas, secuestradas o embargadas, o enajenadas, ya que este afecta e</w:t>
      </w:r>
      <w:r>
        <w:rPr>
          <w:rFonts w:cstheme="minorHAnsi"/>
          <w:sz w:val="24"/>
          <w:szCs w:val="24"/>
          <w:lang w:val="es-ES_tradnl"/>
        </w:rPr>
        <w:t xml:space="preserve">l principio de la Colectividad, </w:t>
      </w:r>
      <w:r w:rsidRPr="003D320E">
        <w:rPr>
          <w:rFonts w:cstheme="minorHAnsi"/>
          <w:sz w:val="24"/>
          <w:szCs w:val="24"/>
          <w:lang w:val="es-ES_tradnl"/>
        </w:rPr>
        <w:t>que es la base del mundo indígena.</w:t>
      </w:r>
    </w:p>
    <w:p w:rsidR="00B21944" w:rsidRDefault="00B21944" w:rsidP="00B21944">
      <w:pPr>
        <w:pStyle w:val="NoSpacing"/>
        <w:ind w:left="709"/>
        <w:jc w:val="both"/>
        <w:rPr>
          <w:rFonts w:cstheme="minorHAnsi"/>
          <w:sz w:val="24"/>
          <w:szCs w:val="24"/>
          <w:lang w:val="es-ES_tradnl"/>
        </w:rPr>
      </w:pPr>
    </w:p>
    <w:p w:rsidR="00B21944" w:rsidRDefault="00B21944" w:rsidP="003E6D9A">
      <w:pPr>
        <w:pStyle w:val="NoSpacing"/>
        <w:jc w:val="both"/>
        <w:rPr>
          <w:rFonts w:cstheme="minorHAnsi"/>
          <w:sz w:val="24"/>
          <w:szCs w:val="24"/>
        </w:rPr>
      </w:pPr>
      <w:r>
        <w:rPr>
          <w:rFonts w:cstheme="minorHAnsi"/>
          <w:sz w:val="24"/>
          <w:szCs w:val="24"/>
          <w:lang w:val="es-ES_tradnl"/>
        </w:rPr>
        <w:t xml:space="preserve">El régimen especial se desarrolla conforme la idiosincrasia cultural y particular de cada PI, que </w:t>
      </w:r>
      <w:r>
        <w:rPr>
          <w:rFonts w:cstheme="minorHAnsi"/>
          <w:sz w:val="24"/>
          <w:szCs w:val="24"/>
        </w:rPr>
        <w:t xml:space="preserve">rescata y responde al reconocimiento de los derechos, sus formas, su estructura política administrativa tradicional, su autonomía, su identidad, su territorio y sus valores históricos culturales, como parte del sistema y de la sociedad panameña. </w:t>
      </w:r>
    </w:p>
    <w:p w:rsidR="00F50BDD" w:rsidRDefault="00F50BDD" w:rsidP="003E6D9A">
      <w:pPr>
        <w:pStyle w:val="NoSpacing"/>
        <w:jc w:val="both"/>
        <w:rPr>
          <w:rFonts w:cstheme="minorHAnsi"/>
          <w:sz w:val="24"/>
          <w:szCs w:val="24"/>
        </w:rPr>
      </w:pPr>
    </w:p>
    <w:p w:rsidR="00F50BDD" w:rsidRDefault="00F50BDD" w:rsidP="00F50BDD">
      <w:pPr>
        <w:pStyle w:val="NoSpacing"/>
        <w:jc w:val="both"/>
        <w:rPr>
          <w:rFonts w:cstheme="minorHAnsi"/>
          <w:bCs/>
          <w:iCs/>
          <w:sz w:val="24"/>
          <w:szCs w:val="24"/>
        </w:rPr>
      </w:pPr>
      <w:r w:rsidRPr="00484015">
        <w:rPr>
          <w:rFonts w:cstheme="minorHAnsi"/>
          <w:bCs/>
          <w:iCs/>
          <w:sz w:val="24"/>
          <w:szCs w:val="24"/>
        </w:rPr>
        <w:t>No hay duda que en Panamá las comarcas indígenas constituyen en divisiones políticas especiales, a</w:t>
      </w:r>
      <w:r>
        <w:rPr>
          <w:rFonts w:cstheme="minorHAnsi"/>
          <w:bCs/>
          <w:iCs/>
          <w:sz w:val="24"/>
          <w:szCs w:val="24"/>
        </w:rPr>
        <w:t xml:space="preserve"> </w:t>
      </w:r>
      <w:r w:rsidRPr="00484015">
        <w:rPr>
          <w:rFonts w:cstheme="minorHAnsi"/>
          <w:bCs/>
          <w:iCs/>
          <w:sz w:val="24"/>
          <w:szCs w:val="24"/>
        </w:rPr>
        <w:t>través de las cuales se legalizan los territorios indígenas y se reconocen y se respetan las instituciones</w:t>
      </w:r>
      <w:r>
        <w:rPr>
          <w:rFonts w:cstheme="minorHAnsi"/>
          <w:bCs/>
          <w:iCs/>
          <w:sz w:val="24"/>
          <w:szCs w:val="24"/>
        </w:rPr>
        <w:t xml:space="preserve"> </w:t>
      </w:r>
      <w:r w:rsidRPr="00484015">
        <w:rPr>
          <w:rFonts w:cstheme="minorHAnsi"/>
          <w:bCs/>
          <w:iCs/>
          <w:sz w:val="24"/>
          <w:szCs w:val="24"/>
        </w:rPr>
        <w:t>políticas, sociales, económicas, culturales y espirituales, basado en la cosmovisión de los pueblos</w:t>
      </w:r>
      <w:r>
        <w:rPr>
          <w:rFonts w:cstheme="minorHAnsi"/>
          <w:bCs/>
          <w:iCs/>
          <w:sz w:val="24"/>
          <w:szCs w:val="24"/>
        </w:rPr>
        <w:t xml:space="preserve"> </w:t>
      </w:r>
      <w:r w:rsidRPr="00484015">
        <w:rPr>
          <w:rFonts w:cstheme="minorHAnsi"/>
          <w:bCs/>
          <w:iCs/>
          <w:sz w:val="24"/>
          <w:szCs w:val="24"/>
        </w:rPr>
        <w:t xml:space="preserve">indígenas. </w:t>
      </w:r>
      <w:r>
        <w:rPr>
          <w:rFonts w:cstheme="minorHAnsi"/>
          <w:bCs/>
          <w:iCs/>
          <w:sz w:val="24"/>
          <w:szCs w:val="24"/>
        </w:rPr>
        <w:t>L</w:t>
      </w:r>
      <w:r w:rsidRPr="00484015">
        <w:rPr>
          <w:rFonts w:cstheme="minorHAnsi"/>
          <w:bCs/>
          <w:iCs/>
          <w:sz w:val="24"/>
          <w:szCs w:val="24"/>
        </w:rPr>
        <w:t>a Ley N</w:t>
      </w:r>
      <w:r w:rsidRPr="00F50BDD">
        <w:rPr>
          <w:rFonts w:cstheme="minorHAnsi"/>
          <w:bCs/>
          <w:iCs/>
          <w:sz w:val="24"/>
          <w:szCs w:val="24"/>
          <w:vertAlign w:val="superscript"/>
        </w:rPr>
        <w:t>o</w:t>
      </w:r>
      <w:r w:rsidRPr="00484015">
        <w:rPr>
          <w:rFonts w:cstheme="minorHAnsi"/>
          <w:bCs/>
          <w:iCs/>
          <w:sz w:val="24"/>
          <w:szCs w:val="24"/>
        </w:rPr>
        <w:t xml:space="preserve"> 2 de 2 junio de 1987, por la cual se desarrolla el artículo 249 de</w:t>
      </w:r>
      <w:r>
        <w:rPr>
          <w:rFonts w:cstheme="minorHAnsi"/>
          <w:bCs/>
          <w:iCs/>
          <w:sz w:val="24"/>
          <w:szCs w:val="24"/>
        </w:rPr>
        <w:t xml:space="preserve"> </w:t>
      </w:r>
      <w:r w:rsidRPr="00484015">
        <w:rPr>
          <w:rFonts w:cstheme="minorHAnsi"/>
          <w:bCs/>
          <w:iCs/>
          <w:sz w:val="24"/>
          <w:szCs w:val="24"/>
        </w:rPr>
        <w:t>la Constitución Política, y se señalan las funciones de los gobernadores, establece lo siguiente</w:t>
      </w:r>
      <w:r>
        <w:rPr>
          <w:rFonts w:cstheme="minorHAnsi"/>
          <w:bCs/>
          <w:iCs/>
          <w:sz w:val="24"/>
          <w:szCs w:val="24"/>
        </w:rPr>
        <w:t xml:space="preserve"> en sus </w:t>
      </w:r>
      <w:r w:rsidRPr="00484015">
        <w:rPr>
          <w:rFonts w:cstheme="minorHAnsi"/>
          <w:bCs/>
          <w:iCs/>
          <w:sz w:val="24"/>
          <w:szCs w:val="24"/>
        </w:rPr>
        <w:t>Artículo 8: En las</w:t>
      </w:r>
      <w:r>
        <w:rPr>
          <w:rFonts w:cstheme="minorHAnsi"/>
          <w:bCs/>
          <w:iCs/>
          <w:sz w:val="24"/>
          <w:szCs w:val="24"/>
        </w:rPr>
        <w:t xml:space="preserve"> comarcas indígenas se aplicará </w:t>
      </w:r>
      <w:r w:rsidRPr="00484015">
        <w:rPr>
          <w:rFonts w:cstheme="minorHAnsi"/>
          <w:bCs/>
          <w:iCs/>
          <w:sz w:val="24"/>
          <w:szCs w:val="24"/>
        </w:rPr>
        <w:t>el régimen jurídico establecido y supletoriamente</w:t>
      </w:r>
      <w:r>
        <w:rPr>
          <w:rFonts w:cstheme="minorHAnsi"/>
          <w:bCs/>
          <w:iCs/>
          <w:sz w:val="24"/>
          <w:szCs w:val="24"/>
        </w:rPr>
        <w:t xml:space="preserve"> </w:t>
      </w:r>
      <w:r w:rsidRPr="00484015">
        <w:rPr>
          <w:rFonts w:cstheme="minorHAnsi"/>
          <w:bCs/>
          <w:iCs/>
          <w:sz w:val="24"/>
          <w:szCs w:val="24"/>
        </w:rPr>
        <w:t>la presente ley.</w:t>
      </w:r>
    </w:p>
    <w:p w:rsidR="00F50BDD" w:rsidRPr="00484015" w:rsidRDefault="00F50BDD" w:rsidP="00F50BDD">
      <w:pPr>
        <w:pStyle w:val="NoSpacing"/>
        <w:jc w:val="both"/>
        <w:rPr>
          <w:rFonts w:cstheme="minorHAnsi"/>
          <w:bCs/>
          <w:iCs/>
          <w:sz w:val="24"/>
          <w:szCs w:val="24"/>
        </w:rPr>
      </w:pPr>
    </w:p>
    <w:p w:rsidR="00F50BDD" w:rsidRDefault="00F50BDD" w:rsidP="00F50BDD">
      <w:pPr>
        <w:pStyle w:val="NoSpacing"/>
        <w:jc w:val="both"/>
        <w:rPr>
          <w:rFonts w:cstheme="minorHAnsi"/>
          <w:bCs/>
          <w:iCs/>
          <w:sz w:val="24"/>
          <w:szCs w:val="24"/>
        </w:rPr>
      </w:pPr>
      <w:r w:rsidRPr="00484015">
        <w:rPr>
          <w:rFonts w:cstheme="minorHAnsi"/>
          <w:bCs/>
          <w:iCs/>
          <w:sz w:val="24"/>
          <w:szCs w:val="24"/>
        </w:rPr>
        <w:t>E</w:t>
      </w:r>
      <w:r>
        <w:rPr>
          <w:rFonts w:cstheme="minorHAnsi"/>
          <w:bCs/>
          <w:iCs/>
          <w:sz w:val="24"/>
          <w:szCs w:val="24"/>
        </w:rPr>
        <w:t xml:space="preserve">n consecuencia, </w:t>
      </w:r>
      <w:r w:rsidRPr="00484015">
        <w:rPr>
          <w:rFonts w:cstheme="minorHAnsi"/>
          <w:bCs/>
          <w:iCs/>
          <w:sz w:val="24"/>
          <w:szCs w:val="24"/>
        </w:rPr>
        <w:t>las leyes comarcales, incluyendo las Cartas O</w:t>
      </w:r>
      <w:r>
        <w:rPr>
          <w:rFonts w:cstheme="minorHAnsi"/>
          <w:bCs/>
          <w:iCs/>
          <w:sz w:val="24"/>
          <w:szCs w:val="24"/>
        </w:rPr>
        <w:t xml:space="preserve">rgánicas de las Comarcas que se </w:t>
      </w:r>
      <w:r w:rsidRPr="00484015">
        <w:rPr>
          <w:rFonts w:cstheme="minorHAnsi"/>
          <w:bCs/>
          <w:iCs/>
          <w:sz w:val="24"/>
          <w:szCs w:val="24"/>
        </w:rPr>
        <w:t>aprueban a través de los decretos ejecutivos, se aplicarán en primer lugar. Sí no hay una norma</w:t>
      </w:r>
      <w:r>
        <w:rPr>
          <w:rFonts w:cstheme="minorHAnsi"/>
          <w:bCs/>
          <w:iCs/>
          <w:sz w:val="24"/>
          <w:szCs w:val="24"/>
        </w:rPr>
        <w:t xml:space="preserve"> en las </w:t>
      </w:r>
      <w:r w:rsidRPr="00484015">
        <w:rPr>
          <w:rFonts w:cstheme="minorHAnsi"/>
          <w:bCs/>
          <w:iCs/>
          <w:sz w:val="24"/>
          <w:szCs w:val="24"/>
        </w:rPr>
        <w:t>leyes comarcales que regula una situación se aplicará en forma supletoria la Ley N</w:t>
      </w:r>
      <w:r w:rsidRPr="00F50BDD">
        <w:rPr>
          <w:rFonts w:cstheme="minorHAnsi"/>
          <w:bCs/>
          <w:iCs/>
          <w:sz w:val="24"/>
          <w:szCs w:val="24"/>
          <w:vertAlign w:val="superscript"/>
        </w:rPr>
        <w:t>o</w:t>
      </w:r>
      <w:r w:rsidRPr="00484015">
        <w:rPr>
          <w:rFonts w:cstheme="minorHAnsi"/>
          <w:bCs/>
          <w:iCs/>
          <w:sz w:val="24"/>
          <w:szCs w:val="24"/>
        </w:rPr>
        <w:t>. 2 de 2 junio de</w:t>
      </w:r>
      <w:r>
        <w:rPr>
          <w:rFonts w:cstheme="minorHAnsi"/>
          <w:bCs/>
          <w:iCs/>
          <w:sz w:val="24"/>
          <w:szCs w:val="24"/>
        </w:rPr>
        <w:t xml:space="preserve"> </w:t>
      </w:r>
      <w:r w:rsidRPr="00484015">
        <w:rPr>
          <w:rFonts w:cstheme="minorHAnsi"/>
          <w:bCs/>
          <w:iCs/>
          <w:sz w:val="24"/>
          <w:szCs w:val="24"/>
        </w:rPr>
        <w:t xml:space="preserve">1987, </w:t>
      </w:r>
      <w:r w:rsidR="00EA0AD8">
        <w:rPr>
          <w:rFonts w:cstheme="minorHAnsi"/>
          <w:bCs/>
          <w:iCs/>
          <w:sz w:val="24"/>
          <w:szCs w:val="24"/>
        </w:rPr>
        <w:t xml:space="preserve">que dicta </w:t>
      </w:r>
      <w:r w:rsidRPr="00484015">
        <w:rPr>
          <w:rFonts w:cstheme="minorHAnsi"/>
          <w:bCs/>
          <w:iCs/>
          <w:sz w:val="24"/>
          <w:szCs w:val="24"/>
        </w:rPr>
        <w:t xml:space="preserve"> supremacía de las leyes comarcales y no las leyes nacionales.</w:t>
      </w:r>
    </w:p>
    <w:p w:rsidR="00B21944" w:rsidRDefault="00B21944" w:rsidP="00B21944">
      <w:pPr>
        <w:pStyle w:val="NoSpacing"/>
        <w:ind w:left="709"/>
        <w:jc w:val="both"/>
        <w:rPr>
          <w:rFonts w:cstheme="minorHAnsi"/>
          <w:sz w:val="24"/>
          <w:szCs w:val="24"/>
        </w:rPr>
      </w:pPr>
    </w:p>
    <w:p w:rsidR="0077724A" w:rsidRPr="00DF4950" w:rsidRDefault="00B21944" w:rsidP="003E6D9A">
      <w:pPr>
        <w:pStyle w:val="NoSpacing"/>
        <w:jc w:val="both"/>
        <w:rPr>
          <w:rFonts w:cstheme="minorHAnsi"/>
          <w:sz w:val="24"/>
          <w:szCs w:val="24"/>
          <w:lang w:val="es-ES"/>
        </w:rPr>
      </w:pPr>
      <w:r w:rsidRPr="00DF4950">
        <w:rPr>
          <w:rFonts w:cstheme="minorHAnsi"/>
          <w:sz w:val="24"/>
          <w:szCs w:val="24"/>
        </w:rPr>
        <w:t>A la fecha, la República de Panamá ha reconocido y establecido cinco (5)</w:t>
      </w:r>
      <w:r w:rsidRPr="00DF4950">
        <w:rPr>
          <w:rFonts w:cstheme="minorHAnsi"/>
          <w:sz w:val="24"/>
          <w:szCs w:val="24"/>
          <w:lang w:val="es-ES"/>
        </w:rPr>
        <w:t xml:space="preserve"> “</w:t>
      </w:r>
      <w:r w:rsidR="005C4B52">
        <w:rPr>
          <w:rFonts w:cstheme="minorHAnsi"/>
          <w:sz w:val="24"/>
          <w:szCs w:val="24"/>
          <w:lang w:val="es-ES"/>
        </w:rPr>
        <w:t>c</w:t>
      </w:r>
      <w:r w:rsidRPr="00DF4950">
        <w:rPr>
          <w:rFonts w:cstheme="minorHAnsi"/>
          <w:sz w:val="24"/>
          <w:szCs w:val="24"/>
          <w:lang w:val="es-ES"/>
        </w:rPr>
        <w:t xml:space="preserve">omarcas </w:t>
      </w:r>
      <w:r w:rsidR="005C4B52">
        <w:rPr>
          <w:rFonts w:cstheme="minorHAnsi"/>
          <w:sz w:val="24"/>
          <w:szCs w:val="24"/>
          <w:lang w:val="es-ES"/>
        </w:rPr>
        <w:t>i</w:t>
      </w:r>
      <w:r w:rsidRPr="00DF4950">
        <w:rPr>
          <w:rFonts w:cstheme="minorHAnsi"/>
          <w:sz w:val="24"/>
          <w:szCs w:val="24"/>
          <w:lang w:val="es-ES"/>
        </w:rPr>
        <w:t xml:space="preserve">ndígenas”, siendo estas: </w:t>
      </w:r>
      <w:r w:rsidR="005C4B52">
        <w:rPr>
          <w:rFonts w:cs="Arial"/>
          <w:sz w:val="24"/>
          <w:szCs w:val="24"/>
          <w:lang w:val="es-ES"/>
        </w:rPr>
        <w:t>c</w:t>
      </w:r>
      <w:r w:rsidR="0077724A" w:rsidRPr="00DF4950">
        <w:rPr>
          <w:rFonts w:cs="Arial"/>
          <w:sz w:val="24"/>
          <w:szCs w:val="24"/>
          <w:lang w:val="es-ES"/>
        </w:rPr>
        <w:t xml:space="preserve">omarca Kuna Yala, </w:t>
      </w:r>
      <w:r w:rsidR="005C4B52">
        <w:rPr>
          <w:rFonts w:cs="Arial"/>
          <w:sz w:val="24"/>
          <w:szCs w:val="24"/>
          <w:lang w:val="es-ES"/>
        </w:rPr>
        <w:t>c</w:t>
      </w:r>
      <w:r w:rsidR="0077724A" w:rsidRPr="00DF4950">
        <w:rPr>
          <w:rFonts w:cs="Arial"/>
          <w:sz w:val="24"/>
          <w:szCs w:val="24"/>
          <w:lang w:val="es-ES"/>
        </w:rPr>
        <w:t>omarca Emberá – Wounaan</w:t>
      </w:r>
      <w:r w:rsidR="0077724A" w:rsidRPr="00DF4950">
        <w:rPr>
          <w:rStyle w:val="FootnoteReference"/>
          <w:sz w:val="24"/>
          <w:szCs w:val="24"/>
          <w:lang w:val="es-ES"/>
        </w:rPr>
        <w:footnoteReference w:id="17"/>
      </w:r>
      <w:r w:rsidR="0077724A" w:rsidRPr="00DF4950">
        <w:rPr>
          <w:rFonts w:cs="Arial"/>
          <w:sz w:val="24"/>
          <w:szCs w:val="24"/>
          <w:lang w:val="es-ES"/>
        </w:rPr>
        <w:t xml:space="preserve">, </w:t>
      </w:r>
      <w:r w:rsidR="005C4B52">
        <w:rPr>
          <w:rFonts w:cs="Arial"/>
          <w:sz w:val="24"/>
          <w:szCs w:val="24"/>
          <w:lang w:val="es-ES"/>
        </w:rPr>
        <w:t>c</w:t>
      </w:r>
      <w:r w:rsidR="0077724A" w:rsidRPr="00DF4950">
        <w:rPr>
          <w:rFonts w:cs="Arial"/>
          <w:sz w:val="24"/>
          <w:szCs w:val="24"/>
          <w:lang w:val="es-ES"/>
        </w:rPr>
        <w:t>omarca Kuna de Madungandí</w:t>
      </w:r>
      <w:r w:rsidR="0077724A" w:rsidRPr="00DF4950">
        <w:rPr>
          <w:rStyle w:val="FootnoteReference"/>
          <w:sz w:val="24"/>
          <w:szCs w:val="24"/>
          <w:lang w:val="es-ES"/>
        </w:rPr>
        <w:footnoteReference w:id="18"/>
      </w:r>
      <w:r w:rsidR="0077724A" w:rsidRPr="00DF4950">
        <w:rPr>
          <w:rFonts w:cs="Arial"/>
          <w:sz w:val="24"/>
          <w:szCs w:val="24"/>
          <w:lang w:val="es-ES"/>
        </w:rPr>
        <w:t xml:space="preserve">, </w:t>
      </w:r>
      <w:r w:rsidR="005C4B52">
        <w:rPr>
          <w:rFonts w:cs="Arial"/>
          <w:sz w:val="24"/>
          <w:szCs w:val="24"/>
          <w:lang w:val="es-ES"/>
        </w:rPr>
        <w:t>c</w:t>
      </w:r>
      <w:r w:rsidR="0077724A" w:rsidRPr="00DF4950">
        <w:rPr>
          <w:rFonts w:cs="Arial"/>
          <w:sz w:val="24"/>
          <w:szCs w:val="24"/>
          <w:lang w:val="es-ES"/>
        </w:rPr>
        <w:t xml:space="preserve">omarca </w:t>
      </w:r>
      <w:r w:rsidR="0077724A" w:rsidRPr="00DF4950">
        <w:rPr>
          <w:rFonts w:cs="TimesNewRomanPSMT"/>
          <w:sz w:val="24"/>
          <w:szCs w:val="24"/>
          <w:lang w:val="es-ES"/>
        </w:rPr>
        <w:t>Ngöbe-Buglé</w:t>
      </w:r>
      <w:r w:rsidR="0077724A" w:rsidRPr="00DF4950">
        <w:rPr>
          <w:rStyle w:val="FootnoteReference"/>
          <w:sz w:val="24"/>
          <w:szCs w:val="24"/>
          <w:lang w:val="es-ES"/>
        </w:rPr>
        <w:footnoteReference w:id="19"/>
      </w:r>
      <w:r w:rsidR="0077724A" w:rsidRPr="00DF4950">
        <w:rPr>
          <w:rFonts w:cs="Arial"/>
          <w:sz w:val="24"/>
          <w:szCs w:val="24"/>
          <w:lang w:val="es-ES"/>
        </w:rPr>
        <w:t xml:space="preserve">, y </w:t>
      </w:r>
      <w:r w:rsidR="005C4B52">
        <w:rPr>
          <w:rFonts w:cs="Arial"/>
          <w:sz w:val="24"/>
          <w:szCs w:val="24"/>
          <w:lang w:val="es-ES"/>
        </w:rPr>
        <w:t>c</w:t>
      </w:r>
      <w:r w:rsidR="0077724A" w:rsidRPr="00DF4950">
        <w:rPr>
          <w:rFonts w:cs="Arial"/>
          <w:sz w:val="24"/>
          <w:szCs w:val="24"/>
          <w:lang w:val="es-ES"/>
        </w:rPr>
        <w:t>omarca Kuna de Wargandi</w:t>
      </w:r>
      <w:r w:rsidR="0077724A" w:rsidRPr="00DF4950">
        <w:rPr>
          <w:rStyle w:val="FootnoteReference"/>
          <w:sz w:val="24"/>
          <w:szCs w:val="24"/>
          <w:lang w:val="es-ES"/>
        </w:rPr>
        <w:footnoteReference w:id="20"/>
      </w:r>
      <w:r w:rsidR="0077724A" w:rsidRPr="00DF4950">
        <w:rPr>
          <w:sz w:val="24"/>
          <w:szCs w:val="24"/>
          <w:lang w:val="es-ES"/>
        </w:rPr>
        <w:t xml:space="preserve"> </w:t>
      </w:r>
      <w:r w:rsidR="0077724A" w:rsidRPr="00DF4950">
        <w:rPr>
          <w:rStyle w:val="FootnoteReference"/>
          <w:sz w:val="24"/>
          <w:szCs w:val="24"/>
          <w:lang w:val="es-ES"/>
        </w:rPr>
        <w:footnoteReference w:id="21"/>
      </w:r>
      <w:r w:rsidR="0077724A" w:rsidRPr="00DF4950">
        <w:rPr>
          <w:rFonts w:cs="Arial"/>
          <w:sz w:val="24"/>
          <w:szCs w:val="24"/>
          <w:lang w:val="es-ES"/>
        </w:rPr>
        <w:t>.</w:t>
      </w:r>
    </w:p>
    <w:p w:rsidR="00A832AE" w:rsidRPr="00C27E4C" w:rsidRDefault="00A832AE" w:rsidP="00A832AE">
      <w:pPr>
        <w:pStyle w:val="NoSpacing"/>
        <w:jc w:val="center"/>
        <w:rPr>
          <w:rFonts w:cstheme="minorHAnsi"/>
          <w:b/>
          <w:bCs/>
          <w:iCs/>
          <w:sz w:val="24"/>
          <w:szCs w:val="24"/>
        </w:rPr>
      </w:pPr>
      <w:r w:rsidRPr="00C27E4C">
        <w:rPr>
          <w:rFonts w:cstheme="minorHAnsi"/>
          <w:b/>
          <w:bCs/>
          <w:iCs/>
          <w:sz w:val="24"/>
          <w:szCs w:val="24"/>
        </w:rPr>
        <w:t>Mapa</w:t>
      </w:r>
      <w:r w:rsidR="00DF0CF1">
        <w:rPr>
          <w:rFonts w:cstheme="minorHAnsi"/>
          <w:b/>
          <w:bCs/>
          <w:iCs/>
          <w:sz w:val="24"/>
          <w:szCs w:val="24"/>
        </w:rPr>
        <w:t xml:space="preserve"> </w:t>
      </w:r>
      <w:r w:rsidR="00EC625E">
        <w:rPr>
          <w:b/>
          <w:sz w:val="24"/>
        </w:rPr>
        <w:t>3</w:t>
      </w:r>
      <w:r w:rsidRPr="00C27E4C">
        <w:rPr>
          <w:rFonts w:cstheme="minorHAnsi"/>
          <w:b/>
          <w:bCs/>
          <w:iCs/>
          <w:sz w:val="24"/>
          <w:szCs w:val="24"/>
        </w:rPr>
        <w:t>: Comarcas Indígenas de Panamá</w:t>
      </w:r>
    </w:p>
    <w:p w:rsidR="00A832AE" w:rsidRDefault="00A832AE" w:rsidP="00A832AE">
      <w:pPr>
        <w:pStyle w:val="NoSpacing"/>
        <w:ind w:left="720"/>
        <w:jc w:val="both"/>
        <w:rPr>
          <w:rFonts w:cstheme="minorHAnsi"/>
          <w:b/>
          <w:bCs/>
          <w:iCs/>
          <w:sz w:val="24"/>
          <w:szCs w:val="24"/>
          <w:u w:val="single"/>
        </w:rPr>
      </w:pPr>
      <w:r>
        <w:rPr>
          <w:rFonts w:cstheme="minorHAnsi"/>
          <w:b/>
          <w:bCs/>
          <w:iCs/>
          <w:noProof/>
          <w:sz w:val="24"/>
          <w:szCs w:val="24"/>
          <w:u w:val="single"/>
          <w:lang w:val="en-US" w:eastAsia="en-US"/>
        </w:rPr>
        <w:drawing>
          <wp:inline distT="0" distB="0" distL="0" distR="0" wp14:anchorId="11A2783A" wp14:editId="20EAFDF9">
            <wp:extent cx="5114925" cy="27336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7366" cy="2734980"/>
                    </a:xfrm>
                    <a:prstGeom prst="rect">
                      <a:avLst/>
                    </a:prstGeom>
                    <a:noFill/>
                  </pic:spPr>
                </pic:pic>
              </a:graphicData>
            </a:graphic>
          </wp:inline>
        </w:drawing>
      </w:r>
    </w:p>
    <w:p w:rsidR="003D320E" w:rsidRDefault="003D320E" w:rsidP="00DF4950">
      <w:pPr>
        <w:pStyle w:val="NoSpacing"/>
        <w:jc w:val="both"/>
        <w:rPr>
          <w:rFonts w:cstheme="minorHAnsi"/>
          <w:sz w:val="24"/>
          <w:szCs w:val="24"/>
          <w:lang w:val="es-ES"/>
        </w:rPr>
      </w:pPr>
    </w:p>
    <w:p w:rsidR="00DF4950" w:rsidRDefault="00DF4950" w:rsidP="00DF4950">
      <w:pPr>
        <w:pStyle w:val="NoSpacing"/>
        <w:jc w:val="both"/>
        <w:rPr>
          <w:rFonts w:cstheme="minorHAnsi"/>
          <w:sz w:val="24"/>
          <w:szCs w:val="24"/>
          <w:lang w:val="es-ES"/>
        </w:rPr>
      </w:pPr>
      <w:r w:rsidRPr="0067428F">
        <w:rPr>
          <w:rFonts w:cstheme="minorHAnsi"/>
          <w:sz w:val="24"/>
          <w:szCs w:val="24"/>
          <w:lang w:val="es-ES"/>
        </w:rPr>
        <w:t xml:space="preserve">La República de Panamá tiene una superficie de 74,926.77 </w:t>
      </w:r>
      <w:r>
        <w:rPr>
          <w:rFonts w:cstheme="minorHAnsi"/>
          <w:sz w:val="24"/>
          <w:szCs w:val="24"/>
          <w:lang w:val="es-ES"/>
        </w:rPr>
        <w:t>km</w:t>
      </w:r>
      <w:r w:rsidRPr="0067428F">
        <w:rPr>
          <w:rFonts w:cstheme="minorHAnsi"/>
          <w:sz w:val="24"/>
          <w:szCs w:val="24"/>
          <w:vertAlign w:val="superscript"/>
          <w:lang w:val="es-ES"/>
        </w:rPr>
        <w:t>2</w:t>
      </w:r>
      <w:r w:rsidRPr="0067428F">
        <w:rPr>
          <w:rFonts w:cstheme="minorHAnsi"/>
          <w:sz w:val="24"/>
          <w:szCs w:val="24"/>
          <w:lang w:val="es-ES"/>
        </w:rPr>
        <w:t xml:space="preserve"> y las comarcas indígenas constituyen a aproximadamente 16,634.70 kms</w:t>
      </w:r>
      <w:r w:rsidRPr="0067428F">
        <w:rPr>
          <w:rFonts w:cstheme="minorHAnsi"/>
          <w:sz w:val="24"/>
          <w:szCs w:val="24"/>
          <w:vertAlign w:val="superscript"/>
          <w:lang w:val="es-ES"/>
        </w:rPr>
        <w:t>2</w:t>
      </w:r>
      <w:r w:rsidRPr="0067428F">
        <w:rPr>
          <w:rFonts w:cstheme="minorHAnsi"/>
          <w:sz w:val="24"/>
          <w:szCs w:val="24"/>
          <w:lang w:val="es-ES"/>
        </w:rPr>
        <w:t>, el cual</w:t>
      </w:r>
      <w:r>
        <w:rPr>
          <w:rFonts w:cstheme="minorHAnsi"/>
          <w:sz w:val="24"/>
          <w:szCs w:val="24"/>
          <w:lang w:val="es-ES"/>
        </w:rPr>
        <w:t xml:space="preserve"> representaría el 22.2</w:t>
      </w:r>
      <w:r w:rsidRPr="0067428F">
        <w:rPr>
          <w:rFonts w:cstheme="minorHAnsi"/>
          <w:sz w:val="24"/>
          <w:szCs w:val="24"/>
          <w:lang w:val="es-ES"/>
        </w:rPr>
        <w:t>% de la superficie panameña y sumamos los territorios indígenas no</w:t>
      </w:r>
      <w:r>
        <w:rPr>
          <w:rFonts w:cstheme="minorHAnsi"/>
          <w:sz w:val="24"/>
          <w:szCs w:val="24"/>
          <w:lang w:val="es-ES"/>
        </w:rPr>
        <w:t xml:space="preserve"> </w:t>
      </w:r>
      <w:r w:rsidRPr="0067428F">
        <w:rPr>
          <w:rFonts w:cstheme="minorHAnsi"/>
          <w:sz w:val="24"/>
          <w:szCs w:val="24"/>
          <w:lang w:val="es-ES"/>
        </w:rPr>
        <w:t>legalizados, se estima que el 25% del territorio panameño está constituido por territorios indígenas,</w:t>
      </w:r>
      <w:r>
        <w:rPr>
          <w:rFonts w:cstheme="minorHAnsi"/>
          <w:sz w:val="24"/>
          <w:szCs w:val="24"/>
          <w:lang w:val="es-ES"/>
        </w:rPr>
        <w:t xml:space="preserve"> </w:t>
      </w:r>
      <w:r w:rsidRPr="0067428F">
        <w:rPr>
          <w:rFonts w:cstheme="minorHAnsi"/>
          <w:sz w:val="24"/>
          <w:szCs w:val="24"/>
          <w:lang w:val="es-ES"/>
        </w:rPr>
        <w:t xml:space="preserve">comarcas o no. </w:t>
      </w:r>
      <w:r w:rsidRPr="00DB1432">
        <w:rPr>
          <w:rFonts w:cstheme="minorHAnsi"/>
          <w:sz w:val="24"/>
          <w:szCs w:val="24"/>
          <w:lang w:val="es-ES"/>
        </w:rPr>
        <w:t>Los Ngäbe, Buglé, Naso o Teribe y Bri-Bri se encuentran principalmente en el occidente del país, mientras que los Kuna, Emberá y Wounaan se ubican mayoritariamente en el oriente.</w:t>
      </w:r>
    </w:p>
    <w:p w:rsidR="007A09CF" w:rsidRDefault="007A09CF" w:rsidP="00DF4950">
      <w:pPr>
        <w:pStyle w:val="NoSpacing"/>
        <w:jc w:val="both"/>
        <w:rPr>
          <w:rFonts w:cstheme="minorHAnsi"/>
          <w:sz w:val="24"/>
          <w:szCs w:val="24"/>
          <w:lang w:val="es-ES"/>
        </w:rPr>
      </w:pPr>
    </w:p>
    <w:p w:rsidR="0067428F" w:rsidRDefault="0067428F" w:rsidP="0067428F">
      <w:pPr>
        <w:pStyle w:val="NoSpacing"/>
        <w:jc w:val="both"/>
        <w:rPr>
          <w:rFonts w:cstheme="minorHAnsi"/>
          <w:sz w:val="24"/>
          <w:szCs w:val="24"/>
          <w:lang w:val="es-ES"/>
        </w:rPr>
      </w:pPr>
      <w:r w:rsidRPr="0067428F">
        <w:rPr>
          <w:rFonts w:cstheme="minorHAnsi"/>
          <w:sz w:val="24"/>
          <w:szCs w:val="24"/>
          <w:lang w:val="es-ES"/>
        </w:rPr>
        <w:t>Existen pueblos indígenas que no tienen sus territorios legalizados como los Naso,</w:t>
      </w:r>
      <w:r>
        <w:rPr>
          <w:rFonts w:cstheme="minorHAnsi"/>
          <w:sz w:val="24"/>
          <w:szCs w:val="24"/>
          <w:lang w:val="es-ES"/>
        </w:rPr>
        <w:t xml:space="preserve"> </w:t>
      </w:r>
      <w:r w:rsidRPr="0067428F">
        <w:rPr>
          <w:rFonts w:cstheme="minorHAnsi"/>
          <w:sz w:val="24"/>
          <w:szCs w:val="24"/>
          <w:lang w:val="es-ES"/>
        </w:rPr>
        <w:t>Bri-Bri, y algunas comunidades emberá, wounaan y kunas, la mayoría en áreas protegidas.</w:t>
      </w:r>
    </w:p>
    <w:p w:rsidR="00DF4950" w:rsidRDefault="00DF4950" w:rsidP="0067428F">
      <w:pPr>
        <w:pStyle w:val="NoSpacing"/>
        <w:jc w:val="both"/>
        <w:rPr>
          <w:rFonts w:cstheme="minorHAnsi"/>
          <w:sz w:val="24"/>
          <w:szCs w:val="24"/>
          <w:lang w:val="es-ES"/>
        </w:rPr>
      </w:pPr>
    </w:p>
    <w:p w:rsidR="00F50BDD" w:rsidRPr="00F50BDD" w:rsidRDefault="00DF1F79" w:rsidP="00F50BDD">
      <w:pPr>
        <w:pStyle w:val="NoSpacing"/>
        <w:rPr>
          <w:rFonts w:cstheme="minorHAnsi"/>
          <w:b/>
          <w:sz w:val="24"/>
          <w:szCs w:val="14"/>
          <w:lang w:val="es-CR"/>
        </w:rPr>
      </w:pPr>
      <w:r>
        <w:rPr>
          <w:rFonts w:cstheme="minorHAnsi"/>
          <w:b/>
          <w:lang w:val="es-ES"/>
        </w:rPr>
        <w:t>6</w:t>
      </w:r>
      <w:r w:rsidR="00F50BDD" w:rsidRPr="00F50BDD">
        <w:rPr>
          <w:rFonts w:cstheme="minorHAnsi"/>
          <w:b/>
          <w:lang w:val="es-ES"/>
        </w:rPr>
        <w:t>.1.b</w:t>
      </w:r>
      <w:r w:rsidR="00B2438A">
        <w:rPr>
          <w:rFonts w:cstheme="minorHAnsi"/>
          <w:b/>
          <w:lang w:val="es-ES"/>
        </w:rPr>
        <w:t xml:space="preserve"> </w:t>
      </w:r>
      <w:r w:rsidR="00F50BDD" w:rsidRPr="00F50BDD">
        <w:rPr>
          <w:rFonts w:cstheme="minorHAnsi"/>
          <w:b/>
          <w:lang w:val="es-ES"/>
        </w:rPr>
        <w:t xml:space="preserve"> </w:t>
      </w:r>
      <w:r w:rsidR="00B21944" w:rsidRPr="00F50BDD">
        <w:rPr>
          <w:rFonts w:cstheme="minorHAnsi"/>
          <w:b/>
          <w:sz w:val="24"/>
          <w:szCs w:val="14"/>
          <w:lang w:val="es-ES"/>
        </w:rPr>
        <w:t xml:space="preserve">La propiedad colectiva de tierras para los pueblos indígenas. </w:t>
      </w:r>
    </w:p>
    <w:p w:rsidR="00F50BDD" w:rsidRDefault="00F50BDD" w:rsidP="00F50BDD">
      <w:pPr>
        <w:pStyle w:val="NoSpacing"/>
        <w:ind w:left="720"/>
        <w:jc w:val="both"/>
        <w:rPr>
          <w:rFonts w:cstheme="minorHAnsi"/>
          <w:sz w:val="24"/>
          <w:szCs w:val="14"/>
          <w:lang w:val="es-CR"/>
        </w:rPr>
      </w:pPr>
    </w:p>
    <w:p w:rsidR="00542496" w:rsidRDefault="00B21944" w:rsidP="00C92756">
      <w:pPr>
        <w:pStyle w:val="NoSpacing"/>
        <w:jc w:val="both"/>
        <w:rPr>
          <w:rFonts w:cstheme="minorHAnsi"/>
          <w:sz w:val="24"/>
          <w:szCs w:val="24"/>
          <w:lang w:val="es-CR"/>
        </w:rPr>
      </w:pPr>
      <w:r w:rsidRPr="00C92756">
        <w:rPr>
          <w:rFonts w:ascii="Calibri" w:hAnsi="Calibri" w:cstheme="minorHAnsi"/>
          <w:sz w:val="24"/>
          <w:szCs w:val="24"/>
          <w:lang w:val="es-ES"/>
        </w:rPr>
        <w:t>Es otra figura jurídica que recientemente ha establecido el Estado Panameño. Bajo el amparo del</w:t>
      </w:r>
      <w:r w:rsidRPr="00C92756">
        <w:rPr>
          <w:rFonts w:ascii="Calibri" w:hAnsi="Calibri" w:cstheme="minorHAnsi"/>
          <w:sz w:val="24"/>
          <w:szCs w:val="24"/>
          <w:lang w:val="es-CR"/>
        </w:rPr>
        <w:t xml:space="preserve"> artículo 127 de la Constitución</w:t>
      </w:r>
      <w:r w:rsidR="00C92756" w:rsidRPr="00C92756">
        <w:rPr>
          <w:rFonts w:ascii="Calibri" w:hAnsi="Calibri" w:cstheme="minorHAnsi"/>
          <w:sz w:val="24"/>
          <w:szCs w:val="24"/>
          <w:lang w:val="es-CR"/>
        </w:rPr>
        <w:t xml:space="preserve"> </w:t>
      </w:r>
      <w:r w:rsidR="00C92756" w:rsidRPr="00C92756">
        <w:rPr>
          <w:rFonts w:ascii="Calibri" w:hAnsi="Calibri"/>
          <w:color w:val="000000"/>
          <w:sz w:val="24"/>
          <w:szCs w:val="24"/>
          <w:lang w:val="es-ES"/>
        </w:rPr>
        <w:t>de la Constitución panameña –disposición que existe en un tenor similar desde la Constitución de 1946</w:t>
      </w:r>
      <w:r w:rsidR="00C92756" w:rsidRPr="00C92756">
        <w:rPr>
          <w:rStyle w:val="FootnoteReference"/>
          <w:rFonts w:ascii="Calibri" w:hAnsi="Calibri"/>
          <w:color w:val="000000"/>
          <w:sz w:val="24"/>
          <w:szCs w:val="24"/>
          <w:lang w:val="es-ES"/>
        </w:rPr>
        <w:footnoteReference w:id="22"/>
      </w:r>
      <w:r w:rsidR="00C92756" w:rsidRPr="00C92756">
        <w:rPr>
          <w:rFonts w:ascii="Calibri" w:hAnsi="Calibri"/>
          <w:color w:val="000000"/>
          <w:sz w:val="24"/>
          <w:szCs w:val="24"/>
          <w:lang w:val="es-ES"/>
        </w:rPr>
        <w:t xml:space="preserve">, reconoce la propiedad colectiva de las comunidades indígenas y establece que se determinarán por ley los procedimientos específicos para su reconocimiento. Dicha disposición establece, a la letra, que: </w:t>
      </w:r>
      <w:r w:rsidR="00C92756" w:rsidRPr="00C92756">
        <w:rPr>
          <w:rFonts w:ascii="Calibri" w:hAnsi="Calibri"/>
          <w:i/>
          <w:color w:val="000000"/>
          <w:sz w:val="24"/>
          <w:szCs w:val="24"/>
          <w:lang w:val="es-ES"/>
        </w:rPr>
        <w:t>El Estado garantizará a las comunidades indígenas la reserva de las tierras necesar</w:t>
      </w:r>
      <w:r w:rsidR="00D07256">
        <w:rPr>
          <w:rFonts w:ascii="Calibri" w:hAnsi="Calibri"/>
          <w:i/>
          <w:color w:val="000000"/>
          <w:sz w:val="24"/>
          <w:szCs w:val="24"/>
          <w:lang w:val="es-ES"/>
        </w:rPr>
        <w:t>ias</w:t>
      </w:r>
      <w:r w:rsidR="00C92756" w:rsidRPr="00C92756">
        <w:rPr>
          <w:rFonts w:ascii="Calibri" w:hAnsi="Calibri"/>
          <w:i/>
          <w:color w:val="000000"/>
          <w:sz w:val="24"/>
          <w:szCs w:val="24"/>
          <w:lang w:val="es-ES"/>
        </w:rPr>
        <w:t xml:space="preserve"> y la propiedad colectiva de las mismas para el logro de su bienestar económico y social. La Ley regulará los procedimientos que deban seguirse para lograr esta finalidad y las delimitaciones correspondientes dentro de los cuales se prohíbe la apropiación privada de tierra.</w:t>
      </w:r>
      <w:r w:rsidR="00C92756">
        <w:rPr>
          <w:rFonts w:ascii="Calibri" w:hAnsi="Calibri"/>
          <w:i/>
          <w:color w:val="000000"/>
          <w:sz w:val="24"/>
          <w:szCs w:val="24"/>
          <w:lang w:val="es-ES"/>
        </w:rPr>
        <w:t xml:space="preserve"> </w:t>
      </w:r>
      <w:r w:rsidR="004A2601" w:rsidRPr="00C92756">
        <w:rPr>
          <w:rFonts w:ascii="Calibri" w:hAnsi="Calibri"/>
          <w:color w:val="000000"/>
          <w:sz w:val="24"/>
          <w:szCs w:val="24"/>
          <w:lang w:val="es-ES"/>
        </w:rPr>
        <w:t>Así</w:t>
      </w:r>
      <w:r w:rsidR="00C92756" w:rsidRPr="00C92756">
        <w:rPr>
          <w:rFonts w:ascii="Calibri" w:hAnsi="Calibri"/>
          <w:color w:val="000000"/>
          <w:sz w:val="24"/>
          <w:szCs w:val="24"/>
          <w:lang w:val="es-ES"/>
        </w:rPr>
        <w:t>,</w:t>
      </w:r>
      <w:r w:rsidR="00C92756">
        <w:rPr>
          <w:rFonts w:ascii="Calibri" w:hAnsi="Calibri"/>
          <w:i/>
          <w:color w:val="000000"/>
          <w:sz w:val="24"/>
          <w:szCs w:val="24"/>
          <w:lang w:val="es-ES"/>
        </w:rPr>
        <w:t xml:space="preserve"> s</w:t>
      </w:r>
      <w:r w:rsidR="00C92756" w:rsidRPr="00C92756">
        <w:rPr>
          <w:rFonts w:cstheme="minorHAnsi"/>
          <w:sz w:val="24"/>
          <w:szCs w:val="24"/>
          <w:lang w:val="es-CR"/>
        </w:rPr>
        <w:t xml:space="preserve">e garantiza a las comunidades indígenas la reserva y la propiedad colectiva de la tierra. </w:t>
      </w:r>
    </w:p>
    <w:p w:rsidR="00055B4D" w:rsidRDefault="00055B4D" w:rsidP="00C92756">
      <w:pPr>
        <w:pStyle w:val="NoSpacing"/>
        <w:jc w:val="both"/>
        <w:rPr>
          <w:rFonts w:cstheme="minorHAnsi"/>
          <w:sz w:val="24"/>
          <w:szCs w:val="24"/>
          <w:lang w:val="es-CR"/>
        </w:rPr>
      </w:pPr>
    </w:p>
    <w:p w:rsidR="00C92756" w:rsidRDefault="00C92756" w:rsidP="00C92756">
      <w:pPr>
        <w:pStyle w:val="NoSpacing"/>
        <w:jc w:val="both"/>
        <w:rPr>
          <w:rFonts w:cs="Arial"/>
          <w:sz w:val="24"/>
          <w:szCs w:val="24"/>
          <w:lang w:val="es-ES"/>
        </w:rPr>
      </w:pPr>
      <w:r w:rsidRPr="00C92756">
        <w:rPr>
          <w:rFonts w:cstheme="minorHAnsi"/>
          <w:sz w:val="24"/>
          <w:szCs w:val="24"/>
          <w:lang w:val="es-CR"/>
        </w:rPr>
        <w:t xml:space="preserve">El procedimiento es desarrollado por la Ley Nº 72, del 23 de diciembre del 2008, que </w:t>
      </w:r>
      <w:r w:rsidRPr="00C92756">
        <w:rPr>
          <w:rFonts w:cs="Arial"/>
          <w:sz w:val="24"/>
          <w:szCs w:val="24"/>
          <w:lang w:val="es-ES"/>
        </w:rPr>
        <w:t>establece el procedimiento especial para la adjudicación de la propiedad colectiva de tierras de los pueblos indígenas que no están dentro de las comarcas”</w:t>
      </w:r>
      <w:r w:rsidRPr="00C92756">
        <w:rPr>
          <w:rStyle w:val="FootnoteReference"/>
          <w:sz w:val="24"/>
          <w:szCs w:val="24"/>
          <w:lang w:val="es-ES"/>
        </w:rPr>
        <w:footnoteReference w:id="23"/>
      </w:r>
      <w:r w:rsidRPr="00C92756">
        <w:rPr>
          <w:rFonts w:cs="Arial"/>
          <w:sz w:val="24"/>
          <w:szCs w:val="24"/>
          <w:lang w:val="es-ES"/>
        </w:rPr>
        <w:t>, reglamentada mediante</w:t>
      </w:r>
      <w:r w:rsidR="00B2438A">
        <w:rPr>
          <w:rFonts w:cs="Arial"/>
          <w:sz w:val="24"/>
          <w:szCs w:val="24"/>
          <w:lang w:val="es-ES"/>
        </w:rPr>
        <w:t xml:space="preserve"> </w:t>
      </w:r>
      <w:r w:rsidRPr="00C92756">
        <w:rPr>
          <w:rFonts w:cs="Arial"/>
          <w:sz w:val="24"/>
          <w:szCs w:val="24"/>
          <w:lang w:val="es-ES"/>
        </w:rPr>
        <w:t>Decreto Ejecutivo N</w:t>
      </w:r>
      <w:r w:rsidRPr="00C92756">
        <w:rPr>
          <w:rFonts w:cs="Arial"/>
          <w:sz w:val="24"/>
          <w:szCs w:val="24"/>
          <w:vertAlign w:val="superscript"/>
          <w:lang w:val="es-ES"/>
        </w:rPr>
        <w:t>o</w:t>
      </w:r>
      <w:r w:rsidRPr="00C92756">
        <w:rPr>
          <w:rFonts w:cs="Arial"/>
          <w:sz w:val="24"/>
          <w:szCs w:val="24"/>
          <w:lang w:val="es-ES"/>
        </w:rPr>
        <w:t>. 223 del 7 de julio de 2010. De acuerdo a su artículo 1, dicha ley tiene como objetivo establecer el procedimiento especial para la adjudicación gratuita de la propiedad colectiva de tierras tradicionalmente ocupadas por los pueblos y comunidades indígenas, en cumplimiento del artículo 127 de la Constitución</w:t>
      </w:r>
      <w:r w:rsidRPr="00C92756">
        <w:rPr>
          <w:rStyle w:val="FootnoteReference"/>
          <w:sz w:val="24"/>
          <w:szCs w:val="24"/>
          <w:lang w:val="es-ES"/>
        </w:rPr>
        <w:footnoteReference w:id="24"/>
      </w:r>
      <w:r w:rsidRPr="00C92756">
        <w:rPr>
          <w:rFonts w:cs="Arial"/>
          <w:sz w:val="24"/>
          <w:szCs w:val="24"/>
          <w:lang w:val="es-ES"/>
        </w:rPr>
        <w:t xml:space="preserve">. </w:t>
      </w:r>
    </w:p>
    <w:p w:rsidR="004A2601" w:rsidRDefault="004A2601" w:rsidP="00542496">
      <w:pPr>
        <w:jc w:val="both"/>
        <w:rPr>
          <w:rFonts w:cstheme="minorHAnsi"/>
          <w:sz w:val="24"/>
          <w:szCs w:val="14"/>
        </w:rPr>
      </w:pPr>
    </w:p>
    <w:p w:rsidR="00542496" w:rsidRPr="004A2601" w:rsidRDefault="00542496" w:rsidP="00542496">
      <w:pPr>
        <w:jc w:val="both"/>
        <w:rPr>
          <w:rFonts w:asciiTheme="minorHAnsi" w:hAnsiTheme="minorHAnsi" w:cstheme="minorHAnsi"/>
          <w:sz w:val="24"/>
          <w:szCs w:val="14"/>
        </w:rPr>
      </w:pPr>
      <w:r w:rsidRPr="004A2601">
        <w:rPr>
          <w:rFonts w:asciiTheme="minorHAnsi" w:hAnsiTheme="minorHAnsi" w:cstheme="minorHAnsi"/>
          <w:sz w:val="24"/>
          <w:szCs w:val="14"/>
        </w:rPr>
        <w:t xml:space="preserve">Esta ley reconoce el derecho a la tierra en forma colectiva para las comunidades indígenas que están fuera de las </w:t>
      </w:r>
      <w:r w:rsidR="005C4B52">
        <w:rPr>
          <w:rFonts w:asciiTheme="minorHAnsi" w:hAnsiTheme="minorHAnsi" w:cstheme="minorHAnsi"/>
          <w:sz w:val="24"/>
          <w:szCs w:val="14"/>
        </w:rPr>
        <w:t>c</w:t>
      </w:r>
      <w:r w:rsidRPr="004A2601">
        <w:rPr>
          <w:rFonts w:asciiTheme="minorHAnsi" w:hAnsiTheme="minorHAnsi" w:cstheme="minorHAnsi"/>
          <w:sz w:val="24"/>
          <w:szCs w:val="14"/>
        </w:rPr>
        <w:t>omarcas. Esta figura jurídica también adquiere el régimen especial, es decir reconoce además las formas organizativas, autoridades tradicionales, costumbres, idiomas, entre otros aspectos. Pero a diferencia de las comarcas, no crea una nueva división política administrativa, es decir los territorios creados bajo este régimen se circunscriben al sistema político administrativo vigente al momento de su creación.</w:t>
      </w:r>
    </w:p>
    <w:p w:rsidR="00542496" w:rsidRPr="004A2601" w:rsidRDefault="00542496" w:rsidP="00542496">
      <w:pPr>
        <w:jc w:val="both"/>
        <w:rPr>
          <w:rFonts w:asciiTheme="minorHAnsi" w:hAnsiTheme="minorHAnsi" w:cstheme="minorHAnsi"/>
          <w:sz w:val="24"/>
          <w:szCs w:val="14"/>
        </w:rPr>
      </w:pPr>
    </w:p>
    <w:p w:rsidR="00542496" w:rsidRPr="00542496" w:rsidRDefault="00542496" w:rsidP="00542496">
      <w:pPr>
        <w:tabs>
          <w:tab w:val="num" w:pos="-360"/>
        </w:tabs>
        <w:jc w:val="both"/>
        <w:rPr>
          <w:rFonts w:ascii="Calibri" w:hAnsi="Calibri" w:cs="Arial"/>
          <w:sz w:val="24"/>
          <w:szCs w:val="24"/>
        </w:rPr>
      </w:pPr>
      <w:r w:rsidRPr="00542496">
        <w:rPr>
          <w:rFonts w:ascii="Calibri" w:hAnsi="Calibri" w:cs="Arial"/>
          <w:sz w:val="24"/>
          <w:szCs w:val="24"/>
        </w:rPr>
        <w:t>De igual manera, la Ley N</w:t>
      </w:r>
      <w:r w:rsidRPr="00542496">
        <w:rPr>
          <w:rFonts w:ascii="Calibri" w:hAnsi="Calibri" w:cs="Arial"/>
          <w:sz w:val="24"/>
          <w:szCs w:val="24"/>
          <w:vertAlign w:val="superscript"/>
        </w:rPr>
        <w:t>o</w:t>
      </w:r>
      <w:r w:rsidRPr="00542496">
        <w:rPr>
          <w:rFonts w:ascii="Calibri" w:hAnsi="Calibri" w:cs="Arial"/>
          <w:sz w:val="24"/>
          <w:szCs w:val="24"/>
        </w:rPr>
        <w:t xml:space="preserve">. 72 establece entre sus normas que </w:t>
      </w:r>
      <w:r w:rsidRPr="00542496">
        <w:rPr>
          <w:rFonts w:ascii="Calibri" w:hAnsi="Calibri"/>
          <w:sz w:val="24"/>
          <w:szCs w:val="24"/>
        </w:rPr>
        <w:t xml:space="preserve">en caso de usurpación o de invasión de las tierras reconocidas a través del título de propiedad colectiva, las autoridades competentes deberán hacer cumplir los derechos de propiedad de dichas áreas. Además establece que las entidades gubernamentales y privadas coordinarán con las autoridades tradicionales los planes, programas y proyectos </w:t>
      </w:r>
      <w:r w:rsidR="00A656FA">
        <w:rPr>
          <w:rFonts w:ascii="Calibri" w:hAnsi="Calibri"/>
          <w:sz w:val="24"/>
          <w:szCs w:val="24"/>
        </w:rPr>
        <w:t xml:space="preserve">a </w:t>
      </w:r>
      <w:r w:rsidRPr="00542496">
        <w:rPr>
          <w:rFonts w:ascii="Calibri" w:hAnsi="Calibri"/>
          <w:sz w:val="24"/>
          <w:szCs w:val="24"/>
        </w:rPr>
        <w:t>desarroll</w:t>
      </w:r>
      <w:r w:rsidR="00A656FA">
        <w:rPr>
          <w:rFonts w:ascii="Calibri" w:hAnsi="Calibri"/>
          <w:sz w:val="24"/>
          <w:szCs w:val="24"/>
        </w:rPr>
        <w:t>ar</w:t>
      </w:r>
      <w:r w:rsidRPr="00542496">
        <w:rPr>
          <w:rFonts w:ascii="Calibri" w:hAnsi="Calibri"/>
          <w:sz w:val="24"/>
          <w:szCs w:val="24"/>
        </w:rPr>
        <w:t xml:space="preserve"> en sus áreas, a fin de garantizar el consentimiento libre, previo e informado de los pueblos y comunidades indígenas</w:t>
      </w:r>
      <w:r w:rsidRPr="00542496">
        <w:rPr>
          <w:rStyle w:val="FootnoteReference"/>
          <w:rFonts w:ascii="Calibri" w:hAnsi="Calibri"/>
          <w:sz w:val="24"/>
          <w:szCs w:val="24"/>
        </w:rPr>
        <w:footnoteReference w:id="25"/>
      </w:r>
      <w:r w:rsidRPr="00542496">
        <w:rPr>
          <w:rFonts w:ascii="Calibri" w:hAnsi="Calibri"/>
          <w:sz w:val="24"/>
          <w:szCs w:val="24"/>
        </w:rPr>
        <w:t>.</w:t>
      </w:r>
    </w:p>
    <w:p w:rsidR="00542496" w:rsidRPr="00542496" w:rsidRDefault="00542496" w:rsidP="00542496">
      <w:pPr>
        <w:jc w:val="both"/>
        <w:rPr>
          <w:rFonts w:ascii="Calibri" w:hAnsi="Calibri" w:cs="Arial"/>
          <w:sz w:val="24"/>
          <w:szCs w:val="24"/>
        </w:rPr>
      </w:pPr>
    </w:p>
    <w:p w:rsidR="00C92756" w:rsidRPr="00542496" w:rsidRDefault="00C92756" w:rsidP="00542496">
      <w:pPr>
        <w:pStyle w:val="NoSpacing"/>
        <w:jc w:val="both"/>
        <w:rPr>
          <w:rFonts w:ascii="Calibri" w:hAnsi="Calibri" w:cs="Arial"/>
          <w:sz w:val="24"/>
          <w:szCs w:val="24"/>
        </w:rPr>
      </w:pPr>
      <w:r w:rsidRPr="00542496">
        <w:rPr>
          <w:rFonts w:ascii="Calibri" w:hAnsi="Calibri" w:cs="Arial"/>
          <w:sz w:val="24"/>
          <w:szCs w:val="24"/>
          <w:lang w:val="es-ES"/>
        </w:rPr>
        <w:t xml:space="preserve">La norma </w:t>
      </w:r>
      <w:r w:rsidR="00A656FA">
        <w:rPr>
          <w:rFonts w:ascii="Calibri" w:hAnsi="Calibri" w:cs="Arial"/>
          <w:sz w:val="24"/>
          <w:szCs w:val="24"/>
          <w:lang w:val="es-ES"/>
        </w:rPr>
        <w:t xml:space="preserve">también </w:t>
      </w:r>
      <w:r w:rsidRPr="00542496">
        <w:rPr>
          <w:rFonts w:ascii="Calibri" w:hAnsi="Calibri" w:cs="Arial"/>
          <w:sz w:val="24"/>
          <w:szCs w:val="24"/>
          <w:lang w:val="es-ES"/>
        </w:rPr>
        <w:t>establece como autoridad competente para llevar a cabo el mencionado procedimiento a la del Ministerio de Desarrollo Agropecuario</w:t>
      </w:r>
      <w:r w:rsidRPr="00542496">
        <w:rPr>
          <w:rStyle w:val="FootnoteReference"/>
          <w:rFonts w:ascii="Calibri" w:hAnsi="Calibri"/>
          <w:sz w:val="24"/>
          <w:szCs w:val="24"/>
          <w:lang w:val="es-ES"/>
        </w:rPr>
        <w:footnoteReference w:id="26"/>
      </w:r>
      <w:r w:rsidRPr="00542496">
        <w:rPr>
          <w:rFonts w:ascii="Calibri" w:hAnsi="Calibri" w:cs="Arial"/>
          <w:sz w:val="24"/>
          <w:szCs w:val="24"/>
          <w:lang w:val="es-ES"/>
        </w:rPr>
        <w:t>. Posteriormente, con la adopción de la Ley N</w:t>
      </w:r>
      <w:r w:rsidRPr="00A656FA">
        <w:rPr>
          <w:rFonts w:ascii="Calibri" w:hAnsi="Calibri" w:cs="Arial"/>
          <w:sz w:val="24"/>
          <w:szCs w:val="24"/>
          <w:vertAlign w:val="superscript"/>
          <w:lang w:val="es-ES"/>
        </w:rPr>
        <w:t>o</w:t>
      </w:r>
      <w:r w:rsidRPr="00542496">
        <w:rPr>
          <w:rFonts w:ascii="Calibri" w:hAnsi="Calibri" w:cs="Arial"/>
          <w:sz w:val="24"/>
          <w:szCs w:val="24"/>
          <w:lang w:val="es-ES"/>
        </w:rPr>
        <w:t>. 59, el 8 de octubre de 2010, la Dirección Nacional de Reforma Agraria fue sustituida en sus competenc</w:t>
      </w:r>
      <w:r w:rsidR="00D07256">
        <w:rPr>
          <w:rFonts w:ascii="Calibri" w:hAnsi="Calibri" w:cs="Arial"/>
          <w:sz w:val="24"/>
          <w:szCs w:val="24"/>
          <w:lang w:val="es-ES"/>
        </w:rPr>
        <w:t>ias</w:t>
      </w:r>
      <w:r w:rsidRPr="00542496">
        <w:rPr>
          <w:rFonts w:ascii="Calibri" w:hAnsi="Calibri" w:cs="Arial"/>
          <w:sz w:val="24"/>
          <w:szCs w:val="24"/>
          <w:lang w:val="es-ES"/>
        </w:rPr>
        <w:t xml:space="preserve"> por la Autoridad Nacional de Administración de Tierras (</w:t>
      </w:r>
      <w:r w:rsidR="00A656FA">
        <w:rPr>
          <w:rFonts w:ascii="Calibri" w:hAnsi="Calibri" w:cs="Arial"/>
          <w:sz w:val="24"/>
          <w:szCs w:val="24"/>
          <w:lang w:val="es-ES"/>
        </w:rPr>
        <w:t>ANATI</w:t>
      </w:r>
      <w:r w:rsidRPr="00542496">
        <w:rPr>
          <w:rFonts w:ascii="Calibri" w:hAnsi="Calibri" w:cs="Arial"/>
          <w:sz w:val="24"/>
          <w:szCs w:val="24"/>
          <w:lang w:val="es-ES"/>
        </w:rPr>
        <w:t>)</w:t>
      </w:r>
      <w:r w:rsidRPr="00542496">
        <w:rPr>
          <w:rStyle w:val="FootnoteReference"/>
          <w:rFonts w:ascii="Calibri" w:hAnsi="Calibri"/>
          <w:sz w:val="24"/>
          <w:szCs w:val="24"/>
          <w:lang w:val="es-ES"/>
        </w:rPr>
        <w:footnoteReference w:id="27"/>
      </w:r>
      <w:r w:rsidRPr="00542496">
        <w:rPr>
          <w:rFonts w:ascii="Calibri" w:hAnsi="Calibri" w:cs="Arial"/>
          <w:sz w:val="24"/>
          <w:szCs w:val="24"/>
          <w:lang w:val="es-ES"/>
        </w:rPr>
        <w:t>.</w:t>
      </w:r>
    </w:p>
    <w:p w:rsidR="00C92756" w:rsidRDefault="00C92756" w:rsidP="00C92756">
      <w:pPr>
        <w:pStyle w:val="NoSpacing"/>
        <w:jc w:val="both"/>
        <w:rPr>
          <w:rFonts w:cstheme="minorHAnsi"/>
          <w:sz w:val="24"/>
          <w:szCs w:val="24"/>
        </w:rPr>
      </w:pPr>
    </w:p>
    <w:p w:rsidR="00DF4950" w:rsidRPr="00C92756" w:rsidRDefault="00DF1F79" w:rsidP="00DF4950">
      <w:pPr>
        <w:pStyle w:val="NoSpacing"/>
        <w:jc w:val="both"/>
        <w:rPr>
          <w:rFonts w:cstheme="minorHAnsi"/>
          <w:b/>
          <w:bCs/>
          <w:iCs/>
          <w:sz w:val="24"/>
          <w:szCs w:val="24"/>
        </w:rPr>
      </w:pPr>
      <w:r>
        <w:rPr>
          <w:rFonts w:cstheme="minorHAnsi"/>
          <w:b/>
          <w:bCs/>
          <w:iCs/>
          <w:sz w:val="24"/>
          <w:szCs w:val="24"/>
        </w:rPr>
        <w:t>6</w:t>
      </w:r>
      <w:r w:rsidR="00DF4950" w:rsidRPr="00C92756">
        <w:rPr>
          <w:rFonts w:cstheme="minorHAnsi"/>
          <w:b/>
          <w:bCs/>
          <w:iCs/>
          <w:sz w:val="24"/>
          <w:szCs w:val="24"/>
        </w:rPr>
        <w:t>.1.c</w:t>
      </w:r>
      <w:r w:rsidR="00B2438A">
        <w:rPr>
          <w:rFonts w:cstheme="minorHAnsi"/>
          <w:b/>
          <w:bCs/>
          <w:iCs/>
          <w:sz w:val="24"/>
          <w:szCs w:val="24"/>
        </w:rPr>
        <w:t xml:space="preserve"> </w:t>
      </w:r>
      <w:r w:rsidR="00C92756">
        <w:rPr>
          <w:rFonts w:cstheme="minorHAnsi"/>
          <w:b/>
          <w:bCs/>
          <w:iCs/>
          <w:sz w:val="24"/>
          <w:szCs w:val="24"/>
        </w:rPr>
        <w:t xml:space="preserve"> </w:t>
      </w:r>
      <w:r w:rsidR="00B21944" w:rsidRPr="00C92756">
        <w:rPr>
          <w:rFonts w:cstheme="minorHAnsi"/>
          <w:b/>
          <w:bCs/>
          <w:iCs/>
          <w:sz w:val="24"/>
          <w:szCs w:val="24"/>
        </w:rPr>
        <w:t xml:space="preserve">Las reservas de tierras para las comunidades indígenas. </w:t>
      </w:r>
    </w:p>
    <w:p w:rsidR="00DF4950" w:rsidRDefault="00DF4950" w:rsidP="00DF4950">
      <w:pPr>
        <w:pStyle w:val="NoSpacing"/>
        <w:jc w:val="both"/>
        <w:rPr>
          <w:rFonts w:cstheme="minorHAnsi"/>
          <w:bCs/>
          <w:iCs/>
          <w:sz w:val="24"/>
          <w:szCs w:val="24"/>
        </w:rPr>
      </w:pPr>
    </w:p>
    <w:p w:rsidR="00A656FA" w:rsidRDefault="00B21944" w:rsidP="00C92756">
      <w:pPr>
        <w:pStyle w:val="NoSpacing"/>
        <w:jc w:val="both"/>
        <w:rPr>
          <w:color w:val="000000"/>
          <w:sz w:val="24"/>
          <w:szCs w:val="24"/>
          <w:lang w:val="es-ES"/>
        </w:rPr>
      </w:pPr>
      <w:r w:rsidRPr="00C92756">
        <w:rPr>
          <w:rFonts w:cstheme="minorHAnsi"/>
          <w:sz w:val="24"/>
          <w:szCs w:val="24"/>
        </w:rPr>
        <w:t>Son elementos presentes en la legislación nacional y en el ámbito socio-político que proceden de tradiciones jurídicas separadas y sus funciones son relativamente distintas. Inicialmente, amparado en el artículo 127 de la Constitución, el Estado utilizó indistintamente el concepto de “reservas de tierras para las comunidades indígenas” para denotar una administración distinta y especial de territorios geográficamente alejados del centro de poder político; y, en la concesión flexible del usufructo de la tierra a los indígenas residentes en ella, sin afectar los derechos soberanos del Estado.</w:t>
      </w:r>
      <w:r w:rsidR="00C92756" w:rsidRPr="00C92756">
        <w:rPr>
          <w:rFonts w:cstheme="minorHAnsi"/>
          <w:sz w:val="24"/>
          <w:szCs w:val="24"/>
        </w:rPr>
        <w:t xml:space="preserve"> Las </w:t>
      </w:r>
      <w:r w:rsidR="00DF4950" w:rsidRPr="00C92756">
        <w:rPr>
          <w:sz w:val="24"/>
          <w:szCs w:val="24"/>
          <w:lang w:val="es-ES"/>
        </w:rPr>
        <w:t>“reservas indígenas”</w:t>
      </w:r>
      <w:r w:rsidR="00C92756" w:rsidRPr="00C92756">
        <w:rPr>
          <w:sz w:val="24"/>
          <w:szCs w:val="24"/>
          <w:lang w:val="es-ES"/>
        </w:rPr>
        <w:t xml:space="preserve"> </w:t>
      </w:r>
      <w:r w:rsidR="00DF4950" w:rsidRPr="00C92756">
        <w:rPr>
          <w:sz w:val="24"/>
          <w:szCs w:val="24"/>
          <w:lang w:val="es-ES"/>
        </w:rPr>
        <w:t>permite</w:t>
      </w:r>
      <w:r w:rsidR="00C92756" w:rsidRPr="00C92756">
        <w:rPr>
          <w:sz w:val="24"/>
          <w:szCs w:val="24"/>
          <w:lang w:val="es-ES"/>
        </w:rPr>
        <w:t>n</w:t>
      </w:r>
      <w:r w:rsidR="00DF4950" w:rsidRPr="00C92756">
        <w:rPr>
          <w:sz w:val="24"/>
          <w:szCs w:val="24"/>
          <w:lang w:val="es-ES"/>
        </w:rPr>
        <w:t xml:space="preserve"> a las comunidades indígenas que habitan en ellas la posesión de las tierras y el uso de los recursos naturales</w:t>
      </w:r>
      <w:r w:rsidR="00DF4950" w:rsidRPr="00C92756">
        <w:rPr>
          <w:rStyle w:val="FootnoteReference"/>
          <w:sz w:val="24"/>
          <w:szCs w:val="24"/>
          <w:lang w:val="es-ES"/>
        </w:rPr>
        <w:footnoteReference w:id="28"/>
      </w:r>
      <w:r w:rsidR="00DF4950" w:rsidRPr="00C92756">
        <w:rPr>
          <w:color w:val="000000"/>
          <w:sz w:val="24"/>
          <w:szCs w:val="24"/>
          <w:lang w:val="es-ES"/>
        </w:rPr>
        <w:t xml:space="preserve">. </w:t>
      </w:r>
    </w:p>
    <w:p w:rsidR="00A656FA" w:rsidRDefault="00A656FA" w:rsidP="00C92756">
      <w:pPr>
        <w:pStyle w:val="NoSpacing"/>
        <w:jc w:val="both"/>
        <w:rPr>
          <w:color w:val="000000"/>
          <w:sz w:val="24"/>
          <w:szCs w:val="24"/>
          <w:lang w:val="es-ES"/>
        </w:rPr>
      </w:pPr>
    </w:p>
    <w:p w:rsidR="00DF4950" w:rsidRDefault="00DF4950" w:rsidP="00C92756">
      <w:pPr>
        <w:pStyle w:val="NoSpacing"/>
        <w:jc w:val="both"/>
        <w:rPr>
          <w:sz w:val="24"/>
          <w:szCs w:val="24"/>
          <w:lang w:val="es-ES"/>
        </w:rPr>
      </w:pPr>
      <w:r w:rsidRPr="00C92756">
        <w:rPr>
          <w:color w:val="000000"/>
          <w:sz w:val="24"/>
          <w:szCs w:val="24"/>
          <w:lang w:val="es-ES"/>
        </w:rPr>
        <w:t xml:space="preserve">A diferencia de una comarca, el reconocimiento como reserva </w:t>
      </w:r>
      <w:r w:rsidRPr="00C92756">
        <w:rPr>
          <w:sz w:val="24"/>
          <w:szCs w:val="24"/>
          <w:lang w:val="es-ES"/>
        </w:rPr>
        <w:t>no supone el otorgamiento por parte del Estado a la comunidad que la habita de un título de propiedad colectiva sobre un espacio geográfico demarcado y delimitado, ni el reconocimiento oficial de sus formas tradicionales de organización política y toma de decisiones</w:t>
      </w:r>
      <w:r w:rsidRPr="00C92756">
        <w:rPr>
          <w:rStyle w:val="FootnoteReference"/>
          <w:sz w:val="24"/>
          <w:szCs w:val="24"/>
          <w:lang w:val="es-ES"/>
        </w:rPr>
        <w:footnoteReference w:id="29"/>
      </w:r>
      <w:r w:rsidRPr="00C92756">
        <w:rPr>
          <w:sz w:val="24"/>
          <w:szCs w:val="24"/>
          <w:lang w:val="es-ES"/>
        </w:rPr>
        <w:t>.</w:t>
      </w:r>
    </w:p>
    <w:p w:rsidR="00282D09" w:rsidRPr="00C92756" w:rsidRDefault="00282D09" w:rsidP="00C92756">
      <w:pPr>
        <w:pStyle w:val="NoSpacing"/>
        <w:jc w:val="both"/>
        <w:rPr>
          <w:rFonts w:cs="Tahoma"/>
          <w:sz w:val="24"/>
          <w:szCs w:val="24"/>
          <w:lang w:val="es-ES"/>
        </w:rPr>
      </w:pPr>
    </w:p>
    <w:p w:rsidR="00B21944" w:rsidRDefault="00B21944" w:rsidP="00A656FA">
      <w:pPr>
        <w:pStyle w:val="NoSpacing"/>
        <w:jc w:val="both"/>
        <w:rPr>
          <w:rFonts w:cstheme="minorHAnsi"/>
          <w:sz w:val="24"/>
          <w:szCs w:val="24"/>
        </w:rPr>
      </w:pPr>
      <w:r>
        <w:rPr>
          <w:rFonts w:cstheme="minorHAnsi"/>
          <w:sz w:val="24"/>
          <w:szCs w:val="24"/>
        </w:rPr>
        <w:t xml:space="preserve">Bajo el concepto “reserva”, se constituyó la Reserva Indígena de Rio Chico, en 1947 que únicamente acogía las áreas de trabajo y vivienda de la comunidad. Años después fue derogada y en la actualidad el área que comprendía dicha reserva, fue integrada a lo que hoy se conoce como la </w:t>
      </w:r>
      <w:r w:rsidR="005C4B52">
        <w:rPr>
          <w:rFonts w:cstheme="minorHAnsi"/>
          <w:sz w:val="24"/>
          <w:szCs w:val="24"/>
        </w:rPr>
        <w:t>c</w:t>
      </w:r>
      <w:r>
        <w:rPr>
          <w:rFonts w:cstheme="minorHAnsi"/>
          <w:sz w:val="24"/>
          <w:szCs w:val="24"/>
        </w:rPr>
        <w:t xml:space="preserve">omarca Emberá. La misma suerte corrió la Reserva Guaimí del Tabasará, que hoy forma parte de la </w:t>
      </w:r>
      <w:r w:rsidR="005C4B52">
        <w:rPr>
          <w:rFonts w:cstheme="minorHAnsi"/>
          <w:sz w:val="24"/>
          <w:szCs w:val="24"/>
        </w:rPr>
        <w:t>c</w:t>
      </w:r>
      <w:r>
        <w:rPr>
          <w:rFonts w:cstheme="minorHAnsi"/>
          <w:sz w:val="24"/>
          <w:szCs w:val="24"/>
        </w:rPr>
        <w:t xml:space="preserve">omarca Ngäbe-Buglé. La reserva del Bayano también fue abolida para dar paso a la hidroeléctrica, con el compromiso del Estado Panameño de restituir las tierras a las comunidades indígenas kuna y Emberá que fueron inundadas. </w:t>
      </w:r>
    </w:p>
    <w:p w:rsidR="00B21944" w:rsidRDefault="00B21944" w:rsidP="00B21944">
      <w:pPr>
        <w:pStyle w:val="NoSpacing"/>
        <w:ind w:left="709"/>
        <w:jc w:val="both"/>
        <w:rPr>
          <w:rFonts w:cstheme="minorHAnsi"/>
          <w:sz w:val="24"/>
          <w:szCs w:val="24"/>
        </w:rPr>
      </w:pPr>
    </w:p>
    <w:p w:rsidR="00FA7D25" w:rsidRDefault="00FA7D25" w:rsidP="00B21944">
      <w:pPr>
        <w:pStyle w:val="NoSpacing"/>
        <w:ind w:left="709"/>
        <w:jc w:val="both"/>
        <w:rPr>
          <w:rFonts w:cstheme="minorHAnsi"/>
          <w:sz w:val="24"/>
          <w:szCs w:val="24"/>
        </w:rPr>
      </w:pPr>
    </w:p>
    <w:p w:rsidR="00FA7D25" w:rsidRDefault="00FA7D25" w:rsidP="00B21944">
      <w:pPr>
        <w:pStyle w:val="NoSpacing"/>
        <w:ind w:left="709"/>
        <w:jc w:val="both"/>
        <w:rPr>
          <w:rFonts w:cstheme="minorHAnsi"/>
          <w:sz w:val="24"/>
          <w:szCs w:val="24"/>
        </w:rPr>
      </w:pPr>
    </w:p>
    <w:p w:rsidR="006C560E" w:rsidRDefault="006C560E" w:rsidP="00B21944">
      <w:pPr>
        <w:pStyle w:val="NoSpacing"/>
        <w:ind w:left="709"/>
        <w:jc w:val="both"/>
        <w:rPr>
          <w:rFonts w:cstheme="minorHAnsi"/>
          <w:sz w:val="24"/>
          <w:szCs w:val="24"/>
        </w:rPr>
      </w:pPr>
    </w:p>
    <w:p w:rsidR="00B21944" w:rsidRPr="003D320E" w:rsidRDefault="00B2438A" w:rsidP="00200EBF">
      <w:pPr>
        <w:pStyle w:val="NoSpacing"/>
        <w:numPr>
          <w:ilvl w:val="1"/>
          <w:numId w:val="84"/>
        </w:numPr>
        <w:ind w:left="720" w:hanging="720"/>
        <w:jc w:val="both"/>
        <w:rPr>
          <w:rFonts w:cstheme="minorHAnsi"/>
          <w:b/>
          <w:sz w:val="24"/>
          <w:szCs w:val="24"/>
        </w:rPr>
      </w:pPr>
      <w:r>
        <w:rPr>
          <w:rFonts w:cstheme="minorHAnsi"/>
          <w:b/>
          <w:bCs/>
          <w:sz w:val="24"/>
          <w:szCs w:val="24"/>
        </w:rPr>
        <w:t xml:space="preserve"> </w:t>
      </w:r>
      <w:r w:rsidR="00B21944" w:rsidRPr="003D320E">
        <w:rPr>
          <w:rFonts w:cstheme="minorHAnsi"/>
          <w:b/>
          <w:bCs/>
          <w:sz w:val="24"/>
          <w:szCs w:val="24"/>
        </w:rPr>
        <w:t>Organizaciones indígenas</w:t>
      </w:r>
    </w:p>
    <w:p w:rsidR="00B21944" w:rsidRDefault="00B21944" w:rsidP="00B21944">
      <w:pPr>
        <w:pStyle w:val="NoSpacing"/>
        <w:jc w:val="both"/>
        <w:rPr>
          <w:rFonts w:cstheme="minorHAnsi"/>
          <w:b/>
          <w:bCs/>
          <w:sz w:val="24"/>
          <w:szCs w:val="24"/>
          <w:u w:val="single"/>
        </w:rPr>
      </w:pPr>
    </w:p>
    <w:p w:rsidR="00DB1432" w:rsidRDefault="00DB1432" w:rsidP="00B21944">
      <w:pPr>
        <w:pStyle w:val="NoSpacing"/>
        <w:jc w:val="both"/>
        <w:rPr>
          <w:rFonts w:cstheme="minorHAnsi"/>
          <w:sz w:val="24"/>
          <w:szCs w:val="24"/>
        </w:rPr>
      </w:pPr>
      <w:r>
        <w:rPr>
          <w:rFonts w:cstheme="minorHAnsi"/>
          <w:sz w:val="24"/>
          <w:szCs w:val="24"/>
        </w:rPr>
        <w:t>El</w:t>
      </w:r>
      <w:r w:rsidR="00B2438A">
        <w:rPr>
          <w:rFonts w:cstheme="minorHAnsi"/>
          <w:sz w:val="24"/>
          <w:szCs w:val="24"/>
        </w:rPr>
        <w:t xml:space="preserve"> </w:t>
      </w:r>
      <w:r>
        <w:rPr>
          <w:rFonts w:cstheme="minorHAnsi"/>
          <w:sz w:val="24"/>
          <w:szCs w:val="24"/>
        </w:rPr>
        <w:t>CBM</w:t>
      </w:r>
      <w:r w:rsidR="00A93B69">
        <w:rPr>
          <w:rFonts w:cstheme="minorHAnsi"/>
          <w:sz w:val="24"/>
          <w:szCs w:val="24"/>
        </w:rPr>
        <w:t>-</w:t>
      </w:r>
      <w:r w:rsidR="003D320E">
        <w:rPr>
          <w:rFonts w:cstheme="minorHAnsi"/>
          <w:sz w:val="24"/>
          <w:szCs w:val="24"/>
        </w:rPr>
        <w:t>Panamá</w:t>
      </w:r>
      <w:r w:rsidR="00B21944">
        <w:rPr>
          <w:rFonts w:cstheme="minorHAnsi"/>
          <w:sz w:val="24"/>
          <w:szCs w:val="24"/>
        </w:rPr>
        <w:t xml:space="preserve"> tiene incidencia en </w:t>
      </w:r>
      <w:r>
        <w:rPr>
          <w:rFonts w:cstheme="minorHAnsi"/>
          <w:sz w:val="24"/>
          <w:szCs w:val="24"/>
        </w:rPr>
        <w:t>dos comarcas y otros</w:t>
      </w:r>
      <w:r w:rsidR="00B21944">
        <w:rPr>
          <w:rFonts w:cstheme="minorHAnsi"/>
          <w:sz w:val="24"/>
          <w:szCs w:val="24"/>
        </w:rPr>
        <w:t xml:space="preserve"> territorios indígenas, que se desarrollan y se rigen bajo sistemas organizativos y de autoridad tradicional reconocidos por el Estado Panameño. Institucionalmente, cada pueblo indígena tiene características prop</w:t>
      </w:r>
      <w:r w:rsidR="00D07256">
        <w:rPr>
          <w:rFonts w:cstheme="minorHAnsi"/>
          <w:sz w:val="24"/>
          <w:szCs w:val="24"/>
        </w:rPr>
        <w:t>ias</w:t>
      </w:r>
      <w:r w:rsidR="00B21944">
        <w:rPr>
          <w:rFonts w:cstheme="minorHAnsi"/>
          <w:sz w:val="24"/>
          <w:szCs w:val="24"/>
        </w:rPr>
        <w:t xml:space="preserve"> y diferentes</w:t>
      </w:r>
      <w:r>
        <w:rPr>
          <w:rFonts w:cstheme="minorHAnsi"/>
          <w:sz w:val="24"/>
          <w:szCs w:val="24"/>
        </w:rPr>
        <w:t>, c</w:t>
      </w:r>
      <w:r w:rsidRPr="00DB1432">
        <w:rPr>
          <w:rFonts w:cstheme="minorHAnsi"/>
          <w:sz w:val="24"/>
          <w:szCs w:val="24"/>
        </w:rPr>
        <w:t>ada uno se distingue por su propia cultura e historia, organización social y política, estructura económica y productiva, cosmovisión, espiritualidad y formas de relacionamiento con el medio ambiente.</w:t>
      </w:r>
      <w:r w:rsidR="00B2438A">
        <w:rPr>
          <w:rFonts w:cstheme="minorHAnsi"/>
          <w:sz w:val="24"/>
          <w:szCs w:val="24"/>
        </w:rPr>
        <w:t xml:space="preserve"> </w:t>
      </w:r>
    </w:p>
    <w:p w:rsidR="003D320E" w:rsidRDefault="003D320E" w:rsidP="00B21944">
      <w:pPr>
        <w:pStyle w:val="NoSpacing"/>
        <w:jc w:val="both"/>
        <w:rPr>
          <w:rFonts w:cstheme="minorHAnsi"/>
          <w:sz w:val="24"/>
          <w:szCs w:val="24"/>
        </w:rPr>
      </w:pPr>
    </w:p>
    <w:p w:rsidR="00B21944" w:rsidRDefault="00DB1432" w:rsidP="00B21944">
      <w:pPr>
        <w:pStyle w:val="NoSpacing"/>
        <w:jc w:val="both"/>
        <w:rPr>
          <w:rFonts w:cstheme="minorHAnsi"/>
          <w:sz w:val="24"/>
          <w:szCs w:val="24"/>
        </w:rPr>
      </w:pPr>
      <w:r w:rsidRPr="00DB1432">
        <w:rPr>
          <w:rFonts w:cstheme="minorHAnsi"/>
          <w:sz w:val="24"/>
          <w:szCs w:val="24"/>
        </w:rPr>
        <w:t xml:space="preserve">Los pueblos indígenas de Panamá </w:t>
      </w:r>
      <w:r>
        <w:rPr>
          <w:rFonts w:cstheme="minorHAnsi"/>
          <w:sz w:val="24"/>
          <w:szCs w:val="24"/>
        </w:rPr>
        <w:t xml:space="preserve">incluidos en el proyecto </w:t>
      </w:r>
      <w:r w:rsidRPr="00DB1432">
        <w:rPr>
          <w:rFonts w:cstheme="minorHAnsi"/>
          <w:sz w:val="24"/>
          <w:szCs w:val="24"/>
        </w:rPr>
        <w:t xml:space="preserve">se organizan tradicionalmente a través de los siguientes congresos y consejos: Consejo General Bri-Bri, Consejo General Naso Tjër-di, Congreso General </w:t>
      </w:r>
      <w:r w:rsidR="005C4B52">
        <w:rPr>
          <w:rFonts w:cstheme="minorHAnsi"/>
          <w:sz w:val="24"/>
          <w:szCs w:val="24"/>
        </w:rPr>
        <w:t>c</w:t>
      </w:r>
      <w:r w:rsidRPr="00DB1432">
        <w:rPr>
          <w:rFonts w:cstheme="minorHAnsi"/>
          <w:sz w:val="24"/>
          <w:szCs w:val="24"/>
        </w:rPr>
        <w:t>omarca Ngäbe-Buglé, Congreso General de Kuna Yala.</w:t>
      </w:r>
      <w:r>
        <w:rPr>
          <w:rFonts w:cstheme="minorHAnsi"/>
          <w:sz w:val="24"/>
          <w:szCs w:val="24"/>
        </w:rPr>
        <w:t xml:space="preserve"> </w:t>
      </w:r>
      <w:r w:rsidR="00B21944">
        <w:rPr>
          <w:rFonts w:cstheme="minorHAnsi"/>
          <w:sz w:val="24"/>
          <w:szCs w:val="24"/>
        </w:rPr>
        <w:t>A continuación una breve descripción de las estructuras organizativas de estos pueblos:</w:t>
      </w:r>
    </w:p>
    <w:p w:rsidR="00A832AE" w:rsidRDefault="00A832AE" w:rsidP="00B21944">
      <w:pPr>
        <w:pStyle w:val="NoSpacing"/>
        <w:jc w:val="both"/>
        <w:rPr>
          <w:rFonts w:cstheme="minorHAnsi"/>
          <w:sz w:val="24"/>
          <w:szCs w:val="24"/>
        </w:rPr>
      </w:pPr>
    </w:p>
    <w:p w:rsidR="00B21944" w:rsidRPr="003D320E" w:rsidRDefault="00B21944" w:rsidP="00200EBF">
      <w:pPr>
        <w:pStyle w:val="NoSpacing"/>
        <w:numPr>
          <w:ilvl w:val="2"/>
          <w:numId w:val="84"/>
        </w:numPr>
        <w:ind w:left="720"/>
        <w:jc w:val="both"/>
        <w:rPr>
          <w:rFonts w:cstheme="minorHAnsi"/>
          <w:b/>
          <w:sz w:val="24"/>
          <w:szCs w:val="24"/>
        </w:rPr>
      </w:pPr>
      <w:r w:rsidRPr="003D320E">
        <w:rPr>
          <w:rFonts w:cstheme="minorHAnsi"/>
          <w:b/>
          <w:sz w:val="24"/>
          <w:szCs w:val="24"/>
        </w:rPr>
        <w:t>La organización kuna</w:t>
      </w:r>
    </w:p>
    <w:p w:rsidR="00B21944" w:rsidRDefault="00B21944" w:rsidP="00B21944">
      <w:pPr>
        <w:pStyle w:val="NoSpacing"/>
        <w:jc w:val="both"/>
        <w:rPr>
          <w:rFonts w:cstheme="minorHAnsi"/>
          <w:sz w:val="24"/>
          <w:szCs w:val="24"/>
        </w:rPr>
      </w:pPr>
    </w:p>
    <w:p w:rsidR="00563895" w:rsidRDefault="00563895" w:rsidP="003D320E">
      <w:pPr>
        <w:pStyle w:val="NoSpacing"/>
        <w:jc w:val="both"/>
        <w:rPr>
          <w:rFonts w:cstheme="minorHAnsi"/>
          <w:sz w:val="24"/>
          <w:szCs w:val="24"/>
        </w:rPr>
      </w:pPr>
      <w:r w:rsidRPr="00563895">
        <w:rPr>
          <w:rFonts w:cstheme="minorHAnsi"/>
          <w:sz w:val="24"/>
          <w:szCs w:val="24"/>
        </w:rPr>
        <w:t xml:space="preserve">En su sistema político administrativo, la principal autoridad la tiene el Sahila y el máximo organismo de decisión político-administrativo es el Congreso General y a nivel de las comunidades los Congresos locales. La unidad </w:t>
      </w:r>
      <w:r w:rsidR="001C248E">
        <w:rPr>
          <w:rFonts w:cstheme="minorHAnsi"/>
          <w:sz w:val="24"/>
          <w:szCs w:val="24"/>
        </w:rPr>
        <w:t xml:space="preserve">social </w:t>
      </w:r>
      <w:r w:rsidRPr="00563895">
        <w:rPr>
          <w:rFonts w:cstheme="minorHAnsi"/>
          <w:sz w:val="24"/>
          <w:szCs w:val="24"/>
        </w:rPr>
        <w:t xml:space="preserve">básica es la familia extensa bajo un mismo techo. </w:t>
      </w:r>
    </w:p>
    <w:p w:rsidR="001C248E" w:rsidRDefault="001C248E" w:rsidP="003D320E">
      <w:pPr>
        <w:pStyle w:val="NoSpacing"/>
        <w:jc w:val="both"/>
        <w:rPr>
          <w:rFonts w:cstheme="minorHAnsi"/>
          <w:sz w:val="24"/>
          <w:szCs w:val="24"/>
        </w:rPr>
      </w:pPr>
    </w:p>
    <w:p w:rsidR="001C248E" w:rsidRPr="003C273A" w:rsidRDefault="001C248E" w:rsidP="001C248E">
      <w:pPr>
        <w:autoSpaceDE w:val="0"/>
        <w:autoSpaceDN w:val="0"/>
        <w:adjustRightInd w:val="0"/>
        <w:jc w:val="both"/>
        <w:rPr>
          <w:rFonts w:asciiTheme="minorHAnsi" w:eastAsiaTheme="minorEastAsia" w:hAnsiTheme="minorHAnsi" w:cstheme="minorHAnsi"/>
          <w:sz w:val="24"/>
          <w:szCs w:val="24"/>
          <w:lang w:eastAsia="es-PA"/>
        </w:rPr>
      </w:pPr>
      <w:r w:rsidRPr="003C273A">
        <w:rPr>
          <w:rFonts w:asciiTheme="minorHAnsi" w:eastAsiaTheme="minorEastAsia" w:hAnsiTheme="minorHAnsi" w:cstheme="minorHAnsi"/>
          <w:sz w:val="24"/>
          <w:szCs w:val="24"/>
          <w:lang w:eastAsia="es-PA"/>
        </w:rPr>
        <w:t>La dinámica de autogobierno kuna se basa en una estructura de carácter religioso-cultural y</w:t>
      </w:r>
      <w:r w:rsidR="00EA0AD8">
        <w:rPr>
          <w:rFonts w:asciiTheme="minorHAnsi" w:eastAsiaTheme="minorEastAsia" w:hAnsiTheme="minorHAnsi" w:cstheme="minorHAnsi"/>
          <w:sz w:val="24"/>
          <w:szCs w:val="24"/>
          <w:lang w:eastAsia="es-PA"/>
        </w:rPr>
        <w:t xml:space="preserve"> </w:t>
      </w:r>
      <w:r w:rsidRPr="003C273A">
        <w:rPr>
          <w:rFonts w:asciiTheme="minorHAnsi" w:eastAsiaTheme="minorEastAsia" w:hAnsiTheme="minorHAnsi" w:cstheme="minorHAnsi"/>
          <w:sz w:val="24"/>
          <w:szCs w:val="24"/>
          <w:lang w:eastAsia="es-PA"/>
        </w:rPr>
        <w:t>político-administrativo, que es la base de la autonomía kuna, de la siguiente forma:</w:t>
      </w:r>
    </w:p>
    <w:p w:rsidR="001C248E" w:rsidRPr="003C273A" w:rsidRDefault="001C248E" w:rsidP="001C248E">
      <w:pPr>
        <w:autoSpaceDE w:val="0"/>
        <w:autoSpaceDN w:val="0"/>
        <w:adjustRightInd w:val="0"/>
        <w:rPr>
          <w:rFonts w:asciiTheme="minorHAnsi" w:eastAsiaTheme="minorEastAsia" w:hAnsiTheme="minorHAnsi" w:cstheme="minorHAnsi"/>
          <w:sz w:val="24"/>
          <w:szCs w:val="24"/>
          <w:lang w:eastAsia="es-PA"/>
        </w:rPr>
      </w:pPr>
    </w:p>
    <w:p w:rsidR="001C248E" w:rsidRPr="003C273A" w:rsidRDefault="001C248E" w:rsidP="00A22E28">
      <w:pPr>
        <w:pStyle w:val="ListParagraph"/>
        <w:numPr>
          <w:ilvl w:val="1"/>
          <w:numId w:val="11"/>
        </w:numPr>
        <w:autoSpaceDE w:val="0"/>
        <w:autoSpaceDN w:val="0"/>
        <w:adjustRightInd w:val="0"/>
        <w:ind w:left="993" w:hanging="567"/>
        <w:rPr>
          <w:rFonts w:asciiTheme="minorHAnsi" w:eastAsiaTheme="minorEastAsia" w:hAnsiTheme="minorHAnsi" w:cstheme="minorHAnsi"/>
          <w:sz w:val="24"/>
          <w:szCs w:val="24"/>
          <w:lang w:eastAsia="es-PA"/>
        </w:rPr>
      </w:pPr>
      <w:r w:rsidRPr="003C273A">
        <w:rPr>
          <w:rFonts w:asciiTheme="minorHAnsi" w:eastAsiaTheme="minorEastAsia" w:hAnsiTheme="minorHAnsi" w:cstheme="minorHAnsi"/>
          <w:sz w:val="24"/>
          <w:szCs w:val="24"/>
          <w:lang w:eastAsia="es-PA"/>
        </w:rPr>
        <w:t>Onmaked Dummad Namakaled (Congreso General de la Cultura Kuna).</w:t>
      </w:r>
    </w:p>
    <w:p w:rsidR="001C248E" w:rsidRPr="003C273A" w:rsidRDefault="001C248E" w:rsidP="00A22E28">
      <w:pPr>
        <w:pStyle w:val="ListParagraph"/>
        <w:numPr>
          <w:ilvl w:val="1"/>
          <w:numId w:val="11"/>
        </w:numPr>
        <w:autoSpaceDE w:val="0"/>
        <w:autoSpaceDN w:val="0"/>
        <w:adjustRightInd w:val="0"/>
        <w:ind w:left="993" w:hanging="567"/>
        <w:rPr>
          <w:rFonts w:asciiTheme="minorHAnsi" w:eastAsiaTheme="minorEastAsia" w:hAnsiTheme="minorHAnsi" w:cstheme="minorHAnsi"/>
          <w:sz w:val="24"/>
          <w:szCs w:val="24"/>
          <w:lang w:val="en-US" w:eastAsia="es-PA"/>
        </w:rPr>
      </w:pPr>
      <w:r w:rsidRPr="003C273A">
        <w:rPr>
          <w:rFonts w:asciiTheme="minorHAnsi" w:eastAsiaTheme="minorEastAsia" w:hAnsiTheme="minorHAnsi" w:cstheme="minorHAnsi"/>
          <w:sz w:val="24"/>
          <w:szCs w:val="24"/>
          <w:lang w:val="en-US" w:eastAsia="es-PA"/>
        </w:rPr>
        <w:t>Onmaked Dummad Sunmakaled (Congreso General Kuna).</w:t>
      </w:r>
    </w:p>
    <w:p w:rsidR="001C248E" w:rsidRPr="003C273A" w:rsidRDefault="001C248E" w:rsidP="00A22E28">
      <w:pPr>
        <w:pStyle w:val="ListParagraph"/>
        <w:numPr>
          <w:ilvl w:val="1"/>
          <w:numId w:val="11"/>
        </w:numPr>
        <w:autoSpaceDE w:val="0"/>
        <w:autoSpaceDN w:val="0"/>
        <w:adjustRightInd w:val="0"/>
        <w:ind w:left="993" w:hanging="567"/>
        <w:rPr>
          <w:rFonts w:asciiTheme="minorHAnsi" w:eastAsiaTheme="minorEastAsia" w:hAnsiTheme="minorHAnsi" w:cstheme="minorHAnsi"/>
          <w:sz w:val="24"/>
          <w:szCs w:val="24"/>
          <w:lang w:eastAsia="es-PA"/>
        </w:rPr>
      </w:pPr>
      <w:r w:rsidRPr="003C273A">
        <w:rPr>
          <w:rFonts w:asciiTheme="minorHAnsi" w:eastAsiaTheme="minorEastAsia" w:hAnsiTheme="minorHAnsi" w:cstheme="minorHAnsi"/>
          <w:sz w:val="24"/>
          <w:szCs w:val="24"/>
          <w:lang w:eastAsia="es-PA"/>
        </w:rPr>
        <w:t>Sailagan Dummagan (Caciques Generales Kunas).</w:t>
      </w:r>
    </w:p>
    <w:p w:rsidR="001C248E" w:rsidRPr="003C273A" w:rsidRDefault="001C248E" w:rsidP="00A22E28">
      <w:pPr>
        <w:pStyle w:val="ListParagraph"/>
        <w:numPr>
          <w:ilvl w:val="1"/>
          <w:numId w:val="11"/>
        </w:numPr>
        <w:autoSpaceDE w:val="0"/>
        <w:autoSpaceDN w:val="0"/>
        <w:adjustRightInd w:val="0"/>
        <w:ind w:left="993" w:hanging="567"/>
        <w:rPr>
          <w:rFonts w:asciiTheme="minorHAnsi" w:eastAsiaTheme="minorEastAsia" w:hAnsiTheme="minorHAnsi" w:cstheme="minorHAnsi"/>
          <w:sz w:val="24"/>
          <w:szCs w:val="24"/>
          <w:lang w:eastAsia="es-PA"/>
        </w:rPr>
      </w:pPr>
      <w:r w:rsidRPr="003C273A">
        <w:rPr>
          <w:rFonts w:asciiTheme="minorHAnsi" w:eastAsiaTheme="minorEastAsia" w:hAnsiTheme="minorHAnsi" w:cstheme="minorHAnsi"/>
          <w:sz w:val="24"/>
          <w:szCs w:val="24"/>
          <w:lang w:eastAsia="es-PA"/>
        </w:rPr>
        <w:t>Onmaked Negkuebur (Congreso Local).</w:t>
      </w:r>
    </w:p>
    <w:p w:rsidR="001C248E" w:rsidRPr="003C273A" w:rsidRDefault="001C248E" w:rsidP="00A22E28">
      <w:pPr>
        <w:pStyle w:val="NoSpacing"/>
        <w:numPr>
          <w:ilvl w:val="1"/>
          <w:numId w:val="11"/>
        </w:numPr>
        <w:ind w:left="993" w:hanging="567"/>
        <w:jc w:val="both"/>
        <w:rPr>
          <w:rFonts w:cstheme="minorHAnsi"/>
          <w:sz w:val="24"/>
          <w:szCs w:val="24"/>
          <w:lang w:val="es-ES"/>
        </w:rPr>
      </w:pPr>
      <w:r w:rsidRPr="003C273A">
        <w:rPr>
          <w:rFonts w:cstheme="minorHAnsi"/>
          <w:sz w:val="24"/>
          <w:szCs w:val="24"/>
          <w:lang w:val="es-ES"/>
        </w:rPr>
        <w:t>Sailagan (guías o autoridades) de las comunidades.</w:t>
      </w:r>
    </w:p>
    <w:p w:rsidR="001C248E" w:rsidRPr="001C248E" w:rsidRDefault="001C248E" w:rsidP="003D320E">
      <w:pPr>
        <w:pStyle w:val="NoSpacing"/>
        <w:jc w:val="both"/>
        <w:rPr>
          <w:rFonts w:cstheme="minorHAnsi"/>
          <w:sz w:val="24"/>
          <w:szCs w:val="24"/>
          <w:lang w:val="es-ES"/>
        </w:rPr>
      </w:pPr>
    </w:p>
    <w:p w:rsidR="00C53702" w:rsidRPr="00C53702" w:rsidRDefault="00C53702" w:rsidP="00C53702">
      <w:pPr>
        <w:pStyle w:val="NoSpacing"/>
        <w:jc w:val="both"/>
        <w:rPr>
          <w:rFonts w:cstheme="minorHAnsi"/>
          <w:sz w:val="24"/>
          <w:szCs w:val="24"/>
          <w:lang w:val="es-ES"/>
        </w:rPr>
      </w:pPr>
      <w:r w:rsidRPr="00C53702">
        <w:rPr>
          <w:rFonts w:cstheme="minorHAnsi"/>
          <w:sz w:val="24"/>
          <w:szCs w:val="24"/>
          <w:lang w:val="es-ES"/>
        </w:rPr>
        <w:t xml:space="preserve">El Congreso General Kuna es el máximo organismo político-administrativo de deliberación y decisión de la </w:t>
      </w:r>
      <w:r w:rsidR="005C4B52">
        <w:rPr>
          <w:rFonts w:cstheme="minorHAnsi"/>
          <w:sz w:val="24"/>
          <w:szCs w:val="24"/>
          <w:lang w:val="es-ES"/>
        </w:rPr>
        <w:t>c</w:t>
      </w:r>
      <w:r w:rsidRPr="00C53702">
        <w:rPr>
          <w:rFonts w:cstheme="minorHAnsi"/>
          <w:sz w:val="24"/>
          <w:szCs w:val="24"/>
          <w:lang w:val="es-ES"/>
        </w:rPr>
        <w:t>omarca de Kuna Yala; sus pronunciamientos y resoluciones serán de cumplimiento obligatorio para todas las autoridades y comunidades de la comarca, a partir de su divulgación. El Congreso General de la Cultura Kuna también es el máximo organismo de expresión religiosa, de protección, conservación y divulgación del patrimonio histórico-cultural del pueblo kuna</w:t>
      </w:r>
      <w:r w:rsidRPr="00C53702">
        <w:rPr>
          <w:rStyle w:val="FootnoteReference"/>
          <w:rFonts w:cstheme="minorHAnsi"/>
          <w:sz w:val="24"/>
          <w:szCs w:val="24"/>
          <w:lang w:val="es-ES"/>
        </w:rPr>
        <w:footnoteReference w:id="30"/>
      </w:r>
      <w:r w:rsidRPr="00C53702">
        <w:rPr>
          <w:rFonts w:cstheme="minorHAnsi"/>
          <w:sz w:val="24"/>
          <w:szCs w:val="24"/>
          <w:lang w:val="es-ES"/>
        </w:rPr>
        <w:t>.</w:t>
      </w:r>
    </w:p>
    <w:p w:rsidR="00C53702" w:rsidRDefault="00C53702" w:rsidP="003D320E">
      <w:pPr>
        <w:pStyle w:val="NoSpacing"/>
        <w:jc w:val="both"/>
        <w:rPr>
          <w:rFonts w:cstheme="minorHAnsi"/>
          <w:sz w:val="24"/>
          <w:szCs w:val="24"/>
        </w:rPr>
      </w:pPr>
    </w:p>
    <w:p w:rsidR="00DF1F79" w:rsidRDefault="00A832AE" w:rsidP="003D320E">
      <w:pPr>
        <w:pStyle w:val="NoSpacing"/>
        <w:jc w:val="both"/>
        <w:rPr>
          <w:rFonts w:cstheme="minorHAnsi"/>
          <w:sz w:val="24"/>
          <w:szCs w:val="24"/>
        </w:rPr>
      </w:pPr>
      <w:r w:rsidRPr="00A832AE">
        <w:rPr>
          <w:rFonts w:cstheme="minorHAnsi"/>
          <w:sz w:val="24"/>
          <w:szCs w:val="24"/>
        </w:rPr>
        <w:t>El sistema de gobierno está basado en los Congresos Gen</w:t>
      </w:r>
      <w:r>
        <w:rPr>
          <w:rFonts w:cstheme="minorHAnsi"/>
          <w:sz w:val="24"/>
          <w:szCs w:val="24"/>
        </w:rPr>
        <w:t xml:space="preserve">erales Kunas, que son dos: uno, </w:t>
      </w:r>
      <w:r w:rsidRPr="00A832AE">
        <w:rPr>
          <w:rFonts w:cstheme="minorHAnsi"/>
          <w:sz w:val="24"/>
          <w:szCs w:val="24"/>
        </w:rPr>
        <w:t>cultural-religioso y otro, político-administrativo, y son las</w:t>
      </w:r>
      <w:r>
        <w:rPr>
          <w:rFonts w:cstheme="minorHAnsi"/>
          <w:sz w:val="24"/>
          <w:szCs w:val="24"/>
        </w:rPr>
        <w:t xml:space="preserve"> máximas autoridades del pueblo </w:t>
      </w:r>
      <w:r w:rsidRPr="00A832AE">
        <w:rPr>
          <w:rFonts w:cstheme="minorHAnsi"/>
          <w:sz w:val="24"/>
          <w:szCs w:val="24"/>
        </w:rPr>
        <w:t xml:space="preserve">kuna de la </w:t>
      </w:r>
      <w:r w:rsidR="005C4B52">
        <w:rPr>
          <w:rFonts w:cstheme="minorHAnsi"/>
          <w:sz w:val="24"/>
          <w:szCs w:val="24"/>
        </w:rPr>
        <w:t>c</w:t>
      </w:r>
      <w:r w:rsidRPr="00A832AE">
        <w:rPr>
          <w:rFonts w:cstheme="minorHAnsi"/>
          <w:sz w:val="24"/>
          <w:szCs w:val="24"/>
        </w:rPr>
        <w:t>omarca de Kuna Yala. Las decisiones que se ventilan en l</w:t>
      </w:r>
      <w:r w:rsidR="003D320E">
        <w:rPr>
          <w:rFonts w:cstheme="minorHAnsi"/>
          <w:sz w:val="24"/>
          <w:szCs w:val="24"/>
        </w:rPr>
        <w:t xml:space="preserve">os Congresos Generales </w:t>
      </w:r>
      <w:r w:rsidRPr="00A832AE">
        <w:rPr>
          <w:rFonts w:cstheme="minorHAnsi"/>
          <w:sz w:val="24"/>
          <w:szCs w:val="24"/>
        </w:rPr>
        <w:t>Kunas, que en términos generales se constituyen por la Asamblea General, son</w:t>
      </w:r>
      <w:r>
        <w:rPr>
          <w:rFonts w:cstheme="minorHAnsi"/>
          <w:sz w:val="24"/>
          <w:szCs w:val="24"/>
        </w:rPr>
        <w:t xml:space="preserve"> de </w:t>
      </w:r>
      <w:r w:rsidRPr="00A832AE">
        <w:rPr>
          <w:rFonts w:cstheme="minorHAnsi"/>
          <w:sz w:val="24"/>
          <w:szCs w:val="24"/>
        </w:rPr>
        <w:t>cumplimiento obligatorio para todas las autoridades y</w:t>
      </w:r>
      <w:r>
        <w:rPr>
          <w:rFonts w:cstheme="minorHAnsi"/>
          <w:sz w:val="24"/>
          <w:szCs w:val="24"/>
        </w:rPr>
        <w:t xml:space="preserve"> comunidades de la Comarca y no </w:t>
      </w:r>
      <w:r w:rsidRPr="00A832AE">
        <w:rPr>
          <w:rFonts w:cstheme="minorHAnsi"/>
          <w:sz w:val="24"/>
          <w:szCs w:val="24"/>
        </w:rPr>
        <w:t>pueden ser contrarios a los valores sociales, culturales</w:t>
      </w:r>
      <w:r>
        <w:rPr>
          <w:rFonts w:cstheme="minorHAnsi"/>
          <w:sz w:val="24"/>
          <w:szCs w:val="24"/>
        </w:rPr>
        <w:t xml:space="preserve"> y religiosos kunas. </w:t>
      </w:r>
    </w:p>
    <w:p w:rsidR="00DF1F79" w:rsidRDefault="00DF1F79" w:rsidP="003D320E">
      <w:pPr>
        <w:pStyle w:val="NoSpacing"/>
        <w:jc w:val="both"/>
        <w:rPr>
          <w:rFonts w:cstheme="minorHAnsi"/>
          <w:sz w:val="24"/>
          <w:szCs w:val="24"/>
        </w:rPr>
      </w:pPr>
    </w:p>
    <w:p w:rsidR="00A832AE" w:rsidRDefault="00A832AE" w:rsidP="003D320E">
      <w:pPr>
        <w:pStyle w:val="NoSpacing"/>
        <w:jc w:val="both"/>
        <w:rPr>
          <w:rFonts w:cstheme="minorHAnsi"/>
          <w:sz w:val="24"/>
          <w:szCs w:val="24"/>
        </w:rPr>
      </w:pPr>
      <w:r>
        <w:rPr>
          <w:rFonts w:cstheme="minorHAnsi"/>
          <w:sz w:val="24"/>
          <w:szCs w:val="24"/>
        </w:rPr>
        <w:t xml:space="preserve">También se </w:t>
      </w:r>
      <w:r w:rsidRPr="00A832AE">
        <w:rPr>
          <w:rFonts w:cstheme="minorHAnsi"/>
          <w:sz w:val="24"/>
          <w:szCs w:val="24"/>
        </w:rPr>
        <w:t>reconoce la autonomía local de las comunidades, a través de los Con</w:t>
      </w:r>
      <w:r>
        <w:rPr>
          <w:rFonts w:cstheme="minorHAnsi"/>
          <w:sz w:val="24"/>
          <w:szCs w:val="24"/>
        </w:rPr>
        <w:t xml:space="preserve">gresos </w:t>
      </w:r>
      <w:r w:rsidRPr="00A832AE">
        <w:rPr>
          <w:rFonts w:cstheme="minorHAnsi"/>
          <w:sz w:val="24"/>
          <w:szCs w:val="24"/>
        </w:rPr>
        <w:t>Locales, para desarrollar su propia forma de gobierno. Sus</w:t>
      </w:r>
      <w:r>
        <w:rPr>
          <w:rFonts w:cstheme="minorHAnsi"/>
          <w:sz w:val="24"/>
          <w:szCs w:val="24"/>
        </w:rPr>
        <w:t xml:space="preserve"> decisiones son de cumplimiento </w:t>
      </w:r>
      <w:r w:rsidRPr="00A832AE">
        <w:rPr>
          <w:rFonts w:cstheme="minorHAnsi"/>
          <w:sz w:val="24"/>
          <w:szCs w:val="24"/>
        </w:rPr>
        <w:t>obligatorio para las autoridades y miembros de cada comuni</w:t>
      </w:r>
      <w:r>
        <w:rPr>
          <w:rFonts w:cstheme="minorHAnsi"/>
          <w:sz w:val="24"/>
          <w:szCs w:val="24"/>
        </w:rPr>
        <w:t xml:space="preserve">dad, e instituciones públicas y </w:t>
      </w:r>
      <w:r w:rsidRPr="00A832AE">
        <w:rPr>
          <w:rFonts w:cstheme="minorHAnsi"/>
          <w:sz w:val="24"/>
          <w:szCs w:val="24"/>
        </w:rPr>
        <w:t xml:space="preserve">privadas que se encuentren en ella. </w:t>
      </w:r>
    </w:p>
    <w:p w:rsidR="00FA7D25" w:rsidRDefault="00FA7D25" w:rsidP="003D320E">
      <w:pPr>
        <w:pStyle w:val="NoSpacing"/>
        <w:jc w:val="both"/>
        <w:rPr>
          <w:rFonts w:cstheme="minorHAnsi"/>
          <w:sz w:val="24"/>
          <w:szCs w:val="24"/>
        </w:rPr>
      </w:pPr>
    </w:p>
    <w:p w:rsidR="00C53702" w:rsidRPr="005F5749" w:rsidRDefault="00C53702" w:rsidP="00C53702">
      <w:pPr>
        <w:pStyle w:val="NoSpacing"/>
        <w:jc w:val="both"/>
        <w:rPr>
          <w:rFonts w:cstheme="minorHAnsi"/>
          <w:sz w:val="24"/>
          <w:szCs w:val="24"/>
          <w:lang w:val="es-ES"/>
        </w:rPr>
      </w:pPr>
      <w:r w:rsidRPr="005F5749">
        <w:rPr>
          <w:rFonts w:cstheme="minorHAnsi"/>
          <w:sz w:val="24"/>
          <w:szCs w:val="24"/>
          <w:lang w:val="es-ES"/>
        </w:rPr>
        <w:t xml:space="preserve">Los Sailagan Dummagan (Caciques Generales Kunas) son las tres autoridades comarcales en Kuna Yala, quienes serán representantes y portavoces del Congreso General Kuna y de la </w:t>
      </w:r>
      <w:r w:rsidR="005C4B52">
        <w:rPr>
          <w:rFonts w:cstheme="minorHAnsi"/>
          <w:sz w:val="24"/>
          <w:szCs w:val="24"/>
          <w:lang w:val="es-ES"/>
        </w:rPr>
        <w:t>c</w:t>
      </w:r>
      <w:r w:rsidRPr="005F5749">
        <w:rPr>
          <w:rFonts w:cstheme="minorHAnsi"/>
          <w:sz w:val="24"/>
          <w:szCs w:val="24"/>
          <w:lang w:val="es-ES"/>
        </w:rPr>
        <w:t xml:space="preserve">omarca ante el Estado, autoridades públicas y privadas y organismos internacionales. </w:t>
      </w:r>
    </w:p>
    <w:p w:rsidR="00C53702" w:rsidRDefault="00C53702" w:rsidP="00C53702">
      <w:pPr>
        <w:pStyle w:val="NoSpacing"/>
        <w:jc w:val="both"/>
        <w:rPr>
          <w:rFonts w:cstheme="minorHAnsi"/>
          <w:sz w:val="24"/>
          <w:szCs w:val="24"/>
          <w:highlight w:val="yellow"/>
          <w:lang w:val="es-ES"/>
        </w:rPr>
      </w:pPr>
    </w:p>
    <w:p w:rsidR="005F5749" w:rsidRPr="005F5749" w:rsidRDefault="00DF1F79" w:rsidP="003D320E">
      <w:pPr>
        <w:pStyle w:val="NoSpacing"/>
        <w:jc w:val="both"/>
        <w:rPr>
          <w:rFonts w:cstheme="minorHAnsi"/>
          <w:b/>
          <w:sz w:val="24"/>
          <w:szCs w:val="24"/>
        </w:rPr>
      </w:pPr>
      <w:r>
        <w:rPr>
          <w:rFonts w:cstheme="minorHAnsi"/>
          <w:b/>
          <w:sz w:val="24"/>
          <w:szCs w:val="24"/>
          <w:lang w:val="es-ES"/>
        </w:rPr>
        <w:t>6</w:t>
      </w:r>
      <w:r w:rsidR="005F5749">
        <w:rPr>
          <w:rFonts w:cstheme="minorHAnsi"/>
          <w:b/>
          <w:sz w:val="24"/>
          <w:szCs w:val="24"/>
          <w:lang w:val="es-ES"/>
        </w:rPr>
        <w:t>.2</w:t>
      </w:r>
      <w:r w:rsidR="005F5749" w:rsidRPr="005F5749">
        <w:rPr>
          <w:rFonts w:cstheme="minorHAnsi"/>
          <w:b/>
          <w:sz w:val="24"/>
          <w:szCs w:val="24"/>
        </w:rPr>
        <w:t>.1.a</w:t>
      </w:r>
      <w:r w:rsidR="00B2438A">
        <w:rPr>
          <w:rFonts w:cstheme="minorHAnsi"/>
          <w:b/>
          <w:sz w:val="24"/>
          <w:szCs w:val="24"/>
        </w:rPr>
        <w:t xml:space="preserve"> </w:t>
      </w:r>
      <w:r w:rsidR="005F5749" w:rsidRPr="005F5749">
        <w:rPr>
          <w:rFonts w:cstheme="minorHAnsi"/>
          <w:b/>
          <w:sz w:val="24"/>
          <w:szCs w:val="24"/>
        </w:rPr>
        <w:t xml:space="preserve"> </w:t>
      </w:r>
      <w:r w:rsidR="00B21944" w:rsidRPr="005F5749">
        <w:rPr>
          <w:rFonts w:cstheme="minorHAnsi"/>
          <w:b/>
          <w:sz w:val="24"/>
          <w:szCs w:val="24"/>
        </w:rPr>
        <w:t>El Congreso General Kuna y el</w:t>
      </w:r>
      <w:r w:rsidR="005F5749" w:rsidRPr="005F5749">
        <w:rPr>
          <w:rFonts w:cstheme="minorHAnsi"/>
          <w:b/>
          <w:sz w:val="24"/>
          <w:szCs w:val="24"/>
        </w:rPr>
        <w:t xml:space="preserve"> Congreso General de la Cultura</w:t>
      </w:r>
    </w:p>
    <w:p w:rsidR="005F5749" w:rsidRDefault="005F5749" w:rsidP="003D320E">
      <w:pPr>
        <w:pStyle w:val="NoSpacing"/>
        <w:jc w:val="both"/>
        <w:rPr>
          <w:rFonts w:cstheme="minorHAnsi"/>
          <w:b/>
          <w:sz w:val="24"/>
          <w:szCs w:val="24"/>
        </w:rPr>
      </w:pPr>
    </w:p>
    <w:p w:rsidR="004A2601" w:rsidRDefault="00B21944" w:rsidP="003D320E">
      <w:pPr>
        <w:pStyle w:val="NoSpacing"/>
        <w:jc w:val="both"/>
        <w:rPr>
          <w:rFonts w:cstheme="minorHAnsi"/>
          <w:sz w:val="24"/>
          <w:szCs w:val="24"/>
        </w:rPr>
      </w:pPr>
      <w:r>
        <w:rPr>
          <w:rFonts w:cstheme="minorHAnsi"/>
          <w:sz w:val="24"/>
          <w:szCs w:val="24"/>
        </w:rPr>
        <w:t>El Congreso Kuna es la institución indígena de mayor antigüedad dentro del País;</w:t>
      </w:r>
      <w:r w:rsidR="00B2438A">
        <w:rPr>
          <w:rFonts w:cstheme="minorHAnsi"/>
          <w:sz w:val="24"/>
          <w:szCs w:val="24"/>
        </w:rPr>
        <w:t xml:space="preserve"> </w:t>
      </w:r>
      <w:r>
        <w:rPr>
          <w:rFonts w:cstheme="minorHAnsi"/>
          <w:sz w:val="24"/>
          <w:szCs w:val="24"/>
        </w:rPr>
        <w:t>en su proceso de perfeccionamiento, las circunstanc</w:t>
      </w:r>
      <w:r w:rsidR="00D07256">
        <w:rPr>
          <w:rFonts w:cstheme="minorHAnsi"/>
          <w:sz w:val="24"/>
          <w:szCs w:val="24"/>
        </w:rPr>
        <w:t>ias</w:t>
      </w:r>
      <w:r>
        <w:rPr>
          <w:rFonts w:cstheme="minorHAnsi"/>
          <w:sz w:val="24"/>
          <w:szCs w:val="24"/>
        </w:rPr>
        <w:t xml:space="preserve"> socio-históricas a inicios del siglo XX lo transformaron en un órgano político-administrativo denominado </w:t>
      </w:r>
      <w:r>
        <w:rPr>
          <w:rFonts w:cstheme="minorHAnsi"/>
          <w:i/>
          <w:sz w:val="24"/>
          <w:szCs w:val="24"/>
        </w:rPr>
        <w:t xml:space="preserve">Congreso General Kuna </w:t>
      </w:r>
      <w:r>
        <w:rPr>
          <w:rFonts w:cstheme="minorHAnsi"/>
          <w:sz w:val="24"/>
          <w:szCs w:val="24"/>
        </w:rPr>
        <w:t>(Onmaked Summakaled). El contexto sociopolítico de actuación del Congreso, generó prejuicios muy fundados sobre los gobiernos en turno, e indujo a la creación de un órgano espiritual</w:t>
      </w:r>
      <w:r w:rsidR="00B2438A">
        <w:rPr>
          <w:rFonts w:cstheme="minorHAnsi"/>
          <w:sz w:val="24"/>
          <w:szCs w:val="24"/>
        </w:rPr>
        <w:t xml:space="preserve"> </w:t>
      </w:r>
      <w:r>
        <w:rPr>
          <w:rFonts w:cstheme="minorHAnsi"/>
          <w:sz w:val="24"/>
          <w:szCs w:val="24"/>
        </w:rPr>
        <w:t xml:space="preserve">que se dedica exclusivamente al rescate de la cultura y a la conservación de las tradiciones denominado </w:t>
      </w:r>
      <w:r>
        <w:rPr>
          <w:rFonts w:cstheme="minorHAnsi"/>
          <w:i/>
          <w:sz w:val="24"/>
          <w:szCs w:val="24"/>
        </w:rPr>
        <w:t xml:space="preserve">Congreso General de la Cultura </w:t>
      </w:r>
      <w:r>
        <w:rPr>
          <w:rFonts w:cstheme="minorHAnsi"/>
          <w:sz w:val="24"/>
          <w:szCs w:val="24"/>
        </w:rPr>
        <w:t xml:space="preserve">(Onmaked Namakaled). </w:t>
      </w:r>
    </w:p>
    <w:p w:rsidR="004A2601" w:rsidRDefault="004A2601" w:rsidP="003D320E">
      <w:pPr>
        <w:pStyle w:val="NoSpacing"/>
        <w:jc w:val="both"/>
        <w:rPr>
          <w:rFonts w:cstheme="minorHAnsi"/>
          <w:sz w:val="24"/>
          <w:szCs w:val="24"/>
        </w:rPr>
      </w:pPr>
    </w:p>
    <w:p w:rsidR="00B21944" w:rsidRDefault="00B21944" w:rsidP="003D320E">
      <w:pPr>
        <w:pStyle w:val="NoSpacing"/>
        <w:jc w:val="both"/>
        <w:rPr>
          <w:rFonts w:cstheme="minorHAnsi"/>
          <w:b/>
          <w:sz w:val="24"/>
          <w:szCs w:val="24"/>
        </w:rPr>
      </w:pPr>
      <w:r>
        <w:rPr>
          <w:rFonts w:cstheme="minorHAnsi"/>
          <w:sz w:val="24"/>
          <w:szCs w:val="24"/>
        </w:rPr>
        <w:t xml:space="preserve">Ambos Congresos están integrados por representantes de las cuarenta y nueve (49) comunidades existentes en la </w:t>
      </w:r>
      <w:r w:rsidR="005C4B52">
        <w:rPr>
          <w:rFonts w:cstheme="minorHAnsi"/>
          <w:sz w:val="24"/>
          <w:szCs w:val="24"/>
        </w:rPr>
        <w:t>c</w:t>
      </w:r>
      <w:r>
        <w:rPr>
          <w:rFonts w:cstheme="minorHAnsi"/>
          <w:sz w:val="24"/>
          <w:szCs w:val="24"/>
        </w:rPr>
        <w:t>omarca kuna Yala y constituyen la máxima instancia de decisión y expresión del Pueblo Kuna, El Congreso General Kuna tiene una Junta Ejecutiva formada por tres Caciques, el Secretario General y el Tesorero. Por su parte el Congreso General de la Cultura Kuna También tiene una junta directiva.</w:t>
      </w:r>
    </w:p>
    <w:p w:rsidR="00B21944" w:rsidRDefault="00B21944" w:rsidP="003D320E">
      <w:pPr>
        <w:pStyle w:val="NoSpacing"/>
        <w:jc w:val="both"/>
        <w:rPr>
          <w:rFonts w:cstheme="minorHAnsi"/>
          <w:color w:val="FF0000"/>
          <w:sz w:val="24"/>
          <w:szCs w:val="24"/>
        </w:rPr>
      </w:pPr>
    </w:p>
    <w:p w:rsidR="00B21944" w:rsidRDefault="00B21944" w:rsidP="003D320E">
      <w:pPr>
        <w:pStyle w:val="NoSpacing"/>
        <w:jc w:val="both"/>
        <w:rPr>
          <w:rFonts w:cstheme="minorHAnsi"/>
          <w:sz w:val="24"/>
          <w:szCs w:val="24"/>
        </w:rPr>
      </w:pPr>
      <w:r>
        <w:rPr>
          <w:rFonts w:cstheme="minorHAnsi"/>
          <w:sz w:val="24"/>
          <w:szCs w:val="24"/>
        </w:rPr>
        <w:t>Existe, a su vez, un nivel sectorial o de área político-administrativa, que es propiamente un nivel coordinador y de decisiones de las instanc</w:t>
      </w:r>
      <w:r w:rsidR="00D07256">
        <w:rPr>
          <w:rFonts w:cstheme="minorHAnsi"/>
          <w:sz w:val="24"/>
          <w:szCs w:val="24"/>
        </w:rPr>
        <w:t>ias</w:t>
      </w:r>
      <w:r>
        <w:rPr>
          <w:rFonts w:cstheme="minorHAnsi"/>
          <w:sz w:val="24"/>
          <w:szCs w:val="24"/>
        </w:rPr>
        <w:t xml:space="preserve"> o Congresos Locales que convergen en cada sector. Los Caciques son representantes de los tres Congresos Sectoriales. </w:t>
      </w:r>
    </w:p>
    <w:p w:rsidR="00B21944" w:rsidRDefault="00B21944" w:rsidP="003D320E">
      <w:pPr>
        <w:pStyle w:val="NoSpacing"/>
        <w:jc w:val="both"/>
        <w:rPr>
          <w:rFonts w:cstheme="minorHAnsi"/>
          <w:sz w:val="24"/>
          <w:szCs w:val="24"/>
        </w:rPr>
      </w:pPr>
    </w:p>
    <w:p w:rsidR="005F5749" w:rsidRPr="005F5749" w:rsidRDefault="00DF1F79" w:rsidP="003D320E">
      <w:pPr>
        <w:pStyle w:val="NoSpacing"/>
        <w:jc w:val="both"/>
        <w:rPr>
          <w:rFonts w:cstheme="minorHAnsi"/>
          <w:b/>
          <w:sz w:val="24"/>
          <w:szCs w:val="24"/>
        </w:rPr>
      </w:pPr>
      <w:r>
        <w:rPr>
          <w:rFonts w:cstheme="minorHAnsi"/>
          <w:b/>
          <w:sz w:val="24"/>
          <w:szCs w:val="24"/>
        </w:rPr>
        <w:t>6</w:t>
      </w:r>
      <w:r w:rsidR="005F5749">
        <w:rPr>
          <w:rFonts w:cstheme="minorHAnsi"/>
          <w:b/>
          <w:sz w:val="24"/>
          <w:szCs w:val="24"/>
        </w:rPr>
        <w:t>.2</w:t>
      </w:r>
      <w:r w:rsidR="005F5749" w:rsidRPr="005F5749">
        <w:rPr>
          <w:rFonts w:cstheme="minorHAnsi"/>
          <w:b/>
          <w:sz w:val="24"/>
          <w:szCs w:val="24"/>
        </w:rPr>
        <w:t>.1.b</w:t>
      </w:r>
      <w:r w:rsidR="00B2438A">
        <w:rPr>
          <w:rFonts w:cstheme="minorHAnsi"/>
          <w:b/>
          <w:sz w:val="24"/>
          <w:szCs w:val="24"/>
        </w:rPr>
        <w:t xml:space="preserve"> </w:t>
      </w:r>
      <w:r w:rsidR="005F5749" w:rsidRPr="005F5749">
        <w:rPr>
          <w:rFonts w:cstheme="minorHAnsi"/>
          <w:b/>
          <w:sz w:val="24"/>
          <w:szCs w:val="24"/>
        </w:rPr>
        <w:t xml:space="preserve"> </w:t>
      </w:r>
      <w:r w:rsidR="00B21944" w:rsidRPr="005F5749">
        <w:rPr>
          <w:rFonts w:cstheme="minorHAnsi"/>
          <w:b/>
          <w:sz w:val="24"/>
          <w:szCs w:val="24"/>
        </w:rPr>
        <w:t>Los Congresos Locales</w:t>
      </w:r>
    </w:p>
    <w:p w:rsidR="005F5749" w:rsidRDefault="005F5749" w:rsidP="003D320E">
      <w:pPr>
        <w:pStyle w:val="NoSpacing"/>
        <w:jc w:val="both"/>
        <w:rPr>
          <w:rFonts w:cstheme="minorHAnsi"/>
          <w:b/>
          <w:sz w:val="24"/>
          <w:szCs w:val="24"/>
        </w:rPr>
      </w:pPr>
    </w:p>
    <w:p w:rsidR="00C53702" w:rsidRDefault="00B21944" w:rsidP="003D320E">
      <w:pPr>
        <w:pStyle w:val="NoSpacing"/>
        <w:jc w:val="both"/>
        <w:rPr>
          <w:rFonts w:cstheme="minorHAnsi"/>
          <w:sz w:val="24"/>
          <w:szCs w:val="24"/>
        </w:rPr>
      </w:pPr>
      <w:r>
        <w:rPr>
          <w:rFonts w:cstheme="minorHAnsi"/>
          <w:sz w:val="24"/>
          <w:szCs w:val="24"/>
        </w:rPr>
        <w:t xml:space="preserve">Si bien el órgano superior de gobierno es el Congreso General Kuna, cada comunidad tiene autoridades máximas denominados Congresos Locales, conformados de la siguiente manera: Sahilas, Voceros, Secretario General y policías locales. </w:t>
      </w:r>
    </w:p>
    <w:p w:rsidR="005F5749" w:rsidRDefault="005F5749" w:rsidP="003D320E">
      <w:pPr>
        <w:pStyle w:val="NoSpacing"/>
        <w:jc w:val="both"/>
        <w:rPr>
          <w:rFonts w:cstheme="minorHAnsi"/>
          <w:sz w:val="24"/>
          <w:szCs w:val="24"/>
        </w:rPr>
      </w:pPr>
    </w:p>
    <w:p w:rsidR="005F5749" w:rsidRPr="005F5749" w:rsidRDefault="005F5749" w:rsidP="005F5749">
      <w:pPr>
        <w:pStyle w:val="NoSpacing"/>
        <w:jc w:val="both"/>
        <w:rPr>
          <w:rFonts w:cstheme="minorHAnsi"/>
          <w:sz w:val="24"/>
          <w:szCs w:val="24"/>
          <w:lang w:val="es-ES"/>
        </w:rPr>
      </w:pPr>
      <w:r w:rsidRPr="005F5749">
        <w:rPr>
          <w:rFonts w:cstheme="minorHAnsi"/>
          <w:sz w:val="24"/>
          <w:szCs w:val="24"/>
          <w:lang w:val="es-ES"/>
        </w:rPr>
        <w:t xml:space="preserve">El Congreso Local es el máximo organismo de expresión religiosa, cultural y político-administrativa de una comunidad; sus decisiones son de cumplimiento obligatorio para las autoridades y miembros de esa comunidad y demás personas que se encuentren en ella. </w:t>
      </w:r>
    </w:p>
    <w:p w:rsidR="005F5749" w:rsidRPr="005F5749" w:rsidRDefault="005F5749" w:rsidP="005F5749">
      <w:pPr>
        <w:pStyle w:val="NoSpacing"/>
        <w:jc w:val="both"/>
        <w:rPr>
          <w:rFonts w:cstheme="minorHAnsi"/>
          <w:sz w:val="24"/>
          <w:szCs w:val="24"/>
          <w:lang w:val="es-ES"/>
        </w:rPr>
      </w:pPr>
      <w:r w:rsidRPr="005F5749">
        <w:rPr>
          <w:rFonts w:cstheme="minorHAnsi"/>
          <w:sz w:val="24"/>
          <w:szCs w:val="24"/>
          <w:lang w:val="es-ES"/>
        </w:rPr>
        <w:t xml:space="preserve">Dentro de los Congresos locales, las autoridades administrativas son el saila (autoridad de la comunidad), el argar (vocero), y el sualibed (vigilante de la comunidad), cuyo número varía de un pueblo a otro. Los Sailagan de las comunidades son las legítimas autoridades en sus respectivos pueblos. En cada comunidad o pueblo hay un Saila principal, que es la primera autoridad de ésta, y otros subalternos. </w:t>
      </w:r>
    </w:p>
    <w:p w:rsidR="005F5749" w:rsidRPr="005F5749" w:rsidRDefault="005F5749" w:rsidP="005F5749">
      <w:pPr>
        <w:pStyle w:val="NoSpacing"/>
        <w:jc w:val="both"/>
        <w:rPr>
          <w:rFonts w:cstheme="minorHAnsi"/>
          <w:sz w:val="24"/>
          <w:szCs w:val="24"/>
          <w:lang w:val="es-ES"/>
        </w:rPr>
      </w:pPr>
    </w:p>
    <w:p w:rsidR="005F5749" w:rsidRPr="005F5749" w:rsidRDefault="005F5749" w:rsidP="005F5749">
      <w:pPr>
        <w:pStyle w:val="NoSpacing"/>
        <w:jc w:val="both"/>
        <w:rPr>
          <w:rFonts w:cstheme="minorHAnsi"/>
          <w:sz w:val="24"/>
          <w:szCs w:val="24"/>
          <w:lang w:val="es-ES"/>
        </w:rPr>
      </w:pPr>
      <w:r w:rsidRPr="005F5749">
        <w:rPr>
          <w:rFonts w:cstheme="minorHAnsi"/>
          <w:sz w:val="24"/>
          <w:szCs w:val="24"/>
          <w:lang w:val="es-ES"/>
        </w:rPr>
        <w:t xml:space="preserve">Sin embargo, en la actualidad, por los cambios que se están dando en las estructuras de gobierno en algunas comunidades kunas ha surgido una nueva figura después de la jerarquía del saila tradicional, la figura del sapindummad (literalmente sería gente grande o persona importante), que actua como el saila administrativo, cuya función es ejecutar y elaborar los proyectos de la comunidad. </w:t>
      </w:r>
    </w:p>
    <w:p w:rsidR="005F5749" w:rsidRPr="005F5749" w:rsidRDefault="005F5749" w:rsidP="005F5749">
      <w:pPr>
        <w:pStyle w:val="NoSpacing"/>
        <w:jc w:val="both"/>
        <w:rPr>
          <w:rFonts w:cstheme="minorHAnsi"/>
          <w:sz w:val="24"/>
          <w:szCs w:val="24"/>
          <w:lang w:val="es-ES"/>
        </w:rPr>
      </w:pPr>
    </w:p>
    <w:p w:rsidR="007A09CF" w:rsidRDefault="005F5749" w:rsidP="005F5749">
      <w:pPr>
        <w:pStyle w:val="NoSpacing"/>
        <w:jc w:val="both"/>
        <w:rPr>
          <w:rFonts w:cstheme="minorHAnsi"/>
          <w:sz w:val="24"/>
          <w:szCs w:val="24"/>
        </w:rPr>
      </w:pPr>
      <w:r>
        <w:rPr>
          <w:rFonts w:cstheme="minorHAnsi"/>
          <w:sz w:val="24"/>
          <w:szCs w:val="24"/>
        </w:rPr>
        <w:t>El Congreso Local se reúne todos los días, de esta forma, cuando surgen problemas en las comunidades, éstos son atendidos de manera inmediata.</w:t>
      </w:r>
      <w:r w:rsidR="00B2438A">
        <w:rPr>
          <w:rFonts w:cstheme="minorHAnsi"/>
          <w:sz w:val="24"/>
          <w:szCs w:val="24"/>
        </w:rPr>
        <w:t xml:space="preserve">  </w:t>
      </w:r>
    </w:p>
    <w:p w:rsidR="007A09CF" w:rsidRDefault="007A09CF" w:rsidP="005F5749">
      <w:pPr>
        <w:pStyle w:val="NoSpacing"/>
        <w:jc w:val="both"/>
        <w:rPr>
          <w:rFonts w:cstheme="minorHAnsi"/>
          <w:sz w:val="24"/>
          <w:szCs w:val="24"/>
        </w:rPr>
      </w:pPr>
    </w:p>
    <w:p w:rsidR="005F5749" w:rsidRDefault="005F5749" w:rsidP="005F5749">
      <w:pPr>
        <w:pStyle w:val="NoSpacing"/>
        <w:jc w:val="both"/>
        <w:rPr>
          <w:rFonts w:cstheme="minorHAnsi"/>
          <w:sz w:val="24"/>
          <w:szCs w:val="24"/>
        </w:rPr>
      </w:pPr>
      <w:r>
        <w:rPr>
          <w:rFonts w:cstheme="minorHAnsi"/>
          <w:sz w:val="24"/>
          <w:szCs w:val="24"/>
        </w:rPr>
        <w:t>En orden jerárquico</w:t>
      </w:r>
      <w:r w:rsidR="00B2438A">
        <w:rPr>
          <w:rFonts w:cstheme="minorHAnsi"/>
          <w:sz w:val="24"/>
          <w:szCs w:val="24"/>
        </w:rPr>
        <w:t xml:space="preserve"> </w:t>
      </w:r>
      <w:r>
        <w:rPr>
          <w:rFonts w:cstheme="minorHAnsi"/>
          <w:sz w:val="24"/>
          <w:szCs w:val="24"/>
        </w:rPr>
        <w:t>siguen los líderes de la comunidad, que funcionan como cuerpo de asesores y, las comisiones de trabajo.</w:t>
      </w:r>
      <w:r w:rsidR="00B2438A">
        <w:rPr>
          <w:rFonts w:cstheme="minorHAnsi"/>
          <w:sz w:val="24"/>
          <w:szCs w:val="24"/>
        </w:rPr>
        <w:t xml:space="preserve"> </w:t>
      </w:r>
      <w:r>
        <w:rPr>
          <w:rFonts w:cstheme="minorHAnsi"/>
          <w:sz w:val="24"/>
          <w:szCs w:val="24"/>
        </w:rPr>
        <w:t>Cada isla tiene su propio reglamento interno</w:t>
      </w:r>
      <w:r w:rsidR="00B2438A">
        <w:rPr>
          <w:rFonts w:cstheme="minorHAnsi"/>
          <w:sz w:val="24"/>
          <w:szCs w:val="24"/>
        </w:rPr>
        <w:t xml:space="preserve"> </w:t>
      </w:r>
      <w:r>
        <w:rPr>
          <w:rFonts w:cstheme="minorHAnsi"/>
          <w:sz w:val="24"/>
          <w:szCs w:val="24"/>
        </w:rPr>
        <w:t>avalado por el Congreso General Kuna, así las decisiones locales cuentan con el respaldo de la máxima autoridad.</w:t>
      </w:r>
    </w:p>
    <w:p w:rsidR="00832D83" w:rsidRDefault="00832D83" w:rsidP="005F5749">
      <w:pPr>
        <w:pStyle w:val="NoSpacing"/>
        <w:jc w:val="both"/>
        <w:rPr>
          <w:rFonts w:cstheme="minorHAnsi"/>
          <w:sz w:val="24"/>
          <w:szCs w:val="24"/>
        </w:rPr>
      </w:pPr>
    </w:p>
    <w:p w:rsidR="00832D83" w:rsidRPr="00832D83" w:rsidRDefault="00832D83" w:rsidP="00832D83">
      <w:pPr>
        <w:pStyle w:val="NoSpacing"/>
        <w:jc w:val="both"/>
        <w:rPr>
          <w:rFonts w:cstheme="minorHAnsi"/>
          <w:sz w:val="24"/>
          <w:szCs w:val="24"/>
        </w:rPr>
      </w:pPr>
      <w:r w:rsidRPr="00832D83">
        <w:rPr>
          <w:rFonts w:cstheme="minorHAnsi"/>
          <w:sz w:val="24"/>
          <w:szCs w:val="24"/>
        </w:rPr>
        <w:t>Ejemplos de las normas que rigen localmente son cómo elegir a las autoridades locales sailagan (guías o autoridad de la comunidad), argamar (voceros), sualibed (vigilantes) y las comisiones de trabajo. En cada comunidad se discuten y resuelven en sucesivos congresos locales los temas de gran trascendencia para beneficio de la comunidad, pero si un tema es de gran importancia para el beneficio de la Comarca, se discute en el Congreso General Kuna para su aprobación o rechazo.</w:t>
      </w:r>
    </w:p>
    <w:p w:rsidR="00832D83" w:rsidRDefault="00832D83" w:rsidP="005F5749">
      <w:pPr>
        <w:pStyle w:val="NoSpacing"/>
        <w:jc w:val="both"/>
        <w:rPr>
          <w:rFonts w:cstheme="minorHAnsi"/>
          <w:sz w:val="24"/>
          <w:szCs w:val="24"/>
        </w:rPr>
      </w:pPr>
    </w:p>
    <w:p w:rsidR="005F5749" w:rsidRPr="005F5749" w:rsidRDefault="00DF1F79" w:rsidP="00832D83">
      <w:pPr>
        <w:pStyle w:val="NoSpacing"/>
        <w:jc w:val="both"/>
        <w:rPr>
          <w:rFonts w:cstheme="minorHAnsi"/>
          <w:b/>
          <w:sz w:val="24"/>
          <w:szCs w:val="24"/>
        </w:rPr>
      </w:pPr>
      <w:r>
        <w:rPr>
          <w:rFonts w:cstheme="minorHAnsi"/>
          <w:b/>
          <w:sz w:val="24"/>
          <w:szCs w:val="24"/>
        </w:rPr>
        <w:t>6</w:t>
      </w:r>
      <w:r w:rsidR="005F5749">
        <w:rPr>
          <w:rFonts w:cstheme="minorHAnsi"/>
          <w:b/>
          <w:sz w:val="24"/>
          <w:szCs w:val="24"/>
        </w:rPr>
        <w:t>.2</w:t>
      </w:r>
      <w:r w:rsidR="005F5749" w:rsidRPr="005F5749">
        <w:rPr>
          <w:rFonts w:cstheme="minorHAnsi"/>
          <w:b/>
          <w:sz w:val="24"/>
          <w:szCs w:val="24"/>
        </w:rPr>
        <w:t>.1.c</w:t>
      </w:r>
      <w:r w:rsidR="00B2438A">
        <w:rPr>
          <w:rFonts w:cstheme="minorHAnsi"/>
          <w:b/>
          <w:sz w:val="24"/>
          <w:szCs w:val="24"/>
        </w:rPr>
        <w:t xml:space="preserve"> </w:t>
      </w:r>
      <w:r w:rsidR="005F5749" w:rsidRPr="005F5749">
        <w:rPr>
          <w:rFonts w:cstheme="minorHAnsi"/>
          <w:b/>
          <w:sz w:val="24"/>
          <w:szCs w:val="24"/>
        </w:rPr>
        <w:t xml:space="preserve"> Las Comisiones de trabajo</w:t>
      </w:r>
    </w:p>
    <w:p w:rsidR="005F5749" w:rsidRDefault="005F5749" w:rsidP="003D320E">
      <w:pPr>
        <w:pStyle w:val="NoSpacing"/>
        <w:jc w:val="both"/>
        <w:rPr>
          <w:rFonts w:cstheme="minorHAnsi"/>
          <w:sz w:val="24"/>
          <w:szCs w:val="24"/>
          <w:u w:val="single"/>
        </w:rPr>
      </w:pPr>
    </w:p>
    <w:p w:rsidR="00832D83" w:rsidRDefault="00B21944" w:rsidP="003D320E">
      <w:pPr>
        <w:pStyle w:val="NoSpacing"/>
        <w:jc w:val="both"/>
        <w:rPr>
          <w:rFonts w:cstheme="minorHAnsi"/>
          <w:sz w:val="24"/>
          <w:szCs w:val="24"/>
        </w:rPr>
      </w:pPr>
      <w:r>
        <w:rPr>
          <w:rFonts w:cstheme="minorHAnsi"/>
          <w:sz w:val="24"/>
          <w:szCs w:val="24"/>
        </w:rPr>
        <w:t>Particularmente corresponde a los órganos técnicos que atienden temas específicos. Existe la Comisión de Turismo, dentro de ésta funciona una Sub-Comisión de Ornato y Aseo; la Comisión de Festejos; Comisión de Educación; la Comisión de Junta que se encarga de resolver problemas graves como riñas o problemas entre famil</w:t>
      </w:r>
      <w:r w:rsidR="00D07256">
        <w:rPr>
          <w:rFonts w:cstheme="minorHAnsi"/>
          <w:sz w:val="24"/>
          <w:szCs w:val="24"/>
        </w:rPr>
        <w:t>ias</w:t>
      </w:r>
      <w:r>
        <w:rPr>
          <w:rFonts w:cstheme="minorHAnsi"/>
          <w:sz w:val="24"/>
          <w:szCs w:val="24"/>
        </w:rPr>
        <w:t xml:space="preserve">, ese tipo de conflictos nunca se discuten en la Casa del Congreso Local. </w:t>
      </w:r>
    </w:p>
    <w:p w:rsidR="00832D83" w:rsidRDefault="00832D83" w:rsidP="003D320E">
      <w:pPr>
        <w:pStyle w:val="NoSpacing"/>
        <w:jc w:val="both"/>
        <w:rPr>
          <w:rFonts w:cstheme="minorHAnsi"/>
          <w:sz w:val="24"/>
          <w:szCs w:val="24"/>
        </w:rPr>
      </w:pPr>
    </w:p>
    <w:p w:rsidR="00B21944" w:rsidRDefault="00B96D19" w:rsidP="003D320E">
      <w:pPr>
        <w:pStyle w:val="NoSpacing"/>
        <w:jc w:val="both"/>
        <w:rPr>
          <w:rFonts w:cstheme="minorHAnsi"/>
          <w:sz w:val="24"/>
          <w:szCs w:val="24"/>
        </w:rPr>
      </w:pPr>
      <w:r>
        <w:rPr>
          <w:rFonts w:cstheme="minorHAnsi"/>
          <w:sz w:val="24"/>
          <w:szCs w:val="24"/>
        </w:rPr>
        <w:t>Otras comisiones son las de deporte, de salud, de p</w:t>
      </w:r>
      <w:r w:rsidR="00B21944">
        <w:rPr>
          <w:rFonts w:cstheme="minorHAnsi"/>
          <w:sz w:val="24"/>
          <w:szCs w:val="24"/>
        </w:rPr>
        <w:t xml:space="preserve">ermisos (autoriza la salida de la comarca a los habitantes de la isla), de </w:t>
      </w:r>
      <w:r>
        <w:rPr>
          <w:rFonts w:cstheme="minorHAnsi"/>
          <w:sz w:val="24"/>
          <w:szCs w:val="24"/>
        </w:rPr>
        <w:t>acueductos, de l</w:t>
      </w:r>
      <w:r w:rsidR="00B21944">
        <w:rPr>
          <w:rFonts w:cstheme="minorHAnsi"/>
          <w:sz w:val="24"/>
          <w:szCs w:val="24"/>
        </w:rPr>
        <w:t xml:space="preserve">impieza de </w:t>
      </w:r>
      <w:r>
        <w:rPr>
          <w:rFonts w:cstheme="minorHAnsi"/>
          <w:sz w:val="24"/>
          <w:szCs w:val="24"/>
        </w:rPr>
        <w:t>ríos, de c</w:t>
      </w:r>
      <w:r w:rsidR="00B21944">
        <w:rPr>
          <w:rFonts w:cstheme="minorHAnsi"/>
          <w:sz w:val="24"/>
          <w:szCs w:val="24"/>
        </w:rPr>
        <w:t xml:space="preserve">onstrucción de </w:t>
      </w:r>
      <w:r>
        <w:rPr>
          <w:rFonts w:cstheme="minorHAnsi"/>
          <w:sz w:val="24"/>
          <w:szCs w:val="24"/>
        </w:rPr>
        <w:t>c</w:t>
      </w:r>
      <w:r w:rsidR="00B21944">
        <w:rPr>
          <w:rFonts w:cstheme="minorHAnsi"/>
          <w:sz w:val="24"/>
          <w:szCs w:val="24"/>
        </w:rPr>
        <w:t xml:space="preserve">asas, de </w:t>
      </w:r>
      <w:r>
        <w:rPr>
          <w:rFonts w:cstheme="minorHAnsi"/>
          <w:sz w:val="24"/>
          <w:szCs w:val="24"/>
        </w:rPr>
        <w:t>n</w:t>
      </w:r>
      <w:r w:rsidR="00B21944">
        <w:rPr>
          <w:rFonts w:cstheme="minorHAnsi"/>
          <w:sz w:val="24"/>
          <w:szCs w:val="24"/>
        </w:rPr>
        <w:t xml:space="preserve">egocios. En términos generales cada comunidad define su propia estructura de comisiones. </w:t>
      </w:r>
    </w:p>
    <w:p w:rsidR="007A09CF" w:rsidRDefault="007A09CF" w:rsidP="003D320E">
      <w:pPr>
        <w:pStyle w:val="NoSpacing"/>
        <w:jc w:val="both"/>
        <w:rPr>
          <w:rFonts w:cstheme="minorHAnsi"/>
          <w:sz w:val="24"/>
          <w:szCs w:val="24"/>
        </w:rPr>
      </w:pPr>
    </w:p>
    <w:p w:rsidR="00832D83" w:rsidRDefault="00832D83" w:rsidP="003D320E">
      <w:pPr>
        <w:pStyle w:val="NoSpacing"/>
        <w:jc w:val="both"/>
        <w:rPr>
          <w:rFonts w:cstheme="minorHAnsi"/>
          <w:sz w:val="24"/>
          <w:szCs w:val="24"/>
        </w:rPr>
      </w:pPr>
    </w:p>
    <w:p w:rsidR="00832D83" w:rsidRDefault="00832D83" w:rsidP="003D320E">
      <w:pPr>
        <w:pStyle w:val="NoSpacing"/>
        <w:jc w:val="both"/>
        <w:rPr>
          <w:rFonts w:cstheme="minorHAnsi"/>
          <w:sz w:val="24"/>
          <w:szCs w:val="24"/>
        </w:rPr>
      </w:pPr>
    </w:p>
    <w:p w:rsidR="00832D83" w:rsidRDefault="00832D83" w:rsidP="003D320E">
      <w:pPr>
        <w:pStyle w:val="NoSpacing"/>
        <w:jc w:val="both"/>
        <w:rPr>
          <w:rFonts w:cstheme="minorHAnsi"/>
          <w:sz w:val="24"/>
          <w:szCs w:val="24"/>
        </w:rPr>
      </w:pPr>
    </w:p>
    <w:p w:rsidR="00B21944" w:rsidRPr="001C248E" w:rsidRDefault="00DF1F79" w:rsidP="003D320E">
      <w:pPr>
        <w:pStyle w:val="NoSpacing"/>
        <w:jc w:val="both"/>
        <w:rPr>
          <w:rFonts w:cstheme="minorHAnsi"/>
          <w:b/>
          <w:sz w:val="24"/>
          <w:szCs w:val="24"/>
        </w:rPr>
      </w:pPr>
      <w:r>
        <w:rPr>
          <w:rFonts w:cstheme="minorHAnsi"/>
          <w:b/>
          <w:sz w:val="24"/>
          <w:szCs w:val="24"/>
        </w:rPr>
        <w:t>6</w:t>
      </w:r>
      <w:r w:rsidR="001C248E" w:rsidRPr="001C248E">
        <w:rPr>
          <w:rFonts w:cstheme="minorHAnsi"/>
          <w:b/>
          <w:sz w:val="24"/>
          <w:szCs w:val="24"/>
        </w:rPr>
        <w:t>.2</w:t>
      </w:r>
      <w:r w:rsidR="003D320E" w:rsidRPr="001C248E">
        <w:rPr>
          <w:rFonts w:cstheme="minorHAnsi"/>
          <w:b/>
          <w:sz w:val="24"/>
          <w:szCs w:val="24"/>
        </w:rPr>
        <w:t>.2</w:t>
      </w:r>
      <w:r w:rsidR="00B2438A">
        <w:rPr>
          <w:rFonts w:cstheme="minorHAnsi"/>
          <w:b/>
          <w:sz w:val="24"/>
          <w:szCs w:val="24"/>
        </w:rPr>
        <w:t xml:space="preserve"> </w:t>
      </w:r>
      <w:r w:rsidR="00B21944" w:rsidRPr="001C248E">
        <w:rPr>
          <w:rFonts w:cstheme="minorHAnsi"/>
          <w:b/>
          <w:sz w:val="24"/>
          <w:szCs w:val="24"/>
        </w:rPr>
        <w:t>La organización Ngäbe-Buglé</w:t>
      </w:r>
    </w:p>
    <w:p w:rsidR="00B21944" w:rsidRDefault="00B21944" w:rsidP="00B21944">
      <w:pPr>
        <w:pStyle w:val="NoSpacing"/>
        <w:jc w:val="both"/>
        <w:rPr>
          <w:rFonts w:cstheme="minorHAnsi"/>
          <w:color w:val="FF0000"/>
          <w:sz w:val="24"/>
          <w:szCs w:val="24"/>
        </w:rPr>
      </w:pPr>
    </w:p>
    <w:p w:rsidR="005F5749" w:rsidRPr="005F5749" w:rsidRDefault="00DF1F79" w:rsidP="003D320E">
      <w:pPr>
        <w:pStyle w:val="NoSpacing"/>
        <w:jc w:val="both"/>
        <w:rPr>
          <w:rFonts w:cstheme="minorHAnsi"/>
          <w:b/>
          <w:sz w:val="24"/>
          <w:szCs w:val="24"/>
        </w:rPr>
      </w:pPr>
      <w:r>
        <w:rPr>
          <w:rFonts w:cstheme="minorHAnsi"/>
          <w:b/>
          <w:sz w:val="24"/>
          <w:szCs w:val="24"/>
        </w:rPr>
        <w:t>6</w:t>
      </w:r>
      <w:r w:rsidR="001C248E">
        <w:rPr>
          <w:rFonts w:cstheme="minorHAnsi"/>
          <w:b/>
          <w:sz w:val="24"/>
          <w:szCs w:val="24"/>
        </w:rPr>
        <w:t>.2</w:t>
      </w:r>
      <w:r w:rsidR="005F5749" w:rsidRPr="005F5749">
        <w:rPr>
          <w:rFonts w:cstheme="minorHAnsi"/>
          <w:b/>
          <w:sz w:val="24"/>
          <w:szCs w:val="24"/>
        </w:rPr>
        <w:t>.2.a</w:t>
      </w:r>
      <w:r w:rsidR="00B2438A">
        <w:rPr>
          <w:rFonts w:cstheme="minorHAnsi"/>
          <w:b/>
          <w:sz w:val="24"/>
          <w:szCs w:val="24"/>
        </w:rPr>
        <w:t xml:space="preserve"> </w:t>
      </w:r>
      <w:r w:rsidR="005F5749" w:rsidRPr="005F5749">
        <w:rPr>
          <w:rFonts w:cstheme="minorHAnsi"/>
          <w:b/>
          <w:sz w:val="24"/>
          <w:szCs w:val="24"/>
        </w:rPr>
        <w:t xml:space="preserve"> </w:t>
      </w:r>
      <w:r w:rsidR="00B21944" w:rsidRPr="005F5749">
        <w:rPr>
          <w:rFonts w:cstheme="minorHAnsi"/>
          <w:b/>
          <w:sz w:val="24"/>
          <w:szCs w:val="24"/>
        </w:rPr>
        <w:t>El Congreso General Ngäbe-Buglé</w:t>
      </w:r>
    </w:p>
    <w:p w:rsidR="005F5749" w:rsidRDefault="005F5749" w:rsidP="003D320E">
      <w:pPr>
        <w:pStyle w:val="NoSpacing"/>
        <w:jc w:val="both"/>
        <w:rPr>
          <w:rFonts w:cstheme="minorHAnsi"/>
          <w:sz w:val="24"/>
          <w:szCs w:val="24"/>
          <w:u w:val="single"/>
        </w:rPr>
      </w:pPr>
    </w:p>
    <w:p w:rsidR="00B21944" w:rsidRDefault="00B21944" w:rsidP="003D320E">
      <w:pPr>
        <w:pStyle w:val="NoSpacing"/>
        <w:jc w:val="both"/>
        <w:rPr>
          <w:rFonts w:cstheme="minorHAnsi"/>
          <w:sz w:val="24"/>
          <w:szCs w:val="24"/>
        </w:rPr>
      </w:pPr>
      <w:r>
        <w:rPr>
          <w:rFonts w:cstheme="minorHAnsi"/>
          <w:sz w:val="24"/>
          <w:szCs w:val="24"/>
        </w:rPr>
        <w:t>La actual estructura político-administrativa del Pueblo Ngäbe-Buglé es el Congreso General Ngäbe-Buglé y Campesino (CGNBC), denominación que recibe por la Ley 10, de 7 de marzo de 1997, se reúne cada tres años y está dirigido por el Cacique General. El Congreso tiene una Junta Directiva (Presidente, vicepresidente, secretaria y vocales), que ejecuta los acuerdos de manera permanente entre cada congreso.</w:t>
      </w:r>
    </w:p>
    <w:p w:rsidR="00B21944" w:rsidRDefault="00B21944" w:rsidP="003D320E">
      <w:pPr>
        <w:pStyle w:val="NoSpacing"/>
        <w:jc w:val="both"/>
        <w:rPr>
          <w:rFonts w:cstheme="minorHAnsi"/>
          <w:b/>
          <w:color w:val="FF0000"/>
          <w:sz w:val="24"/>
          <w:szCs w:val="24"/>
        </w:rPr>
      </w:pPr>
    </w:p>
    <w:p w:rsidR="005F5749" w:rsidRPr="005F5749" w:rsidRDefault="00DF1F79" w:rsidP="003D320E">
      <w:pPr>
        <w:pStyle w:val="NoSpacing"/>
        <w:jc w:val="both"/>
        <w:rPr>
          <w:rFonts w:cstheme="minorHAnsi"/>
          <w:b/>
          <w:sz w:val="24"/>
          <w:szCs w:val="24"/>
        </w:rPr>
      </w:pPr>
      <w:r>
        <w:rPr>
          <w:rFonts w:cstheme="minorHAnsi"/>
          <w:b/>
          <w:sz w:val="24"/>
          <w:szCs w:val="24"/>
        </w:rPr>
        <w:t>6</w:t>
      </w:r>
      <w:r w:rsidR="001C248E">
        <w:rPr>
          <w:rFonts w:cstheme="minorHAnsi"/>
          <w:b/>
          <w:sz w:val="24"/>
          <w:szCs w:val="24"/>
        </w:rPr>
        <w:t>.2</w:t>
      </w:r>
      <w:r w:rsidR="005F5749" w:rsidRPr="005F5749">
        <w:rPr>
          <w:rFonts w:cstheme="minorHAnsi"/>
          <w:b/>
          <w:sz w:val="24"/>
          <w:szCs w:val="24"/>
        </w:rPr>
        <w:t>.2.b</w:t>
      </w:r>
      <w:r w:rsidR="00B2438A">
        <w:rPr>
          <w:rFonts w:cstheme="minorHAnsi"/>
          <w:b/>
          <w:sz w:val="24"/>
          <w:szCs w:val="24"/>
        </w:rPr>
        <w:t xml:space="preserve"> </w:t>
      </w:r>
      <w:r w:rsidR="005F5749" w:rsidRPr="005F5749">
        <w:rPr>
          <w:rFonts w:cstheme="minorHAnsi"/>
          <w:b/>
          <w:sz w:val="24"/>
          <w:szCs w:val="24"/>
        </w:rPr>
        <w:t xml:space="preserve"> </w:t>
      </w:r>
      <w:r w:rsidR="00B21944" w:rsidRPr="005F5749">
        <w:rPr>
          <w:rFonts w:cstheme="minorHAnsi"/>
          <w:b/>
          <w:sz w:val="24"/>
          <w:szCs w:val="24"/>
        </w:rPr>
        <w:t>Congresos Regionales Ngäbe-Buglé</w:t>
      </w:r>
    </w:p>
    <w:p w:rsidR="005F5749" w:rsidRDefault="005F5749" w:rsidP="003D320E">
      <w:pPr>
        <w:pStyle w:val="NoSpacing"/>
        <w:jc w:val="both"/>
        <w:rPr>
          <w:rFonts w:cstheme="minorHAnsi"/>
          <w:sz w:val="24"/>
          <w:szCs w:val="24"/>
          <w:u w:val="single"/>
        </w:rPr>
      </w:pPr>
    </w:p>
    <w:p w:rsidR="00B21944" w:rsidRDefault="00B21944" w:rsidP="003D320E">
      <w:pPr>
        <w:pStyle w:val="NoSpacing"/>
        <w:jc w:val="both"/>
        <w:rPr>
          <w:rFonts w:cstheme="minorHAnsi"/>
          <w:sz w:val="24"/>
          <w:szCs w:val="24"/>
        </w:rPr>
      </w:pPr>
      <w:r>
        <w:rPr>
          <w:rFonts w:cstheme="minorHAnsi"/>
          <w:sz w:val="24"/>
          <w:szCs w:val="24"/>
        </w:rPr>
        <w:t xml:space="preserve">El territorio de la </w:t>
      </w:r>
      <w:r w:rsidR="005C4B52">
        <w:rPr>
          <w:rFonts w:cstheme="minorHAnsi"/>
          <w:sz w:val="24"/>
          <w:szCs w:val="24"/>
        </w:rPr>
        <w:t>c</w:t>
      </w:r>
      <w:r>
        <w:rPr>
          <w:rFonts w:cstheme="minorHAnsi"/>
          <w:sz w:val="24"/>
          <w:szCs w:val="24"/>
        </w:rPr>
        <w:t xml:space="preserve">omarca Ngäbe-Buglé se divide geopolíticamente en tres grandes regiones: Ño Kribo, Nidrini, y Kadriri. En virtud de esto el CGNBC está compuesto por tres Congresos Regionales, que corresponden a las regiones antes mencionadas. Los Congresos Regionales se reúnen anualmente y son dirigidos por los Caciques Regionales. </w:t>
      </w:r>
    </w:p>
    <w:p w:rsidR="00B21944" w:rsidRDefault="00B21944" w:rsidP="003D320E">
      <w:pPr>
        <w:pStyle w:val="NoSpacing"/>
        <w:jc w:val="both"/>
        <w:rPr>
          <w:rFonts w:cstheme="minorHAnsi"/>
          <w:color w:val="FF0000"/>
          <w:sz w:val="24"/>
          <w:szCs w:val="24"/>
        </w:rPr>
      </w:pPr>
    </w:p>
    <w:p w:rsidR="005F5749" w:rsidRPr="005F5749" w:rsidRDefault="00DF1F79" w:rsidP="003D320E">
      <w:pPr>
        <w:pStyle w:val="NoSpacing"/>
        <w:jc w:val="both"/>
        <w:rPr>
          <w:rFonts w:cstheme="minorHAnsi"/>
          <w:b/>
          <w:sz w:val="24"/>
          <w:szCs w:val="24"/>
        </w:rPr>
      </w:pPr>
      <w:r>
        <w:rPr>
          <w:rFonts w:cstheme="minorHAnsi"/>
          <w:b/>
          <w:sz w:val="24"/>
          <w:szCs w:val="24"/>
        </w:rPr>
        <w:t>6</w:t>
      </w:r>
      <w:r w:rsidR="001C248E">
        <w:rPr>
          <w:rFonts w:cstheme="minorHAnsi"/>
          <w:b/>
          <w:sz w:val="24"/>
          <w:szCs w:val="24"/>
        </w:rPr>
        <w:t>.2</w:t>
      </w:r>
      <w:r w:rsidR="005F5749" w:rsidRPr="005F5749">
        <w:rPr>
          <w:rFonts w:cstheme="minorHAnsi"/>
          <w:b/>
          <w:sz w:val="24"/>
          <w:szCs w:val="24"/>
        </w:rPr>
        <w:t>.2.c</w:t>
      </w:r>
      <w:r w:rsidR="00B2438A">
        <w:rPr>
          <w:rFonts w:cstheme="minorHAnsi"/>
          <w:b/>
          <w:sz w:val="24"/>
          <w:szCs w:val="24"/>
        </w:rPr>
        <w:t xml:space="preserve"> </w:t>
      </w:r>
      <w:r w:rsidR="005F5749" w:rsidRPr="005F5749">
        <w:rPr>
          <w:rFonts w:cstheme="minorHAnsi"/>
          <w:b/>
          <w:sz w:val="24"/>
          <w:szCs w:val="24"/>
        </w:rPr>
        <w:t xml:space="preserve"> </w:t>
      </w:r>
      <w:r w:rsidR="00B21944" w:rsidRPr="005F5749">
        <w:rPr>
          <w:rFonts w:cstheme="minorHAnsi"/>
          <w:b/>
          <w:sz w:val="24"/>
          <w:szCs w:val="24"/>
        </w:rPr>
        <w:t>Los Congresos Locales Ngäbe-Buglé</w:t>
      </w:r>
    </w:p>
    <w:p w:rsidR="005F5749" w:rsidRDefault="005F5749" w:rsidP="003D320E">
      <w:pPr>
        <w:pStyle w:val="NoSpacing"/>
        <w:jc w:val="both"/>
        <w:rPr>
          <w:rFonts w:cstheme="minorHAnsi"/>
          <w:sz w:val="24"/>
          <w:szCs w:val="24"/>
          <w:u w:val="single"/>
        </w:rPr>
      </w:pPr>
    </w:p>
    <w:p w:rsidR="00B21944" w:rsidRDefault="00B21944" w:rsidP="003D320E">
      <w:pPr>
        <w:pStyle w:val="NoSpacing"/>
        <w:jc w:val="both"/>
        <w:rPr>
          <w:rFonts w:cstheme="minorHAnsi"/>
          <w:sz w:val="24"/>
          <w:szCs w:val="24"/>
        </w:rPr>
      </w:pPr>
      <w:r>
        <w:rPr>
          <w:rFonts w:cstheme="minorHAnsi"/>
          <w:sz w:val="24"/>
          <w:szCs w:val="24"/>
        </w:rPr>
        <w:t>La organización tradicional Ngäbe-Buglé, también contempla siete (7) Congresos Locales, siendo estos los de Kankintu, Kusapin, Besiko, Mironó, Noleduima, Müna y Ñurun. Estos son dirigidos por el jefe inmediato y</w:t>
      </w:r>
      <w:r w:rsidR="00B2438A">
        <w:rPr>
          <w:rFonts w:cstheme="minorHAnsi"/>
          <w:sz w:val="24"/>
          <w:szCs w:val="24"/>
        </w:rPr>
        <w:t xml:space="preserve"> </w:t>
      </w:r>
      <w:r>
        <w:rPr>
          <w:rFonts w:cstheme="minorHAnsi"/>
          <w:sz w:val="24"/>
          <w:szCs w:val="24"/>
        </w:rPr>
        <w:t xml:space="preserve">relativamente en el orden político administrativo, se correlacionan con las municipalidades. </w:t>
      </w:r>
    </w:p>
    <w:p w:rsidR="005F5749" w:rsidRDefault="005F5749" w:rsidP="003D320E">
      <w:pPr>
        <w:pStyle w:val="NoSpacing"/>
        <w:jc w:val="both"/>
        <w:rPr>
          <w:rFonts w:cstheme="minorHAnsi"/>
          <w:sz w:val="24"/>
          <w:szCs w:val="24"/>
        </w:rPr>
      </w:pPr>
    </w:p>
    <w:p w:rsidR="00B21944" w:rsidRDefault="00B21944" w:rsidP="003D320E">
      <w:pPr>
        <w:pStyle w:val="NoSpacing"/>
        <w:jc w:val="both"/>
        <w:rPr>
          <w:rFonts w:cstheme="minorHAnsi"/>
          <w:sz w:val="24"/>
          <w:szCs w:val="24"/>
        </w:rPr>
      </w:pPr>
      <w:r>
        <w:rPr>
          <w:rFonts w:cstheme="minorHAnsi"/>
          <w:sz w:val="24"/>
          <w:szCs w:val="24"/>
        </w:rPr>
        <w:t>En tanto, en el ámbito de los corregimientos se nombran Jefes Inmediatos para la administración de la justicia local, a la vez que se establecen voceros para cada comunidad. Los Congresos Regionales y Locales se reúnen regularmente, en tanto convoque el CGNBC. Es decir sólo toman decisiones dentro de su ámbito de competencia, respetando así el nivel superior.</w:t>
      </w:r>
    </w:p>
    <w:p w:rsidR="00B21944" w:rsidRDefault="00B21944" w:rsidP="003D320E">
      <w:pPr>
        <w:pStyle w:val="NoSpacing"/>
        <w:jc w:val="both"/>
        <w:rPr>
          <w:rFonts w:cstheme="minorHAnsi"/>
          <w:color w:val="FF0000"/>
          <w:sz w:val="24"/>
          <w:szCs w:val="24"/>
        </w:rPr>
      </w:pPr>
    </w:p>
    <w:p w:rsidR="00B21944" w:rsidRDefault="00B21944" w:rsidP="003D320E">
      <w:pPr>
        <w:pStyle w:val="NoSpacing"/>
        <w:jc w:val="both"/>
        <w:rPr>
          <w:rFonts w:cstheme="minorHAnsi"/>
          <w:sz w:val="24"/>
          <w:szCs w:val="24"/>
        </w:rPr>
      </w:pPr>
      <w:r>
        <w:rPr>
          <w:rFonts w:cstheme="minorHAnsi"/>
          <w:sz w:val="24"/>
          <w:szCs w:val="24"/>
        </w:rPr>
        <w:t>Tradicionalmente la sociedad Ngäbe-Buglé es liderada por el “Sukia”, dirigente religioso, místico y político; el “Donguen”, colaborador del “Sukia” y dirigente político de un sector; el “Patriarca”, los jefes de familia.</w:t>
      </w:r>
    </w:p>
    <w:p w:rsidR="00EA0AD8" w:rsidRDefault="00EA0AD8" w:rsidP="003D320E">
      <w:pPr>
        <w:pStyle w:val="NoSpacing"/>
        <w:jc w:val="both"/>
        <w:rPr>
          <w:rFonts w:cstheme="minorHAnsi"/>
          <w:sz w:val="24"/>
          <w:szCs w:val="24"/>
        </w:rPr>
      </w:pPr>
    </w:p>
    <w:p w:rsidR="00B21944" w:rsidRDefault="00B21944" w:rsidP="003D320E">
      <w:pPr>
        <w:pStyle w:val="NoSpacing"/>
        <w:jc w:val="both"/>
        <w:rPr>
          <w:rFonts w:cstheme="minorHAnsi"/>
          <w:sz w:val="24"/>
          <w:szCs w:val="24"/>
        </w:rPr>
      </w:pPr>
      <w:r>
        <w:rPr>
          <w:rFonts w:cstheme="minorHAnsi"/>
          <w:sz w:val="24"/>
          <w:szCs w:val="24"/>
        </w:rPr>
        <w:t xml:space="preserve">En el marco de la estructura del Congreso General Ngäbe-Buglé, la Ley 10, del 7 de marzo de 1997, que crea la referida comarca, contiene dos capítulos (VI y VII) relacionados a los recurso naturales y sitios arqueológicos, que se desarrollan en el título VI, capitulo 1, de la Carta Orgánica, en el que se instaura la </w:t>
      </w:r>
      <w:r>
        <w:rPr>
          <w:rFonts w:cstheme="minorHAnsi"/>
          <w:i/>
          <w:sz w:val="24"/>
          <w:szCs w:val="24"/>
        </w:rPr>
        <w:t>Comisión técnica especializada interdisciplinaria del Congreso General,</w:t>
      </w:r>
      <w:r>
        <w:rPr>
          <w:rFonts w:cstheme="minorHAnsi"/>
          <w:sz w:val="24"/>
          <w:szCs w:val="24"/>
        </w:rPr>
        <w:t xml:space="preserve"> para la atención de estos temas.</w:t>
      </w:r>
      <w:r w:rsidR="00B2438A">
        <w:rPr>
          <w:rFonts w:cstheme="minorHAnsi"/>
          <w:sz w:val="24"/>
          <w:szCs w:val="24"/>
        </w:rPr>
        <w:t xml:space="preserve"> </w:t>
      </w:r>
    </w:p>
    <w:p w:rsidR="00B21944" w:rsidRDefault="00B21944" w:rsidP="00B21944">
      <w:pPr>
        <w:pStyle w:val="NoSpacing"/>
        <w:ind w:left="360"/>
        <w:jc w:val="both"/>
        <w:rPr>
          <w:rFonts w:cstheme="minorHAnsi"/>
          <w:sz w:val="24"/>
          <w:szCs w:val="24"/>
        </w:rPr>
      </w:pPr>
    </w:p>
    <w:p w:rsidR="00832D83" w:rsidRDefault="00832D83" w:rsidP="00B21944">
      <w:pPr>
        <w:pStyle w:val="NoSpacing"/>
        <w:ind w:left="360"/>
        <w:jc w:val="both"/>
        <w:rPr>
          <w:rFonts w:cstheme="minorHAnsi"/>
          <w:sz w:val="24"/>
          <w:szCs w:val="24"/>
        </w:rPr>
      </w:pPr>
    </w:p>
    <w:p w:rsidR="00832D83" w:rsidRDefault="00832D83" w:rsidP="00B21944">
      <w:pPr>
        <w:pStyle w:val="NoSpacing"/>
        <w:ind w:left="360"/>
        <w:jc w:val="both"/>
        <w:rPr>
          <w:rFonts w:cstheme="minorHAnsi"/>
          <w:sz w:val="24"/>
          <w:szCs w:val="24"/>
        </w:rPr>
      </w:pPr>
    </w:p>
    <w:p w:rsidR="00832D83" w:rsidRDefault="00832D83" w:rsidP="00B21944">
      <w:pPr>
        <w:pStyle w:val="NoSpacing"/>
        <w:ind w:left="360"/>
        <w:jc w:val="both"/>
        <w:rPr>
          <w:rFonts w:cstheme="minorHAnsi"/>
          <w:sz w:val="24"/>
          <w:szCs w:val="24"/>
        </w:rPr>
      </w:pPr>
    </w:p>
    <w:p w:rsidR="00B21944" w:rsidRPr="003D320E" w:rsidRDefault="003D320E" w:rsidP="00A22E28">
      <w:pPr>
        <w:pStyle w:val="NoSpacing"/>
        <w:numPr>
          <w:ilvl w:val="2"/>
          <w:numId w:val="32"/>
        </w:numPr>
        <w:ind w:left="720"/>
        <w:jc w:val="both"/>
        <w:rPr>
          <w:rFonts w:cstheme="minorHAnsi"/>
          <w:b/>
          <w:sz w:val="24"/>
          <w:szCs w:val="24"/>
        </w:rPr>
      </w:pPr>
      <w:r w:rsidRPr="003D320E">
        <w:rPr>
          <w:rFonts w:cstheme="minorHAnsi"/>
          <w:b/>
          <w:sz w:val="24"/>
          <w:szCs w:val="24"/>
        </w:rPr>
        <w:t xml:space="preserve"> </w:t>
      </w:r>
      <w:r w:rsidR="00B21944" w:rsidRPr="003D320E">
        <w:rPr>
          <w:rFonts w:cstheme="minorHAnsi"/>
          <w:b/>
          <w:sz w:val="24"/>
          <w:szCs w:val="24"/>
        </w:rPr>
        <w:t>La organización Naso</w:t>
      </w:r>
    </w:p>
    <w:p w:rsidR="00B21944" w:rsidRDefault="00B21944" w:rsidP="00B21944">
      <w:pPr>
        <w:pStyle w:val="NoSpacing"/>
        <w:jc w:val="both"/>
        <w:rPr>
          <w:rFonts w:cstheme="minorHAnsi"/>
          <w:sz w:val="24"/>
          <w:szCs w:val="24"/>
        </w:rPr>
      </w:pPr>
    </w:p>
    <w:p w:rsidR="005F5749" w:rsidRPr="005F5749" w:rsidRDefault="00D7083C" w:rsidP="004A2601">
      <w:pPr>
        <w:pStyle w:val="NoSpacing"/>
        <w:jc w:val="both"/>
        <w:rPr>
          <w:rFonts w:cstheme="minorHAnsi"/>
          <w:b/>
          <w:sz w:val="24"/>
          <w:szCs w:val="24"/>
        </w:rPr>
      </w:pPr>
      <w:r>
        <w:rPr>
          <w:rFonts w:cstheme="minorHAnsi"/>
          <w:b/>
          <w:sz w:val="24"/>
          <w:szCs w:val="24"/>
        </w:rPr>
        <w:t>6</w:t>
      </w:r>
      <w:r w:rsidR="001C248E">
        <w:rPr>
          <w:rFonts w:cstheme="minorHAnsi"/>
          <w:b/>
          <w:sz w:val="24"/>
          <w:szCs w:val="24"/>
        </w:rPr>
        <w:t>.2</w:t>
      </w:r>
      <w:r w:rsidR="005F5749" w:rsidRPr="005F5749">
        <w:rPr>
          <w:rFonts w:cstheme="minorHAnsi"/>
          <w:b/>
          <w:sz w:val="24"/>
          <w:szCs w:val="24"/>
        </w:rPr>
        <w:t>.3.a</w:t>
      </w:r>
      <w:r w:rsidR="00B2438A">
        <w:rPr>
          <w:rFonts w:cstheme="minorHAnsi"/>
          <w:b/>
          <w:sz w:val="24"/>
          <w:szCs w:val="24"/>
        </w:rPr>
        <w:t xml:space="preserve"> </w:t>
      </w:r>
      <w:r w:rsidR="005F5749" w:rsidRPr="005F5749">
        <w:rPr>
          <w:rFonts w:cstheme="minorHAnsi"/>
          <w:b/>
          <w:sz w:val="24"/>
          <w:szCs w:val="24"/>
        </w:rPr>
        <w:t xml:space="preserve"> </w:t>
      </w:r>
      <w:r w:rsidR="00B21944" w:rsidRPr="005F5749">
        <w:rPr>
          <w:rFonts w:cstheme="minorHAnsi"/>
          <w:b/>
          <w:sz w:val="24"/>
          <w:szCs w:val="24"/>
        </w:rPr>
        <w:t>La Monarquía Naso</w:t>
      </w:r>
    </w:p>
    <w:p w:rsidR="005F5749" w:rsidRDefault="005F5749" w:rsidP="004A2601">
      <w:pPr>
        <w:pStyle w:val="NoSpacing"/>
        <w:jc w:val="both"/>
        <w:rPr>
          <w:rFonts w:cstheme="minorHAnsi"/>
          <w:sz w:val="24"/>
          <w:szCs w:val="24"/>
          <w:u w:val="single"/>
        </w:rPr>
      </w:pPr>
    </w:p>
    <w:p w:rsidR="00B21944" w:rsidRDefault="00B21944" w:rsidP="004A2601">
      <w:pPr>
        <w:pStyle w:val="NoSpacing"/>
        <w:jc w:val="both"/>
        <w:rPr>
          <w:rFonts w:cstheme="minorHAnsi"/>
          <w:sz w:val="24"/>
          <w:szCs w:val="24"/>
        </w:rPr>
      </w:pPr>
      <w:r>
        <w:rPr>
          <w:rFonts w:cstheme="minorHAnsi"/>
          <w:sz w:val="24"/>
          <w:szCs w:val="24"/>
        </w:rPr>
        <w:t>El tipo de Gobierno del Pueblo Naso es monárquico. Desde principios de siglo XX, la monarquía es ostentada por la familia Santana, con carácter vitalicio y hereditario. La influencia y control del Rey fue efectiva para mantener a los miembros de las comunidades alejadas de otras etn</w:t>
      </w:r>
      <w:r w:rsidR="00D07256">
        <w:rPr>
          <w:rFonts w:cstheme="minorHAnsi"/>
          <w:sz w:val="24"/>
          <w:szCs w:val="24"/>
        </w:rPr>
        <w:t>ias</w:t>
      </w:r>
      <w:r>
        <w:rPr>
          <w:rFonts w:cstheme="minorHAnsi"/>
          <w:sz w:val="24"/>
          <w:szCs w:val="24"/>
        </w:rPr>
        <w:t xml:space="preserve"> y de los centros de trabajo como las fincas bananeras.</w:t>
      </w:r>
    </w:p>
    <w:p w:rsidR="00B21944" w:rsidRPr="004057EE" w:rsidRDefault="00B21944" w:rsidP="004A2601">
      <w:pPr>
        <w:spacing w:before="100" w:beforeAutospacing="1" w:after="100" w:afterAutospacing="1"/>
        <w:jc w:val="both"/>
        <w:rPr>
          <w:rFonts w:asciiTheme="minorHAnsi" w:hAnsiTheme="minorHAnsi" w:cstheme="minorHAnsi"/>
          <w:sz w:val="24"/>
          <w:szCs w:val="24"/>
        </w:rPr>
      </w:pPr>
      <w:r w:rsidRPr="004057EE">
        <w:rPr>
          <w:rFonts w:asciiTheme="minorHAnsi" w:hAnsiTheme="minorHAnsi" w:cstheme="minorHAnsi"/>
          <w:sz w:val="24"/>
          <w:szCs w:val="24"/>
        </w:rPr>
        <w:t>Actualmente, aunque se mantiene la monarquía, su sistema de gobierno ha evolucionado y se ha adaptado a los cambios. El Rey es elegido ahora por el pueblo en una votación, pueden postularse hombres y mujeres (como el caso de la Reina, Rufina Santana), pero deben pertenecer a la dinastía o familia gobernante.</w:t>
      </w:r>
    </w:p>
    <w:p w:rsidR="005F5749" w:rsidRPr="005F5749" w:rsidRDefault="00D7083C" w:rsidP="004A2601">
      <w:pPr>
        <w:spacing w:before="100" w:beforeAutospacing="1" w:after="100" w:afterAutospacing="1"/>
        <w:jc w:val="both"/>
        <w:rPr>
          <w:rFonts w:asciiTheme="minorHAnsi" w:hAnsiTheme="minorHAnsi" w:cstheme="minorHAnsi"/>
          <w:b/>
          <w:sz w:val="24"/>
          <w:szCs w:val="24"/>
        </w:rPr>
      </w:pPr>
      <w:r>
        <w:rPr>
          <w:rFonts w:asciiTheme="minorHAnsi" w:hAnsiTheme="minorHAnsi" w:cstheme="minorHAnsi"/>
          <w:b/>
          <w:sz w:val="24"/>
          <w:szCs w:val="24"/>
        </w:rPr>
        <w:t>6</w:t>
      </w:r>
      <w:r w:rsidR="001C248E">
        <w:rPr>
          <w:rFonts w:asciiTheme="minorHAnsi" w:hAnsiTheme="minorHAnsi" w:cstheme="minorHAnsi"/>
          <w:b/>
          <w:sz w:val="24"/>
          <w:szCs w:val="24"/>
        </w:rPr>
        <w:t>.2</w:t>
      </w:r>
      <w:r w:rsidR="005F5749" w:rsidRPr="005F5749">
        <w:rPr>
          <w:rFonts w:asciiTheme="minorHAnsi" w:hAnsiTheme="minorHAnsi" w:cstheme="minorHAnsi"/>
          <w:b/>
          <w:sz w:val="24"/>
          <w:szCs w:val="24"/>
        </w:rPr>
        <w:t>.3.b</w:t>
      </w:r>
      <w:r w:rsidR="00B2438A">
        <w:rPr>
          <w:rFonts w:asciiTheme="minorHAnsi" w:hAnsiTheme="minorHAnsi" w:cstheme="minorHAnsi"/>
          <w:b/>
          <w:sz w:val="24"/>
          <w:szCs w:val="24"/>
        </w:rPr>
        <w:t xml:space="preserve"> </w:t>
      </w:r>
      <w:r w:rsidR="005F5749" w:rsidRPr="005F5749">
        <w:rPr>
          <w:rFonts w:asciiTheme="minorHAnsi" w:hAnsiTheme="minorHAnsi" w:cstheme="minorHAnsi"/>
          <w:b/>
          <w:sz w:val="24"/>
          <w:szCs w:val="24"/>
        </w:rPr>
        <w:t xml:space="preserve"> </w:t>
      </w:r>
      <w:r w:rsidR="00B21944" w:rsidRPr="005F5749">
        <w:rPr>
          <w:rFonts w:asciiTheme="minorHAnsi" w:hAnsiTheme="minorHAnsi" w:cstheme="minorHAnsi"/>
          <w:b/>
          <w:sz w:val="24"/>
          <w:szCs w:val="24"/>
        </w:rPr>
        <w:t>La Gran Asamblea Naso</w:t>
      </w:r>
    </w:p>
    <w:p w:rsidR="00B21944" w:rsidRPr="004057EE" w:rsidRDefault="00B21944" w:rsidP="004A2601">
      <w:pPr>
        <w:spacing w:before="100" w:beforeAutospacing="1" w:after="100" w:afterAutospacing="1"/>
        <w:jc w:val="both"/>
        <w:rPr>
          <w:rFonts w:asciiTheme="minorHAnsi" w:hAnsiTheme="minorHAnsi" w:cstheme="minorHAnsi"/>
          <w:sz w:val="24"/>
          <w:szCs w:val="24"/>
        </w:rPr>
      </w:pPr>
      <w:r w:rsidRPr="004057EE">
        <w:rPr>
          <w:rFonts w:asciiTheme="minorHAnsi" w:hAnsiTheme="minorHAnsi" w:cstheme="minorHAnsi"/>
          <w:sz w:val="24"/>
          <w:szCs w:val="24"/>
        </w:rPr>
        <w:t>Además del Rey Naso, quien es la máxima Autoridad, el pueblo Naso también tiene una organización política denominada “Gran Asamblea Naso”, constituido por todos los miembros de la familia naso y aunque pareciera contradictorio, es el único órgano tradicional con capacidad para elegir a su Rey o destituirlo bajo los cargos de homicidio, traición y otros delitos conforme las normas tradicionales de su pueblo.</w:t>
      </w:r>
    </w:p>
    <w:p w:rsidR="005F5749" w:rsidRPr="005F5749" w:rsidRDefault="00D7083C" w:rsidP="004A2601">
      <w:pPr>
        <w:spacing w:before="100" w:beforeAutospacing="1" w:after="100" w:afterAutospacing="1"/>
        <w:jc w:val="both"/>
        <w:rPr>
          <w:rFonts w:asciiTheme="minorHAnsi" w:hAnsiTheme="minorHAnsi" w:cstheme="minorHAnsi"/>
          <w:b/>
          <w:sz w:val="24"/>
          <w:szCs w:val="24"/>
        </w:rPr>
      </w:pPr>
      <w:r>
        <w:rPr>
          <w:rFonts w:asciiTheme="minorHAnsi" w:hAnsiTheme="minorHAnsi" w:cstheme="minorHAnsi"/>
          <w:b/>
          <w:sz w:val="24"/>
          <w:szCs w:val="24"/>
        </w:rPr>
        <w:t>6</w:t>
      </w:r>
      <w:r w:rsidR="001C248E">
        <w:rPr>
          <w:rFonts w:asciiTheme="minorHAnsi" w:hAnsiTheme="minorHAnsi" w:cstheme="minorHAnsi"/>
          <w:b/>
          <w:sz w:val="24"/>
          <w:szCs w:val="24"/>
        </w:rPr>
        <w:t>.2</w:t>
      </w:r>
      <w:r w:rsidR="005F5749" w:rsidRPr="005F5749">
        <w:rPr>
          <w:rFonts w:asciiTheme="minorHAnsi" w:hAnsiTheme="minorHAnsi" w:cstheme="minorHAnsi"/>
          <w:b/>
          <w:sz w:val="24"/>
          <w:szCs w:val="24"/>
        </w:rPr>
        <w:t>.3.c</w:t>
      </w:r>
      <w:r w:rsidR="00B2438A">
        <w:rPr>
          <w:rFonts w:asciiTheme="minorHAnsi" w:hAnsiTheme="minorHAnsi" w:cstheme="minorHAnsi"/>
          <w:b/>
          <w:sz w:val="24"/>
          <w:szCs w:val="24"/>
        </w:rPr>
        <w:t xml:space="preserve"> </w:t>
      </w:r>
      <w:r w:rsidR="005F5749" w:rsidRPr="005F5749">
        <w:rPr>
          <w:rFonts w:asciiTheme="minorHAnsi" w:hAnsiTheme="minorHAnsi" w:cstheme="minorHAnsi"/>
          <w:b/>
          <w:sz w:val="24"/>
          <w:szCs w:val="24"/>
        </w:rPr>
        <w:t xml:space="preserve"> </w:t>
      </w:r>
      <w:r w:rsidR="00B21944" w:rsidRPr="005F5749">
        <w:rPr>
          <w:rFonts w:asciiTheme="minorHAnsi" w:hAnsiTheme="minorHAnsi" w:cstheme="minorHAnsi"/>
          <w:b/>
          <w:sz w:val="24"/>
          <w:szCs w:val="24"/>
        </w:rPr>
        <w:t>El Consejo Naso</w:t>
      </w:r>
    </w:p>
    <w:p w:rsidR="00B21944" w:rsidRPr="004057EE" w:rsidRDefault="00B21944" w:rsidP="004A2601">
      <w:pPr>
        <w:spacing w:before="100" w:beforeAutospacing="1" w:after="100" w:afterAutospacing="1"/>
        <w:jc w:val="both"/>
        <w:rPr>
          <w:rFonts w:asciiTheme="minorHAnsi" w:hAnsiTheme="minorHAnsi" w:cstheme="minorHAnsi"/>
          <w:sz w:val="24"/>
          <w:szCs w:val="24"/>
        </w:rPr>
      </w:pPr>
      <w:r w:rsidRPr="004057EE">
        <w:rPr>
          <w:rFonts w:asciiTheme="minorHAnsi" w:hAnsiTheme="minorHAnsi" w:cstheme="minorHAnsi"/>
          <w:sz w:val="24"/>
          <w:szCs w:val="24"/>
        </w:rPr>
        <w:t>Es otro organismo tradicional permanente, que es dirigido por el Rey y está conformado por representantes de las 13 comunidades, que lo asisten y que también son elegido de manera democrática por sus respectivas comunidades. En el concejo también participan asesores y técnicos de apoyo desinados o invitados por el Rey, sin derecho a voto.</w:t>
      </w:r>
    </w:p>
    <w:p w:rsidR="00B21944" w:rsidRDefault="00B21944" w:rsidP="004A2601">
      <w:pPr>
        <w:pStyle w:val="NoSpacing"/>
        <w:jc w:val="both"/>
        <w:rPr>
          <w:rFonts w:cstheme="minorHAnsi"/>
          <w:sz w:val="24"/>
          <w:szCs w:val="24"/>
        </w:rPr>
      </w:pPr>
      <w:r w:rsidRPr="004057EE">
        <w:rPr>
          <w:rFonts w:cstheme="minorHAnsi"/>
          <w:sz w:val="24"/>
          <w:szCs w:val="24"/>
        </w:rPr>
        <w:t>En las comunidades Nasos, existe dos figuras relevantes, el representante el Rey, designado por éste, quien asume la representatividad de vocero del Rey ante la comunidad y el</w:t>
      </w:r>
      <w:r>
        <w:rPr>
          <w:rFonts w:cstheme="minorHAnsi"/>
          <w:sz w:val="24"/>
          <w:szCs w:val="24"/>
        </w:rPr>
        <w:t xml:space="preserve"> Dirigente de la Comunidad que funge como vocero de la comunidad ante el Concejo Naso, en algunas ocasiones puede ocurrir que una misma persona asume ambas posiciones.</w:t>
      </w:r>
    </w:p>
    <w:p w:rsidR="00DF0CF1" w:rsidRDefault="00DF0CF1" w:rsidP="004A2601">
      <w:pPr>
        <w:pStyle w:val="NoSpacing"/>
        <w:jc w:val="both"/>
        <w:rPr>
          <w:rFonts w:cstheme="minorHAnsi"/>
          <w:sz w:val="24"/>
          <w:szCs w:val="24"/>
          <w:lang w:eastAsia="en-US"/>
        </w:rPr>
      </w:pPr>
    </w:p>
    <w:p w:rsidR="00832D83" w:rsidRDefault="00832D83" w:rsidP="004A2601">
      <w:pPr>
        <w:pStyle w:val="NoSpacing"/>
        <w:jc w:val="both"/>
        <w:rPr>
          <w:rFonts w:cstheme="minorHAnsi"/>
          <w:sz w:val="24"/>
          <w:szCs w:val="24"/>
          <w:lang w:eastAsia="en-US"/>
        </w:rPr>
      </w:pPr>
    </w:p>
    <w:p w:rsidR="00832D83" w:rsidRDefault="00832D83" w:rsidP="004A2601">
      <w:pPr>
        <w:pStyle w:val="NoSpacing"/>
        <w:jc w:val="both"/>
        <w:rPr>
          <w:rFonts w:cstheme="minorHAnsi"/>
          <w:sz w:val="24"/>
          <w:szCs w:val="24"/>
          <w:lang w:eastAsia="en-US"/>
        </w:rPr>
      </w:pPr>
    </w:p>
    <w:p w:rsidR="00832D83" w:rsidRDefault="00832D83" w:rsidP="004A2601">
      <w:pPr>
        <w:pStyle w:val="NoSpacing"/>
        <w:jc w:val="both"/>
        <w:rPr>
          <w:rFonts w:cstheme="minorHAnsi"/>
          <w:sz w:val="24"/>
          <w:szCs w:val="24"/>
          <w:lang w:eastAsia="en-US"/>
        </w:rPr>
      </w:pPr>
    </w:p>
    <w:p w:rsidR="00832D83" w:rsidRDefault="00832D83" w:rsidP="004A2601">
      <w:pPr>
        <w:pStyle w:val="NoSpacing"/>
        <w:jc w:val="both"/>
        <w:rPr>
          <w:rFonts w:cstheme="minorHAnsi"/>
          <w:sz w:val="24"/>
          <w:szCs w:val="24"/>
          <w:lang w:eastAsia="en-US"/>
        </w:rPr>
      </w:pPr>
    </w:p>
    <w:p w:rsidR="00832D83" w:rsidRDefault="00832D83" w:rsidP="004A2601">
      <w:pPr>
        <w:pStyle w:val="NoSpacing"/>
        <w:jc w:val="both"/>
        <w:rPr>
          <w:rFonts w:cstheme="minorHAnsi"/>
          <w:sz w:val="24"/>
          <w:szCs w:val="24"/>
          <w:lang w:eastAsia="en-US"/>
        </w:rPr>
      </w:pPr>
    </w:p>
    <w:p w:rsidR="00832D83" w:rsidRDefault="00832D83" w:rsidP="004A2601">
      <w:pPr>
        <w:pStyle w:val="NoSpacing"/>
        <w:jc w:val="both"/>
        <w:rPr>
          <w:rFonts w:cstheme="minorHAnsi"/>
          <w:sz w:val="24"/>
          <w:szCs w:val="24"/>
          <w:lang w:eastAsia="en-US"/>
        </w:rPr>
      </w:pPr>
    </w:p>
    <w:p w:rsidR="00832D83" w:rsidRDefault="00832D83" w:rsidP="004A2601">
      <w:pPr>
        <w:pStyle w:val="NoSpacing"/>
        <w:jc w:val="both"/>
        <w:rPr>
          <w:rFonts w:cstheme="minorHAnsi"/>
          <w:sz w:val="24"/>
          <w:szCs w:val="24"/>
          <w:lang w:eastAsia="en-US"/>
        </w:rPr>
      </w:pPr>
    </w:p>
    <w:p w:rsidR="00B21944" w:rsidRPr="004A2601" w:rsidRDefault="004A2601" w:rsidP="00A22E28">
      <w:pPr>
        <w:pStyle w:val="NoSpacing"/>
        <w:numPr>
          <w:ilvl w:val="2"/>
          <w:numId w:val="32"/>
        </w:numPr>
        <w:ind w:left="720"/>
        <w:jc w:val="both"/>
        <w:rPr>
          <w:rFonts w:cstheme="minorHAnsi"/>
          <w:b/>
          <w:sz w:val="24"/>
          <w:szCs w:val="24"/>
        </w:rPr>
      </w:pPr>
      <w:r w:rsidRPr="004A2601">
        <w:rPr>
          <w:rFonts w:cstheme="minorHAnsi"/>
          <w:b/>
          <w:sz w:val="24"/>
          <w:szCs w:val="24"/>
        </w:rPr>
        <w:t xml:space="preserve">La organización </w:t>
      </w:r>
      <w:r w:rsidR="00447D59">
        <w:rPr>
          <w:rFonts w:cstheme="minorHAnsi"/>
          <w:b/>
          <w:sz w:val="24"/>
          <w:szCs w:val="24"/>
        </w:rPr>
        <w:t>Bribri</w:t>
      </w:r>
    </w:p>
    <w:p w:rsidR="00B21944" w:rsidRDefault="00B21944" w:rsidP="00B21944">
      <w:pPr>
        <w:pStyle w:val="NoSpacing"/>
        <w:rPr>
          <w:rFonts w:cstheme="minorHAnsi"/>
          <w:sz w:val="24"/>
          <w:szCs w:val="24"/>
        </w:rPr>
      </w:pPr>
    </w:p>
    <w:p w:rsidR="00B21944" w:rsidRDefault="00B21944" w:rsidP="004A2601">
      <w:pPr>
        <w:pStyle w:val="NoSpacing"/>
        <w:jc w:val="both"/>
        <w:rPr>
          <w:rFonts w:cstheme="minorHAnsi"/>
          <w:sz w:val="24"/>
          <w:szCs w:val="24"/>
        </w:rPr>
      </w:pPr>
      <w:r>
        <w:rPr>
          <w:rFonts w:cstheme="minorHAnsi"/>
          <w:sz w:val="24"/>
          <w:szCs w:val="24"/>
        </w:rPr>
        <w:t xml:space="preserve">La organización del Pueblo </w:t>
      </w:r>
      <w:r w:rsidR="00447D59">
        <w:rPr>
          <w:rFonts w:cstheme="minorHAnsi"/>
          <w:sz w:val="24"/>
          <w:szCs w:val="24"/>
        </w:rPr>
        <w:t>Bribri</w:t>
      </w:r>
      <w:r>
        <w:rPr>
          <w:rFonts w:cstheme="minorHAnsi"/>
          <w:sz w:val="24"/>
          <w:szCs w:val="24"/>
        </w:rPr>
        <w:t xml:space="preserve"> en Panamá, se viene desarrollando, de manera incipiente, en las últimas 4 décadas, en principio se puede decir que el sistema de organización tradicional, fue impulsado por</w:t>
      </w:r>
      <w:r w:rsidR="00B2438A">
        <w:rPr>
          <w:rFonts w:cstheme="minorHAnsi"/>
          <w:sz w:val="24"/>
          <w:szCs w:val="24"/>
        </w:rPr>
        <w:t xml:space="preserve"> </w:t>
      </w:r>
      <w:r>
        <w:rPr>
          <w:rFonts w:cstheme="minorHAnsi"/>
          <w:sz w:val="24"/>
          <w:szCs w:val="24"/>
        </w:rPr>
        <w:t xml:space="preserve">la Asociación Unión Guabo, Dakle y Bris- Panamá, (ASUGUADABRI-PA) constituido así, por derecho propio, como un mecanismos organizativo de rescate. Fue reconocido y aprobado por el resuelto ALP-062-PJ-2001, el 6 de agosto de 2001; y, recientemente el Estado Panameño, a través del Ministerio de Gobierno, ha reconocido al Concejo General </w:t>
      </w:r>
      <w:r w:rsidR="00447D59">
        <w:rPr>
          <w:rFonts w:cstheme="minorHAnsi"/>
          <w:sz w:val="24"/>
          <w:szCs w:val="24"/>
        </w:rPr>
        <w:t>Bribri</w:t>
      </w:r>
      <w:r>
        <w:rPr>
          <w:rFonts w:cstheme="minorHAnsi"/>
          <w:sz w:val="24"/>
          <w:szCs w:val="24"/>
        </w:rPr>
        <w:t xml:space="preserve"> como la estructura tradicional y al Bulu (Rey) como su máxima</w:t>
      </w:r>
      <w:r w:rsidR="00B2438A">
        <w:rPr>
          <w:rFonts w:cstheme="minorHAnsi"/>
          <w:sz w:val="24"/>
          <w:szCs w:val="24"/>
        </w:rPr>
        <w:t xml:space="preserve"> </w:t>
      </w:r>
      <w:r>
        <w:rPr>
          <w:rFonts w:cstheme="minorHAnsi"/>
          <w:sz w:val="24"/>
          <w:szCs w:val="24"/>
        </w:rPr>
        <w:t>autoridad.</w:t>
      </w:r>
    </w:p>
    <w:p w:rsidR="00B21944" w:rsidRDefault="00B21944" w:rsidP="00B21944">
      <w:pPr>
        <w:pStyle w:val="NoSpacing"/>
        <w:ind w:left="360"/>
        <w:rPr>
          <w:rFonts w:cstheme="minorHAnsi"/>
          <w:sz w:val="24"/>
          <w:szCs w:val="24"/>
        </w:rPr>
      </w:pPr>
    </w:p>
    <w:p w:rsidR="005F5749" w:rsidRPr="005F5749" w:rsidRDefault="00D7083C" w:rsidP="004A2601">
      <w:pPr>
        <w:pStyle w:val="NoSpacing"/>
        <w:jc w:val="both"/>
        <w:rPr>
          <w:rFonts w:cstheme="minorHAnsi"/>
          <w:b/>
          <w:sz w:val="24"/>
          <w:szCs w:val="24"/>
        </w:rPr>
      </w:pPr>
      <w:r>
        <w:rPr>
          <w:rFonts w:cstheme="minorHAnsi"/>
          <w:b/>
          <w:sz w:val="24"/>
          <w:szCs w:val="24"/>
        </w:rPr>
        <w:t>6</w:t>
      </w:r>
      <w:r w:rsidR="001C248E">
        <w:rPr>
          <w:rFonts w:cstheme="minorHAnsi"/>
          <w:b/>
          <w:sz w:val="24"/>
          <w:szCs w:val="24"/>
        </w:rPr>
        <w:t>.2</w:t>
      </w:r>
      <w:r w:rsidR="005F5749" w:rsidRPr="005F5749">
        <w:rPr>
          <w:rFonts w:cstheme="minorHAnsi"/>
          <w:b/>
          <w:sz w:val="24"/>
          <w:szCs w:val="24"/>
        </w:rPr>
        <w:t>.4.a</w:t>
      </w:r>
      <w:r w:rsidR="00B2438A">
        <w:rPr>
          <w:rFonts w:cstheme="minorHAnsi"/>
          <w:b/>
          <w:sz w:val="24"/>
          <w:szCs w:val="24"/>
        </w:rPr>
        <w:t xml:space="preserve"> </w:t>
      </w:r>
      <w:r w:rsidR="005F5749" w:rsidRPr="005F5749">
        <w:rPr>
          <w:rFonts w:cstheme="minorHAnsi"/>
          <w:b/>
          <w:sz w:val="24"/>
          <w:szCs w:val="24"/>
        </w:rPr>
        <w:t xml:space="preserve"> </w:t>
      </w:r>
      <w:r w:rsidR="00B21944" w:rsidRPr="005F5749">
        <w:rPr>
          <w:rFonts w:cstheme="minorHAnsi"/>
          <w:b/>
          <w:sz w:val="24"/>
          <w:szCs w:val="24"/>
        </w:rPr>
        <w:t xml:space="preserve">El Concejo General </w:t>
      </w:r>
      <w:r w:rsidR="00447D59">
        <w:rPr>
          <w:rFonts w:cstheme="minorHAnsi"/>
          <w:b/>
          <w:sz w:val="24"/>
          <w:szCs w:val="24"/>
        </w:rPr>
        <w:t>Bribri</w:t>
      </w:r>
    </w:p>
    <w:p w:rsidR="005F5749" w:rsidRDefault="005F5749" w:rsidP="004A2601">
      <w:pPr>
        <w:pStyle w:val="NoSpacing"/>
        <w:jc w:val="both"/>
        <w:rPr>
          <w:rFonts w:cstheme="minorHAnsi"/>
          <w:sz w:val="24"/>
          <w:szCs w:val="24"/>
          <w:u w:val="single"/>
        </w:rPr>
      </w:pPr>
    </w:p>
    <w:p w:rsidR="00B21944" w:rsidRDefault="00B21944" w:rsidP="004A2601">
      <w:pPr>
        <w:pStyle w:val="NoSpacing"/>
        <w:jc w:val="both"/>
        <w:rPr>
          <w:rFonts w:cstheme="minorHAnsi"/>
          <w:sz w:val="24"/>
          <w:szCs w:val="24"/>
        </w:rPr>
      </w:pPr>
      <w:r>
        <w:rPr>
          <w:rFonts w:cstheme="minorHAnsi"/>
          <w:sz w:val="24"/>
          <w:szCs w:val="24"/>
        </w:rPr>
        <w:t xml:space="preserve">Es el máximo organismos de decisión y expresión del Pueblo </w:t>
      </w:r>
      <w:r w:rsidR="00447D59">
        <w:rPr>
          <w:rFonts w:cstheme="minorHAnsi"/>
          <w:sz w:val="24"/>
          <w:szCs w:val="24"/>
        </w:rPr>
        <w:t>Bribri</w:t>
      </w:r>
      <w:r>
        <w:rPr>
          <w:rFonts w:cstheme="minorHAnsi"/>
          <w:sz w:val="24"/>
          <w:szCs w:val="24"/>
        </w:rPr>
        <w:t>, indistintamente de las 6 comunidades que conforman el Concejo, se estructura bajo el esquema tradicional de los clanes familiares, conocidas con el nombre de Ditséwö, que significa “la semilla de la raza”. La terminación wak significa “gente de la raza” que tiene una estrecha relación con los elementos de la naturaleza que rodean a las comunidades tales como animales, plantas y lugares.</w:t>
      </w:r>
    </w:p>
    <w:p w:rsidR="00B21944" w:rsidRDefault="00B21944" w:rsidP="004A2601">
      <w:pPr>
        <w:pStyle w:val="NoSpacing"/>
        <w:jc w:val="both"/>
        <w:rPr>
          <w:rFonts w:cstheme="minorHAnsi"/>
          <w:sz w:val="24"/>
          <w:szCs w:val="24"/>
        </w:rPr>
      </w:pPr>
    </w:p>
    <w:p w:rsidR="00B21944" w:rsidRDefault="00B21944" w:rsidP="004A2601">
      <w:pPr>
        <w:pStyle w:val="NoSpacing"/>
        <w:jc w:val="both"/>
        <w:rPr>
          <w:rFonts w:cstheme="minorHAnsi"/>
          <w:sz w:val="24"/>
          <w:szCs w:val="24"/>
        </w:rPr>
      </w:pPr>
      <w:r>
        <w:rPr>
          <w:rFonts w:cstheme="minorHAnsi"/>
          <w:sz w:val="24"/>
          <w:szCs w:val="24"/>
        </w:rPr>
        <w:t>El sistema clánico establece las normas que rigen las relaciones de parentesco de esta sociedad matrilineal. También se define una división social, asignándoles funciones dentro de la estructura organizativa del trabajo y de su relación con la naturaleza.</w:t>
      </w:r>
    </w:p>
    <w:p w:rsidR="00B21944" w:rsidRDefault="00B21944" w:rsidP="004A2601">
      <w:pPr>
        <w:pStyle w:val="NoSpacing"/>
        <w:jc w:val="both"/>
        <w:rPr>
          <w:rFonts w:cstheme="minorHAnsi"/>
          <w:sz w:val="24"/>
          <w:szCs w:val="24"/>
        </w:rPr>
      </w:pPr>
    </w:p>
    <w:p w:rsidR="00EA0AD8" w:rsidRDefault="00B21944" w:rsidP="004A2601">
      <w:pPr>
        <w:pStyle w:val="NoSpacing"/>
        <w:jc w:val="both"/>
        <w:rPr>
          <w:rFonts w:cstheme="minorHAnsi"/>
          <w:sz w:val="24"/>
          <w:szCs w:val="24"/>
        </w:rPr>
      </w:pPr>
      <w:r>
        <w:rPr>
          <w:rFonts w:cstheme="minorHAnsi"/>
          <w:sz w:val="24"/>
          <w:szCs w:val="24"/>
        </w:rPr>
        <w:t xml:space="preserve">De esta manera, se puede decir la organización tradicional </w:t>
      </w:r>
      <w:r w:rsidR="00447D59">
        <w:rPr>
          <w:rFonts w:cstheme="minorHAnsi"/>
          <w:sz w:val="24"/>
          <w:szCs w:val="24"/>
        </w:rPr>
        <w:t>Bribri</w:t>
      </w:r>
      <w:r>
        <w:rPr>
          <w:rFonts w:cstheme="minorHAnsi"/>
          <w:sz w:val="24"/>
          <w:szCs w:val="24"/>
        </w:rPr>
        <w:t xml:space="preserve"> está en pleno proceso de recuperación y es la única organización Indígena en Panamá que trata de recuperar su sistema clánico. </w:t>
      </w:r>
    </w:p>
    <w:p w:rsidR="00EA0AD8" w:rsidRDefault="00EA0AD8" w:rsidP="004A2601">
      <w:pPr>
        <w:pStyle w:val="NoSpacing"/>
        <w:jc w:val="both"/>
        <w:rPr>
          <w:rFonts w:cstheme="minorHAnsi"/>
          <w:sz w:val="24"/>
          <w:szCs w:val="24"/>
        </w:rPr>
      </w:pPr>
    </w:p>
    <w:p w:rsidR="00B21944" w:rsidRPr="00EA0AD8" w:rsidRDefault="00B21944" w:rsidP="00EA0AD8">
      <w:pPr>
        <w:pStyle w:val="NoSpacing"/>
        <w:jc w:val="both"/>
        <w:rPr>
          <w:rFonts w:cstheme="minorHAnsi"/>
          <w:sz w:val="24"/>
          <w:szCs w:val="24"/>
        </w:rPr>
      </w:pPr>
      <w:r>
        <w:rPr>
          <w:rFonts w:cstheme="minorHAnsi"/>
          <w:sz w:val="24"/>
          <w:szCs w:val="24"/>
        </w:rPr>
        <w:t>Los clanes (Ditséwö) qu</w:t>
      </w:r>
      <w:r w:rsidR="00EA0AD8">
        <w:rPr>
          <w:rFonts w:cstheme="minorHAnsi"/>
          <w:sz w:val="24"/>
          <w:szCs w:val="24"/>
        </w:rPr>
        <w:t xml:space="preserve">e conforman esta comunidad son: </w:t>
      </w:r>
      <w:r w:rsidRPr="00EA0AD8">
        <w:rPr>
          <w:rFonts w:cstheme="minorHAnsi"/>
          <w:sz w:val="24"/>
          <w:szCs w:val="24"/>
        </w:rPr>
        <w:t>Tkbëliwak</w:t>
      </w:r>
      <w:r w:rsidR="00EA0AD8" w:rsidRPr="00EA0AD8">
        <w:rPr>
          <w:rFonts w:cstheme="minorHAnsi"/>
          <w:sz w:val="24"/>
          <w:szCs w:val="24"/>
        </w:rPr>
        <w:t xml:space="preserve">, </w:t>
      </w:r>
      <w:r w:rsidRPr="00EA0AD8">
        <w:rPr>
          <w:rFonts w:cstheme="minorHAnsi"/>
          <w:sz w:val="24"/>
          <w:szCs w:val="24"/>
        </w:rPr>
        <w:t>Mekichawak</w:t>
      </w:r>
      <w:r w:rsidR="00EA0AD8" w:rsidRPr="00EA0AD8">
        <w:rPr>
          <w:rFonts w:cstheme="minorHAnsi"/>
          <w:sz w:val="24"/>
          <w:szCs w:val="24"/>
        </w:rPr>
        <w:t xml:space="preserve">, </w:t>
      </w:r>
      <w:r w:rsidRPr="00EA0AD8">
        <w:rPr>
          <w:rFonts w:cstheme="minorHAnsi"/>
          <w:sz w:val="24"/>
          <w:szCs w:val="24"/>
        </w:rPr>
        <w:t>Kolwak</w:t>
      </w:r>
      <w:r w:rsidR="00EA0AD8" w:rsidRPr="00EA0AD8">
        <w:rPr>
          <w:rFonts w:cstheme="minorHAnsi"/>
          <w:sz w:val="24"/>
          <w:szCs w:val="24"/>
        </w:rPr>
        <w:t xml:space="preserve">, </w:t>
      </w:r>
      <w:r w:rsidRPr="00EA0AD8">
        <w:rPr>
          <w:rFonts w:cstheme="minorHAnsi"/>
          <w:sz w:val="24"/>
          <w:szCs w:val="24"/>
        </w:rPr>
        <w:t>Tkebriwak</w:t>
      </w:r>
      <w:r w:rsidR="00EA0AD8" w:rsidRPr="00EA0AD8">
        <w:rPr>
          <w:rFonts w:cstheme="minorHAnsi"/>
          <w:sz w:val="24"/>
          <w:szCs w:val="24"/>
        </w:rPr>
        <w:t xml:space="preserve">, </w:t>
      </w:r>
      <w:r w:rsidRPr="00EA0AD8">
        <w:rPr>
          <w:rFonts w:cstheme="minorHAnsi"/>
          <w:sz w:val="24"/>
          <w:szCs w:val="24"/>
        </w:rPr>
        <w:t>Natsugawak</w:t>
      </w:r>
      <w:r w:rsidR="00EA0AD8" w:rsidRPr="00EA0AD8">
        <w:rPr>
          <w:rFonts w:cstheme="minorHAnsi"/>
          <w:sz w:val="24"/>
          <w:szCs w:val="24"/>
        </w:rPr>
        <w:t xml:space="preserve">, </w:t>
      </w:r>
      <w:r w:rsidRPr="00EA0AD8">
        <w:rPr>
          <w:rFonts w:cstheme="minorHAnsi"/>
          <w:sz w:val="24"/>
          <w:szCs w:val="24"/>
        </w:rPr>
        <w:t>Sulariwak</w:t>
      </w:r>
      <w:r w:rsidR="00EA0AD8" w:rsidRPr="00EA0AD8">
        <w:rPr>
          <w:rFonts w:cstheme="minorHAnsi"/>
          <w:sz w:val="24"/>
          <w:szCs w:val="24"/>
        </w:rPr>
        <w:t xml:space="preserve">, </w:t>
      </w:r>
      <w:r w:rsidRPr="00EA0AD8">
        <w:rPr>
          <w:rFonts w:cstheme="minorHAnsi"/>
          <w:sz w:val="24"/>
          <w:szCs w:val="24"/>
        </w:rPr>
        <w:t>Suriwak</w:t>
      </w:r>
      <w:r w:rsidR="00EA0AD8" w:rsidRPr="00EA0AD8">
        <w:rPr>
          <w:rFonts w:cstheme="minorHAnsi"/>
          <w:sz w:val="24"/>
          <w:szCs w:val="24"/>
        </w:rPr>
        <w:t xml:space="preserve">, </w:t>
      </w:r>
      <w:r w:rsidRPr="00EA0AD8">
        <w:rPr>
          <w:rFonts w:cstheme="minorHAnsi"/>
          <w:sz w:val="24"/>
          <w:szCs w:val="24"/>
        </w:rPr>
        <w:t>Koswak</w:t>
      </w:r>
      <w:r w:rsidR="00EA0AD8" w:rsidRPr="00EA0AD8">
        <w:rPr>
          <w:rFonts w:cstheme="minorHAnsi"/>
          <w:sz w:val="24"/>
          <w:szCs w:val="24"/>
        </w:rPr>
        <w:t xml:space="preserve">, </w:t>
      </w:r>
      <w:r w:rsidRPr="00EA0AD8">
        <w:rPr>
          <w:rFonts w:cstheme="minorHAnsi"/>
          <w:sz w:val="24"/>
          <w:szCs w:val="24"/>
        </w:rPr>
        <w:t>Yabarwak</w:t>
      </w:r>
      <w:r w:rsidR="00EA0AD8" w:rsidRPr="00EA0AD8">
        <w:rPr>
          <w:rFonts w:cstheme="minorHAnsi"/>
          <w:sz w:val="24"/>
          <w:szCs w:val="24"/>
        </w:rPr>
        <w:t xml:space="preserve">, </w:t>
      </w:r>
      <w:r w:rsidRPr="00EA0AD8">
        <w:rPr>
          <w:rFonts w:cstheme="minorHAnsi"/>
          <w:sz w:val="24"/>
          <w:szCs w:val="24"/>
        </w:rPr>
        <w:t>Duliwak</w:t>
      </w:r>
      <w:r w:rsidR="00EA0AD8" w:rsidRPr="00EA0AD8">
        <w:rPr>
          <w:rFonts w:cstheme="minorHAnsi"/>
          <w:sz w:val="24"/>
          <w:szCs w:val="24"/>
        </w:rPr>
        <w:t xml:space="preserve">, </w:t>
      </w:r>
      <w:r w:rsidRPr="00EA0AD8">
        <w:rPr>
          <w:rFonts w:cstheme="minorHAnsi"/>
          <w:sz w:val="24"/>
          <w:szCs w:val="24"/>
        </w:rPr>
        <w:t>Kolkwak</w:t>
      </w:r>
      <w:r w:rsidR="00EA0AD8" w:rsidRPr="00EA0AD8">
        <w:rPr>
          <w:rFonts w:cstheme="minorHAnsi"/>
          <w:sz w:val="24"/>
          <w:szCs w:val="24"/>
        </w:rPr>
        <w:t xml:space="preserve"> y </w:t>
      </w:r>
      <w:r w:rsidRPr="00EA0AD8">
        <w:rPr>
          <w:rFonts w:cstheme="minorHAnsi"/>
          <w:sz w:val="24"/>
          <w:szCs w:val="24"/>
        </w:rPr>
        <w:t>Tubolwak</w:t>
      </w:r>
      <w:r w:rsidR="00EA0AD8">
        <w:rPr>
          <w:rFonts w:cstheme="minorHAnsi"/>
          <w:sz w:val="24"/>
          <w:szCs w:val="24"/>
        </w:rPr>
        <w:t>.</w:t>
      </w:r>
    </w:p>
    <w:p w:rsidR="00E578B1" w:rsidRDefault="00E578B1" w:rsidP="00B21944">
      <w:pPr>
        <w:pStyle w:val="NoSpacing"/>
        <w:ind w:left="360"/>
        <w:rPr>
          <w:rFonts w:cstheme="minorHAnsi"/>
          <w:sz w:val="24"/>
          <w:szCs w:val="24"/>
        </w:rPr>
      </w:pPr>
    </w:p>
    <w:p w:rsidR="00DF0CF1" w:rsidRDefault="00B21944" w:rsidP="004A2601">
      <w:pPr>
        <w:pStyle w:val="NoSpacing"/>
        <w:jc w:val="both"/>
        <w:rPr>
          <w:rFonts w:cstheme="minorHAnsi"/>
          <w:sz w:val="24"/>
          <w:szCs w:val="24"/>
        </w:rPr>
      </w:pPr>
      <w:r>
        <w:rPr>
          <w:rFonts w:cstheme="minorHAnsi"/>
          <w:sz w:val="24"/>
          <w:szCs w:val="24"/>
        </w:rPr>
        <w:t xml:space="preserve">Las normas establecidas en la comunidad determinan la pertenencia clánica, permisos o restricciones para el aprovechamiento de los recursos naturales, como una acción de reciprocidad entre el hombre y el medio ambiente que lo rodea. Por ejemplo, el clan Kolkwak no tiene restricciones para comer tapir, mientras que, en el caso contrario, está el clan Tsébliwak que no puede consumirla. </w:t>
      </w:r>
    </w:p>
    <w:p w:rsidR="00657A65" w:rsidRDefault="00657A65" w:rsidP="004A2601">
      <w:pPr>
        <w:pStyle w:val="NoSpacing"/>
        <w:jc w:val="both"/>
        <w:rPr>
          <w:rFonts w:cstheme="minorHAnsi"/>
          <w:sz w:val="24"/>
          <w:szCs w:val="24"/>
        </w:rPr>
      </w:pPr>
    </w:p>
    <w:p w:rsidR="00832D83" w:rsidRDefault="00832D83" w:rsidP="004A2601">
      <w:pPr>
        <w:pStyle w:val="NoSpacing"/>
        <w:jc w:val="both"/>
        <w:rPr>
          <w:rFonts w:cstheme="minorHAnsi"/>
          <w:sz w:val="24"/>
          <w:szCs w:val="24"/>
        </w:rPr>
      </w:pPr>
    </w:p>
    <w:p w:rsidR="00832D83" w:rsidRDefault="00832D83" w:rsidP="004A2601">
      <w:pPr>
        <w:pStyle w:val="NoSpacing"/>
        <w:jc w:val="both"/>
        <w:rPr>
          <w:rFonts w:cstheme="minorHAnsi"/>
          <w:sz w:val="24"/>
          <w:szCs w:val="24"/>
        </w:rPr>
      </w:pPr>
    </w:p>
    <w:p w:rsidR="00832D83" w:rsidRDefault="00832D83" w:rsidP="004A2601">
      <w:pPr>
        <w:pStyle w:val="NoSpacing"/>
        <w:jc w:val="both"/>
        <w:rPr>
          <w:rFonts w:cstheme="minorHAnsi"/>
          <w:sz w:val="24"/>
          <w:szCs w:val="24"/>
        </w:rPr>
      </w:pPr>
    </w:p>
    <w:p w:rsidR="00832D83" w:rsidRDefault="00832D83" w:rsidP="004A2601">
      <w:pPr>
        <w:pStyle w:val="NoSpacing"/>
        <w:jc w:val="both"/>
        <w:rPr>
          <w:rFonts w:cstheme="minorHAnsi"/>
          <w:sz w:val="24"/>
          <w:szCs w:val="24"/>
        </w:rPr>
      </w:pPr>
    </w:p>
    <w:p w:rsidR="00832D83" w:rsidRDefault="00832D83" w:rsidP="004A2601">
      <w:pPr>
        <w:pStyle w:val="NoSpacing"/>
        <w:jc w:val="both"/>
        <w:rPr>
          <w:rFonts w:cstheme="minorHAnsi"/>
          <w:sz w:val="24"/>
          <w:szCs w:val="24"/>
        </w:rPr>
      </w:pPr>
    </w:p>
    <w:p w:rsidR="00B21944" w:rsidRPr="004A2601" w:rsidRDefault="00B2438A" w:rsidP="00200EBF">
      <w:pPr>
        <w:pStyle w:val="NoSpacing"/>
        <w:numPr>
          <w:ilvl w:val="1"/>
          <w:numId w:val="84"/>
        </w:numPr>
        <w:ind w:left="540" w:hanging="540"/>
        <w:jc w:val="both"/>
        <w:rPr>
          <w:rFonts w:cstheme="minorHAnsi"/>
          <w:b/>
          <w:sz w:val="24"/>
          <w:szCs w:val="24"/>
        </w:rPr>
      </w:pPr>
      <w:r>
        <w:rPr>
          <w:rFonts w:cstheme="minorHAnsi"/>
          <w:b/>
          <w:sz w:val="24"/>
          <w:szCs w:val="28"/>
          <w:lang w:val="es-ES"/>
        </w:rPr>
        <w:t xml:space="preserve"> </w:t>
      </w:r>
      <w:r w:rsidR="00B21944" w:rsidRPr="004A2601">
        <w:rPr>
          <w:rFonts w:cstheme="minorHAnsi"/>
          <w:b/>
          <w:sz w:val="24"/>
          <w:szCs w:val="28"/>
          <w:lang w:val="es-ES"/>
        </w:rPr>
        <w:t>Las comarcas y los territorios indígenas involucrados en el CBM</w:t>
      </w:r>
      <w:r w:rsidR="00EB0518">
        <w:rPr>
          <w:rFonts w:cstheme="minorHAnsi"/>
          <w:b/>
          <w:sz w:val="24"/>
          <w:szCs w:val="28"/>
          <w:lang w:val="es-ES"/>
        </w:rPr>
        <w:t>-</w:t>
      </w:r>
      <w:r w:rsidR="004A2601" w:rsidRPr="004A2601">
        <w:rPr>
          <w:rFonts w:cstheme="minorHAnsi"/>
          <w:b/>
          <w:sz w:val="24"/>
          <w:szCs w:val="28"/>
          <w:lang w:val="es-ES"/>
        </w:rPr>
        <w:t>Panamá</w:t>
      </w:r>
    </w:p>
    <w:p w:rsidR="00B21944" w:rsidRPr="00DF0CF1" w:rsidRDefault="00B21944" w:rsidP="00B21944">
      <w:pPr>
        <w:jc w:val="both"/>
        <w:rPr>
          <w:rFonts w:asciiTheme="minorHAnsi" w:hAnsiTheme="minorHAnsi" w:cstheme="minorHAnsi"/>
          <w:b/>
          <w:sz w:val="24"/>
          <w:szCs w:val="24"/>
          <w:lang w:val="es-PA"/>
        </w:rPr>
      </w:pPr>
    </w:p>
    <w:p w:rsidR="00AF140B" w:rsidRPr="004A2601" w:rsidRDefault="00AF140B" w:rsidP="00AF140B">
      <w:pPr>
        <w:autoSpaceDE w:val="0"/>
        <w:autoSpaceDN w:val="0"/>
        <w:adjustRightInd w:val="0"/>
        <w:jc w:val="both"/>
        <w:rPr>
          <w:rFonts w:asciiTheme="minorHAnsi" w:eastAsiaTheme="minorEastAsia" w:hAnsiTheme="minorHAnsi" w:cstheme="minorHAnsi"/>
          <w:sz w:val="24"/>
          <w:szCs w:val="24"/>
          <w:lang w:val="es-PA" w:eastAsia="es-PA"/>
        </w:rPr>
      </w:pPr>
      <w:r w:rsidRPr="004A2601">
        <w:rPr>
          <w:rFonts w:asciiTheme="minorHAnsi" w:eastAsiaTheme="minorEastAsia" w:hAnsiTheme="minorHAnsi" w:cstheme="minorHAnsi"/>
          <w:sz w:val="24"/>
          <w:szCs w:val="24"/>
          <w:lang w:val="es-PA" w:eastAsia="es-PA"/>
        </w:rPr>
        <w:t xml:space="preserve">Una de las fortalezas más importantes de los pueblos indígenas de Panamá consiste en su organización social tradicional, que constituye la base actual de sus estructuras de gobernabilidad, administrativas y políticas dentro de sus territorios. </w:t>
      </w:r>
    </w:p>
    <w:p w:rsidR="00AF140B" w:rsidRPr="004A2601" w:rsidRDefault="00AF140B" w:rsidP="00AF140B">
      <w:pPr>
        <w:autoSpaceDE w:val="0"/>
        <w:autoSpaceDN w:val="0"/>
        <w:adjustRightInd w:val="0"/>
        <w:jc w:val="both"/>
        <w:rPr>
          <w:rFonts w:asciiTheme="minorHAnsi" w:eastAsiaTheme="minorEastAsia" w:hAnsiTheme="minorHAnsi" w:cstheme="minorHAnsi"/>
          <w:sz w:val="24"/>
          <w:szCs w:val="24"/>
          <w:lang w:val="es-PA" w:eastAsia="es-PA"/>
        </w:rPr>
      </w:pPr>
    </w:p>
    <w:p w:rsidR="00AF140B" w:rsidRPr="004A2601" w:rsidRDefault="00AF140B" w:rsidP="00AF140B">
      <w:pPr>
        <w:autoSpaceDE w:val="0"/>
        <w:autoSpaceDN w:val="0"/>
        <w:adjustRightInd w:val="0"/>
        <w:jc w:val="both"/>
        <w:rPr>
          <w:rFonts w:asciiTheme="minorHAnsi" w:eastAsiaTheme="minorEastAsia" w:hAnsiTheme="minorHAnsi" w:cstheme="minorHAnsi"/>
          <w:sz w:val="24"/>
          <w:szCs w:val="24"/>
          <w:lang w:val="es-PA" w:eastAsia="es-PA"/>
        </w:rPr>
      </w:pPr>
      <w:r w:rsidRPr="004A2601">
        <w:rPr>
          <w:rFonts w:asciiTheme="minorHAnsi" w:eastAsiaTheme="minorEastAsia" w:hAnsiTheme="minorHAnsi" w:cstheme="minorHAnsi"/>
          <w:sz w:val="24"/>
          <w:szCs w:val="24"/>
          <w:lang w:val="es-PA" w:eastAsia="es-PA"/>
        </w:rPr>
        <w:t>Estudios realizados por el Ministerio de Economía y Finanzas (2000) han concluido que los niveles de organización mayores están en las comunidades indígenas. En términos comparativos las comunidades indígenas revelan una participación de organización de 82.5% mientras que las otras rurales y no indígenas arrojaron un índice de 79.5%. El 63.5% de las comunidades que no tiene forma de organización permanente respondió se organizan para resolver problemas puntuales.</w:t>
      </w:r>
    </w:p>
    <w:p w:rsidR="00AF140B" w:rsidRPr="004A2601" w:rsidRDefault="00AF140B" w:rsidP="00B21944">
      <w:pPr>
        <w:jc w:val="both"/>
        <w:rPr>
          <w:rFonts w:asciiTheme="minorHAnsi" w:hAnsiTheme="minorHAnsi" w:cstheme="minorHAnsi"/>
          <w:sz w:val="24"/>
          <w:szCs w:val="24"/>
          <w:lang w:val="es-PA"/>
        </w:rPr>
      </w:pPr>
    </w:p>
    <w:p w:rsidR="00B21944" w:rsidRDefault="004A2601" w:rsidP="00B21944">
      <w:pPr>
        <w:pStyle w:val="NoSpacing"/>
        <w:jc w:val="both"/>
        <w:rPr>
          <w:rFonts w:cstheme="minorHAnsi"/>
          <w:sz w:val="24"/>
          <w:szCs w:val="24"/>
          <w:lang w:val="es-ES"/>
        </w:rPr>
      </w:pPr>
      <w:r w:rsidRPr="004A2601">
        <w:rPr>
          <w:rFonts w:cstheme="minorHAnsi"/>
          <w:sz w:val="24"/>
          <w:szCs w:val="24"/>
          <w:lang w:val="es-ES"/>
        </w:rPr>
        <w:t xml:space="preserve">El marco de actuación del </w:t>
      </w:r>
      <w:r w:rsidR="00EC0042">
        <w:rPr>
          <w:rFonts w:cstheme="minorHAnsi"/>
          <w:sz w:val="24"/>
          <w:szCs w:val="24"/>
          <w:lang w:val="es-ES"/>
        </w:rPr>
        <w:t>CBM-Panamá</w:t>
      </w:r>
      <w:r w:rsidR="00B21944" w:rsidRPr="004A2601">
        <w:rPr>
          <w:rFonts w:cstheme="minorHAnsi"/>
          <w:sz w:val="24"/>
          <w:szCs w:val="24"/>
          <w:lang w:val="es-ES"/>
        </w:rPr>
        <w:t xml:space="preserve">, involucra a 5 pueblos indígenas (Ngäbe, Buglé, kuna, naso y Bribri), ubicados en 4 territorios plenamente identificados. De estos, dos (2) son comarcas legalmente establecidas: la </w:t>
      </w:r>
      <w:r w:rsidR="005C4B52">
        <w:rPr>
          <w:rFonts w:cstheme="minorHAnsi"/>
          <w:sz w:val="24"/>
          <w:szCs w:val="24"/>
          <w:lang w:val="es-ES"/>
        </w:rPr>
        <w:t>c</w:t>
      </w:r>
      <w:r w:rsidR="00B21944" w:rsidRPr="004A2601">
        <w:rPr>
          <w:rFonts w:cstheme="minorHAnsi"/>
          <w:sz w:val="24"/>
          <w:szCs w:val="24"/>
          <w:lang w:val="es-ES"/>
        </w:rPr>
        <w:t xml:space="preserve">omarca Ngäbe – Bugle y la </w:t>
      </w:r>
      <w:r w:rsidR="005C4B52">
        <w:rPr>
          <w:rFonts w:cstheme="minorHAnsi"/>
          <w:sz w:val="24"/>
          <w:szCs w:val="24"/>
          <w:lang w:val="es-ES"/>
        </w:rPr>
        <w:t>c</w:t>
      </w:r>
      <w:r w:rsidR="00B21944" w:rsidRPr="004A2601">
        <w:rPr>
          <w:rFonts w:cstheme="minorHAnsi"/>
          <w:sz w:val="24"/>
          <w:szCs w:val="24"/>
          <w:lang w:val="es-ES"/>
        </w:rPr>
        <w:t>omarca Kuna Yala. También involucra a dos territorios indígenas cuyas formas tradicionales de gobernanza están reconocidas por el Gobierno de Panamá, estos son: el territorio Naso Tjër di y el territorio Bribri.</w:t>
      </w:r>
      <w:r w:rsidR="00B2438A">
        <w:rPr>
          <w:rFonts w:cstheme="minorHAnsi"/>
          <w:sz w:val="24"/>
          <w:szCs w:val="24"/>
          <w:lang w:val="es-ES"/>
        </w:rPr>
        <w:t xml:space="preserve"> </w:t>
      </w:r>
    </w:p>
    <w:p w:rsidR="00B21944" w:rsidRDefault="00B21944" w:rsidP="00B21944">
      <w:pPr>
        <w:pStyle w:val="NoSpacing"/>
        <w:ind w:left="360"/>
        <w:jc w:val="both"/>
        <w:rPr>
          <w:rFonts w:cstheme="minorHAnsi"/>
          <w:b/>
          <w:sz w:val="24"/>
          <w:szCs w:val="24"/>
          <w:lang w:val="es-ES"/>
        </w:rPr>
      </w:pPr>
    </w:p>
    <w:p w:rsidR="00B21944" w:rsidRPr="004A2601" w:rsidRDefault="00EB0518" w:rsidP="00200EBF">
      <w:pPr>
        <w:pStyle w:val="NoSpacing"/>
        <w:numPr>
          <w:ilvl w:val="2"/>
          <w:numId w:val="84"/>
        </w:numPr>
        <w:ind w:left="720"/>
        <w:jc w:val="both"/>
        <w:rPr>
          <w:rFonts w:cstheme="minorHAnsi"/>
          <w:b/>
          <w:bCs/>
          <w:sz w:val="24"/>
          <w:szCs w:val="24"/>
          <w:lang w:val="es-ES"/>
        </w:rPr>
      </w:pPr>
      <w:r>
        <w:rPr>
          <w:rFonts w:cstheme="minorHAnsi"/>
          <w:b/>
          <w:sz w:val="24"/>
          <w:szCs w:val="24"/>
          <w:lang w:val="es-ES"/>
        </w:rPr>
        <w:t xml:space="preserve"> </w:t>
      </w:r>
      <w:r w:rsidR="00B21944" w:rsidRPr="004A2601">
        <w:rPr>
          <w:rFonts w:cstheme="minorHAnsi"/>
          <w:b/>
          <w:sz w:val="24"/>
          <w:szCs w:val="24"/>
          <w:lang w:val="es-ES"/>
        </w:rPr>
        <w:t>Comarca Ngäbe-Buglé</w:t>
      </w:r>
    </w:p>
    <w:p w:rsidR="00B21944" w:rsidRDefault="00B21944" w:rsidP="00B21944">
      <w:pPr>
        <w:pStyle w:val="NoSpacing"/>
        <w:ind w:left="360"/>
        <w:jc w:val="both"/>
        <w:rPr>
          <w:rFonts w:cstheme="minorHAnsi"/>
          <w:sz w:val="24"/>
          <w:szCs w:val="24"/>
          <w:lang w:val="es-ES"/>
        </w:rPr>
      </w:pPr>
    </w:p>
    <w:p w:rsidR="00DF0CF1" w:rsidRPr="00DF0CF1" w:rsidRDefault="00DF0CF1" w:rsidP="00DF0CF1">
      <w:pPr>
        <w:jc w:val="both"/>
        <w:rPr>
          <w:rFonts w:ascii="Calibri" w:hAnsi="Calibri"/>
          <w:sz w:val="24"/>
        </w:rPr>
      </w:pPr>
      <w:r w:rsidRPr="00DF0CF1">
        <w:rPr>
          <w:rFonts w:ascii="Calibri" w:hAnsi="Calibri"/>
          <w:bCs/>
          <w:sz w:val="24"/>
        </w:rPr>
        <w:t xml:space="preserve">Con la aprobación y promulgación de la Ley Nº 10, del 7 de marzo de 1997, se crea la </w:t>
      </w:r>
      <w:r w:rsidR="005C4B52">
        <w:rPr>
          <w:rFonts w:ascii="Calibri" w:hAnsi="Calibri"/>
          <w:bCs/>
          <w:sz w:val="24"/>
        </w:rPr>
        <w:t>c</w:t>
      </w:r>
      <w:r w:rsidRPr="00DF0CF1">
        <w:rPr>
          <w:rFonts w:ascii="Calibri" w:hAnsi="Calibri"/>
          <w:bCs/>
          <w:sz w:val="24"/>
        </w:rPr>
        <w:t xml:space="preserve">omarca Ngäbe Buglé. Posteriormente se dicta la ley 28 de 1998 y el Decreto Ejecutivo Nº 194 de 1999, que instituye la Carta Orgánica administrativa de la referida </w:t>
      </w:r>
      <w:r w:rsidR="005C4B52">
        <w:rPr>
          <w:rFonts w:ascii="Calibri" w:hAnsi="Calibri"/>
          <w:bCs/>
          <w:sz w:val="24"/>
        </w:rPr>
        <w:t>c</w:t>
      </w:r>
      <w:r w:rsidRPr="00DF0CF1">
        <w:rPr>
          <w:rFonts w:ascii="Calibri" w:hAnsi="Calibri"/>
          <w:bCs/>
          <w:sz w:val="24"/>
        </w:rPr>
        <w:t xml:space="preserve">omarca. </w:t>
      </w:r>
      <w:r w:rsidRPr="00DF0CF1">
        <w:rPr>
          <w:rFonts w:ascii="Calibri" w:hAnsi="Calibri"/>
          <w:sz w:val="24"/>
        </w:rPr>
        <w:t xml:space="preserve">El régimen de propiedad de la tierra implica el uso colectivo de la misma, preconociéndose los títulos de propiedad existentes y los derechos posesorios certificados por la Dirección Nacional de Reforma Agraria. </w:t>
      </w:r>
    </w:p>
    <w:p w:rsidR="00DF0CF1" w:rsidRDefault="00DF0CF1" w:rsidP="00DF0CF1">
      <w:pPr>
        <w:jc w:val="both"/>
        <w:rPr>
          <w:rFonts w:ascii="Calibri" w:hAnsi="Calibri"/>
          <w:sz w:val="24"/>
        </w:rPr>
      </w:pPr>
    </w:p>
    <w:p w:rsidR="00DF0CF1" w:rsidRDefault="00DF0CF1" w:rsidP="00DF0CF1">
      <w:pPr>
        <w:pStyle w:val="NoSpacing"/>
        <w:jc w:val="both"/>
        <w:rPr>
          <w:rFonts w:cstheme="minorHAnsi"/>
          <w:sz w:val="24"/>
          <w:szCs w:val="24"/>
          <w:lang w:val="es-ES"/>
        </w:rPr>
      </w:pPr>
      <w:r>
        <w:rPr>
          <w:rFonts w:cstheme="minorHAnsi"/>
          <w:bCs/>
          <w:sz w:val="24"/>
          <w:szCs w:val="24"/>
          <w:lang w:val="es-ES"/>
        </w:rPr>
        <w:t xml:space="preserve">La </w:t>
      </w:r>
      <w:r w:rsidR="005C4B52">
        <w:rPr>
          <w:rFonts w:cstheme="minorHAnsi"/>
          <w:bCs/>
          <w:sz w:val="24"/>
          <w:szCs w:val="24"/>
          <w:lang w:val="es-ES"/>
        </w:rPr>
        <w:t>c</w:t>
      </w:r>
      <w:r>
        <w:rPr>
          <w:rFonts w:cstheme="minorHAnsi"/>
          <w:bCs/>
          <w:sz w:val="24"/>
          <w:szCs w:val="24"/>
          <w:lang w:val="es-ES"/>
        </w:rPr>
        <w:t>omarca está habitada por los pueblos Ngäbe y</w:t>
      </w:r>
      <w:r w:rsidR="00B2438A">
        <w:rPr>
          <w:rFonts w:cstheme="minorHAnsi"/>
          <w:bCs/>
          <w:sz w:val="24"/>
          <w:szCs w:val="24"/>
          <w:lang w:val="es-ES"/>
        </w:rPr>
        <w:t xml:space="preserve"> </w:t>
      </w:r>
      <w:r>
        <w:rPr>
          <w:rFonts w:cstheme="minorHAnsi"/>
          <w:bCs/>
          <w:sz w:val="24"/>
          <w:szCs w:val="24"/>
          <w:lang w:val="es-ES"/>
        </w:rPr>
        <w:t xml:space="preserve">Buglé. Según el Censo del 2010, </w:t>
      </w:r>
      <w:r>
        <w:rPr>
          <w:rFonts w:cstheme="minorHAnsi"/>
          <w:sz w:val="24"/>
          <w:szCs w:val="24"/>
          <w:lang w:val="es-ES"/>
        </w:rPr>
        <w:t>los</w:t>
      </w:r>
      <w:r>
        <w:rPr>
          <w:rFonts w:cstheme="minorHAnsi"/>
          <w:b/>
          <w:sz w:val="24"/>
          <w:szCs w:val="24"/>
          <w:lang w:val="es-ES"/>
        </w:rPr>
        <w:t xml:space="preserve"> </w:t>
      </w:r>
      <w:r>
        <w:rPr>
          <w:rFonts w:cstheme="minorHAnsi"/>
          <w:sz w:val="24"/>
          <w:szCs w:val="24"/>
          <w:lang w:val="es-ES"/>
        </w:rPr>
        <w:t>Ngäbes</w:t>
      </w:r>
      <w:r>
        <w:rPr>
          <w:rFonts w:cstheme="minorHAnsi"/>
          <w:b/>
          <w:sz w:val="24"/>
          <w:szCs w:val="24"/>
          <w:lang w:val="es-ES"/>
        </w:rPr>
        <w:t>,</w:t>
      </w:r>
      <w:r>
        <w:rPr>
          <w:rFonts w:cstheme="minorHAnsi"/>
          <w:sz w:val="24"/>
          <w:szCs w:val="24"/>
          <w:lang w:val="es-ES"/>
        </w:rPr>
        <w:t xml:space="preserve"> es el grupo indígena más numeroso del país, con un total de 260,058 habitantes, de los cuales 132,242 son hombres y 127,816 son mujeres. </w:t>
      </w:r>
      <w:r>
        <w:rPr>
          <w:rFonts w:cstheme="minorHAnsi"/>
          <w:bCs/>
          <w:sz w:val="24"/>
          <w:szCs w:val="24"/>
          <w:lang w:val="es-ES"/>
        </w:rPr>
        <w:t>Los</w:t>
      </w:r>
      <w:r>
        <w:rPr>
          <w:rFonts w:cstheme="minorHAnsi"/>
          <w:b/>
          <w:bCs/>
          <w:sz w:val="24"/>
          <w:szCs w:val="24"/>
          <w:lang w:val="es-ES"/>
        </w:rPr>
        <w:t xml:space="preserve"> </w:t>
      </w:r>
      <w:r>
        <w:rPr>
          <w:rFonts w:cstheme="minorHAnsi"/>
          <w:bCs/>
          <w:sz w:val="24"/>
          <w:szCs w:val="24"/>
          <w:lang w:val="es-ES"/>
        </w:rPr>
        <w:t>Buglé</w:t>
      </w:r>
      <w:r>
        <w:rPr>
          <w:rFonts w:cstheme="minorHAnsi"/>
          <w:sz w:val="24"/>
          <w:szCs w:val="24"/>
          <w:lang w:val="es-ES"/>
        </w:rPr>
        <w:t xml:space="preserve"> suman un total de 24,912 personas, de los cuales 13,266 son hombres y 11,646 son mujeres. </w:t>
      </w:r>
    </w:p>
    <w:p w:rsidR="00DF0CF1" w:rsidRDefault="00DF0CF1" w:rsidP="00DF0CF1">
      <w:pPr>
        <w:pStyle w:val="NoSpacing"/>
        <w:jc w:val="both"/>
        <w:rPr>
          <w:rFonts w:cstheme="minorHAnsi"/>
          <w:sz w:val="24"/>
          <w:szCs w:val="24"/>
          <w:lang w:val="es-ES"/>
        </w:rPr>
      </w:pPr>
    </w:p>
    <w:p w:rsidR="007A09CF" w:rsidRDefault="00DF0CF1" w:rsidP="00DF0CF1">
      <w:pPr>
        <w:jc w:val="both"/>
        <w:rPr>
          <w:rFonts w:ascii="Calibri" w:hAnsi="Calibri"/>
          <w:sz w:val="24"/>
        </w:rPr>
      </w:pPr>
      <w:r w:rsidRPr="00DF0CF1">
        <w:rPr>
          <w:rFonts w:ascii="Calibri" w:hAnsi="Calibri"/>
          <w:sz w:val="24"/>
        </w:rPr>
        <w:t xml:space="preserve">La </w:t>
      </w:r>
      <w:r w:rsidR="005C4B52">
        <w:rPr>
          <w:rFonts w:ascii="Calibri" w:hAnsi="Calibri"/>
          <w:sz w:val="24"/>
        </w:rPr>
        <w:t>c</w:t>
      </w:r>
      <w:r w:rsidRPr="00DF0CF1">
        <w:rPr>
          <w:rFonts w:ascii="Calibri" w:hAnsi="Calibri"/>
          <w:sz w:val="24"/>
        </w:rPr>
        <w:t>omarca Ngäbe-Buglé tiene una superficie de 6.673,3 km</w:t>
      </w:r>
      <w:r w:rsidRPr="00DF0CF1">
        <w:rPr>
          <w:rFonts w:ascii="Calibri" w:hAnsi="Calibri"/>
          <w:sz w:val="24"/>
          <w:vertAlign w:val="superscript"/>
        </w:rPr>
        <w:t>2</w:t>
      </w:r>
      <w:r w:rsidRPr="00DF0CF1">
        <w:rPr>
          <w:rFonts w:ascii="Calibri" w:hAnsi="Calibri"/>
          <w:sz w:val="24"/>
        </w:rPr>
        <w:t xml:space="preserve">. Es la reserva indígena más grande y numerosa de la República de Panamá, comprende 7 distritos (Dos en la región Ño Kribo (Kankintú y Kusapin), tres en la región Nedrin (Besiko, Nole Duima y Mironó) y dos en la región Kodri (Nürum y Müna) y 57 corregimientos. Limita al Norte con la </w:t>
      </w:r>
      <w:r w:rsidR="008B5321">
        <w:rPr>
          <w:rFonts w:ascii="Calibri" w:hAnsi="Calibri"/>
          <w:sz w:val="24"/>
        </w:rPr>
        <w:t>p</w:t>
      </w:r>
      <w:r w:rsidRPr="00DF0CF1">
        <w:rPr>
          <w:rFonts w:ascii="Calibri" w:hAnsi="Calibri"/>
          <w:sz w:val="24"/>
        </w:rPr>
        <w:t xml:space="preserve">rovincia de Bocas del Toro y el Mar Caribe, al Este con la </w:t>
      </w:r>
      <w:r w:rsidR="008B5321">
        <w:rPr>
          <w:rFonts w:ascii="Calibri" w:hAnsi="Calibri"/>
          <w:sz w:val="24"/>
        </w:rPr>
        <w:t>p</w:t>
      </w:r>
      <w:r w:rsidRPr="00DF0CF1">
        <w:rPr>
          <w:rFonts w:ascii="Calibri" w:hAnsi="Calibri"/>
          <w:sz w:val="24"/>
        </w:rPr>
        <w:t xml:space="preserve">rovincia de Veraguas, al Oeste con la </w:t>
      </w:r>
      <w:r w:rsidR="008B5321">
        <w:rPr>
          <w:rFonts w:ascii="Calibri" w:hAnsi="Calibri"/>
          <w:sz w:val="24"/>
        </w:rPr>
        <w:t>p</w:t>
      </w:r>
      <w:r w:rsidRPr="00DF0CF1">
        <w:rPr>
          <w:rFonts w:ascii="Calibri" w:hAnsi="Calibri"/>
          <w:sz w:val="24"/>
        </w:rPr>
        <w:t xml:space="preserve">rovincia de Chiriquí y </w:t>
      </w:r>
      <w:r w:rsidR="008B5321">
        <w:rPr>
          <w:rFonts w:ascii="Calibri" w:hAnsi="Calibri"/>
          <w:sz w:val="24"/>
        </w:rPr>
        <w:t>p</w:t>
      </w:r>
      <w:r w:rsidRPr="00DF0CF1">
        <w:rPr>
          <w:rFonts w:ascii="Calibri" w:hAnsi="Calibri"/>
          <w:sz w:val="24"/>
        </w:rPr>
        <w:t xml:space="preserve">rovincia de Bocas del Toro. </w:t>
      </w:r>
    </w:p>
    <w:p w:rsidR="007A09CF" w:rsidRDefault="007A09CF" w:rsidP="00DF0CF1">
      <w:pPr>
        <w:jc w:val="both"/>
        <w:rPr>
          <w:rFonts w:ascii="Calibri" w:hAnsi="Calibri"/>
          <w:sz w:val="24"/>
        </w:rPr>
      </w:pPr>
    </w:p>
    <w:p w:rsidR="00832D83" w:rsidRDefault="00832D83" w:rsidP="00DF0CF1">
      <w:pPr>
        <w:jc w:val="both"/>
        <w:rPr>
          <w:rFonts w:ascii="Calibri" w:hAnsi="Calibri"/>
          <w:sz w:val="24"/>
        </w:rPr>
      </w:pPr>
    </w:p>
    <w:p w:rsidR="00832D83" w:rsidRDefault="00832D83" w:rsidP="00DF0CF1">
      <w:pPr>
        <w:jc w:val="both"/>
        <w:rPr>
          <w:rFonts w:ascii="Calibri" w:hAnsi="Calibri"/>
          <w:sz w:val="24"/>
        </w:rPr>
      </w:pPr>
    </w:p>
    <w:p w:rsidR="00DF0CF1" w:rsidRDefault="00DF0CF1" w:rsidP="00DF0CF1">
      <w:pPr>
        <w:jc w:val="both"/>
        <w:rPr>
          <w:rFonts w:ascii="Calibri" w:hAnsi="Calibri"/>
          <w:sz w:val="24"/>
        </w:rPr>
      </w:pPr>
      <w:r w:rsidRPr="00DF0CF1">
        <w:rPr>
          <w:rFonts w:ascii="Calibri" w:hAnsi="Calibri"/>
          <w:sz w:val="24"/>
        </w:rPr>
        <w:t xml:space="preserve"> </w:t>
      </w:r>
      <w:r>
        <w:rPr>
          <w:rFonts w:ascii="Calibri" w:hAnsi="Calibri"/>
          <w:sz w:val="24"/>
        </w:rPr>
        <w:t xml:space="preserve">La Tabla </w:t>
      </w:r>
      <w:r w:rsidR="007A09CF">
        <w:rPr>
          <w:rFonts w:ascii="Calibri" w:hAnsi="Calibri"/>
          <w:sz w:val="24"/>
        </w:rPr>
        <w:t>10</w:t>
      </w:r>
      <w:r>
        <w:rPr>
          <w:rFonts w:ascii="Calibri" w:hAnsi="Calibri"/>
          <w:sz w:val="24"/>
        </w:rPr>
        <w:t xml:space="preserve"> </w:t>
      </w:r>
      <w:r w:rsidRPr="00DF0CF1">
        <w:rPr>
          <w:rFonts w:ascii="Calibri" w:hAnsi="Calibri"/>
          <w:sz w:val="24"/>
        </w:rPr>
        <w:t>detalla la estructura territorial.</w:t>
      </w:r>
    </w:p>
    <w:p w:rsidR="007A09CF" w:rsidRDefault="007A09CF" w:rsidP="00B21944">
      <w:pPr>
        <w:pStyle w:val="NoSpacing"/>
        <w:jc w:val="both"/>
        <w:rPr>
          <w:rFonts w:ascii="Calibri" w:hAnsi="Calibri" w:cstheme="minorHAnsi"/>
          <w:bCs/>
          <w:sz w:val="24"/>
          <w:szCs w:val="24"/>
          <w:lang w:val="es-ES"/>
        </w:rPr>
      </w:pPr>
    </w:p>
    <w:tbl>
      <w:tblPr>
        <w:tblW w:w="9285" w:type="dxa"/>
        <w:jc w:val="center"/>
        <w:tblInd w:w="93" w:type="dxa"/>
        <w:tblLook w:val="04A0" w:firstRow="1" w:lastRow="0" w:firstColumn="1" w:lastColumn="0" w:noHBand="0" w:noVBand="1"/>
      </w:tblPr>
      <w:tblGrid>
        <w:gridCol w:w="1635"/>
        <w:gridCol w:w="1980"/>
        <w:gridCol w:w="1890"/>
        <w:gridCol w:w="1800"/>
        <w:gridCol w:w="1980"/>
      </w:tblGrid>
      <w:tr w:rsidR="00DF0CF1" w:rsidRPr="00DF0CF1" w:rsidTr="00221362">
        <w:trPr>
          <w:trHeight w:val="315"/>
          <w:jc w:val="center"/>
        </w:trPr>
        <w:tc>
          <w:tcPr>
            <w:tcW w:w="9285" w:type="dxa"/>
            <w:gridSpan w:val="5"/>
            <w:tcBorders>
              <w:bottom w:val="single" w:sz="4" w:space="0" w:color="auto"/>
            </w:tcBorders>
            <w:shd w:val="clear" w:color="auto" w:fill="auto"/>
            <w:noWrap/>
            <w:vAlign w:val="center"/>
          </w:tcPr>
          <w:p w:rsidR="00DF0CF1" w:rsidRPr="00DF0CF1" w:rsidRDefault="00DF0CF1" w:rsidP="00AB08CE">
            <w:pPr>
              <w:pStyle w:val="NoSpacing"/>
              <w:jc w:val="center"/>
              <w:rPr>
                <w:rFonts w:cstheme="minorHAnsi"/>
                <w:b/>
                <w:bCs/>
                <w:sz w:val="24"/>
                <w:szCs w:val="24"/>
                <w:lang w:val="es-ES"/>
              </w:rPr>
            </w:pPr>
            <w:r w:rsidRPr="00DF0CF1">
              <w:rPr>
                <w:b/>
                <w:sz w:val="24"/>
                <w:szCs w:val="24"/>
                <w:lang w:val="es-ES"/>
              </w:rPr>
              <w:t>Tabla</w:t>
            </w:r>
            <w:r w:rsidR="00AB08CE">
              <w:rPr>
                <w:b/>
                <w:sz w:val="24"/>
                <w:szCs w:val="24"/>
                <w:lang w:val="es-ES"/>
              </w:rPr>
              <w:t xml:space="preserve"> </w:t>
            </w:r>
            <w:r w:rsidR="00282D09">
              <w:rPr>
                <w:b/>
                <w:sz w:val="24"/>
                <w:szCs w:val="24"/>
              </w:rPr>
              <w:t>10</w:t>
            </w:r>
            <w:r w:rsidRPr="00DF0CF1">
              <w:rPr>
                <w:b/>
                <w:sz w:val="24"/>
                <w:szCs w:val="24"/>
                <w:lang w:val="es-ES"/>
              </w:rPr>
              <w:t xml:space="preserve">: Territorios </w:t>
            </w:r>
            <w:r w:rsidR="007A09CF">
              <w:rPr>
                <w:b/>
                <w:sz w:val="24"/>
                <w:szCs w:val="24"/>
                <w:lang w:val="es-ES"/>
              </w:rPr>
              <w:t>de la Co</w:t>
            </w:r>
            <w:r w:rsidR="00AB08CE">
              <w:rPr>
                <w:b/>
                <w:sz w:val="24"/>
                <w:szCs w:val="24"/>
                <w:lang w:val="es-ES"/>
              </w:rPr>
              <w:t>m</w:t>
            </w:r>
            <w:r w:rsidRPr="00DF0CF1">
              <w:rPr>
                <w:b/>
                <w:sz w:val="24"/>
                <w:szCs w:val="24"/>
                <w:lang w:val="es-ES"/>
              </w:rPr>
              <w:t>arca Ngäbe-Buglé</w:t>
            </w:r>
          </w:p>
        </w:tc>
      </w:tr>
      <w:tr w:rsidR="00DF0CF1" w:rsidRPr="00DF0CF1" w:rsidTr="00221362">
        <w:trPr>
          <w:trHeight w:val="315"/>
          <w:jc w:val="center"/>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CF1" w:rsidRPr="00DF0CF1" w:rsidRDefault="00DF0CF1" w:rsidP="00DF0CF1">
            <w:pPr>
              <w:jc w:val="center"/>
              <w:rPr>
                <w:rFonts w:asciiTheme="minorHAnsi" w:hAnsiTheme="minorHAnsi"/>
                <w:b/>
                <w:bCs/>
                <w:color w:val="000000"/>
                <w:sz w:val="24"/>
                <w:szCs w:val="24"/>
              </w:rPr>
            </w:pPr>
            <w:r w:rsidRPr="00DF0CF1">
              <w:rPr>
                <w:rFonts w:asciiTheme="minorHAnsi" w:hAnsiTheme="minorHAnsi"/>
                <w:b/>
                <w:bCs/>
                <w:color w:val="000000"/>
                <w:sz w:val="24"/>
                <w:szCs w:val="24"/>
              </w:rPr>
              <w:t>Comarca y Distrito</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DF0CF1" w:rsidRPr="00DF0CF1" w:rsidRDefault="00DF0CF1" w:rsidP="00DF0CF1">
            <w:pPr>
              <w:jc w:val="center"/>
              <w:rPr>
                <w:rFonts w:asciiTheme="minorHAnsi" w:hAnsiTheme="minorHAnsi"/>
                <w:b/>
                <w:bCs/>
                <w:color w:val="000000"/>
                <w:sz w:val="24"/>
                <w:szCs w:val="24"/>
              </w:rPr>
            </w:pPr>
            <w:r w:rsidRPr="00DF0CF1">
              <w:rPr>
                <w:rFonts w:asciiTheme="minorHAnsi" w:hAnsiTheme="minorHAnsi"/>
                <w:b/>
                <w:bCs/>
                <w:color w:val="000000"/>
                <w:sz w:val="24"/>
                <w:szCs w:val="24"/>
              </w:rPr>
              <w:t xml:space="preserve">Cabecera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DF0CF1" w:rsidRPr="00DF0CF1" w:rsidRDefault="00DF0CF1" w:rsidP="00DF0CF1">
            <w:pPr>
              <w:jc w:val="center"/>
              <w:rPr>
                <w:rFonts w:asciiTheme="minorHAnsi" w:hAnsiTheme="minorHAnsi"/>
                <w:b/>
                <w:bCs/>
                <w:color w:val="000000"/>
                <w:sz w:val="24"/>
                <w:szCs w:val="24"/>
              </w:rPr>
            </w:pPr>
            <w:r w:rsidRPr="00DF0CF1">
              <w:rPr>
                <w:rFonts w:asciiTheme="minorHAnsi" w:hAnsiTheme="minorHAnsi"/>
                <w:b/>
                <w:bCs/>
                <w:color w:val="000000"/>
                <w:sz w:val="24"/>
                <w:szCs w:val="24"/>
              </w:rPr>
              <w:t>Corregimientos</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DF0CF1" w:rsidRPr="00DF0CF1" w:rsidRDefault="00DF0CF1" w:rsidP="00DF0CF1">
            <w:pPr>
              <w:jc w:val="center"/>
              <w:rPr>
                <w:rFonts w:asciiTheme="minorHAnsi" w:hAnsiTheme="minorHAnsi"/>
                <w:b/>
                <w:bCs/>
                <w:color w:val="000000"/>
                <w:sz w:val="24"/>
                <w:szCs w:val="24"/>
              </w:rPr>
            </w:pPr>
            <w:r w:rsidRPr="00DF0CF1">
              <w:rPr>
                <w:rFonts w:asciiTheme="minorHAnsi" w:hAnsiTheme="minorHAnsi"/>
                <w:b/>
                <w:bCs/>
                <w:color w:val="000000"/>
                <w:sz w:val="24"/>
                <w:szCs w:val="24"/>
              </w:rPr>
              <w:t>Centros poblacionales</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DF0CF1" w:rsidRPr="00DF0CF1" w:rsidRDefault="00DF0CF1" w:rsidP="00DF0CF1">
            <w:pPr>
              <w:jc w:val="center"/>
              <w:rPr>
                <w:rFonts w:asciiTheme="minorHAnsi" w:hAnsiTheme="minorHAnsi"/>
                <w:b/>
                <w:bCs/>
                <w:color w:val="000000"/>
                <w:sz w:val="24"/>
                <w:szCs w:val="24"/>
              </w:rPr>
            </w:pPr>
            <w:r w:rsidRPr="00DF0CF1">
              <w:rPr>
                <w:rFonts w:asciiTheme="minorHAnsi" w:hAnsiTheme="minorHAnsi"/>
                <w:b/>
                <w:bCs/>
                <w:color w:val="000000"/>
                <w:sz w:val="24"/>
                <w:szCs w:val="24"/>
              </w:rPr>
              <w:t>Superficie km²</w:t>
            </w:r>
          </w:p>
        </w:tc>
      </w:tr>
      <w:tr w:rsidR="00DF0CF1" w:rsidRPr="00DF0CF1" w:rsidTr="00221362">
        <w:trPr>
          <w:trHeight w:val="315"/>
          <w:jc w:val="center"/>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DF0CF1" w:rsidRPr="00DF0CF1" w:rsidRDefault="00DF0CF1" w:rsidP="00DF0CF1">
            <w:pPr>
              <w:rPr>
                <w:rFonts w:asciiTheme="minorHAnsi" w:hAnsiTheme="minorHAnsi"/>
                <w:color w:val="000000"/>
                <w:sz w:val="24"/>
                <w:szCs w:val="24"/>
              </w:rPr>
            </w:pPr>
            <w:r w:rsidRPr="00DF0CF1">
              <w:rPr>
                <w:rFonts w:asciiTheme="minorHAnsi" w:hAnsiTheme="minorHAnsi"/>
                <w:color w:val="000000"/>
                <w:sz w:val="24"/>
                <w:szCs w:val="24"/>
              </w:rPr>
              <w:t xml:space="preserve">Ngäbe-Buglé </w:t>
            </w:r>
          </w:p>
        </w:tc>
        <w:tc>
          <w:tcPr>
            <w:tcW w:w="1980" w:type="dxa"/>
            <w:tcBorders>
              <w:top w:val="nil"/>
              <w:left w:val="nil"/>
              <w:bottom w:val="single" w:sz="4" w:space="0" w:color="auto"/>
              <w:right w:val="single" w:sz="4" w:space="0" w:color="auto"/>
            </w:tcBorders>
            <w:shd w:val="clear" w:color="auto" w:fill="auto"/>
            <w:noWrap/>
            <w:vAlign w:val="center"/>
            <w:hideMark/>
          </w:tcPr>
          <w:p w:rsidR="00DF0CF1" w:rsidRPr="00DF0CF1" w:rsidRDefault="00DF0CF1" w:rsidP="00DF0CF1">
            <w:pPr>
              <w:jc w:val="center"/>
              <w:rPr>
                <w:rFonts w:asciiTheme="minorHAnsi" w:hAnsiTheme="minorHAnsi"/>
                <w:color w:val="000000"/>
                <w:sz w:val="24"/>
                <w:szCs w:val="24"/>
              </w:rPr>
            </w:pPr>
            <w:r w:rsidRPr="00DF0CF1">
              <w:rPr>
                <w:rFonts w:asciiTheme="minorHAnsi" w:hAnsiTheme="minorHAnsi"/>
                <w:color w:val="000000"/>
                <w:sz w:val="24"/>
                <w:szCs w:val="24"/>
              </w:rPr>
              <w:t>Quebrada Guabo</w:t>
            </w:r>
          </w:p>
        </w:tc>
        <w:tc>
          <w:tcPr>
            <w:tcW w:w="1890" w:type="dxa"/>
            <w:tcBorders>
              <w:top w:val="nil"/>
              <w:left w:val="nil"/>
              <w:bottom w:val="single" w:sz="4" w:space="0" w:color="auto"/>
              <w:right w:val="single" w:sz="4" w:space="0" w:color="auto"/>
            </w:tcBorders>
            <w:shd w:val="clear" w:color="auto" w:fill="auto"/>
            <w:noWrap/>
            <w:vAlign w:val="center"/>
            <w:hideMark/>
          </w:tcPr>
          <w:p w:rsidR="00DF0CF1" w:rsidRPr="00DF0CF1" w:rsidRDefault="00DF0CF1" w:rsidP="00DF0CF1">
            <w:pPr>
              <w:jc w:val="center"/>
              <w:rPr>
                <w:rFonts w:asciiTheme="minorHAnsi" w:hAnsiTheme="minorHAnsi"/>
                <w:color w:val="000000"/>
                <w:sz w:val="24"/>
                <w:szCs w:val="24"/>
              </w:rPr>
            </w:pPr>
            <w:r w:rsidRPr="00DF0CF1">
              <w:rPr>
                <w:rFonts w:asciiTheme="minorHAnsi" w:hAnsiTheme="minorHAnsi"/>
                <w:color w:val="000000"/>
                <w:sz w:val="24"/>
                <w:szCs w:val="24"/>
              </w:rPr>
              <w:t>57</w:t>
            </w:r>
          </w:p>
        </w:tc>
        <w:tc>
          <w:tcPr>
            <w:tcW w:w="1800" w:type="dxa"/>
            <w:tcBorders>
              <w:top w:val="nil"/>
              <w:left w:val="nil"/>
              <w:bottom w:val="single" w:sz="4" w:space="0" w:color="auto"/>
              <w:right w:val="single" w:sz="4" w:space="0" w:color="auto"/>
            </w:tcBorders>
            <w:shd w:val="clear" w:color="auto" w:fill="auto"/>
            <w:noWrap/>
            <w:vAlign w:val="center"/>
            <w:hideMark/>
          </w:tcPr>
          <w:p w:rsidR="00DF0CF1" w:rsidRPr="00DF0CF1" w:rsidRDefault="00DF0CF1" w:rsidP="00DF0CF1">
            <w:pPr>
              <w:jc w:val="center"/>
              <w:rPr>
                <w:rFonts w:asciiTheme="minorHAnsi" w:hAnsiTheme="minorHAnsi"/>
                <w:color w:val="000000"/>
                <w:sz w:val="24"/>
                <w:szCs w:val="24"/>
              </w:rPr>
            </w:pPr>
            <w:r w:rsidRPr="00DF0CF1">
              <w:rPr>
                <w:rFonts w:asciiTheme="minorHAnsi" w:hAnsiTheme="minorHAnsi"/>
                <w:color w:val="000000"/>
                <w:sz w:val="24"/>
                <w:szCs w:val="24"/>
              </w:rPr>
              <w:t>1678</w:t>
            </w:r>
          </w:p>
        </w:tc>
        <w:tc>
          <w:tcPr>
            <w:tcW w:w="1980" w:type="dxa"/>
            <w:tcBorders>
              <w:top w:val="nil"/>
              <w:left w:val="nil"/>
              <w:bottom w:val="single" w:sz="4" w:space="0" w:color="auto"/>
              <w:right w:val="single" w:sz="4" w:space="0" w:color="auto"/>
            </w:tcBorders>
            <w:shd w:val="clear" w:color="auto" w:fill="auto"/>
            <w:noWrap/>
            <w:vAlign w:val="center"/>
            <w:hideMark/>
          </w:tcPr>
          <w:p w:rsidR="00DF0CF1" w:rsidRPr="00DF0CF1" w:rsidRDefault="00DF0CF1" w:rsidP="00DF0CF1">
            <w:pPr>
              <w:jc w:val="center"/>
              <w:rPr>
                <w:rFonts w:asciiTheme="minorHAnsi" w:hAnsiTheme="minorHAnsi"/>
                <w:color w:val="000000"/>
                <w:sz w:val="24"/>
                <w:szCs w:val="24"/>
              </w:rPr>
            </w:pPr>
            <w:r w:rsidRPr="00DF0CF1">
              <w:rPr>
                <w:rFonts w:asciiTheme="minorHAnsi" w:hAnsiTheme="minorHAnsi"/>
                <w:color w:val="000000"/>
                <w:sz w:val="24"/>
                <w:szCs w:val="24"/>
              </w:rPr>
              <w:t>16.5</w:t>
            </w:r>
          </w:p>
        </w:tc>
      </w:tr>
      <w:tr w:rsidR="00DF0CF1" w:rsidRPr="00DF0CF1" w:rsidTr="00221362">
        <w:trPr>
          <w:trHeight w:hRule="exact" w:val="288"/>
          <w:jc w:val="center"/>
        </w:trPr>
        <w:tc>
          <w:tcPr>
            <w:tcW w:w="92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CF1" w:rsidRPr="00DF0CF1" w:rsidRDefault="00DF0CF1" w:rsidP="00DF0CF1">
            <w:pPr>
              <w:rPr>
                <w:rFonts w:asciiTheme="minorHAnsi" w:hAnsiTheme="minorHAnsi"/>
                <w:color w:val="000000"/>
                <w:sz w:val="24"/>
                <w:szCs w:val="24"/>
              </w:rPr>
            </w:pPr>
            <w:r w:rsidRPr="00DF0CF1">
              <w:rPr>
                <w:rFonts w:asciiTheme="minorHAnsi" w:hAnsiTheme="minorHAnsi"/>
                <w:color w:val="000000"/>
                <w:sz w:val="24"/>
                <w:szCs w:val="24"/>
                <w:lang w:val="es-PA"/>
              </w:rPr>
              <w:t>Distritos</w:t>
            </w:r>
          </w:p>
        </w:tc>
      </w:tr>
      <w:tr w:rsidR="00DF0CF1" w:rsidRPr="00DF0CF1" w:rsidTr="00221362">
        <w:trPr>
          <w:trHeight w:hRule="exact" w:val="288"/>
          <w:jc w:val="center"/>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DF0CF1" w:rsidRPr="00DF0CF1" w:rsidRDefault="00DF0CF1" w:rsidP="00DF0CF1">
            <w:pPr>
              <w:rPr>
                <w:rFonts w:asciiTheme="minorHAnsi" w:hAnsiTheme="minorHAnsi"/>
                <w:color w:val="000000"/>
                <w:sz w:val="24"/>
                <w:szCs w:val="24"/>
              </w:rPr>
            </w:pPr>
            <w:r w:rsidRPr="00DF0CF1">
              <w:rPr>
                <w:rFonts w:asciiTheme="minorHAnsi" w:hAnsiTheme="minorHAnsi"/>
                <w:color w:val="000000"/>
                <w:sz w:val="24"/>
                <w:szCs w:val="24"/>
              </w:rPr>
              <w:t xml:space="preserve">Besiko </w:t>
            </w:r>
          </w:p>
        </w:tc>
        <w:tc>
          <w:tcPr>
            <w:tcW w:w="1980" w:type="dxa"/>
            <w:tcBorders>
              <w:top w:val="nil"/>
              <w:left w:val="nil"/>
              <w:bottom w:val="single" w:sz="4" w:space="0" w:color="auto"/>
              <w:right w:val="single" w:sz="4" w:space="0" w:color="auto"/>
            </w:tcBorders>
            <w:shd w:val="clear" w:color="auto" w:fill="auto"/>
            <w:noWrap/>
            <w:vAlign w:val="center"/>
            <w:hideMark/>
          </w:tcPr>
          <w:p w:rsidR="00DF0CF1" w:rsidRPr="00DF0CF1" w:rsidRDefault="00DF0CF1" w:rsidP="00DF0CF1">
            <w:pPr>
              <w:jc w:val="center"/>
              <w:rPr>
                <w:rFonts w:asciiTheme="minorHAnsi" w:hAnsiTheme="minorHAnsi"/>
                <w:color w:val="000000"/>
                <w:sz w:val="24"/>
                <w:szCs w:val="24"/>
              </w:rPr>
            </w:pPr>
            <w:r w:rsidRPr="00DF0CF1">
              <w:rPr>
                <w:rFonts w:asciiTheme="minorHAnsi" w:hAnsiTheme="minorHAnsi"/>
                <w:color w:val="000000"/>
                <w:sz w:val="24"/>
                <w:szCs w:val="24"/>
              </w:rPr>
              <w:t>Soloy</w:t>
            </w:r>
          </w:p>
        </w:tc>
        <w:tc>
          <w:tcPr>
            <w:tcW w:w="1890" w:type="dxa"/>
            <w:tcBorders>
              <w:top w:val="nil"/>
              <w:left w:val="nil"/>
              <w:bottom w:val="single" w:sz="4" w:space="0" w:color="auto"/>
              <w:right w:val="single" w:sz="4" w:space="0" w:color="auto"/>
            </w:tcBorders>
            <w:shd w:val="clear" w:color="auto" w:fill="auto"/>
            <w:noWrap/>
            <w:vAlign w:val="center"/>
            <w:hideMark/>
          </w:tcPr>
          <w:p w:rsidR="00DF0CF1" w:rsidRPr="00DF0CF1" w:rsidRDefault="00DF0CF1" w:rsidP="00DF0CF1">
            <w:pPr>
              <w:jc w:val="center"/>
              <w:rPr>
                <w:rFonts w:asciiTheme="minorHAnsi" w:hAnsiTheme="minorHAnsi"/>
                <w:color w:val="000000"/>
                <w:sz w:val="24"/>
                <w:szCs w:val="24"/>
              </w:rPr>
            </w:pPr>
            <w:r w:rsidRPr="00DF0CF1">
              <w:rPr>
                <w:rFonts w:asciiTheme="minorHAnsi" w:hAnsiTheme="minorHAnsi"/>
                <w:color w:val="000000"/>
                <w:sz w:val="24"/>
                <w:szCs w:val="24"/>
              </w:rPr>
              <w:t>8</w:t>
            </w:r>
          </w:p>
        </w:tc>
        <w:tc>
          <w:tcPr>
            <w:tcW w:w="1800" w:type="dxa"/>
            <w:tcBorders>
              <w:top w:val="nil"/>
              <w:left w:val="nil"/>
              <w:bottom w:val="single" w:sz="4" w:space="0" w:color="auto"/>
              <w:right w:val="single" w:sz="4" w:space="0" w:color="auto"/>
            </w:tcBorders>
            <w:shd w:val="clear" w:color="auto" w:fill="auto"/>
            <w:noWrap/>
            <w:vAlign w:val="center"/>
            <w:hideMark/>
          </w:tcPr>
          <w:p w:rsidR="00DF0CF1" w:rsidRPr="00DF0CF1" w:rsidRDefault="00DF0CF1" w:rsidP="00DF0CF1">
            <w:pPr>
              <w:jc w:val="center"/>
              <w:rPr>
                <w:rFonts w:asciiTheme="minorHAnsi" w:hAnsiTheme="minorHAnsi"/>
                <w:color w:val="000000"/>
                <w:sz w:val="24"/>
                <w:szCs w:val="24"/>
              </w:rPr>
            </w:pPr>
            <w:r w:rsidRPr="00DF0CF1">
              <w:rPr>
                <w:rFonts w:asciiTheme="minorHAnsi" w:hAnsiTheme="minorHAnsi"/>
                <w:color w:val="000000"/>
                <w:sz w:val="24"/>
                <w:szCs w:val="24"/>
              </w:rPr>
              <w:t>263</w:t>
            </w:r>
          </w:p>
        </w:tc>
        <w:tc>
          <w:tcPr>
            <w:tcW w:w="1980" w:type="dxa"/>
            <w:tcBorders>
              <w:top w:val="nil"/>
              <w:left w:val="nil"/>
              <w:bottom w:val="single" w:sz="4" w:space="0" w:color="auto"/>
              <w:right w:val="single" w:sz="4" w:space="0" w:color="auto"/>
            </w:tcBorders>
            <w:shd w:val="clear" w:color="auto" w:fill="auto"/>
            <w:noWrap/>
            <w:vAlign w:val="center"/>
            <w:hideMark/>
          </w:tcPr>
          <w:p w:rsidR="00DF0CF1" w:rsidRPr="00DF0CF1" w:rsidRDefault="00DF0CF1" w:rsidP="00DF0CF1">
            <w:pPr>
              <w:jc w:val="center"/>
              <w:rPr>
                <w:rFonts w:asciiTheme="minorHAnsi" w:hAnsiTheme="minorHAnsi"/>
                <w:color w:val="000000"/>
                <w:sz w:val="24"/>
                <w:szCs w:val="24"/>
              </w:rPr>
            </w:pPr>
            <w:r w:rsidRPr="00DF0CF1">
              <w:rPr>
                <w:rFonts w:asciiTheme="minorHAnsi" w:hAnsiTheme="minorHAnsi"/>
                <w:color w:val="000000"/>
                <w:sz w:val="24"/>
                <w:szCs w:val="24"/>
              </w:rPr>
              <w:t>26.5</w:t>
            </w:r>
          </w:p>
        </w:tc>
      </w:tr>
      <w:tr w:rsidR="00DF0CF1" w:rsidRPr="00DF0CF1" w:rsidTr="00221362">
        <w:trPr>
          <w:trHeight w:hRule="exact" w:val="288"/>
          <w:jc w:val="center"/>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DF0CF1" w:rsidRPr="00DF0CF1" w:rsidRDefault="00DF0CF1" w:rsidP="00DF0CF1">
            <w:pPr>
              <w:rPr>
                <w:rFonts w:asciiTheme="minorHAnsi" w:hAnsiTheme="minorHAnsi"/>
                <w:color w:val="000000"/>
                <w:sz w:val="24"/>
                <w:szCs w:val="24"/>
              </w:rPr>
            </w:pPr>
            <w:r w:rsidRPr="00DF0CF1">
              <w:rPr>
                <w:rFonts w:asciiTheme="minorHAnsi" w:hAnsiTheme="minorHAnsi"/>
                <w:color w:val="000000"/>
                <w:sz w:val="24"/>
                <w:szCs w:val="24"/>
              </w:rPr>
              <w:t xml:space="preserve">Mirona </w:t>
            </w:r>
          </w:p>
        </w:tc>
        <w:tc>
          <w:tcPr>
            <w:tcW w:w="1980" w:type="dxa"/>
            <w:tcBorders>
              <w:top w:val="nil"/>
              <w:left w:val="nil"/>
              <w:bottom w:val="single" w:sz="4" w:space="0" w:color="auto"/>
              <w:right w:val="single" w:sz="4" w:space="0" w:color="auto"/>
            </w:tcBorders>
            <w:shd w:val="clear" w:color="auto" w:fill="auto"/>
            <w:noWrap/>
            <w:vAlign w:val="center"/>
            <w:hideMark/>
          </w:tcPr>
          <w:p w:rsidR="00DF0CF1" w:rsidRPr="00DF0CF1" w:rsidRDefault="00DF0CF1" w:rsidP="00DF0CF1">
            <w:pPr>
              <w:jc w:val="center"/>
              <w:rPr>
                <w:rFonts w:asciiTheme="minorHAnsi" w:hAnsiTheme="minorHAnsi"/>
                <w:color w:val="000000"/>
                <w:sz w:val="24"/>
                <w:szCs w:val="24"/>
              </w:rPr>
            </w:pPr>
            <w:r w:rsidRPr="00DF0CF1">
              <w:rPr>
                <w:rFonts w:asciiTheme="minorHAnsi" w:hAnsiTheme="minorHAnsi"/>
                <w:color w:val="000000"/>
                <w:sz w:val="24"/>
                <w:szCs w:val="24"/>
              </w:rPr>
              <w:t xml:space="preserve">Hato Pilón </w:t>
            </w:r>
          </w:p>
        </w:tc>
        <w:tc>
          <w:tcPr>
            <w:tcW w:w="1890" w:type="dxa"/>
            <w:tcBorders>
              <w:top w:val="nil"/>
              <w:left w:val="nil"/>
              <w:bottom w:val="single" w:sz="4" w:space="0" w:color="auto"/>
              <w:right w:val="single" w:sz="4" w:space="0" w:color="auto"/>
            </w:tcBorders>
            <w:shd w:val="clear" w:color="auto" w:fill="auto"/>
            <w:noWrap/>
            <w:vAlign w:val="center"/>
            <w:hideMark/>
          </w:tcPr>
          <w:p w:rsidR="00DF0CF1" w:rsidRPr="00DF0CF1" w:rsidRDefault="00DF0CF1" w:rsidP="00DF0CF1">
            <w:pPr>
              <w:jc w:val="center"/>
              <w:rPr>
                <w:rFonts w:asciiTheme="minorHAnsi" w:hAnsiTheme="minorHAnsi"/>
                <w:color w:val="000000"/>
                <w:sz w:val="24"/>
                <w:szCs w:val="24"/>
              </w:rPr>
            </w:pPr>
            <w:r w:rsidRPr="00DF0CF1">
              <w:rPr>
                <w:rFonts w:asciiTheme="minorHAnsi" w:hAnsiTheme="minorHAnsi"/>
                <w:color w:val="000000"/>
                <w:sz w:val="24"/>
                <w:szCs w:val="24"/>
              </w:rPr>
              <w:t>8</w:t>
            </w:r>
          </w:p>
        </w:tc>
        <w:tc>
          <w:tcPr>
            <w:tcW w:w="1800" w:type="dxa"/>
            <w:tcBorders>
              <w:top w:val="nil"/>
              <w:left w:val="nil"/>
              <w:bottom w:val="single" w:sz="4" w:space="0" w:color="auto"/>
              <w:right w:val="single" w:sz="4" w:space="0" w:color="auto"/>
            </w:tcBorders>
            <w:shd w:val="clear" w:color="auto" w:fill="auto"/>
            <w:noWrap/>
            <w:vAlign w:val="center"/>
            <w:hideMark/>
          </w:tcPr>
          <w:p w:rsidR="00DF0CF1" w:rsidRPr="00DF0CF1" w:rsidRDefault="00DF0CF1" w:rsidP="00DF0CF1">
            <w:pPr>
              <w:jc w:val="center"/>
              <w:rPr>
                <w:rFonts w:asciiTheme="minorHAnsi" w:hAnsiTheme="minorHAnsi"/>
                <w:color w:val="000000"/>
                <w:sz w:val="24"/>
                <w:szCs w:val="24"/>
              </w:rPr>
            </w:pPr>
            <w:r w:rsidRPr="00DF0CF1">
              <w:rPr>
                <w:rFonts w:asciiTheme="minorHAnsi" w:hAnsiTheme="minorHAnsi"/>
                <w:color w:val="000000"/>
                <w:sz w:val="24"/>
                <w:szCs w:val="24"/>
              </w:rPr>
              <w:t>121</w:t>
            </w:r>
          </w:p>
        </w:tc>
        <w:tc>
          <w:tcPr>
            <w:tcW w:w="1980" w:type="dxa"/>
            <w:tcBorders>
              <w:top w:val="nil"/>
              <w:left w:val="nil"/>
              <w:bottom w:val="single" w:sz="4" w:space="0" w:color="auto"/>
              <w:right w:val="single" w:sz="4" w:space="0" w:color="auto"/>
            </w:tcBorders>
            <w:shd w:val="clear" w:color="auto" w:fill="auto"/>
            <w:noWrap/>
            <w:vAlign w:val="center"/>
            <w:hideMark/>
          </w:tcPr>
          <w:p w:rsidR="00DF0CF1" w:rsidRPr="00DF0CF1" w:rsidRDefault="00DF0CF1" w:rsidP="00DF0CF1">
            <w:pPr>
              <w:jc w:val="center"/>
              <w:rPr>
                <w:rFonts w:asciiTheme="minorHAnsi" w:hAnsiTheme="minorHAnsi"/>
                <w:color w:val="000000"/>
                <w:sz w:val="24"/>
                <w:szCs w:val="24"/>
              </w:rPr>
            </w:pPr>
            <w:r w:rsidRPr="00DF0CF1">
              <w:rPr>
                <w:rFonts w:asciiTheme="minorHAnsi" w:hAnsiTheme="minorHAnsi"/>
                <w:color w:val="000000"/>
                <w:sz w:val="24"/>
                <w:szCs w:val="24"/>
              </w:rPr>
              <w:t>30.5</w:t>
            </w:r>
          </w:p>
        </w:tc>
      </w:tr>
      <w:tr w:rsidR="00DF0CF1" w:rsidRPr="00DF0CF1" w:rsidTr="00221362">
        <w:trPr>
          <w:trHeight w:hRule="exact" w:val="288"/>
          <w:jc w:val="center"/>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DF0CF1" w:rsidRPr="00DF0CF1" w:rsidRDefault="00DF0CF1" w:rsidP="00DF0CF1">
            <w:pPr>
              <w:rPr>
                <w:rFonts w:asciiTheme="minorHAnsi" w:hAnsiTheme="minorHAnsi"/>
                <w:color w:val="000000"/>
                <w:sz w:val="24"/>
                <w:szCs w:val="24"/>
              </w:rPr>
            </w:pPr>
            <w:r w:rsidRPr="00DF0CF1">
              <w:rPr>
                <w:rFonts w:asciiTheme="minorHAnsi" w:hAnsiTheme="minorHAnsi"/>
                <w:color w:val="000000"/>
                <w:sz w:val="24"/>
                <w:szCs w:val="24"/>
              </w:rPr>
              <w:t xml:space="preserve">Müña </w:t>
            </w:r>
          </w:p>
        </w:tc>
        <w:tc>
          <w:tcPr>
            <w:tcW w:w="1980" w:type="dxa"/>
            <w:tcBorders>
              <w:top w:val="nil"/>
              <w:left w:val="nil"/>
              <w:bottom w:val="single" w:sz="4" w:space="0" w:color="auto"/>
              <w:right w:val="single" w:sz="4" w:space="0" w:color="auto"/>
            </w:tcBorders>
            <w:shd w:val="clear" w:color="auto" w:fill="auto"/>
            <w:noWrap/>
            <w:vAlign w:val="center"/>
            <w:hideMark/>
          </w:tcPr>
          <w:p w:rsidR="00DF0CF1" w:rsidRPr="00DF0CF1" w:rsidRDefault="00DF0CF1" w:rsidP="00DF0CF1">
            <w:pPr>
              <w:jc w:val="center"/>
              <w:rPr>
                <w:rFonts w:asciiTheme="minorHAnsi" w:hAnsiTheme="minorHAnsi"/>
                <w:color w:val="000000"/>
                <w:sz w:val="24"/>
                <w:szCs w:val="24"/>
              </w:rPr>
            </w:pPr>
            <w:r w:rsidRPr="00DF0CF1">
              <w:rPr>
                <w:rFonts w:asciiTheme="minorHAnsi" w:hAnsiTheme="minorHAnsi"/>
                <w:color w:val="000000"/>
                <w:sz w:val="24"/>
                <w:szCs w:val="24"/>
              </w:rPr>
              <w:t xml:space="preserve"> Chichica </w:t>
            </w:r>
          </w:p>
        </w:tc>
        <w:tc>
          <w:tcPr>
            <w:tcW w:w="1890" w:type="dxa"/>
            <w:tcBorders>
              <w:top w:val="nil"/>
              <w:left w:val="nil"/>
              <w:bottom w:val="single" w:sz="4" w:space="0" w:color="auto"/>
              <w:right w:val="single" w:sz="4" w:space="0" w:color="auto"/>
            </w:tcBorders>
            <w:shd w:val="clear" w:color="auto" w:fill="auto"/>
            <w:noWrap/>
            <w:vAlign w:val="center"/>
            <w:hideMark/>
          </w:tcPr>
          <w:p w:rsidR="00DF0CF1" w:rsidRPr="00DF0CF1" w:rsidRDefault="00DF0CF1" w:rsidP="00DF0CF1">
            <w:pPr>
              <w:jc w:val="center"/>
              <w:rPr>
                <w:rFonts w:asciiTheme="minorHAnsi" w:hAnsiTheme="minorHAnsi"/>
                <w:color w:val="000000"/>
                <w:sz w:val="24"/>
                <w:szCs w:val="24"/>
              </w:rPr>
            </w:pPr>
            <w:r w:rsidRPr="00DF0CF1">
              <w:rPr>
                <w:rFonts w:asciiTheme="minorHAnsi" w:hAnsiTheme="minorHAnsi"/>
                <w:color w:val="000000"/>
                <w:sz w:val="24"/>
                <w:szCs w:val="24"/>
              </w:rPr>
              <w:t>12</w:t>
            </w:r>
          </w:p>
        </w:tc>
        <w:tc>
          <w:tcPr>
            <w:tcW w:w="1800" w:type="dxa"/>
            <w:tcBorders>
              <w:top w:val="nil"/>
              <w:left w:val="nil"/>
              <w:bottom w:val="single" w:sz="4" w:space="0" w:color="auto"/>
              <w:right w:val="single" w:sz="4" w:space="0" w:color="auto"/>
            </w:tcBorders>
            <w:shd w:val="clear" w:color="auto" w:fill="auto"/>
            <w:noWrap/>
            <w:vAlign w:val="center"/>
            <w:hideMark/>
          </w:tcPr>
          <w:p w:rsidR="00DF0CF1" w:rsidRPr="00DF0CF1" w:rsidRDefault="00DF0CF1" w:rsidP="00DF0CF1">
            <w:pPr>
              <w:jc w:val="center"/>
              <w:rPr>
                <w:rFonts w:asciiTheme="minorHAnsi" w:hAnsiTheme="minorHAnsi"/>
                <w:color w:val="000000"/>
                <w:sz w:val="24"/>
                <w:szCs w:val="24"/>
              </w:rPr>
            </w:pPr>
            <w:r w:rsidRPr="00DF0CF1">
              <w:rPr>
                <w:rFonts w:asciiTheme="minorHAnsi" w:hAnsiTheme="minorHAnsi"/>
                <w:color w:val="000000"/>
                <w:sz w:val="24"/>
                <w:szCs w:val="24"/>
              </w:rPr>
              <w:t>373</w:t>
            </w:r>
          </w:p>
        </w:tc>
        <w:tc>
          <w:tcPr>
            <w:tcW w:w="1980" w:type="dxa"/>
            <w:tcBorders>
              <w:top w:val="nil"/>
              <w:left w:val="nil"/>
              <w:bottom w:val="single" w:sz="4" w:space="0" w:color="auto"/>
              <w:right w:val="single" w:sz="4" w:space="0" w:color="auto"/>
            </w:tcBorders>
            <w:shd w:val="clear" w:color="auto" w:fill="auto"/>
            <w:noWrap/>
            <w:vAlign w:val="center"/>
            <w:hideMark/>
          </w:tcPr>
          <w:p w:rsidR="00DF0CF1" w:rsidRPr="00DF0CF1" w:rsidRDefault="00DF0CF1" w:rsidP="00DF0CF1">
            <w:pPr>
              <w:jc w:val="center"/>
              <w:rPr>
                <w:rFonts w:asciiTheme="minorHAnsi" w:hAnsiTheme="minorHAnsi"/>
                <w:color w:val="000000"/>
                <w:sz w:val="24"/>
                <w:szCs w:val="24"/>
              </w:rPr>
            </w:pPr>
            <w:r w:rsidRPr="00DF0CF1">
              <w:rPr>
                <w:rFonts w:asciiTheme="minorHAnsi" w:hAnsiTheme="minorHAnsi"/>
                <w:color w:val="000000"/>
                <w:sz w:val="24"/>
                <w:szCs w:val="24"/>
              </w:rPr>
              <w:t>34</w:t>
            </w:r>
          </w:p>
        </w:tc>
      </w:tr>
      <w:tr w:rsidR="00DF0CF1" w:rsidRPr="00DF0CF1" w:rsidTr="00221362">
        <w:trPr>
          <w:trHeight w:hRule="exact" w:val="325"/>
          <w:jc w:val="center"/>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DF0CF1" w:rsidRPr="00DF0CF1" w:rsidRDefault="00DF0CF1" w:rsidP="00DF0CF1">
            <w:pPr>
              <w:rPr>
                <w:rFonts w:asciiTheme="minorHAnsi" w:hAnsiTheme="minorHAnsi"/>
                <w:color w:val="000000"/>
                <w:sz w:val="24"/>
                <w:szCs w:val="24"/>
              </w:rPr>
            </w:pPr>
            <w:r w:rsidRPr="00DF0CF1">
              <w:rPr>
                <w:rFonts w:asciiTheme="minorHAnsi" w:hAnsiTheme="minorHAnsi"/>
                <w:color w:val="000000"/>
                <w:sz w:val="24"/>
                <w:szCs w:val="24"/>
              </w:rPr>
              <w:t xml:space="preserve">Nole Duima </w:t>
            </w:r>
          </w:p>
        </w:tc>
        <w:tc>
          <w:tcPr>
            <w:tcW w:w="1980" w:type="dxa"/>
            <w:tcBorders>
              <w:top w:val="nil"/>
              <w:left w:val="nil"/>
              <w:bottom w:val="single" w:sz="4" w:space="0" w:color="auto"/>
              <w:right w:val="single" w:sz="4" w:space="0" w:color="auto"/>
            </w:tcBorders>
            <w:shd w:val="clear" w:color="auto" w:fill="auto"/>
            <w:noWrap/>
            <w:vAlign w:val="center"/>
            <w:hideMark/>
          </w:tcPr>
          <w:p w:rsidR="00DF0CF1" w:rsidRPr="00DF0CF1" w:rsidRDefault="00DF0CF1" w:rsidP="006F2126">
            <w:pPr>
              <w:jc w:val="center"/>
              <w:rPr>
                <w:rFonts w:asciiTheme="minorHAnsi" w:hAnsiTheme="minorHAnsi"/>
                <w:color w:val="000000"/>
                <w:sz w:val="24"/>
                <w:szCs w:val="24"/>
              </w:rPr>
            </w:pPr>
            <w:r w:rsidRPr="00DF0CF1">
              <w:rPr>
                <w:rFonts w:asciiTheme="minorHAnsi" w:hAnsiTheme="minorHAnsi"/>
                <w:color w:val="000000"/>
                <w:sz w:val="24"/>
                <w:szCs w:val="24"/>
              </w:rPr>
              <w:t>Cerro Igles</w:t>
            </w:r>
            <w:r w:rsidR="006F2126">
              <w:rPr>
                <w:rFonts w:asciiTheme="minorHAnsi" w:hAnsiTheme="minorHAnsi"/>
                <w:color w:val="000000"/>
                <w:sz w:val="24"/>
                <w:szCs w:val="24"/>
              </w:rPr>
              <w:t>ias</w:t>
            </w:r>
          </w:p>
        </w:tc>
        <w:tc>
          <w:tcPr>
            <w:tcW w:w="1890" w:type="dxa"/>
            <w:tcBorders>
              <w:top w:val="nil"/>
              <w:left w:val="nil"/>
              <w:bottom w:val="single" w:sz="4" w:space="0" w:color="auto"/>
              <w:right w:val="single" w:sz="4" w:space="0" w:color="auto"/>
            </w:tcBorders>
            <w:shd w:val="clear" w:color="auto" w:fill="auto"/>
            <w:noWrap/>
            <w:vAlign w:val="center"/>
            <w:hideMark/>
          </w:tcPr>
          <w:p w:rsidR="00DF0CF1" w:rsidRPr="00DF0CF1" w:rsidRDefault="00DF0CF1" w:rsidP="00DF0CF1">
            <w:pPr>
              <w:jc w:val="center"/>
              <w:rPr>
                <w:rFonts w:asciiTheme="minorHAnsi" w:hAnsiTheme="minorHAnsi"/>
                <w:color w:val="000000"/>
                <w:sz w:val="24"/>
                <w:szCs w:val="24"/>
              </w:rPr>
            </w:pPr>
            <w:r w:rsidRPr="00DF0CF1">
              <w:rPr>
                <w:rFonts w:asciiTheme="minorHAnsi" w:hAnsiTheme="minorHAnsi"/>
                <w:color w:val="000000"/>
                <w:sz w:val="24"/>
                <w:szCs w:val="24"/>
              </w:rPr>
              <w:t>5</w:t>
            </w:r>
          </w:p>
        </w:tc>
        <w:tc>
          <w:tcPr>
            <w:tcW w:w="1800" w:type="dxa"/>
            <w:tcBorders>
              <w:top w:val="nil"/>
              <w:left w:val="nil"/>
              <w:bottom w:val="single" w:sz="4" w:space="0" w:color="auto"/>
              <w:right w:val="single" w:sz="4" w:space="0" w:color="auto"/>
            </w:tcBorders>
            <w:shd w:val="clear" w:color="auto" w:fill="auto"/>
            <w:noWrap/>
            <w:vAlign w:val="center"/>
            <w:hideMark/>
          </w:tcPr>
          <w:p w:rsidR="00DF0CF1" w:rsidRPr="00DF0CF1" w:rsidRDefault="00DF0CF1" w:rsidP="00DF0CF1">
            <w:pPr>
              <w:jc w:val="center"/>
              <w:rPr>
                <w:rFonts w:asciiTheme="minorHAnsi" w:hAnsiTheme="minorHAnsi"/>
                <w:color w:val="000000"/>
                <w:sz w:val="24"/>
                <w:szCs w:val="24"/>
              </w:rPr>
            </w:pPr>
            <w:r w:rsidRPr="00DF0CF1">
              <w:rPr>
                <w:rFonts w:asciiTheme="minorHAnsi" w:hAnsiTheme="minorHAnsi"/>
                <w:color w:val="000000"/>
                <w:sz w:val="24"/>
                <w:szCs w:val="24"/>
              </w:rPr>
              <w:t>94</w:t>
            </w:r>
          </w:p>
        </w:tc>
        <w:tc>
          <w:tcPr>
            <w:tcW w:w="1980" w:type="dxa"/>
            <w:tcBorders>
              <w:top w:val="nil"/>
              <w:left w:val="nil"/>
              <w:bottom w:val="single" w:sz="4" w:space="0" w:color="auto"/>
              <w:right w:val="single" w:sz="4" w:space="0" w:color="auto"/>
            </w:tcBorders>
            <w:shd w:val="clear" w:color="auto" w:fill="auto"/>
            <w:noWrap/>
            <w:vAlign w:val="center"/>
            <w:hideMark/>
          </w:tcPr>
          <w:p w:rsidR="00DF0CF1" w:rsidRPr="00DF0CF1" w:rsidRDefault="00DF0CF1" w:rsidP="00DF0CF1">
            <w:pPr>
              <w:jc w:val="center"/>
              <w:rPr>
                <w:rFonts w:asciiTheme="minorHAnsi" w:hAnsiTheme="minorHAnsi"/>
                <w:color w:val="000000"/>
                <w:sz w:val="24"/>
                <w:szCs w:val="24"/>
              </w:rPr>
            </w:pPr>
            <w:r w:rsidRPr="00DF0CF1">
              <w:rPr>
                <w:rFonts w:asciiTheme="minorHAnsi" w:hAnsiTheme="minorHAnsi"/>
                <w:color w:val="000000"/>
                <w:sz w:val="24"/>
                <w:szCs w:val="24"/>
              </w:rPr>
              <w:t>54</w:t>
            </w:r>
          </w:p>
        </w:tc>
      </w:tr>
      <w:tr w:rsidR="00DF0CF1" w:rsidRPr="00DF0CF1" w:rsidTr="00221362">
        <w:trPr>
          <w:trHeight w:hRule="exact" w:val="288"/>
          <w:jc w:val="center"/>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DF0CF1" w:rsidRPr="00DF0CF1" w:rsidRDefault="00DF0CF1" w:rsidP="00DF0CF1">
            <w:pPr>
              <w:rPr>
                <w:rFonts w:asciiTheme="minorHAnsi" w:hAnsiTheme="minorHAnsi"/>
                <w:color w:val="000000"/>
                <w:sz w:val="24"/>
                <w:szCs w:val="24"/>
              </w:rPr>
            </w:pPr>
            <w:r w:rsidRPr="00DF0CF1">
              <w:rPr>
                <w:rFonts w:asciiTheme="minorHAnsi" w:hAnsiTheme="minorHAnsi"/>
                <w:color w:val="000000"/>
                <w:sz w:val="24"/>
                <w:szCs w:val="24"/>
              </w:rPr>
              <w:t xml:space="preserve">Nürüm </w:t>
            </w:r>
          </w:p>
        </w:tc>
        <w:tc>
          <w:tcPr>
            <w:tcW w:w="1980" w:type="dxa"/>
            <w:tcBorders>
              <w:top w:val="nil"/>
              <w:left w:val="nil"/>
              <w:bottom w:val="single" w:sz="4" w:space="0" w:color="auto"/>
              <w:right w:val="single" w:sz="4" w:space="0" w:color="auto"/>
            </w:tcBorders>
            <w:shd w:val="clear" w:color="auto" w:fill="auto"/>
            <w:noWrap/>
            <w:vAlign w:val="center"/>
            <w:hideMark/>
          </w:tcPr>
          <w:p w:rsidR="00DF0CF1" w:rsidRPr="00DF0CF1" w:rsidRDefault="00DF0CF1" w:rsidP="00DF0CF1">
            <w:pPr>
              <w:jc w:val="center"/>
              <w:rPr>
                <w:rFonts w:asciiTheme="minorHAnsi" w:hAnsiTheme="minorHAnsi"/>
                <w:color w:val="000000"/>
                <w:sz w:val="24"/>
                <w:szCs w:val="24"/>
              </w:rPr>
            </w:pPr>
            <w:r w:rsidRPr="00DF0CF1">
              <w:rPr>
                <w:rFonts w:asciiTheme="minorHAnsi" w:hAnsiTheme="minorHAnsi"/>
                <w:color w:val="000000"/>
                <w:sz w:val="24"/>
                <w:szCs w:val="24"/>
              </w:rPr>
              <w:t xml:space="preserve">Buenos Aires </w:t>
            </w:r>
          </w:p>
        </w:tc>
        <w:tc>
          <w:tcPr>
            <w:tcW w:w="1890" w:type="dxa"/>
            <w:tcBorders>
              <w:top w:val="nil"/>
              <w:left w:val="nil"/>
              <w:bottom w:val="single" w:sz="4" w:space="0" w:color="auto"/>
              <w:right w:val="single" w:sz="4" w:space="0" w:color="auto"/>
            </w:tcBorders>
            <w:shd w:val="clear" w:color="auto" w:fill="auto"/>
            <w:noWrap/>
            <w:vAlign w:val="center"/>
            <w:hideMark/>
          </w:tcPr>
          <w:p w:rsidR="00DF0CF1" w:rsidRPr="00DF0CF1" w:rsidRDefault="00DF0CF1" w:rsidP="00DF0CF1">
            <w:pPr>
              <w:jc w:val="center"/>
              <w:rPr>
                <w:rFonts w:asciiTheme="minorHAnsi" w:hAnsiTheme="minorHAnsi"/>
                <w:color w:val="000000"/>
                <w:sz w:val="24"/>
                <w:szCs w:val="24"/>
              </w:rPr>
            </w:pPr>
            <w:r w:rsidRPr="00DF0CF1">
              <w:rPr>
                <w:rFonts w:asciiTheme="minorHAnsi" w:hAnsiTheme="minorHAnsi"/>
                <w:color w:val="000000"/>
                <w:sz w:val="24"/>
                <w:szCs w:val="24"/>
              </w:rPr>
              <w:t>9</w:t>
            </w:r>
          </w:p>
        </w:tc>
        <w:tc>
          <w:tcPr>
            <w:tcW w:w="1800" w:type="dxa"/>
            <w:tcBorders>
              <w:top w:val="nil"/>
              <w:left w:val="nil"/>
              <w:bottom w:val="single" w:sz="4" w:space="0" w:color="auto"/>
              <w:right w:val="single" w:sz="4" w:space="0" w:color="auto"/>
            </w:tcBorders>
            <w:shd w:val="clear" w:color="auto" w:fill="auto"/>
            <w:noWrap/>
            <w:vAlign w:val="center"/>
            <w:hideMark/>
          </w:tcPr>
          <w:p w:rsidR="00DF0CF1" w:rsidRPr="00DF0CF1" w:rsidRDefault="00DF0CF1" w:rsidP="00DF0CF1">
            <w:pPr>
              <w:jc w:val="center"/>
              <w:rPr>
                <w:rFonts w:asciiTheme="minorHAnsi" w:hAnsiTheme="minorHAnsi"/>
                <w:color w:val="000000"/>
                <w:sz w:val="24"/>
                <w:szCs w:val="24"/>
              </w:rPr>
            </w:pPr>
            <w:r w:rsidRPr="00DF0CF1">
              <w:rPr>
                <w:rFonts w:asciiTheme="minorHAnsi" w:hAnsiTheme="minorHAnsi"/>
                <w:color w:val="000000"/>
                <w:sz w:val="24"/>
                <w:szCs w:val="24"/>
              </w:rPr>
              <w:t>165</w:t>
            </w:r>
          </w:p>
        </w:tc>
        <w:tc>
          <w:tcPr>
            <w:tcW w:w="1980" w:type="dxa"/>
            <w:tcBorders>
              <w:top w:val="nil"/>
              <w:left w:val="nil"/>
              <w:bottom w:val="single" w:sz="4" w:space="0" w:color="auto"/>
              <w:right w:val="single" w:sz="4" w:space="0" w:color="auto"/>
            </w:tcBorders>
            <w:shd w:val="clear" w:color="auto" w:fill="auto"/>
            <w:noWrap/>
            <w:vAlign w:val="center"/>
            <w:hideMark/>
          </w:tcPr>
          <w:p w:rsidR="00DF0CF1" w:rsidRPr="00DF0CF1" w:rsidRDefault="00DF0CF1" w:rsidP="00DF0CF1">
            <w:pPr>
              <w:jc w:val="center"/>
              <w:rPr>
                <w:rFonts w:asciiTheme="minorHAnsi" w:hAnsiTheme="minorHAnsi"/>
                <w:color w:val="000000"/>
                <w:sz w:val="24"/>
                <w:szCs w:val="24"/>
              </w:rPr>
            </w:pPr>
            <w:r w:rsidRPr="00DF0CF1">
              <w:rPr>
                <w:rFonts w:asciiTheme="minorHAnsi" w:hAnsiTheme="minorHAnsi"/>
                <w:color w:val="000000"/>
                <w:sz w:val="24"/>
                <w:szCs w:val="24"/>
              </w:rPr>
              <w:t>18.8</w:t>
            </w:r>
          </w:p>
        </w:tc>
      </w:tr>
      <w:tr w:rsidR="00DF0CF1" w:rsidRPr="00DF0CF1" w:rsidTr="00221362">
        <w:trPr>
          <w:trHeight w:hRule="exact" w:val="288"/>
          <w:jc w:val="center"/>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DF0CF1" w:rsidRPr="00DF0CF1" w:rsidRDefault="00DF0CF1" w:rsidP="00DF0CF1">
            <w:pPr>
              <w:rPr>
                <w:rFonts w:asciiTheme="minorHAnsi" w:hAnsiTheme="minorHAnsi"/>
                <w:color w:val="000000"/>
                <w:sz w:val="24"/>
                <w:szCs w:val="24"/>
              </w:rPr>
            </w:pPr>
            <w:r w:rsidRPr="00DF0CF1">
              <w:rPr>
                <w:rFonts w:asciiTheme="minorHAnsi" w:hAnsiTheme="minorHAnsi"/>
                <w:color w:val="000000"/>
                <w:sz w:val="24"/>
                <w:szCs w:val="24"/>
              </w:rPr>
              <w:t xml:space="preserve">Kankintú </w:t>
            </w:r>
          </w:p>
        </w:tc>
        <w:tc>
          <w:tcPr>
            <w:tcW w:w="1980" w:type="dxa"/>
            <w:tcBorders>
              <w:top w:val="nil"/>
              <w:left w:val="nil"/>
              <w:bottom w:val="single" w:sz="4" w:space="0" w:color="auto"/>
              <w:right w:val="single" w:sz="4" w:space="0" w:color="auto"/>
            </w:tcBorders>
            <w:shd w:val="clear" w:color="auto" w:fill="auto"/>
            <w:noWrap/>
            <w:vAlign w:val="center"/>
            <w:hideMark/>
          </w:tcPr>
          <w:p w:rsidR="00DF0CF1" w:rsidRPr="00DF0CF1" w:rsidRDefault="00DF0CF1" w:rsidP="00DF0CF1">
            <w:pPr>
              <w:jc w:val="center"/>
              <w:rPr>
                <w:rFonts w:asciiTheme="minorHAnsi" w:hAnsiTheme="minorHAnsi"/>
                <w:color w:val="000000"/>
                <w:sz w:val="24"/>
                <w:szCs w:val="24"/>
              </w:rPr>
            </w:pPr>
            <w:r w:rsidRPr="00DF0CF1">
              <w:rPr>
                <w:rFonts w:asciiTheme="minorHAnsi" w:hAnsiTheme="minorHAnsi"/>
                <w:color w:val="000000"/>
                <w:sz w:val="24"/>
                <w:szCs w:val="24"/>
              </w:rPr>
              <w:t xml:space="preserve">Bisira </w:t>
            </w:r>
          </w:p>
        </w:tc>
        <w:tc>
          <w:tcPr>
            <w:tcW w:w="1890" w:type="dxa"/>
            <w:tcBorders>
              <w:top w:val="nil"/>
              <w:left w:val="nil"/>
              <w:bottom w:val="single" w:sz="4" w:space="0" w:color="auto"/>
              <w:right w:val="single" w:sz="4" w:space="0" w:color="auto"/>
            </w:tcBorders>
            <w:shd w:val="clear" w:color="auto" w:fill="auto"/>
            <w:noWrap/>
            <w:vAlign w:val="center"/>
            <w:hideMark/>
          </w:tcPr>
          <w:p w:rsidR="00DF0CF1" w:rsidRPr="00DF0CF1" w:rsidRDefault="00DF0CF1" w:rsidP="00DF0CF1">
            <w:pPr>
              <w:jc w:val="center"/>
              <w:rPr>
                <w:rFonts w:asciiTheme="minorHAnsi" w:hAnsiTheme="minorHAnsi"/>
                <w:color w:val="000000"/>
                <w:sz w:val="24"/>
                <w:szCs w:val="24"/>
              </w:rPr>
            </w:pPr>
            <w:r w:rsidRPr="00DF0CF1">
              <w:rPr>
                <w:rFonts w:asciiTheme="minorHAnsi" w:hAnsiTheme="minorHAnsi"/>
                <w:color w:val="000000"/>
                <w:sz w:val="24"/>
                <w:szCs w:val="24"/>
              </w:rPr>
              <w:t>8</w:t>
            </w:r>
          </w:p>
        </w:tc>
        <w:tc>
          <w:tcPr>
            <w:tcW w:w="1800" w:type="dxa"/>
            <w:tcBorders>
              <w:top w:val="nil"/>
              <w:left w:val="nil"/>
              <w:bottom w:val="single" w:sz="4" w:space="0" w:color="auto"/>
              <w:right w:val="single" w:sz="4" w:space="0" w:color="auto"/>
            </w:tcBorders>
            <w:shd w:val="clear" w:color="auto" w:fill="auto"/>
            <w:noWrap/>
            <w:vAlign w:val="center"/>
            <w:hideMark/>
          </w:tcPr>
          <w:p w:rsidR="00DF0CF1" w:rsidRPr="00DF0CF1" w:rsidRDefault="00DF0CF1" w:rsidP="00DF0CF1">
            <w:pPr>
              <w:jc w:val="center"/>
              <w:rPr>
                <w:rFonts w:asciiTheme="minorHAnsi" w:hAnsiTheme="minorHAnsi"/>
                <w:color w:val="000000"/>
                <w:sz w:val="24"/>
                <w:szCs w:val="24"/>
              </w:rPr>
            </w:pPr>
            <w:r w:rsidRPr="00DF0CF1">
              <w:rPr>
                <w:rFonts w:asciiTheme="minorHAnsi" w:hAnsiTheme="minorHAnsi"/>
                <w:color w:val="000000"/>
                <w:sz w:val="24"/>
                <w:szCs w:val="24"/>
              </w:rPr>
              <w:t>392</w:t>
            </w:r>
          </w:p>
        </w:tc>
        <w:tc>
          <w:tcPr>
            <w:tcW w:w="1980" w:type="dxa"/>
            <w:tcBorders>
              <w:top w:val="nil"/>
              <w:left w:val="nil"/>
              <w:bottom w:val="single" w:sz="4" w:space="0" w:color="auto"/>
              <w:right w:val="single" w:sz="4" w:space="0" w:color="auto"/>
            </w:tcBorders>
            <w:shd w:val="clear" w:color="auto" w:fill="auto"/>
            <w:noWrap/>
            <w:vAlign w:val="center"/>
            <w:hideMark/>
          </w:tcPr>
          <w:p w:rsidR="00DF0CF1" w:rsidRPr="00DF0CF1" w:rsidRDefault="00DF0CF1" w:rsidP="00DF0CF1">
            <w:pPr>
              <w:jc w:val="center"/>
              <w:rPr>
                <w:rFonts w:asciiTheme="minorHAnsi" w:hAnsiTheme="minorHAnsi"/>
                <w:color w:val="000000"/>
                <w:sz w:val="24"/>
                <w:szCs w:val="24"/>
              </w:rPr>
            </w:pPr>
            <w:r w:rsidRPr="00DF0CF1">
              <w:rPr>
                <w:rFonts w:asciiTheme="minorHAnsi" w:hAnsiTheme="minorHAnsi"/>
                <w:color w:val="000000"/>
                <w:sz w:val="24"/>
                <w:szCs w:val="24"/>
              </w:rPr>
              <w:t>8.1</w:t>
            </w:r>
          </w:p>
        </w:tc>
      </w:tr>
      <w:tr w:rsidR="00DF0CF1" w:rsidRPr="00DF0CF1" w:rsidTr="00221362">
        <w:trPr>
          <w:trHeight w:hRule="exact" w:val="288"/>
          <w:jc w:val="center"/>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DF0CF1" w:rsidRPr="00DF0CF1" w:rsidRDefault="00DF0CF1" w:rsidP="00DF0CF1">
            <w:pPr>
              <w:rPr>
                <w:rFonts w:asciiTheme="minorHAnsi" w:hAnsiTheme="minorHAnsi"/>
                <w:color w:val="000000"/>
                <w:sz w:val="24"/>
                <w:szCs w:val="24"/>
              </w:rPr>
            </w:pPr>
            <w:r w:rsidRPr="00DF0CF1">
              <w:rPr>
                <w:rFonts w:asciiTheme="minorHAnsi" w:hAnsiTheme="minorHAnsi"/>
                <w:color w:val="000000"/>
                <w:sz w:val="24"/>
                <w:szCs w:val="24"/>
              </w:rPr>
              <w:t xml:space="preserve">Kusapín </w:t>
            </w:r>
          </w:p>
        </w:tc>
        <w:tc>
          <w:tcPr>
            <w:tcW w:w="1980" w:type="dxa"/>
            <w:tcBorders>
              <w:top w:val="nil"/>
              <w:left w:val="nil"/>
              <w:bottom w:val="single" w:sz="4" w:space="0" w:color="auto"/>
              <w:right w:val="single" w:sz="4" w:space="0" w:color="auto"/>
            </w:tcBorders>
            <w:shd w:val="clear" w:color="auto" w:fill="auto"/>
            <w:noWrap/>
            <w:vAlign w:val="center"/>
            <w:hideMark/>
          </w:tcPr>
          <w:p w:rsidR="00DF0CF1" w:rsidRPr="00DF0CF1" w:rsidRDefault="00DF0CF1" w:rsidP="00DF0CF1">
            <w:pPr>
              <w:jc w:val="center"/>
              <w:rPr>
                <w:rFonts w:asciiTheme="minorHAnsi" w:hAnsiTheme="minorHAnsi"/>
                <w:color w:val="000000"/>
                <w:sz w:val="24"/>
                <w:szCs w:val="24"/>
              </w:rPr>
            </w:pPr>
            <w:r w:rsidRPr="00DF0CF1">
              <w:rPr>
                <w:rFonts w:asciiTheme="minorHAnsi" w:hAnsiTheme="minorHAnsi"/>
                <w:color w:val="000000"/>
                <w:sz w:val="24"/>
                <w:szCs w:val="24"/>
              </w:rPr>
              <w:t>Kusapín</w:t>
            </w:r>
          </w:p>
        </w:tc>
        <w:tc>
          <w:tcPr>
            <w:tcW w:w="1890" w:type="dxa"/>
            <w:tcBorders>
              <w:top w:val="nil"/>
              <w:left w:val="nil"/>
              <w:bottom w:val="single" w:sz="4" w:space="0" w:color="auto"/>
              <w:right w:val="single" w:sz="4" w:space="0" w:color="auto"/>
            </w:tcBorders>
            <w:shd w:val="clear" w:color="auto" w:fill="auto"/>
            <w:noWrap/>
            <w:vAlign w:val="center"/>
            <w:hideMark/>
          </w:tcPr>
          <w:p w:rsidR="00DF0CF1" w:rsidRPr="00DF0CF1" w:rsidRDefault="00DF0CF1" w:rsidP="00DF0CF1">
            <w:pPr>
              <w:jc w:val="center"/>
              <w:rPr>
                <w:rFonts w:asciiTheme="minorHAnsi" w:hAnsiTheme="minorHAnsi"/>
                <w:color w:val="000000"/>
                <w:sz w:val="24"/>
                <w:szCs w:val="24"/>
              </w:rPr>
            </w:pPr>
            <w:r w:rsidRPr="00DF0CF1">
              <w:rPr>
                <w:rFonts w:asciiTheme="minorHAnsi" w:hAnsiTheme="minorHAnsi"/>
                <w:color w:val="000000"/>
                <w:sz w:val="24"/>
                <w:szCs w:val="24"/>
              </w:rPr>
              <w:t>7</w:t>
            </w:r>
          </w:p>
        </w:tc>
        <w:tc>
          <w:tcPr>
            <w:tcW w:w="1800" w:type="dxa"/>
            <w:tcBorders>
              <w:top w:val="nil"/>
              <w:left w:val="nil"/>
              <w:bottom w:val="single" w:sz="4" w:space="0" w:color="auto"/>
              <w:right w:val="single" w:sz="4" w:space="0" w:color="auto"/>
            </w:tcBorders>
            <w:shd w:val="clear" w:color="auto" w:fill="auto"/>
            <w:noWrap/>
            <w:vAlign w:val="center"/>
            <w:hideMark/>
          </w:tcPr>
          <w:p w:rsidR="00DF0CF1" w:rsidRPr="00DF0CF1" w:rsidRDefault="00DF0CF1" w:rsidP="00DF0CF1">
            <w:pPr>
              <w:jc w:val="center"/>
              <w:rPr>
                <w:rFonts w:asciiTheme="minorHAnsi" w:hAnsiTheme="minorHAnsi"/>
                <w:color w:val="000000"/>
                <w:sz w:val="24"/>
                <w:szCs w:val="24"/>
              </w:rPr>
            </w:pPr>
            <w:r w:rsidRPr="00DF0CF1">
              <w:rPr>
                <w:rFonts w:asciiTheme="minorHAnsi" w:hAnsiTheme="minorHAnsi"/>
                <w:color w:val="000000"/>
                <w:sz w:val="24"/>
                <w:szCs w:val="24"/>
              </w:rPr>
              <w:t>270</w:t>
            </w:r>
          </w:p>
        </w:tc>
        <w:tc>
          <w:tcPr>
            <w:tcW w:w="1980" w:type="dxa"/>
            <w:tcBorders>
              <w:top w:val="nil"/>
              <w:left w:val="nil"/>
              <w:bottom w:val="single" w:sz="4" w:space="0" w:color="auto"/>
              <w:right w:val="single" w:sz="4" w:space="0" w:color="auto"/>
            </w:tcBorders>
            <w:shd w:val="clear" w:color="auto" w:fill="auto"/>
            <w:noWrap/>
            <w:vAlign w:val="center"/>
            <w:hideMark/>
          </w:tcPr>
          <w:p w:rsidR="00DF0CF1" w:rsidRPr="00DF0CF1" w:rsidRDefault="00DF0CF1" w:rsidP="00DF0CF1">
            <w:pPr>
              <w:jc w:val="center"/>
              <w:rPr>
                <w:rFonts w:asciiTheme="minorHAnsi" w:hAnsiTheme="minorHAnsi"/>
                <w:color w:val="000000"/>
                <w:sz w:val="24"/>
                <w:szCs w:val="24"/>
              </w:rPr>
            </w:pPr>
            <w:r w:rsidRPr="00DF0CF1">
              <w:rPr>
                <w:rFonts w:asciiTheme="minorHAnsi" w:hAnsiTheme="minorHAnsi"/>
                <w:color w:val="000000"/>
                <w:sz w:val="24"/>
                <w:szCs w:val="24"/>
              </w:rPr>
              <w:t>8.7</w:t>
            </w:r>
          </w:p>
        </w:tc>
      </w:tr>
      <w:tr w:rsidR="00DF0CF1" w:rsidRPr="00DF0CF1" w:rsidTr="00221362">
        <w:trPr>
          <w:trHeight w:val="315"/>
          <w:jc w:val="center"/>
        </w:trPr>
        <w:tc>
          <w:tcPr>
            <w:tcW w:w="9285" w:type="dxa"/>
            <w:gridSpan w:val="5"/>
            <w:tcBorders>
              <w:top w:val="nil"/>
              <w:left w:val="nil"/>
              <w:bottom w:val="nil"/>
              <w:right w:val="nil"/>
            </w:tcBorders>
            <w:shd w:val="clear" w:color="auto" w:fill="auto"/>
            <w:noWrap/>
            <w:vAlign w:val="bottom"/>
            <w:hideMark/>
          </w:tcPr>
          <w:p w:rsidR="00DF0CF1" w:rsidRPr="00DF0CF1" w:rsidRDefault="00DF0CF1" w:rsidP="00DF0CF1">
            <w:pPr>
              <w:rPr>
                <w:rFonts w:asciiTheme="minorHAnsi" w:hAnsiTheme="minorHAnsi"/>
                <w:color w:val="000000"/>
                <w:sz w:val="24"/>
                <w:szCs w:val="24"/>
              </w:rPr>
            </w:pPr>
            <w:r w:rsidRPr="00DF0CF1">
              <w:rPr>
                <w:rFonts w:asciiTheme="minorHAnsi" w:hAnsiTheme="minorHAnsi"/>
                <w:color w:val="000000"/>
                <w:szCs w:val="24"/>
              </w:rPr>
              <w:t>Fuente: Panamá en Cifras 1997-2001. Dirección de Estadística y Censo.</w:t>
            </w:r>
          </w:p>
        </w:tc>
      </w:tr>
    </w:tbl>
    <w:p w:rsidR="007A09CF" w:rsidRDefault="007A09CF" w:rsidP="00DF0CF1">
      <w:pPr>
        <w:jc w:val="center"/>
        <w:rPr>
          <w:rFonts w:asciiTheme="minorHAnsi" w:hAnsiTheme="minorHAnsi"/>
          <w:b/>
          <w:sz w:val="24"/>
        </w:rPr>
      </w:pPr>
    </w:p>
    <w:p w:rsidR="00DF0CF1" w:rsidRPr="00DF0CF1" w:rsidRDefault="00DF0CF1" w:rsidP="00DF0CF1">
      <w:pPr>
        <w:jc w:val="center"/>
        <w:rPr>
          <w:rFonts w:asciiTheme="minorHAnsi" w:hAnsiTheme="minorHAnsi"/>
          <w:b/>
          <w:sz w:val="24"/>
        </w:rPr>
      </w:pPr>
      <w:r w:rsidRPr="00DF0CF1">
        <w:rPr>
          <w:rFonts w:asciiTheme="minorHAnsi" w:hAnsiTheme="minorHAnsi"/>
          <w:b/>
          <w:sz w:val="24"/>
        </w:rPr>
        <w:t xml:space="preserve">Mapa </w:t>
      </w:r>
      <w:r w:rsidR="00EC625E">
        <w:rPr>
          <w:rFonts w:asciiTheme="minorHAnsi" w:hAnsiTheme="minorHAnsi"/>
          <w:b/>
          <w:sz w:val="24"/>
        </w:rPr>
        <w:t>4</w:t>
      </w:r>
      <w:r w:rsidRPr="00DF0CF1">
        <w:rPr>
          <w:rFonts w:asciiTheme="minorHAnsi" w:hAnsiTheme="minorHAnsi"/>
          <w:b/>
          <w:sz w:val="24"/>
        </w:rPr>
        <w:t>: Comarca Ngäbe-Buglé</w:t>
      </w:r>
    </w:p>
    <w:p w:rsidR="00DF0CF1" w:rsidRDefault="00DF0CF1" w:rsidP="00DF0CF1">
      <w:pPr>
        <w:jc w:val="center"/>
      </w:pPr>
      <w:r>
        <w:rPr>
          <w:noProof/>
          <w:lang w:val="en-US" w:eastAsia="en-US"/>
        </w:rPr>
        <w:drawing>
          <wp:inline distT="0" distB="0" distL="0" distR="0" wp14:anchorId="721DF612" wp14:editId="02760EB9">
            <wp:extent cx="4879287" cy="29432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97076" cy="2953955"/>
                    </a:xfrm>
                    <a:prstGeom prst="rect">
                      <a:avLst/>
                    </a:prstGeom>
                    <a:noFill/>
                    <a:ln>
                      <a:noFill/>
                    </a:ln>
                  </pic:spPr>
                </pic:pic>
              </a:graphicData>
            </a:graphic>
          </wp:inline>
        </w:drawing>
      </w:r>
    </w:p>
    <w:p w:rsidR="00E545F6" w:rsidRDefault="00E545F6" w:rsidP="00B21944">
      <w:pPr>
        <w:pStyle w:val="NoSpacing"/>
        <w:jc w:val="both"/>
        <w:rPr>
          <w:rFonts w:cstheme="minorHAnsi"/>
          <w:sz w:val="24"/>
          <w:szCs w:val="24"/>
          <w:lang w:val="es-ES"/>
        </w:rPr>
      </w:pPr>
    </w:p>
    <w:p w:rsidR="00B21944" w:rsidRDefault="00B21944" w:rsidP="00B21944">
      <w:pPr>
        <w:pStyle w:val="NoSpacing"/>
        <w:jc w:val="both"/>
        <w:rPr>
          <w:rFonts w:cstheme="minorHAnsi"/>
          <w:sz w:val="24"/>
          <w:szCs w:val="24"/>
          <w:lang w:val="es-ES"/>
        </w:rPr>
      </w:pPr>
      <w:r>
        <w:rPr>
          <w:rFonts w:cstheme="minorHAnsi"/>
          <w:sz w:val="24"/>
          <w:szCs w:val="24"/>
          <w:lang w:val="es-ES"/>
        </w:rPr>
        <w:t xml:space="preserve">La </w:t>
      </w:r>
      <w:r w:rsidR="005C4B52">
        <w:rPr>
          <w:rFonts w:cstheme="minorHAnsi"/>
          <w:sz w:val="24"/>
          <w:szCs w:val="24"/>
          <w:lang w:val="es-ES"/>
        </w:rPr>
        <w:t>c</w:t>
      </w:r>
      <w:r>
        <w:rPr>
          <w:rFonts w:cstheme="minorHAnsi"/>
          <w:sz w:val="24"/>
          <w:szCs w:val="24"/>
          <w:lang w:val="es-ES"/>
        </w:rPr>
        <w:t xml:space="preserve">omarca Ngäbe-Buglé está cubierta en un 40% de bosque primario. El Humedal </w:t>
      </w:r>
      <w:r w:rsidR="009B2BED">
        <w:rPr>
          <w:rFonts w:cstheme="minorHAnsi"/>
          <w:sz w:val="24"/>
          <w:szCs w:val="24"/>
          <w:lang w:val="es-ES"/>
        </w:rPr>
        <w:t xml:space="preserve">de Importancia Internacional </w:t>
      </w:r>
      <w:r>
        <w:rPr>
          <w:rFonts w:cstheme="minorHAnsi"/>
          <w:sz w:val="24"/>
          <w:szCs w:val="24"/>
          <w:lang w:val="es-ES"/>
        </w:rPr>
        <w:t>Damani- Guari</w:t>
      </w:r>
      <w:r w:rsidR="009B2BED">
        <w:rPr>
          <w:rFonts w:cstheme="minorHAnsi"/>
          <w:sz w:val="24"/>
          <w:szCs w:val="24"/>
          <w:lang w:val="es-ES"/>
        </w:rPr>
        <w:t>v</w:t>
      </w:r>
      <w:r>
        <w:rPr>
          <w:rFonts w:cstheme="minorHAnsi"/>
          <w:sz w:val="24"/>
          <w:szCs w:val="24"/>
          <w:lang w:val="es-ES"/>
        </w:rPr>
        <w:t xml:space="preserve">iara está constituido dentro del territorio de la </w:t>
      </w:r>
      <w:r w:rsidR="005C4B52">
        <w:rPr>
          <w:rFonts w:cstheme="minorHAnsi"/>
          <w:sz w:val="24"/>
          <w:szCs w:val="24"/>
          <w:lang w:val="es-ES"/>
        </w:rPr>
        <w:t>c</w:t>
      </w:r>
      <w:r>
        <w:rPr>
          <w:rFonts w:cstheme="minorHAnsi"/>
          <w:sz w:val="24"/>
          <w:szCs w:val="24"/>
          <w:lang w:val="es-ES"/>
        </w:rPr>
        <w:t>omarca a solicitud de sus autoridades, en tanto, una parte de la superficie comarcal traslapa con el área protegida del Bosque Protector Palo Seco. Este último fue objeto de un estudio de caso financiado por el</w:t>
      </w:r>
      <w:r w:rsidR="009B2BED">
        <w:rPr>
          <w:rFonts w:cstheme="minorHAnsi"/>
          <w:sz w:val="24"/>
          <w:szCs w:val="24"/>
          <w:lang w:val="es-ES"/>
        </w:rPr>
        <w:t xml:space="preserve"> entonces</w:t>
      </w:r>
      <w:r>
        <w:rPr>
          <w:rFonts w:cstheme="minorHAnsi"/>
          <w:sz w:val="24"/>
          <w:szCs w:val="24"/>
          <w:lang w:val="es-ES"/>
        </w:rPr>
        <w:t xml:space="preserve"> </w:t>
      </w:r>
      <w:r w:rsidR="009B2BED">
        <w:rPr>
          <w:rFonts w:cstheme="minorHAnsi"/>
          <w:sz w:val="24"/>
          <w:szCs w:val="24"/>
          <w:lang w:val="es-ES"/>
        </w:rPr>
        <w:t>Programa Nacional de Administración de Tierras (</w:t>
      </w:r>
      <w:r>
        <w:rPr>
          <w:rFonts w:cstheme="minorHAnsi"/>
          <w:sz w:val="24"/>
          <w:szCs w:val="24"/>
          <w:lang w:val="es-ES"/>
        </w:rPr>
        <w:t>PRONAT</w:t>
      </w:r>
      <w:r w:rsidR="009B2BED">
        <w:rPr>
          <w:rFonts w:cstheme="minorHAnsi"/>
          <w:sz w:val="24"/>
          <w:szCs w:val="24"/>
          <w:lang w:val="es-ES"/>
        </w:rPr>
        <w:t>)</w:t>
      </w:r>
      <w:r>
        <w:rPr>
          <w:rFonts w:cstheme="minorHAnsi"/>
          <w:sz w:val="24"/>
          <w:szCs w:val="24"/>
          <w:lang w:val="es-ES"/>
        </w:rPr>
        <w:t>/</w:t>
      </w:r>
      <w:r w:rsidR="009B2BED">
        <w:rPr>
          <w:rFonts w:cstheme="minorHAnsi"/>
          <w:sz w:val="24"/>
          <w:szCs w:val="24"/>
          <w:lang w:val="es-ES"/>
        </w:rPr>
        <w:t>BM</w:t>
      </w:r>
      <w:r>
        <w:rPr>
          <w:rFonts w:cstheme="minorHAnsi"/>
          <w:sz w:val="24"/>
          <w:szCs w:val="24"/>
          <w:lang w:val="es-ES"/>
        </w:rPr>
        <w:t>, en el año 2008, el mismo se desarrolló bajo la supervisión de la Dirección Nacional de Política Indígena (</w:t>
      </w:r>
      <w:r w:rsidR="009B2BED">
        <w:rPr>
          <w:rFonts w:cstheme="minorHAnsi"/>
          <w:sz w:val="24"/>
          <w:szCs w:val="24"/>
          <w:lang w:val="es-ES"/>
        </w:rPr>
        <w:t>DNPI</w:t>
      </w:r>
      <w:r>
        <w:rPr>
          <w:rFonts w:cstheme="minorHAnsi"/>
          <w:sz w:val="24"/>
          <w:szCs w:val="24"/>
          <w:lang w:val="es-ES"/>
        </w:rPr>
        <w:t xml:space="preserve">) y la Dirección de Áreas Protegidas y Vida Silvestre (DAPVS) de la ANAM y el PRONAT. </w:t>
      </w:r>
    </w:p>
    <w:p w:rsidR="00B21944" w:rsidRDefault="00B21944" w:rsidP="00B21944">
      <w:pPr>
        <w:pStyle w:val="NoSpacing"/>
        <w:jc w:val="both"/>
        <w:rPr>
          <w:rFonts w:cstheme="minorHAnsi"/>
          <w:sz w:val="24"/>
          <w:szCs w:val="24"/>
          <w:lang w:val="es-ES"/>
        </w:rPr>
      </w:pPr>
    </w:p>
    <w:p w:rsidR="00E545F6" w:rsidRDefault="00B21944" w:rsidP="00B21944">
      <w:pPr>
        <w:pStyle w:val="NoSpacing"/>
        <w:jc w:val="both"/>
        <w:rPr>
          <w:rFonts w:cstheme="minorHAnsi"/>
          <w:sz w:val="24"/>
          <w:szCs w:val="24"/>
          <w:lang w:val="es-ES"/>
        </w:rPr>
      </w:pPr>
      <w:r>
        <w:rPr>
          <w:rFonts w:cstheme="minorHAnsi"/>
          <w:sz w:val="24"/>
          <w:szCs w:val="24"/>
          <w:lang w:val="es-ES"/>
        </w:rPr>
        <w:t xml:space="preserve">Entre los aspectos concluyentes de este estudio prevaleció una marcada diferencia de conceptualización del manejo compartido, ya que implicaría un amplio y lento proceso para establecer modificaciones del marco normativo ambiental. Dicho estudio constituye una primera aproximación de los pueblos indígenas sobre el enfoque de manejo y administración compartida de los recursos existentes en las comarcas y los territorios indígenas que traslapan con las áreas protegidas. </w:t>
      </w:r>
    </w:p>
    <w:p w:rsidR="00E545F6" w:rsidRDefault="00E545F6" w:rsidP="00B21944">
      <w:pPr>
        <w:pStyle w:val="NoSpacing"/>
        <w:jc w:val="both"/>
        <w:rPr>
          <w:rFonts w:cstheme="minorHAnsi"/>
          <w:sz w:val="24"/>
          <w:szCs w:val="24"/>
          <w:lang w:val="es-ES"/>
        </w:rPr>
      </w:pPr>
    </w:p>
    <w:p w:rsidR="00B21944" w:rsidRDefault="00B21944" w:rsidP="00B21944">
      <w:pPr>
        <w:pStyle w:val="NoSpacing"/>
        <w:jc w:val="both"/>
        <w:rPr>
          <w:rFonts w:cstheme="minorHAnsi"/>
          <w:sz w:val="24"/>
          <w:szCs w:val="24"/>
          <w:lang w:val="es-ES"/>
        </w:rPr>
      </w:pPr>
      <w:r>
        <w:rPr>
          <w:rFonts w:cstheme="minorHAnsi"/>
          <w:sz w:val="24"/>
          <w:szCs w:val="24"/>
          <w:lang w:val="es-ES"/>
        </w:rPr>
        <w:t>Posteriormente en el año 2009, la ANAM adoptó la resolución Nº AG 1103-2009, que crea y regula el manejo compartido en el SINAP. A pesar de ser un instrumento válido para la adopción de medidas relacionadas al manejo compartido, se ha identificado ciertos vacíos que deben ser revisados y adecuarlos a la realidad.</w:t>
      </w:r>
    </w:p>
    <w:p w:rsidR="00B21944" w:rsidRDefault="00B21944" w:rsidP="00B21944">
      <w:pPr>
        <w:pStyle w:val="NoSpacing"/>
        <w:jc w:val="both"/>
        <w:rPr>
          <w:rFonts w:cstheme="minorHAnsi"/>
          <w:sz w:val="24"/>
          <w:szCs w:val="24"/>
          <w:lang w:val="es-ES"/>
        </w:rPr>
      </w:pPr>
    </w:p>
    <w:p w:rsidR="00B21944" w:rsidRDefault="00B21944" w:rsidP="00B21944">
      <w:pPr>
        <w:pStyle w:val="NoSpacing"/>
        <w:jc w:val="both"/>
        <w:rPr>
          <w:rFonts w:cstheme="minorHAnsi"/>
          <w:b/>
          <w:bCs/>
          <w:sz w:val="24"/>
          <w:szCs w:val="24"/>
          <w:lang w:val="es-ES"/>
        </w:rPr>
      </w:pPr>
      <w:r>
        <w:rPr>
          <w:rFonts w:cstheme="minorHAnsi"/>
          <w:bCs/>
          <w:sz w:val="24"/>
          <w:szCs w:val="24"/>
          <w:lang w:val="es-ES"/>
        </w:rPr>
        <w:t>En la actualidad, la máxima autoridad de la comarca recae en la figura de una mujer, la señora Silvia Guerra, quien fue elegida mediante votación popular en las elecciones organizadas por el Tribunal Electoral, el pasado 11 de septiembre de 2011.</w:t>
      </w:r>
      <w:r w:rsidR="00B2438A">
        <w:rPr>
          <w:rFonts w:cstheme="minorHAnsi"/>
          <w:bCs/>
          <w:sz w:val="24"/>
          <w:szCs w:val="24"/>
          <w:lang w:val="es-ES"/>
        </w:rPr>
        <w:t xml:space="preserve"> </w:t>
      </w:r>
    </w:p>
    <w:p w:rsidR="00B21944" w:rsidRDefault="00B21944" w:rsidP="00B21944">
      <w:pPr>
        <w:pStyle w:val="NoSpacing"/>
        <w:ind w:left="360"/>
        <w:jc w:val="both"/>
        <w:rPr>
          <w:rFonts w:cstheme="minorHAnsi"/>
          <w:b/>
          <w:bCs/>
          <w:sz w:val="24"/>
          <w:szCs w:val="24"/>
          <w:lang w:val="es-ES"/>
        </w:rPr>
      </w:pPr>
    </w:p>
    <w:p w:rsidR="00B21944" w:rsidRPr="00DF0CF1" w:rsidRDefault="00B21944" w:rsidP="00200EBF">
      <w:pPr>
        <w:pStyle w:val="NoSpacing"/>
        <w:numPr>
          <w:ilvl w:val="2"/>
          <w:numId w:val="84"/>
        </w:numPr>
        <w:ind w:left="720"/>
        <w:jc w:val="both"/>
        <w:rPr>
          <w:rFonts w:cstheme="minorHAnsi"/>
          <w:b/>
          <w:sz w:val="24"/>
          <w:szCs w:val="24"/>
          <w:lang w:val="es-ES"/>
        </w:rPr>
      </w:pPr>
      <w:r w:rsidRPr="00DF0CF1">
        <w:rPr>
          <w:rFonts w:cstheme="minorHAnsi"/>
          <w:b/>
          <w:bCs/>
          <w:sz w:val="24"/>
          <w:szCs w:val="24"/>
          <w:lang w:val="es-ES"/>
        </w:rPr>
        <w:t>Comarca Kuna Yala</w:t>
      </w:r>
    </w:p>
    <w:p w:rsidR="00B21944" w:rsidRDefault="00B21944" w:rsidP="00B21944">
      <w:pPr>
        <w:pStyle w:val="NoSpacing"/>
        <w:ind w:left="360"/>
        <w:jc w:val="both"/>
        <w:rPr>
          <w:rFonts w:cstheme="minorHAnsi"/>
          <w:sz w:val="24"/>
          <w:szCs w:val="24"/>
          <w:lang w:val="es-ES"/>
        </w:rPr>
      </w:pPr>
    </w:p>
    <w:p w:rsidR="00DF0CF1" w:rsidRDefault="00DF0CF1" w:rsidP="00DF0CF1">
      <w:pPr>
        <w:pStyle w:val="NoSpacing"/>
        <w:jc w:val="both"/>
        <w:rPr>
          <w:rFonts w:cstheme="minorHAnsi"/>
          <w:sz w:val="24"/>
          <w:szCs w:val="24"/>
          <w:lang w:val="es-ES"/>
        </w:rPr>
      </w:pPr>
      <w:r w:rsidRPr="00C27E4C">
        <w:rPr>
          <w:rFonts w:cstheme="minorHAnsi"/>
          <w:sz w:val="24"/>
          <w:szCs w:val="24"/>
          <w:lang w:val="es-ES"/>
        </w:rPr>
        <w:t>El pueblo kuna es originario de tierras que hoy se sitú</w:t>
      </w:r>
      <w:r>
        <w:rPr>
          <w:rFonts w:cstheme="minorHAnsi"/>
          <w:sz w:val="24"/>
          <w:szCs w:val="24"/>
          <w:lang w:val="es-ES"/>
        </w:rPr>
        <w:t xml:space="preserve">an en Colombia. Sus orígenes se </w:t>
      </w:r>
      <w:r w:rsidRPr="00C27E4C">
        <w:rPr>
          <w:rFonts w:cstheme="minorHAnsi"/>
          <w:sz w:val="24"/>
          <w:szCs w:val="24"/>
          <w:lang w:val="es-ES"/>
        </w:rPr>
        <w:t>sitúan en el Golfo de Urabá y en las faldas del Cerro Dagarkunyala (Tacarkuna) en el</w:t>
      </w:r>
      <w:r>
        <w:rPr>
          <w:rFonts w:cstheme="minorHAnsi"/>
          <w:sz w:val="24"/>
          <w:szCs w:val="24"/>
          <w:lang w:val="es-ES"/>
        </w:rPr>
        <w:t xml:space="preserve"> </w:t>
      </w:r>
      <w:r w:rsidRPr="00C27E4C">
        <w:rPr>
          <w:rFonts w:cstheme="minorHAnsi"/>
          <w:sz w:val="24"/>
          <w:szCs w:val="24"/>
          <w:lang w:val="es-ES"/>
        </w:rPr>
        <w:t>Darién, luego, emigró hacia Panamá y a la costa de Kuna Yala. En la actualidad los kunas</w:t>
      </w:r>
      <w:r>
        <w:rPr>
          <w:rFonts w:cstheme="minorHAnsi"/>
          <w:sz w:val="24"/>
          <w:szCs w:val="24"/>
          <w:lang w:val="es-ES"/>
        </w:rPr>
        <w:t xml:space="preserve"> estan asentados </w:t>
      </w:r>
      <w:r w:rsidRPr="00C27E4C">
        <w:rPr>
          <w:rFonts w:cstheme="minorHAnsi"/>
          <w:sz w:val="24"/>
          <w:szCs w:val="24"/>
          <w:lang w:val="es-ES"/>
        </w:rPr>
        <w:t xml:space="preserve">en </w:t>
      </w:r>
      <w:r>
        <w:rPr>
          <w:rFonts w:cstheme="minorHAnsi"/>
          <w:sz w:val="24"/>
          <w:szCs w:val="24"/>
          <w:lang w:val="es-ES"/>
        </w:rPr>
        <w:t>zonas</w:t>
      </w:r>
      <w:r w:rsidRPr="00C27E4C">
        <w:rPr>
          <w:rFonts w:cstheme="minorHAnsi"/>
          <w:sz w:val="24"/>
          <w:szCs w:val="24"/>
          <w:lang w:val="es-ES"/>
        </w:rPr>
        <w:t xml:space="preserve"> de Panamá: a lo largo de la costa de Kuna Yala</w:t>
      </w:r>
      <w:r>
        <w:rPr>
          <w:rFonts w:cstheme="minorHAnsi"/>
          <w:sz w:val="24"/>
          <w:szCs w:val="24"/>
          <w:lang w:val="es-ES"/>
        </w:rPr>
        <w:t xml:space="preserve">; en </w:t>
      </w:r>
      <w:r w:rsidRPr="00C27E4C">
        <w:rPr>
          <w:rFonts w:cstheme="minorHAnsi"/>
          <w:sz w:val="24"/>
          <w:szCs w:val="24"/>
          <w:lang w:val="es-ES"/>
        </w:rPr>
        <w:t>Madungandi</w:t>
      </w:r>
      <w:r>
        <w:rPr>
          <w:rFonts w:cstheme="minorHAnsi"/>
          <w:sz w:val="24"/>
          <w:szCs w:val="24"/>
          <w:lang w:val="es-ES"/>
        </w:rPr>
        <w:t>;</w:t>
      </w:r>
      <w:r w:rsidR="00B2438A">
        <w:rPr>
          <w:rFonts w:cstheme="minorHAnsi"/>
          <w:sz w:val="24"/>
          <w:szCs w:val="24"/>
          <w:lang w:val="es-ES"/>
        </w:rPr>
        <w:t xml:space="preserve"> </w:t>
      </w:r>
      <w:r w:rsidRPr="00C27E4C">
        <w:rPr>
          <w:rFonts w:cstheme="minorHAnsi"/>
          <w:sz w:val="24"/>
          <w:szCs w:val="24"/>
          <w:lang w:val="es-ES"/>
        </w:rPr>
        <w:t>en Wargandi</w:t>
      </w:r>
      <w:r>
        <w:rPr>
          <w:rFonts w:cstheme="minorHAnsi"/>
          <w:sz w:val="24"/>
          <w:szCs w:val="24"/>
          <w:lang w:val="es-ES"/>
        </w:rPr>
        <w:t>;</w:t>
      </w:r>
      <w:r w:rsidRPr="00C27E4C">
        <w:rPr>
          <w:rFonts w:cstheme="minorHAnsi"/>
          <w:sz w:val="24"/>
          <w:szCs w:val="24"/>
          <w:lang w:val="es-ES"/>
        </w:rPr>
        <w:t xml:space="preserve"> y en la </w:t>
      </w:r>
      <w:r w:rsidR="008B5321">
        <w:rPr>
          <w:rFonts w:cstheme="minorHAnsi"/>
          <w:sz w:val="24"/>
          <w:szCs w:val="24"/>
          <w:lang w:val="es-ES"/>
        </w:rPr>
        <w:t>p</w:t>
      </w:r>
      <w:r w:rsidRPr="00C27E4C">
        <w:rPr>
          <w:rFonts w:cstheme="minorHAnsi"/>
          <w:sz w:val="24"/>
          <w:szCs w:val="24"/>
          <w:lang w:val="es-ES"/>
        </w:rPr>
        <w:t>rovincia del Darién, en las</w:t>
      </w:r>
      <w:r>
        <w:rPr>
          <w:rFonts w:cstheme="minorHAnsi"/>
          <w:sz w:val="24"/>
          <w:szCs w:val="24"/>
          <w:lang w:val="es-ES"/>
        </w:rPr>
        <w:t xml:space="preserve"> comunidades de Paya y Púcuru. </w:t>
      </w:r>
    </w:p>
    <w:p w:rsidR="00DF0CF1" w:rsidRDefault="00DF0CF1" w:rsidP="003C273A">
      <w:pPr>
        <w:autoSpaceDE w:val="0"/>
        <w:autoSpaceDN w:val="0"/>
        <w:adjustRightInd w:val="0"/>
        <w:jc w:val="both"/>
        <w:rPr>
          <w:rFonts w:asciiTheme="minorHAnsi" w:eastAsiaTheme="minorHAnsi" w:hAnsiTheme="minorHAnsi"/>
          <w:sz w:val="24"/>
          <w:szCs w:val="24"/>
          <w:lang w:eastAsia="en-US"/>
        </w:rPr>
      </w:pPr>
    </w:p>
    <w:p w:rsidR="003C273A" w:rsidRDefault="003C273A" w:rsidP="003C273A">
      <w:pPr>
        <w:autoSpaceDE w:val="0"/>
        <w:autoSpaceDN w:val="0"/>
        <w:adjustRightInd w:val="0"/>
        <w:jc w:val="both"/>
        <w:rPr>
          <w:rFonts w:asciiTheme="minorHAnsi" w:eastAsiaTheme="minorHAnsi" w:hAnsiTheme="minorHAnsi"/>
          <w:sz w:val="24"/>
          <w:szCs w:val="24"/>
          <w:lang w:eastAsia="en-US"/>
        </w:rPr>
      </w:pPr>
      <w:r w:rsidRPr="003C273A">
        <w:rPr>
          <w:rFonts w:asciiTheme="minorHAnsi" w:eastAsiaTheme="minorHAnsi" w:hAnsiTheme="minorHAnsi"/>
          <w:sz w:val="24"/>
          <w:szCs w:val="24"/>
          <w:lang w:eastAsia="en-US"/>
        </w:rPr>
        <w:t xml:space="preserve">La </w:t>
      </w:r>
      <w:r w:rsidR="005C4B52">
        <w:rPr>
          <w:rFonts w:asciiTheme="minorHAnsi" w:eastAsiaTheme="minorHAnsi" w:hAnsiTheme="minorHAnsi"/>
          <w:sz w:val="24"/>
          <w:szCs w:val="24"/>
          <w:lang w:eastAsia="en-US"/>
        </w:rPr>
        <w:t>c</w:t>
      </w:r>
      <w:r w:rsidRPr="003C273A">
        <w:rPr>
          <w:rFonts w:asciiTheme="minorHAnsi" w:eastAsiaTheme="minorHAnsi" w:hAnsiTheme="minorHAnsi"/>
          <w:sz w:val="24"/>
          <w:szCs w:val="24"/>
          <w:lang w:eastAsia="en-US"/>
        </w:rPr>
        <w:t>omarca Kuna de Kuna Yala se ubica en la sección oriental de la vertiente caribeña al</w:t>
      </w:r>
      <w:r>
        <w:rPr>
          <w:rFonts w:asciiTheme="minorHAnsi" w:eastAsiaTheme="minorHAnsi" w:hAnsiTheme="minorHAnsi"/>
          <w:sz w:val="24"/>
          <w:szCs w:val="24"/>
          <w:lang w:eastAsia="en-US"/>
        </w:rPr>
        <w:t xml:space="preserve"> </w:t>
      </w:r>
      <w:r w:rsidRPr="003C273A">
        <w:rPr>
          <w:rFonts w:asciiTheme="minorHAnsi" w:eastAsiaTheme="minorHAnsi" w:hAnsiTheme="minorHAnsi"/>
          <w:sz w:val="24"/>
          <w:szCs w:val="24"/>
          <w:lang w:eastAsia="en-US"/>
        </w:rPr>
        <w:t>noreste de Panamá. Limita al norte con el Mar Caribe; por el este, con la República de</w:t>
      </w:r>
      <w:r>
        <w:rPr>
          <w:rFonts w:asciiTheme="minorHAnsi" w:eastAsiaTheme="minorHAnsi" w:hAnsiTheme="minorHAnsi"/>
          <w:sz w:val="24"/>
          <w:szCs w:val="24"/>
          <w:lang w:eastAsia="en-US"/>
        </w:rPr>
        <w:t xml:space="preserve"> </w:t>
      </w:r>
      <w:r w:rsidRPr="003C273A">
        <w:rPr>
          <w:rFonts w:asciiTheme="minorHAnsi" w:eastAsiaTheme="minorHAnsi" w:hAnsiTheme="minorHAnsi"/>
          <w:sz w:val="24"/>
          <w:szCs w:val="24"/>
          <w:lang w:eastAsia="en-US"/>
        </w:rPr>
        <w:t>Colombia; por el oeste, con la provincia de Colón; y por el sur, con la provincia de Panamá,</w:t>
      </w:r>
      <w:r>
        <w:rPr>
          <w:rFonts w:asciiTheme="minorHAnsi" w:eastAsiaTheme="minorHAnsi" w:hAnsiTheme="minorHAnsi"/>
          <w:sz w:val="24"/>
          <w:szCs w:val="24"/>
          <w:lang w:eastAsia="en-US"/>
        </w:rPr>
        <w:t xml:space="preserve"> </w:t>
      </w:r>
      <w:r w:rsidRPr="003C273A">
        <w:rPr>
          <w:rFonts w:asciiTheme="minorHAnsi" w:eastAsiaTheme="minorHAnsi" w:hAnsiTheme="minorHAnsi"/>
          <w:sz w:val="24"/>
          <w:szCs w:val="24"/>
          <w:lang w:eastAsia="en-US"/>
        </w:rPr>
        <w:t xml:space="preserve">la </w:t>
      </w:r>
      <w:r w:rsidR="005C4B52">
        <w:rPr>
          <w:rFonts w:asciiTheme="minorHAnsi" w:eastAsiaTheme="minorHAnsi" w:hAnsiTheme="minorHAnsi"/>
          <w:sz w:val="24"/>
          <w:szCs w:val="24"/>
          <w:lang w:eastAsia="en-US"/>
        </w:rPr>
        <w:t>c</w:t>
      </w:r>
      <w:r w:rsidRPr="003C273A">
        <w:rPr>
          <w:rFonts w:asciiTheme="minorHAnsi" w:eastAsiaTheme="minorHAnsi" w:hAnsiTheme="minorHAnsi"/>
          <w:sz w:val="24"/>
          <w:szCs w:val="24"/>
          <w:lang w:eastAsia="en-US"/>
        </w:rPr>
        <w:t xml:space="preserve">omarca Kuna de Madungandi, la </w:t>
      </w:r>
      <w:r w:rsidR="005C4B52">
        <w:rPr>
          <w:rFonts w:asciiTheme="minorHAnsi" w:eastAsiaTheme="minorHAnsi" w:hAnsiTheme="minorHAnsi"/>
          <w:sz w:val="24"/>
          <w:szCs w:val="24"/>
          <w:lang w:eastAsia="en-US"/>
        </w:rPr>
        <w:t>c</w:t>
      </w:r>
      <w:r w:rsidRPr="003C273A">
        <w:rPr>
          <w:rFonts w:asciiTheme="minorHAnsi" w:eastAsiaTheme="minorHAnsi" w:hAnsiTheme="minorHAnsi"/>
          <w:sz w:val="24"/>
          <w:szCs w:val="24"/>
          <w:lang w:eastAsia="en-US"/>
        </w:rPr>
        <w:t xml:space="preserve">omarca Kuna de Wargandi, la </w:t>
      </w:r>
      <w:r w:rsidR="005C4B52">
        <w:rPr>
          <w:rFonts w:asciiTheme="minorHAnsi" w:eastAsiaTheme="minorHAnsi" w:hAnsiTheme="minorHAnsi"/>
          <w:sz w:val="24"/>
          <w:szCs w:val="24"/>
          <w:lang w:eastAsia="en-US"/>
        </w:rPr>
        <w:t>c</w:t>
      </w:r>
      <w:r w:rsidRPr="003C273A">
        <w:rPr>
          <w:rFonts w:asciiTheme="minorHAnsi" w:eastAsiaTheme="minorHAnsi" w:hAnsiTheme="minorHAnsi"/>
          <w:sz w:val="24"/>
          <w:szCs w:val="24"/>
          <w:lang w:eastAsia="en-US"/>
        </w:rPr>
        <w:t xml:space="preserve">omarca Emberá-Wounaan y la provincia del Darién. </w:t>
      </w:r>
    </w:p>
    <w:p w:rsidR="00DF0CF1" w:rsidRDefault="00DF0CF1" w:rsidP="003C273A">
      <w:pPr>
        <w:autoSpaceDE w:val="0"/>
        <w:autoSpaceDN w:val="0"/>
        <w:adjustRightInd w:val="0"/>
        <w:jc w:val="both"/>
        <w:rPr>
          <w:rFonts w:asciiTheme="minorHAnsi" w:eastAsiaTheme="minorHAnsi" w:hAnsiTheme="minorHAnsi"/>
          <w:sz w:val="24"/>
          <w:szCs w:val="24"/>
          <w:lang w:eastAsia="en-US"/>
        </w:rPr>
      </w:pPr>
    </w:p>
    <w:p w:rsidR="00DF0CF1" w:rsidRDefault="00DF0CF1" w:rsidP="00DF0CF1">
      <w:pPr>
        <w:pStyle w:val="NoSpacing"/>
        <w:jc w:val="both"/>
        <w:rPr>
          <w:rFonts w:cstheme="minorHAnsi"/>
          <w:sz w:val="24"/>
          <w:szCs w:val="24"/>
          <w:lang w:val="es-ES"/>
        </w:rPr>
      </w:pPr>
      <w:r>
        <w:rPr>
          <w:rFonts w:cstheme="minorHAnsi"/>
          <w:sz w:val="24"/>
          <w:szCs w:val="24"/>
          <w:lang w:val="es-ES"/>
        </w:rPr>
        <w:t xml:space="preserve">La población Kuna se ubica mayoritariamente en el Archipiélago de San Blas (Kuna Yala) y en la </w:t>
      </w:r>
      <w:r w:rsidR="008B5321">
        <w:rPr>
          <w:rFonts w:cstheme="minorHAnsi"/>
          <w:sz w:val="24"/>
          <w:szCs w:val="24"/>
          <w:lang w:val="es-ES"/>
        </w:rPr>
        <w:t>p</w:t>
      </w:r>
      <w:r>
        <w:rPr>
          <w:rFonts w:cstheme="minorHAnsi"/>
          <w:sz w:val="24"/>
          <w:szCs w:val="24"/>
          <w:lang w:val="es-ES"/>
        </w:rPr>
        <w:t xml:space="preserve">rovincia de Panamá. Para el año 2010, según el Censo Nacional, la población kuna ascendía a 80,526 habitantes, de los cuales 40,142 correspondía a hombres y 40,384 correspondía a mujeres. De lo anterior se desprende que la población de la </w:t>
      </w:r>
      <w:r w:rsidR="005C4B52">
        <w:rPr>
          <w:rFonts w:cstheme="minorHAnsi"/>
          <w:sz w:val="24"/>
          <w:szCs w:val="24"/>
          <w:lang w:val="es-ES"/>
        </w:rPr>
        <w:t>c</w:t>
      </w:r>
      <w:r>
        <w:rPr>
          <w:rFonts w:cstheme="minorHAnsi"/>
          <w:sz w:val="24"/>
          <w:szCs w:val="24"/>
          <w:lang w:val="es-ES"/>
        </w:rPr>
        <w:t xml:space="preserve">omarca Kuna Yala es de 30,458 personas, segregados en 14,397 hombres y 16,061 mujeres, mostrando una disminución de su población en 1,988 habitantes en relación con el año 2000. </w:t>
      </w:r>
    </w:p>
    <w:p w:rsidR="003C273A" w:rsidRPr="003C273A" w:rsidRDefault="003C273A" w:rsidP="003C273A">
      <w:pPr>
        <w:pStyle w:val="NoSpacing"/>
        <w:jc w:val="both"/>
        <w:rPr>
          <w:rFonts w:cstheme="minorHAnsi"/>
          <w:sz w:val="24"/>
          <w:szCs w:val="24"/>
          <w:lang w:val="es-ES"/>
        </w:rPr>
      </w:pPr>
    </w:p>
    <w:p w:rsidR="003C273A" w:rsidRDefault="003C273A" w:rsidP="003C273A">
      <w:pPr>
        <w:pStyle w:val="NoSpacing"/>
        <w:jc w:val="both"/>
        <w:rPr>
          <w:rFonts w:eastAsiaTheme="minorHAnsi"/>
          <w:sz w:val="24"/>
          <w:szCs w:val="24"/>
          <w:lang w:val="es-ES" w:eastAsia="en-US"/>
        </w:rPr>
      </w:pPr>
      <w:r w:rsidRPr="003C273A">
        <w:rPr>
          <w:rFonts w:cstheme="minorHAnsi"/>
          <w:sz w:val="24"/>
          <w:szCs w:val="24"/>
          <w:lang w:val="es-ES"/>
        </w:rPr>
        <w:t xml:space="preserve">El Territorio abarca una extensión de 3,206 km² en la parte continental, desde los límites con la </w:t>
      </w:r>
      <w:r w:rsidR="008B5321">
        <w:rPr>
          <w:rFonts w:cstheme="minorHAnsi"/>
          <w:sz w:val="24"/>
          <w:szCs w:val="24"/>
          <w:lang w:val="es-ES"/>
        </w:rPr>
        <w:t>p</w:t>
      </w:r>
      <w:r w:rsidRPr="003C273A">
        <w:rPr>
          <w:rFonts w:cstheme="minorHAnsi"/>
          <w:sz w:val="24"/>
          <w:szCs w:val="24"/>
          <w:lang w:val="es-ES"/>
        </w:rPr>
        <w:t>rovincia de Colón hasta la frontera con Colombia, además de una franja litoral de 360 islas de las cuales sólo están habitadas unas 48</w:t>
      </w:r>
      <w:r w:rsidRPr="003C273A">
        <w:rPr>
          <w:rFonts w:cstheme="minorHAnsi"/>
          <w:sz w:val="24"/>
          <w:szCs w:val="24"/>
        </w:rPr>
        <w:t xml:space="preserve">; </w:t>
      </w:r>
      <w:r w:rsidRPr="003C273A">
        <w:rPr>
          <w:rFonts w:eastAsiaTheme="minorHAnsi"/>
          <w:sz w:val="24"/>
          <w:szCs w:val="24"/>
          <w:lang w:val="es-ES" w:eastAsia="en-US"/>
        </w:rPr>
        <w:t>la superficie marítima, incluyendo los cayos, los arrecifes y las islas con un</w:t>
      </w:r>
      <w:r w:rsidRPr="003C273A">
        <w:rPr>
          <w:rFonts w:eastAsiaTheme="minorHAnsi"/>
          <w:sz w:val="24"/>
          <w:szCs w:val="24"/>
          <w:lang w:eastAsia="en-US"/>
        </w:rPr>
        <w:t xml:space="preserve"> </w:t>
      </w:r>
      <w:r w:rsidRPr="003C273A">
        <w:rPr>
          <w:rFonts w:eastAsiaTheme="minorHAnsi"/>
          <w:sz w:val="24"/>
          <w:szCs w:val="24"/>
          <w:lang w:val="es-ES" w:eastAsia="en-US"/>
        </w:rPr>
        <w:t>tota</w:t>
      </w:r>
      <w:r w:rsidRPr="003C273A">
        <w:rPr>
          <w:rFonts w:eastAsiaTheme="minorHAnsi"/>
          <w:sz w:val="24"/>
          <w:szCs w:val="24"/>
          <w:lang w:eastAsia="en-US"/>
        </w:rPr>
        <w:t xml:space="preserve">l calculado de aproximadamente </w:t>
      </w:r>
      <w:r w:rsidRPr="003C273A">
        <w:rPr>
          <w:rFonts w:eastAsiaTheme="minorHAnsi"/>
          <w:sz w:val="24"/>
          <w:szCs w:val="24"/>
          <w:lang w:val="es-ES" w:eastAsia="en-US"/>
        </w:rPr>
        <w:t xml:space="preserve">250 </w:t>
      </w:r>
      <w:r w:rsidRPr="003C273A">
        <w:rPr>
          <w:rFonts w:cstheme="minorHAnsi"/>
          <w:sz w:val="24"/>
          <w:szCs w:val="24"/>
          <w:lang w:val="es-ES"/>
        </w:rPr>
        <w:t>km²</w:t>
      </w:r>
      <w:r w:rsidRPr="003C273A">
        <w:rPr>
          <w:rFonts w:eastAsiaTheme="minorHAnsi"/>
          <w:sz w:val="24"/>
          <w:szCs w:val="24"/>
          <w:lang w:val="es-ES" w:eastAsia="en-US"/>
        </w:rPr>
        <w:t>, en total la comarca</w:t>
      </w:r>
      <w:r w:rsidRPr="003C273A">
        <w:rPr>
          <w:rFonts w:eastAsiaTheme="minorHAnsi"/>
          <w:sz w:val="24"/>
          <w:szCs w:val="24"/>
          <w:lang w:eastAsia="en-US"/>
        </w:rPr>
        <w:t xml:space="preserve"> </w:t>
      </w:r>
      <w:r w:rsidRPr="003C273A">
        <w:rPr>
          <w:rFonts w:eastAsiaTheme="minorHAnsi"/>
          <w:sz w:val="24"/>
          <w:szCs w:val="24"/>
          <w:lang w:val="es-ES" w:eastAsia="en-US"/>
        </w:rPr>
        <w:t>tendría una superficie total de 5,470 kilómetros cuadrados</w:t>
      </w:r>
      <w:r w:rsidRPr="003C273A">
        <w:rPr>
          <w:rFonts w:eastAsiaTheme="minorHAnsi"/>
          <w:sz w:val="24"/>
          <w:szCs w:val="24"/>
          <w:lang w:eastAsia="en-US"/>
        </w:rPr>
        <w:t xml:space="preserve"> </w:t>
      </w:r>
      <w:r w:rsidR="00DF0CF1">
        <w:rPr>
          <w:rFonts w:eastAsiaTheme="minorHAnsi"/>
          <w:sz w:val="24"/>
          <w:szCs w:val="24"/>
          <w:lang w:val="es-ES" w:eastAsia="en-US"/>
        </w:rPr>
        <w:t>(ver M</w:t>
      </w:r>
      <w:r w:rsidRPr="00DF0CF1">
        <w:rPr>
          <w:rFonts w:eastAsiaTheme="minorHAnsi"/>
          <w:sz w:val="24"/>
          <w:szCs w:val="24"/>
          <w:lang w:val="es-ES" w:eastAsia="en-US"/>
        </w:rPr>
        <w:t xml:space="preserve">apa </w:t>
      </w:r>
      <w:r w:rsidR="007A09CF">
        <w:rPr>
          <w:rFonts w:eastAsiaTheme="minorHAnsi"/>
          <w:sz w:val="24"/>
          <w:szCs w:val="24"/>
          <w:lang w:val="es-ES" w:eastAsia="en-US"/>
        </w:rPr>
        <w:t>5</w:t>
      </w:r>
      <w:r w:rsidRPr="00DF0CF1">
        <w:rPr>
          <w:rFonts w:eastAsiaTheme="minorHAnsi"/>
          <w:sz w:val="24"/>
          <w:szCs w:val="24"/>
          <w:lang w:val="es-ES" w:eastAsia="en-US"/>
        </w:rPr>
        <w:t>).</w:t>
      </w:r>
      <w:r>
        <w:rPr>
          <w:rFonts w:eastAsiaTheme="minorHAnsi"/>
          <w:sz w:val="24"/>
          <w:szCs w:val="24"/>
          <w:lang w:val="es-ES" w:eastAsia="en-US"/>
        </w:rPr>
        <w:t xml:space="preserve"> </w:t>
      </w:r>
    </w:p>
    <w:p w:rsidR="001C248E" w:rsidRDefault="001C248E" w:rsidP="003C273A">
      <w:pPr>
        <w:pStyle w:val="NoSpacing"/>
        <w:jc w:val="both"/>
        <w:rPr>
          <w:rFonts w:eastAsiaTheme="minorHAnsi"/>
          <w:sz w:val="24"/>
          <w:szCs w:val="24"/>
          <w:lang w:val="es-ES" w:eastAsia="en-US"/>
        </w:rPr>
      </w:pPr>
    </w:p>
    <w:p w:rsidR="00F55550" w:rsidRPr="00F55550" w:rsidRDefault="00F55550" w:rsidP="00F55550">
      <w:pPr>
        <w:pStyle w:val="NoSpacing"/>
        <w:jc w:val="center"/>
        <w:rPr>
          <w:rFonts w:cstheme="minorHAnsi"/>
          <w:b/>
          <w:sz w:val="24"/>
          <w:szCs w:val="24"/>
          <w:lang w:val="es-ES"/>
        </w:rPr>
      </w:pPr>
      <w:r w:rsidRPr="00F55550">
        <w:rPr>
          <w:rFonts w:cstheme="minorHAnsi"/>
          <w:b/>
          <w:sz w:val="24"/>
          <w:szCs w:val="24"/>
          <w:lang w:val="es-ES"/>
        </w:rPr>
        <w:t>Mapa</w:t>
      </w:r>
      <w:r w:rsidR="00C53702">
        <w:rPr>
          <w:rFonts w:cstheme="minorHAnsi"/>
          <w:b/>
          <w:sz w:val="24"/>
          <w:szCs w:val="24"/>
          <w:lang w:val="es-ES"/>
        </w:rPr>
        <w:t xml:space="preserve"> </w:t>
      </w:r>
      <w:r w:rsidR="00EC625E">
        <w:rPr>
          <w:rFonts w:cstheme="minorHAnsi"/>
          <w:b/>
          <w:sz w:val="24"/>
          <w:szCs w:val="24"/>
          <w:lang w:val="es-ES"/>
        </w:rPr>
        <w:t>5</w:t>
      </w:r>
      <w:r w:rsidRPr="00F55550">
        <w:rPr>
          <w:rFonts w:cstheme="minorHAnsi"/>
          <w:b/>
          <w:sz w:val="24"/>
          <w:szCs w:val="24"/>
          <w:lang w:val="es-ES"/>
        </w:rPr>
        <w:t>: Comarca Kuna Yala</w:t>
      </w:r>
    </w:p>
    <w:p w:rsidR="003C273A" w:rsidRDefault="00F55550" w:rsidP="00F55550">
      <w:pPr>
        <w:pStyle w:val="NoSpacing"/>
        <w:jc w:val="center"/>
        <w:rPr>
          <w:rFonts w:cstheme="minorHAnsi"/>
          <w:sz w:val="24"/>
          <w:szCs w:val="24"/>
          <w:lang w:val="es-ES"/>
        </w:rPr>
      </w:pPr>
      <w:r>
        <w:rPr>
          <w:noProof/>
          <w:lang w:val="en-US" w:eastAsia="en-US"/>
        </w:rPr>
        <w:drawing>
          <wp:inline distT="0" distB="0" distL="0" distR="0" wp14:anchorId="061F7E31" wp14:editId="0138CD03">
            <wp:extent cx="5276850" cy="2790825"/>
            <wp:effectExtent l="0" t="0" r="0" b="0"/>
            <wp:docPr id="3" name="Imagen 3" descr="http://www.vmapas.com/maps/279-4/Mapa_Politico_San_Blas_Kuna_Y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mapas.com/maps/279-4/Mapa_Politico_San_Blas_Kuna_Yal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76850" cy="2790825"/>
                    </a:xfrm>
                    <a:prstGeom prst="rect">
                      <a:avLst/>
                    </a:prstGeom>
                    <a:noFill/>
                    <a:ln>
                      <a:noFill/>
                    </a:ln>
                  </pic:spPr>
                </pic:pic>
              </a:graphicData>
            </a:graphic>
          </wp:inline>
        </w:drawing>
      </w:r>
    </w:p>
    <w:p w:rsidR="003C273A" w:rsidRDefault="003C273A" w:rsidP="00B21944">
      <w:pPr>
        <w:pStyle w:val="NoSpacing"/>
        <w:jc w:val="both"/>
        <w:rPr>
          <w:rFonts w:cstheme="minorHAnsi"/>
          <w:sz w:val="24"/>
          <w:szCs w:val="24"/>
          <w:lang w:val="es-ES"/>
        </w:rPr>
      </w:pPr>
    </w:p>
    <w:p w:rsidR="00B21944" w:rsidRPr="001C248E" w:rsidRDefault="00EB0518" w:rsidP="001C248E">
      <w:pPr>
        <w:pStyle w:val="NoSpacing"/>
        <w:jc w:val="both"/>
        <w:rPr>
          <w:rFonts w:cstheme="minorHAnsi"/>
          <w:b/>
          <w:sz w:val="24"/>
          <w:szCs w:val="24"/>
          <w:lang w:val="es-ES"/>
        </w:rPr>
      </w:pPr>
      <w:r>
        <w:rPr>
          <w:rFonts w:cstheme="minorHAnsi"/>
          <w:b/>
          <w:sz w:val="24"/>
          <w:szCs w:val="24"/>
          <w:lang w:val="es-ES"/>
        </w:rPr>
        <w:t>6.3.3</w:t>
      </w:r>
      <w:r w:rsidR="00B2438A">
        <w:rPr>
          <w:rFonts w:cstheme="minorHAnsi"/>
          <w:b/>
          <w:sz w:val="24"/>
          <w:szCs w:val="24"/>
          <w:lang w:val="es-ES"/>
        </w:rPr>
        <w:t xml:space="preserve">  </w:t>
      </w:r>
      <w:r w:rsidR="00B21944" w:rsidRPr="001C248E">
        <w:rPr>
          <w:rFonts w:cstheme="minorHAnsi"/>
          <w:b/>
          <w:sz w:val="24"/>
          <w:szCs w:val="24"/>
          <w:lang w:val="es-ES"/>
        </w:rPr>
        <w:t xml:space="preserve">Territorio Naso Tjër Di. </w:t>
      </w:r>
    </w:p>
    <w:p w:rsidR="00B21944" w:rsidRDefault="00B21944" w:rsidP="00B21944">
      <w:pPr>
        <w:pStyle w:val="NoSpacing"/>
        <w:ind w:left="360"/>
        <w:jc w:val="both"/>
        <w:rPr>
          <w:rFonts w:cstheme="minorHAnsi"/>
          <w:b/>
          <w:sz w:val="24"/>
          <w:szCs w:val="24"/>
          <w:lang w:val="es-ES"/>
        </w:rPr>
      </w:pPr>
    </w:p>
    <w:p w:rsidR="00D55282" w:rsidRDefault="00D55282" w:rsidP="00D55282">
      <w:pPr>
        <w:pStyle w:val="NoSpacing"/>
        <w:jc w:val="both"/>
        <w:rPr>
          <w:rFonts w:cstheme="minorHAnsi"/>
          <w:sz w:val="24"/>
          <w:szCs w:val="24"/>
          <w:lang w:val="es-ES"/>
        </w:rPr>
      </w:pPr>
      <w:r w:rsidRPr="00D55282">
        <w:rPr>
          <w:rFonts w:cstheme="minorHAnsi"/>
          <w:sz w:val="24"/>
          <w:szCs w:val="24"/>
          <w:lang w:val="es-ES"/>
        </w:rPr>
        <w:t xml:space="preserve">El territorio Naso Tjërdi está ubicado en la provincia </w:t>
      </w:r>
      <w:r>
        <w:rPr>
          <w:rFonts w:cstheme="minorHAnsi"/>
          <w:sz w:val="24"/>
          <w:szCs w:val="24"/>
          <w:lang w:val="es-ES"/>
        </w:rPr>
        <w:t xml:space="preserve">de Bocas del Toro, en la región </w:t>
      </w:r>
      <w:r w:rsidRPr="00D55282">
        <w:rPr>
          <w:rFonts w:cstheme="minorHAnsi"/>
          <w:sz w:val="24"/>
          <w:szCs w:val="24"/>
          <w:lang w:val="es-ES"/>
        </w:rPr>
        <w:t>Noroccidental de la República de Panamá, entre los 9</w:t>
      </w:r>
      <w:r>
        <w:rPr>
          <w:rFonts w:cstheme="minorHAnsi"/>
          <w:sz w:val="24"/>
          <w:szCs w:val="24"/>
          <w:lang w:val="es-ES"/>
        </w:rPr>
        <w:t xml:space="preserve">° 18’ y 9° 32’ de Latitud Norte </w:t>
      </w:r>
      <w:r w:rsidRPr="00D55282">
        <w:rPr>
          <w:rFonts w:cstheme="minorHAnsi"/>
          <w:sz w:val="24"/>
          <w:szCs w:val="24"/>
          <w:lang w:val="es-ES"/>
        </w:rPr>
        <w:t>(L.N.) y 82° 34’ y 82° 50’ de Longitud Oeste (L.O.). Con una superficie aproximada de</w:t>
      </w:r>
      <w:r>
        <w:rPr>
          <w:rFonts w:cstheme="minorHAnsi"/>
          <w:sz w:val="24"/>
          <w:szCs w:val="24"/>
          <w:lang w:val="es-ES"/>
        </w:rPr>
        <w:t xml:space="preserve"> </w:t>
      </w:r>
      <w:r w:rsidRPr="00D55282">
        <w:rPr>
          <w:rFonts w:cstheme="minorHAnsi"/>
          <w:sz w:val="24"/>
          <w:szCs w:val="24"/>
          <w:lang w:val="es-ES"/>
        </w:rPr>
        <w:t>160,6186 hectáreas (ha), abarca gran parte de la cuenca hidrog</w:t>
      </w:r>
      <w:r w:rsidR="00B96D19">
        <w:rPr>
          <w:rFonts w:cstheme="minorHAnsi"/>
          <w:sz w:val="24"/>
          <w:szCs w:val="24"/>
          <w:lang w:val="es-ES"/>
        </w:rPr>
        <w:t>ráfica del r</w:t>
      </w:r>
      <w:r w:rsidRPr="00D55282">
        <w:rPr>
          <w:rFonts w:cstheme="minorHAnsi"/>
          <w:sz w:val="24"/>
          <w:szCs w:val="24"/>
          <w:lang w:val="es-ES"/>
        </w:rPr>
        <w:t xml:space="preserve">ío Teribe, cuenca y riberas del </w:t>
      </w:r>
      <w:r w:rsidR="00B96D19">
        <w:rPr>
          <w:rFonts w:cstheme="minorHAnsi"/>
          <w:sz w:val="24"/>
          <w:szCs w:val="24"/>
          <w:lang w:val="es-ES"/>
        </w:rPr>
        <w:t>río Yorkin, y parte del r</w:t>
      </w:r>
      <w:r w:rsidRPr="00D55282">
        <w:rPr>
          <w:rFonts w:cstheme="minorHAnsi"/>
          <w:sz w:val="24"/>
          <w:szCs w:val="24"/>
          <w:lang w:val="es-ES"/>
        </w:rPr>
        <w:t xml:space="preserve">ío San San. De los 874.000 hectáreas de extensión de la </w:t>
      </w:r>
      <w:r w:rsidR="008B5321">
        <w:rPr>
          <w:rFonts w:cstheme="minorHAnsi"/>
          <w:sz w:val="24"/>
          <w:szCs w:val="24"/>
          <w:lang w:val="es-ES"/>
        </w:rPr>
        <w:t>p</w:t>
      </w:r>
      <w:r w:rsidRPr="00D55282">
        <w:rPr>
          <w:rFonts w:cstheme="minorHAnsi"/>
          <w:sz w:val="24"/>
          <w:szCs w:val="24"/>
          <w:lang w:val="es-ES"/>
        </w:rPr>
        <w:t>rovincia de Bocas del Toro (12% del territorio de Panamá), el área ancestral Naso abarca el 14.9% de esta provincia. En esta región</w:t>
      </w:r>
      <w:r>
        <w:rPr>
          <w:rFonts w:cstheme="minorHAnsi"/>
          <w:sz w:val="24"/>
          <w:szCs w:val="24"/>
          <w:lang w:val="es-ES"/>
        </w:rPr>
        <w:t xml:space="preserve"> </w:t>
      </w:r>
      <w:r w:rsidRPr="00D55282">
        <w:rPr>
          <w:rFonts w:cstheme="minorHAnsi"/>
          <w:sz w:val="24"/>
          <w:szCs w:val="24"/>
          <w:lang w:val="es-ES"/>
        </w:rPr>
        <w:t>se localiza una parte del Parque Internacional La Amistad (PILA) con 207,000 ha., y una</w:t>
      </w:r>
      <w:r>
        <w:rPr>
          <w:rFonts w:cstheme="minorHAnsi"/>
          <w:sz w:val="24"/>
          <w:szCs w:val="24"/>
          <w:lang w:val="es-ES"/>
        </w:rPr>
        <w:t xml:space="preserve"> </w:t>
      </w:r>
      <w:r w:rsidRPr="00D55282">
        <w:rPr>
          <w:rFonts w:cstheme="minorHAnsi"/>
          <w:sz w:val="24"/>
          <w:szCs w:val="24"/>
          <w:lang w:val="es-ES"/>
        </w:rPr>
        <w:t>parte de la Reserva Forestal de Palo Seco con 244,000 ha.</w:t>
      </w:r>
    </w:p>
    <w:p w:rsidR="00D55282" w:rsidRDefault="00D55282" w:rsidP="00B21944">
      <w:pPr>
        <w:pStyle w:val="NoSpacing"/>
        <w:jc w:val="both"/>
        <w:rPr>
          <w:rFonts w:cstheme="minorHAnsi"/>
          <w:sz w:val="24"/>
          <w:szCs w:val="24"/>
          <w:lang w:val="es-ES"/>
        </w:rPr>
      </w:pPr>
    </w:p>
    <w:p w:rsidR="00B21944" w:rsidRDefault="00B21944" w:rsidP="00B21944">
      <w:pPr>
        <w:pStyle w:val="NoSpacing"/>
        <w:jc w:val="both"/>
        <w:rPr>
          <w:rFonts w:cstheme="minorHAnsi"/>
          <w:sz w:val="24"/>
          <w:szCs w:val="24"/>
          <w:lang w:val="es-ES"/>
        </w:rPr>
      </w:pPr>
      <w:r>
        <w:rPr>
          <w:rFonts w:cstheme="minorHAnsi"/>
          <w:sz w:val="24"/>
          <w:szCs w:val="24"/>
          <w:lang w:val="es-ES"/>
        </w:rPr>
        <w:t xml:space="preserve">La población Naso Tjer Di, se ubica en trece comunidades en la </w:t>
      </w:r>
      <w:r w:rsidR="008B5321">
        <w:rPr>
          <w:rFonts w:cstheme="minorHAnsi"/>
          <w:sz w:val="24"/>
          <w:szCs w:val="24"/>
          <w:lang w:val="es-ES"/>
        </w:rPr>
        <w:t>p</w:t>
      </w:r>
      <w:r>
        <w:rPr>
          <w:rFonts w:cstheme="minorHAnsi"/>
          <w:sz w:val="24"/>
          <w:szCs w:val="24"/>
          <w:lang w:val="es-ES"/>
        </w:rPr>
        <w:t xml:space="preserve">rovincia de Bocas del Toro, </w:t>
      </w:r>
      <w:r w:rsidR="00D55282" w:rsidRPr="00D55282">
        <w:rPr>
          <w:rFonts w:cstheme="minorHAnsi"/>
          <w:sz w:val="24"/>
          <w:szCs w:val="24"/>
          <w:lang w:val="es-ES"/>
        </w:rPr>
        <w:t xml:space="preserve">fronteriza con </w:t>
      </w:r>
      <w:r w:rsidR="00B96D19">
        <w:rPr>
          <w:rFonts w:cstheme="minorHAnsi"/>
          <w:sz w:val="24"/>
          <w:szCs w:val="24"/>
          <w:lang w:val="es-ES"/>
        </w:rPr>
        <w:t>Costa Rica, en el entorno del r</w:t>
      </w:r>
      <w:r w:rsidR="00D55282" w:rsidRPr="00D55282">
        <w:rPr>
          <w:rFonts w:cstheme="minorHAnsi"/>
          <w:sz w:val="24"/>
          <w:szCs w:val="24"/>
          <w:lang w:val="es-ES"/>
        </w:rPr>
        <w:t>ío Teribe (la 'gran abuela' en naso)</w:t>
      </w:r>
      <w:r w:rsidR="00AF3AEE">
        <w:rPr>
          <w:rFonts w:cstheme="minorHAnsi"/>
          <w:sz w:val="24"/>
          <w:szCs w:val="24"/>
          <w:lang w:val="es-ES"/>
        </w:rPr>
        <w:t xml:space="preserve"> y </w:t>
      </w:r>
      <w:r w:rsidR="00D55282" w:rsidRPr="00D55282">
        <w:rPr>
          <w:rFonts w:cstheme="minorHAnsi"/>
          <w:sz w:val="24"/>
          <w:szCs w:val="24"/>
          <w:lang w:val="es-ES"/>
        </w:rPr>
        <w:t>representa el 2.7% (de la población total de la provincia), y el 3.8%, dentro del área bananera (El S</w:t>
      </w:r>
      <w:r w:rsidR="00D55282">
        <w:rPr>
          <w:rFonts w:cstheme="minorHAnsi"/>
          <w:sz w:val="24"/>
          <w:szCs w:val="24"/>
          <w:lang w:val="es-ES"/>
        </w:rPr>
        <w:t xml:space="preserve">ilencio, Chanquinola y Guabito), es de </w:t>
      </w:r>
      <w:r>
        <w:rPr>
          <w:rFonts w:cstheme="minorHAnsi"/>
          <w:sz w:val="24"/>
          <w:szCs w:val="24"/>
          <w:lang w:val="es-ES"/>
        </w:rPr>
        <w:t>4,046 personas, (1.2</w:t>
      </w:r>
      <w:r>
        <w:rPr>
          <w:rFonts w:cstheme="minorHAnsi"/>
          <w:sz w:val="24"/>
          <w:szCs w:val="24"/>
          <w:lang w:val="es-ES"/>
        </w:rPr>
        <w:sym w:font="Symbol" w:char="F025"/>
      </w:r>
      <w:r>
        <w:rPr>
          <w:rFonts w:cstheme="minorHAnsi"/>
          <w:sz w:val="24"/>
          <w:szCs w:val="24"/>
          <w:lang w:val="es-ES"/>
        </w:rPr>
        <w:t xml:space="preserve"> del total indígena según el Censo del 2010), compuesta por 2,083 hombres y 1,966 mujeres. Su sistema político es de régimen monárquico hereditario, en la autoridad del Rey. Actualmente el Rey es el Señor Reinaldo Santana, electo el pasado 28 de agosto del 2011. La economía se basa principalmente en la agricultura, cría de animales, caza, pesca y la venta de algún excedente de los productos de subsistencia.</w:t>
      </w:r>
    </w:p>
    <w:p w:rsidR="00D55282" w:rsidRDefault="00D55282" w:rsidP="00B21944">
      <w:pPr>
        <w:pStyle w:val="NoSpacing"/>
        <w:jc w:val="both"/>
        <w:rPr>
          <w:rFonts w:cstheme="minorHAnsi"/>
          <w:sz w:val="24"/>
          <w:szCs w:val="24"/>
          <w:lang w:val="es-ES"/>
        </w:rPr>
      </w:pPr>
    </w:p>
    <w:p w:rsidR="00D55282" w:rsidRPr="00D55282" w:rsidRDefault="00D55282" w:rsidP="00AB08CE">
      <w:pPr>
        <w:shd w:val="clear" w:color="auto" w:fill="FFFFFF"/>
        <w:jc w:val="both"/>
        <w:textAlignment w:val="baseline"/>
        <w:rPr>
          <w:rFonts w:ascii="Calibri" w:hAnsi="Calibri"/>
          <w:sz w:val="24"/>
          <w:lang w:eastAsia="en-US"/>
        </w:rPr>
      </w:pPr>
      <w:r w:rsidRPr="00D55282">
        <w:rPr>
          <w:rFonts w:ascii="Calibri" w:hAnsi="Calibri"/>
          <w:sz w:val="24"/>
          <w:lang w:eastAsia="en-US"/>
        </w:rPr>
        <w:t>Sobreviven apoyados en una economía de subsistencia con cultivos de plátano, cacao y arroz, la venta de madera, y la cría de algún cerdo y gallinas. Algunos hombres trabajan fuera de las comunidades y cuentan con escuelas de primaria, pero si los niños y niñas quieren seguir sus estudios tiene que viajar kilómetros para hacerlo.</w:t>
      </w:r>
    </w:p>
    <w:p w:rsidR="00B21944" w:rsidRPr="001C248E" w:rsidRDefault="00D7083C" w:rsidP="00832D83">
      <w:pPr>
        <w:pStyle w:val="NoSpacing"/>
        <w:tabs>
          <w:tab w:val="left" w:pos="2760"/>
        </w:tabs>
        <w:jc w:val="both"/>
        <w:rPr>
          <w:rFonts w:cstheme="minorHAnsi"/>
          <w:b/>
          <w:sz w:val="24"/>
          <w:szCs w:val="24"/>
        </w:rPr>
      </w:pPr>
      <w:r>
        <w:rPr>
          <w:rFonts w:cstheme="minorHAnsi"/>
          <w:b/>
          <w:sz w:val="24"/>
          <w:szCs w:val="24"/>
        </w:rPr>
        <w:t>6</w:t>
      </w:r>
      <w:r w:rsidR="001C248E" w:rsidRPr="001C248E">
        <w:rPr>
          <w:rFonts w:cstheme="minorHAnsi"/>
          <w:b/>
          <w:sz w:val="24"/>
          <w:szCs w:val="24"/>
        </w:rPr>
        <w:t>.</w:t>
      </w:r>
      <w:r w:rsidR="00A93B69">
        <w:rPr>
          <w:rFonts w:cstheme="minorHAnsi"/>
          <w:b/>
          <w:sz w:val="24"/>
          <w:szCs w:val="24"/>
        </w:rPr>
        <w:t>3.4</w:t>
      </w:r>
      <w:r w:rsidR="00B2438A">
        <w:rPr>
          <w:rFonts w:cstheme="minorHAnsi"/>
          <w:b/>
          <w:sz w:val="24"/>
          <w:szCs w:val="24"/>
        </w:rPr>
        <w:t xml:space="preserve"> </w:t>
      </w:r>
      <w:r w:rsidR="00EB0518">
        <w:rPr>
          <w:rFonts w:cstheme="minorHAnsi"/>
          <w:b/>
          <w:sz w:val="24"/>
          <w:szCs w:val="24"/>
        </w:rPr>
        <w:t xml:space="preserve"> </w:t>
      </w:r>
      <w:r w:rsidR="00B21944" w:rsidRPr="001C248E">
        <w:rPr>
          <w:rFonts w:cstheme="minorHAnsi"/>
          <w:b/>
          <w:sz w:val="24"/>
          <w:szCs w:val="24"/>
        </w:rPr>
        <w:t xml:space="preserve">Territorio Colectivo Bribri. </w:t>
      </w:r>
    </w:p>
    <w:p w:rsidR="00B21944" w:rsidRDefault="00B21944" w:rsidP="00B21944">
      <w:pPr>
        <w:pStyle w:val="NoSpacing"/>
        <w:ind w:left="720"/>
        <w:jc w:val="both"/>
        <w:rPr>
          <w:rFonts w:cstheme="minorHAnsi"/>
          <w:b/>
          <w:sz w:val="24"/>
          <w:szCs w:val="24"/>
        </w:rPr>
      </w:pPr>
    </w:p>
    <w:p w:rsidR="00B21944" w:rsidRDefault="00B21944" w:rsidP="00B21944">
      <w:pPr>
        <w:pStyle w:val="NoSpacing"/>
        <w:jc w:val="both"/>
        <w:rPr>
          <w:rFonts w:cstheme="minorHAnsi"/>
          <w:sz w:val="24"/>
          <w:szCs w:val="24"/>
        </w:rPr>
      </w:pPr>
      <w:r>
        <w:rPr>
          <w:rFonts w:cstheme="minorHAnsi"/>
          <w:sz w:val="24"/>
          <w:szCs w:val="24"/>
        </w:rPr>
        <w:t xml:space="preserve">El Pueblo Bribri, es el grupo indígena más reducido y vulnerable que habita en la parte Noroeste de la </w:t>
      </w:r>
      <w:r w:rsidR="008B5321">
        <w:rPr>
          <w:rFonts w:cstheme="minorHAnsi"/>
          <w:sz w:val="24"/>
          <w:szCs w:val="24"/>
        </w:rPr>
        <w:t>p</w:t>
      </w:r>
      <w:r>
        <w:rPr>
          <w:rFonts w:cstheme="minorHAnsi"/>
          <w:sz w:val="24"/>
          <w:szCs w:val="24"/>
        </w:rPr>
        <w:t>rovincia de Bocas del Toro. Según el censo del año 2010, se indica que la población Bribri es de 1068 habitantes, de estos 537 son hombres y 531son mujeres. Los datos indican que la población Bribri ha disminuido en 1453 habitantes; este hecho, aunque se desconozcan sus causas, es alarmante por cuanto se registra una afectación o disminución del 173.5%, de la población, en comparación a la registrada en el año 2000. .</w:t>
      </w:r>
    </w:p>
    <w:p w:rsidR="00B21944" w:rsidRDefault="00B21944" w:rsidP="00B21944">
      <w:pPr>
        <w:pStyle w:val="NoSpacing"/>
        <w:jc w:val="both"/>
        <w:rPr>
          <w:rFonts w:cstheme="minorHAnsi"/>
          <w:sz w:val="24"/>
          <w:szCs w:val="24"/>
        </w:rPr>
      </w:pPr>
    </w:p>
    <w:p w:rsidR="00B21944" w:rsidRDefault="00B21944" w:rsidP="00B21944">
      <w:pPr>
        <w:pStyle w:val="NoSpacing"/>
        <w:jc w:val="both"/>
        <w:rPr>
          <w:rFonts w:cstheme="minorHAnsi"/>
          <w:sz w:val="24"/>
          <w:szCs w:val="24"/>
        </w:rPr>
      </w:pPr>
      <w:r>
        <w:rPr>
          <w:rFonts w:cstheme="minorHAnsi"/>
          <w:sz w:val="24"/>
          <w:szCs w:val="24"/>
        </w:rPr>
        <w:t>El territorio Bribri se localiza en la zona limítrofe entre la República de Panamá y Costa Rica, con incidencia de su población en el Parque Internacional la Amistad, en donde desarrollan sus actividades económicas de subsistencia, particularmente basado en sistemas agroforestales de frutales, café, cacao y plátano. La población</w:t>
      </w:r>
      <w:r w:rsidR="00B2438A">
        <w:rPr>
          <w:rFonts w:cstheme="minorHAnsi"/>
          <w:sz w:val="24"/>
          <w:szCs w:val="24"/>
        </w:rPr>
        <w:t xml:space="preserve"> </w:t>
      </w:r>
      <w:r>
        <w:rPr>
          <w:rFonts w:cstheme="minorHAnsi"/>
          <w:sz w:val="24"/>
          <w:szCs w:val="24"/>
        </w:rPr>
        <w:t>Bribri en Panamá, está distribuida en</w:t>
      </w:r>
      <w:r w:rsidR="00B2438A">
        <w:rPr>
          <w:rFonts w:cstheme="minorHAnsi"/>
          <w:sz w:val="24"/>
          <w:szCs w:val="24"/>
        </w:rPr>
        <w:t xml:space="preserve"> </w:t>
      </w:r>
      <w:r>
        <w:rPr>
          <w:rFonts w:cstheme="minorHAnsi"/>
          <w:sz w:val="24"/>
          <w:szCs w:val="24"/>
        </w:rPr>
        <w:t>6 comunidades: El Guabo de Yorkín, Dakle, Bris, Namuoki, Alto Urën y Escüi,</w:t>
      </w:r>
    </w:p>
    <w:p w:rsidR="00B21944" w:rsidRDefault="00B21944" w:rsidP="00B21944">
      <w:pPr>
        <w:pStyle w:val="NoSpacing"/>
        <w:ind w:left="360"/>
        <w:jc w:val="both"/>
        <w:rPr>
          <w:rFonts w:cstheme="minorHAnsi"/>
          <w:sz w:val="24"/>
          <w:szCs w:val="24"/>
        </w:rPr>
      </w:pPr>
    </w:p>
    <w:p w:rsidR="00AF140B" w:rsidRPr="00B37771" w:rsidRDefault="00D7083C" w:rsidP="00B37771">
      <w:pPr>
        <w:pStyle w:val="NoSpacing"/>
        <w:jc w:val="both"/>
        <w:rPr>
          <w:rFonts w:cstheme="minorHAnsi"/>
          <w:b/>
          <w:sz w:val="24"/>
          <w:szCs w:val="24"/>
        </w:rPr>
      </w:pPr>
      <w:r>
        <w:rPr>
          <w:rFonts w:cstheme="minorHAnsi"/>
          <w:b/>
          <w:sz w:val="24"/>
          <w:szCs w:val="24"/>
        </w:rPr>
        <w:t>6</w:t>
      </w:r>
      <w:r w:rsidR="00B37771" w:rsidRPr="00B37771">
        <w:rPr>
          <w:rFonts w:cstheme="minorHAnsi"/>
          <w:b/>
          <w:sz w:val="24"/>
          <w:szCs w:val="24"/>
        </w:rPr>
        <w:t>.4</w:t>
      </w:r>
      <w:r w:rsidR="00B2438A">
        <w:rPr>
          <w:rFonts w:cstheme="minorHAnsi"/>
          <w:b/>
          <w:sz w:val="24"/>
          <w:szCs w:val="24"/>
        </w:rPr>
        <w:t xml:space="preserve"> </w:t>
      </w:r>
      <w:r w:rsidR="00B37771">
        <w:rPr>
          <w:rFonts w:cstheme="minorHAnsi"/>
          <w:b/>
          <w:sz w:val="24"/>
          <w:szCs w:val="24"/>
        </w:rPr>
        <w:t xml:space="preserve"> Recursos Naturales y </w:t>
      </w:r>
      <w:r w:rsidR="00B37771" w:rsidRPr="00B37771">
        <w:rPr>
          <w:rFonts w:cstheme="minorHAnsi"/>
          <w:b/>
          <w:sz w:val="24"/>
          <w:szCs w:val="24"/>
        </w:rPr>
        <w:t>Medio Ambiente</w:t>
      </w:r>
    </w:p>
    <w:p w:rsidR="00B37771" w:rsidRDefault="00B37771" w:rsidP="00B37771">
      <w:pPr>
        <w:pStyle w:val="NoSpacing"/>
        <w:jc w:val="both"/>
        <w:rPr>
          <w:rFonts w:cstheme="minorHAnsi"/>
          <w:sz w:val="24"/>
          <w:szCs w:val="24"/>
        </w:rPr>
      </w:pPr>
    </w:p>
    <w:p w:rsidR="00B37771" w:rsidRPr="00B37771" w:rsidRDefault="00B37771" w:rsidP="00B37771">
      <w:pPr>
        <w:pStyle w:val="NoSpacing"/>
        <w:jc w:val="both"/>
        <w:rPr>
          <w:rFonts w:cstheme="minorHAnsi"/>
          <w:sz w:val="24"/>
          <w:szCs w:val="24"/>
        </w:rPr>
      </w:pPr>
      <w:r w:rsidRPr="00B37771">
        <w:rPr>
          <w:rFonts w:cstheme="minorHAnsi"/>
          <w:sz w:val="24"/>
          <w:szCs w:val="24"/>
        </w:rPr>
        <w:t xml:space="preserve">Los pueblos indígenas tienen un concepto diferente del mundo </w:t>
      </w:r>
      <w:r>
        <w:rPr>
          <w:rFonts w:cstheme="minorHAnsi"/>
          <w:sz w:val="24"/>
          <w:szCs w:val="24"/>
        </w:rPr>
        <w:t xml:space="preserve">que les rodea, por lo tanto, de </w:t>
      </w:r>
      <w:r w:rsidRPr="00B37771">
        <w:rPr>
          <w:rFonts w:cstheme="minorHAnsi"/>
          <w:sz w:val="24"/>
          <w:szCs w:val="24"/>
        </w:rPr>
        <w:t xml:space="preserve">la naturaleza, con respecto al mundo occidental. Mientras que </w:t>
      </w:r>
      <w:r>
        <w:rPr>
          <w:rFonts w:cstheme="minorHAnsi"/>
          <w:sz w:val="24"/>
          <w:szCs w:val="24"/>
        </w:rPr>
        <w:t xml:space="preserve">para éste la tierra es un medio </w:t>
      </w:r>
      <w:r w:rsidRPr="00B37771">
        <w:rPr>
          <w:rFonts w:cstheme="minorHAnsi"/>
          <w:sz w:val="24"/>
          <w:szCs w:val="24"/>
        </w:rPr>
        <w:t>para obtener riquezas, para ellos la Tierra es la Madr</w:t>
      </w:r>
      <w:r>
        <w:rPr>
          <w:rFonts w:cstheme="minorHAnsi"/>
          <w:sz w:val="24"/>
          <w:szCs w:val="24"/>
        </w:rPr>
        <w:t xml:space="preserve">e, que ofrece alimentos para la </w:t>
      </w:r>
      <w:r w:rsidRPr="00B37771">
        <w:rPr>
          <w:rFonts w:cstheme="minorHAnsi"/>
          <w:sz w:val="24"/>
          <w:szCs w:val="24"/>
        </w:rPr>
        <w:t>supervivencia de sus hijos (seres humanos, flora y fauna), o sea, es un medio de subsistencia.</w:t>
      </w:r>
    </w:p>
    <w:p w:rsidR="00B37771" w:rsidRDefault="00B37771" w:rsidP="00B37771">
      <w:pPr>
        <w:pStyle w:val="NoSpacing"/>
        <w:jc w:val="both"/>
        <w:rPr>
          <w:rFonts w:cstheme="minorHAnsi"/>
          <w:sz w:val="24"/>
          <w:szCs w:val="24"/>
        </w:rPr>
      </w:pPr>
    </w:p>
    <w:p w:rsidR="00B37771" w:rsidRPr="00B37771" w:rsidRDefault="00B37771" w:rsidP="00B37771">
      <w:pPr>
        <w:pStyle w:val="NoSpacing"/>
        <w:jc w:val="both"/>
        <w:rPr>
          <w:rFonts w:cstheme="minorHAnsi"/>
          <w:sz w:val="24"/>
          <w:szCs w:val="24"/>
        </w:rPr>
      </w:pPr>
      <w:r w:rsidRPr="00B37771">
        <w:rPr>
          <w:rFonts w:cstheme="minorHAnsi"/>
          <w:sz w:val="24"/>
          <w:szCs w:val="24"/>
        </w:rPr>
        <w:t>Por consiguiente, existe una relación permanente entre los pue</w:t>
      </w:r>
      <w:r>
        <w:rPr>
          <w:rFonts w:cstheme="minorHAnsi"/>
          <w:sz w:val="24"/>
          <w:szCs w:val="24"/>
        </w:rPr>
        <w:t xml:space="preserve">blos indígenas y la naturaleza; </w:t>
      </w:r>
      <w:r w:rsidRPr="00B37771">
        <w:rPr>
          <w:rFonts w:cstheme="minorHAnsi"/>
          <w:sz w:val="24"/>
          <w:szCs w:val="24"/>
        </w:rPr>
        <w:t>de ahí que la mayor parte de las áreas boscosas y la biodiversid</w:t>
      </w:r>
      <w:r>
        <w:rPr>
          <w:rFonts w:cstheme="minorHAnsi"/>
          <w:sz w:val="24"/>
          <w:szCs w:val="24"/>
        </w:rPr>
        <w:t xml:space="preserve">ad se hallen en los territorios </w:t>
      </w:r>
      <w:r w:rsidRPr="00B37771">
        <w:rPr>
          <w:rFonts w:cstheme="minorHAnsi"/>
          <w:sz w:val="24"/>
          <w:szCs w:val="24"/>
        </w:rPr>
        <w:t>habitados por estos pueblos.</w:t>
      </w:r>
    </w:p>
    <w:p w:rsidR="00B37771" w:rsidRDefault="00B37771" w:rsidP="00B37771">
      <w:pPr>
        <w:pStyle w:val="NoSpacing"/>
        <w:jc w:val="both"/>
        <w:rPr>
          <w:rFonts w:cstheme="minorHAnsi"/>
          <w:sz w:val="24"/>
          <w:szCs w:val="24"/>
        </w:rPr>
      </w:pPr>
    </w:p>
    <w:p w:rsidR="00B37771" w:rsidRDefault="00B37771" w:rsidP="00B37771">
      <w:pPr>
        <w:pStyle w:val="NoSpacing"/>
        <w:jc w:val="both"/>
        <w:rPr>
          <w:rFonts w:cstheme="minorHAnsi"/>
          <w:sz w:val="24"/>
          <w:szCs w:val="24"/>
        </w:rPr>
      </w:pPr>
      <w:r w:rsidRPr="00B37771">
        <w:rPr>
          <w:rFonts w:cstheme="minorHAnsi"/>
          <w:sz w:val="24"/>
          <w:szCs w:val="24"/>
        </w:rPr>
        <w:t>En 1998 que el Estado panameño aprobó la Ley Ge</w:t>
      </w:r>
      <w:r>
        <w:rPr>
          <w:rFonts w:cstheme="minorHAnsi"/>
          <w:sz w:val="24"/>
          <w:szCs w:val="24"/>
        </w:rPr>
        <w:t xml:space="preserve">neral del Ambiente, a través de </w:t>
      </w:r>
      <w:r w:rsidRPr="00B37771">
        <w:rPr>
          <w:rFonts w:cstheme="minorHAnsi"/>
          <w:sz w:val="24"/>
          <w:szCs w:val="24"/>
        </w:rPr>
        <w:t>la Ley N</w:t>
      </w:r>
      <w:r w:rsidRPr="00B37771">
        <w:rPr>
          <w:rFonts w:cstheme="minorHAnsi"/>
          <w:sz w:val="24"/>
          <w:szCs w:val="24"/>
          <w:vertAlign w:val="superscript"/>
        </w:rPr>
        <w:t>o</w:t>
      </w:r>
      <w:r>
        <w:rPr>
          <w:rFonts w:cstheme="minorHAnsi"/>
          <w:sz w:val="24"/>
          <w:szCs w:val="24"/>
        </w:rPr>
        <w:t xml:space="preserve"> 41</w:t>
      </w:r>
      <w:r w:rsidRPr="00B37771">
        <w:rPr>
          <w:rFonts w:cstheme="minorHAnsi"/>
          <w:sz w:val="24"/>
          <w:szCs w:val="24"/>
        </w:rPr>
        <w:t>. Los congresos y las organizaciones indígenas, así como las organizaciones</w:t>
      </w:r>
      <w:r>
        <w:rPr>
          <w:rFonts w:cstheme="minorHAnsi"/>
          <w:sz w:val="24"/>
          <w:szCs w:val="24"/>
        </w:rPr>
        <w:t xml:space="preserve"> </w:t>
      </w:r>
      <w:r w:rsidRPr="00B37771">
        <w:rPr>
          <w:rFonts w:cstheme="minorHAnsi"/>
          <w:sz w:val="24"/>
          <w:szCs w:val="24"/>
        </w:rPr>
        <w:t>solidar</w:t>
      </w:r>
      <w:r w:rsidR="00D07256">
        <w:rPr>
          <w:rFonts w:cstheme="minorHAnsi"/>
          <w:sz w:val="24"/>
          <w:szCs w:val="24"/>
        </w:rPr>
        <w:t>ias</w:t>
      </w:r>
      <w:r w:rsidRPr="00B37771">
        <w:rPr>
          <w:rFonts w:cstheme="minorHAnsi"/>
          <w:sz w:val="24"/>
          <w:szCs w:val="24"/>
        </w:rPr>
        <w:t>, lograron que los legisladores incluyeran en esta ley los principios</w:t>
      </w:r>
      <w:r>
        <w:rPr>
          <w:rFonts w:cstheme="minorHAnsi"/>
          <w:sz w:val="24"/>
          <w:szCs w:val="24"/>
        </w:rPr>
        <w:t xml:space="preserve"> </w:t>
      </w:r>
      <w:r w:rsidRPr="00B37771">
        <w:rPr>
          <w:rFonts w:cstheme="minorHAnsi"/>
          <w:sz w:val="24"/>
          <w:szCs w:val="24"/>
        </w:rPr>
        <w:t>fundamentales de los derechos de los pueblos indígenas en materia de recursos naturales y</w:t>
      </w:r>
      <w:r>
        <w:rPr>
          <w:rFonts w:cstheme="minorHAnsi"/>
          <w:sz w:val="24"/>
          <w:szCs w:val="24"/>
        </w:rPr>
        <w:t xml:space="preserve"> </w:t>
      </w:r>
      <w:r w:rsidRPr="00B37771">
        <w:rPr>
          <w:rFonts w:cstheme="minorHAnsi"/>
          <w:sz w:val="24"/>
          <w:szCs w:val="24"/>
        </w:rPr>
        <w:t>ambiente, al incorporarse el Título VII, “De las Comarcas y Pueblos Indígenas”. Esto significa</w:t>
      </w:r>
      <w:r>
        <w:rPr>
          <w:rFonts w:cstheme="minorHAnsi"/>
          <w:sz w:val="24"/>
          <w:szCs w:val="24"/>
        </w:rPr>
        <w:t xml:space="preserve"> </w:t>
      </w:r>
      <w:r w:rsidRPr="00B37771">
        <w:rPr>
          <w:rFonts w:cstheme="minorHAnsi"/>
          <w:sz w:val="24"/>
          <w:szCs w:val="24"/>
        </w:rPr>
        <w:t>que la Ley General del Ambiente reconoce los derechos a todos los pueblos y comunidades</w:t>
      </w:r>
      <w:r>
        <w:rPr>
          <w:rFonts w:cstheme="minorHAnsi"/>
          <w:sz w:val="24"/>
          <w:szCs w:val="24"/>
        </w:rPr>
        <w:t xml:space="preserve"> </w:t>
      </w:r>
      <w:r w:rsidRPr="00B37771">
        <w:rPr>
          <w:rFonts w:cstheme="minorHAnsi"/>
          <w:sz w:val="24"/>
          <w:szCs w:val="24"/>
        </w:rPr>
        <w:t>indígenas, ya sean comarcanos o no, ya tengan sus tierras legalizadas o no.</w:t>
      </w:r>
    </w:p>
    <w:p w:rsidR="00832D83" w:rsidRDefault="00832D83" w:rsidP="00B37771">
      <w:pPr>
        <w:pStyle w:val="NoSpacing"/>
        <w:jc w:val="both"/>
        <w:rPr>
          <w:rFonts w:cstheme="minorHAnsi"/>
          <w:sz w:val="24"/>
          <w:szCs w:val="24"/>
        </w:rPr>
      </w:pPr>
    </w:p>
    <w:p w:rsidR="00B37771" w:rsidRDefault="00B37771" w:rsidP="00B37771">
      <w:pPr>
        <w:pStyle w:val="NoSpacing"/>
        <w:jc w:val="both"/>
        <w:rPr>
          <w:rFonts w:cstheme="minorHAnsi"/>
          <w:sz w:val="24"/>
          <w:szCs w:val="24"/>
        </w:rPr>
      </w:pPr>
      <w:r w:rsidRPr="00B37771">
        <w:rPr>
          <w:rFonts w:cstheme="minorHAnsi"/>
          <w:sz w:val="24"/>
          <w:szCs w:val="24"/>
        </w:rPr>
        <w:t>Al igual que el Convenio sobre la Diversidad Biológica (art. 8</w:t>
      </w:r>
      <w:r>
        <w:rPr>
          <w:rFonts w:cstheme="minorHAnsi"/>
          <w:sz w:val="24"/>
          <w:szCs w:val="24"/>
        </w:rPr>
        <w:t xml:space="preserve">j), la Ley General del Ambiente </w:t>
      </w:r>
      <w:r w:rsidRPr="00B37771">
        <w:rPr>
          <w:rFonts w:cstheme="minorHAnsi"/>
          <w:sz w:val="24"/>
          <w:szCs w:val="24"/>
        </w:rPr>
        <w:t>en el artículo 97 reconoce los conocimientos, las innovaciones y las prácticas de los pueblos</w:t>
      </w:r>
      <w:r>
        <w:rPr>
          <w:rFonts w:cstheme="minorHAnsi"/>
          <w:sz w:val="24"/>
          <w:szCs w:val="24"/>
        </w:rPr>
        <w:t xml:space="preserve"> </w:t>
      </w:r>
      <w:r w:rsidRPr="00B37771">
        <w:rPr>
          <w:rFonts w:cstheme="minorHAnsi"/>
          <w:sz w:val="24"/>
          <w:szCs w:val="24"/>
        </w:rPr>
        <w:t>indígenas en materia de conservación y utilización de los re</w:t>
      </w:r>
      <w:r>
        <w:rPr>
          <w:rFonts w:cstheme="minorHAnsi"/>
          <w:sz w:val="24"/>
          <w:szCs w:val="24"/>
        </w:rPr>
        <w:t xml:space="preserve">cursos naturales renovables que </w:t>
      </w:r>
      <w:r w:rsidRPr="00B37771">
        <w:rPr>
          <w:rFonts w:cstheme="minorHAnsi"/>
          <w:sz w:val="24"/>
          <w:szCs w:val="24"/>
        </w:rPr>
        <w:t>se encuentran en sus territorios. Además, prevé que los estudios de exploración, explotación</w:t>
      </w:r>
      <w:r>
        <w:rPr>
          <w:rFonts w:cstheme="minorHAnsi"/>
          <w:sz w:val="24"/>
          <w:szCs w:val="24"/>
        </w:rPr>
        <w:t xml:space="preserve"> </w:t>
      </w:r>
      <w:r w:rsidRPr="00B37771">
        <w:rPr>
          <w:rFonts w:cstheme="minorHAnsi"/>
          <w:sz w:val="24"/>
          <w:szCs w:val="24"/>
        </w:rPr>
        <w:t>y aprovechamiento de los recursos naturales, que se autoricen en las tierras indígenas, no</w:t>
      </w:r>
      <w:r>
        <w:rPr>
          <w:rFonts w:cstheme="minorHAnsi"/>
          <w:sz w:val="24"/>
          <w:szCs w:val="24"/>
        </w:rPr>
        <w:t xml:space="preserve"> </w:t>
      </w:r>
      <w:r w:rsidRPr="00B37771">
        <w:rPr>
          <w:rFonts w:cstheme="minorHAnsi"/>
          <w:sz w:val="24"/>
          <w:szCs w:val="24"/>
        </w:rPr>
        <w:t>deben causar detrimento a su integridad cultural, social, económi</w:t>
      </w:r>
      <w:r w:rsidR="00832D83">
        <w:rPr>
          <w:rFonts w:cstheme="minorHAnsi"/>
          <w:sz w:val="24"/>
          <w:szCs w:val="24"/>
        </w:rPr>
        <w:t>ca y a sus valores espirituales (</w:t>
      </w:r>
      <w:r w:rsidRPr="00B37771">
        <w:rPr>
          <w:rFonts w:cstheme="minorHAnsi"/>
          <w:sz w:val="24"/>
          <w:szCs w:val="24"/>
        </w:rPr>
        <w:t>art. 99).</w:t>
      </w:r>
    </w:p>
    <w:p w:rsidR="007E54D6" w:rsidRDefault="007E54D6" w:rsidP="007E54D6">
      <w:pPr>
        <w:pStyle w:val="NoSpacing"/>
        <w:jc w:val="both"/>
        <w:rPr>
          <w:rFonts w:cstheme="minorHAnsi"/>
          <w:sz w:val="24"/>
          <w:szCs w:val="24"/>
        </w:rPr>
      </w:pPr>
      <w:r w:rsidRPr="007E54D6">
        <w:rPr>
          <w:rFonts w:cstheme="minorHAnsi"/>
          <w:sz w:val="24"/>
          <w:szCs w:val="24"/>
        </w:rPr>
        <w:t>La Ley Forestal, llamada también Legislación Forestal, fue creada mediante la Ley N</w:t>
      </w:r>
      <w:r w:rsidRPr="00832D83">
        <w:rPr>
          <w:rFonts w:cstheme="minorHAnsi"/>
          <w:sz w:val="24"/>
          <w:szCs w:val="24"/>
          <w:vertAlign w:val="superscript"/>
        </w:rPr>
        <w:t>o</w:t>
      </w:r>
      <w:r w:rsidRPr="007E54D6">
        <w:rPr>
          <w:rFonts w:cstheme="minorHAnsi"/>
          <w:sz w:val="24"/>
          <w:szCs w:val="24"/>
        </w:rPr>
        <w:t>. 1 de 3 de</w:t>
      </w:r>
      <w:r w:rsidR="00832D83">
        <w:rPr>
          <w:rFonts w:cstheme="minorHAnsi"/>
          <w:sz w:val="24"/>
          <w:szCs w:val="24"/>
        </w:rPr>
        <w:t xml:space="preserve"> </w:t>
      </w:r>
      <w:r w:rsidRPr="007E54D6">
        <w:rPr>
          <w:rFonts w:cstheme="minorHAnsi"/>
          <w:sz w:val="24"/>
          <w:szCs w:val="24"/>
        </w:rPr>
        <w:t>enero de 1994. En esta Ley se incluye la participación de los pueblos indígenas en la concesión de</w:t>
      </w:r>
      <w:r>
        <w:rPr>
          <w:rFonts w:cstheme="minorHAnsi"/>
          <w:sz w:val="24"/>
          <w:szCs w:val="24"/>
        </w:rPr>
        <w:t xml:space="preserve"> </w:t>
      </w:r>
      <w:r w:rsidRPr="007E54D6">
        <w:rPr>
          <w:rFonts w:cstheme="minorHAnsi"/>
          <w:sz w:val="24"/>
          <w:szCs w:val="24"/>
        </w:rPr>
        <w:t>aprovechamiento forestal; el artículo 32 de la Ley Forestal se estableció que la concesión forestal</w:t>
      </w:r>
      <w:r>
        <w:rPr>
          <w:rFonts w:cstheme="minorHAnsi"/>
          <w:sz w:val="24"/>
          <w:szCs w:val="24"/>
        </w:rPr>
        <w:t xml:space="preserve"> </w:t>
      </w:r>
      <w:r w:rsidRPr="007E54D6">
        <w:rPr>
          <w:rFonts w:cstheme="minorHAnsi"/>
          <w:sz w:val="24"/>
          <w:szCs w:val="24"/>
        </w:rPr>
        <w:t xml:space="preserve">debe tener autorización del Congreso Indígena respectivo si se otorga dentro de una </w:t>
      </w:r>
      <w:r w:rsidR="005C4B52">
        <w:rPr>
          <w:rFonts w:cstheme="minorHAnsi"/>
          <w:sz w:val="24"/>
          <w:szCs w:val="24"/>
        </w:rPr>
        <w:t>c</w:t>
      </w:r>
      <w:r w:rsidRPr="007E54D6">
        <w:rPr>
          <w:rFonts w:cstheme="minorHAnsi"/>
          <w:sz w:val="24"/>
          <w:szCs w:val="24"/>
        </w:rPr>
        <w:t>omarca</w:t>
      </w:r>
      <w:r>
        <w:rPr>
          <w:rFonts w:cstheme="minorHAnsi"/>
          <w:sz w:val="24"/>
          <w:szCs w:val="24"/>
        </w:rPr>
        <w:t xml:space="preserve"> </w:t>
      </w:r>
      <w:r w:rsidR="005C4B52">
        <w:rPr>
          <w:rFonts w:cstheme="minorHAnsi"/>
          <w:sz w:val="24"/>
          <w:szCs w:val="24"/>
        </w:rPr>
        <w:t>i</w:t>
      </w:r>
      <w:r w:rsidRPr="007E54D6">
        <w:rPr>
          <w:rFonts w:cstheme="minorHAnsi"/>
          <w:sz w:val="24"/>
          <w:szCs w:val="24"/>
        </w:rPr>
        <w:t>ndígena.</w:t>
      </w:r>
      <w:r w:rsidR="00B94F04">
        <w:rPr>
          <w:rFonts w:cstheme="minorHAnsi"/>
          <w:sz w:val="24"/>
          <w:szCs w:val="24"/>
        </w:rPr>
        <w:t xml:space="preserve"> Su </w:t>
      </w:r>
      <w:r w:rsidRPr="007E54D6">
        <w:rPr>
          <w:rFonts w:cstheme="minorHAnsi"/>
          <w:sz w:val="24"/>
          <w:szCs w:val="24"/>
        </w:rPr>
        <w:t>artículo 44  determina qu</w:t>
      </w:r>
      <w:r>
        <w:rPr>
          <w:rFonts w:cstheme="minorHAnsi"/>
          <w:sz w:val="24"/>
          <w:szCs w:val="24"/>
        </w:rPr>
        <w:t xml:space="preserve">e los permisos y concesiones de </w:t>
      </w:r>
      <w:r w:rsidRPr="007E54D6">
        <w:rPr>
          <w:rFonts w:cstheme="minorHAnsi"/>
          <w:sz w:val="24"/>
          <w:szCs w:val="24"/>
        </w:rPr>
        <w:t xml:space="preserve">aprovechamiento forestal, en áreas de </w:t>
      </w:r>
      <w:r w:rsidR="005C4B52">
        <w:rPr>
          <w:rFonts w:cstheme="minorHAnsi"/>
          <w:sz w:val="24"/>
          <w:szCs w:val="24"/>
        </w:rPr>
        <w:t>c</w:t>
      </w:r>
      <w:r w:rsidRPr="007E54D6">
        <w:rPr>
          <w:rFonts w:cstheme="minorHAnsi"/>
          <w:sz w:val="24"/>
          <w:szCs w:val="24"/>
        </w:rPr>
        <w:t xml:space="preserve">omarcas o </w:t>
      </w:r>
      <w:r w:rsidR="005C4B52">
        <w:rPr>
          <w:rFonts w:cstheme="minorHAnsi"/>
          <w:sz w:val="24"/>
          <w:szCs w:val="24"/>
        </w:rPr>
        <w:t>r</w:t>
      </w:r>
      <w:r w:rsidRPr="007E54D6">
        <w:rPr>
          <w:rFonts w:cstheme="minorHAnsi"/>
          <w:sz w:val="24"/>
          <w:szCs w:val="24"/>
        </w:rPr>
        <w:t xml:space="preserve">eservas </w:t>
      </w:r>
      <w:r w:rsidR="005C4B52">
        <w:rPr>
          <w:rFonts w:cstheme="minorHAnsi"/>
          <w:sz w:val="24"/>
          <w:szCs w:val="24"/>
        </w:rPr>
        <w:t>i</w:t>
      </w:r>
      <w:r w:rsidRPr="007E54D6">
        <w:rPr>
          <w:rFonts w:cstheme="minorHAnsi"/>
          <w:sz w:val="24"/>
          <w:szCs w:val="24"/>
        </w:rPr>
        <w:t>nd</w:t>
      </w:r>
      <w:r>
        <w:rPr>
          <w:rFonts w:cstheme="minorHAnsi"/>
          <w:sz w:val="24"/>
          <w:szCs w:val="24"/>
        </w:rPr>
        <w:t xml:space="preserve">ígenas y Comunidades Indígenas, </w:t>
      </w:r>
      <w:r w:rsidRPr="007E54D6">
        <w:rPr>
          <w:rFonts w:cstheme="minorHAnsi"/>
          <w:sz w:val="24"/>
          <w:szCs w:val="24"/>
        </w:rPr>
        <w:t>serán autorizados por e</w:t>
      </w:r>
      <w:r>
        <w:rPr>
          <w:rFonts w:cstheme="minorHAnsi"/>
          <w:sz w:val="24"/>
          <w:szCs w:val="24"/>
        </w:rPr>
        <w:t>l</w:t>
      </w:r>
      <w:r w:rsidRPr="007E54D6">
        <w:rPr>
          <w:rFonts w:cstheme="minorHAnsi"/>
          <w:sz w:val="24"/>
          <w:szCs w:val="24"/>
        </w:rPr>
        <w:t xml:space="preserve"> INRENARE (actual ANAM), conjuntamente con los Congresos respectivos,</w:t>
      </w:r>
      <w:r>
        <w:rPr>
          <w:rFonts w:cstheme="minorHAnsi"/>
          <w:sz w:val="24"/>
          <w:szCs w:val="24"/>
        </w:rPr>
        <w:t xml:space="preserve"> </w:t>
      </w:r>
      <w:r w:rsidRPr="007E54D6">
        <w:rPr>
          <w:rFonts w:cstheme="minorHAnsi"/>
          <w:sz w:val="24"/>
          <w:szCs w:val="24"/>
        </w:rPr>
        <w:t>previo estudio de un plan de manejo científico. Es decir, ANAM no puede otorgar permiso de</w:t>
      </w:r>
      <w:r>
        <w:rPr>
          <w:rFonts w:cstheme="minorHAnsi"/>
          <w:sz w:val="24"/>
          <w:szCs w:val="24"/>
        </w:rPr>
        <w:t xml:space="preserve"> </w:t>
      </w:r>
      <w:r w:rsidRPr="007E54D6">
        <w:rPr>
          <w:rFonts w:cstheme="minorHAnsi"/>
          <w:sz w:val="24"/>
          <w:szCs w:val="24"/>
        </w:rPr>
        <w:t xml:space="preserve">explotación forestal dentro de las </w:t>
      </w:r>
      <w:r w:rsidR="005C4B52">
        <w:rPr>
          <w:rFonts w:cstheme="minorHAnsi"/>
          <w:sz w:val="24"/>
          <w:szCs w:val="24"/>
        </w:rPr>
        <w:t>c</w:t>
      </w:r>
      <w:r w:rsidRPr="007E54D6">
        <w:rPr>
          <w:rFonts w:cstheme="minorHAnsi"/>
          <w:sz w:val="24"/>
          <w:szCs w:val="24"/>
        </w:rPr>
        <w:t>omarcas o dentro de las comunidades indígenas que no tienen sus</w:t>
      </w:r>
      <w:r>
        <w:rPr>
          <w:rFonts w:cstheme="minorHAnsi"/>
          <w:sz w:val="24"/>
          <w:szCs w:val="24"/>
        </w:rPr>
        <w:t xml:space="preserve"> </w:t>
      </w:r>
      <w:r w:rsidRPr="007E54D6">
        <w:rPr>
          <w:rFonts w:cstheme="minorHAnsi"/>
          <w:sz w:val="24"/>
          <w:szCs w:val="24"/>
        </w:rPr>
        <w:t>tierras legalizadas, sin el consentimiento y participación de los Congreso Indígenas.</w:t>
      </w:r>
    </w:p>
    <w:p w:rsidR="00B37771" w:rsidRDefault="00B37771" w:rsidP="00B37771">
      <w:pPr>
        <w:pStyle w:val="NoSpacing"/>
        <w:jc w:val="both"/>
        <w:rPr>
          <w:rFonts w:cstheme="minorHAnsi"/>
          <w:sz w:val="24"/>
          <w:szCs w:val="24"/>
        </w:rPr>
      </w:pPr>
    </w:p>
    <w:p w:rsidR="00AF140B" w:rsidRDefault="007E54D6" w:rsidP="007E54D6">
      <w:pPr>
        <w:pStyle w:val="NoSpacing"/>
        <w:jc w:val="both"/>
        <w:rPr>
          <w:rFonts w:cstheme="minorHAnsi"/>
          <w:sz w:val="24"/>
          <w:szCs w:val="24"/>
        </w:rPr>
      </w:pPr>
      <w:r w:rsidRPr="007E54D6">
        <w:rPr>
          <w:rFonts w:cstheme="minorHAnsi"/>
          <w:sz w:val="24"/>
          <w:szCs w:val="24"/>
        </w:rPr>
        <w:t>En la Ley de Vida Silvestre, Ley N</w:t>
      </w:r>
      <w:r w:rsidRPr="00AF3AEE">
        <w:rPr>
          <w:rFonts w:cstheme="minorHAnsi"/>
          <w:sz w:val="24"/>
          <w:szCs w:val="24"/>
          <w:vertAlign w:val="superscript"/>
        </w:rPr>
        <w:t>o</w:t>
      </w:r>
      <w:r w:rsidRPr="007E54D6">
        <w:rPr>
          <w:rFonts w:cstheme="minorHAnsi"/>
          <w:sz w:val="24"/>
          <w:szCs w:val="24"/>
        </w:rPr>
        <w:t>. 24 de 7 de junio de 1995, se crea la Comisión Nacional de Vida</w:t>
      </w:r>
      <w:r>
        <w:rPr>
          <w:rFonts w:cstheme="minorHAnsi"/>
          <w:sz w:val="24"/>
          <w:szCs w:val="24"/>
        </w:rPr>
        <w:t xml:space="preserve"> </w:t>
      </w:r>
      <w:r w:rsidRPr="007E54D6">
        <w:rPr>
          <w:rFonts w:cstheme="minorHAnsi"/>
          <w:sz w:val="24"/>
          <w:szCs w:val="24"/>
        </w:rPr>
        <w:t>Silvestre, en el que uno de los miembros es un representante de los gobiernos indígenas o Congresos</w:t>
      </w:r>
      <w:r w:rsidR="00AF3AEE">
        <w:rPr>
          <w:rFonts w:cstheme="minorHAnsi"/>
          <w:sz w:val="24"/>
          <w:szCs w:val="24"/>
        </w:rPr>
        <w:t xml:space="preserve"> Indígenas. </w:t>
      </w:r>
      <w:r w:rsidRPr="007E54D6">
        <w:rPr>
          <w:rFonts w:cstheme="minorHAnsi"/>
          <w:sz w:val="24"/>
          <w:szCs w:val="24"/>
        </w:rPr>
        <w:t>Además, de la participación de los pueblos indígenas en la Comisión Nacional de Vida Silvestre, la</w:t>
      </w:r>
      <w:r w:rsidR="00AF3AEE">
        <w:rPr>
          <w:rFonts w:cstheme="minorHAnsi"/>
          <w:sz w:val="24"/>
          <w:szCs w:val="24"/>
        </w:rPr>
        <w:t xml:space="preserve"> </w:t>
      </w:r>
      <w:r w:rsidRPr="007E54D6">
        <w:rPr>
          <w:rFonts w:cstheme="minorHAnsi"/>
          <w:sz w:val="24"/>
          <w:szCs w:val="24"/>
        </w:rPr>
        <w:t>Ley establece que los permisos para la recolección, caza y pesca de la</w:t>
      </w:r>
      <w:r w:rsidR="00AF3AEE">
        <w:rPr>
          <w:rFonts w:cstheme="minorHAnsi"/>
          <w:sz w:val="24"/>
          <w:szCs w:val="24"/>
        </w:rPr>
        <w:t xml:space="preserve"> </w:t>
      </w:r>
      <w:r w:rsidRPr="007E54D6">
        <w:rPr>
          <w:rFonts w:cstheme="minorHAnsi"/>
          <w:sz w:val="24"/>
          <w:szCs w:val="24"/>
        </w:rPr>
        <w:t>vida silvestre, así como su utilización, investigación o estudio en áreas de comarcas, reservas y</w:t>
      </w:r>
      <w:r w:rsidR="00AF3AEE">
        <w:rPr>
          <w:rFonts w:cstheme="minorHAnsi"/>
          <w:sz w:val="24"/>
          <w:szCs w:val="24"/>
        </w:rPr>
        <w:t xml:space="preserve"> </w:t>
      </w:r>
      <w:r w:rsidRPr="007E54D6">
        <w:rPr>
          <w:rFonts w:cstheme="minorHAnsi"/>
          <w:sz w:val="24"/>
          <w:szCs w:val="24"/>
        </w:rPr>
        <w:t>comunidades indígenas, serán autorizados por el INRENARE</w:t>
      </w:r>
      <w:r w:rsidR="00B94F04">
        <w:rPr>
          <w:rFonts w:cstheme="minorHAnsi"/>
          <w:sz w:val="24"/>
          <w:szCs w:val="24"/>
        </w:rPr>
        <w:t xml:space="preserve"> (</w:t>
      </w:r>
      <w:r w:rsidRPr="007E54D6">
        <w:rPr>
          <w:rFonts w:cstheme="minorHAnsi"/>
          <w:sz w:val="24"/>
          <w:szCs w:val="24"/>
        </w:rPr>
        <w:t>actual</w:t>
      </w:r>
      <w:r w:rsidR="00AF3AEE">
        <w:rPr>
          <w:rFonts w:cstheme="minorHAnsi"/>
          <w:sz w:val="24"/>
          <w:szCs w:val="24"/>
        </w:rPr>
        <w:t xml:space="preserve"> ANAM)</w:t>
      </w:r>
      <w:r w:rsidRPr="007E54D6">
        <w:rPr>
          <w:rFonts w:cstheme="minorHAnsi"/>
          <w:sz w:val="24"/>
          <w:szCs w:val="24"/>
        </w:rPr>
        <w:t>, conjuntamente con las autoridades indígenas.</w:t>
      </w:r>
      <w:r w:rsidR="00AF3AEE">
        <w:rPr>
          <w:rFonts w:cstheme="minorHAnsi"/>
          <w:sz w:val="24"/>
          <w:szCs w:val="24"/>
        </w:rPr>
        <w:t xml:space="preserve"> </w:t>
      </w:r>
    </w:p>
    <w:p w:rsidR="00AF140B" w:rsidRDefault="00AF140B" w:rsidP="00B21944">
      <w:pPr>
        <w:pStyle w:val="NoSpacing"/>
        <w:ind w:left="360"/>
        <w:jc w:val="both"/>
        <w:rPr>
          <w:rFonts w:cstheme="minorHAnsi"/>
          <w:sz w:val="24"/>
          <w:szCs w:val="24"/>
        </w:rPr>
      </w:pPr>
    </w:p>
    <w:p w:rsidR="00AF3AEE" w:rsidRDefault="00AF3AEE" w:rsidP="00AF3AEE">
      <w:pPr>
        <w:pStyle w:val="NoSpacing"/>
        <w:jc w:val="both"/>
        <w:rPr>
          <w:rFonts w:cstheme="minorHAnsi"/>
          <w:sz w:val="24"/>
          <w:szCs w:val="24"/>
          <w:lang w:val="es-ES"/>
        </w:rPr>
      </w:pPr>
      <w:r>
        <w:rPr>
          <w:rFonts w:cstheme="minorHAnsi"/>
          <w:sz w:val="24"/>
          <w:szCs w:val="24"/>
          <w:lang w:val="es-ES"/>
        </w:rPr>
        <w:t>La</w:t>
      </w:r>
      <w:r w:rsidRPr="00AF3AEE">
        <w:rPr>
          <w:rFonts w:cstheme="minorHAnsi"/>
          <w:sz w:val="24"/>
          <w:szCs w:val="24"/>
          <w:lang w:val="es-ES"/>
        </w:rPr>
        <w:t xml:space="preserve"> Ley N</w:t>
      </w:r>
      <w:r w:rsidRPr="00AF3AEE">
        <w:rPr>
          <w:rFonts w:cstheme="minorHAnsi"/>
          <w:sz w:val="24"/>
          <w:szCs w:val="24"/>
          <w:vertAlign w:val="superscript"/>
          <w:lang w:val="es-ES"/>
        </w:rPr>
        <w:t>o</w:t>
      </w:r>
      <w:r w:rsidRPr="00AF3AEE">
        <w:rPr>
          <w:rFonts w:cstheme="minorHAnsi"/>
          <w:sz w:val="24"/>
          <w:szCs w:val="24"/>
          <w:lang w:val="es-ES"/>
        </w:rPr>
        <w:t>. 41 de 1 de julio de 1998, Ley</w:t>
      </w:r>
      <w:r>
        <w:rPr>
          <w:rFonts w:cstheme="minorHAnsi"/>
          <w:sz w:val="24"/>
          <w:szCs w:val="24"/>
          <w:lang w:val="es-ES"/>
        </w:rPr>
        <w:t xml:space="preserve"> </w:t>
      </w:r>
      <w:r w:rsidRPr="00AF3AEE">
        <w:rPr>
          <w:rFonts w:cstheme="minorHAnsi"/>
          <w:sz w:val="24"/>
          <w:szCs w:val="24"/>
          <w:lang w:val="es-ES"/>
        </w:rPr>
        <w:t>General de Ambiente</w:t>
      </w:r>
      <w:r>
        <w:rPr>
          <w:rFonts w:cstheme="minorHAnsi"/>
          <w:sz w:val="24"/>
          <w:szCs w:val="24"/>
          <w:lang w:val="es-ES"/>
        </w:rPr>
        <w:t xml:space="preserve"> establece</w:t>
      </w:r>
      <w:r w:rsidRPr="00AF3AEE">
        <w:rPr>
          <w:rFonts w:cstheme="minorHAnsi"/>
          <w:sz w:val="24"/>
          <w:szCs w:val="24"/>
          <w:lang w:val="es-ES"/>
        </w:rPr>
        <w:t xml:space="preserve"> principios y normas fundamentales para</w:t>
      </w:r>
      <w:r>
        <w:rPr>
          <w:rFonts w:cstheme="minorHAnsi"/>
          <w:sz w:val="24"/>
          <w:szCs w:val="24"/>
          <w:lang w:val="es-ES"/>
        </w:rPr>
        <w:t xml:space="preserve"> </w:t>
      </w:r>
      <w:r w:rsidRPr="00AF3AEE">
        <w:rPr>
          <w:rFonts w:cstheme="minorHAnsi"/>
          <w:sz w:val="24"/>
          <w:szCs w:val="24"/>
          <w:lang w:val="es-ES"/>
        </w:rPr>
        <w:t>la conservación y recuperación del ambiente, promoviendo el uso sostenible de los recursos naturales,</w:t>
      </w:r>
      <w:r>
        <w:rPr>
          <w:rFonts w:cstheme="minorHAnsi"/>
          <w:sz w:val="24"/>
          <w:szCs w:val="24"/>
          <w:lang w:val="es-ES"/>
        </w:rPr>
        <w:t xml:space="preserve"> </w:t>
      </w:r>
      <w:r w:rsidRPr="00AF3AEE">
        <w:rPr>
          <w:rFonts w:cstheme="minorHAnsi"/>
          <w:sz w:val="24"/>
          <w:szCs w:val="24"/>
          <w:lang w:val="es-ES"/>
        </w:rPr>
        <w:t xml:space="preserve">también crea </w:t>
      </w:r>
      <w:r>
        <w:rPr>
          <w:rFonts w:cstheme="minorHAnsi"/>
          <w:sz w:val="24"/>
          <w:szCs w:val="24"/>
          <w:lang w:val="es-ES"/>
        </w:rPr>
        <w:t xml:space="preserve">la </w:t>
      </w:r>
      <w:r w:rsidRPr="00AF3AEE">
        <w:rPr>
          <w:rFonts w:cstheme="minorHAnsi"/>
          <w:sz w:val="24"/>
          <w:szCs w:val="24"/>
          <w:lang w:val="es-ES"/>
        </w:rPr>
        <w:t>Comisión</w:t>
      </w:r>
      <w:r>
        <w:rPr>
          <w:rFonts w:cstheme="minorHAnsi"/>
          <w:sz w:val="24"/>
          <w:szCs w:val="24"/>
          <w:lang w:val="es-ES"/>
        </w:rPr>
        <w:t xml:space="preserve"> </w:t>
      </w:r>
      <w:r w:rsidRPr="00AF3AEE">
        <w:rPr>
          <w:rFonts w:cstheme="minorHAnsi"/>
          <w:sz w:val="24"/>
          <w:szCs w:val="24"/>
          <w:lang w:val="es-ES"/>
        </w:rPr>
        <w:t>Consultiva Nacional del Ambiente, integrada por representantes del gobierno, sociedad</w:t>
      </w:r>
      <w:r>
        <w:rPr>
          <w:rFonts w:cstheme="minorHAnsi"/>
          <w:sz w:val="24"/>
          <w:szCs w:val="24"/>
          <w:lang w:val="es-ES"/>
        </w:rPr>
        <w:t xml:space="preserve"> civil y las comarcas indígenas y que es u</w:t>
      </w:r>
      <w:r w:rsidRPr="00AF3AEE">
        <w:rPr>
          <w:rFonts w:cstheme="minorHAnsi"/>
          <w:sz w:val="24"/>
          <w:szCs w:val="24"/>
          <w:lang w:val="es-ES"/>
        </w:rPr>
        <w:t>n organismo de consulta de la Autoridad</w:t>
      </w:r>
      <w:r>
        <w:rPr>
          <w:rFonts w:cstheme="minorHAnsi"/>
          <w:sz w:val="24"/>
          <w:szCs w:val="24"/>
          <w:lang w:val="es-ES"/>
        </w:rPr>
        <w:t xml:space="preserve"> </w:t>
      </w:r>
      <w:r w:rsidRPr="00AF3AEE">
        <w:rPr>
          <w:rFonts w:cstheme="minorHAnsi"/>
          <w:sz w:val="24"/>
          <w:szCs w:val="24"/>
          <w:lang w:val="es-ES"/>
        </w:rPr>
        <w:t>Nacional del Ambiente</w:t>
      </w:r>
      <w:r>
        <w:rPr>
          <w:rFonts w:cstheme="minorHAnsi"/>
          <w:sz w:val="24"/>
          <w:szCs w:val="24"/>
          <w:lang w:val="es-ES"/>
        </w:rPr>
        <w:t>.</w:t>
      </w:r>
    </w:p>
    <w:p w:rsidR="00657A65" w:rsidRDefault="00657A65" w:rsidP="00AF3AEE">
      <w:pPr>
        <w:pStyle w:val="NoSpacing"/>
        <w:jc w:val="both"/>
        <w:rPr>
          <w:rFonts w:cstheme="minorHAnsi"/>
          <w:sz w:val="24"/>
          <w:szCs w:val="24"/>
          <w:lang w:val="es-ES"/>
        </w:rPr>
      </w:pPr>
    </w:p>
    <w:p w:rsidR="000A13FF" w:rsidRDefault="00AF3AEE" w:rsidP="00AF3AEE">
      <w:pPr>
        <w:pStyle w:val="NoSpacing"/>
        <w:jc w:val="both"/>
        <w:rPr>
          <w:rFonts w:cstheme="minorHAnsi"/>
          <w:sz w:val="24"/>
          <w:szCs w:val="24"/>
          <w:lang w:val="es-ES"/>
        </w:rPr>
      </w:pPr>
      <w:r>
        <w:rPr>
          <w:rFonts w:cstheme="minorHAnsi"/>
          <w:sz w:val="24"/>
          <w:szCs w:val="24"/>
          <w:lang w:val="es-ES"/>
        </w:rPr>
        <w:t>E</w:t>
      </w:r>
      <w:r w:rsidRPr="00AF3AEE">
        <w:rPr>
          <w:rFonts w:cstheme="minorHAnsi"/>
          <w:sz w:val="24"/>
          <w:szCs w:val="24"/>
          <w:lang w:val="es-ES"/>
        </w:rPr>
        <w:t>n el artículo 21 crea las Comisiones Consulti</w:t>
      </w:r>
      <w:r>
        <w:rPr>
          <w:rFonts w:cstheme="minorHAnsi"/>
          <w:sz w:val="24"/>
          <w:szCs w:val="24"/>
          <w:lang w:val="es-ES"/>
        </w:rPr>
        <w:t>vas Comarcales</w:t>
      </w:r>
      <w:r w:rsidR="00C76EB5">
        <w:rPr>
          <w:rFonts w:cstheme="minorHAnsi"/>
          <w:sz w:val="24"/>
          <w:szCs w:val="24"/>
          <w:lang w:val="es-ES"/>
        </w:rPr>
        <w:t xml:space="preserve"> (CCC)</w:t>
      </w:r>
      <w:r>
        <w:rPr>
          <w:rFonts w:cstheme="minorHAnsi"/>
          <w:sz w:val="24"/>
          <w:szCs w:val="24"/>
          <w:lang w:val="es-ES"/>
        </w:rPr>
        <w:t xml:space="preserve">, en las </w:t>
      </w:r>
      <w:r w:rsidR="005C4B52">
        <w:rPr>
          <w:rFonts w:cstheme="minorHAnsi"/>
          <w:sz w:val="24"/>
          <w:szCs w:val="24"/>
          <w:lang w:val="es-ES"/>
        </w:rPr>
        <w:t>c</w:t>
      </w:r>
      <w:r>
        <w:rPr>
          <w:rFonts w:cstheme="minorHAnsi"/>
          <w:sz w:val="24"/>
          <w:szCs w:val="24"/>
          <w:lang w:val="es-ES"/>
        </w:rPr>
        <w:t xml:space="preserve">omarcas </w:t>
      </w:r>
      <w:r w:rsidR="005C4B52">
        <w:rPr>
          <w:rFonts w:cstheme="minorHAnsi"/>
          <w:sz w:val="24"/>
          <w:szCs w:val="24"/>
          <w:lang w:val="es-ES"/>
        </w:rPr>
        <w:t>i</w:t>
      </w:r>
      <w:r>
        <w:rPr>
          <w:rFonts w:cstheme="minorHAnsi"/>
          <w:sz w:val="24"/>
          <w:szCs w:val="24"/>
          <w:lang w:val="es-ES"/>
        </w:rPr>
        <w:t>ndígenas</w:t>
      </w:r>
      <w:r w:rsidR="00832D83">
        <w:rPr>
          <w:rFonts w:cstheme="minorHAnsi"/>
          <w:sz w:val="24"/>
          <w:szCs w:val="24"/>
          <w:lang w:val="es-ES"/>
        </w:rPr>
        <w:t xml:space="preserve"> </w:t>
      </w:r>
      <w:r>
        <w:rPr>
          <w:rFonts w:cstheme="minorHAnsi"/>
          <w:sz w:val="24"/>
          <w:szCs w:val="24"/>
          <w:lang w:val="es-ES"/>
        </w:rPr>
        <w:t xml:space="preserve">son </w:t>
      </w:r>
      <w:r w:rsidRPr="00AF3AEE">
        <w:rPr>
          <w:rFonts w:cstheme="minorHAnsi"/>
          <w:sz w:val="24"/>
          <w:szCs w:val="24"/>
          <w:lang w:val="es-ES"/>
        </w:rPr>
        <w:t>integradas por representantes del Congreso General Indígena</w:t>
      </w:r>
      <w:r w:rsidR="000A13FF">
        <w:rPr>
          <w:rFonts w:cstheme="minorHAnsi"/>
          <w:sz w:val="24"/>
          <w:szCs w:val="24"/>
          <w:lang w:val="es-ES"/>
        </w:rPr>
        <w:t>.</w:t>
      </w:r>
    </w:p>
    <w:p w:rsidR="00E545F6" w:rsidRDefault="00E545F6" w:rsidP="000A13FF">
      <w:pPr>
        <w:pStyle w:val="NoSpacing"/>
        <w:ind w:left="360" w:hanging="360"/>
        <w:jc w:val="both"/>
        <w:rPr>
          <w:rFonts w:cstheme="minorHAnsi"/>
          <w:b/>
          <w:sz w:val="24"/>
          <w:szCs w:val="24"/>
          <w:lang w:val="es-ES"/>
        </w:rPr>
      </w:pPr>
    </w:p>
    <w:p w:rsidR="000A13FF" w:rsidRDefault="00D7083C" w:rsidP="000A13FF">
      <w:pPr>
        <w:pStyle w:val="NoSpacing"/>
        <w:ind w:left="360" w:hanging="360"/>
        <w:jc w:val="both"/>
        <w:rPr>
          <w:rFonts w:cstheme="minorHAnsi"/>
          <w:b/>
          <w:sz w:val="24"/>
          <w:szCs w:val="24"/>
          <w:lang w:val="es-ES"/>
        </w:rPr>
      </w:pPr>
      <w:r>
        <w:rPr>
          <w:rFonts w:cstheme="minorHAnsi"/>
          <w:b/>
          <w:sz w:val="24"/>
          <w:szCs w:val="24"/>
          <w:lang w:val="es-ES"/>
        </w:rPr>
        <w:t>6</w:t>
      </w:r>
      <w:r w:rsidR="000A13FF">
        <w:rPr>
          <w:rFonts w:cstheme="minorHAnsi"/>
          <w:b/>
          <w:sz w:val="24"/>
          <w:szCs w:val="24"/>
          <w:lang w:val="es-ES"/>
        </w:rPr>
        <w:t>.5</w:t>
      </w:r>
      <w:r w:rsidR="00B2438A">
        <w:rPr>
          <w:rFonts w:cstheme="minorHAnsi"/>
          <w:b/>
          <w:sz w:val="24"/>
          <w:szCs w:val="24"/>
          <w:lang w:val="es-ES"/>
        </w:rPr>
        <w:t xml:space="preserve">  </w:t>
      </w:r>
      <w:r w:rsidR="000A13FF">
        <w:rPr>
          <w:rFonts w:cstheme="minorHAnsi"/>
          <w:b/>
          <w:sz w:val="24"/>
          <w:szCs w:val="24"/>
          <w:lang w:val="es-ES"/>
        </w:rPr>
        <w:t>Marco I</w:t>
      </w:r>
      <w:r w:rsidR="000A13FF" w:rsidRPr="000A13FF">
        <w:rPr>
          <w:rFonts w:cstheme="minorHAnsi"/>
          <w:b/>
          <w:sz w:val="24"/>
          <w:szCs w:val="24"/>
          <w:lang w:val="es-ES"/>
        </w:rPr>
        <w:t>nstitucional</w:t>
      </w:r>
    </w:p>
    <w:p w:rsidR="000A13FF" w:rsidRDefault="000A13FF" w:rsidP="000A13FF">
      <w:pPr>
        <w:pStyle w:val="NoSpacing"/>
        <w:jc w:val="both"/>
        <w:rPr>
          <w:rFonts w:cstheme="minorHAnsi"/>
          <w:sz w:val="24"/>
          <w:szCs w:val="24"/>
          <w:lang w:val="es-ES"/>
        </w:rPr>
      </w:pPr>
    </w:p>
    <w:p w:rsidR="000A13FF" w:rsidRDefault="000A13FF" w:rsidP="000A13FF">
      <w:pPr>
        <w:pStyle w:val="NoSpacing"/>
        <w:jc w:val="both"/>
        <w:rPr>
          <w:rFonts w:cstheme="minorHAnsi"/>
          <w:sz w:val="24"/>
          <w:szCs w:val="24"/>
          <w:lang w:val="es-ES"/>
        </w:rPr>
      </w:pPr>
      <w:r>
        <w:rPr>
          <w:rFonts w:cstheme="minorHAnsi"/>
          <w:sz w:val="24"/>
          <w:szCs w:val="24"/>
          <w:lang w:val="es-ES"/>
        </w:rPr>
        <w:t>La Dirección Nacional de Política Indígena (antes indigenista) es la entidad gubernamental encargada de asuntos indígenas en Panamá. Facilita la coordinación con las autoridades tradicionales indígenas de l</w:t>
      </w:r>
      <w:r w:rsidR="00E545F6">
        <w:rPr>
          <w:rFonts w:cstheme="minorHAnsi"/>
          <w:sz w:val="24"/>
          <w:szCs w:val="24"/>
          <w:lang w:val="es-ES"/>
        </w:rPr>
        <w:t xml:space="preserve">os pueblos indígenas de Panamá </w:t>
      </w:r>
      <w:r>
        <w:rPr>
          <w:rFonts w:cstheme="minorHAnsi"/>
          <w:sz w:val="24"/>
          <w:szCs w:val="24"/>
          <w:lang w:val="es-ES"/>
        </w:rPr>
        <w:t xml:space="preserve">y brinda seguimiento a las delimitaciones, demarcaciones y señalizaciones en territorios indígenas. La Dirección Nacional de Política Indígena lidera en las mesas de diálogo que se efectúen en los territorios indígenas. </w:t>
      </w:r>
    </w:p>
    <w:p w:rsidR="000A13FF" w:rsidRDefault="000A13FF" w:rsidP="000A13FF">
      <w:pPr>
        <w:pStyle w:val="NoSpacing"/>
        <w:jc w:val="both"/>
        <w:rPr>
          <w:rFonts w:cstheme="minorHAnsi"/>
          <w:sz w:val="24"/>
          <w:szCs w:val="24"/>
          <w:lang w:val="es-ES"/>
        </w:rPr>
      </w:pPr>
    </w:p>
    <w:p w:rsidR="000A13FF" w:rsidRDefault="00B94F04" w:rsidP="00B94F04">
      <w:pPr>
        <w:pStyle w:val="NoSpacing"/>
        <w:jc w:val="both"/>
        <w:rPr>
          <w:rFonts w:cstheme="minorHAnsi"/>
          <w:sz w:val="24"/>
          <w:szCs w:val="24"/>
          <w:lang w:val="es-ES"/>
        </w:rPr>
      </w:pPr>
      <w:r>
        <w:rPr>
          <w:rFonts w:cstheme="minorHAnsi"/>
          <w:sz w:val="24"/>
          <w:szCs w:val="24"/>
          <w:lang w:val="es-ES"/>
        </w:rPr>
        <w:t xml:space="preserve">En </w:t>
      </w:r>
      <w:r w:rsidR="000A13FF">
        <w:rPr>
          <w:rFonts w:cstheme="minorHAnsi"/>
          <w:sz w:val="24"/>
          <w:szCs w:val="24"/>
          <w:lang w:val="es-ES"/>
        </w:rPr>
        <w:t xml:space="preserve">el año 2008, el Gobierno Nacional creó la Comisión de Alto Nivel para atender los problemas de los Pueblos Indígenas de Panamá, mediante el Decreto Ejecutivo N° 287 (de 11 de julio de 2008). </w:t>
      </w:r>
    </w:p>
    <w:p w:rsidR="006C560E" w:rsidRDefault="006C560E">
      <w:pPr>
        <w:spacing w:after="200" w:line="276" w:lineRule="auto"/>
        <w:rPr>
          <w:rFonts w:asciiTheme="minorHAnsi" w:eastAsiaTheme="minorEastAsia" w:hAnsiTheme="minorHAnsi" w:cstheme="minorHAnsi"/>
          <w:sz w:val="24"/>
          <w:szCs w:val="24"/>
          <w:lang w:eastAsia="es-PA"/>
        </w:rPr>
      </w:pPr>
      <w:r>
        <w:rPr>
          <w:rFonts w:cstheme="minorHAnsi"/>
          <w:sz w:val="24"/>
          <w:szCs w:val="24"/>
        </w:rPr>
        <w:br w:type="page"/>
      </w:r>
    </w:p>
    <w:p w:rsidR="00B21944" w:rsidRPr="006C560E" w:rsidRDefault="007E54D6" w:rsidP="00902FE4">
      <w:pPr>
        <w:pStyle w:val="NoSpacing"/>
        <w:ind w:left="540" w:hanging="540"/>
        <w:rPr>
          <w:rFonts w:cstheme="minorHAnsi"/>
          <w:b/>
          <w:sz w:val="28"/>
          <w:szCs w:val="28"/>
          <w:lang w:val="es-ES"/>
        </w:rPr>
      </w:pPr>
      <w:r w:rsidRPr="006C560E">
        <w:rPr>
          <w:rFonts w:cstheme="minorHAnsi"/>
          <w:b/>
          <w:sz w:val="28"/>
          <w:szCs w:val="28"/>
          <w:lang w:val="es-ES"/>
        </w:rPr>
        <w:t>V</w:t>
      </w:r>
      <w:r w:rsidR="00D7083C" w:rsidRPr="006C560E">
        <w:rPr>
          <w:rFonts w:cstheme="minorHAnsi"/>
          <w:b/>
          <w:sz w:val="28"/>
          <w:szCs w:val="28"/>
          <w:lang w:val="es-ES"/>
        </w:rPr>
        <w:t>I</w:t>
      </w:r>
      <w:r w:rsidRPr="006C560E">
        <w:rPr>
          <w:rFonts w:cstheme="minorHAnsi"/>
          <w:b/>
          <w:sz w:val="28"/>
          <w:szCs w:val="28"/>
          <w:lang w:val="es-ES"/>
        </w:rPr>
        <w:t>I.</w:t>
      </w:r>
      <w:r w:rsidR="00B2438A" w:rsidRPr="006C560E">
        <w:rPr>
          <w:rFonts w:cstheme="minorHAnsi"/>
          <w:b/>
          <w:sz w:val="28"/>
          <w:szCs w:val="28"/>
          <w:lang w:val="es-ES"/>
        </w:rPr>
        <w:t xml:space="preserve"> </w:t>
      </w:r>
      <w:r w:rsidRPr="006C560E">
        <w:rPr>
          <w:rFonts w:cstheme="minorHAnsi"/>
          <w:b/>
          <w:sz w:val="28"/>
          <w:szCs w:val="28"/>
          <w:lang w:val="es-ES"/>
        </w:rPr>
        <w:tab/>
      </w:r>
      <w:r w:rsidR="00B21944" w:rsidRPr="006C560E">
        <w:rPr>
          <w:rFonts w:cstheme="minorHAnsi"/>
          <w:b/>
          <w:sz w:val="28"/>
          <w:szCs w:val="28"/>
          <w:lang w:val="es-ES"/>
        </w:rPr>
        <w:t>MARCO LEGAL</w:t>
      </w:r>
    </w:p>
    <w:p w:rsidR="00B21944" w:rsidRPr="006C560E" w:rsidRDefault="00B21944" w:rsidP="00B21944">
      <w:pPr>
        <w:pStyle w:val="NoSpacing"/>
        <w:jc w:val="both"/>
        <w:rPr>
          <w:rFonts w:cstheme="minorHAnsi"/>
          <w:sz w:val="28"/>
          <w:szCs w:val="28"/>
          <w:u w:val="single"/>
          <w:lang w:val="es-ES"/>
        </w:rPr>
      </w:pPr>
    </w:p>
    <w:p w:rsidR="000A13FF" w:rsidRPr="000A13FF" w:rsidRDefault="000A13FF" w:rsidP="000A13FF">
      <w:pPr>
        <w:pStyle w:val="NoSpacing"/>
        <w:jc w:val="both"/>
        <w:rPr>
          <w:sz w:val="24"/>
          <w:lang w:val="es-ES_tradnl"/>
        </w:rPr>
      </w:pPr>
      <w:r w:rsidRPr="000A13FF">
        <w:rPr>
          <w:sz w:val="24"/>
          <w:lang w:val="es-ES_tradnl"/>
        </w:rPr>
        <w:t>En este capítulo se describe el marco de legal y políticas públicas así como aquellos instrumentos de gestión regionales, que sustentan la nueva operación.</w:t>
      </w:r>
    </w:p>
    <w:p w:rsidR="000A13FF" w:rsidRDefault="000A13FF" w:rsidP="000A13FF">
      <w:pPr>
        <w:pStyle w:val="NoSpacing"/>
        <w:jc w:val="both"/>
        <w:rPr>
          <w:rFonts w:cstheme="minorHAnsi"/>
          <w:bCs/>
          <w:sz w:val="24"/>
          <w:szCs w:val="24"/>
          <w:lang w:val="es-ES_tradnl"/>
        </w:rPr>
      </w:pPr>
    </w:p>
    <w:p w:rsidR="00902FE4" w:rsidRPr="000A13FF" w:rsidRDefault="00D7083C" w:rsidP="00902FE4">
      <w:pPr>
        <w:pStyle w:val="NoSpacing"/>
        <w:rPr>
          <w:rFonts w:cstheme="minorHAnsi"/>
          <w:b/>
          <w:bCs/>
          <w:sz w:val="24"/>
          <w:szCs w:val="24"/>
        </w:rPr>
      </w:pPr>
      <w:r>
        <w:rPr>
          <w:rFonts w:cstheme="minorHAnsi"/>
          <w:b/>
          <w:bCs/>
          <w:sz w:val="24"/>
          <w:szCs w:val="24"/>
        </w:rPr>
        <w:t>7</w:t>
      </w:r>
      <w:r w:rsidR="001A1A19">
        <w:rPr>
          <w:rFonts w:cstheme="minorHAnsi"/>
          <w:b/>
          <w:bCs/>
          <w:sz w:val="24"/>
          <w:szCs w:val="24"/>
        </w:rPr>
        <w:t>.1</w:t>
      </w:r>
      <w:r w:rsidR="00B2438A">
        <w:rPr>
          <w:rFonts w:cstheme="minorHAnsi"/>
          <w:b/>
          <w:bCs/>
          <w:sz w:val="24"/>
          <w:szCs w:val="24"/>
        </w:rPr>
        <w:t xml:space="preserve"> </w:t>
      </w:r>
      <w:r w:rsidR="00902FE4">
        <w:rPr>
          <w:rFonts w:cstheme="minorHAnsi"/>
          <w:b/>
          <w:bCs/>
          <w:sz w:val="24"/>
          <w:szCs w:val="24"/>
        </w:rPr>
        <w:t xml:space="preserve"> </w:t>
      </w:r>
      <w:r w:rsidR="00902FE4" w:rsidRPr="000A13FF">
        <w:rPr>
          <w:rFonts w:cstheme="minorHAnsi"/>
          <w:b/>
          <w:bCs/>
          <w:sz w:val="24"/>
          <w:szCs w:val="24"/>
        </w:rPr>
        <w:t>Marco Legal Nacional</w:t>
      </w:r>
    </w:p>
    <w:p w:rsidR="00902FE4" w:rsidRPr="00902FE4" w:rsidRDefault="00902FE4" w:rsidP="000A13FF">
      <w:pPr>
        <w:pStyle w:val="NoSpacing"/>
        <w:jc w:val="both"/>
        <w:rPr>
          <w:rFonts w:cstheme="minorHAnsi"/>
          <w:bCs/>
          <w:sz w:val="24"/>
          <w:szCs w:val="24"/>
          <w:lang w:val="es-ES_tradnl"/>
        </w:rPr>
      </w:pPr>
    </w:p>
    <w:p w:rsidR="00B21944" w:rsidRPr="000A13FF" w:rsidRDefault="00D7083C" w:rsidP="000A13FF">
      <w:pPr>
        <w:pStyle w:val="NoSpacing"/>
        <w:rPr>
          <w:rFonts w:cstheme="minorHAnsi"/>
          <w:b/>
          <w:bCs/>
          <w:sz w:val="24"/>
          <w:szCs w:val="24"/>
        </w:rPr>
      </w:pPr>
      <w:r>
        <w:rPr>
          <w:rFonts w:cstheme="minorHAnsi"/>
          <w:b/>
          <w:bCs/>
          <w:sz w:val="24"/>
          <w:szCs w:val="24"/>
        </w:rPr>
        <w:t>7</w:t>
      </w:r>
      <w:r w:rsidR="000A13FF" w:rsidRPr="000A13FF">
        <w:rPr>
          <w:rFonts w:cstheme="minorHAnsi"/>
          <w:b/>
          <w:bCs/>
          <w:sz w:val="24"/>
          <w:szCs w:val="24"/>
        </w:rPr>
        <w:t>.1.a</w:t>
      </w:r>
      <w:r w:rsidR="00B2438A">
        <w:rPr>
          <w:rFonts w:cstheme="minorHAnsi"/>
          <w:b/>
          <w:bCs/>
          <w:sz w:val="24"/>
          <w:szCs w:val="24"/>
        </w:rPr>
        <w:t xml:space="preserve"> </w:t>
      </w:r>
      <w:r w:rsidR="000A13FF" w:rsidRPr="000A13FF">
        <w:rPr>
          <w:rFonts w:cstheme="minorHAnsi"/>
          <w:b/>
          <w:bCs/>
          <w:sz w:val="24"/>
          <w:szCs w:val="24"/>
        </w:rPr>
        <w:t xml:space="preserve"> </w:t>
      </w:r>
      <w:r w:rsidR="00B21944" w:rsidRPr="000A13FF">
        <w:rPr>
          <w:rFonts w:cstheme="minorHAnsi"/>
          <w:b/>
          <w:bCs/>
          <w:sz w:val="24"/>
          <w:szCs w:val="24"/>
        </w:rPr>
        <w:t>La Constitución de la República</w:t>
      </w:r>
    </w:p>
    <w:p w:rsidR="00B21944" w:rsidRDefault="00B21944" w:rsidP="00B21944">
      <w:pPr>
        <w:pStyle w:val="NoSpacing"/>
        <w:rPr>
          <w:rFonts w:cstheme="minorHAnsi"/>
          <w:sz w:val="24"/>
          <w:szCs w:val="24"/>
        </w:rPr>
      </w:pPr>
    </w:p>
    <w:p w:rsidR="000A13FF" w:rsidRDefault="00B21944" w:rsidP="00B21944">
      <w:pPr>
        <w:autoSpaceDE w:val="0"/>
        <w:autoSpaceDN w:val="0"/>
        <w:adjustRightInd w:val="0"/>
        <w:jc w:val="both"/>
        <w:rPr>
          <w:rFonts w:asciiTheme="minorHAnsi" w:hAnsiTheme="minorHAnsi" w:cstheme="minorHAnsi"/>
          <w:sz w:val="24"/>
          <w:szCs w:val="24"/>
        </w:rPr>
      </w:pPr>
      <w:r w:rsidRPr="004057EE">
        <w:rPr>
          <w:rFonts w:asciiTheme="minorHAnsi" w:hAnsiTheme="minorHAnsi" w:cstheme="minorHAnsi"/>
          <w:sz w:val="24"/>
          <w:szCs w:val="24"/>
        </w:rPr>
        <w:t>El Estado panameño reconoce el derecho de los indígenas, esto se contempla desde la Constitución de 1904, que introdujo por primera vez la posibilidad de crear comarcas bajo leyes especiales, segregadas de una o más provinc</w:t>
      </w:r>
      <w:r w:rsidR="00D07256">
        <w:rPr>
          <w:rFonts w:asciiTheme="minorHAnsi" w:hAnsiTheme="minorHAnsi" w:cstheme="minorHAnsi"/>
          <w:sz w:val="24"/>
          <w:szCs w:val="24"/>
        </w:rPr>
        <w:t>ias</w:t>
      </w:r>
      <w:r w:rsidRPr="004057EE">
        <w:rPr>
          <w:rFonts w:asciiTheme="minorHAnsi" w:hAnsiTheme="minorHAnsi" w:cstheme="minorHAnsi"/>
          <w:sz w:val="24"/>
          <w:szCs w:val="24"/>
        </w:rPr>
        <w:t>; manteniéndose un contenido similar en</w:t>
      </w:r>
      <w:r w:rsidR="00B2438A">
        <w:rPr>
          <w:rFonts w:asciiTheme="minorHAnsi" w:hAnsiTheme="minorHAnsi" w:cstheme="minorHAnsi"/>
          <w:sz w:val="24"/>
          <w:szCs w:val="24"/>
        </w:rPr>
        <w:t xml:space="preserve"> </w:t>
      </w:r>
      <w:r w:rsidRPr="004057EE">
        <w:rPr>
          <w:rFonts w:asciiTheme="minorHAnsi" w:hAnsiTheme="minorHAnsi" w:cstheme="minorHAnsi"/>
          <w:sz w:val="24"/>
          <w:szCs w:val="24"/>
        </w:rPr>
        <w:t xml:space="preserve">la Constitución de 1941. En 1946, se incorpora un capítulo sobre las colectividades campesinas e indígenas y se establecen compromisos en materia territorial, política, económica, social y cultural. La Constitución de 1972, modificada en 2004, contiene más de 20 artículos vinculantes directos a raza, grupo étnico, lenguas aborígenes, comunidades o grupos indígenas, y comarcas. </w:t>
      </w:r>
    </w:p>
    <w:p w:rsidR="000A13FF" w:rsidRDefault="000A13FF" w:rsidP="00B21944">
      <w:pPr>
        <w:autoSpaceDE w:val="0"/>
        <w:autoSpaceDN w:val="0"/>
        <w:adjustRightInd w:val="0"/>
        <w:jc w:val="both"/>
        <w:rPr>
          <w:rFonts w:asciiTheme="minorHAnsi" w:hAnsiTheme="minorHAnsi" w:cstheme="minorHAnsi"/>
          <w:sz w:val="24"/>
          <w:szCs w:val="24"/>
        </w:rPr>
      </w:pPr>
    </w:p>
    <w:p w:rsidR="00B21944" w:rsidRPr="004057EE" w:rsidRDefault="00B21944" w:rsidP="00B21944">
      <w:pPr>
        <w:autoSpaceDE w:val="0"/>
        <w:autoSpaceDN w:val="0"/>
        <w:adjustRightInd w:val="0"/>
        <w:jc w:val="both"/>
        <w:rPr>
          <w:rFonts w:asciiTheme="minorHAnsi" w:hAnsiTheme="minorHAnsi" w:cstheme="minorHAnsi"/>
          <w:sz w:val="24"/>
          <w:szCs w:val="24"/>
          <w:lang w:val="es-CR"/>
        </w:rPr>
      </w:pPr>
      <w:r w:rsidRPr="004057EE">
        <w:rPr>
          <w:rFonts w:asciiTheme="minorHAnsi" w:hAnsiTheme="minorHAnsi" w:cstheme="minorHAnsi"/>
          <w:sz w:val="24"/>
          <w:szCs w:val="24"/>
        </w:rPr>
        <w:t>Los aspectos destacados son:</w:t>
      </w:r>
    </w:p>
    <w:p w:rsidR="00B21944" w:rsidRPr="004057EE" w:rsidRDefault="00B21944" w:rsidP="00B21944">
      <w:pPr>
        <w:pStyle w:val="NoSpacing"/>
        <w:jc w:val="both"/>
        <w:rPr>
          <w:rFonts w:cstheme="minorHAnsi"/>
          <w:b/>
          <w:bCs/>
          <w:sz w:val="24"/>
          <w:szCs w:val="24"/>
        </w:rPr>
      </w:pPr>
    </w:p>
    <w:p w:rsidR="00B21944" w:rsidRDefault="00B21944" w:rsidP="00B21944">
      <w:pPr>
        <w:pStyle w:val="NoSpacing"/>
        <w:jc w:val="both"/>
        <w:rPr>
          <w:rFonts w:cstheme="minorHAnsi"/>
          <w:sz w:val="24"/>
          <w:szCs w:val="24"/>
        </w:rPr>
      </w:pPr>
      <w:r>
        <w:rPr>
          <w:rFonts w:cstheme="minorHAnsi"/>
          <w:bCs/>
          <w:sz w:val="24"/>
          <w:szCs w:val="24"/>
          <w:u w:val="single"/>
        </w:rPr>
        <w:t>Territorialidad</w:t>
      </w:r>
      <w:r>
        <w:rPr>
          <w:rFonts w:cstheme="minorHAnsi"/>
          <w:sz w:val="24"/>
          <w:szCs w:val="24"/>
          <w:u w:val="single"/>
        </w:rPr>
        <w:t>.</w:t>
      </w:r>
      <w:r>
        <w:rPr>
          <w:rFonts w:cstheme="minorHAnsi"/>
          <w:sz w:val="24"/>
          <w:szCs w:val="24"/>
        </w:rPr>
        <w:t xml:space="preserve"> El artículo 5 establece que el territorio del Estado Panameño se divide políticamente en orden de jerarquía en provinc</w:t>
      </w:r>
      <w:r w:rsidR="00D07256">
        <w:rPr>
          <w:rFonts w:cstheme="minorHAnsi"/>
          <w:sz w:val="24"/>
          <w:szCs w:val="24"/>
        </w:rPr>
        <w:t>ias</w:t>
      </w:r>
      <w:r>
        <w:rPr>
          <w:rFonts w:cstheme="minorHAnsi"/>
          <w:sz w:val="24"/>
          <w:szCs w:val="24"/>
        </w:rPr>
        <w:t xml:space="preserve">, distritos, corregimientos, y establece la creación de otras divisiones, sujetas a regímenes especiales, aunque específicamente no alude a “comarcas”. Sustentado en este precepto constitucional se han creado cinco (5) comarcas. </w:t>
      </w:r>
    </w:p>
    <w:p w:rsidR="000A13FF" w:rsidRDefault="000A13FF" w:rsidP="00B21944">
      <w:pPr>
        <w:pStyle w:val="NoSpacing"/>
        <w:jc w:val="both"/>
        <w:rPr>
          <w:rFonts w:cstheme="minorHAnsi"/>
          <w:bCs/>
          <w:sz w:val="24"/>
          <w:szCs w:val="24"/>
          <w:u w:val="single"/>
        </w:rPr>
      </w:pPr>
    </w:p>
    <w:p w:rsidR="00B21944" w:rsidRDefault="00B21944" w:rsidP="00B21944">
      <w:pPr>
        <w:pStyle w:val="NoSpacing"/>
        <w:jc w:val="both"/>
        <w:rPr>
          <w:rFonts w:cstheme="minorHAnsi"/>
          <w:sz w:val="24"/>
          <w:szCs w:val="24"/>
        </w:rPr>
      </w:pPr>
      <w:r>
        <w:rPr>
          <w:rFonts w:cstheme="minorHAnsi"/>
          <w:bCs/>
          <w:sz w:val="24"/>
          <w:szCs w:val="24"/>
          <w:u w:val="single"/>
        </w:rPr>
        <w:t>Identidad étnica de las comunidades indígenas</w:t>
      </w:r>
      <w:r>
        <w:rPr>
          <w:rFonts w:cstheme="minorHAnsi"/>
          <w:sz w:val="24"/>
          <w:szCs w:val="24"/>
        </w:rPr>
        <w:t xml:space="preserve">, se reconoce en el artículo 90. En el </w:t>
      </w:r>
      <w:r>
        <w:rPr>
          <w:rFonts w:cstheme="minorHAnsi"/>
          <w:bCs/>
          <w:sz w:val="24"/>
          <w:szCs w:val="24"/>
        </w:rPr>
        <w:t>Régimen Agrario</w:t>
      </w:r>
      <w:r>
        <w:rPr>
          <w:rFonts w:cstheme="minorHAnsi"/>
          <w:sz w:val="24"/>
          <w:szCs w:val="24"/>
        </w:rPr>
        <w:t xml:space="preserve"> se destaca el artículo 127 que garantiza a las comunidades indígenas la reserva y la propiedad colectiva de la tierra en forma </w:t>
      </w:r>
      <w:r w:rsidR="00B94F04">
        <w:rPr>
          <w:rFonts w:cstheme="minorHAnsi"/>
          <w:sz w:val="24"/>
          <w:szCs w:val="24"/>
        </w:rPr>
        <w:t>inadjudicables</w:t>
      </w:r>
      <w:r>
        <w:rPr>
          <w:rFonts w:cstheme="minorHAnsi"/>
          <w:sz w:val="24"/>
          <w:szCs w:val="24"/>
        </w:rPr>
        <w:t>. Implícitamente se aborda el carácter de inalienable, inembargable, indivisible e imprescriptible.</w:t>
      </w:r>
    </w:p>
    <w:p w:rsidR="00B21944" w:rsidRDefault="00B21944" w:rsidP="00B21944">
      <w:pPr>
        <w:pStyle w:val="NoSpacing"/>
        <w:jc w:val="both"/>
        <w:rPr>
          <w:rFonts w:cstheme="minorHAnsi"/>
          <w:sz w:val="24"/>
          <w:szCs w:val="24"/>
        </w:rPr>
      </w:pPr>
    </w:p>
    <w:p w:rsidR="00B21944" w:rsidRDefault="00B21944" w:rsidP="00B21944">
      <w:pPr>
        <w:pStyle w:val="NoSpacing"/>
        <w:jc w:val="both"/>
        <w:rPr>
          <w:rFonts w:cstheme="minorHAnsi"/>
          <w:sz w:val="24"/>
          <w:szCs w:val="24"/>
        </w:rPr>
      </w:pPr>
      <w:r>
        <w:rPr>
          <w:rFonts w:cstheme="minorHAnsi"/>
          <w:bCs/>
          <w:sz w:val="24"/>
          <w:szCs w:val="24"/>
          <w:u w:val="single"/>
        </w:rPr>
        <w:t>Representación política</w:t>
      </w:r>
      <w:r>
        <w:rPr>
          <w:rFonts w:cstheme="minorHAnsi"/>
          <w:sz w:val="24"/>
          <w:szCs w:val="24"/>
          <w:u w:val="single"/>
        </w:rPr>
        <w:t>.</w:t>
      </w:r>
      <w:r>
        <w:rPr>
          <w:rFonts w:cstheme="minorHAnsi"/>
          <w:sz w:val="24"/>
          <w:szCs w:val="24"/>
        </w:rPr>
        <w:t xml:space="preserve"> En el artículo 147, referente al número de diputados, se explicita a las comarcas. La Constitución de 1972 dio inicio a la participación de los indígenas en el Organo Legislativo. Según la Constitución Política de la República de Panamá (1972), el territorio se divide políticamente en provinc</w:t>
      </w:r>
      <w:r w:rsidR="00D07256">
        <w:rPr>
          <w:rFonts w:cstheme="minorHAnsi"/>
          <w:sz w:val="24"/>
          <w:szCs w:val="24"/>
        </w:rPr>
        <w:t>ias</w:t>
      </w:r>
      <w:r>
        <w:rPr>
          <w:rFonts w:cstheme="minorHAnsi"/>
          <w:sz w:val="24"/>
          <w:szCs w:val="24"/>
        </w:rPr>
        <w:t>, distritos y corregimientos, pero también es permitido que por medio de leyes se establezcan otras divisiones políticas, “ya sea para sujetarlas a regímenes especiales o por razones de conveniencia administrativa o de servicio público” (artículo 5). Este artículo es la base legal para la conformación de las comarcas indígenas.</w:t>
      </w:r>
    </w:p>
    <w:p w:rsidR="00B21944" w:rsidRDefault="00B21944" w:rsidP="00B21944">
      <w:pPr>
        <w:pStyle w:val="NoSpacing"/>
        <w:jc w:val="both"/>
        <w:rPr>
          <w:rFonts w:cstheme="minorHAnsi"/>
          <w:sz w:val="24"/>
          <w:szCs w:val="24"/>
        </w:rPr>
      </w:pPr>
    </w:p>
    <w:p w:rsidR="00B21944" w:rsidRDefault="00B21944" w:rsidP="00B21944">
      <w:pPr>
        <w:pStyle w:val="NoSpacing"/>
        <w:jc w:val="both"/>
        <w:rPr>
          <w:rFonts w:cstheme="minorHAnsi"/>
          <w:sz w:val="24"/>
          <w:szCs w:val="24"/>
        </w:rPr>
      </w:pPr>
      <w:r>
        <w:rPr>
          <w:rFonts w:cstheme="minorHAnsi"/>
          <w:sz w:val="24"/>
          <w:szCs w:val="24"/>
          <w:u w:val="single"/>
        </w:rPr>
        <w:t>Idiomas.</w:t>
      </w:r>
      <w:r>
        <w:rPr>
          <w:rFonts w:cstheme="minorHAnsi"/>
          <w:b/>
          <w:sz w:val="24"/>
          <w:szCs w:val="24"/>
        </w:rPr>
        <w:t xml:space="preserve"> </w:t>
      </w:r>
      <w:r>
        <w:rPr>
          <w:rFonts w:cstheme="minorHAnsi"/>
          <w:sz w:val="24"/>
          <w:szCs w:val="24"/>
        </w:rPr>
        <w:t>Los idiomas indígenas se protegen por medio del Artículo 88 donde se les denomina “lenguas aborígenes.” Este establece que “serán objeto de especial estudio, conservación y divulgación y que el Estado promoverá programas de alfabetización bilingüe en las comunidades indígenas” dicho artículo contrasta con los Artículos 7 y 82, los cuales oficializan el idioma español, y promueven su defensa, difusión y pureza, respectivamente. El Articulo 88 de la Constitución vigente ha sido la base para que se</w:t>
      </w:r>
      <w:r>
        <w:rPr>
          <w:rFonts w:cstheme="minorHAnsi"/>
          <w:bCs/>
          <w:sz w:val="24"/>
          <w:szCs w:val="24"/>
          <w:lang w:val="es-ES"/>
        </w:rPr>
        <w:t xml:space="preserve"> oficialicen los idiomas y alfabetos de los pueblos indígenas de Panamá y se establezcan las bases lingüísticas de la educación bilingüe intercultural.</w:t>
      </w:r>
    </w:p>
    <w:p w:rsidR="00B21944" w:rsidRDefault="00B21944" w:rsidP="00B21944">
      <w:pPr>
        <w:pStyle w:val="NoSpacing"/>
        <w:jc w:val="both"/>
        <w:rPr>
          <w:rFonts w:cstheme="minorHAnsi"/>
          <w:sz w:val="24"/>
          <w:szCs w:val="24"/>
        </w:rPr>
      </w:pPr>
    </w:p>
    <w:p w:rsidR="00B21944" w:rsidRDefault="00B21944" w:rsidP="00B21944">
      <w:pPr>
        <w:pStyle w:val="NoSpacing"/>
        <w:jc w:val="both"/>
        <w:rPr>
          <w:rFonts w:cstheme="minorHAnsi"/>
          <w:sz w:val="24"/>
          <w:szCs w:val="24"/>
        </w:rPr>
      </w:pPr>
      <w:r>
        <w:rPr>
          <w:rFonts w:cstheme="minorHAnsi"/>
          <w:sz w:val="24"/>
          <w:szCs w:val="24"/>
        </w:rPr>
        <w:t xml:space="preserve">El artículo 90 es el más explícito respecto a la relación del Estado y los pueblos indígenas que habitan el territorio panameño: “El Estado reconoce y respeta la identidad étnica de las comunidades indígenas nacionales, realizará programas tendientes a desarrollar los valores, materiales, sociales y espirituales propios de cada una de sus culturas y creará una institución para el estudio, conservación, divulgación de las mismas y de sus lenguas, así como la promoción del desarrollo integral de dichos grupos humanos”. Respecto a la educación, el artículo 108 (originalmente el 102), establece que “el Estado desarrollará programas de educación y promoción para los grupos indígenas ya que poseen patrones culturales propios, a fin de lograr su participación activa en la función ciudadana”. </w:t>
      </w:r>
    </w:p>
    <w:p w:rsidR="00B21944" w:rsidRDefault="00B21944" w:rsidP="00B21944">
      <w:pPr>
        <w:pStyle w:val="NoSpacing"/>
        <w:jc w:val="both"/>
        <w:rPr>
          <w:rFonts w:cstheme="minorHAnsi"/>
          <w:sz w:val="24"/>
          <w:szCs w:val="24"/>
        </w:rPr>
      </w:pPr>
    </w:p>
    <w:p w:rsidR="00832D83" w:rsidRDefault="00B21944" w:rsidP="00B21944">
      <w:pPr>
        <w:pStyle w:val="NoSpacing"/>
        <w:jc w:val="both"/>
        <w:rPr>
          <w:rFonts w:cstheme="minorHAnsi"/>
          <w:sz w:val="24"/>
          <w:szCs w:val="24"/>
        </w:rPr>
      </w:pPr>
      <w:r>
        <w:rPr>
          <w:rFonts w:cstheme="minorHAnsi"/>
          <w:sz w:val="24"/>
          <w:szCs w:val="24"/>
        </w:rPr>
        <w:t xml:space="preserve">Artículo 101 de la Constitución panameña específicamente dice: “El aprovechamiento con fines industriales o comerciales de los recursos ubicados en tierras de comunidades o pueblos indígenas, por parte de sus integrantes, requiere de autorización emitida por la autoridad competente”. </w:t>
      </w:r>
    </w:p>
    <w:p w:rsidR="00832D83" w:rsidRDefault="00832D83" w:rsidP="00B21944">
      <w:pPr>
        <w:pStyle w:val="NoSpacing"/>
        <w:jc w:val="both"/>
        <w:rPr>
          <w:rFonts w:cstheme="minorHAnsi"/>
          <w:sz w:val="24"/>
          <w:szCs w:val="24"/>
        </w:rPr>
      </w:pPr>
    </w:p>
    <w:p w:rsidR="00B21944" w:rsidRDefault="00B21944" w:rsidP="00B21944">
      <w:pPr>
        <w:pStyle w:val="NoSpacing"/>
        <w:jc w:val="both"/>
        <w:rPr>
          <w:rFonts w:cstheme="minorHAnsi"/>
          <w:sz w:val="24"/>
          <w:szCs w:val="24"/>
        </w:rPr>
      </w:pPr>
      <w:r>
        <w:rPr>
          <w:rFonts w:cstheme="minorHAnsi"/>
          <w:sz w:val="24"/>
          <w:szCs w:val="24"/>
        </w:rPr>
        <w:t xml:space="preserve">En tanto el Artículo 102 establece que “las tierras comprendidas dentro de las comarcas y reservas indígenas son inembargables, imprescriptibles e inalienables”. </w:t>
      </w:r>
    </w:p>
    <w:p w:rsidR="00832D83" w:rsidRDefault="00832D83" w:rsidP="00B21944">
      <w:pPr>
        <w:pStyle w:val="NoSpacing"/>
        <w:jc w:val="both"/>
        <w:rPr>
          <w:rFonts w:cstheme="minorHAnsi"/>
          <w:sz w:val="24"/>
          <w:szCs w:val="24"/>
        </w:rPr>
      </w:pPr>
    </w:p>
    <w:p w:rsidR="00B21944" w:rsidRPr="000A13FF" w:rsidRDefault="00D7083C" w:rsidP="000A13FF">
      <w:pPr>
        <w:pStyle w:val="NoSpacing"/>
        <w:jc w:val="both"/>
        <w:rPr>
          <w:rFonts w:cstheme="minorHAnsi"/>
          <w:b/>
          <w:sz w:val="24"/>
          <w:szCs w:val="24"/>
        </w:rPr>
      </w:pPr>
      <w:r>
        <w:rPr>
          <w:rFonts w:cstheme="minorHAnsi"/>
          <w:b/>
          <w:sz w:val="24"/>
          <w:szCs w:val="24"/>
        </w:rPr>
        <w:t>7</w:t>
      </w:r>
      <w:r w:rsidR="000A13FF" w:rsidRPr="000A13FF">
        <w:rPr>
          <w:rFonts w:cstheme="minorHAnsi"/>
          <w:b/>
          <w:sz w:val="24"/>
          <w:szCs w:val="24"/>
        </w:rPr>
        <w:t>.1.2</w:t>
      </w:r>
      <w:r w:rsidR="00B2438A">
        <w:rPr>
          <w:rFonts w:cstheme="minorHAnsi"/>
          <w:b/>
          <w:sz w:val="24"/>
          <w:szCs w:val="24"/>
        </w:rPr>
        <w:t xml:space="preserve"> </w:t>
      </w:r>
      <w:r w:rsidR="000A13FF" w:rsidRPr="000A13FF">
        <w:rPr>
          <w:rFonts w:cstheme="minorHAnsi"/>
          <w:b/>
          <w:sz w:val="24"/>
          <w:szCs w:val="24"/>
        </w:rPr>
        <w:t xml:space="preserve"> </w:t>
      </w:r>
      <w:r w:rsidR="00B21944" w:rsidRPr="000A13FF">
        <w:rPr>
          <w:rFonts w:cstheme="minorHAnsi"/>
          <w:b/>
          <w:sz w:val="24"/>
          <w:szCs w:val="24"/>
          <w:lang w:val="es-ES"/>
        </w:rPr>
        <w:t>Legislación Nacional</w:t>
      </w:r>
    </w:p>
    <w:p w:rsidR="00B21944" w:rsidRDefault="00B21944" w:rsidP="00B21944">
      <w:pPr>
        <w:pStyle w:val="NoSpacing"/>
        <w:jc w:val="both"/>
        <w:rPr>
          <w:rFonts w:cstheme="minorHAnsi"/>
          <w:b/>
          <w:sz w:val="24"/>
          <w:szCs w:val="24"/>
          <w:lang w:val="es-ES"/>
        </w:rPr>
      </w:pPr>
    </w:p>
    <w:p w:rsidR="000A13FF" w:rsidRPr="000A13FF" w:rsidRDefault="00D7083C" w:rsidP="00B21944">
      <w:pPr>
        <w:pStyle w:val="NoSpacing"/>
        <w:jc w:val="both"/>
        <w:rPr>
          <w:rFonts w:cstheme="minorHAnsi"/>
          <w:b/>
          <w:sz w:val="24"/>
          <w:szCs w:val="24"/>
          <w:lang w:val="es-ES"/>
        </w:rPr>
      </w:pPr>
      <w:r>
        <w:rPr>
          <w:rFonts w:cstheme="minorHAnsi"/>
          <w:b/>
          <w:sz w:val="24"/>
          <w:szCs w:val="24"/>
          <w:lang w:val="es-ES"/>
        </w:rPr>
        <w:t>7</w:t>
      </w:r>
      <w:r w:rsidR="000A13FF" w:rsidRPr="000A13FF">
        <w:rPr>
          <w:rFonts w:cstheme="minorHAnsi"/>
          <w:b/>
          <w:sz w:val="24"/>
          <w:szCs w:val="24"/>
          <w:lang w:val="es-ES"/>
        </w:rPr>
        <w:t>.1.2.a</w:t>
      </w:r>
      <w:r w:rsidR="00B2438A">
        <w:rPr>
          <w:rFonts w:cstheme="minorHAnsi"/>
          <w:b/>
          <w:sz w:val="24"/>
          <w:szCs w:val="24"/>
          <w:lang w:val="es-ES"/>
        </w:rPr>
        <w:t xml:space="preserve"> </w:t>
      </w:r>
      <w:r w:rsidR="00B21944" w:rsidRPr="000A13FF">
        <w:rPr>
          <w:rFonts w:cstheme="minorHAnsi"/>
          <w:b/>
          <w:sz w:val="24"/>
          <w:szCs w:val="24"/>
          <w:lang w:val="es-ES"/>
        </w:rPr>
        <w:t>La Resolución Nº AG-1103-2009</w:t>
      </w:r>
    </w:p>
    <w:p w:rsidR="000A13FF" w:rsidRDefault="000A13FF" w:rsidP="00B21944">
      <w:pPr>
        <w:pStyle w:val="NoSpacing"/>
        <w:jc w:val="both"/>
        <w:rPr>
          <w:rFonts w:cstheme="minorHAnsi"/>
          <w:sz w:val="24"/>
          <w:szCs w:val="24"/>
          <w:u w:val="single"/>
          <w:lang w:val="es-ES"/>
        </w:rPr>
      </w:pPr>
    </w:p>
    <w:p w:rsidR="00E545F6" w:rsidRDefault="00B21944" w:rsidP="00B21944">
      <w:pPr>
        <w:pStyle w:val="NoSpacing"/>
        <w:jc w:val="both"/>
        <w:rPr>
          <w:rFonts w:cstheme="minorHAnsi"/>
          <w:sz w:val="24"/>
          <w:szCs w:val="24"/>
        </w:rPr>
      </w:pPr>
      <w:r>
        <w:rPr>
          <w:rFonts w:cstheme="minorHAnsi"/>
          <w:sz w:val="24"/>
          <w:szCs w:val="24"/>
          <w:lang w:val="es-ES"/>
        </w:rPr>
        <w:t xml:space="preserve">Con la promulgación de esta resolución se establecen formas de coordinación del Manejo Compartido del SINAP. Esta resolución instituye procesos de participación y colaboración en el manejo de las Áreas </w:t>
      </w:r>
      <w:r>
        <w:rPr>
          <w:rFonts w:cstheme="minorHAnsi"/>
          <w:sz w:val="24"/>
          <w:szCs w:val="24"/>
        </w:rPr>
        <w:t>Protegidas</w:t>
      </w:r>
      <w:r>
        <w:rPr>
          <w:rFonts w:cstheme="minorHAnsi"/>
          <w:sz w:val="24"/>
          <w:szCs w:val="24"/>
          <w:lang w:val="es-ES"/>
        </w:rPr>
        <w:t xml:space="preserve"> con los grupos comunitarios de base o</w:t>
      </w:r>
      <w:r w:rsidR="001A1A19">
        <w:rPr>
          <w:rFonts w:cstheme="minorHAnsi"/>
          <w:sz w:val="24"/>
          <w:szCs w:val="24"/>
          <w:lang w:val="es-ES"/>
        </w:rPr>
        <w:t>rganizados residentes</w:t>
      </w:r>
      <w:r>
        <w:rPr>
          <w:rFonts w:cstheme="minorHAnsi"/>
          <w:sz w:val="24"/>
          <w:szCs w:val="24"/>
          <w:lang w:val="es-ES"/>
        </w:rPr>
        <w:t>.</w:t>
      </w:r>
      <w:r>
        <w:rPr>
          <w:rFonts w:cstheme="minorHAnsi"/>
          <w:sz w:val="24"/>
          <w:szCs w:val="24"/>
        </w:rPr>
        <w:t xml:space="preserve"> </w:t>
      </w:r>
    </w:p>
    <w:p w:rsidR="00E545F6" w:rsidRDefault="00E545F6" w:rsidP="00B21944">
      <w:pPr>
        <w:pStyle w:val="NoSpacing"/>
        <w:jc w:val="both"/>
        <w:rPr>
          <w:rFonts w:cstheme="minorHAnsi"/>
          <w:sz w:val="24"/>
          <w:szCs w:val="24"/>
        </w:rPr>
      </w:pPr>
    </w:p>
    <w:p w:rsidR="00B21944" w:rsidRDefault="00B21944" w:rsidP="00B21944">
      <w:pPr>
        <w:pStyle w:val="NoSpacing"/>
        <w:jc w:val="both"/>
        <w:rPr>
          <w:rFonts w:cstheme="minorHAnsi"/>
          <w:sz w:val="24"/>
          <w:szCs w:val="24"/>
          <w:lang w:val="es-ES"/>
        </w:rPr>
      </w:pPr>
      <w:r>
        <w:rPr>
          <w:rFonts w:cstheme="minorHAnsi"/>
          <w:sz w:val="24"/>
          <w:szCs w:val="24"/>
        </w:rPr>
        <w:t>Se destaca los siguientes:</w:t>
      </w:r>
    </w:p>
    <w:p w:rsidR="00B21944" w:rsidRDefault="00B21944" w:rsidP="00B21944">
      <w:pPr>
        <w:pStyle w:val="NoSpacing"/>
        <w:jc w:val="both"/>
        <w:rPr>
          <w:rFonts w:cstheme="minorHAnsi"/>
          <w:sz w:val="24"/>
          <w:szCs w:val="24"/>
          <w:lang w:val="es-ES"/>
        </w:rPr>
      </w:pPr>
    </w:p>
    <w:p w:rsidR="00B21944" w:rsidRDefault="00B21944" w:rsidP="00A22E28">
      <w:pPr>
        <w:pStyle w:val="NoSpacing"/>
        <w:numPr>
          <w:ilvl w:val="0"/>
          <w:numId w:val="8"/>
        </w:numPr>
        <w:ind w:left="567" w:hanging="567"/>
        <w:jc w:val="both"/>
        <w:rPr>
          <w:rFonts w:cstheme="minorHAnsi"/>
          <w:sz w:val="24"/>
          <w:szCs w:val="24"/>
          <w:lang w:val="es-ES"/>
        </w:rPr>
      </w:pPr>
      <w:r>
        <w:rPr>
          <w:rFonts w:cstheme="minorHAnsi"/>
          <w:sz w:val="24"/>
          <w:szCs w:val="24"/>
          <w:lang w:val="es-ES"/>
        </w:rPr>
        <w:t>La ANAM, a través de la Dirección de Áreas Protegidas y Vida Silvestre (DAPVS), es la entidad rectora sobre las A</w:t>
      </w:r>
      <w:r w:rsidR="00AB08CE">
        <w:rPr>
          <w:rFonts w:cstheme="minorHAnsi"/>
          <w:sz w:val="24"/>
          <w:szCs w:val="24"/>
          <w:lang w:val="es-ES"/>
        </w:rPr>
        <w:t>P</w:t>
      </w:r>
      <w:r>
        <w:rPr>
          <w:rFonts w:cstheme="minorHAnsi"/>
          <w:sz w:val="24"/>
          <w:szCs w:val="24"/>
          <w:lang w:val="es-ES"/>
        </w:rPr>
        <w:t xml:space="preserve"> y la responsable de establecer de manera objetiva, participativa y transparente, y con base a criterios técnicos, los mecanismos para seleccionar las áreas que pueden estar sujetas a manejo compartido. Dichos criterios deben ser congruentes con el contenido de la resolución citada y para esta acción la DAPVS se apoyará también con la Dirección de Fomento a la Cultura Ambiental</w:t>
      </w:r>
      <w:r w:rsidR="006C560E">
        <w:rPr>
          <w:rFonts w:cstheme="minorHAnsi"/>
          <w:sz w:val="24"/>
          <w:szCs w:val="24"/>
          <w:lang w:val="es-ES"/>
        </w:rPr>
        <w:t xml:space="preserve"> (DFCA)</w:t>
      </w:r>
      <w:r>
        <w:rPr>
          <w:rFonts w:cstheme="minorHAnsi"/>
          <w:sz w:val="24"/>
          <w:szCs w:val="24"/>
          <w:lang w:val="es-ES"/>
        </w:rPr>
        <w:t>, la Oficina de Asesoría Legal, y la Oficina de Planificación y Política Ambiental de la Institución</w:t>
      </w:r>
      <w:r w:rsidR="006C560E">
        <w:rPr>
          <w:rFonts w:cstheme="minorHAnsi"/>
          <w:sz w:val="24"/>
          <w:szCs w:val="24"/>
          <w:lang w:val="es-ES"/>
        </w:rPr>
        <w:t xml:space="preserve"> (OPPA)</w:t>
      </w:r>
      <w:r>
        <w:rPr>
          <w:rFonts w:cstheme="minorHAnsi"/>
          <w:sz w:val="24"/>
          <w:szCs w:val="24"/>
          <w:lang w:val="es-ES"/>
        </w:rPr>
        <w:t>.</w:t>
      </w:r>
    </w:p>
    <w:p w:rsidR="00B21944" w:rsidRDefault="00B21944" w:rsidP="00A22E28">
      <w:pPr>
        <w:pStyle w:val="NoSpacing"/>
        <w:numPr>
          <w:ilvl w:val="0"/>
          <w:numId w:val="8"/>
        </w:numPr>
        <w:ind w:left="567" w:hanging="567"/>
        <w:jc w:val="both"/>
        <w:rPr>
          <w:rFonts w:cstheme="minorHAnsi"/>
          <w:sz w:val="24"/>
          <w:szCs w:val="24"/>
          <w:lang w:val="es-ES"/>
        </w:rPr>
      </w:pPr>
      <w:r>
        <w:rPr>
          <w:rFonts w:cstheme="minorHAnsi"/>
          <w:sz w:val="24"/>
          <w:szCs w:val="24"/>
          <w:lang w:val="es-ES"/>
        </w:rPr>
        <w:t>La participación de los diferentes actores que formen parte de las acciones del manejo compartido, dependerá de las condiciones que presente cada área, su categoría de manejo y capacidad de carga, de la calificación, condiciones o restricciones en la actividad que establezca la ANAM para cada AP, así como de su capacidad de autogestión.</w:t>
      </w:r>
    </w:p>
    <w:p w:rsidR="00B21944" w:rsidRDefault="00B21944" w:rsidP="00C76EB5">
      <w:pPr>
        <w:pStyle w:val="ListParagraph"/>
        <w:ind w:left="567" w:hanging="567"/>
        <w:rPr>
          <w:rFonts w:cstheme="minorHAnsi"/>
          <w:sz w:val="24"/>
          <w:szCs w:val="24"/>
        </w:rPr>
      </w:pPr>
    </w:p>
    <w:p w:rsidR="00B21944" w:rsidRDefault="00B21944" w:rsidP="00A22E28">
      <w:pPr>
        <w:pStyle w:val="NoSpacing"/>
        <w:numPr>
          <w:ilvl w:val="0"/>
          <w:numId w:val="8"/>
        </w:numPr>
        <w:ind w:left="567" w:hanging="567"/>
        <w:jc w:val="both"/>
        <w:rPr>
          <w:rFonts w:cstheme="minorHAnsi"/>
          <w:sz w:val="24"/>
          <w:szCs w:val="24"/>
          <w:lang w:val="es-ES"/>
        </w:rPr>
      </w:pPr>
      <w:r>
        <w:rPr>
          <w:rFonts w:cstheme="minorHAnsi"/>
          <w:sz w:val="24"/>
          <w:szCs w:val="24"/>
          <w:lang w:val="es-ES"/>
        </w:rPr>
        <w:t>La ANAM priorizará la participación de la sociedad civil organizada a nivel local, gobiernos locales y autoridades tradicionales como potenciales actores estratégicos dentro de este proceso. Los actores tanto locales y otros interesados en el manejo compartido, deben participar y contribuir con la ANAM, de forma activa y representativa, en la orientación técnica y en el cumplimiento de las normas que rigen el manejo compartido.</w:t>
      </w:r>
    </w:p>
    <w:p w:rsidR="00B21944" w:rsidRDefault="00B21944" w:rsidP="00C76EB5">
      <w:pPr>
        <w:pStyle w:val="ListParagraph"/>
        <w:ind w:left="567" w:hanging="567"/>
        <w:rPr>
          <w:rFonts w:cstheme="minorHAnsi"/>
          <w:sz w:val="24"/>
          <w:szCs w:val="24"/>
        </w:rPr>
      </w:pPr>
    </w:p>
    <w:p w:rsidR="00B21944" w:rsidRDefault="00B21944" w:rsidP="00A22E28">
      <w:pPr>
        <w:pStyle w:val="NoSpacing"/>
        <w:numPr>
          <w:ilvl w:val="0"/>
          <w:numId w:val="8"/>
        </w:numPr>
        <w:ind w:left="567" w:hanging="567"/>
        <w:jc w:val="both"/>
        <w:rPr>
          <w:rFonts w:cstheme="minorHAnsi"/>
          <w:sz w:val="24"/>
          <w:szCs w:val="24"/>
          <w:lang w:val="es-ES"/>
        </w:rPr>
      </w:pPr>
      <w:r>
        <w:rPr>
          <w:rFonts w:cstheme="minorHAnsi"/>
          <w:sz w:val="24"/>
          <w:szCs w:val="24"/>
          <w:lang w:val="es-ES"/>
        </w:rPr>
        <w:t>Los participantes en este tipo de manejo, en coordinación y colaboración con la ANAM, deben promover, facilitar, divulgar y comunicar las acciones que se realizan en dichos procesos, considerando los diferentes escenarios, a nivel local, regional y nacional.</w:t>
      </w:r>
    </w:p>
    <w:p w:rsidR="00B21944" w:rsidRDefault="00B21944" w:rsidP="00B21944">
      <w:pPr>
        <w:pStyle w:val="NoSpacing"/>
        <w:jc w:val="both"/>
        <w:rPr>
          <w:rFonts w:cstheme="minorHAnsi"/>
          <w:sz w:val="24"/>
          <w:szCs w:val="24"/>
          <w:lang w:val="es-ES"/>
        </w:rPr>
      </w:pPr>
    </w:p>
    <w:p w:rsidR="000A13FF" w:rsidRPr="000A13FF" w:rsidRDefault="00D7083C" w:rsidP="00B21944">
      <w:pPr>
        <w:pStyle w:val="NoSpacing"/>
        <w:jc w:val="both"/>
        <w:rPr>
          <w:rFonts w:cstheme="minorHAnsi"/>
          <w:b/>
          <w:sz w:val="24"/>
          <w:szCs w:val="24"/>
          <w:lang w:val="es-ES"/>
        </w:rPr>
      </w:pPr>
      <w:r>
        <w:rPr>
          <w:rFonts w:cstheme="minorHAnsi"/>
          <w:b/>
          <w:sz w:val="24"/>
          <w:szCs w:val="24"/>
          <w:lang w:val="es-ES"/>
        </w:rPr>
        <w:t>7</w:t>
      </w:r>
      <w:r w:rsidR="000A13FF" w:rsidRPr="000A13FF">
        <w:rPr>
          <w:rFonts w:cstheme="minorHAnsi"/>
          <w:b/>
          <w:sz w:val="24"/>
          <w:szCs w:val="24"/>
          <w:lang w:val="es-ES"/>
        </w:rPr>
        <w:t>.1.2.</w:t>
      </w:r>
      <w:r w:rsidR="001A1A19">
        <w:rPr>
          <w:rFonts w:cstheme="minorHAnsi"/>
          <w:b/>
          <w:sz w:val="24"/>
          <w:szCs w:val="24"/>
          <w:lang w:val="es-ES"/>
        </w:rPr>
        <w:t>b</w:t>
      </w:r>
      <w:r w:rsidR="00B2438A">
        <w:rPr>
          <w:rFonts w:cstheme="minorHAnsi"/>
          <w:b/>
          <w:sz w:val="24"/>
          <w:szCs w:val="24"/>
          <w:lang w:val="es-ES"/>
        </w:rPr>
        <w:t xml:space="preserve"> </w:t>
      </w:r>
      <w:r w:rsidR="000A13FF" w:rsidRPr="000A13FF">
        <w:rPr>
          <w:rFonts w:cstheme="minorHAnsi"/>
          <w:b/>
          <w:sz w:val="24"/>
          <w:szCs w:val="24"/>
          <w:lang w:val="es-ES"/>
        </w:rPr>
        <w:t xml:space="preserve"> </w:t>
      </w:r>
      <w:r w:rsidR="00B21944" w:rsidRPr="000A13FF">
        <w:rPr>
          <w:rFonts w:cstheme="minorHAnsi"/>
          <w:b/>
          <w:sz w:val="24"/>
          <w:szCs w:val="24"/>
          <w:lang w:val="es-ES"/>
        </w:rPr>
        <w:t>Resolución N</w:t>
      </w:r>
      <w:r w:rsidR="00B21944" w:rsidRPr="000A13FF">
        <w:rPr>
          <w:rFonts w:cstheme="minorHAnsi"/>
          <w:b/>
          <w:sz w:val="24"/>
          <w:szCs w:val="24"/>
          <w:vertAlign w:val="superscript"/>
          <w:lang w:val="es-ES"/>
        </w:rPr>
        <w:t>o</w:t>
      </w:r>
      <w:r w:rsidR="00B21944" w:rsidRPr="000A13FF">
        <w:rPr>
          <w:rFonts w:cstheme="minorHAnsi"/>
          <w:b/>
          <w:sz w:val="24"/>
          <w:szCs w:val="24"/>
          <w:lang w:val="es-ES"/>
        </w:rPr>
        <w:t>. JD 09-94.</w:t>
      </w:r>
      <w:r w:rsidR="00B2438A">
        <w:rPr>
          <w:rFonts w:cstheme="minorHAnsi"/>
          <w:b/>
          <w:sz w:val="24"/>
          <w:szCs w:val="24"/>
          <w:lang w:val="es-ES"/>
        </w:rPr>
        <w:t xml:space="preserve"> </w:t>
      </w:r>
    </w:p>
    <w:p w:rsidR="000A13FF" w:rsidRDefault="000A13FF" w:rsidP="00B21944">
      <w:pPr>
        <w:pStyle w:val="NoSpacing"/>
        <w:jc w:val="both"/>
        <w:rPr>
          <w:rFonts w:cstheme="minorHAnsi"/>
          <w:sz w:val="24"/>
          <w:szCs w:val="24"/>
          <w:lang w:val="es-ES"/>
        </w:rPr>
      </w:pPr>
    </w:p>
    <w:p w:rsidR="00B21944" w:rsidRDefault="00B21944" w:rsidP="00B21944">
      <w:pPr>
        <w:pStyle w:val="NoSpacing"/>
        <w:jc w:val="both"/>
        <w:rPr>
          <w:rFonts w:cstheme="minorHAnsi"/>
          <w:sz w:val="24"/>
          <w:szCs w:val="24"/>
          <w:lang w:val="es-ES"/>
        </w:rPr>
      </w:pPr>
      <w:r>
        <w:rPr>
          <w:rFonts w:cstheme="minorHAnsi"/>
          <w:sz w:val="24"/>
          <w:szCs w:val="24"/>
          <w:lang w:val="es-ES"/>
        </w:rPr>
        <w:t>Que crea el Sistema Nacional de Áreas Silvestres Protegidas (SINAP), se establece entre sus objetivos la necesidad de “contribuir con el desarrollo sostenible en territorio de los grupos indígenas, zonas rurales y el país”. De igual manera busca “apoyar las gestión de los grupos indígenas en la administración de los territorios que se le asignen para garantizar su mejor planeamiento y desarrollo”.</w:t>
      </w:r>
    </w:p>
    <w:p w:rsidR="00B21944" w:rsidRDefault="00B21944" w:rsidP="00B21944">
      <w:pPr>
        <w:pStyle w:val="NoSpacing"/>
        <w:jc w:val="both"/>
        <w:rPr>
          <w:rFonts w:cstheme="minorHAnsi"/>
          <w:sz w:val="24"/>
          <w:szCs w:val="24"/>
          <w:lang w:val="es-ES"/>
        </w:rPr>
      </w:pPr>
      <w:r>
        <w:rPr>
          <w:rFonts w:cstheme="minorHAnsi"/>
          <w:sz w:val="24"/>
          <w:szCs w:val="24"/>
          <w:lang w:val="es-ES"/>
        </w:rPr>
        <w:t xml:space="preserve"> </w:t>
      </w:r>
    </w:p>
    <w:p w:rsidR="00B21944" w:rsidRDefault="00B21944" w:rsidP="00B21944">
      <w:pPr>
        <w:pStyle w:val="NoSpacing"/>
        <w:jc w:val="both"/>
        <w:rPr>
          <w:rFonts w:cstheme="minorHAnsi"/>
          <w:sz w:val="24"/>
          <w:szCs w:val="24"/>
          <w:lang w:val="es-ES"/>
        </w:rPr>
      </w:pPr>
      <w:r>
        <w:rPr>
          <w:rFonts w:cstheme="minorHAnsi"/>
          <w:sz w:val="24"/>
          <w:szCs w:val="24"/>
          <w:lang w:val="es-ES"/>
        </w:rPr>
        <w:t xml:space="preserve">Además, como aspecto relevante, la resolución reconoce y acoge como parte del SINAP las “Áreas Silvestre ubicada dentro de la </w:t>
      </w:r>
      <w:r w:rsidR="005C4B52">
        <w:rPr>
          <w:rFonts w:cstheme="minorHAnsi"/>
          <w:sz w:val="24"/>
          <w:szCs w:val="24"/>
          <w:lang w:val="es-ES"/>
        </w:rPr>
        <w:t>c</w:t>
      </w:r>
      <w:r>
        <w:rPr>
          <w:rFonts w:cstheme="minorHAnsi"/>
          <w:sz w:val="24"/>
          <w:szCs w:val="24"/>
          <w:lang w:val="es-ES"/>
        </w:rPr>
        <w:t xml:space="preserve">omarca o </w:t>
      </w:r>
      <w:r w:rsidR="005C4B52">
        <w:rPr>
          <w:rFonts w:cstheme="minorHAnsi"/>
          <w:sz w:val="24"/>
          <w:szCs w:val="24"/>
          <w:lang w:val="es-ES"/>
        </w:rPr>
        <w:t>r</w:t>
      </w:r>
      <w:r>
        <w:rPr>
          <w:rFonts w:cstheme="minorHAnsi"/>
          <w:sz w:val="24"/>
          <w:szCs w:val="24"/>
          <w:lang w:val="es-ES"/>
        </w:rPr>
        <w:t xml:space="preserve">eserva </w:t>
      </w:r>
      <w:r w:rsidR="005C4B52">
        <w:rPr>
          <w:rFonts w:cstheme="minorHAnsi"/>
          <w:sz w:val="24"/>
          <w:szCs w:val="24"/>
          <w:lang w:val="es-ES"/>
        </w:rPr>
        <w:t>i</w:t>
      </w:r>
      <w:r>
        <w:rPr>
          <w:rFonts w:cstheme="minorHAnsi"/>
          <w:sz w:val="24"/>
          <w:szCs w:val="24"/>
          <w:lang w:val="es-ES"/>
        </w:rPr>
        <w:t>ndígenas legalmente establecidas”,</w:t>
      </w:r>
      <w:r w:rsidR="00B2438A">
        <w:rPr>
          <w:rFonts w:cstheme="minorHAnsi"/>
          <w:sz w:val="24"/>
          <w:szCs w:val="24"/>
          <w:lang w:val="es-ES"/>
        </w:rPr>
        <w:t xml:space="preserve"> </w:t>
      </w:r>
      <w:r>
        <w:rPr>
          <w:rFonts w:cstheme="minorHAnsi"/>
          <w:sz w:val="24"/>
          <w:szCs w:val="24"/>
          <w:lang w:val="es-ES"/>
        </w:rPr>
        <w:t>con una indicación</w:t>
      </w:r>
      <w:r w:rsidR="00B2438A">
        <w:rPr>
          <w:rFonts w:cstheme="minorHAnsi"/>
          <w:sz w:val="24"/>
          <w:szCs w:val="24"/>
          <w:lang w:val="es-ES"/>
        </w:rPr>
        <w:t xml:space="preserve"> </w:t>
      </w:r>
      <w:r>
        <w:rPr>
          <w:rFonts w:cstheme="minorHAnsi"/>
          <w:sz w:val="24"/>
          <w:szCs w:val="24"/>
          <w:lang w:val="es-ES"/>
        </w:rPr>
        <w:t xml:space="preserve">muy especial y especifica que </w:t>
      </w:r>
      <w:r>
        <w:rPr>
          <w:rFonts w:cstheme="minorHAnsi"/>
          <w:sz w:val="24"/>
          <w:szCs w:val="24"/>
          <w:u w:val="single"/>
          <w:lang w:val="es-ES"/>
        </w:rPr>
        <w:t xml:space="preserve">haya sido declarada área silvestre protegida a través de los Congresos Generales de cada </w:t>
      </w:r>
      <w:r w:rsidR="005C4B52">
        <w:rPr>
          <w:rFonts w:cstheme="minorHAnsi"/>
          <w:sz w:val="24"/>
          <w:szCs w:val="24"/>
          <w:u w:val="single"/>
          <w:lang w:val="es-ES"/>
        </w:rPr>
        <w:t>c</w:t>
      </w:r>
      <w:r>
        <w:rPr>
          <w:rFonts w:cstheme="minorHAnsi"/>
          <w:sz w:val="24"/>
          <w:szCs w:val="24"/>
          <w:u w:val="single"/>
          <w:lang w:val="es-ES"/>
        </w:rPr>
        <w:t>omarca</w:t>
      </w:r>
      <w:r>
        <w:rPr>
          <w:rFonts w:cstheme="minorHAnsi"/>
          <w:sz w:val="24"/>
          <w:szCs w:val="24"/>
          <w:lang w:val="es-ES"/>
        </w:rPr>
        <w:t xml:space="preserve"> o </w:t>
      </w:r>
      <w:r w:rsidR="005C4B52">
        <w:rPr>
          <w:rFonts w:cstheme="minorHAnsi"/>
          <w:sz w:val="24"/>
          <w:szCs w:val="24"/>
          <w:lang w:val="es-ES"/>
        </w:rPr>
        <w:t>r</w:t>
      </w:r>
      <w:r>
        <w:rPr>
          <w:rFonts w:cstheme="minorHAnsi"/>
          <w:sz w:val="24"/>
          <w:szCs w:val="24"/>
          <w:lang w:val="es-ES"/>
        </w:rPr>
        <w:t>eserva de acuerdo a la regulación vigente.</w:t>
      </w:r>
    </w:p>
    <w:p w:rsidR="00B21944" w:rsidRDefault="00B21944" w:rsidP="00B21944">
      <w:pPr>
        <w:pStyle w:val="NoSpacing"/>
        <w:jc w:val="both"/>
        <w:rPr>
          <w:rFonts w:cstheme="minorHAnsi"/>
          <w:sz w:val="24"/>
          <w:szCs w:val="24"/>
          <w:lang w:val="es-ES"/>
        </w:rPr>
      </w:pPr>
    </w:p>
    <w:p w:rsidR="00B21944" w:rsidRDefault="00B21944" w:rsidP="00B21944">
      <w:pPr>
        <w:pStyle w:val="NoSpacing"/>
        <w:jc w:val="both"/>
        <w:rPr>
          <w:rFonts w:cstheme="minorHAnsi"/>
          <w:sz w:val="24"/>
          <w:szCs w:val="24"/>
          <w:lang w:val="es-ES"/>
        </w:rPr>
      </w:pPr>
      <w:r>
        <w:rPr>
          <w:rFonts w:cstheme="minorHAnsi"/>
          <w:sz w:val="24"/>
          <w:szCs w:val="24"/>
          <w:lang w:val="es-ES"/>
        </w:rPr>
        <w:t xml:space="preserve">Lo anterior, trasciende el marco de la participación y consulta, es decir que implícitamente debe lograse la obtención del “consentimiento” de población indígena, a través del organismo tradicional (Congreso General). Bajo este esquema legal se han constituidos dos áreas protegidas, a saber: el Área Silvestre Protegida de Narganá y el Humedal </w:t>
      </w:r>
      <w:r w:rsidR="00C76EB5">
        <w:rPr>
          <w:rFonts w:cstheme="minorHAnsi"/>
          <w:sz w:val="24"/>
          <w:szCs w:val="24"/>
          <w:lang w:val="es-ES"/>
        </w:rPr>
        <w:t xml:space="preserve">de Importancia Internacional </w:t>
      </w:r>
      <w:r>
        <w:rPr>
          <w:rFonts w:cstheme="minorHAnsi"/>
          <w:sz w:val="24"/>
          <w:szCs w:val="24"/>
          <w:lang w:val="es-ES"/>
        </w:rPr>
        <w:t>Damani Guari</w:t>
      </w:r>
      <w:r w:rsidR="00C76EB5">
        <w:rPr>
          <w:rFonts w:cstheme="minorHAnsi"/>
          <w:sz w:val="24"/>
          <w:szCs w:val="24"/>
          <w:lang w:val="es-ES"/>
        </w:rPr>
        <w:t>v</w:t>
      </w:r>
      <w:r>
        <w:rPr>
          <w:rFonts w:cstheme="minorHAnsi"/>
          <w:sz w:val="24"/>
          <w:szCs w:val="24"/>
          <w:lang w:val="es-ES"/>
        </w:rPr>
        <w:t xml:space="preserve">iara, en la </w:t>
      </w:r>
      <w:r w:rsidR="005C4B52">
        <w:rPr>
          <w:rFonts w:cstheme="minorHAnsi"/>
          <w:sz w:val="24"/>
          <w:szCs w:val="24"/>
          <w:lang w:val="es-ES"/>
        </w:rPr>
        <w:t>c</w:t>
      </w:r>
      <w:r>
        <w:rPr>
          <w:rFonts w:cstheme="minorHAnsi"/>
          <w:sz w:val="24"/>
          <w:szCs w:val="24"/>
          <w:lang w:val="es-ES"/>
        </w:rPr>
        <w:t xml:space="preserve">omarca Kuna Yala y en la </w:t>
      </w:r>
      <w:r w:rsidR="005C4B52">
        <w:rPr>
          <w:rFonts w:cstheme="minorHAnsi"/>
          <w:sz w:val="24"/>
          <w:szCs w:val="24"/>
          <w:lang w:val="es-ES"/>
        </w:rPr>
        <w:t>c</w:t>
      </w:r>
      <w:r>
        <w:rPr>
          <w:rFonts w:cstheme="minorHAnsi"/>
          <w:sz w:val="24"/>
          <w:szCs w:val="24"/>
          <w:lang w:val="es-ES"/>
        </w:rPr>
        <w:t>omarca Ngäbe-Buglé respectivamente.</w:t>
      </w:r>
    </w:p>
    <w:p w:rsidR="00832D83" w:rsidRDefault="00832D83" w:rsidP="00B21944">
      <w:pPr>
        <w:pStyle w:val="NoSpacing"/>
        <w:jc w:val="both"/>
        <w:rPr>
          <w:rFonts w:cstheme="minorHAnsi"/>
          <w:b/>
          <w:sz w:val="24"/>
          <w:szCs w:val="24"/>
          <w:lang w:val="es-ES"/>
        </w:rPr>
      </w:pPr>
    </w:p>
    <w:p w:rsidR="00232986" w:rsidRDefault="00232986" w:rsidP="00B21944">
      <w:pPr>
        <w:pStyle w:val="NoSpacing"/>
        <w:jc w:val="both"/>
        <w:rPr>
          <w:rFonts w:cstheme="minorHAnsi"/>
          <w:b/>
          <w:sz w:val="24"/>
          <w:szCs w:val="24"/>
          <w:lang w:val="es-ES"/>
        </w:rPr>
      </w:pPr>
    </w:p>
    <w:p w:rsidR="00232986" w:rsidRDefault="00232986" w:rsidP="00B21944">
      <w:pPr>
        <w:pStyle w:val="NoSpacing"/>
        <w:jc w:val="both"/>
        <w:rPr>
          <w:rFonts w:cstheme="minorHAnsi"/>
          <w:b/>
          <w:sz w:val="24"/>
          <w:szCs w:val="24"/>
          <w:lang w:val="es-ES"/>
        </w:rPr>
      </w:pPr>
    </w:p>
    <w:p w:rsidR="002A3C84" w:rsidRDefault="002A3C84" w:rsidP="00B21944">
      <w:pPr>
        <w:pStyle w:val="NoSpacing"/>
        <w:jc w:val="both"/>
        <w:rPr>
          <w:rFonts w:cstheme="minorHAnsi"/>
          <w:b/>
          <w:sz w:val="24"/>
          <w:szCs w:val="24"/>
          <w:lang w:val="es-ES"/>
        </w:rPr>
      </w:pPr>
    </w:p>
    <w:p w:rsidR="002A3C84" w:rsidRDefault="002A3C84" w:rsidP="00B21944">
      <w:pPr>
        <w:pStyle w:val="NoSpacing"/>
        <w:jc w:val="both"/>
        <w:rPr>
          <w:rFonts w:cstheme="minorHAnsi"/>
          <w:b/>
          <w:sz w:val="24"/>
          <w:szCs w:val="24"/>
          <w:lang w:val="es-ES"/>
        </w:rPr>
      </w:pPr>
    </w:p>
    <w:p w:rsidR="000A13FF" w:rsidRPr="000A13FF" w:rsidRDefault="001A1A19" w:rsidP="00B21944">
      <w:pPr>
        <w:pStyle w:val="NoSpacing"/>
        <w:jc w:val="both"/>
        <w:rPr>
          <w:rFonts w:cstheme="minorHAnsi"/>
          <w:b/>
          <w:sz w:val="24"/>
          <w:szCs w:val="24"/>
          <w:lang w:val="es-ES"/>
        </w:rPr>
      </w:pPr>
      <w:r>
        <w:rPr>
          <w:rFonts w:cstheme="minorHAnsi"/>
          <w:b/>
          <w:sz w:val="24"/>
          <w:szCs w:val="24"/>
          <w:lang w:val="es-ES"/>
        </w:rPr>
        <w:t>7</w:t>
      </w:r>
      <w:r w:rsidR="000A13FF" w:rsidRPr="000A13FF">
        <w:rPr>
          <w:rFonts w:cstheme="minorHAnsi"/>
          <w:b/>
          <w:sz w:val="24"/>
          <w:szCs w:val="24"/>
          <w:lang w:val="es-ES"/>
        </w:rPr>
        <w:t>.1.2</w:t>
      </w:r>
      <w:r>
        <w:rPr>
          <w:rFonts w:cstheme="minorHAnsi"/>
          <w:b/>
          <w:sz w:val="24"/>
          <w:szCs w:val="24"/>
          <w:lang w:val="es-ES"/>
        </w:rPr>
        <w:t>.c</w:t>
      </w:r>
      <w:r w:rsidR="00B2438A">
        <w:rPr>
          <w:rFonts w:cstheme="minorHAnsi"/>
          <w:b/>
          <w:sz w:val="24"/>
          <w:szCs w:val="24"/>
          <w:lang w:val="es-ES"/>
        </w:rPr>
        <w:t xml:space="preserve"> </w:t>
      </w:r>
      <w:r w:rsidR="000A13FF" w:rsidRPr="000A13FF">
        <w:rPr>
          <w:rFonts w:cstheme="minorHAnsi"/>
          <w:b/>
          <w:sz w:val="24"/>
          <w:szCs w:val="24"/>
          <w:lang w:val="es-ES"/>
        </w:rPr>
        <w:t xml:space="preserve"> L</w:t>
      </w:r>
      <w:r w:rsidR="00B21944" w:rsidRPr="000A13FF">
        <w:rPr>
          <w:rFonts w:cstheme="minorHAnsi"/>
          <w:b/>
          <w:sz w:val="24"/>
          <w:szCs w:val="24"/>
          <w:lang w:val="es-ES"/>
        </w:rPr>
        <w:t>a</w:t>
      </w:r>
      <w:r w:rsidR="00B21944" w:rsidRPr="000A13FF">
        <w:rPr>
          <w:rFonts w:cstheme="minorHAnsi"/>
          <w:b/>
          <w:sz w:val="24"/>
          <w:szCs w:val="24"/>
          <w:lang w:val="es-CR"/>
        </w:rPr>
        <w:t xml:space="preserve"> Ley</w:t>
      </w:r>
      <w:r w:rsidR="00B21944" w:rsidRPr="000A13FF">
        <w:rPr>
          <w:rFonts w:cstheme="minorHAnsi"/>
          <w:b/>
          <w:sz w:val="24"/>
          <w:szCs w:val="24"/>
          <w:lang w:val="es-ES"/>
        </w:rPr>
        <w:t xml:space="preserve"> N</w:t>
      </w:r>
      <w:r w:rsidR="00E578B1" w:rsidRPr="000A13FF">
        <w:rPr>
          <w:rFonts w:cstheme="minorHAnsi"/>
          <w:b/>
          <w:sz w:val="24"/>
          <w:szCs w:val="24"/>
          <w:vertAlign w:val="superscript"/>
          <w:lang w:val="es-ES"/>
        </w:rPr>
        <w:t>o</w:t>
      </w:r>
      <w:r w:rsidR="00B21944" w:rsidRPr="000A13FF">
        <w:rPr>
          <w:rFonts w:cstheme="minorHAnsi"/>
          <w:b/>
          <w:sz w:val="24"/>
          <w:szCs w:val="24"/>
          <w:lang w:val="es-ES"/>
        </w:rPr>
        <w:t xml:space="preserve"> 59 del 8 de octubre de 2010</w:t>
      </w:r>
    </w:p>
    <w:p w:rsidR="000A13FF" w:rsidRDefault="000A13FF" w:rsidP="00B21944">
      <w:pPr>
        <w:pStyle w:val="NoSpacing"/>
        <w:jc w:val="both"/>
        <w:rPr>
          <w:rFonts w:cstheme="minorHAnsi"/>
          <w:sz w:val="24"/>
          <w:szCs w:val="24"/>
          <w:u w:val="single"/>
          <w:lang w:val="es-ES"/>
        </w:rPr>
      </w:pPr>
    </w:p>
    <w:p w:rsidR="00B21944" w:rsidRDefault="000A13FF" w:rsidP="00B21944">
      <w:pPr>
        <w:pStyle w:val="NoSpacing"/>
        <w:jc w:val="both"/>
        <w:rPr>
          <w:rFonts w:cstheme="minorHAnsi"/>
          <w:sz w:val="24"/>
          <w:szCs w:val="24"/>
          <w:lang w:val="es-ES"/>
        </w:rPr>
      </w:pPr>
      <w:r w:rsidRPr="000A13FF">
        <w:rPr>
          <w:rFonts w:cstheme="minorHAnsi"/>
          <w:sz w:val="24"/>
          <w:szCs w:val="24"/>
          <w:lang w:val="es-ES"/>
        </w:rPr>
        <w:t>C</w:t>
      </w:r>
      <w:r w:rsidR="00B21944" w:rsidRPr="000A13FF">
        <w:rPr>
          <w:rFonts w:cstheme="minorHAnsi"/>
          <w:sz w:val="24"/>
          <w:szCs w:val="24"/>
          <w:lang w:val="es-ES"/>
        </w:rPr>
        <w:t>re</w:t>
      </w:r>
      <w:r w:rsidR="00B21944">
        <w:rPr>
          <w:rFonts w:cstheme="minorHAnsi"/>
          <w:sz w:val="24"/>
          <w:szCs w:val="24"/>
          <w:lang w:val="es-ES"/>
        </w:rPr>
        <w:t xml:space="preserve">ó la Autoridad Nacional de Administración de Tierras (ANATI), mandata a establecer la </w:t>
      </w:r>
      <w:r w:rsidR="00B21944">
        <w:rPr>
          <w:rFonts w:cstheme="minorHAnsi"/>
          <w:bCs/>
          <w:sz w:val="24"/>
          <w:szCs w:val="24"/>
          <w:lang w:val="es-ES"/>
        </w:rPr>
        <w:t xml:space="preserve">política de tierras indígenas </w:t>
      </w:r>
      <w:r w:rsidR="00B21944">
        <w:rPr>
          <w:rFonts w:cstheme="minorHAnsi"/>
          <w:sz w:val="24"/>
          <w:szCs w:val="24"/>
          <w:lang w:val="es-ES"/>
        </w:rPr>
        <w:t xml:space="preserve">o colectivas con la participación y consentimiento de las autoridades indígenas competentes, y </w:t>
      </w:r>
      <w:r w:rsidR="00B21944">
        <w:rPr>
          <w:rFonts w:cstheme="minorHAnsi"/>
          <w:bCs/>
          <w:sz w:val="24"/>
          <w:szCs w:val="24"/>
          <w:lang w:val="es-ES"/>
        </w:rPr>
        <w:t>mediar en disputas relacionadas con estas</w:t>
      </w:r>
      <w:r w:rsidR="00B21944">
        <w:rPr>
          <w:rFonts w:cstheme="minorHAnsi"/>
          <w:sz w:val="24"/>
          <w:szCs w:val="24"/>
          <w:lang w:val="es-ES"/>
        </w:rPr>
        <w:t xml:space="preserve">; además en cuyas funciones se plantea: (i) Participar en la Comisión Nacional de Límites y recomendar la </w:t>
      </w:r>
      <w:r w:rsidR="00B21944">
        <w:rPr>
          <w:rFonts w:cstheme="minorHAnsi"/>
          <w:bCs/>
          <w:sz w:val="24"/>
          <w:szCs w:val="24"/>
          <w:lang w:val="es-ES"/>
        </w:rPr>
        <w:t>delimitación de áreas para futuro desarrollo urbano</w:t>
      </w:r>
      <w:r w:rsidR="00B21944">
        <w:rPr>
          <w:rFonts w:cstheme="minorHAnsi"/>
          <w:sz w:val="24"/>
          <w:szCs w:val="24"/>
          <w:lang w:val="es-ES"/>
        </w:rPr>
        <w:t xml:space="preserve">, </w:t>
      </w:r>
      <w:r w:rsidR="00C76EB5">
        <w:rPr>
          <w:rFonts w:cstheme="minorHAnsi"/>
          <w:sz w:val="24"/>
          <w:szCs w:val="24"/>
          <w:u w:val="single"/>
          <w:lang w:val="es-ES"/>
        </w:rPr>
        <w:t>AP</w:t>
      </w:r>
      <w:r w:rsidR="00B21944">
        <w:rPr>
          <w:rFonts w:cstheme="minorHAnsi"/>
          <w:sz w:val="24"/>
          <w:szCs w:val="24"/>
          <w:u w:val="single"/>
          <w:lang w:val="es-ES"/>
        </w:rPr>
        <w:t xml:space="preserve"> y </w:t>
      </w:r>
      <w:r w:rsidR="00B21944">
        <w:rPr>
          <w:rFonts w:cstheme="minorHAnsi"/>
          <w:bCs/>
          <w:sz w:val="24"/>
          <w:szCs w:val="24"/>
          <w:u w:val="single"/>
          <w:lang w:val="es-ES"/>
        </w:rPr>
        <w:t>tierras indígenas</w:t>
      </w:r>
      <w:r w:rsidR="00B21944">
        <w:rPr>
          <w:rFonts w:cstheme="minorHAnsi"/>
          <w:sz w:val="24"/>
          <w:szCs w:val="24"/>
          <w:lang w:val="es-ES"/>
        </w:rPr>
        <w:t>, (ii) Coadyuvar en los procesos de ordenamiento territorial con la debida coordinación de la Dirección de Ordenamiento Territorial del Ministerio de Vivienda y Ordenamiento Territorial o la entidad que sea competente en esta materia. En este caso al tratarse tierras indígenas en áreas protegidas relaciona una atención por parte de la ANATI de manera coordinada con la ANAM para su tratamiento.</w:t>
      </w:r>
    </w:p>
    <w:p w:rsidR="001A1A19" w:rsidRDefault="001A1A19" w:rsidP="001A1A19">
      <w:pPr>
        <w:pStyle w:val="NoSpacing"/>
        <w:jc w:val="both"/>
        <w:rPr>
          <w:rFonts w:cstheme="minorHAnsi"/>
          <w:b/>
          <w:bCs/>
          <w:sz w:val="24"/>
          <w:szCs w:val="24"/>
        </w:rPr>
      </w:pPr>
    </w:p>
    <w:p w:rsidR="001A1A19" w:rsidRPr="001A1A19" w:rsidRDefault="001A1A19" w:rsidP="001A1A19">
      <w:pPr>
        <w:pStyle w:val="NoSpacing"/>
        <w:jc w:val="both"/>
        <w:rPr>
          <w:rFonts w:cstheme="minorHAnsi"/>
          <w:b/>
          <w:szCs w:val="24"/>
          <w:lang w:val="es-ES"/>
        </w:rPr>
      </w:pPr>
      <w:r>
        <w:rPr>
          <w:rFonts w:cstheme="minorHAnsi"/>
          <w:b/>
          <w:sz w:val="24"/>
          <w:szCs w:val="24"/>
          <w:lang w:val="es-ES"/>
        </w:rPr>
        <w:t>7</w:t>
      </w:r>
      <w:r w:rsidRPr="000A13FF">
        <w:rPr>
          <w:rFonts w:cstheme="minorHAnsi"/>
          <w:b/>
          <w:sz w:val="24"/>
          <w:szCs w:val="24"/>
          <w:lang w:val="es-ES"/>
        </w:rPr>
        <w:t>.1.2</w:t>
      </w:r>
      <w:r>
        <w:rPr>
          <w:rFonts w:cstheme="minorHAnsi"/>
          <w:b/>
          <w:sz w:val="24"/>
          <w:szCs w:val="24"/>
          <w:lang w:val="es-ES"/>
        </w:rPr>
        <w:t>.d</w:t>
      </w:r>
      <w:r w:rsidR="00B2438A">
        <w:rPr>
          <w:rFonts w:cstheme="minorHAnsi"/>
          <w:b/>
          <w:sz w:val="24"/>
          <w:szCs w:val="24"/>
          <w:lang w:val="es-ES"/>
        </w:rPr>
        <w:t xml:space="preserve"> </w:t>
      </w:r>
      <w:r>
        <w:rPr>
          <w:rFonts w:cstheme="minorHAnsi"/>
          <w:b/>
          <w:sz w:val="24"/>
          <w:szCs w:val="24"/>
          <w:lang w:val="es-ES"/>
        </w:rPr>
        <w:t xml:space="preserve"> Le</w:t>
      </w:r>
      <w:r w:rsidR="006C560E">
        <w:rPr>
          <w:rFonts w:cstheme="minorHAnsi"/>
          <w:b/>
          <w:sz w:val="24"/>
          <w:szCs w:val="24"/>
          <w:lang w:val="es-ES"/>
        </w:rPr>
        <w:t>y</w:t>
      </w:r>
      <w:r>
        <w:rPr>
          <w:rFonts w:cstheme="minorHAnsi"/>
          <w:b/>
          <w:sz w:val="24"/>
          <w:szCs w:val="24"/>
          <w:lang w:val="es-ES"/>
        </w:rPr>
        <w:t xml:space="preserve"> General del </w:t>
      </w:r>
      <w:r w:rsidRPr="001A1A19">
        <w:rPr>
          <w:b/>
          <w:sz w:val="24"/>
          <w:szCs w:val="28"/>
        </w:rPr>
        <w:t>Ambient</w:t>
      </w:r>
      <w:r w:rsidR="00CE4877">
        <w:rPr>
          <w:b/>
          <w:sz w:val="24"/>
          <w:szCs w:val="28"/>
        </w:rPr>
        <w:t>e</w:t>
      </w:r>
    </w:p>
    <w:p w:rsidR="001A1A19" w:rsidRPr="00B12232" w:rsidRDefault="001A1A19" w:rsidP="001A1A19">
      <w:pPr>
        <w:spacing w:line="276" w:lineRule="auto"/>
        <w:rPr>
          <w:b/>
          <w:color w:val="FF0000"/>
          <w:sz w:val="24"/>
          <w:szCs w:val="24"/>
        </w:rPr>
      </w:pPr>
    </w:p>
    <w:p w:rsidR="001A1A19" w:rsidRPr="00CE4877" w:rsidRDefault="001A1A19" w:rsidP="00CE4877">
      <w:pPr>
        <w:pStyle w:val="NormalWeb"/>
        <w:spacing w:before="0" w:beforeAutospacing="0" w:after="0" w:afterAutospacing="0"/>
        <w:jc w:val="both"/>
        <w:rPr>
          <w:rFonts w:asciiTheme="minorHAnsi" w:hAnsiTheme="minorHAnsi"/>
          <w:color w:val="auto"/>
        </w:rPr>
      </w:pPr>
      <w:r w:rsidRPr="00CE4877">
        <w:rPr>
          <w:rFonts w:asciiTheme="minorHAnsi" w:hAnsiTheme="minorHAnsi"/>
          <w:color w:val="auto"/>
        </w:rPr>
        <w:t xml:space="preserve">La Ley 41-1998, General de Ambiente, constituye el vértice de la legislación ambiental panameña: La componen doce títulos, conformados a su vez en capítulos, que se desarrollan en un total de 133 artículos, donde se establece la política ambiental del Estado, los principios, normas básicas e instrumentos de la gestión ambiental, y las responsabilidades de los órganos e instituciones responsables de su aplicación, así como las sanciones administrativas aplicables a quienes infrinjan sus disposiciones. </w:t>
      </w:r>
    </w:p>
    <w:p w:rsidR="001A1A19" w:rsidRPr="00CE4877" w:rsidRDefault="001A1A19" w:rsidP="00CE4877">
      <w:pPr>
        <w:pStyle w:val="NormalWeb"/>
        <w:spacing w:before="0" w:beforeAutospacing="0" w:after="0" w:afterAutospacing="0"/>
        <w:jc w:val="both"/>
        <w:rPr>
          <w:rFonts w:asciiTheme="minorHAnsi" w:hAnsiTheme="minorHAnsi"/>
          <w:color w:val="auto"/>
        </w:rPr>
      </w:pPr>
      <w:r w:rsidRPr="00CE4877">
        <w:rPr>
          <w:rFonts w:asciiTheme="minorHAnsi" w:hAnsiTheme="minorHAnsi"/>
          <w:color w:val="auto"/>
        </w:rPr>
        <w:br/>
        <w:t xml:space="preserve">La Ley General de Ambiente se complementa con leyes sectoriales que regulan de manera especial la conservación, protección, uso sostenible, recuperación y administración de la diversidad biológica, áreas protegidas, patrimonio forestal, suelos, aire o atmósfera, recursos hídricos, hidrobiológicos, energéticos, minerales, costeros y marinos, y humedales. Incluye, además, un catálogo de términos y sus definiciones, cuya importancia radica en que obliga a ciudadanos, autoridades administrativas y judiciales, y a todos los sectores y actores de la gestión ambiental, a entender y aplicar los términos incluidos en el glosario tal como el legislador los definió. </w:t>
      </w:r>
    </w:p>
    <w:p w:rsidR="001A1A19" w:rsidRPr="001A1A19" w:rsidRDefault="001A1A19" w:rsidP="001A1A19">
      <w:pPr>
        <w:pStyle w:val="NormalWeb"/>
        <w:spacing w:before="0" w:beforeAutospacing="0" w:after="0" w:afterAutospacing="0" w:line="276" w:lineRule="auto"/>
        <w:jc w:val="both"/>
        <w:rPr>
          <w:color w:val="auto"/>
        </w:rPr>
      </w:pPr>
    </w:p>
    <w:p w:rsidR="001A1A19" w:rsidRPr="00CE4877" w:rsidRDefault="001A1A19" w:rsidP="00CE4877">
      <w:pPr>
        <w:pStyle w:val="NormalWeb"/>
        <w:spacing w:before="0" w:beforeAutospacing="0" w:after="0" w:afterAutospacing="0"/>
        <w:jc w:val="both"/>
        <w:rPr>
          <w:rFonts w:asciiTheme="minorHAnsi" w:hAnsiTheme="minorHAnsi"/>
          <w:color w:val="auto"/>
        </w:rPr>
      </w:pPr>
      <w:r w:rsidRPr="00CE4877">
        <w:rPr>
          <w:rFonts w:asciiTheme="minorHAnsi" w:hAnsiTheme="minorHAnsi"/>
          <w:color w:val="auto"/>
        </w:rPr>
        <w:t>Por otra parte, la Ley 41 también establece que la ANAM “promoverá el establecimiento del ordenamiento del territorio nacional y velará por los usos del espacio en función de sus aptitudes ecológicas, sociales y culturales, su capacidad de carga, el inventario de recursos naturales renovables y no renovables y las necesidades de desarrollo, en coordinación con las autoridades competentes. El ordenamiento ambiental del territorio nacional se ejecutará en forma progresiva por las autoridades competentes, para propiciar acciones tendentes a mejorar la calidad de vida.</w:t>
      </w:r>
    </w:p>
    <w:p w:rsidR="001A1A19" w:rsidRDefault="001A1A19" w:rsidP="00CE4877">
      <w:pPr>
        <w:pStyle w:val="NormalWeb"/>
        <w:spacing w:before="0" w:beforeAutospacing="0" w:after="0" w:afterAutospacing="0"/>
        <w:jc w:val="both"/>
        <w:rPr>
          <w:rFonts w:asciiTheme="minorHAnsi" w:hAnsiTheme="minorHAnsi"/>
          <w:color w:val="auto"/>
        </w:rPr>
      </w:pPr>
    </w:p>
    <w:p w:rsidR="00232986" w:rsidRDefault="00232986" w:rsidP="00CE4877">
      <w:pPr>
        <w:pStyle w:val="NormalWeb"/>
        <w:spacing w:before="0" w:beforeAutospacing="0" w:after="0" w:afterAutospacing="0"/>
        <w:jc w:val="both"/>
        <w:rPr>
          <w:rFonts w:asciiTheme="minorHAnsi" w:hAnsiTheme="minorHAnsi"/>
          <w:color w:val="auto"/>
        </w:rPr>
      </w:pPr>
    </w:p>
    <w:p w:rsidR="00232986" w:rsidRDefault="00232986" w:rsidP="00CE4877">
      <w:pPr>
        <w:pStyle w:val="NormalWeb"/>
        <w:spacing w:before="0" w:beforeAutospacing="0" w:after="0" w:afterAutospacing="0"/>
        <w:jc w:val="both"/>
        <w:rPr>
          <w:rFonts w:asciiTheme="minorHAnsi" w:hAnsiTheme="minorHAnsi"/>
          <w:color w:val="auto"/>
        </w:rPr>
      </w:pPr>
    </w:p>
    <w:p w:rsidR="00232986" w:rsidRDefault="00232986" w:rsidP="00CE4877">
      <w:pPr>
        <w:pStyle w:val="NormalWeb"/>
        <w:spacing w:before="0" w:beforeAutospacing="0" w:after="0" w:afterAutospacing="0"/>
        <w:jc w:val="both"/>
        <w:rPr>
          <w:rFonts w:asciiTheme="minorHAnsi" w:hAnsiTheme="minorHAnsi"/>
          <w:color w:val="auto"/>
        </w:rPr>
      </w:pPr>
    </w:p>
    <w:p w:rsidR="00232986" w:rsidRDefault="00232986" w:rsidP="00CE4877">
      <w:pPr>
        <w:pStyle w:val="NormalWeb"/>
        <w:spacing w:before="0" w:beforeAutospacing="0" w:after="0" w:afterAutospacing="0"/>
        <w:jc w:val="both"/>
        <w:rPr>
          <w:rFonts w:asciiTheme="minorHAnsi" w:hAnsiTheme="minorHAnsi"/>
          <w:color w:val="auto"/>
        </w:rPr>
      </w:pPr>
    </w:p>
    <w:p w:rsidR="00B21944" w:rsidRPr="000A13FF" w:rsidRDefault="00B2438A" w:rsidP="00200EBF">
      <w:pPr>
        <w:pStyle w:val="NoSpacing"/>
        <w:numPr>
          <w:ilvl w:val="1"/>
          <w:numId w:val="85"/>
        </w:numPr>
        <w:jc w:val="both"/>
        <w:rPr>
          <w:rFonts w:cstheme="minorHAnsi"/>
          <w:b/>
          <w:bCs/>
          <w:sz w:val="24"/>
          <w:szCs w:val="24"/>
        </w:rPr>
      </w:pPr>
      <w:r>
        <w:rPr>
          <w:rFonts w:cstheme="minorHAnsi"/>
          <w:b/>
          <w:bCs/>
          <w:sz w:val="24"/>
          <w:szCs w:val="24"/>
        </w:rPr>
        <w:t xml:space="preserve"> </w:t>
      </w:r>
      <w:r w:rsidR="001A1A19" w:rsidRPr="001A1A19">
        <w:rPr>
          <w:rFonts w:cstheme="minorHAnsi"/>
          <w:b/>
          <w:bCs/>
          <w:sz w:val="24"/>
          <w:szCs w:val="24"/>
        </w:rPr>
        <w:t xml:space="preserve"> </w:t>
      </w:r>
      <w:r w:rsidR="00B21944" w:rsidRPr="000A13FF">
        <w:rPr>
          <w:rFonts w:cstheme="minorHAnsi"/>
          <w:b/>
          <w:bCs/>
          <w:sz w:val="24"/>
          <w:szCs w:val="24"/>
        </w:rPr>
        <w:t xml:space="preserve">Marco Legal Internacional </w:t>
      </w:r>
    </w:p>
    <w:p w:rsidR="00B21944" w:rsidRDefault="00B21944" w:rsidP="00B21944">
      <w:pPr>
        <w:pStyle w:val="NoSpacing"/>
        <w:jc w:val="both"/>
        <w:rPr>
          <w:rFonts w:cstheme="minorHAnsi"/>
          <w:sz w:val="24"/>
          <w:szCs w:val="24"/>
        </w:rPr>
      </w:pPr>
    </w:p>
    <w:p w:rsidR="00832D83" w:rsidRPr="00232986" w:rsidRDefault="00232986" w:rsidP="00232986">
      <w:pPr>
        <w:pStyle w:val="NoSpacing"/>
        <w:jc w:val="both"/>
        <w:rPr>
          <w:rFonts w:cstheme="minorHAnsi"/>
          <w:sz w:val="24"/>
          <w:szCs w:val="24"/>
        </w:rPr>
      </w:pPr>
      <w:r w:rsidRPr="00232986">
        <w:rPr>
          <w:rFonts w:cstheme="minorHAnsi"/>
          <w:iCs/>
          <w:sz w:val="24"/>
          <w:szCs w:val="24"/>
        </w:rPr>
        <w:t xml:space="preserve">Los </w:t>
      </w:r>
      <w:r w:rsidR="00B21944" w:rsidRPr="00232986">
        <w:rPr>
          <w:rFonts w:cstheme="minorHAnsi"/>
          <w:sz w:val="24"/>
          <w:szCs w:val="24"/>
        </w:rPr>
        <w:t xml:space="preserve">pueblos indígenas </w:t>
      </w:r>
      <w:r w:rsidRPr="00232986">
        <w:rPr>
          <w:rFonts w:cstheme="minorHAnsi"/>
          <w:sz w:val="24"/>
          <w:szCs w:val="24"/>
        </w:rPr>
        <w:t xml:space="preserve">panameños </w:t>
      </w:r>
      <w:r w:rsidR="00B21944" w:rsidRPr="00232986">
        <w:rPr>
          <w:rFonts w:cstheme="minorHAnsi"/>
          <w:sz w:val="24"/>
          <w:szCs w:val="24"/>
        </w:rPr>
        <w:t xml:space="preserve">viven en áreas ricas en recursos naturales vivos e inertes, incluyendo bosques que contienen abundante biodiversidad, agua y minerales. El deseo de apoderarse de tales recursos por la sociedad no indígena ha resultado históricamente en la remoción, la destrucción y el exterminio de muchas comunidades indígenas. </w:t>
      </w:r>
    </w:p>
    <w:p w:rsidR="0048427E" w:rsidRPr="00232986" w:rsidRDefault="0048427E" w:rsidP="00B21944">
      <w:pPr>
        <w:pStyle w:val="Default"/>
        <w:jc w:val="both"/>
        <w:rPr>
          <w:rFonts w:asciiTheme="minorHAnsi" w:hAnsiTheme="minorHAnsi" w:cstheme="minorHAnsi"/>
        </w:rPr>
      </w:pPr>
    </w:p>
    <w:p w:rsidR="00B21944" w:rsidRDefault="00B21944" w:rsidP="00B21944">
      <w:pPr>
        <w:pStyle w:val="Default"/>
        <w:jc w:val="both"/>
        <w:rPr>
          <w:rFonts w:asciiTheme="minorHAnsi" w:hAnsiTheme="minorHAnsi" w:cstheme="minorHAnsi"/>
          <w:lang w:val="es-ES"/>
        </w:rPr>
      </w:pPr>
      <w:r>
        <w:rPr>
          <w:rFonts w:asciiTheme="minorHAnsi" w:hAnsiTheme="minorHAnsi" w:cstheme="minorHAnsi"/>
        </w:rPr>
        <w:t>Por ello los Estados tienen la obligación internacional de garantizar el derecho a la participación de las comunidades indígenas en la determinación de los beneficios que producirán los planes o proyectos propuestos, a través de procedimientos apropiados, procurando garantizar que en el marco de los procedimientos de consulta previa se establezcan los beneficios que serán percibidos por los pueblos indígenas afectados, y las posibles indemnizaciones por los daños ambientales, siempre de conformidad con sus prop</w:t>
      </w:r>
      <w:r w:rsidR="00D07256">
        <w:rPr>
          <w:rFonts w:asciiTheme="minorHAnsi" w:hAnsiTheme="minorHAnsi" w:cstheme="minorHAnsi"/>
        </w:rPr>
        <w:t>ias</w:t>
      </w:r>
      <w:r>
        <w:rPr>
          <w:rFonts w:asciiTheme="minorHAnsi" w:hAnsiTheme="minorHAnsi" w:cstheme="minorHAnsi"/>
        </w:rPr>
        <w:t xml:space="preserve"> prioridades de desarrollo. </w:t>
      </w:r>
    </w:p>
    <w:p w:rsidR="00B21944" w:rsidRDefault="00B21944" w:rsidP="00B21944">
      <w:pPr>
        <w:pStyle w:val="Default"/>
        <w:jc w:val="both"/>
        <w:rPr>
          <w:rFonts w:asciiTheme="minorHAnsi" w:hAnsiTheme="minorHAnsi" w:cstheme="minorHAnsi"/>
        </w:rPr>
      </w:pPr>
    </w:p>
    <w:p w:rsidR="00B21944" w:rsidRDefault="00B21944" w:rsidP="00B21944">
      <w:pPr>
        <w:pStyle w:val="Default"/>
        <w:jc w:val="both"/>
        <w:rPr>
          <w:rFonts w:asciiTheme="minorHAnsi" w:hAnsiTheme="minorHAnsi" w:cstheme="minorHAnsi"/>
        </w:rPr>
      </w:pPr>
      <w:r>
        <w:rPr>
          <w:rFonts w:asciiTheme="minorHAnsi" w:hAnsiTheme="minorHAnsi" w:cstheme="minorHAnsi"/>
        </w:rPr>
        <w:t>En este sentido, las normas internacionales vigentes, orientan que la determinación de los beneficiarios deberá ser hecha en consulta con el pueblo indígena (respectivo) y no unilateralmente por el Estado. En caso de que surja un conflicto interno entre los miembros del pueblo indígena correspondiente sobre quién puede beneficiarse de los proyectos de desarrollo e inversión, ello debe ser resuelto por el pueblo mismo de conformidad con sus prop</w:t>
      </w:r>
      <w:r w:rsidR="00D07256">
        <w:rPr>
          <w:rFonts w:asciiTheme="minorHAnsi" w:hAnsiTheme="minorHAnsi" w:cstheme="minorHAnsi"/>
        </w:rPr>
        <w:t>ias</w:t>
      </w:r>
      <w:r>
        <w:rPr>
          <w:rFonts w:asciiTheme="minorHAnsi" w:hAnsiTheme="minorHAnsi" w:cstheme="minorHAnsi"/>
        </w:rPr>
        <w:t xml:space="preserve"> costumbres y normas tradicionales, y no por el Estado.</w:t>
      </w:r>
    </w:p>
    <w:p w:rsidR="00B21944" w:rsidRDefault="00B21944" w:rsidP="00B21944">
      <w:pPr>
        <w:pStyle w:val="Default"/>
        <w:jc w:val="both"/>
        <w:rPr>
          <w:rFonts w:asciiTheme="minorHAnsi" w:hAnsiTheme="minorHAnsi" w:cstheme="minorHAnsi"/>
        </w:rPr>
      </w:pPr>
    </w:p>
    <w:p w:rsidR="00232986" w:rsidRPr="00232986" w:rsidRDefault="00232986" w:rsidP="00B21944">
      <w:pPr>
        <w:pStyle w:val="NoSpacing"/>
        <w:jc w:val="both"/>
        <w:rPr>
          <w:rFonts w:cstheme="minorHAnsi"/>
          <w:b/>
          <w:sz w:val="24"/>
          <w:szCs w:val="24"/>
        </w:rPr>
      </w:pPr>
      <w:r w:rsidRPr="00232986">
        <w:rPr>
          <w:rFonts w:cstheme="minorHAnsi"/>
          <w:b/>
          <w:sz w:val="24"/>
          <w:szCs w:val="24"/>
        </w:rPr>
        <w:t>7.2.1  Derechos Humanos</w:t>
      </w:r>
    </w:p>
    <w:p w:rsidR="00232986" w:rsidRDefault="00232986" w:rsidP="00B21944">
      <w:pPr>
        <w:pStyle w:val="NoSpacing"/>
        <w:jc w:val="both"/>
        <w:rPr>
          <w:rFonts w:cstheme="minorHAnsi"/>
          <w:sz w:val="24"/>
          <w:szCs w:val="24"/>
        </w:rPr>
      </w:pPr>
    </w:p>
    <w:p w:rsidR="00E545F6" w:rsidRDefault="00B21944" w:rsidP="00B21944">
      <w:pPr>
        <w:pStyle w:val="NoSpacing"/>
        <w:jc w:val="both"/>
        <w:rPr>
          <w:rFonts w:cstheme="minorHAnsi"/>
          <w:sz w:val="24"/>
          <w:szCs w:val="24"/>
        </w:rPr>
      </w:pPr>
      <w:r>
        <w:rPr>
          <w:rFonts w:cstheme="minorHAnsi"/>
          <w:sz w:val="24"/>
          <w:szCs w:val="24"/>
        </w:rPr>
        <w:t xml:space="preserve">Panamá ha adoptado la Declaración Universal de Derechos Humanos de 1948, que en su artículo 17, dice. “Toda persona tiene derechos a la propiedad, individual y colectivamente”, e incluye además: (1) Nadie será privado arbitrariamente de su propiedad. </w:t>
      </w:r>
    </w:p>
    <w:p w:rsidR="00CB5160" w:rsidRDefault="00CB5160" w:rsidP="00B21944">
      <w:pPr>
        <w:pStyle w:val="NoSpacing"/>
        <w:jc w:val="both"/>
        <w:rPr>
          <w:rFonts w:cstheme="minorHAnsi"/>
          <w:sz w:val="24"/>
          <w:szCs w:val="24"/>
        </w:rPr>
      </w:pPr>
    </w:p>
    <w:p w:rsidR="00100D93" w:rsidRDefault="00100D93" w:rsidP="00100D93">
      <w:pPr>
        <w:pStyle w:val="NoSpacing"/>
        <w:jc w:val="both"/>
        <w:rPr>
          <w:rFonts w:cstheme="minorHAnsi"/>
          <w:sz w:val="24"/>
          <w:szCs w:val="24"/>
        </w:rPr>
      </w:pPr>
      <w:r>
        <w:rPr>
          <w:rFonts w:cstheme="minorHAnsi"/>
          <w:sz w:val="24"/>
          <w:szCs w:val="24"/>
        </w:rPr>
        <w:t>También ha ratificado otros instrumentos internacionales que protegen los derechos de los pueblos indígenas como la Convención para la Prevención y la Sanción del Delito de Genocidio (Ley N° 32 de 5 de diciembre de 1949), en cuyo artículo II establece que “se entiende por genocidio: los actos que tengan como objetivo destruir física o mentalmente, total o parcialmente, a un grupo nacional, étnico, racial o religioso”, y la Convención Internacional sobre la Eliminación de todas las formas de Discriminación Racial (Ley N° 49 de 2 de febrero de 1967), en su artículo 1, dice: la expresión discriminación racial denotará toda distinción, exclusión, restricción o preferencia basada en motivos de raza, color, linaje u origen nacional o étnico que tenga por objeto o por resultado anular o menoscabar el reconocimiento, goce o ejercicio, en condiciones de igualdad, de los derechos humanos y libertades fundamentales en las esferas política, económica, social, cultural o en cualquier otra esfera de la vida pública.</w:t>
      </w:r>
    </w:p>
    <w:p w:rsidR="00100D93" w:rsidRDefault="00100D93" w:rsidP="00B21944">
      <w:pPr>
        <w:pStyle w:val="NoSpacing"/>
        <w:jc w:val="both"/>
        <w:rPr>
          <w:rFonts w:cstheme="minorHAnsi"/>
          <w:sz w:val="24"/>
          <w:szCs w:val="24"/>
        </w:rPr>
      </w:pPr>
    </w:p>
    <w:p w:rsidR="00232986" w:rsidRDefault="00232986" w:rsidP="002227AC">
      <w:pPr>
        <w:pStyle w:val="NoSpacing"/>
        <w:jc w:val="both"/>
        <w:rPr>
          <w:rFonts w:cstheme="minorHAnsi"/>
          <w:sz w:val="24"/>
          <w:szCs w:val="24"/>
        </w:rPr>
      </w:pPr>
      <w:r>
        <w:rPr>
          <w:rFonts w:cstheme="minorHAnsi"/>
          <w:iCs/>
          <w:sz w:val="24"/>
          <w:szCs w:val="24"/>
        </w:rPr>
        <w:t xml:space="preserve">La Convención Americana sobre Derechos Humanos (CIDH), </w:t>
      </w:r>
      <w:r>
        <w:rPr>
          <w:rFonts w:cstheme="minorHAnsi"/>
          <w:sz w:val="24"/>
          <w:szCs w:val="24"/>
        </w:rPr>
        <w:t xml:space="preserve">establece una serie de obligaciones de los Estados de promover y garantizar el ejercicio efectivo de los derechos humanos. En consecuencia cada </w:t>
      </w:r>
      <w:r>
        <w:rPr>
          <w:rFonts w:cstheme="minorHAnsi"/>
          <w:sz w:val="24"/>
          <w:szCs w:val="24"/>
          <w:lang w:val="es-ES"/>
        </w:rPr>
        <w:t xml:space="preserve">Estado debe asegurar que los miembros de los pueblos indígenas y tribales gocen efectivamente de todos los derechos humanos, en igualdad con el resto de la población. El Artículo 1 de la Convención Americana dispone que el Estado está obligado a respetar y garantizar a las personas bajo su jurisdicción el libre y pleno ejercicio de los derechos humanos. El incumplimiento de esa obligación por la acción u omisión de cualquier autoridad pública puede comprometer la responsabilidad internacional del Estado. </w:t>
      </w:r>
    </w:p>
    <w:p w:rsidR="00CB5160" w:rsidRDefault="00CB5160" w:rsidP="00B21944">
      <w:pPr>
        <w:pStyle w:val="NoSpacing"/>
        <w:jc w:val="both"/>
        <w:rPr>
          <w:rFonts w:cstheme="minorHAnsi"/>
          <w:sz w:val="24"/>
          <w:szCs w:val="24"/>
        </w:rPr>
      </w:pPr>
    </w:p>
    <w:p w:rsidR="00232986" w:rsidRDefault="00232986" w:rsidP="00232986">
      <w:pPr>
        <w:pStyle w:val="NoSpacing"/>
        <w:jc w:val="both"/>
        <w:rPr>
          <w:rFonts w:cstheme="minorHAnsi"/>
          <w:sz w:val="24"/>
          <w:szCs w:val="24"/>
        </w:rPr>
      </w:pPr>
      <w:r>
        <w:rPr>
          <w:rFonts w:cstheme="minorHAnsi"/>
          <w:sz w:val="24"/>
          <w:szCs w:val="24"/>
        </w:rPr>
        <w:t>Panamá no ha ratificado dicho Convenio 169, en su defecto continúa vigente el Convenio anterior N</w:t>
      </w:r>
      <w:r w:rsidRPr="00E578B1">
        <w:rPr>
          <w:rFonts w:cstheme="minorHAnsi"/>
          <w:sz w:val="24"/>
          <w:szCs w:val="24"/>
          <w:vertAlign w:val="superscript"/>
        </w:rPr>
        <w:t>o</w:t>
      </w:r>
      <w:r>
        <w:rPr>
          <w:rFonts w:cstheme="minorHAnsi"/>
          <w:sz w:val="24"/>
          <w:szCs w:val="24"/>
        </w:rPr>
        <w:t xml:space="preserve"> 107 de 1957. No Obstante ha adoptado la Declaración de las Naciones Unidas sobre los Derechos de los Pueblos Indígenas de 2007, así como la jurisprudencia relevante de los órganos de tratados de Naciones Unidas, que hacen vinculante su aplicación.</w:t>
      </w:r>
    </w:p>
    <w:p w:rsidR="00CB5160" w:rsidRDefault="00CB5160" w:rsidP="00B21944">
      <w:pPr>
        <w:pStyle w:val="NoSpacing"/>
        <w:jc w:val="both"/>
        <w:rPr>
          <w:rFonts w:cstheme="minorHAnsi"/>
          <w:sz w:val="24"/>
          <w:szCs w:val="24"/>
        </w:rPr>
      </w:pPr>
    </w:p>
    <w:p w:rsidR="005002EB" w:rsidRPr="00232986" w:rsidRDefault="00232986" w:rsidP="005002EB">
      <w:pPr>
        <w:pStyle w:val="NoSpacing"/>
        <w:jc w:val="both"/>
        <w:rPr>
          <w:rFonts w:cstheme="minorHAnsi"/>
          <w:b/>
          <w:sz w:val="24"/>
          <w:szCs w:val="24"/>
        </w:rPr>
      </w:pPr>
      <w:r w:rsidRPr="00232986">
        <w:rPr>
          <w:rFonts w:cstheme="minorHAnsi"/>
          <w:b/>
          <w:sz w:val="24"/>
          <w:szCs w:val="24"/>
        </w:rPr>
        <w:t xml:space="preserve">7.2.2  </w:t>
      </w:r>
      <w:r w:rsidR="005002EB" w:rsidRPr="00232986">
        <w:rPr>
          <w:rFonts w:cstheme="minorHAnsi"/>
          <w:b/>
          <w:sz w:val="24"/>
          <w:szCs w:val="24"/>
        </w:rPr>
        <w:t>Convenio sobre Diversidad Biológica (CDB)</w:t>
      </w:r>
    </w:p>
    <w:p w:rsidR="005002EB" w:rsidRPr="005002EB" w:rsidRDefault="005002EB" w:rsidP="005002EB">
      <w:pPr>
        <w:pStyle w:val="NoSpacing"/>
        <w:jc w:val="both"/>
        <w:rPr>
          <w:rFonts w:cstheme="minorHAnsi"/>
          <w:sz w:val="24"/>
          <w:szCs w:val="24"/>
        </w:rPr>
      </w:pPr>
    </w:p>
    <w:p w:rsidR="005002EB" w:rsidRPr="005002EB" w:rsidRDefault="005002EB" w:rsidP="00232986">
      <w:pPr>
        <w:pStyle w:val="NoSpacing"/>
        <w:jc w:val="both"/>
        <w:rPr>
          <w:rFonts w:cstheme="minorHAnsi"/>
          <w:sz w:val="24"/>
          <w:szCs w:val="24"/>
        </w:rPr>
      </w:pPr>
      <w:r w:rsidRPr="005002EB">
        <w:rPr>
          <w:rFonts w:cstheme="minorHAnsi"/>
          <w:sz w:val="24"/>
          <w:szCs w:val="24"/>
        </w:rPr>
        <w:t xml:space="preserve">El CDB, adoptado en la Conferencia de las Naciones Unidas sobre Medio Ambiente y Desarrollo en Río de Janeiro (1992), </w:t>
      </w:r>
      <w:r w:rsidR="00232986">
        <w:rPr>
          <w:rFonts w:cstheme="minorHAnsi"/>
          <w:sz w:val="24"/>
          <w:szCs w:val="24"/>
        </w:rPr>
        <w:t xml:space="preserve">tiene como </w:t>
      </w:r>
      <w:r w:rsidRPr="005002EB">
        <w:rPr>
          <w:rFonts w:cstheme="minorHAnsi"/>
          <w:sz w:val="24"/>
          <w:szCs w:val="24"/>
        </w:rPr>
        <w:t>objetivo “Lograr la conservación de la diversidad biológica, la utilización sostenible de sus componentes y la participación justa y equitativa en los beneficios que se deriven de la utilización de los recursos genéticos, mediante, entre otras cosas, un acceso adecuado a esos recursos y una transferencia adecuada de las tecnologías pertinentes, teniendo en cuenta todos los derechos sobre esos recursos y esas tecnologías, así como por razón de una financiación apropiada”.</w:t>
      </w:r>
    </w:p>
    <w:p w:rsidR="005002EB" w:rsidRPr="005002EB" w:rsidRDefault="005002EB" w:rsidP="005002EB">
      <w:pPr>
        <w:pStyle w:val="NoSpacing"/>
        <w:jc w:val="both"/>
        <w:rPr>
          <w:rFonts w:cstheme="minorHAnsi"/>
          <w:sz w:val="24"/>
          <w:szCs w:val="24"/>
        </w:rPr>
      </w:pPr>
    </w:p>
    <w:p w:rsidR="005002EB" w:rsidRPr="005002EB" w:rsidRDefault="005002EB" w:rsidP="005002EB">
      <w:pPr>
        <w:pStyle w:val="NoSpacing"/>
        <w:jc w:val="both"/>
        <w:rPr>
          <w:rFonts w:cstheme="minorHAnsi"/>
          <w:sz w:val="24"/>
          <w:szCs w:val="24"/>
        </w:rPr>
      </w:pPr>
      <w:r w:rsidRPr="005002EB">
        <w:rPr>
          <w:rFonts w:cstheme="minorHAnsi"/>
          <w:sz w:val="24"/>
          <w:szCs w:val="24"/>
        </w:rPr>
        <w:t xml:space="preserve">Entre los compromisos que se asumieron con su ratificación se encuentran los siguientes: </w:t>
      </w:r>
    </w:p>
    <w:p w:rsidR="005002EB" w:rsidRPr="005002EB" w:rsidRDefault="005002EB" w:rsidP="005002EB">
      <w:pPr>
        <w:pStyle w:val="NoSpacing"/>
        <w:jc w:val="both"/>
        <w:rPr>
          <w:rFonts w:cstheme="minorHAnsi"/>
          <w:sz w:val="24"/>
          <w:szCs w:val="24"/>
        </w:rPr>
      </w:pPr>
    </w:p>
    <w:p w:rsidR="005002EB" w:rsidRPr="005002EB" w:rsidRDefault="005002EB" w:rsidP="005002EB">
      <w:pPr>
        <w:pStyle w:val="NoSpacing"/>
        <w:jc w:val="both"/>
        <w:rPr>
          <w:rFonts w:cstheme="minorHAnsi"/>
          <w:sz w:val="24"/>
          <w:szCs w:val="24"/>
        </w:rPr>
      </w:pPr>
      <w:r w:rsidRPr="005002EB">
        <w:rPr>
          <w:rFonts w:cstheme="minorHAnsi"/>
          <w:sz w:val="24"/>
          <w:szCs w:val="24"/>
        </w:rPr>
        <w:t xml:space="preserve">Los textos del Artículo 8 en el literal j, así como los literales c y d, del Artículo 10, del CDB, donde se identifican al menos tres asuntos que tienen que ver con los grupos o comunidades indígenas, tal como puede observarse en forma resumida en los párrafos siguientes. </w:t>
      </w:r>
    </w:p>
    <w:p w:rsidR="005002EB" w:rsidRPr="005002EB" w:rsidRDefault="005002EB" w:rsidP="005002EB">
      <w:pPr>
        <w:pStyle w:val="NoSpacing"/>
        <w:jc w:val="both"/>
        <w:rPr>
          <w:rFonts w:cstheme="minorHAnsi"/>
          <w:sz w:val="24"/>
          <w:szCs w:val="24"/>
        </w:rPr>
      </w:pPr>
    </w:p>
    <w:p w:rsidR="005002EB" w:rsidRPr="005002EB" w:rsidRDefault="005002EB" w:rsidP="005002EB">
      <w:pPr>
        <w:pStyle w:val="NoSpacing"/>
        <w:jc w:val="both"/>
        <w:rPr>
          <w:rFonts w:cstheme="minorHAnsi"/>
          <w:sz w:val="24"/>
          <w:szCs w:val="24"/>
        </w:rPr>
      </w:pPr>
      <w:r w:rsidRPr="005002EB">
        <w:rPr>
          <w:rFonts w:cstheme="minorHAnsi"/>
          <w:sz w:val="24"/>
          <w:szCs w:val="24"/>
        </w:rPr>
        <w:t>El primero de los textos mencionados establece el compromiso que asumen los Estados de “Respetar, preservar y mantener los conocimientos, las innovaciones y las prácticas de las comunidades indígenas y locales que entrañen estilos tradicionales de vida pertinentes para la conservación y utilización sostenible de la diversidad biológica y promover su aplicación más amplia, con la aprobación y participación de quienes posean esos conocimientos, innovaciones y prácticas, procurando que los beneficios derivados de la utilización de esos conocimientos, innovaciones y prácticas se compartan en forma equitativa (art. 8 j).</w:t>
      </w:r>
    </w:p>
    <w:p w:rsidR="005002EB" w:rsidRPr="005002EB" w:rsidRDefault="005002EB" w:rsidP="005002EB">
      <w:pPr>
        <w:pStyle w:val="NoSpacing"/>
        <w:jc w:val="both"/>
        <w:rPr>
          <w:rFonts w:cstheme="minorHAnsi"/>
          <w:sz w:val="24"/>
          <w:szCs w:val="24"/>
        </w:rPr>
      </w:pPr>
    </w:p>
    <w:p w:rsidR="005002EB" w:rsidRPr="005002EB" w:rsidRDefault="005002EB" w:rsidP="005002EB">
      <w:pPr>
        <w:pStyle w:val="NoSpacing"/>
        <w:jc w:val="both"/>
        <w:rPr>
          <w:rFonts w:cstheme="minorHAnsi"/>
          <w:sz w:val="24"/>
          <w:szCs w:val="24"/>
        </w:rPr>
      </w:pPr>
      <w:r w:rsidRPr="005002EB">
        <w:rPr>
          <w:rFonts w:cstheme="minorHAnsi"/>
          <w:sz w:val="24"/>
          <w:szCs w:val="24"/>
        </w:rPr>
        <w:t xml:space="preserve">En el literal anterior hay una disposición de los Estados por contribuir a la vigilancia y custodia de la sabiduría tradicional de los pueblos indígenas. Esto implica las funciones de salvar ese conocimiento cuando se encuentre en peligro, así como de cuidar o tutelar todos los valores tradicionales étnicos y contribuir a su custodia y mantenimiento.  </w:t>
      </w:r>
    </w:p>
    <w:p w:rsidR="005002EB" w:rsidRPr="005002EB" w:rsidRDefault="005002EB" w:rsidP="005002EB">
      <w:pPr>
        <w:pStyle w:val="NoSpacing"/>
        <w:jc w:val="both"/>
        <w:rPr>
          <w:rFonts w:cstheme="minorHAnsi"/>
          <w:sz w:val="24"/>
          <w:szCs w:val="24"/>
        </w:rPr>
      </w:pPr>
    </w:p>
    <w:p w:rsidR="005002EB" w:rsidRPr="005002EB" w:rsidRDefault="005002EB" w:rsidP="005002EB">
      <w:pPr>
        <w:pStyle w:val="NoSpacing"/>
        <w:jc w:val="both"/>
        <w:rPr>
          <w:rFonts w:cstheme="minorHAnsi"/>
          <w:sz w:val="24"/>
          <w:szCs w:val="24"/>
        </w:rPr>
      </w:pPr>
      <w:r w:rsidRPr="005002EB">
        <w:rPr>
          <w:rFonts w:cstheme="minorHAnsi"/>
          <w:sz w:val="24"/>
          <w:szCs w:val="24"/>
        </w:rPr>
        <w:t xml:space="preserve">Al ser aplicado a las comunidades indígenas, el texto del Artículo 8 j) se establece una analogía con el texto del Convenio 169, cuando determina que la utilización de la diversidad biológica debe hacerse “con la aprobación y participación de quienes posean los conocimientos, innovaciones o prácticas”.  Los pueblos indígenas son quienes poseen estos valores tradicionales y en tal sentido deben ser privilegiados, tanto en lo que se refiere a las consultas para realizar investigaciones o aprovechamiento de los conocimientos, como a obtener beneficios equitativos de la utilización de estas innovaciones o prácticas, sea con fines económicos o de cualquiera otra índole que genere una ganancia.  </w:t>
      </w:r>
    </w:p>
    <w:p w:rsidR="005002EB" w:rsidRPr="005002EB" w:rsidRDefault="005002EB" w:rsidP="005002EB">
      <w:pPr>
        <w:pStyle w:val="NoSpacing"/>
        <w:jc w:val="both"/>
        <w:rPr>
          <w:rFonts w:cstheme="minorHAnsi"/>
          <w:sz w:val="24"/>
          <w:szCs w:val="24"/>
        </w:rPr>
      </w:pPr>
    </w:p>
    <w:p w:rsidR="005002EB" w:rsidRPr="005002EB" w:rsidRDefault="005002EB" w:rsidP="005002EB">
      <w:pPr>
        <w:pStyle w:val="NoSpacing"/>
        <w:jc w:val="both"/>
        <w:rPr>
          <w:rFonts w:cstheme="minorHAnsi"/>
          <w:sz w:val="24"/>
          <w:szCs w:val="24"/>
        </w:rPr>
      </w:pPr>
      <w:r w:rsidRPr="005002EB">
        <w:rPr>
          <w:rFonts w:cstheme="minorHAnsi"/>
          <w:sz w:val="24"/>
          <w:szCs w:val="24"/>
        </w:rPr>
        <w:t xml:space="preserve">Por otra parte, </w:t>
      </w:r>
      <w:r w:rsidR="00232986">
        <w:rPr>
          <w:rFonts w:cstheme="minorHAnsi"/>
          <w:sz w:val="24"/>
          <w:szCs w:val="24"/>
        </w:rPr>
        <w:t xml:space="preserve">el </w:t>
      </w:r>
      <w:r w:rsidRPr="005002EB">
        <w:rPr>
          <w:rFonts w:cstheme="minorHAnsi"/>
          <w:sz w:val="24"/>
          <w:szCs w:val="24"/>
        </w:rPr>
        <w:t xml:space="preserve">Artículo 10 proclama la necesidad de “Proteger y alentar la utilización consuetudinaria de los recursos biológicos, de conformidad con las prácticas culturales tradicionales que sean compatibles con las exigencias de la conservación o de la utilización sostenibley también de ayudar para que las poblaciones locales sean capaces de preparar y aplicar medidas correctivas en las zonas degradadas. </w:t>
      </w:r>
    </w:p>
    <w:p w:rsidR="005002EB" w:rsidRPr="005002EB" w:rsidRDefault="005002EB" w:rsidP="005002EB">
      <w:pPr>
        <w:pStyle w:val="NoSpacing"/>
        <w:jc w:val="both"/>
        <w:rPr>
          <w:rFonts w:cstheme="minorHAnsi"/>
          <w:sz w:val="24"/>
          <w:szCs w:val="24"/>
        </w:rPr>
      </w:pPr>
    </w:p>
    <w:p w:rsidR="005002EB" w:rsidRPr="00232986" w:rsidRDefault="00232986" w:rsidP="005002EB">
      <w:pPr>
        <w:pStyle w:val="NoSpacing"/>
        <w:jc w:val="both"/>
        <w:rPr>
          <w:rFonts w:cstheme="minorHAnsi"/>
          <w:b/>
          <w:sz w:val="24"/>
          <w:szCs w:val="24"/>
        </w:rPr>
      </w:pPr>
      <w:r w:rsidRPr="00232986">
        <w:rPr>
          <w:rFonts w:cstheme="minorHAnsi"/>
          <w:b/>
          <w:sz w:val="24"/>
          <w:szCs w:val="24"/>
        </w:rPr>
        <w:t xml:space="preserve">7.2.3  </w:t>
      </w:r>
      <w:r w:rsidR="005002EB" w:rsidRPr="00232986">
        <w:rPr>
          <w:rFonts w:cstheme="minorHAnsi"/>
          <w:b/>
          <w:sz w:val="24"/>
          <w:szCs w:val="24"/>
        </w:rPr>
        <w:t>Convención Marco de las Naciones Unidas sobre Cambio Climático</w:t>
      </w:r>
    </w:p>
    <w:p w:rsidR="005002EB" w:rsidRPr="005002EB" w:rsidRDefault="005002EB" w:rsidP="005002EB">
      <w:pPr>
        <w:pStyle w:val="NoSpacing"/>
        <w:jc w:val="both"/>
        <w:rPr>
          <w:rFonts w:cstheme="minorHAnsi"/>
          <w:sz w:val="24"/>
          <w:szCs w:val="24"/>
        </w:rPr>
      </w:pPr>
    </w:p>
    <w:p w:rsidR="005002EB" w:rsidRPr="005002EB" w:rsidRDefault="005002EB" w:rsidP="005002EB">
      <w:pPr>
        <w:pStyle w:val="NoSpacing"/>
        <w:jc w:val="both"/>
        <w:rPr>
          <w:rFonts w:cstheme="minorHAnsi"/>
          <w:sz w:val="24"/>
          <w:szCs w:val="24"/>
        </w:rPr>
      </w:pPr>
      <w:r w:rsidRPr="005002EB">
        <w:rPr>
          <w:rFonts w:cstheme="minorHAnsi"/>
          <w:sz w:val="24"/>
          <w:szCs w:val="24"/>
        </w:rPr>
        <w:t>Esta Convención fue adoptada en Julio 1992, en la Cumbre de la Tierra celebrada en Río de Janeiro, Brasil y es allí donde se acuña el concepto de implementación conjunta. Posteriormente, en el denominado Protocolo de Kyoto, se establece el Mecanismo de Desarrollo Limpio (MDL), como la fórmula más adecuada para implementar los proyectos de reducción de gases de invernadero. Para el 2002, todos los países del istmo habían suscrito la Convención Marco y el Protocolo mencionado.</w:t>
      </w:r>
    </w:p>
    <w:p w:rsidR="005002EB" w:rsidRPr="005002EB" w:rsidRDefault="005002EB" w:rsidP="005002EB">
      <w:pPr>
        <w:pStyle w:val="NoSpacing"/>
        <w:jc w:val="both"/>
        <w:rPr>
          <w:rFonts w:cstheme="minorHAnsi"/>
          <w:sz w:val="24"/>
          <w:szCs w:val="24"/>
        </w:rPr>
      </w:pPr>
    </w:p>
    <w:p w:rsidR="005002EB" w:rsidRPr="005002EB" w:rsidRDefault="005002EB" w:rsidP="005002EB">
      <w:pPr>
        <w:pStyle w:val="NoSpacing"/>
        <w:jc w:val="both"/>
        <w:rPr>
          <w:rFonts w:cstheme="minorHAnsi"/>
          <w:sz w:val="24"/>
          <w:szCs w:val="24"/>
        </w:rPr>
      </w:pPr>
      <w:r w:rsidRPr="005002EB">
        <w:rPr>
          <w:rFonts w:cstheme="minorHAnsi"/>
          <w:sz w:val="24"/>
          <w:szCs w:val="24"/>
        </w:rPr>
        <w:t>Esta Convención y especialmente su protocolo, han establecido que la prioridad es la relación de los bosques para mitigar el cambio climático y todos las naciones de la región Centro Americana tienen acceso a los beneficios del tratado en cuanto se ubiquen en alguna de las categorías que para los efectos de la Convención se denominan ”Países en Desarrollo Especialmente Vulnerables” entre otras: países con zonas de ecosistemas frágiles, incluidos los ecosistemas montañosos, países con zonas cubiertas de bosques expuestas al deterioro, zonas propensas a los desastres naturales, zonas expuestas a la sequía y la desertificación, etc.</w:t>
      </w:r>
    </w:p>
    <w:p w:rsidR="005002EB" w:rsidRPr="005002EB" w:rsidRDefault="005002EB" w:rsidP="005002EB">
      <w:pPr>
        <w:pStyle w:val="NoSpacing"/>
        <w:jc w:val="both"/>
        <w:rPr>
          <w:rFonts w:cstheme="minorHAnsi"/>
          <w:sz w:val="24"/>
          <w:szCs w:val="24"/>
        </w:rPr>
      </w:pPr>
    </w:p>
    <w:p w:rsidR="00CB5160" w:rsidRDefault="005002EB" w:rsidP="005002EB">
      <w:pPr>
        <w:pStyle w:val="NoSpacing"/>
        <w:jc w:val="both"/>
        <w:rPr>
          <w:rFonts w:cstheme="minorHAnsi"/>
          <w:sz w:val="24"/>
          <w:szCs w:val="24"/>
        </w:rPr>
      </w:pPr>
      <w:r w:rsidRPr="005002EB">
        <w:rPr>
          <w:rFonts w:cstheme="minorHAnsi"/>
          <w:sz w:val="24"/>
          <w:szCs w:val="24"/>
        </w:rPr>
        <w:t>Mediante la ratificación de esta Convención</w:t>
      </w:r>
      <w:r w:rsidR="002227AC">
        <w:rPr>
          <w:rFonts w:cstheme="minorHAnsi"/>
          <w:sz w:val="24"/>
          <w:szCs w:val="24"/>
        </w:rPr>
        <w:t>, Panamá</w:t>
      </w:r>
      <w:r w:rsidRPr="005002EB">
        <w:rPr>
          <w:rFonts w:cstheme="minorHAnsi"/>
          <w:sz w:val="24"/>
          <w:szCs w:val="24"/>
        </w:rPr>
        <w:t xml:space="preserve"> </w:t>
      </w:r>
      <w:r w:rsidR="002227AC" w:rsidRPr="005002EB">
        <w:rPr>
          <w:rFonts w:cstheme="minorHAnsi"/>
          <w:sz w:val="24"/>
          <w:szCs w:val="24"/>
        </w:rPr>
        <w:t>asum</w:t>
      </w:r>
      <w:r w:rsidR="002227AC">
        <w:rPr>
          <w:rFonts w:cstheme="minorHAnsi"/>
          <w:sz w:val="24"/>
          <w:szCs w:val="24"/>
        </w:rPr>
        <w:t>ió</w:t>
      </w:r>
      <w:r w:rsidRPr="005002EB">
        <w:rPr>
          <w:rFonts w:cstheme="minorHAnsi"/>
          <w:sz w:val="24"/>
          <w:szCs w:val="24"/>
        </w:rPr>
        <w:t xml:space="preserve"> los compromisos de promover la gestión sostenible y apoyar con su cooperación y reforzamiento, los sumideros y depósitos de todos los gases de efecto invernadero, inclusive biomasa, bosques y océanos.</w:t>
      </w:r>
    </w:p>
    <w:p w:rsidR="00832D83" w:rsidRDefault="00832D83" w:rsidP="00B21944">
      <w:pPr>
        <w:pStyle w:val="NoSpacing"/>
        <w:jc w:val="both"/>
        <w:rPr>
          <w:rFonts w:cstheme="minorHAnsi"/>
          <w:sz w:val="24"/>
          <w:szCs w:val="24"/>
        </w:rPr>
      </w:pPr>
    </w:p>
    <w:p w:rsidR="009261CB" w:rsidRDefault="009261CB">
      <w:pPr>
        <w:spacing w:after="200" w:line="276" w:lineRule="auto"/>
        <w:rPr>
          <w:rFonts w:asciiTheme="minorHAnsi" w:eastAsiaTheme="minorEastAsia" w:hAnsiTheme="minorHAnsi" w:cstheme="minorHAnsi"/>
          <w:sz w:val="24"/>
          <w:szCs w:val="24"/>
          <w:lang w:val="es-PA" w:eastAsia="es-PA"/>
        </w:rPr>
      </w:pPr>
      <w:r>
        <w:rPr>
          <w:rFonts w:cstheme="minorHAnsi"/>
          <w:sz w:val="24"/>
          <w:szCs w:val="24"/>
        </w:rPr>
        <w:br w:type="page"/>
      </w:r>
    </w:p>
    <w:p w:rsidR="00B21944" w:rsidRPr="009261CB" w:rsidRDefault="00B21944" w:rsidP="009261CB">
      <w:pPr>
        <w:pStyle w:val="NoSpacing"/>
        <w:jc w:val="both"/>
        <w:rPr>
          <w:rFonts w:cstheme="minorHAnsi"/>
          <w:sz w:val="28"/>
          <w:szCs w:val="28"/>
          <w:lang w:val="es-ES"/>
        </w:rPr>
      </w:pPr>
      <w:r w:rsidRPr="009261CB">
        <w:rPr>
          <w:rFonts w:cstheme="minorHAnsi"/>
          <w:b/>
          <w:sz w:val="28"/>
          <w:szCs w:val="28"/>
          <w:lang w:val="es-ES"/>
        </w:rPr>
        <w:t>VI</w:t>
      </w:r>
      <w:r w:rsidR="001A1A19" w:rsidRPr="009261CB">
        <w:rPr>
          <w:rFonts w:cstheme="minorHAnsi"/>
          <w:b/>
          <w:sz w:val="28"/>
          <w:szCs w:val="28"/>
          <w:lang w:val="es-ES"/>
        </w:rPr>
        <w:t>I</w:t>
      </w:r>
      <w:r w:rsidRPr="009261CB">
        <w:rPr>
          <w:rFonts w:cstheme="minorHAnsi"/>
          <w:b/>
          <w:sz w:val="28"/>
          <w:szCs w:val="28"/>
          <w:lang w:val="es-ES"/>
        </w:rPr>
        <w:t>I.</w:t>
      </w:r>
      <w:r w:rsidR="00B2438A" w:rsidRPr="009261CB">
        <w:rPr>
          <w:rFonts w:cstheme="minorHAnsi"/>
          <w:b/>
          <w:sz w:val="28"/>
          <w:szCs w:val="28"/>
          <w:lang w:val="es-ES"/>
        </w:rPr>
        <w:t xml:space="preserve"> </w:t>
      </w:r>
      <w:r w:rsidRPr="009261CB">
        <w:rPr>
          <w:rFonts w:cstheme="minorHAnsi"/>
          <w:b/>
          <w:sz w:val="28"/>
          <w:szCs w:val="28"/>
          <w:lang w:val="es-ES"/>
        </w:rPr>
        <w:tab/>
        <w:t xml:space="preserve">NIVEL DE INCIDENCIA DEL </w:t>
      </w:r>
      <w:r w:rsidR="00EC0042" w:rsidRPr="009261CB">
        <w:rPr>
          <w:rFonts w:cstheme="minorHAnsi"/>
          <w:b/>
          <w:sz w:val="28"/>
          <w:szCs w:val="28"/>
          <w:lang w:val="es-ES"/>
        </w:rPr>
        <w:t>CBM-PANAMÁ</w:t>
      </w:r>
      <w:r w:rsidR="00B2438A" w:rsidRPr="009261CB">
        <w:rPr>
          <w:rFonts w:cstheme="minorHAnsi"/>
          <w:b/>
          <w:sz w:val="28"/>
          <w:szCs w:val="28"/>
          <w:lang w:val="es-ES"/>
        </w:rPr>
        <w:t xml:space="preserve"> </w:t>
      </w:r>
      <w:r w:rsidRPr="009261CB">
        <w:rPr>
          <w:rFonts w:cstheme="minorHAnsi"/>
          <w:b/>
          <w:sz w:val="28"/>
          <w:szCs w:val="28"/>
          <w:lang w:val="es-ES"/>
        </w:rPr>
        <w:t>EN LOS PUEBLOS INDÍGENAS</w:t>
      </w:r>
      <w:r w:rsidRPr="009261CB">
        <w:rPr>
          <w:rFonts w:cstheme="minorHAnsi"/>
          <w:sz w:val="28"/>
          <w:szCs w:val="28"/>
          <w:lang w:val="es-ES"/>
        </w:rPr>
        <w:t>.</w:t>
      </w:r>
    </w:p>
    <w:p w:rsidR="00E578B1" w:rsidRDefault="00E578B1" w:rsidP="00B21944">
      <w:pPr>
        <w:pStyle w:val="NoSpacing"/>
        <w:rPr>
          <w:rFonts w:cstheme="minorHAnsi"/>
          <w:sz w:val="24"/>
          <w:szCs w:val="24"/>
          <w:lang w:val="es-ES"/>
        </w:rPr>
      </w:pPr>
    </w:p>
    <w:p w:rsidR="00902FE4" w:rsidRDefault="00902FE4" w:rsidP="00B21944">
      <w:pPr>
        <w:pStyle w:val="NoSpacing"/>
        <w:jc w:val="both"/>
        <w:rPr>
          <w:rFonts w:cstheme="minorHAnsi"/>
          <w:sz w:val="24"/>
          <w:szCs w:val="24"/>
          <w:lang w:val="es-ES"/>
        </w:rPr>
      </w:pPr>
      <w:r>
        <w:rPr>
          <w:rFonts w:cstheme="minorHAnsi"/>
          <w:sz w:val="24"/>
          <w:szCs w:val="24"/>
          <w:lang w:val="es-ES"/>
        </w:rPr>
        <w:t>El CBM</w:t>
      </w:r>
      <w:r w:rsidR="00A93B69">
        <w:rPr>
          <w:rFonts w:cstheme="minorHAnsi"/>
          <w:sz w:val="24"/>
          <w:szCs w:val="24"/>
          <w:lang w:val="es-ES"/>
        </w:rPr>
        <w:t>-</w:t>
      </w:r>
      <w:r w:rsidR="001A1A19">
        <w:rPr>
          <w:rFonts w:cstheme="minorHAnsi"/>
          <w:sz w:val="24"/>
          <w:szCs w:val="24"/>
          <w:lang w:val="es-ES"/>
        </w:rPr>
        <w:t>Panamá</w:t>
      </w:r>
      <w:r>
        <w:rPr>
          <w:rFonts w:cstheme="minorHAnsi"/>
          <w:sz w:val="24"/>
          <w:szCs w:val="24"/>
          <w:lang w:val="es-ES"/>
        </w:rPr>
        <w:t xml:space="preserve"> a</w:t>
      </w:r>
      <w:r w:rsidRPr="00902FE4">
        <w:rPr>
          <w:rFonts w:cstheme="minorHAnsi"/>
          <w:sz w:val="24"/>
          <w:szCs w:val="24"/>
          <w:lang w:val="es-ES"/>
        </w:rPr>
        <w:t xml:space="preserve"> través de la Estrategia de Comunicación y Divulgación se </w:t>
      </w:r>
      <w:r>
        <w:rPr>
          <w:rFonts w:cstheme="minorHAnsi"/>
          <w:sz w:val="24"/>
          <w:szCs w:val="24"/>
          <w:lang w:val="es-ES"/>
        </w:rPr>
        <w:t xml:space="preserve">propone </w:t>
      </w:r>
      <w:r w:rsidRPr="00902FE4">
        <w:rPr>
          <w:rFonts w:cstheme="minorHAnsi"/>
          <w:sz w:val="24"/>
          <w:szCs w:val="24"/>
          <w:lang w:val="es-ES"/>
        </w:rPr>
        <w:t>informar a</w:t>
      </w:r>
      <w:r>
        <w:rPr>
          <w:rFonts w:cstheme="minorHAnsi"/>
          <w:sz w:val="24"/>
          <w:szCs w:val="24"/>
          <w:lang w:val="es-ES"/>
        </w:rPr>
        <w:t xml:space="preserve"> </w:t>
      </w:r>
      <w:r w:rsidRPr="00902FE4">
        <w:rPr>
          <w:rFonts w:cstheme="minorHAnsi"/>
          <w:sz w:val="24"/>
          <w:szCs w:val="24"/>
          <w:lang w:val="es-ES"/>
        </w:rPr>
        <w:t>l</w:t>
      </w:r>
      <w:r>
        <w:rPr>
          <w:rFonts w:cstheme="minorHAnsi"/>
          <w:sz w:val="24"/>
          <w:szCs w:val="24"/>
          <w:lang w:val="es-ES"/>
        </w:rPr>
        <w:t xml:space="preserve">a población </w:t>
      </w:r>
      <w:r w:rsidRPr="00902FE4">
        <w:rPr>
          <w:rFonts w:cstheme="minorHAnsi"/>
          <w:sz w:val="24"/>
          <w:szCs w:val="24"/>
          <w:lang w:val="es-ES"/>
        </w:rPr>
        <w:t>meta de una forma efectiva y organizada sobre las acciones del proyecto, sus avances y resultados, a fin de promover la participación y apropiación de conceptos claves; aumentar el conocimiento de diversos grupos y poblaciones sobre la importancia de implementar sistemas de producción amigables con la biodiversidad, la conservación ambiental, el manejo sostenible de los recursos naturales, la recuperación de hábitats afectados por el impacto del ser humano.</w:t>
      </w:r>
      <w:r w:rsidR="00B2438A">
        <w:rPr>
          <w:rFonts w:cstheme="minorHAnsi"/>
          <w:sz w:val="24"/>
          <w:szCs w:val="24"/>
          <w:lang w:val="es-ES"/>
        </w:rPr>
        <w:t xml:space="preserve"> </w:t>
      </w:r>
    </w:p>
    <w:p w:rsidR="00765EF7" w:rsidRDefault="00765EF7" w:rsidP="00B21944">
      <w:pPr>
        <w:pStyle w:val="NoSpacing"/>
        <w:jc w:val="both"/>
        <w:rPr>
          <w:rFonts w:cstheme="minorHAnsi"/>
          <w:sz w:val="24"/>
          <w:szCs w:val="24"/>
          <w:lang w:val="es-ES"/>
        </w:rPr>
      </w:pPr>
    </w:p>
    <w:p w:rsidR="00A35C41" w:rsidRDefault="00765EF7" w:rsidP="00765EF7">
      <w:pPr>
        <w:pStyle w:val="NoSpacing"/>
        <w:jc w:val="both"/>
        <w:rPr>
          <w:rFonts w:cstheme="minorHAnsi"/>
          <w:sz w:val="24"/>
          <w:szCs w:val="24"/>
          <w:lang w:val="es-ES"/>
        </w:rPr>
      </w:pPr>
      <w:r w:rsidRPr="00902FE4">
        <w:rPr>
          <w:rFonts w:cstheme="minorHAnsi"/>
          <w:sz w:val="24"/>
          <w:szCs w:val="24"/>
          <w:lang w:val="es-ES"/>
        </w:rPr>
        <w:t>En lo social, la iniciativa propuesta será una herramienta efectiva para reducir la pobreza en las áreas seleccionadas para su implementación</w:t>
      </w:r>
      <w:r>
        <w:rPr>
          <w:rFonts w:cstheme="minorHAnsi"/>
          <w:sz w:val="24"/>
          <w:szCs w:val="24"/>
          <w:lang w:val="es-ES"/>
        </w:rPr>
        <w:t xml:space="preserve">. </w:t>
      </w:r>
      <w:r w:rsidRPr="00902FE4">
        <w:rPr>
          <w:rFonts w:cstheme="minorHAnsi"/>
          <w:sz w:val="24"/>
          <w:szCs w:val="24"/>
          <w:lang w:val="es-ES"/>
        </w:rPr>
        <w:t xml:space="preserve">En lo económico, el proyecto ayudará a mejorar las oportunidades para hacer negocios verdes, mejorando el clima de inversiones y el valor de la producción en las áreas seleccionadas. Es una oportunidad para dar valor agregado a la producción del CBM con la denominación de origen y aumentar la demanda de productos verdes en los mercados nacionales. </w:t>
      </w:r>
    </w:p>
    <w:p w:rsidR="00BA5BB2" w:rsidRDefault="00BA5BB2" w:rsidP="00765EF7">
      <w:pPr>
        <w:pStyle w:val="NoSpacing"/>
        <w:jc w:val="both"/>
        <w:rPr>
          <w:rFonts w:cstheme="minorHAnsi"/>
          <w:sz w:val="24"/>
          <w:szCs w:val="24"/>
          <w:lang w:val="es-ES"/>
        </w:rPr>
      </w:pPr>
    </w:p>
    <w:p w:rsidR="00C72DE2" w:rsidRDefault="00C72DE2" w:rsidP="00C72DE2">
      <w:pPr>
        <w:pStyle w:val="NoSpacing"/>
        <w:jc w:val="both"/>
        <w:rPr>
          <w:rFonts w:cstheme="minorHAnsi"/>
          <w:sz w:val="24"/>
          <w:szCs w:val="24"/>
          <w:lang w:val="es-ES"/>
        </w:rPr>
      </w:pPr>
      <w:r>
        <w:rPr>
          <w:rFonts w:cstheme="minorHAnsi"/>
          <w:sz w:val="24"/>
          <w:szCs w:val="24"/>
          <w:lang w:val="es-ES"/>
        </w:rPr>
        <w:t>Las actividades que tiene un nivel de afectación de los PI se encuentran en los tres componentes del proyecto. El común denominador que rige al CBM-Panamá para estar en cumplimiento con la Política de Pueblos Indígenas del BM, es que todas las acciones y actividades tomen en cuenta los siguientes elementos o principios:</w:t>
      </w:r>
    </w:p>
    <w:p w:rsidR="00C72DE2" w:rsidRDefault="00C72DE2" w:rsidP="00C72DE2">
      <w:pPr>
        <w:pStyle w:val="NoSpacing"/>
        <w:jc w:val="both"/>
        <w:rPr>
          <w:rFonts w:cstheme="minorHAnsi"/>
          <w:sz w:val="24"/>
          <w:szCs w:val="24"/>
          <w:lang w:val="es-ES"/>
        </w:rPr>
      </w:pPr>
    </w:p>
    <w:p w:rsidR="00C72DE2" w:rsidRDefault="00C72DE2" w:rsidP="00C72DE2">
      <w:pPr>
        <w:pStyle w:val="NoSpacing"/>
        <w:numPr>
          <w:ilvl w:val="0"/>
          <w:numId w:val="9"/>
        </w:numPr>
        <w:ind w:left="567" w:hanging="567"/>
        <w:jc w:val="both"/>
        <w:rPr>
          <w:rFonts w:cstheme="minorHAnsi"/>
          <w:sz w:val="24"/>
          <w:szCs w:val="24"/>
          <w:lang w:val="es-ES"/>
        </w:rPr>
      </w:pPr>
      <w:r>
        <w:rPr>
          <w:rFonts w:cstheme="minorHAnsi"/>
          <w:sz w:val="24"/>
          <w:szCs w:val="24"/>
          <w:lang w:val="es-ES"/>
        </w:rPr>
        <w:t>Se respete la consulta previa, libre e informada.</w:t>
      </w:r>
    </w:p>
    <w:p w:rsidR="00C72DE2" w:rsidRDefault="00C72DE2" w:rsidP="00C72DE2">
      <w:pPr>
        <w:pStyle w:val="NoSpacing"/>
        <w:numPr>
          <w:ilvl w:val="0"/>
          <w:numId w:val="9"/>
        </w:numPr>
        <w:ind w:left="567" w:hanging="567"/>
        <w:jc w:val="both"/>
        <w:rPr>
          <w:rFonts w:cstheme="minorHAnsi"/>
          <w:sz w:val="24"/>
          <w:szCs w:val="24"/>
          <w:lang w:val="es-ES"/>
        </w:rPr>
      </w:pPr>
      <w:r>
        <w:rPr>
          <w:rFonts w:cstheme="minorHAnsi"/>
          <w:sz w:val="24"/>
          <w:szCs w:val="24"/>
          <w:lang w:val="es-ES"/>
        </w:rPr>
        <w:t>Se respetan y se ayuda a proteger sus tierras, sean estas comarcas o tierras colectivas.</w:t>
      </w:r>
    </w:p>
    <w:p w:rsidR="00C72DE2" w:rsidRDefault="00C72DE2" w:rsidP="00C72DE2">
      <w:pPr>
        <w:pStyle w:val="NoSpacing"/>
        <w:numPr>
          <w:ilvl w:val="0"/>
          <w:numId w:val="9"/>
        </w:numPr>
        <w:ind w:left="567" w:hanging="567"/>
        <w:jc w:val="both"/>
        <w:rPr>
          <w:rFonts w:cstheme="minorHAnsi"/>
          <w:sz w:val="24"/>
          <w:szCs w:val="24"/>
          <w:lang w:val="es-ES"/>
        </w:rPr>
      </w:pPr>
      <w:r>
        <w:rPr>
          <w:rFonts w:cstheme="minorHAnsi"/>
          <w:sz w:val="24"/>
          <w:szCs w:val="24"/>
          <w:lang w:val="es-ES"/>
        </w:rPr>
        <w:t>Se respetarán sus recursos naturales con el especial énfasis que se da un reconocimiento al vínculo que los pueblos indígenas tienen con las tierra, los bosques, el agua y la vida silvestre y demás recursos naturales.</w:t>
      </w:r>
    </w:p>
    <w:p w:rsidR="00C72DE2" w:rsidRDefault="00C72DE2" w:rsidP="00C72DE2">
      <w:pPr>
        <w:pStyle w:val="NoSpacing"/>
        <w:numPr>
          <w:ilvl w:val="0"/>
          <w:numId w:val="9"/>
        </w:numPr>
        <w:ind w:left="567" w:hanging="567"/>
        <w:jc w:val="both"/>
        <w:rPr>
          <w:rFonts w:cstheme="minorHAnsi"/>
          <w:sz w:val="24"/>
          <w:szCs w:val="24"/>
          <w:lang w:val="es-ES"/>
        </w:rPr>
      </w:pPr>
      <w:r>
        <w:rPr>
          <w:rFonts w:cstheme="minorHAnsi"/>
          <w:sz w:val="24"/>
          <w:szCs w:val="24"/>
          <w:lang w:val="es-ES"/>
        </w:rPr>
        <w:t>Se respetarán sus formas de gobernabilidad social y política y su derecho consuetudinario.</w:t>
      </w:r>
    </w:p>
    <w:p w:rsidR="00C72DE2" w:rsidRDefault="00C72DE2" w:rsidP="00C72DE2">
      <w:pPr>
        <w:pStyle w:val="NoSpacing"/>
        <w:numPr>
          <w:ilvl w:val="0"/>
          <w:numId w:val="9"/>
        </w:numPr>
        <w:ind w:left="567" w:hanging="567"/>
        <w:jc w:val="both"/>
        <w:rPr>
          <w:rFonts w:cstheme="minorHAnsi"/>
          <w:sz w:val="24"/>
          <w:szCs w:val="24"/>
          <w:lang w:val="es-ES"/>
        </w:rPr>
      </w:pPr>
      <w:r>
        <w:rPr>
          <w:rFonts w:cstheme="minorHAnsi"/>
          <w:sz w:val="24"/>
          <w:szCs w:val="24"/>
          <w:lang w:val="es-ES"/>
        </w:rPr>
        <w:t xml:space="preserve">El proyecto ejecutará sus actividades, incorporando los aspectos socio-culturales de los pueblos indígenas. </w:t>
      </w:r>
    </w:p>
    <w:p w:rsidR="00C72DE2" w:rsidRDefault="00C72DE2" w:rsidP="00C72DE2">
      <w:pPr>
        <w:jc w:val="both"/>
      </w:pPr>
    </w:p>
    <w:p w:rsidR="00C72DE2" w:rsidRPr="00765EF7" w:rsidRDefault="00C72DE2" w:rsidP="00C72DE2">
      <w:pPr>
        <w:jc w:val="both"/>
        <w:rPr>
          <w:rFonts w:asciiTheme="minorHAnsi" w:hAnsiTheme="minorHAnsi"/>
          <w:sz w:val="24"/>
        </w:rPr>
      </w:pPr>
      <w:r w:rsidRPr="00765EF7">
        <w:rPr>
          <w:rFonts w:asciiTheme="minorHAnsi" w:hAnsiTheme="minorHAnsi"/>
          <w:sz w:val="24"/>
        </w:rPr>
        <w:t>La doctrina adoptada por la OP 4.10 del BM exige la obligatoriedad de la consulta en términos de un ‘consentimiento libre, previo e informado’ para proyectos que afecten directamente a las poblaciones indígenas.</w:t>
      </w:r>
      <w:r>
        <w:rPr>
          <w:rFonts w:asciiTheme="minorHAnsi" w:hAnsiTheme="minorHAnsi"/>
          <w:sz w:val="24"/>
        </w:rPr>
        <w:t xml:space="preserve"> </w:t>
      </w:r>
      <w:r w:rsidRPr="00765EF7">
        <w:rPr>
          <w:rFonts w:asciiTheme="minorHAnsi" w:hAnsiTheme="minorHAnsi"/>
          <w:sz w:val="24"/>
        </w:rPr>
        <w:t xml:space="preserve">El consentimiento libre, previo e informado significa que la consulta debe estar libre de coacción y manipulación, implica la más completa y previa divulgación –en su propia lengua– del proyecto en las comunidades. </w:t>
      </w:r>
    </w:p>
    <w:p w:rsidR="00C72DE2" w:rsidRPr="00765EF7" w:rsidRDefault="00C72DE2" w:rsidP="00C72DE2">
      <w:pPr>
        <w:jc w:val="both"/>
        <w:rPr>
          <w:rFonts w:asciiTheme="minorHAnsi" w:hAnsiTheme="minorHAnsi"/>
          <w:sz w:val="24"/>
        </w:rPr>
      </w:pPr>
    </w:p>
    <w:p w:rsidR="00C72DE2" w:rsidRPr="00765EF7" w:rsidRDefault="00C72DE2" w:rsidP="00C72DE2">
      <w:pPr>
        <w:jc w:val="both"/>
        <w:rPr>
          <w:rFonts w:asciiTheme="minorHAnsi" w:hAnsiTheme="minorHAnsi"/>
          <w:sz w:val="24"/>
        </w:rPr>
      </w:pPr>
      <w:r w:rsidRPr="00765EF7">
        <w:rPr>
          <w:rFonts w:asciiTheme="minorHAnsi" w:hAnsiTheme="minorHAnsi"/>
          <w:sz w:val="24"/>
        </w:rPr>
        <w:t xml:space="preserve">La participación significa tomar en cuenta a los pueblos indígenas en los procesos de adopción de decisiones que los afectan. La consulta es una forma de participación democrática de los pueblos indígenas y es garantía medular en la realización de sus demás derechos. Esta debe reunir una serie de condiciones: realizarse de acuerdo a procedimientos apropiados, es decir, conforme a sus tradiciones; hacerse a través de sus instituciones representativas (reconocidas por ellos como genuinos representantes); ser de buena fe, lo que significa que debe realizarse a través de un </w:t>
      </w:r>
      <w:r>
        <w:rPr>
          <w:rFonts w:asciiTheme="minorHAnsi" w:hAnsiTheme="minorHAnsi"/>
          <w:sz w:val="24"/>
        </w:rPr>
        <w:t>diálogo franco entre las partes</w:t>
      </w:r>
      <w:r w:rsidRPr="00765EF7">
        <w:rPr>
          <w:rFonts w:asciiTheme="minorHAnsi" w:hAnsiTheme="minorHAnsi"/>
          <w:sz w:val="24"/>
        </w:rPr>
        <w:t>; y debe tener como finalidad el consentimiento ‘libre, previo e informado’.</w:t>
      </w:r>
    </w:p>
    <w:p w:rsidR="00C72DE2" w:rsidRPr="00765EF7" w:rsidRDefault="00C72DE2" w:rsidP="00C72DE2">
      <w:pPr>
        <w:jc w:val="both"/>
        <w:rPr>
          <w:rFonts w:asciiTheme="minorHAnsi" w:hAnsiTheme="minorHAnsi"/>
          <w:sz w:val="24"/>
        </w:rPr>
      </w:pPr>
    </w:p>
    <w:p w:rsidR="00BA5BB2" w:rsidRPr="00C72DE2" w:rsidRDefault="00BA5BB2" w:rsidP="00BA5BB2">
      <w:pPr>
        <w:pStyle w:val="ListParagraph"/>
        <w:spacing w:line="276" w:lineRule="auto"/>
        <w:ind w:left="0"/>
        <w:jc w:val="both"/>
        <w:rPr>
          <w:rFonts w:asciiTheme="minorHAnsi" w:hAnsiTheme="minorHAnsi"/>
          <w:sz w:val="24"/>
          <w:szCs w:val="24"/>
        </w:rPr>
      </w:pPr>
      <w:r w:rsidRPr="00C72DE2">
        <w:rPr>
          <w:rFonts w:asciiTheme="minorHAnsi" w:hAnsiTheme="minorHAnsi"/>
          <w:sz w:val="24"/>
          <w:szCs w:val="24"/>
        </w:rPr>
        <w:t>Se indican a continuación los criterios básicos de elegibilidad, a saber:</w:t>
      </w:r>
    </w:p>
    <w:p w:rsidR="00BA5BB2" w:rsidRPr="00D9779B" w:rsidRDefault="00BA5BB2" w:rsidP="00BA5BB2">
      <w:pPr>
        <w:jc w:val="both"/>
        <w:rPr>
          <w:sz w:val="24"/>
          <w:szCs w:val="24"/>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5066"/>
      </w:tblGrid>
      <w:tr w:rsidR="00BA5BB2" w:rsidRPr="002227AC" w:rsidTr="00BA5BB2">
        <w:trPr>
          <w:trHeight w:val="382"/>
          <w:jc w:val="center"/>
        </w:trPr>
        <w:tc>
          <w:tcPr>
            <w:tcW w:w="8504" w:type="dxa"/>
            <w:gridSpan w:val="2"/>
            <w:tcBorders>
              <w:top w:val="nil"/>
              <w:left w:val="nil"/>
              <w:bottom w:val="single" w:sz="4" w:space="0" w:color="auto"/>
              <w:right w:val="nil"/>
            </w:tcBorders>
            <w:shd w:val="clear" w:color="auto" w:fill="auto"/>
            <w:noWrap/>
            <w:vAlign w:val="center"/>
          </w:tcPr>
          <w:p w:rsidR="00BA5BB2" w:rsidRPr="002227AC" w:rsidRDefault="00BA5BB2" w:rsidP="002227AC">
            <w:pPr>
              <w:jc w:val="center"/>
              <w:rPr>
                <w:rFonts w:asciiTheme="minorHAnsi" w:hAnsiTheme="minorHAnsi"/>
                <w:b/>
                <w:sz w:val="24"/>
                <w:szCs w:val="24"/>
              </w:rPr>
            </w:pPr>
            <w:r w:rsidRPr="002227AC">
              <w:rPr>
                <w:rFonts w:asciiTheme="minorHAnsi" w:hAnsiTheme="minorHAnsi"/>
                <w:b/>
                <w:sz w:val="24"/>
                <w:szCs w:val="24"/>
              </w:rPr>
              <w:t>Tabla N</w:t>
            </w:r>
            <w:r w:rsidRPr="002227AC">
              <w:rPr>
                <w:rFonts w:asciiTheme="minorHAnsi" w:hAnsiTheme="minorHAnsi"/>
                <w:b/>
                <w:sz w:val="24"/>
                <w:szCs w:val="24"/>
                <w:vertAlign w:val="superscript"/>
              </w:rPr>
              <w:t>o</w:t>
            </w:r>
            <w:r w:rsidRPr="002227AC">
              <w:rPr>
                <w:rFonts w:asciiTheme="minorHAnsi" w:hAnsiTheme="minorHAnsi"/>
                <w:b/>
                <w:sz w:val="24"/>
                <w:szCs w:val="24"/>
              </w:rPr>
              <w:t xml:space="preserve"> </w:t>
            </w:r>
            <w:r w:rsidR="002227AC" w:rsidRPr="002227AC">
              <w:rPr>
                <w:rFonts w:asciiTheme="minorHAnsi" w:hAnsiTheme="minorHAnsi"/>
                <w:b/>
                <w:sz w:val="24"/>
                <w:szCs w:val="24"/>
              </w:rPr>
              <w:t>11</w:t>
            </w:r>
            <w:r w:rsidRPr="002227AC">
              <w:rPr>
                <w:rFonts w:asciiTheme="minorHAnsi" w:hAnsiTheme="minorHAnsi"/>
                <w:b/>
                <w:sz w:val="24"/>
                <w:szCs w:val="24"/>
              </w:rPr>
              <w:t xml:space="preserve"> criterios de elegibilidad de subproyectos</w:t>
            </w:r>
          </w:p>
        </w:tc>
      </w:tr>
      <w:tr w:rsidR="00BA5BB2" w:rsidRPr="002227AC" w:rsidTr="00BA5BB2">
        <w:trPr>
          <w:trHeight w:val="280"/>
          <w:jc w:val="center"/>
        </w:trPr>
        <w:tc>
          <w:tcPr>
            <w:tcW w:w="3438" w:type="dxa"/>
            <w:tcBorders>
              <w:top w:val="single" w:sz="4" w:space="0" w:color="auto"/>
            </w:tcBorders>
            <w:shd w:val="clear" w:color="auto" w:fill="auto"/>
            <w:noWrap/>
            <w:hideMark/>
          </w:tcPr>
          <w:p w:rsidR="00BA5BB2" w:rsidRPr="002227AC" w:rsidRDefault="00BA5BB2" w:rsidP="00BA5BB2">
            <w:pPr>
              <w:jc w:val="both"/>
              <w:rPr>
                <w:rFonts w:asciiTheme="minorHAnsi" w:hAnsiTheme="minorHAnsi"/>
                <w:b/>
                <w:bCs/>
                <w:sz w:val="24"/>
                <w:szCs w:val="24"/>
              </w:rPr>
            </w:pPr>
            <w:r w:rsidRPr="002227AC">
              <w:rPr>
                <w:rFonts w:asciiTheme="minorHAnsi" w:hAnsiTheme="minorHAnsi"/>
                <w:b/>
                <w:sz w:val="24"/>
                <w:szCs w:val="24"/>
              </w:rPr>
              <w:t>Criterios de Elegibilidad</w:t>
            </w:r>
          </w:p>
        </w:tc>
        <w:tc>
          <w:tcPr>
            <w:tcW w:w="5066" w:type="dxa"/>
            <w:tcBorders>
              <w:top w:val="single" w:sz="4" w:space="0" w:color="auto"/>
            </w:tcBorders>
            <w:shd w:val="clear" w:color="auto" w:fill="auto"/>
            <w:noWrap/>
            <w:hideMark/>
          </w:tcPr>
          <w:p w:rsidR="00BA5BB2" w:rsidRPr="002227AC" w:rsidRDefault="00BA5BB2" w:rsidP="00BA5BB2">
            <w:pPr>
              <w:jc w:val="both"/>
              <w:rPr>
                <w:rFonts w:asciiTheme="minorHAnsi" w:hAnsiTheme="minorHAnsi"/>
                <w:b/>
                <w:bCs/>
                <w:sz w:val="24"/>
                <w:szCs w:val="24"/>
              </w:rPr>
            </w:pPr>
            <w:r w:rsidRPr="002227AC">
              <w:rPr>
                <w:rFonts w:asciiTheme="minorHAnsi" w:hAnsiTheme="minorHAnsi"/>
                <w:b/>
                <w:sz w:val="24"/>
                <w:szCs w:val="24"/>
              </w:rPr>
              <w:t xml:space="preserve">Definición </w:t>
            </w:r>
          </w:p>
        </w:tc>
      </w:tr>
      <w:tr w:rsidR="00BA5BB2" w:rsidRPr="002227AC" w:rsidTr="00BA5BB2">
        <w:trPr>
          <w:trHeight w:hRule="exact" w:val="996"/>
          <w:jc w:val="center"/>
        </w:trPr>
        <w:tc>
          <w:tcPr>
            <w:tcW w:w="3438" w:type="dxa"/>
            <w:shd w:val="clear" w:color="auto" w:fill="auto"/>
            <w:noWrap/>
            <w:vAlign w:val="center"/>
            <w:hideMark/>
          </w:tcPr>
          <w:p w:rsidR="00BA5BB2" w:rsidRPr="002227AC" w:rsidRDefault="00BA5BB2" w:rsidP="00BA5BB2">
            <w:pPr>
              <w:jc w:val="both"/>
              <w:rPr>
                <w:rFonts w:asciiTheme="minorHAnsi" w:hAnsiTheme="minorHAnsi"/>
                <w:color w:val="000000"/>
                <w:sz w:val="24"/>
                <w:szCs w:val="24"/>
              </w:rPr>
            </w:pPr>
            <w:r w:rsidRPr="002227AC">
              <w:rPr>
                <w:rFonts w:asciiTheme="minorHAnsi" w:hAnsiTheme="minorHAnsi"/>
                <w:color w:val="000000"/>
                <w:sz w:val="24"/>
                <w:szCs w:val="24"/>
              </w:rPr>
              <w:t>Localización geográfica</w:t>
            </w:r>
          </w:p>
        </w:tc>
        <w:tc>
          <w:tcPr>
            <w:tcW w:w="5066" w:type="dxa"/>
            <w:shd w:val="clear" w:color="auto" w:fill="auto"/>
            <w:hideMark/>
          </w:tcPr>
          <w:p w:rsidR="00BA5BB2" w:rsidRPr="002227AC" w:rsidRDefault="00BA5BB2" w:rsidP="00BA5BB2">
            <w:pPr>
              <w:jc w:val="both"/>
              <w:rPr>
                <w:rFonts w:asciiTheme="minorHAnsi" w:hAnsiTheme="minorHAnsi"/>
                <w:color w:val="000000"/>
                <w:sz w:val="24"/>
                <w:szCs w:val="24"/>
              </w:rPr>
            </w:pPr>
            <w:r w:rsidRPr="002227AC">
              <w:rPr>
                <w:rFonts w:asciiTheme="minorHAnsi" w:hAnsiTheme="minorHAnsi"/>
                <w:color w:val="000000"/>
                <w:sz w:val="24"/>
                <w:szCs w:val="24"/>
              </w:rPr>
              <w:t>Son aquellos subproyectos ubicados en municipios que se encuentren dentro del área de acción del proyecto</w:t>
            </w:r>
          </w:p>
        </w:tc>
      </w:tr>
      <w:tr w:rsidR="00BA5BB2" w:rsidRPr="002227AC" w:rsidTr="00BA5BB2">
        <w:trPr>
          <w:trHeight w:val="1147"/>
          <w:jc w:val="center"/>
        </w:trPr>
        <w:tc>
          <w:tcPr>
            <w:tcW w:w="3438" w:type="dxa"/>
            <w:shd w:val="clear" w:color="auto" w:fill="auto"/>
            <w:noWrap/>
            <w:vAlign w:val="center"/>
            <w:hideMark/>
          </w:tcPr>
          <w:p w:rsidR="00BA5BB2" w:rsidRPr="002227AC" w:rsidRDefault="00BA5BB2" w:rsidP="00BA5BB2">
            <w:pPr>
              <w:jc w:val="both"/>
              <w:rPr>
                <w:rFonts w:asciiTheme="minorHAnsi" w:hAnsiTheme="minorHAnsi"/>
                <w:color w:val="000000"/>
                <w:sz w:val="24"/>
                <w:szCs w:val="24"/>
              </w:rPr>
            </w:pPr>
            <w:r w:rsidRPr="002227AC">
              <w:rPr>
                <w:rFonts w:asciiTheme="minorHAnsi" w:hAnsiTheme="minorHAnsi"/>
                <w:color w:val="000000"/>
                <w:sz w:val="24"/>
                <w:szCs w:val="24"/>
              </w:rPr>
              <w:t>Grupo social</w:t>
            </w:r>
          </w:p>
        </w:tc>
        <w:tc>
          <w:tcPr>
            <w:tcW w:w="5066" w:type="dxa"/>
            <w:shd w:val="clear" w:color="auto" w:fill="auto"/>
            <w:hideMark/>
          </w:tcPr>
          <w:p w:rsidR="00BA5BB2" w:rsidRPr="002227AC" w:rsidRDefault="00BA5BB2" w:rsidP="00BA5BB2">
            <w:pPr>
              <w:jc w:val="both"/>
              <w:rPr>
                <w:rFonts w:asciiTheme="minorHAnsi" w:hAnsiTheme="minorHAnsi"/>
                <w:color w:val="000000"/>
                <w:sz w:val="24"/>
                <w:szCs w:val="24"/>
              </w:rPr>
            </w:pPr>
            <w:r w:rsidRPr="002227AC">
              <w:rPr>
                <w:rFonts w:asciiTheme="minorHAnsi" w:hAnsiTheme="minorHAnsi"/>
                <w:color w:val="000000"/>
                <w:sz w:val="24"/>
                <w:szCs w:val="24"/>
              </w:rPr>
              <w:t>Incluyen grupos étnicos y/o campesinos que se encuentren dentro del área de acción del proyecto, respetando el principio de equidad de género y la inclusión de jóvenes.</w:t>
            </w:r>
          </w:p>
        </w:tc>
      </w:tr>
      <w:tr w:rsidR="00BA5BB2" w:rsidRPr="002227AC" w:rsidTr="00BA5BB2">
        <w:trPr>
          <w:trHeight w:val="350"/>
          <w:jc w:val="center"/>
        </w:trPr>
        <w:tc>
          <w:tcPr>
            <w:tcW w:w="3438" w:type="dxa"/>
            <w:shd w:val="clear" w:color="auto" w:fill="auto"/>
            <w:noWrap/>
            <w:vAlign w:val="center"/>
            <w:hideMark/>
          </w:tcPr>
          <w:p w:rsidR="00BA5BB2" w:rsidRPr="002227AC" w:rsidRDefault="00BA5BB2" w:rsidP="00BA5BB2">
            <w:pPr>
              <w:jc w:val="both"/>
              <w:rPr>
                <w:rFonts w:asciiTheme="minorHAnsi" w:hAnsiTheme="minorHAnsi"/>
                <w:color w:val="000000"/>
                <w:sz w:val="24"/>
                <w:szCs w:val="24"/>
              </w:rPr>
            </w:pPr>
            <w:r w:rsidRPr="002227AC">
              <w:rPr>
                <w:rFonts w:asciiTheme="minorHAnsi" w:hAnsiTheme="minorHAnsi"/>
                <w:color w:val="000000"/>
                <w:sz w:val="24"/>
                <w:szCs w:val="24"/>
              </w:rPr>
              <w:t>Alcance (para el caso de los subproyectos de los PAM)</w:t>
            </w:r>
          </w:p>
        </w:tc>
        <w:tc>
          <w:tcPr>
            <w:tcW w:w="5066" w:type="dxa"/>
            <w:shd w:val="clear" w:color="auto" w:fill="auto"/>
            <w:hideMark/>
          </w:tcPr>
          <w:p w:rsidR="00BA5BB2" w:rsidRPr="002227AC" w:rsidRDefault="00BA5BB2" w:rsidP="00BA5BB2">
            <w:pPr>
              <w:jc w:val="both"/>
              <w:rPr>
                <w:rFonts w:asciiTheme="minorHAnsi" w:hAnsiTheme="minorHAnsi"/>
                <w:color w:val="000000"/>
                <w:sz w:val="24"/>
                <w:szCs w:val="24"/>
              </w:rPr>
            </w:pPr>
            <w:r w:rsidRPr="002227AC">
              <w:rPr>
                <w:rFonts w:asciiTheme="minorHAnsi" w:hAnsiTheme="minorHAnsi"/>
                <w:color w:val="000000"/>
                <w:sz w:val="24"/>
                <w:szCs w:val="24"/>
              </w:rPr>
              <w:t>El subproyecto a desarrollar está identificado dentro de Planes Ambientales Municipales aprobados</w:t>
            </w:r>
          </w:p>
        </w:tc>
      </w:tr>
    </w:tbl>
    <w:p w:rsidR="00BA5BB2" w:rsidRDefault="00BA5BB2" w:rsidP="00BA5BB2">
      <w:pPr>
        <w:jc w:val="both"/>
        <w:rPr>
          <w:sz w:val="24"/>
          <w:szCs w:val="24"/>
        </w:rPr>
      </w:pPr>
    </w:p>
    <w:p w:rsidR="00BA5BB2" w:rsidRPr="002227AC" w:rsidRDefault="00BA5BB2" w:rsidP="00BA5BB2">
      <w:pPr>
        <w:jc w:val="both"/>
        <w:rPr>
          <w:rFonts w:asciiTheme="minorHAnsi" w:hAnsiTheme="minorHAnsi"/>
          <w:sz w:val="24"/>
          <w:szCs w:val="24"/>
        </w:rPr>
      </w:pPr>
      <w:r w:rsidRPr="002227AC">
        <w:rPr>
          <w:rFonts w:asciiTheme="minorHAnsi" w:hAnsiTheme="minorHAnsi"/>
          <w:sz w:val="24"/>
          <w:szCs w:val="24"/>
        </w:rPr>
        <w:t xml:space="preserve">Los subproyectos elegibles deben cumplir con los siguientes criterios generales: </w:t>
      </w:r>
    </w:p>
    <w:p w:rsidR="00BA5BB2" w:rsidRPr="002227AC" w:rsidRDefault="00BA5BB2" w:rsidP="00BA5BB2">
      <w:pPr>
        <w:pStyle w:val="ListParagraph"/>
        <w:ind w:left="540"/>
        <w:contextualSpacing/>
        <w:jc w:val="both"/>
        <w:rPr>
          <w:rFonts w:asciiTheme="minorHAnsi" w:hAnsiTheme="minorHAnsi"/>
          <w:sz w:val="24"/>
          <w:szCs w:val="24"/>
        </w:rPr>
      </w:pPr>
    </w:p>
    <w:p w:rsidR="00BA5BB2" w:rsidRPr="002227AC" w:rsidRDefault="00BA5BB2" w:rsidP="00200EBF">
      <w:pPr>
        <w:pStyle w:val="ListParagraph"/>
        <w:numPr>
          <w:ilvl w:val="0"/>
          <w:numId w:val="89"/>
        </w:numPr>
        <w:ind w:left="540"/>
        <w:contextualSpacing/>
        <w:jc w:val="both"/>
        <w:rPr>
          <w:rFonts w:asciiTheme="minorHAnsi" w:hAnsiTheme="minorHAnsi"/>
          <w:sz w:val="24"/>
          <w:szCs w:val="24"/>
        </w:rPr>
      </w:pPr>
      <w:r w:rsidRPr="002227AC">
        <w:rPr>
          <w:rFonts w:asciiTheme="minorHAnsi" w:hAnsiTheme="minorHAnsi"/>
          <w:sz w:val="24"/>
          <w:szCs w:val="24"/>
        </w:rPr>
        <w:t>ser rentable y sostenible;</w:t>
      </w:r>
    </w:p>
    <w:p w:rsidR="00BA5BB2" w:rsidRPr="002227AC" w:rsidRDefault="00BA5BB2" w:rsidP="00BA5BB2">
      <w:pPr>
        <w:pStyle w:val="ListParagraph"/>
        <w:ind w:left="540"/>
        <w:contextualSpacing/>
        <w:jc w:val="both"/>
        <w:rPr>
          <w:rFonts w:asciiTheme="minorHAnsi" w:hAnsiTheme="minorHAnsi"/>
          <w:sz w:val="24"/>
          <w:szCs w:val="24"/>
        </w:rPr>
      </w:pPr>
    </w:p>
    <w:p w:rsidR="00BA5BB2" w:rsidRPr="002227AC" w:rsidRDefault="00BA5BB2" w:rsidP="00200EBF">
      <w:pPr>
        <w:pStyle w:val="ListParagraph"/>
        <w:numPr>
          <w:ilvl w:val="0"/>
          <w:numId w:val="89"/>
        </w:numPr>
        <w:ind w:left="540"/>
        <w:contextualSpacing/>
        <w:jc w:val="both"/>
        <w:rPr>
          <w:rFonts w:asciiTheme="minorHAnsi" w:hAnsiTheme="minorHAnsi"/>
          <w:sz w:val="24"/>
          <w:szCs w:val="24"/>
        </w:rPr>
      </w:pPr>
      <w:r w:rsidRPr="002227AC">
        <w:rPr>
          <w:rFonts w:asciiTheme="minorHAnsi" w:hAnsiTheme="minorHAnsi"/>
          <w:sz w:val="24"/>
          <w:szCs w:val="24"/>
        </w:rPr>
        <w:t>generar beneficios sociales medibles en términos de mejoramiento de nivel de vida e incremento de ingresos;</w:t>
      </w:r>
    </w:p>
    <w:p w:rsidR="00BA5BB2" w:rsidRPr="002227AC" w:rsidRDefault="00BA5BB2" w:rsidP="00BA5BB2">
      <w:pPr>
        <w:pStyle w:val="ListParagraph"/>
        <w:rPr>
          <w:rFonts w:asciiTheme="minorHAnsi" w:hAnsiTheme="minorHAnsi"/>
          <w:sz w:val="24"/>
          <w:szCs w:val="24"/>
        </w:rPr>
      </w:pPr>
    </w:p>
    <w:p w:rsidR="00BA5BB2" w:rsidRPr="002227AC" w:rsidRDefault="00BA5BB2" w:rsidP="00200EBF">
      <w:pPr>
        <w:pStyle w:val="ListParagraph"/>
        <w:numPr>
          <w:ilvl w:val="0"/>
          <w:numId w:val="89"/>
        </w:numPr>
        <w:ind w:left="540"/>
        <w:contextualSpacing/>
        <w:jc w:val="both"/>
        <w:rPr>
          <w:rFonts w:asciiTheme="minorHAnsi" w:hAnsiTheme="minorHAnsi"/>
          <w:sz w:val="24"/>
          <w:szCs w:val="24"/>
        </w:rPr>
      </w:pPr>
      <w:r w:rsidRPr="002227AC">
        <w:rPr>
          <w:rFonts w:asciiTheme="minorHAnsi" w:hAnsiTheme="minorHAnsi"/>
          <w:sz w:val="24"/>
          <w:szCs w:val="24"/>
        </w:rPr>
        <w:t>se podría replicar como modelo en otras comunidades del área de influencia del proyecto;</w:t>
      </w:r>
    </w:p>
    <w:p w:rsidR="00BA5BB2" w:rsidRPr="002227AC" w:rsidRDefault="00BA5BB2" w:rsidP="00BA5BB2">
      <w:pPr>
        <w:pStyle w:val="ListParagraph"/>
        <w:rPr>
          <w:rFonts w:asciiTheme="minorHAnsi" w:hAnsiTheme="minorHAnsi"/>
          <w:sz w:val="24"/>
          <w:szCs w:val="24"/>
        </w:rPr>
      </w:pPr>
    </w:p>
    <w:p w:rsidR="00BA5BB2" w:rsidRPr="002227AC" w:rsidRDefault="00BA5BB2" w:rsidP="00200EBF">
      <w:pPr>
        <w:pStyle w:val="ListParagraph"/>
        <w:numPr>
          <w:ilvl w:val="0"/>
          <w:numId w:val="89"/>
        </w:numPr>
        <w:ind w:left="540"/>
        <w:contextualSpacing/>
        <w:jc w:val="both"/>
        <w:rPr>
          <w:rFonts w:asciiTheme="minorHAnsi" w:hAnsiTheme="minorHAnsi"/>
          <w:sz w:val="24"/>
          <w:szCs w:val="24"/>
        </w:rPr>
      </w:pPr>
      <w:r w:rsidRPr="002227AC">
        <w:rPr>
          <w:rFonts w:asciiTheme="minorHAnsi" w:hAnsiTheme="minorHAnsi"/>
          <w:sz w:val="24"/>
          <w:szCs w:val="24"/>
        </w:rPr>
        <w:t>tiene objetivos que son específicos, realistas, pueden ser medidos, y en general muestra una solidez técnica y congruencia entre los objetivos, la metodología y los productos esperados;</w:t>
      </w:r>
    </w:p>
    <w:p w:rsidR="00BA5BB2" w:rsidRPr="002227AC" w:rsidRDefault="00BA5BB2" w:rsidP="00BA5BB2">
      <w:pPr>
        <w:pStyle w:val="ListParagraph"/>
        <w:rPr>
          <w:rFonts w:asciiTheme="minorHAnsi" w:hAnsiTheme="minorHAnsi"/>
          <w:sz w:val="24"/>
          <w:szCs w:val="24"/>
        </w:rPr>
      </w:pPr>
    </w:p>
    <w:p w:rsidR="00BA5BB2" w:rsidRPr="002227AC" w:rsidRDefault="00BA5BB2" w:rsidP="00200EBF">
      <w:pPr>
        <w:pStyle w:val="ListParagraph"/>
        <w:numPr>
          <w:ilvl w:val="0"/>
          <w:numId w:val="89"/>
        </w:numPr>
        <w:ind w:left="540"/>
        <w:contextualSpacing/>
        <w:jc w:val="both"/>
        <w:rPr>
          <w:rFonts w:asciiTheme="minorHAnsi" w:hAnsiTheme="minorHAnsi"/>
          <w:sz w:val="24"/>
          <w:szCs w:val="24"/>
        </w:rPr>
      </w:pPr>
      <w:r w:rsidRPr="002227AC">
        <w:rPr>
          <w:rFonts w:asciiTheme="minorHAnsi" w:hAnsiTheme="minorHAnsi"/>
          <w:sz w:val="24"/>
          <w:szCs w:val="24"/>
        </w:rPr>
        <w:t>su presupuesto se justifica con relación a las actividades y productos esperados;</w:t>
      </w:r>
    </w:p>
    <w:p w:rsidR="00BA5BB2" w:rsidRPr="002227AC" w:rsidRDefault="00BA5BB2" w:rsidP="00BA5BB2">
      <w:pPr>
        <w:pStyle w:val="ListParagraph"/>
        <w:rPr>
          <w:rFonts w:asciiTheme="minorHAnsi" w:hAnsiTheme="minorHAnsi"/>
          <w:sz w:val="24"/>
          <w:szCs w:val="24"/>
        </w:rPr>
      </w:pPr>
    </w:p>
    <w:p w:rsidR="00BA5BB2" w:rsidRPr="002227AC" w:rsidRDefault="00BA5BB2" w:rsidP="00200EBF">
      <w:pPr>
        <w:pStyle w:val="ListParagraph"/>
        <w:numPr>
          <w:ilvl w:val="0"/>
          <w:numId w:val="89"/>
        </w:numPr>
        <w:ind w:left="540"/>
        <w:contextualSpacing/>
        <w:jc w:val="both"/>
        <w:rPr>
          <w:rFonts w:asciiTheme="minorHAnsi" w:hAnsiTheme="minorHAnsi"/>
          <w:sz w:val="24"/>
          <w:szCs w:val="24"/>
        </w:rPr>
      </w:pPr>
      <w:r w:rsidRPr="002227AC">
        <w:rPr>
          <w:rFonts w:asciiTheme="minorHAnsi" w:hAnsiTheme="minorHAnsi"/>
          <w:sz w:val="24"/>
          <w:szCs w:val="24"/>
        </w:rPr>
        <w:t>concuerda con los objetivos de los programas de manejo de las áreas protegidas en donde se ubica el grupo solicitante, ya existentes o en proceso de elaboración.</w:t>
      </w:r>
    </w:p>
    <w:p w:rsidR="00BA5BB2" w:rsidRPr="002227AC" w:rsidRDefault="00BA5BB2" w:rsidP="00BA5BB2">
      <w:pPr>
        <w:pStyle w:val="ListParagraph"/>
        <w:rPr>
          <w:rFonts w:asciiTheme="minorHAnsi" w:hAnsiTheme="minorHAnsi"/>
          <w:sz w:val="24"/>
          <w:szCs w:val="24"/>
        </w:rPr>
      </w:pPr>
    </w:p>
    <w:p w:rsidR="00BA5BB2" w:rsidRPr="002227AC" w:rsidRDefault="00BA5BB2" w:rsidP="00200EBF">
      <w:pPr>
        <w:pStyle w:val="ListParagraph"/>
        <w:numPr>
          <w:ilvl w:val="0"/>
          <w:numId w:val="89"/>
        </w:numPr>
        <w:ind w:left="540"/>
        <w:contextualSpacing/>
        <w:jc w:val="both"/>
        <w:rPr>
          <w:rFonts w:asciiTheme="minorHAnsi" w:hAnsiTheme="minorHAnsi"/>
          <w:sz w:val="24"/>
          <w:szCs w:val="24"/>
        </w:rPr>
      </w:pPr>
      <w:r w:rsidRPr="002227AC">
        <w:rPr>
          <w:rFonts w:asciiTheme="minorHAnsi" w:hAnsiTheme="minorHAnsi"/>
          <w:sz w:val="24"/>
          <w:szCs w:val="24"/>
        </w:rPr>
        <w:t>contribuye a la conservación de la diversidad biológica, medida en términos de superficies de hábitat naturales manejados de manera sostenible, conservados o restaurados.</w:t>
      </w:r>
    </w:p>
    <w:p w:rsidR="00BA5BB2" w:rsidRPr="002227AC" w:rsidRDefault="00BA5BB2" w:rsidP="00BA5BB2">
      <w:pPr>
        <w:pStyle w:val="ListParagraph"/>
        <w:ind w:left="720"/>
        <w:jc w:val="both"/>
        <w:rPr>
          <w:rFonts w:asciiTheme="minorHAnsi" w:hAnsiTheme="minorHAnsi"/>
          <w:sz w:val="24"/>
          <w:szCs w:val="24"/>
        </w:rPr>
      </w:pPr>
    </w:p>
    <w:p w:rsidR="00BA5BB2" w:rsidRDefault="00BA5BB2" w:rsidP="00BA5BB2">
      <w:pPr>
        <w:jc w:val="both"/>
        <w:rPr>
          <w:rFonts w:asciiTheme="minorHAnsi" w:hAnsiTheme="minorHAnsi"/>
          <w:sz w:val="24"/>
          <w:szCs w:val="24"/>
        </w:rPr>
      </w:pPr>
      <w:r w:rsidRPr="002227AC">
        <w:rPr>
          <w:rFonts w:asciiTheme="minorHAnsi" w:hAnsiTheme="minorHAnsi"/>
          <w:sz w:val="24"/>
          <w:szCs w:val="24"/>
        </w:rPr>
        <w:t xml:space="preserve">Las UPs sujetas a financiamiento serán seleccionadas de acuerdo a los siguientes criterios: </w:t>
      </w:r>
    </w:p>
    <w:p w:rsidR="00C72DE2" w:rsidRPr="002227AC" w:rsidRDefault="00C72DE2" w:rsidP="00BA5BB2">
      <w:pPr>
        <w:jc w:val="both"/>
        <w:rPr>
          <w:rFonts w:asciiTheme="minorHAnsi" w:hAnsiTheme="minorHAnsi"/>
          <w:sz w:val="24"/>
          <w:szCs w:val="24"/>
        </w:rPr>
      </w:pPr>
    </w:p>
    <w:p w:rsidR="00BA5BB2" w:rsidRPr="002227AC" w:rsidRDefault="00BA5BB2" w:rsidP="00200EBF">
      <w:pPr>
        <w:pStyle w:val="ListParagraph"/>
        <w:numPr>
          <w:ilvl w:val="1"/>
          <w:numId w:val="88"/>
        </w:numPr>
        <w:ind w:left="540"/>
        <w:contextualSpacing/>
        <w:jc w:val="both"/>
        <w:rPr>
          <w:rFonts w:asciiTheme="minorHAnsi" w:hAnsiTheme="minorHAnsi"/>
          <w:sz w:val="24"/>
          <w:szCs w:val="24"/>
        </w:rPr>
      </w:pPr>
      <w:r w:rsidRPr="002227AC">
        <w:rPr>
          <w:rFonts w:asciiTheme="minorHAnsi" w:hAnsiTheme="minorHAnsi"/>
          <w:sz w:val="24"/>
          <w:szCs w:val="24"/>
        </w:rPr>
        <w:t>las actividades productivas que se sometan a financiamiento deberán ser presentadas por asociaciones comunitarias de base o de pequeños o medianos productores;</w:t>
      </w:r>
    </w:p>
    <w:p w:rsidR="00BA5BB2" w:rsidRPr="002227AC" w:rsidRDefault="00BA5BB2" w:rsidP="00BA5BB2">
      <w:pPr>
        <w:pStyle w:val="ListParagraph"/>
        <w:ind w:left="1134"/>
        <w:contextualSpacing/>
        <w:jc w:val="both"/>
        <w:rPr>
          <w:rFonts w:asciiTheme="minorHAnsi" w:hAnsiTheme="minorHAnsi"/>
          <w:sz w:val="24"/>
          <w:szCs w:val="24"/>
        </w:rPr>
      </w:pPr>
    </w:p>
    <w:p w:rsidR="00BA5BB2" w:rsidRPr="002227AC" w:rsidRDefault="00BA5BB2" w:rsidP="00200EBF">
      <w:pPr>
        <w:pStyle w:val="ListParagraph"/>
        <w:numPr>
          <w:ilvl w:val="1"/>
          <w:numId w:val="88"/>
        </w:numPr>
        <w:ind w:left="540"/>
        <w:contextualSpacing/>
        <w:jc w:val="both"/>
        <w:rPr>
          <w:rFonts w:asciiTheme="minorHAnsi" w:hAnsiTheme="minorHAnsi"/>
          <w:sz w:val="24"/>
          <w:szCs w:val="24"/>
        </w:rPr>
      </w:pPr>
      <w:r w:rsidRPr="002227AC">
        <w:rPr>
          <w:rFonts w:asciiTheme="minorHAnsi" w:hAnsiTheme="minorHAnsi"/>
          <w:sz w:val="24"/>
          <w:szCs w:val="24"/>
        </w:rPr>
        <w:t xml:space="preserve">actividades que se financien se desarrollan en las zonas de amortiguamiento de las AP seleccionadas; </w:t>
      </w:r>
    </w:p>
    <w:p w:rsidR="00BA5BB2" w:rsidRPr="002227AC" w:rsidRDefault="00BA5BB2" w:rsidP="00BA5BB2">
      <w:pPr>
        <w:pStyle w:val="ListParagraph"/>
        <w:rPr>
          <w:rFonts w:asciiTheme="minorHAnsi" w:hAnsiTheme="minorHAnsi"/>
          <w:sz w:val="24"/>
          <w:szCs w:val="24"/>
        </w:rPr>
      </w:pPr>
    </w:p>
    <w:p w:rsidR="00BA5BB2" w:rsidRPr="002227AC" w:rsidRDefault="00BA5BB2" w:rsidP="00200EBF">
      <w:pPr>
        <w:pStyle w:val="ListParagraph"/>
        <w:numPr>
          <w:ilvl w:val="1"/>
          <w:numId w:val="88"/>
        </w:numPr>
        <w:ind w:left="540"/>
        <w:contextualSpacing/>
        <w:jc w:val="both"/>
        <w:rPr>
          <w:rFonts w:asciiTheme="minorHAnsi" w:hAnsiTheme="minorHAnsi"/>
          <w:sz w:val="24"/>
          <w:szCs w:val="24"/>
        </w:rPr>
      </w:pPr>
      <w:r w:rsidRPr="002227AC">
        <w:rPr>
          <w:rFonts w:asciiTheme="minorHAnsi" w:hAnsiTheme="minorHAnsi"/>
          <w:sz w:val="24"/>
          <w:szCs w:val="24"/>
        </w:rPr>
        <w:t>las actividades a financiar deberán utilizar sistemas productivos amigables con la biodiversidad;</w:t>
      </w:r>
    </w:p>
    <w:p w:rsidR="00BA5BB2" w:rsidRPr="002227AC" w:rsidRDefault="00BA5BB2" w:rsidP="00BA5BB2">
      <w:pPr>
        <w:pStyle w:val="ListParagraph"/>
        <w:rPr>
          <w:rFonts w:asciiTheme="minorHAnsi" w:hAnsiTheme="minorHAnsi"/>
          <w:sz w:val="24"/>
          <w:szCs w:val="24"/>
        </w:rPr>
      </w:pPr>
    </w:p>
    <w:p w:rsidR="00BA5BB2" w:rsidRPr="002227AC" w:rsidRDefault="00BA5BB2" w:rsidP="00200EBF">
      <w:pPr>
        <w:pStyle w:val="ListParagraph"/>
        <w:numPr>
          <w:ilvl w:val="1"/>
          <w:numId w:val="88"/>
        </w:numPr>
        <w:ind w:left="540"/>
        <w:contextualSpacing/>
        <w:jc w:val="both"/>
        <w:rPr>
          <w:rFonts w:asciiTheme="minorHAnsi" w:hAnsiTheme="minorHAnsi"/>
          <w:sz w:val="24"/>
          <w:szCs w:val="24"/>
        </w:rPr>
      </w:pPr>
      <w:r w:rsidRPr="002227AC">
        <w:rPr>
          <w:rFonts w:asciiTheme="minorHAnsi" w:hAnsiTheme="minorHAnsi"/>
          <w:sz w:val="24"/>
          <w:szCs w:val="24"/>
        </w:rPr>
        <w:t xml:space="preserve">las solicitudes deberán incorporar un plan de negocio alineado con los objetivos y los resultados del proyecto; </w:t>
      </w:r>
    </w:p>
    <w:p w:rsidR="00BA5BB2" w:rsidRPr="002227AC" w:rsidRDefault="00BA5BB2" w:rsidP="00BA5BB2">
      <w:pPr>
        <w:pStyle w:val="ListParagraph"/>
        <w:rPr>
          <w:rFonts w:asciiTheme="minorHAnsi" w:hAnsiTheme="minorHAnsi"/>
          <w:sz w:val="24"/>
          <w:szCs w:val="24"/>
        </w:rPr>
      </w:pPr>
    </w:p>
    <w:p w:rsidR="00BA5BB2" w:rsidRPr="002227AC" w:rsidRDefault="00BA5BB2" w:rsidP="00200EBF">
      <w:pPr>
        <w:pStyle w:val="ListParagraph"/>
        <w:numPr>
          <w:ilvl w:val="1"/>
          <w:numId w:val="88"/>
        </w:numPr>
        <w:ind w:left="540"/>
        <w:contextualSpacing/>
        <w:jc w:val="both"/>
        <w:rPr>
          <w:rFonts w:asciiTheme="minorHAnsi" w:hAnsiTheme="minorHAnsi"/>
          <w:sz w:val="24"/>
          <w:szCs w:val="24"/>
        </w:rPr>
      </w:pPr>
      <w:r w:rsidRPr="002227AC">
        <w:rPr>
          <w:rFonts w:asciiTheme="minorHAnsi" w:hAnsiTheme="minorHAnsi"/>
          <w:sz w:val="24"/>
          <w:szCs w:val="24"/>
        </w:rPr>
        <w:t>los espacios productivos de las asociaciones comunitarias o de productores solicitantes deben formar parte del CBM-Panamá;</w:t>
      </w:r>
    </w:p>
    <w:p w:rsidR="00BA5BB2" w:rsidRPr="002227AC" w:rsidRDefault="00BA5BB2" w:rsidP="00BA5BB2">
      <w:pPr>
        <w:pStyle w:val="ListParagraph"/>
        <w:rPr>
          <w:rFonts w:asciiTheme="minorHAnsi" w:hAnsiTheme="minorHAnsi"/>
          <w:sz w:val="24"/>
          <w:szCs w:val="24"/>
        </w:rPr>
      </w:pPr>
    </w:p>
    <w:p w:rsidR="00BA5BB2" w:rsidRPr="002227AC" w:rsidRDefault="00BA5BB2" w:rsidP="00200EBF">
      <w:pPr>
        <w:pStyle w:val="ListParagraph"/>
        <w:numPr>
          <w:ilvl w:val="1"/>
          <w:numId w:val="88"/>
        </w:numPr>
        <w:ind w:left="540"/>
        <w:contextualSpacing/>
        <w:jc w:val="both"/>
        <w:rPr>
          <w:rFonts w:asciiTheme="minorHAnsi" w:hAnsiTheme="minorHAnsi"/>
          <w:sz w:val="24"/>
          <w:szCs w:val="24"/>
        </w:rPr>
      </w:pPr>
      <w:r w:rsidRPr="002227AC">
        <w:rPr>
          <w:rFonts w:asciiTheme="minorHAnsi" w:hAnsiTheme="minorHAnsi"/>
          <w:sz w:val="24"/>
          <w:szCs w:val="24"/>
        </w:rPr>
        <w:t xml:space="preserve">las asociaciones comunitarias o de productores solicitantes deben tener estatus legal establecido (o fácilmente obtenible) y demostrada capacidad administrativa, y </w:t>
      </w:r>
    </w:p>
    <w:p w:rsidR="00BA5BB2" w:rsidRPr="002227AC" w:rsidRDefault="00BA5BB2" w:rsidP="00BA5BB2">
      <w:pPr>
        <w:pStyle w:val="ListParagraph"/>
        <w:rPr>
          <w:rFonts w:asciiTheme="minorHAnsi" w:hAnsiTheme="minorHAnsi"/>
          <w:sz w:val="24"/>
          <w:szCs w:val="24"/>
        </w:rPr>
      </w:pPr>
    </w:p>
    <w:p w:rsidR="00BA5BB2" w:rsidRPr="002227AC" w:rsidRDefault="00BA5BB2" w:rsidP="00200EBF">
      <w:pPr>
        <w:pStyle w:val="ListParagraph"/>
        <w:numPr>
          <w:ilvl w:val="1"/>
          <w:numId w:val="88"/>
        </w:numPr>
        <w:ind w:left="540"/>
        <w:contextualSpacing/>
        <w:jc w:val="both"/>
        <w:rPr>
          <w:rFonts w:asciiTheme="minorHAnsi" w:hAnsiTheme="minorHAnsi"/>
          <w:sz w:val="24"/>
          <w:szCs w:val="24"/>
        </w:rPr>
      </w:pPr>
      <w:r w:rsidRPr="002227AC">
        <w:rPr>
          <w:rFonts w:asciiTheme="minorHAnsi" w:hAnsiTheme="minorHAnsi"/>
          <w:sz w:val="24"/>
          <w:szCs w:val="24"/>
        </w:rPr>
        <w:t xml:space="preserve">las propuestas presentadas para financiamiento deberán incorporar mecanismos o acciones concretas que permitan asegurar el cumplimiento de las salvaguardas ambientales y sociales del BM. </w:t>
      </w:r>
    </w:p>
    <w:p w:rsidR="00BA5BB2" w:rsidRPr="002227AC" w:rsidRDefault="00BA5BB2" w:rsidP="00BA5BB2">
      <w:pPr>
        <w:jc w:val="both"/>
        <w:rPr>
          <w:rFonts w:asciiTheme="minorHAnsi" w:hAnsiTheme="minorHAnsi"/>
          <w:sz w:val="24"/>
          <w:szCs w:val="24"/>
        </w:rPr>
      </w:pPr>
    </w:p>
    <w:p w:rsidR="00BA5BB2" w:rsidRDefault="00BA5BB2" w:rsidP="00BA5BB2">
      <w:pPr>
        <w:jc w:val="both"/>
        <w:rPr>
          <w:rFonts w:asciiTheme="minorHAnsi" w:hAnsiTheme="minorHAnsi"/>
          <w:sz w:val="24"/>
          <w:szCs w:val="24"/>
        </w:rPr>
      </w:pPr>
      <w:r w:rsidRPr="002227AC">
        <w:rPr>
          <w:rFonts w:asciiTheme="minorHAnsi" w:hAnsiTheme="minorHAnsi"/>
          <w:sz w:val="24"/>
          <w:szCs w:val="24"/>
        </w:rPr>
        <w:t>La selección de las UPs se llevará a cabo una vez se desarrollen los estudios complementarios para la formulación del proyecto, poniendo especial atención a promover la participación equitativa de los géneros y de los grupos humanos del área de acción del proyecto y a los recursos económicos disponibles.</w:t>
      </w:r>
    </w:p>
    <w:p w:rsidR="00C72DE2" w:rsidRPr="002227AC" w:rsidRDefault="00C72DE2" w:rsidP="00BA5BB2">
      <w:pPr>
        <w:jc w:val="both"/>
        <w:rPr>
          <w:rFonts w:asciiTheme="minorHAnsi" w:hAnsiTheme="minorHAnsi"/>
          <w:sz w:val="24"/>
          <w:szCs w:val="24"/>
        </w:rPr>
      </w:pPr>
    </w:p>
    <w:p w:rsidR="00BA5BB2" w:rsidRDefault="00BA5BB2" w:rsidP="00BA5BB2">
      <w:pPr>
        <w:jc w:val="both"/>
        <w:rPr>
          <w:rFonts w:asciiTheme="minorHAnsi" w:hAnsiTheme="minorHAnsi"/>
          <w:sz w:val="24"/>
          <w:szCs w:val="24"/>
        </w:rPr>
      </w:pPr>
      <w:r w:rsidRPr="002227AC">
        <w:rPr>
          <w:rFonts w:asciiTheme="minorHAnsi" w:hAnsiTheme="minorHAnsi"/>
          <w:sz w:val="24"/>
          <w:szCs w:val="24"/>
        </w:rPr>
        <w:t xml:space="preserve">Los beneficiarios del proyecto serán grupos de comunidades y pequeños y medianos productores </w:t>
      </w:r>
      <w:r w:rsidR="002227AC" w:rsidRPr="002227AC">
        <w:rPr>
          <w:rFonts w:asciiTheme="minorHAnsi" w:hAnsiTheme="minorHAnsi"/>
          <w:sz w:val="24"/>
          <w:szCs w:val="24"/>
        </w:rPr>
        <w:t>indígenas</w:t>
      </w:r>
      <w:r w:rsidRPr="002227AC">
        <w:rPr>
          <w:rFonts w:asciiTheme="minorHAnsi" w:hAnsiTheme="minorHAnsi"/>
          <w:sz w:val="24"/>
          <w:szCs w:val="24"/>
        </w:rPr>
        <w:t xml:space="preserve"> y campe</w:t>
      </w:r>
      <w:r w:rsidR="002227AC">
        <w:rPr>
          <w:rFonts w:asciiTheme="minorHAnsi" w:hAnsiTheme="minorHAnsi"/>
          <w:sz w:val="24"/>
          <w:szCs w:val="24"/>
        </w:rPr>
        <w:t>sin</w:t>
      </w:r>
      <w:r w:rsidRPr="002227AC">
        <w:rPr>
          <w:rFonts w:asciiTheme="minorHAnsi" w:hAnsiTheme="minorHAnsi"/>
          <w:sz w:val="24"/>
          <w:szCs w:val="24"/>
        </w:rPr>
        <w:t xml:space="preserve">os de ambos </w:t>
      </w:r>
      <w:r w:rsidR="002227AC" w:rsidRPr="002227AC">
        <w:rPr>
          <w:rFonts w:asciiTheme="minorHAnsi" w:hAnsiTheme="minorHAnsi"/>
          <w:sz w:val="24"/>
          <w:szCs w:val="24"/>
        </w:rPr>
        <w:t>géneros</w:t>
      </w:r>
      <w:r w:rsidRPr="002227AC">
        <w:rPr>
          <w:rFonts w:asciiTheme="minorHAnsi" w:hAnsiTheme="minorHAnsi"/>
          <w:sz w:val="24"/>
          <w:szCs w:val="24"/>
        </w:rPr>
        <w:t xml:space="preserve"> organizados en asociaciones o redes, que viven en las UPs y que tienen acceso limitado o no existente a recursos para financiamiento de iniciativas de negocios ambientales concordantes con el ODP. En</w:t>
      </w:r>
      <w:r w:rsidR="002227AC">
        <w:rPr>
          <w:rFonts w:asciiTheme="minorHAnsi" w:hAnsiTheme="minorHAnsi"/>
          <w:sz w:val="24"/>
          <w:szCs w:val="24"/>
        </w:rPr>
        <w:t xml:space="preserve"> el marco de este plan, en</w:t>
      </w:r>
      <w:r w:rsidRPr="002227AC">
        <w:rPr>
          <w:rFonts w:asciiTheme="minorHAnsi" w:hAnsiTheme="minorHAnsi"/>
          <w:sz w:val="24"/>
          <w:szCs w:val="24"/>
        </w:rPr>
        <w:t xml:space="preserve">tre ellos se incluyen: </w:t>
      </w:r>
    </w:p>
    <w:p w:rsidR="002227AC" w:rsidRPr="002227AC" w:rsidRDefault="002227AC" w:rsidP="00BA5BB2">
      <w:pPr>
        <w:jc w:val="both"/>
        <w:rPr>
          <w:rFonts w:asciiTheme="minorHAnsi" w:hAnsiTheme="minorHAnsi"/>
          <w:sz w:val="24"/>
          <w:szCs w:val="24"/>
        </w:rPr>
      </w:pPr>
    </w:p>
    <w:p w:rsidR="00BA5BB2" w:rsidRPr="002227AC" w:rsidRDefault="002227AC" w:rsidP="00200EBF">
      <w:pPr>
        <w:pStyle w:val="ListParagraph"/>
        <w:numPr>
          <w:ilvl w:val="0"/>
          <w:numId w:val="87"/>
        </w:numPr>
        <w:ind w:left="540"/>
        <w:contextualSpacing/>
        <w:jc w:val="both"/>
        <w:rPr>
          <w:rFonts w:asciiTheme="minorHAnsi" w:hAnsiTheme="minorHAnsi"/>
          <w:sz w:val="24"/>
          <w:szCs w:val="24"/>
          <w:lang w:val="x-none"/>
        </w:rPr>
      </w:pPr>
      <w:r w:rsidRPr="002227AC">
        <w:rPr>
          <w:rFonts w:asciiTheme="minorHAnsi" w:hAnsiTheme="minorHAnsi"/>
          <w:sz w:val="24"/>
          <w:szCs w:val="24"/>
        </w:rPr>
        <w:t>grupos</w:t>
      </w:r>
      <w:r>
        <w:rPr>
          <w:rFonts w:asciiTheme="minorHAnsi" w:hAnsiTheme="minorHAnsi"/>
          <w:sz w:val="24"/>
          <w:szCs w:val="24"/>
        </w:rPr>
        <w:t>,</w:t>
      </w:r>
      <w:r w:rsidRPr="002227AC">
        <w:rPr>
          <w:rFonts w:asciiTheme="minorHAnsi" w:hAnsiTheme="minorHAnsi"/>
          <w:sz w:val="24"/>
          <w:szCs w:val="24"/>
        </w:rPr>
        <w:t xml:space="preserve"> asociaciones</w:t>
      </w:r>
      <w:r w:rsidR="00BA5BB2" w:rsidRPr="002227AC">
        <w:rPr>
          <w:rFonts w:asciiTheme="minorHAnsi" w:hAnsiTheme="minorHAnsi"/>
          <w:sz w:val="24"/>
          <w:szCs w:val="24"/>
        </w:rPr>
        <w:t xml:space="preserve"> </w:t>
      </w:r>
      <w:r>
        <w:rPr>
          <w:rFonts w:asciiTheme="minorHAnsi" w:hAnsiTheme="minorHAnsi"/>
          <w:sz w:val="24"/>
          <w:szCs w:val="24"/>
        </w:rPr>
        <w:t xml:space="preserve">o redes </w:t>
      </w:r>
      <w:r w:rsidR="00BA5BB2" w:rsidRPr="002227AC">
        <w:rPr>
          <w:rFonts w:asciiTheme="minorHAnsi" w:hAnsiTheme="minorHAnsi"/>
          <w:sz w:val="24"/>
          <w:szCs w:val="24"/>
        </w:rPr>
        <w:t xml:space="preserve">de productores </w:t>
      </w:r>
      <w:r>
        <w:rPr>
          <w:rFonts w:asciiTheme="minorHAnsi" w:hAnsiTheme="minorHAnsi"/>
          <w:sz w:val="24"/>
          <w:szCs w:val="24"/>
        </w:rPr>
        <w:t xml:space="preserve">indígenas </w:t>
      </w:r>
      <w:r w:rsidR="00BA5BB2" w:rsidRPr="002227AC">
        <w:rPr>
          <w:rFonts w:asciiTheme="minorHAnsi" w:hAnsiTheme="minorHAnsi"/>
          <w:sz w:val="24"/>
          <w:szCs w:val="24"/>
        </w:rPr>
        <w:t xml:space="preserve">que implementaron IAs con el CBMAP II, que están insertos en la economía de mercado o tienen condiciones para hacerlo; </w:t>
      </w:r>
    </w:p>
    <w:p w:rsidR="00BA5BB2" w:rsidRPr="002227AC" w:rsidRDefault="002227AC" w:rsidP="00200EBF">
      <w:pPr>
        <w:pStyle w:val="ListParagraph"/>
        <w:numPr>
          <w:ilvl w:val="0"/>
          <w:numId w:val="87"/>
        </w:numPr>
        <w:ind w:left="540"/>
        <w:contextualSpacing/>
        <w:jc w:val="both"/>
        <w:rPr>
          <w:rFonts w:asciiTheme="minorHAnsi" w:hAnsiTheme="minorHAnsi"/>
          <w:sz w:val="24"/>
          <w:szCs w:val="24"/>
          <w:lang w:val="x-none"/>
        </w:rPr>
      </w:pPr>
      <w:r w:rsidRPr="002227AC">
        <w:rPr>
          <w:rFonts w:asciiTheme="minorHAnsi" w:hAnsiTheme="minorHAnsi"/>
          <w:sz w:val="24"/>
          <w:szCs w:val="24"/>
        </w:rPr>
        <w:t>grupos</w:t>
      </w:r>
      <w:r>
        <w:rPr>
          <w:rFonts w:asciiTheme="minorHAnsi" w:hAnsiTheme="minorHAnsi"/>
          <w:sz w:val="24"/>
          <w:szCs w:val="24"/>
        </w:rPr>
        <w:t>,</w:t>
      </w:r>
      <w:r w:rsidRPr="002227AC">
        <w:rPr>
          <w:rFonts w:asciiTheme="minorHAnsi" w:hAnsiTheme="minorHAnsi"/>
          <w:sz w:val="24"/>
          <w:szCs w:val="24"/>
        </w:rPr>
        <w:t xml:space="preserve"> asociaciones</w:t>
      </w:r>
      <w:r w:rsidR="00BA5BB2" w:rsidRPr="002227AC">
        <w:rPr>
          <w:rFonts w:asciiTheme="minorHAnsi" w:hAnsiTheme="minorHAnsi"/>
          <w:sz w:val="24"/>
          <w:szCs w:val="24"/>
        </w:rPr>
        <w:t xml:space="preserve"> </w:t>
      </w:r>
      <w:r>
        <w:rPr>
          <w:rFonts w:asciiTheme="minorHAnsi" w:hAnsiTheme="minorHAnsi"/>
          <w:sz w:val="24"/>
          <w:szCs w:val="24"/>
        </w:rPr>
        <w:t xml:space="preserve">o redes </w:t>
      </w:r>
      <w:r w:rsidR="00BA5BB2" w:rsidRPr="002227AC">
        <w:rPr>
          <w:rFonts w:asciiTheme="minorHAnsi" w:hAnsiTheme="minorHAnsi"/>
          <w:sz w:val="24"/>
          <w:szCs w:val="24"/>
        </w:rPr>
        <w:t>de productores</w:t>
      </w:r>
      <w:r>
        <w:rPr>
          <w:rFonts w:asciiTheme="minorHAnsi" w:hAnsiTheme="minorHAnsi"/>
          <w:sz w:val="24"/>
          <w:szCs w:val="24"/>
        </w:rPr>
        <w:t xml:space="preserve"> indígenas</w:t>
      </w:r>
      <w:r w:rsidR="00BA5BB2" w:rsidRPr="002227AC">
        <w:rPr>
          <w:rFonts w:asciiTheme="minorHAnsi" w:hAnsiTheme="minorHAnsi"/>
          <w:sz w:val="24"/>
          <w:szCs w:val="24"/>
        </w:rPr>
        <w:t xml:space="preserve">, que no fueron beneficiados del CBMAP II (como por ejemplo aquellos que han sido beneficiados por programas de pequeñas donaciones del GEF y Fundación Natura), pero que han constituido sus mercados y pueden apoyar las redes de productores del CBM con rubros de alta demanda; </w:t>
      </w:r>
    </w:p>
    <w:p w:rsidR="00BA5BB2" w:rsidRPr="002227AC" w:rsidRDefault="00BA5BB2" w:rsidP="00BA5BB2">
      <w:pPr>
        <w:pStyle w:val="ListParagraph"/>
        <w:rPr>
          <w:rFonts w:asciiTheme="minorHAnsi" w:hAnsiTheme="minorHAnsi"/>
          <w:sz w:val="24"/>
          <w:szCs w:val="24"/>
        </w:rPr>
      </w:pPr>
    </w:p>
    <w:p w:rsidR="00BA5BB2" w:rsidRPr="002227AC" w:rsidRDefault="00BA5BB2" w:rsidP="00200EBF">
      <w:pPr>
        <w:pStyle w:val="ListParagraph"/>
        <w:numPr>
          <w:ilvl w:val="0"/>
          <w:numId w:val="87"/>
        </w:numPr>
        <w:ind w:left="540"/>
        <w:contextualSpacing/>
        <w:jc w:val="both"/>
        <w:rPr>
          <w:rFonts w:asciiTheme="minorHAnsi" w:hAnsiTheme="minorHAnsi"/>
          <w:sz w:val="24"/>
          <w:szCs w:val="24"/>
          <w:lang w:val="x-none"/>
        </w:rPr>
      </w:pPr>
      <w:r w:rsidRPr="002227AC">
        <w:rPr>
          <w:rFonts w:asciiTheme="minorHAnsi" w:hAnsiTheme="minorHAnsi"/>
          <w:sz w:val="24"/>
          <w:szCs w:val="24"/>
        </w:rPr>
        <w:t xml:space="preserve">grupos de productores </w:t>
      </w:r>
      <w:r w:rsidR="002227AC">
        <w:rPr>
          <w:rFonts w:asciiTheme="minorHAnsi" w:hAnsiTheme="minorHAnsi"/>
          <w:sz w:val="24"/>
          <w:szCs w:val="24"/>
        </w:rPr>
        <w:t xml:space="preserve">indígenas </w:t>
      </w:r>
      <w:r w:rsidRPr="002227AC">
        <w:rPr>
          <w:rFonts w:asciiTheme="minorHAnsi" w:hAnsiTheme="minorHAnsi"/>
          <w:sz w:val="24"/>
          <w:szCs w:val="24"/>
        </w:rPr>
        <w:t>con proyectos innovadores asociados a los tratados de libre comercio;</w:t>
      </w:r>
    </w:p>
    <w:p w:rsidR="00BA5BB2" w:rsidRPr="002227AC" w:rsidRDefault="00BA5BB2" w:rsidP="00BA5BB2">
      <w:pPr>
        <w:pStyle w:val="ListParagraph"/>
        <w:rPr>
          <w:rFonts w:asciiTheme="minorHAnsi" w:hAnsiTheme="minorHAnsi"/>
          <w:sz w:val="24"/>
          <w:szCs w:val="24"/>
        </w:rPr>
      </w:pPr>
    </w:p>
    <w:p w:rsidR="00BA5BB2" w:rsidRPr="002227AC" w:rsidRDefault="00BA5BB2" w:rsidP="00200EBF">
      <w:pPr>
        <w:pStyle w:val="ListParagraph"/>
        <w:numPr>
          <w:ilvl w:val="0"/>
          <w:numId w:val="87"/>
        </w:numPr>
        <w:ind w:left="540"/>
        <w:contextualSpacing/>
        <w:jc w:val="both"/>
        <w:rPr>
          <w:rFonts w:asciiTheme="minorHAnsi" w:hAnsiTheme="minorHAnsi"/>
          <w:sz w:val="24"/>
          <w:szCs w:val="24"/>
          <w:lang w:val="x-none"/>
        </w:rPr>
      </w:pPr>
      <w:r w:rsidRPr="002227AC">
        <w:rPr>
          <w:rFonts w:asciiTheme="minorHAnsi" w:hAnsiTheme="minorHAnsi"/>
          <w:sz w:val="24"/>
          <w:szCs w:val="24"/>
        </w:rPr>
        <w:t xml:space="preserve">grupos de pequeños empresarios </w:t>
      </w:r>
      <w:r w:rsidR="002227AC">
        <w:rPr>
          <w:rFonts w:asciiTheme="minorHAnsi" w:hAnsiTheme="minorHAnsi"/>
          <w:sz w:val="24"/>
          <w:szCs w:val="24"/>
        </w:rPr>
        <w:t xml:space="preserve">indígenas </w:t>
      </w:r>
      <w:r w:rsidRPr="002227AC">
        <w:rPr>
          <w:rFonts w:asciiTheme="minorHAnsi" w:hAnsiTheme="minorHAnsi"/>
          <w:sz w:val="24"/>
          <w:szCs w:val="24"/>
        </w:rPr>
        <w:t xml:space="preserve">que desarrollen proyectos de servicios ecoturísticos; </w:t>
      </w:r>
    </w:p>
    <w:p w:rsidR="00BA5BB2" w:rsidRPr="002227AC" w:rsidRDefault="00BA5BB2" w:rsidP="00BA5BB2">
      <w:pPr>
        <w:pStyle w:val="ListParagraph"/>
        <w:rPr>
          <w:rFonts w:asciiTheme="minorHAnsi" w:hAnsiTheme="minorHAnsi"/>
          <w:sz w:val="24"/>
          <w:szCs w:val="24"/>
        </w:rPr>
      </w:pPr>
    </w:p>
    <w:p w:rsidR="00C72DE2" w:rsidRDefault="00BA5BB2" w:rsidP="00200EBF">
      <w:pPr>
        <w:pStyle w:val="ListParagraph"/>
        <w:numPr>
          <w:ilvl w:val="0"/>
          <w:numId w:val="87"/>
        </w:numPr>
        <w:ind w:left="540"/>
        <w:contextualSpacing/>
        <w:jc w:val="both"/>
        <w:rPr>
          <w:rFonts w:asciiTheme="minorHAnsi" w:hAnsiTheme="minorHAnsi"/>
          <w:sz w:val="24"/>
          <w:szCs w:val="24"/>
        </w:rPr>
      </w:pPr>
      <w:r w:rsidRPr="002227AC">
        <w:rPr>
          <w:rFonts w:asciiTheme="minorHAnsi" w:hAnsiTheme="minorHAnsi"/>
          <w:sz w:val="24"/>
          <w:szCs w:val="24"/>
        </w:rPr>
        <w:t xml:space="preserve">grupos de productores </w:t>
      </w:r>
      <w:r w:rsidR="002227AC">
        <w:rPr>
          <w:rFonts w:asciiTheme="minorHAnsi" w:hAnsiTheme="minorHAnsi"/>
          <w:sz w:val="24"/>
          <w:szCs w:val="24"/>
        </w:rPr>
        <w:t xml:space="preserve">indígenas </w:t>
      </w:r>
      <w:r w:rsidRPr="002227AC">
        <w:rPr>
          <w:rFonts w:asciiTheme="minorHAnsi" w:hAnsiTheme="minorHAnsi"/>
          <w:sz w:val="24"/>
          <w:szCs w:val="24"/>
        </w:rPr>
        <w:t>con capacidad técnica para proveer servicios agropecuarios;</w:t>
      </w:r>
    </w:p>
    <w:p w:rsidR="00C72DE2" w:rsidRPr="00C72DE2" w:rsidRDefault="00C72DE2" w:rsidP="00C72DE2">
      <w:pPr>
        <w:pStyle w:val="ListParagraph"/>
        <w:rPr>
          <w:rFonts w:asciiTheme="minorHAnsi" w:hAnsiTheme="minorHAnsi"/>
          <w:sz w:val="24"/>
          <w:szCs w:val="24"/>
        </w:rPr>
      </w:pPr>
    </w:p>
    <w:p w:rsidR="00BA5BB2" w:rsidRPr="00C72DE2" w:rsidRDefault="00BA5BB2" w:rsidP="00200EBF">
      <w:pPr>
        <w:pStyle w:val="ListParagraph"/>
        <w:numPr>
          <w:ilvl w:val="0"/>
          <w:numId w:val="87"/>
        </w:numPr>
        <w:ind w:left="540"/>
        <w:contextualSpacing/>
        <w:jc w:val="both"/>
        <w:rPr>
          <w:rFonts w:asciiTheme="minorHAnsi" w:hAnsiTheme="minorHAnsi"/>
          <w:sz w:val="24"/>
          <w:szCs w:val="24"/>
        </w:rPr>
      </w:pPr>
      <w:r w:rsidRPr="00C72DE2">
        <w:rPr>
          <w:rFonts w:asciiTheme="minorHAnsi" w:hAnsiTheme="minorHAnsi"/>
          <w:sz w:val="24"/>
          <w:szCs w:val="24"/>
        </w:rPr>
        <w:t xml:space="preserve">grupos </w:t>
      </w:r>
      <w:r w:rsidR="002227AC" w:rsidRPr="00C72DE2">
        <w:rPr>
          <w:rFonts w:asciiTheme="minorHAnsi" w:hAnsiTheme="minorHAnsi"/>
          <w:sz w:val="24"/>
          <w:szCs w:val="24"/>
        </w:rPr>
        <w:t xml:space="preserve">indígenas </w:t>
      </w:r>
      <w:r w:rsidRPr="00C72DE2">
        <w:rPr>
          <w:rFonts w:asciiTheme="minorHAnsi" w:hAnsiTheme="minorHAnsi"/>
          <w:sz w:val="24"/>
          <w:szCs w:val="24"/>
        </w:rPr>
        <w:t>organizados de base que tengan acuerdos o que deseen realizar acuerdos de manejo compartido con la ANAM.</w:t>
      </w:r>
    </w:p>
    <w:p w:rsidR="00BA5BB2" w:rsidRPr="002227AC" w:rsidRDefault="00BA5BB2" w:rsidP="00765EF7">
      <w:pPr>
        <w:pStyle w:val="NoSpacing"/>
        <w:jc w:val="both"/>
        <w:rPr>
          <w:rFonts w:cstheme="minorHAnsi"/>
          <w:sz w:val="24"/>
          <w:szCs w:val="24"/>
          <w:lang w:val="es-ES"/>
        </w:rPr>
      </w:pPr>
    </w:p>
    <w:p w:rsidR="00B21944" w:rsidRDefault="00765EF7" w:rsidP="00B21944">
      <w:pPr>
        <w:pStyle w:val="NoSpacing"/>
        <w:jc w:val="both"/>
        <w:rPr>
          <w:rFonts w:cstheme="minorHAnsi"/>
          <w:sz w:val="24"/>
          <w:szCs w:val="24"/>
          <w:lang w:val="es-ES"/>
        </w:rPr>
      </w:pPr>
      <w:r w:rsidRPr="00765EF7">
        <w:rPr>
          <w:sz w:val="24"/>
        </w:rPr>
        <w:t xml:space="preserve">El proyecto ejecutará sus actividades, incorporando los aspectos socio-culturales de los pueblos indígenas. </w:t>
      </w:r>
      <w:r w:rsidR="00B21944">
        <w:rPr>
          <w:rFonts w:cstheme="minorHAnsi"/>
          <w:sz w:val="24"/>
          <w:szCs w:val="24"/>
          <w:lang w:val="es-ES"/>
        </w:rPr>
        <w:t>Específicamente por componente</w:t>
      </w:r>
      <w:r w:rsidR="00E545F6">
        <w:rPr>
          <w:rFonts w:cstheme="minorHAnsi"/>
          <w:sz w:val="24"/>
          <w:szCs w:val="24"/>
          <w:lang w:val="es-ES"/>
        </w:rPr>
        <w:t xml:space="preserve">, </w:t>
      </w:r>
      <w:r w:rsidR="004A4103">
        <w:rPr>
          <w:rFonts w:cstheme="minorHAnsi"/>
          <w:sz w:val="24"/>
          <w:szCs w:val="24"/>
          <w:lang w:val="es-ES"/>
        </w:rPr>
        <w:t>l</w:t>
      </w:r>
      <w:r w:rsidR="00E545F6">
        <w:rPr>
          <w:rFonts w:cstheme="minorHAnsi"/>
          <w:sz w:val="24"/>
          <w:szCs w:val="24"/>
          <w:lang w:val="es-ES"/>
        </w:rPr>
        <w:t>as actividades que tiene un nivel de afectación de los PI</w:t>
      </w:r>
      <w:r w:rsidR="004A4103">
        <w:rPr>
          <w:rFonts w:cstheme="minorHAnsi"/>
          <w:sz w:val="24"/>
          <w:szCs w:val="24"/>
          <w:lang w:val="es-ES"/>
        </w:rPr>
        <w:t xml:space="preserve"> so</w:t>
      </w:r>
      <w:r w:rsidR="00F801F2">
        <w:rPr>
          <w:rFonts w:cstheme="minorHAnsi"/>
          <w:sz w:val="24"/>
          <w:szCs w:val="24"/>
          <w:lang w:val="es-ES"/>
        </w:rPr>
        <w:t>n</w:t>
      </w:r>
      <w:r w:rsidR="004A4103">
        <w:rPr>
          <w:rFonts w:cstheme="minorHAnsi"/>
          <w:sz w:val="24"/>
          <w:szCs w:val="24"/>
          <w:lang w:val="es-ES"/>
        </w:rPr>
        <w:t xml:space="preserve"> las siguientes</w:t>
      </w:r>
      <w:r w:rsidR="00B21944">
        <w:rPr>
          <w:rFonts w:cstheme="minorHAnsi"/>
          <w:sz w:val="24"/>
          <w:szCs w:val="24"/>
          <w:lang w:val="es-ES"/>
        </w:rPr>
        <w:t>:</w:t>
      </w:r>
    </w:p>
    <w:p w:rsidR="00C72DE2" w:rsidRDefault="00C72DE2" w:rsidP="00B35081">
      <w:pPr>
        <w:pStyle w:val="NoSpacing"/>
        <w:jc w:val="both"/>
        <w:rPr>
          <w:rFonts w:cstheme="minorHAnsi"/>
          <w:sz w:val="24"/>
          <w:szCs w:val="24"/>
          <w:lang w:val="es-ES"/>
        </w:rPr>
      </w:pPr>
    </w:p>
    <w:p w:rsidR="00B35081" w:rsidRPr="00B35081" w:rsidRDefault="00B35081" w:rsidP="00B35081">
      <w:pPr>
        <w:pStyle w:val="NoSpacing"/>
        <w:jc w:val="both"/>
        <w:rPr>
          <w:rFonts w:cstheme="minorHAnsi"/>
          <w:sz w:val="24"/>
          <w:szCs w:val="24"/>
          <w:lang w:val="es-ES"/>
        </w:rPr>
      </w:pPr>
      <w:r w:rsidRPr="00B35081">
        <w:rPr>
          <w:rFonts w:cstheme="minorHAnsi"/>
          <w:sz w:val="24"/>
          <w:szCs w:val="24"/>
          <w:lang w:val="es-ES"/>
        </w:rPr>
        <w:t>En el componente 1:</w:t>
      </w:r>
    </w:p>
    <w:p w:rsidR="00B35081" w:rsidRPr="00B35081" w:rsidRDefault="00B35081" w:rsidP="00B35081">
      <w:pPr>
        <w:pStyle w:val="NoSpacing"/>
        <w:jc w:val="both"/>
        <w:rPr>
          <w:rFonts w:cstheme="minorHAnsi"/>
          <w:sz w:val="24"/>
          <w:szCs w:val="24"/>
          <w:lang w:val="es-ES"/>
        </w:rPr>
      </w:pPr>
    </w:p>
    <w:p w:rsidR="00B35081" w:rsidRPr="00B35081" w:rsidRDefault="00B35081" w:rsidP="00200EBF">
      <w:pPr>
        <w:pStyle w:val="NoSpacing"/>
        <w:numPr>
          <w:ilvl w:val="0"/>
          <w:numId w:val="75"/>
        </w:numPr>
        <w:ind w:left="567" w:hanging="567"/>
        <w:jc w:val="both"/>
        <w:rPr>
          <w:rFonts w:cstheme="minorHAnsi"/>
          <w:sz w:val="24"/>
          <w:szCs w:val="24"/>
          <w:lang w:val="es-ES"/>
        </w:rPr>
      </w:pPr>
      <w:r w:rsidRPr="00B35081">
        <w:rPr>
          <w:rFonts w:cstheme="minorHAnsi"/>
          <w:sz w:val="24"/>
          <w:szCs w:val="24"/>
          <w:lang w:val="es-ES"/>
        </w:rPr>
        <w:t>Actualización de los programas de los planes de manejo de AP seleccionadas</w:t>
      </w:r>
    </w:p>
    <w:p w:rsidR="00B35081" w:rsidRPr="00B35081" w:rsidRDefault="00B35081" w:rsidP="00200EBF">
      <w:pPr>
        <w:pStyle w:val="NoSpacing"/>
        <w:numPr>
          <w:ilvl w:val="0"/>
          <w:numId w:val="75"/>
        </w:numPr>
        <w:ind w:left="567" w:hanging="567"/>
        <w:jc w:val="both"/>
        <w:rPr>
          <w:rFonts w:cstheme="minorHAnsi"/>
          <w:sz w:val="24"/>
          <w:szCs w:val="24"/>
          <w:lang w:val="es-ES"/>
        </w:rPr>
      </w:pPr>
      <w:r w:rsidRPr="00B35081">
        <w:rPr>
          <w:rFonts w:cstheme="minorHAnsi"/>
          <w:sz w:val="24"/>
          <w:szCs w:val="24"/>
          <w:lang w:val="es-ES"/>
        </w:rPr>
        <w:t>Interpretación de senderos y elaboración y publicación de guías de las AP</w:t>
      </w:r>
    </w:p>
    <w:p w:rsidR="00B35081" w:rsidRPr="00B35081" w:rsidRDefault="00B35081" w:rsidP="00B35081">
      <w:pPr>
        <w:pStyle w:val="NoSpacing"/>
        <w:jc w:val="both"/>
        <w:rPr>
          <w:rFonts w:cstheme="minorHAnsi"/>
          <w:sz w:val="24"/>
          <w:szCs w:val="24"/>
          <w:lang w:val="es-ES"/>
        </w:rPr>
      </w:pPr>
    </w:p>
    <w:p w:rsidR="00B35081" w:rsidRPr="00B35081" w:rsidRDefault="00B35081" w:rsidP="00B35081">
      <w:pPr>
        <w:pStyle w:val="NoSpacing"/>
        <w:jc w:val="both"/>
        <w:rPr>
          <w:rFonts w:cstheme="minorHAnsi"/>
          <w:sz w:val="24"/>
          <w:szCs w:val="24"/>
          <w:lang w:val="es-ES"/>
        </w:rPr>
      </w:pPr>
      <w:r w:rsidRPr="00B35081">
        <w:rPr>
          <w:rFonts w:cstheme="minorHAnsi"/>
          <w:sz w:val="24"/>
          <w:szCs w:val="24"/>
          <w:lang w:val="es-ES"/>
        </w:rPr>
        <w:t>En el componente 2:</w:t>
      </w:r>
    </w:p>
    <w:p w:rsidR="00B35081" w:rsidRPr="00B35081" w:rsidRDefault="00B35081" w:rsidP="00B35081">
      <w:pPr>
        <w:pStyle w:val="NoSpacing"/>
        <w:jc w:val="both"/>
        <w:rPr>
          <w:rFonts w:cstheme="minorHAnsi"/>
          <w:sz w:val="24"/>
          <w:szCs w:val="24"/>
          <w:lang w:val="es-ES"/>
        </w:rPr>
      </w:pPr>
    </w:p>
    <w:p w:rsidR="00B35081" w:rsidRPr="00B35081" w:rsidRDefault="00B35081" w:rsidP="00200EBF">
      <w:pPr>
        <w:pStyle w:val="NoSpacing"/>
        <w:numPr>
          <w:ilvl w:val="0"/>
          <w:numId w:val="76"/>
        </w:numPr>
        <w:ind w:left="567" w:hanging="567"/>
        <w:jc w:val="both"/>
        <w:rPr>
          <w:rFonts w:cstheme="minorHAnsi"/>
          <w:sz w:val="24"/>
          <w:szCs w:val="24"/>
          <w:lang w:val="es-ES"/>
        </w:rPr>
      </w:pPr>
      <w:r w:rsidRPr="00B35081">
        <w:rPr>
          <w:rFonts w:cstheme="minorHAnsi"/>
          <w:sz w:val="24"/>
          <w:szCs w:val="24"/>
          <w:lang w:val="es-ES"/>
        </w:rPr>
        <w:t>Aplicación/adopción/adecuación de técnicas productivas amigables con la biodiversidad</w:t>
      </w:r>
    </w:p>
    <w:p w:rsidR="00B35081" w:rsidRPr="00B35081" w:rsidRDefault="00B35081" w:rsidP="00200EBF">
      <w:pPr>
        <w:pStyle w:val="NoSpacing"/>
        <w:numPr>
          <w:ilvl w:val="0"/>
          <w:numId w:val="76"/>
        </w:numPr>
        <w:ind w:left="567" w:hanging="567"/>
        <w:jc w:val="both"/>
        <w:rPr>
          <w:rFonts w:cstheme="minorHAnsi"/>
          <w:sz w:val="24"/>
          <w:szCs w:val="24"/>
          <w:lang w:val="es-ES"/>
        </w:rPr>
      </w:pPr>
      <w:r w:rsidRPr="00B35081">
        <w:rPr>
          <w:rFonts w:cstheme="minorHAnsi"/>
          <w:sz w:val="24"/>
          <w:szCs w:val="24"/>
          <w:lang w:val="es-ES"/>
        </w:rPr>
        <w:t>Construcciones e infraestructura para proyectos productivos</w:t>
      </w:r>
    </w:p>
    <w:p w:rsidR="00B35081" w:rsidRPr="00B35081" w:rsidRDefault="00B35081" w:rsidP="00200EBF">
      <w:pPr>
        <w:pStyle w:val="NoSpacing"/>
        <w:numPr>
          <w:ilvl w:val="0"/>
          <w:numId w:val="76"/>
        </w:numPr>
        <w:ind w:left="567" w:hanging="567"/>
        <w:jc w:val="both"/>
        <w:rPr>
          <w:rFonts w:cstheme="minorHAnsi"/>
          <w:sz w:val="24"/>
          <w:szCs w:val="24"/>
          <w:lang w:val="es-ES"/>
        </w:rPr>
      </w:pPr>
      <w:r w:rsidRPr="00B35081">
        <w:rPr>
          <w:rFonts w:cstheme="minorHAnsi"/>
          <w:sz w:val="24"/>
          <w:szCs w:val="24"/>
          <w:lang w:val="es-ES"/>
        </w:rPr>
        <w:t>Proyectos de prevención y mitigación al cambio climático</w:t>
      </w:r>
    </w:p>
    <w:p w:rsidR="00B35081" w:rsidRPr="00B35081" w:rsidRDefault="00B35081" w:rsidP="00200EBF">
      <w:pPr>
        <w:pStyle w:val="NoSpacing"/>
        <w:numPr>
          <w:ilvl w:val="0"/>
          <w:numId w:val="76"/>
        </w:numPr>
        <w:ind w:left="567" w:hanging="567"/>
        <w:jc w:val="both"/>
        <w:rPr>
          <w:rFonts w:cstheme="minorHAnsi"/>
          <w:sz w:val="24"/>
          <w:szCs w:val="24"/>
          <w:lang w:val="es-ES"/>
        </w:rPr>
      </w:pPr>
      <w:r w:rsidRPr="00B35081">
        <w:rPr>
          <w:rFonts w:cstheme="minorHAnsi"/>
          <w:sz w:val="24"/>
          <w:szCs w:val="24"/>
          <w:lang w:val="es-ES"/>
        </w:rPr>
        <w:t>Logística e infraestructura para prestar servicios turísticos</w:t>
      </w:r>
    </w:p>
    <w:p w:rsidR="00B35081" w:rsidRPr="00B35081" w:rsidRDefault="00B35081" w:rsidP="00200EBF">
      <w:pPr>
        <w:pStyle w:val="NoSpacing"/>
        <w:numPr>
          <w:ilvl w:val="0"/>
          <w:numId w:val="76"/>
        </w:numPr>
        <w:ind w:left="567" w:hanging="567"/>
        <w:jc w:val="both"/>
        <w:rPr>
          <w:rFonts w:cstheme="minorHAnsi"/>
          <w:sz w:val="24"/>
          <w:szCs w:val="24"/>
          <w:lang w:val="es-ES"/>
        </w:rPr>
      </w:pPr>
      <w:r w:rsidRPr="00B35081">
        <w:rPr>
          <w:rFonts w:cstheme="minorHAnsi"/>
          <w:sz w:val="24"/>
          <w:szCs w:val="24"/>
          <w:lang w:val="es-ES"/>
        </w:rPr>
        <w:t>Pre-inversión y negoci</w:t>
      </w:r>
      <w:r>
        <w:rPr>
          <w:rFonts w:cstheme="minorHAnsi"/>
          <w:sz w:val="24"/>
          <w:szCs w:val="24"/>
          <w:lang w:val="es-ES"/>
        </w:rPr>
        <w:t>ación de acuerdos comerciales</w:t>
      </w:r>
    </w:p>
    <w:p w:rsidR="00B35081" w:rsidRPr="00B35081" w:rsidRDefault="00B35081" w:rsidP="00200EBF">
      <w:pPr>
        <w:pStyle w:val="NoSpacing"/>
        <w:numPr>
          <w:ilvl w:val="0"/>
          <w:numId w:val="76"/>
        </w:numPr>
        <w:ind w:left="567" w:hanging="567"/>
        <w:jc w:val="both"/>
        <w:rPr>
          <w:rFonts w:cstheme="minorHAnsi"/>
          <w:sz w:val="24"/>
          <w:szCs w:val="24"/>
          <w:lang w:val="es-ES"/>
        </w:rPr>
      </w:pPr>
      <w:r w:rsidRPr="00B35081">
        <w:rPr>
          <w:rFonts w:cstheme="minorHAnsi"/>
          <w:sz w:val="24"/>
          <w:szCs w:val="24"/>
          <w:lang w:val="es-ES"/>
        </w:rPr>
        <w:t xml:space="preserve">Actividades que sean consideradas necesarias para mejorar la capacidad de </w:t>
      </w:r>
      <w:r>
        <w:rPr>
          <w:rFonts w:cstheme="minorHAnsi"/>
          <w:sz w:val="24"/>
          <w:szCs w:val="24"/>
          <w:lang w:val="es-ES"/>
        </w:rPr>
        <w:t>negocios de los productores</w:t>
      </w:r>
    </w:p>
    <w:p w:rsidR="00B35081" w:rsidRPr="00B35081" w:rsidRDefault="00B35081" w:rsidP="00200EBF">
      <w:pPr>
        <w:pStyle w:val="NoSpacing"/>
        <w:numPr>
          <w:ilvl w:val="0"/>
          <w:numId w:val="76"/>
        </w:numPr>
        <w:ind w:left="567" w:hanging="567"/>
        <w:jc w:val="both"/>
        <w:rPr>
          <w:rFonts w:cstheme="minorHAnsi"/>
          <w:sz w:val="24"/>
          <w:szCs w:val="24"/>
          <w:lang w:val="es-ES"/>
        </w:rPr>
      </w:pPr>
      <w:r w:rsidRPr="00B35081">
        <w:rPr>
          <w:rFonts w:cstheme="minorHAnsi"/>
          <w:sz w:val="24"/>
          <w:szCs w:val="24"/>
          <w:lang w:val="es-ES"/>
        </w:rPr>
        <w:t>Creación y fortalecimiento de asociaciones productivas y redes de productores</w:t>
      </w:r>
    </w:p>
    <w:p w:rsidR="00B35081" w:rsidRPr="00B35081" w:rsidRDefault="00B35081" w:rsidP="00200EBF">
      <w:pPr>
        <w:pStyle w:val="NoSpacing"/>
        <w:numPr>
          <w:ilvl w:val="0"/>
          <w:numId w:val="76"/>
        </w:numPr>
        <w:ind w:left="567" w:hanging="567"/>
        <w:jc w:val="both"/>
        <w:rPr>
          <w:rFonts w:cstheme="minorHAnsi"/>
          <w:sz w:val="24"/>
          <w:szCs w:val="24"/>
          <w:lang w:val="es-ES"/>
        </w:rPr>
      </w:pPr>
      <w:r w:rsidRPr="00B35081">
        <w:rPr>
          <w:rFonts w:cstheme="minorHAnsi"/>
          <w:sz w:val="24"/>
          <w:szCs w:val="24"/>
          <w:lang w:val="es-ES"/>
        </w:rPr>
        <w:t>Acceso y aprovechamiento de merc</w:t>
      </w:r>
      <w:r>
        <w:rPr>
          <w:rFonts w:cstheme="minorHAnsi"/>
          <w:sz w:val="24"/>
          <w:szCs w:val="24"/>
          <w:lang w:val="es-ES"/>
        </w:rPr>
        <w:t>ados de productos bio-amigables</w:t>
      </w:r>
      <w:r w:rsidRPr="00B35081">
        <w:rPr>
          <w:rFonts w:cstheme="minorHAnsi"/>
          <w:sz w:val="24"/>
          <w:szCs w:val="24"/>
          <w:lang w:val="es-ES"/>
        </w:rPr>
        <w:t xml:space="preserve"> </w:t>
      </w:r>
    </w:p>
    <w:p w:rsidR="00B35081" w:rsidRPr="00B35081" w:rsidRDefault="00B35081" w:rsidP="00200EBF">
      <w:pPr>
        <w:pStyle w:val="NoSpacing"/>
        <w:numPr>
          <w:ilvl w:val="0"/>
          <w:numId w:val="76"/>
        </w:numPr>
        <w:ind w:left="567" w:hanging="567"/>
        <w:jc w:val="both"/>
        <w:rPr>
          <w:rFonts w:cstheme="minorHAnsi"/>
          <w:sz w:val="24"/>
          <w:szCs w:val="24"/>
          <w:lang w:val="es-ES"/>
        </w:rPr>
      </w:pPr>
      <w:r w:rsidRPr="00B35081">
        <w:rPr>
          <w:rFonts w:cstheme="minorHAnsi"/>
          <w:sz w:val="24"/>
          <w:szCs w:val="24"/>
          <w:lang w:val="es-ES"/>
        </w:rPr>
        <w:t>Capacitación en control de calidad de monitoreo de producción</w:t>
      </w:r>
    </w:p>
    <w:p w:rsidR="00B35081" w:rsidRDefault="00B35081" w:rsidP="00200EBF">
      <w:pPr>
        <w:pStyle w:val="NoSpacing"/>
        <w:numPr>
          <w:ilvl w:val="0"/>
          <w:numId w:val="76"/>
        </w:numPr>
        <w:ind w:left="567" w:hanging="567"/>
        <w:jc w:val="both"/>
        <w:rPr>
          <w:rFonts w:cstheme="minorHAnsi"/>
          <w:sz w:val="24"/>
          <w:szCs w:val="24"/>
          <w:lang w:val="es-ES"/>
        </w:rPr>
      </w:pPr>
      <w:r w:rsidRPr="00B35081">
        <w:rPr>
          <w:rFonts w:cstheme="minorHAnsi"/>
          <w:sz w:val="24"/>
          <w:szCs w:val="24"/>
          <w:lang w:val="es-ES"/>
        </w:rPr>
        <w:t>Capacitación en gerencia y administración</w:t>
      </w:r>
      <w:r w:rsidR="0048427E">
        <w:rPr>
          <w:rFonts w:cstheme="minorHAnsi"/>
          <w:sz w:val="24"/>
          <w:szCs w:val="24"/>
          <w:lang w:val="es-ES"/>
        </w:rPr>
        <w:t xml:space="preserve"> incluyendo adquisiciones y manejo financiero;</w:t>
      </w:r>
    </w:p>
    <w:p w:rsidR="00B35081" w:rsidRPr="00C72DE2" w:rsidRDefault="00B35081" w:rsidP="00C72DE2">
      <w:pPr>
        <w:pStyle w:val="NoSpacing"/>
        <w:ind w:left="567"/>
        <w:jc w:val="both"/>
        <w:rPr>
          <w:rFonts w:cstheme="minorHAnsi"/>
          <w:sz w:val="24"/>
          <w:szCs w:val="24"/>
          <w:lang w:val="es-ES"/>
        </w:rPr>
      </w:pPr>
    </w:p>
    <w:p w:rsidR="00B35081" w:rsidRPr="00B35081" w:rsidRDefault="00B35081" w:rsidP="00B35081">
      <w:pPr>
        <w:pStyle w:val="NoSpacing"/>
        <w:jc w:val="both"/>
        <w:rPr>
          <w:rFonts w:cstheme="minorHAnsi"/>
          <w:sz w:val="24"/>
          <w:szCs w:val="24"/>
          <w:lang w:val="es-ES"/>
        </w:rPr>
      </w:pPr>
      <w:r w:rsidRPr="00B35081">
        <w:rPr>
          <w:rFonts w:cstheme="minorHAnsi"/>
          <w:sz w:val="24"/>
          <w:szCs w:val="24"/>
          <w:lang w:val="es-ES"/>
        </w:rPr>
        <w:t>En el componente 3:</w:t>
      </w:r>
    </w:p>
    <w:p w:rsidR="00B35081" w:rsidRPr="00B35081" w:rsidRDefault="00B35081" w:rsidP="00B35081">
      <w:pPr>
        <w:pStyle w:val="NoSpacing"/>
        <w:jc w:val="both"/>
        <w:rPr>
          <w:rFonts w:cstheme="minorHAnsi"/>
          <w:sz w:val="24"/>
          <w:szCs w:val="24"/>
          <w:lang w:val="es-ES"/>
        </w:rPr>
      </w:pPr>
    </w:p>
    <w:p w:rsidR="00B35081" w:rsidRPr="00B35081" w:rsidRDefault="00B35081" w:rsidP="00200EBF">
      <w:pPr>
        <w:pStyle w:val="NoSpacing"/>
        <w:numPr>
          <w:ilvl w:val="0"/>
          <w:numId w:val="77"/>
        </w:numPr>
        <w:ind w:left="567" w:hanging="567"/>
        <w:jc w:val="both"/>
        <w:rPr>
          <w:rFonts w:cstheme="minorHAnsi"/>
          <w:sz w:val="24"/>
          <w:szCs w:val="24"/>
          <w:lang w:val="es-ES"/>
        </w:rPr>
      </w:pPr>
      <w:r w:rsidRPr="00B35081">
        <w:rPr>
          <w:rFonts w:cstheme="minorHAnsi"/>
          <w:sz w:val="24"/>
          <w:szCs w:val="24"/>
          <w:lang w:val="es-ES"/>
        </w:rPr>
        <w:t>Implementar una estrategia y plan de capacitación a los beneficiarios del proyecto sobre prácticas amigables con la biodiversidad, planes de negocios, manejo financiero, mercadeo y comercialización, entre otros.</w:t>
      </w:r>
    </w:p>
    <w:p w:rsidR="00B35081" w:rsidRPr="00B35081" w:rsidRDefault="00B35081" w:rsidP="00200EBF">
      <w:pPr>
        <w:pStyle w:val="NoSpacing"/>
        <w:numPr>
          <w:ilvl w:val="0"/>
          <w:numId w:val="77"/>
        </w:numPr>
        <w:ind w:left="567" w:hanging="567"/>
        <w:jc w:val="both"/>
        <w:rPr>
          <w:rFonts w:cstheme="minorHAnsi"/>
          <w:sz w:val="24"/>
          <w:szCs w:val="24"/>
          <w:lang w:val="es-ES"/>
        </w:rPr>
      </w:pPr>
      <w:r w:rsidRPr="00B35081">
        <w:rPr>
          <w:rFonts w:cstheme="minorHAnsi"/>
          <w:sz w:val="24"/>
          <w:szCs w:val="24"/>
          <w:lang w:val="es-ES"/>
        </w:rPr>
        <w:t xml:space="preserve">Capacitación de productores líderes y funcionarios en técnicas especializadas como trazabilidad de productos, bioseguridad, control biológico de plagas, técnicas de mitigación al cambio climático </w:t>
      </w:r>
    </w:p>
    <w:p w:rsidR="00B35081" w:rsidRDefault="00B35081" w:rsidP="00200EBF">
      <w:pPr>
        <w:pStyle w:val="NoSpacing"/>
        <w:numPr>
          <w:ilvl w:val="0"/>
          <w:numId w:val="77"/>
        </w:numPr>
        <w:ind w:left="567" w:hanging="567"/>
        <w:jc w:val="both"/>
        <w:rPr>
          <w:rFonts w:cstheme="minorHAnsi"/>
          <w:sz w:val="24"/>
          <w:szCs w:val="24"/>
          <w:lang w:val="es-ES"/>
        </w:rPr>
      </w:pPr>
      <w:r w:rsidRPr="00B35081">
        <w:rPr>
          <w:rFonts w:cstheme="minorHAnsi"/>
          <w:sz w:val="24"/>
          <w:szCs w:val="24"/>
          <w:lang w:val="es-ES"/>
        </w:rPr>
        <w:t>Capacitar en negociación comercial</w:t>
      </w:r>
    </w:p>
    <w:p w:rsidR="00B35081" w:rsidRDefault="00B35081" w:rsidP="00F801F2">
      <w:pPr>
        <w:pStyle w:val="NoSpacing"/>
        <w:jc w:val="both"/>
        <w:rPr>
          <w:rFonts w:cstheme="minorHAnsi"/>
          <w:sz w:val="24"/>
          <w:szCs w:val="24"/>
          <w:lang w:val="es-ES"/>
        </w:rPr>
      </w:pPr>
    </w:p>
    <w:p w:rsidR="00B21944" w:rsidRPr="00A3538F" w:rsidRDefault="00B2438A" w:rsidP="00200EBF">
      <w:pPr>
        <w:pStyle w:val="NoSpacing"/>
        <w:numPr>
          <w:ilvl w:val="1"/>
          <w:numId w:val="74"/>
        </w:numPr>
        <w:jc w:val="both"/>
        <w:rPr>
          <w:rFonts w:cstheme="minorHAnsi"/>
          <w:b/>
          <w:sz w:val="24"/>
          <w:szCs w:val="24"/>
          <w:lang w:val="es-ES"/>
        </w:rPr>
      </w:pPr>
      <w:r>
        <w:rPr>
          <w:rFonts w:cstheme="minorHAnsi"/>
          <w:b/>
          <w:sz w:val="24"/>
          <w:szCs w:val="24"/>
          <w:lang w:val="es-ES"/>
        </w:rPr>
        <w:t xml:space="preserve"> </w:t>
      </w:r>
      <w:r w:rsidR="00B21944" w:rsidRPr="00A3538F">
        <w:rPr>
          <w:rFonts w:cstheme="minorHAnsi"/>
          <w:b/>
          <w:sz w:val="24"/>
          <w:szCs w:val="24"/>
          <w:lang w:val="es-ES"/>
        </w:rPr>
        <w:t>Matriz de riesgos y medidas mitigantes</w:t>
      </w:r>
    </w:p>
    <w:p w:rsidR="00B21944" w:rsidRPr="00A3538F" w:rsidRDefault="00B21944" w:rsidP="00B21944">
      <w:pPr>
        <w:pStyle w:val="NoSpacing"/>
        <w:jc w:val="both"/>
        <w:rPr>
          <w:rFonts w:cstheme="minorHAnsi"/>
          <w:b/>
          <w:sz w:val="24"/>
          <w:szCs w:val="24"/>
          <w:lang w:val="es-ES"/>
        </w:rPr>
      </w:pPr>
    </w:p>
    <w:p w:rsidR="00B21944" w:rsidRDefault="00B21944" w:rsidP="00B21944">
      <w:pPr>
        <w:pStyle w:val="NoSpacing"/>
        <w:jc w:val="both"/>
        <w:rPr>
          <w:rFonts w:cstheme="minorHAnsi"/>
          <w:sz w:val="24"/>
          <w:szCs w:val="24"/>
          <w:lang w:val="es-ES"/>
        </w:rPr>
      </w:pPr>
      <w:r>
        <w:rPr>
          <w:rFonts w:cstheme="minorHAnsi"/>
          <w:sz w:val="24"/>
          <w:szCs w:val="24"/>
          <w:lang w:val="es-ES"/>
        </w:rPr>
        <w:t>El proyecto CBM</w:t>
      </w:r>
      <w:r w:rsidR="00A93B69">
        <w:rPr>
          <w:rFonts w:cstheme="minorHAnsi"/>
          <w:sz w:val="24"/>
          <w:szCs w:val="24"/>
          <w:lang w:val="es-ES"/>
        </w:rPr>
        <w:t>-</w:t>
      </w:r>
      <w:r w:rsidR="008E1C01">
        <w:rPr>
          <w:rFonts w:cstheme="minorHAnsi"/>
          <w:sz w:val="24"/>
          <w:szCs w:val="24"/>
          <w:lang w:val="es-ES"/>
        </w:rPr>
        <w:t xml:space="preserve">Panamá </w:t>
      </w:r>
      <w:r>
        <w:rPr>
          <w:rFonts w:cstheme="minorHAnsi"/>
          <w:sz w:val="24"/>
          <w:szCs w:val="24"/>
          <w:lang w:val="es-ES"/>
        </w:rPr>
        <w:t xml:space="preserve">puede enfrentar diferentes tipos de riesgos </w:t>
      </w:r>
      <w:r w:rsidR="00A3538F">
        <w:rPr>
          <w:rFonts w:cstheme="minorHAnsi"/>
          <w:sz w:val="24"/>
          <w:szCs w:val="24"/>
          <w:lang w:val="es-ES"/>
        </w:rPr>
        <w:t xml:space="preserve">al trabajar con poblaciones indígenas </w:t>
      </w:r>
      <w:r>
        <w:rPr>
          <w:rFonts w:cstheme="minorHAnsi"/>
          <w:sz w:val="24"/>
          <w:szCs w:val="24"/>
          <w:lang w:val="es-ES"/>
        </w:rPr>
        <w:t xml:space="preserve">que </w:t>
      </w:r>
      <w:r w:rsidR="00A3538F">
        <w:rPr>
          <w:rFonts w:cstheme="minorHAnsi"/>
          <w:sz w:val="24"/>
          <w:szCs w:val="24"/>
          <w:lang w:val="es-ES"/>
        </w:rPr>
        <w:t xml:space="preserve">podrían </w:t>
      </w:r>
      <w:r w:rsidR="008E1C01">
        <w:rPr>
          <w:rFonts w:cstheme="minorHAnsi"/>
          <w:sz w:val="24"/>
          <w:szCs w:val="24"/>
          <w:lang w:val="es-ES"/>
        </w:rPr>
        <w:t>problematizar</w:t>
      </w:r>
      <w:r>
        <w:rPr>
          <w:rFonts w:cstheme="minorHAnsi"/>
          <w:sz w:val="24"/>
          <w:szCs w:val="24"/>
          <w:lang w:val="es-ES"/>
        </w:rPr>
        <w:t xml:space="preserve"> el alcance de sus objetivos. </w:t>
      </w:r>
      <w:r w:rsidR="00A3538F">
        <w:rPr>
          <w:rFonts w:cstheme="minorHAnsi"/>
          <w:sz w:val="24"/>
          <w:szCs w:val="24"/>
          <w:lang w:val="es-ES"/>
        </w:rPr>
        <w:t xml:space="preserve">La </w:t>
      </w:r>
      <w:r w:rsidR="00C76EB5">
        <w:rPr>
          <w:rFonts w:cstheme="minorHAnsi"/>
          <w:sz w:val="24"/>
          <w:szCs w:val="24"/>
          <w:lang w:val="es-ES"/>
        </w:rPr>
        <w:t xml:space="preserve">tabla </w:t>
      </w:r>
      <w:r w:rsidR="00A3538F">
        <w:rPr>
          <w:rFonts w:cstheme="minorHAnsi"/>
          <w:sz w:val="24"/>
          <w:szCs w:val="24"/>
          <w:lang w:val="es-ES"/>
        </w:rPr>
        <w:t>1</w:t>
      </w:r>
      <w:r w:rsidR="008E1C01">
        <w:rPr>
          <w:rFonts w:cstheme="minorHAnsi"/>
          <w:sz w:val="24"/>
          <w:szCs w:val="24"/>
          <w:lang w:val="es-ES"/>
        </w:rPr>
        <w:t>1</w:t>
      </w:r>
      <w:r w:rsidR="00A3538F">
        <w:rPr>
          <w:rFonts w:cstheme="minorHAnsi"/>
          <w:sz w:val="24"/>
          <w:szCs w:val="24"/>
          <w:lang w:val="es-ES"/>
        </w:rPr>
        <w:t xml:space="preserve"> presenta lo</w:t>
      </w:r>
      <w:r>
        <w:rPr>
          <w:rFonts w:cstheme="minorHAnsi"/>
          <w:sz w:val="24"/>
          <w:szCs w:val="24"/>
          <w:lang w:val="es-ES"/>
        </w:rPr>
        <w:t xml:space="preserve">s </w:t>
      </w:r>
      <w:r w:rsidR="00A3538F">
        <w:rPr>
          <w:rFonts w:cstheme="minorHAnsi"/>
          <w:sz w:val="24"/>
          <w:szCs w:val="24"/>
          <w:lang w:val="es-ES"/>
        </w:rPr>
        <w:t xml:space="preserve">potenciales </w:t>
      </w:r>
      <w:r>
        <w:rPr>
          <w:rFonts w:cstheme="minorHAnsi"/>
          <w:sz w:val="24"/>
          <w:szCs w:val="24"/>
          <w:lang w:val="es-ES"/>
        </w:rPr>
        <w:t xml:space="preserve">riesgos </w:t>
      </w:r>
      <w:r w:rsidR="00A3538F">
        <w:rPr>
          <w:rFonts w:cstheme="minorHAnsi"/>
          <w:sz w:val="24"/>
          <w:szCs w:val="24"/>
          <w:lang w:val="es-ES"/>
        </w:rPr>
        <w:t>y sus medidas de mitigación</w:t>
      </w:r>
      <w:r>
        <w:rPr>
          <w:rFonts w:cstheme="minorHAnsi"/>
          <w:sz w:val="24"/>
          <w:szCs w:val="24"/>
          <w:lang w:val="es-ES"/>
        </w:rPr>
        <w:t xml:space="preserve">. </w:t>
      </w:r>
    </w:p>
    <w:p w:rsidR="00B21944" w:rsidRDefault="00B21944" w:rsidP="00B21944">
      <w:pPr>
        <w:pStyle w:val="NoSpacing"/>
        <w:jc w:val="both"/>
        <w:rPr>
          <w:rFonts w:cstheme="minorHAnsi"/>
          <w:sz w:val="24"/>
          <w:szCs w:val="24"/>
          <w:lang w:val="es-ES"/>
        </w:rPr>
      </w:pPr>
    </w:p>
    <w:tbl>
      <w:tblPr>
        <w:tblStyle w:val="TableGrid"/>
        <w:tblW w:w="10482" w:type="dxa"/>
        <w:jc w:val="center"/>
        <w:tblInd w:w="70" w:type="dxa"/>
        <w:tblLayout w:type="fixed"/>
        <w:tblLook w:val="04A0" w:firstRow="1" w:lastRow="0" w:firstColumn="1" w:lastColumn="0" w:noHBand="0" w:noVBand="1"/>
      </w:tblPr>
      <w:tblGrid>
        <w:gridCol w:w="2522"/>
        <w:gridCol w:w="2127"/>
        <w:gridCol w:w="2739"/>
        <w:gridCol w:w="19"/>
        <w:gridCol w:w="3046"/>
        <w:gridCol w:w="29"/>
      </w:tblGrid>
      <w:tr w:rsidR="00A3538F" w:rsidRPr="00A3538F" w:rsidTr="00506187">
        <w:trPr>
          <w:jc w:val="center"/>
        </w:trPr>
        <w:tc>
          <w:tcPr>
            <w:tcW w:w="10482" w:type="dxa"/>
            <w:gridSpan w:val="6"/>
            <w:tcBorders>
              <w:top w:val="nil"/>
              <w:left w:val="nil"/>
              <w:bottom w:val="single" w:sz="4" w:space="0" w:color="auto"/>
              <w:right w:val="nil"/>
            </w:tcBorders>
          </w:tcPr>
          <w:p w:rsidR="00A3538F" w:rsidRPr="00A3538F" w:rsidRDefault="00A3538F" w:rsidP="00AB08CE">
            <w:pPr>
              <w:pStyle w:val="NoSpacing"/>
              <w:jc w:val="center"/>
              <w:rPr>
                <w:rFonts w:asciiTheme="minorHAnsi" w:hAnsiTheme="minorHAnsi" w:cstheme="minorHAnsi"/>
                <w:b/>
                <w:lang w:val="es-ES"/>
              </w:rPr>
            </w:pPr>
            <w:r w:rsidRPr="00A3538F">
              <w:rPr>
                <w:rFonts w:asciiTheme="minorHAnsi" w:hAnsiTheme="minorHAnsi"/>
                <w:b/>
                <w:sz w:val="24"/>
                <w:szCs w:val="24"/>
                <w:lang w:val="es-ES"/>
              </w:rPr>
              <w:t xml:space="preserve">Tabla </w:t>
            </w:r>
            <w:r w:rsidR="00282D09">
              <w:rPr>
                <w:rFonts w:asciiTheme="minorHAnsi" w:hAnsiTheme="minorHAnsi"/>
                <w:b/>
                <w:sz w:val="24"/>
                <w:szCs w:val="24"/>
              </w:rPr>
              <w:t>11</w:t>
            </w:r>
            <w:r w:rsidRPr="00A3538F">
              <w:rPr>
                <w:rFonts w:asciiTheme="minorHAnsi" w:hAnsiTheme="minorHAnsi"/>
                <w:b/>
                <w:sz w:val="24"/>
                <w:szCs w:val="24"/>
                <w:lang w:val="es-ES"/>
              </w:rPr>
              <w:t xml:space="preserve">: </w:t>
            </w:r>
            <w:r w:rsidRPr="00A3538F">
              <w:rPr>
                <w:rFonts w:asciiTheme="minorHAnsi" w:hAnsiTheme="minorHAnsi" w:cstheme="minorHAnsi"/>
                <w:b/>
                <w:sz w:val="24"/>
                <w:szCs w:val="24"/>
                <w:lang w:val="es-ES"/>
              </w:rPr>
              <w:t>Matriz de riesgos</w:t>
            </w:r>
          </w:p>
        </w:tc>
      </w:tr>
      <w:tr w:rsidR="00B21944" w:rsidRPr="00A3538F" w:rsidTr="00506187">
        <w:trPr>
          <w:jc w:val="center"/>
        </w:trPr>
        <w:tc>
          <w:tcPr>
            <w:tcW w:w="2522" w:type="dxa"/>
            <w:tcBorders>
              <w:top w:val="single" w:sz="4" w:space="0" w:color="auto"/>
            </w:tcBorders>
            <w:hideMark/>
          </w:tcPr>
          <w:p w:rsidR="00B21944" w:rsidRPr="00ED6F88" w:rsidRDefault="00B21944" w:rsidP="00807200">
            <w:pPr>
              <w:pStyle w:val="NoSpacing"/>
              <w:jc w:val="both"/>
              <w:rPr>
                <w:rFonts w:asciiTheme="minorHAnsi" w:eastAsiaTheme="minorHAnsi" w:hAnsiTheme="minorHAnsi" w:cstheme="minorHAnsi"/>
                <w:b/>
                <w:sz w:val="22"/>
                <w:lang w:val="es-ES" w:eastAsia="en-US"/>
              </w:rPr>
            </w:pPr>
            <w:r w:rsidRPr="00ED6F88">
              <w:rPr>
                <w:rFonts w:asciiTheme="minorHAnsi" w:hAnsiTheme="minorHAnsi" w:cstheme="minorHAnsi"/>
                <w:b/>
                <w:sz w:val="22"/>
                <w:lang w:val="es-ES"/>
              </w:rPr>
              <w:t>RIESGO</w:t>
            </w:r>
          </w:p>
        </w:tc>
        <w:tc>
          <w:tcPr>
            <w:tcW w:w="2127" w:type="dxa"/>
            <w:tcBorders>
              <w:top w:val="single" w:sz="4" w:space="0" w:color="auto"/>
            </w:tcBorders>
            <w:hideMark/>
          </w:tcPr>
          <w:p w:rsidR="00B21944" w:rsidRPr="00ED6F88" w:rsidRDefault="00B21944" w:rsidP="00807200">
            <w:pPr>
              <w:pStyle w:val="NoSpacing"/>
              <w:jc w:val="both"/>
              <w:rPr>
                <w:rFonts w:asciiTheme="minorHAnsi" w:eastAsiaTheme="minorHAnsi" w:hAnsiTheme="minorHAnsi" w:cstheme="minorHAnsi"/>
                <w:b/>
                <w:sz w:val="22"/>
                <w:lang w:val="es-ES" w:eastAsia="en-US"/>
              </w:rPr>
            </w:pPr>
            <w:r w:rsidRPr="00ED6F88">
              <w:rPr>
                <w:rFonts w:asciiTheme="minorHAnsi" w:hAnsiTheme="minorHAnsi" w:cstheme="minorHAnsi"/>
                <w:b/>
                <w:sz w:val="22"/>
                <w:lang w:val="es-ES"/>
              </w:rPr>
              <w:t>DESCRIPCIÓN</w:t>
            </w:r>
          </w:p>
        </w:tc>
        <w:tc>
          <w:tcPr>
            <w:tcW w:w="2758" w:type="dxa"/>
            <w:gridSpan w:val="2"/>
            <w:tcBorders>
              <w:top w:val="single" w:sz="4" w:space="0" w:color="auto"/>
            </w:tcBorders>
            <w:hideMark/>
          </w:tcPr>
          <w:p w:rsidR="00B21944" w:rsidRPr="00ED6F88" w:rsidRDefault="00B21944" w:rsidP="00807200">
            <w:pPr>
              <w:pStyle w:val="NoSpacing"/>
              <w:jc w:val="both"/>
              <w:rPr>
                <w:rFonts w:asciiTheme="minorHAnsi" w:eastAsiaTheme="minorHAnsi" w:hAnsiTheme="minorHAnsi" w:cstheme="minorHAnsi"/>
                <w:b/>
                <w:sz w:val="22"/>
                <w:lang w:val="es-ES" w:eastAsia="en-US"/>
              </w:rPr>
            </w:pPr>
            <w:r w:rsidRPr="00ED6F88">
              <w:rPr>
                <w:rFonts w:asciiTheme="minorHAnsi" w:hAnsiTheme="minorHAnsi" w:cstheme="minorHAnsi"/>
                <w:b/>
                <w:sz w:val="22"/>
                <w:lang w:val="es-ES"/>
              </w:rPr>
              <w:t>MEDIDA MITIGANTE</w:t>
            </w:r>
          </w:p>
        </w:tc>
        <w:tc>
          <w:tcPr>
            <w:tcW w:w="3075" w:type="dxa"/>
            <w:gridSpan w:val="2"/>
            <w:tcBorders>
              <w:top w:val="single" w:sz="4" w:space="0" w:color="auto"/>
            </w:tcBorders>
            <w:hideMark/>
          </w:tcPr>
          <w:p w:rsidR="00B21944" w:rsidRPr="00ED6F88" w:rsidRDefault="00B21944" w:rsidP="00807200">
            <w:pPr>
              <w:pStyle w:val="NoSpacing"/>
              <w:jc w:val="both"/>
              <w:rPr>
                <w:rFonts w:asciiTheme="minorHAnsi" w:eastAsiaTheme="minorHAnsi" w:hAnsiTheme="minorHAnsi" w:cstheme="minorHAnsi"/>
                <w:b/>
                <w:sz w:val="22"/>
                <w:lang w:val="es-ES" w:eastAsia="en-US"/>
              </w:rPr>
            </w:pPr>
            <w:r w:rsidRPr="00ED6F88">
              <w:rPr>
                <w:rFonts w:asciiTheme="minorHAnsi" w:hAnsiTheme="minorHAnsi" w:cstheme="minorHAnsi"/>
                <w:b/>
                <w:sz w:val="22"/>
                <w:lang w:val="es-ES"/>
              </w:rPr>
              <w:t>RESPONSABLE</w:t>
            </w:r>
          </w:p>
        </w:tc>
      </w:tr>
      <w:tr w:rsidR="00CC0977" w:rsidRPr="00A3538F" w:rsidTr="00506187">
        <w:trPr>
          <w:jc w:val="center"/>
        </w:trPr>
        <w:tc>
          <w:tcPr>
            <w:tcW w:w="2522" w:type="dxa"/>
            <w:vMerge w:val="restart"/>
            <w:vAlign w:val="center"/>
          </w:tcPr>
          <w:p w:rsidR="00CC0977" w:rsidRPr="00A3538F" w:rsidRDefault="00CC0977" w:rsidP="00CC0977">
            <w:pPr>
              <w:pStyle w:val="NoSpacing"/>
              <w:jc w:val="center"/>
              <w:rPr>
                <w:rFonts w:asciiTheme="minorHAnsi" w:hAnsiTheme="minorHAnsi" w:cstheme="minorHAnsi"/>
                <w:lang w:val="es-ES"/>
              </w:rPr>
            </w:pPr>
          </w:p>
          <w:p w:rsidR="00CC0977" w:rsidRPr="00CC0977" w:rsidRDefault="00CC0977" w:rsidP="00CC0977">
            <w:pPr>
              <w:pStyle w:val="NoSpacing"/>
              <w:jc w:val="center"/>
              <w:rPr>
                <w:rFonts w:asciiTheme="minorHAnsi" w:eastAsiaTheme="minorHAnsi" w:hAnsiTheme="minorHAnsi" w:cstheme="minorHAnsi"/>
                <w:b/>
                <w:lang w:val="es-ES" w:eastAsia="en-US"/>
              </w:rPr>
            </w:pPr>
            <w:r w:rsidRPr="00CC0977">
              <w:rPr>
                <w:rFonts w:asciiTheme="minorHAnsi" w:hAnsiTheme="minorHAnsi" w:cstheme="minorHAnsi"/>
                <w:b/>
                <w:sz w:val="24"/>
                <w:lang w:val="es-ES"/>
              </w:rPr>
              <w:t>Políticos</w:t>
            </w:r>
          </w:p>
        </w:tc>
        <w:tc>
          <w:tcPr>
            <w:tcW w:w="2127" w:type="dxa"/>
            <w:vAlign w:val="center"/>
            <w:hideMark/>
          </w:tcPr>
          <w:p w:rsidR="00CC0977" w:rsidRPr="00ED6F88" w:rsidRDefault="00CC0977" w:rsidP="00ED6F88">
            <w:pPr>
              <w:pStyle w:val="NoSpacing"/>
              <w:jc w:val="both"/>
              <w:rPr>
                <w:rFonts w:asciiTheme="minorHAnsi" w:eastAsiaTheme="minorHAnsi" w:hAnsiTheme="minorHAnsi" w:cstheme="minorHAnsi"/>
                <w:lang w:val="es-ES" w:eastAsia="en-US"/>
              </w:rPr>
            </w:pPr>
            <w:r w:rsidRPr="00ED6F88">
              <w:rPr>
                <w:rFonts w:asciiTheme="minorHAnsi" w:hAnsiTheme="minorHAnsi" w:cstheme="minorHAnsi"/>
                <w:lang w:val="es-ES"/>
              </w:rPr>
              <w:t>Las disputas políticas en las comunidades indígena</w:t>
            </w:r>
            <w:r>
              <w:rPr>
                <w:rFonts w:asciiTheme="minorHAnsi" w:hAnsiTheme="minorHAnsi" w:cstheme="minorHAnsi"/>
                <w:lang w:val="es-ES"/>
              </w:rPr>
              <w:t xml:space="preserve">s puede politizar el proceso. </w:t>
            </w:r>
          </w:p>
        </w:tc>
        <w:tc>
          <w:tcPr>
            <w:tcW w:w="2758" w:type="dxa"/>
            <w:gridSpan w:val="2"/>
            <w:hideMark/>
          </w:tcPr>
          <w:p w:rsidR="00CC0977" w:rsidRPr="00ED6F88" w:rsidRDefault="00CC0977" w:rsidP="00200EBF">
            <w:pPr>
              <w:pStyle w:val="NoSpacing"/>
              <w:numPr>
                <w:ilvl w:val="0"/>
                <w:numId w:val="80"/>
              </w:numPr>
              <w:ind w:left="175" w:hanging="142"/>
              <w:jc w:val="both"/>
              <w:rPr>
                <w:rFonts w:asciiTheme="minorHAnsi" w:eastAsiaTheme="minorHAnsi" w:hAnsiTheme="minorHAnsi" w:cstheme="minorHAnsi"/>
                <w:lang w:val="es-ES" w:eastAsia="en-US"/>
              </w:rPr>
            </w:pPr>
            <w:r>
              <w:rPr>
                <w:rFonts w:asciiTheme="minorHAnsi" w:hAnsiTheme="minorHAnsi" w:cstheme="minorHAnsi"/>
                <w:lang w:val="es-ES"/>
              </w:rPr>
              <w:t xml:space="preserve">La estrategia de </w:t>
            </w:r>
            <w:r w:rsidRPr="00ED6F88">
              <w:rPr>
                <w:rFonts w:asciiTheme="minorHAnsi" w:hAnsiTheme="minorHAnsi" w:cstheme="minorHAnsi"/>
                <w:lang w:val="es-ES"/>
              </w:rPr>
              <w:t>comunicación</w:t>
            </w:r>
            <w:r>
              <w:rPr>
                <w:rFonts w:asciiTheme="minorHAnsi" w:hAnsiTheme="minorHAnsi" w:cstheme="minorHAnsi"/>
                <w:lang w:val="es-ES"/>
              </w:rPr>
              <w:t xml:space="preserve"> enviara </w:t>
            </w:r>
            <w:r w:rsidRPr="00ED6F88">
              <w:rPr>
                <w:rFonts w:asciiTheme="minorHAnsi" w:hAnsiTheme="minorHAnsi" w:cstheme="minorHAnsi"/>
                <w:lang w:val="es-ES"/>
              </w:rPr>
              <w:t xml:space="preserve">mensajes claros para evitar la politización y apoyar inclusión de </w:t>
            </w:r>
            <w:r>
              <w:rPr>
                <w:rFonts w:asciiTheme="minorHAnsi" w:hAnsiTheme="minorHAnsi" w:cstheme="minorHAnsi"/>
                <w:lang w:val="es-ES"/>
              </w:rPr>
              <w:t>mujeres y jóvenes</w:t>
            </w:r>
            <w:r w:rsidR="00506187">
              <w:rPr>
                <w:rFonts w:asciiTheme="minorHAnsi" w:hAnsiTheme="minorHAnsi" w:cstheme="minorHAnsi"/>
                <w:lang w:val="es-ES"/>
              </w:rPr>
              <w:t>.</w:t>
            </w:r>
            <w:r>
              <w:rPr>
                <w:rFonts w:asciiTheme="minorHAnsi" w:hAnsiTheme="minorHAnsi" w:cstheme="minorHAnsi"/>
                <w:lang w:val="es-ES"/>
              </w:rPr>
              <w:t>.</w:t>
            </w:r>
          </w:p>
        </w:tc>
        <w:tc>
          <w:tcPr>
            <w:tcW w:w="3075" w:type="dxa"/>
            <w:gridSpan w:val="2"/>
            <w:vMerge w:val="restart"/>
            <w:vAlign w:val="center"/>
          </w:tcPr>
          <w:p w:rsidR="00CC0977" w:rsidRPr="00ED6F88" w:rsidRDefault="00CC0977" w:rsidP="00A22E28">
            <w:pPr>
              <w:pStyle w:val="NoSpacing"/>
              <w:numPr>
                <w:ilvl w:val="0"/>
                <w:numId w:val="25"/>
              </w:numPr>
              <w:ind w:left="186" w:hanging="180"/>
              <w:jc w:val="both"/>
              <w:rPr>
                <w:rFonts w:asciiTheme="minorHAnsi" w:hAnsiTheme="minorHAnsi" w:cstheme="minorHAnsi"/>
                <w:lang w:val="es-ES"/>
              </w:rPr>
            </w:pPr>
            <w:r w:rsidRPr="00ED6F88">
              <w:rPr>
                <w:rFonts w:asciiTheme="minorHAnsi" w:hAnsiTheme="minorHAnsi" w:cstheme="minorHAnsi"/>
                <w:lang w:val="es-ES"/>
              </w:rPr>
              <w:t>Especialista social</w:t>
            </w:r>
          </w:p>
          <w:p w:rsidR="00CC0977" w:rsidRPr="00ED6F88" w:rsidRDefault="00CC0977" w:rsidP="00A22E28">
            <w:pPr>
              <w:pStyle w:val="NoSpacing"/>
              <w:numPr>
                <w:ilvl w:val="0"/>
                <w:numId w:val="25"/>
              </w:numPr>
              <w:ind w:left="186" w:hanging="180"/>
              <w:jc w:val="both"/>
              <w:rPr>
                <w:rFonts w:asciiTheme="minorHAnsi" w:hAnsiTheme="minorHAnsi" w:cstheme="minorHAnsi"/>
                <w:lang w:val="es-ES"/>
              </w:rPr>
            </w:pPr>
            <w:r w:rsidRPr="00ED6F88">
              <w:rPr>
                <w:rFonts w:asciiTheme="minorHAnsi" w:hAnsiTheme="minorHAnsi" w:cstheme="minorHAnsi"/>
                <w:lang w:val="es-ES"/>
              </w:rPr>
              <w:t>Especialista de comunicación</w:t>
            </w:r>
          </w:p>
          <w:p w:rsidR="00CC0977" w:rsidRPr="00ED6F88" w:rsidRDefault="00CC0977" w:rsidP="00A22E28">
            <w:pPr>
              <w:pStyle w:val="NoSpacing"/>
              <w:numPr>
                <w:ilvl w:val="0"/>
                <w:numId w:val="25"/>
              </w:numPr>
              <w:ind w:left="186" w:hanging="180"/>
              <w:jc w:val="both"/>
              <w:rPr>
                <w:rFonts w:asciiTheme="minorHAnsi" w:hAnsiTheme="minorHAnsi" w:cstheme="minorHAnsi"/>
                <w:lang w:val="es-ES"/>
              </w:rPr>
            </w:pPr>
            <w:r w:rsidRPr="00ED6F88">
              <w:rPr>
                <w:rFonts w:asciiTheme="minorHAnsi" w:hAnsiTheme="minorHAnsi" w:cstheme="minorHAnsi"/>
                <w:lang w:val="es-ES"/>
              </w:rPr>
              <w:t>ANAM</w:t>
            </w:r>
          </w:p>
          <w:p w:rsidR="00CC0977" w:rsidRPr="00ED6F88" w:rsidRDefault="00CC0977" w:rsidP="00A22E28">
            <w:pPr>
              <w:pStyle w:val="NoSpacing"/>
              <w:numPr>
                <w:ilvl w:val="0"/>
                <w:numId w:val="25"/>
              </w:numPr>
              <w:ind w:left="186" w:hanging="180"/>
              <w:jc w:val="both"/>
              <w:rPr>
                <w:rFonts w:asciiTheme="minorHAnsi" w:eastAsiaTheme="minorHAnsi" w:hAnsiTheme="minorHAnsi" w:cstheme="minorHAnsi"/>
                <w:lang w:val="es-ES" w:eastAsia="en-US"/>
              </w:rPr>
            </w:pPr>
            <w:r w:rsidRPr="00ED6F88">
              <w:rPr>
                <w:rFonts w:asciiTheme="minorHAnsi" w:hAnsiTheme="minorHAnsi" w:cstheme="minorHAnsi"/>
                <w:lang w:val="es-ES"/>
              </w:rPr>
              <w:t>Administradores Regionales</w:t>
            </w:r>
            <w:r>
              <w:rPr>
                <w:rFonts w:asciiTheme="minorHAnsi" w:hAnsiTheme="minorHAnsi" w:cstheme="minorHAnsi"/>
                <w:lang w:val="es-ES"/>
              </w:rPr>
              <w:t xml:space="preserve"> de ANAM</w:t>
            </w:r>
          </w:p>
        </w:tc>
      </w:tr>
      <w:tr w:rsidR="00CC0977" w:rsidRPr="00A3538F" w:rsidTr="00506187">
        <w:trPr>
          <w:jc w:val="center"/>
        </w:trPr>
        <w:tc>
          <w:tcPr>
            <w:tcW w:w="2522" w:type="dxa"/>
            <w:vMerge/>
            <w:vAlign w:val="center"/>
          </w:tcPr>
          <w:p w:rsidR="00CC0977" w:rsidRPr="00A3538F" w:rsidRDefault="00CC0977" w:rsidP="00A3538F">
            <w:pPr>
              <w:pStyle w:val="NoSpacing"/>
              <w:rPr>
                <w:rFonts w:cstheme="minorHAnsi"/>
                <w:lang w:val="es-ES"/>
              </w:rPr>
            </w:pPr>
          </w:p>
        </w:tc>
        <w:tc>
          <w:tcPr>
            <w:tcW w:w="2127" w:type="dxa"/>
          </w:tcPr>
          <w:p w:rsidR="00CC0977" w:rsidRPr="00ED6F88" w:rsidRDefault="00CC0977" w:rsidP="00506187">
            <w:pPr>
              <w:pStyle w:val="NoSpacing"/>
              <w:rPr>
                <w:rFonts w:asciiTheme="minorHAnsi" w:hAnsiTheme="minorHAnsi" w:cs="Arial"/>
                <w:lang w:val="es-ES"/>
              </w:rPr>
            </w:pPr>
            <w:r w:rsidRPr="00ED6F88">
              <w:rPr>
                <w:rFonts w:asciiTheme="minorHAnsi" w:hAnsiTheme="minorHAnsi" w:cs="Arial"/>
                <w:lang w:val="es-ES"/>
              </w:rPr>
              <w:t xml:space="preserve">Limitada </w:t>
            </w:r>
            <w:r w:rsidRPr="00ED6F88">
              <w:rPr>
                <w:rFonts w:asciiTheme="minorHAnsi" w:hAnsiTheme="minorHAnsi" w:cs="Arial"/>
              </w:rPr>
              <w:t>receptividad por parte de los indígenas para brindar información base</w:t>
            </w:r>
          </w:p>
        </w:tc>
        <w:tc>
          <w:tcPr>
            <w:tcW w:w="2758" w:type="dxa"/>
            <w:gridSpan w:val="2"/>
          </w:tcPr>
          <w:p w:rsidR="00CC0977" w:rsidRPr="00ED6F88" w:rsidRDefault="00CC0977" w:rsidP="00200EBF">
            <w:pPr>
              <w:pStyle w:val="Heading3"/>
              <w:numPr>
                <w:ilvl w:val="0"/>
                <w:numId w:val="79"/>
              </w:numPr>
              <w:ind w:left="175" w:right="48" w:hanging="142"/>
              <w:outlineLvl w:val="2"/>
              <w:rPr>
                <w:rFonts w:asciiTheme="minorHAnsi" w:hAnsiTheme="minorHAnsi" w:cs="Arial"/>
                <w:b w:val="0"/>
                <w:sz w:val="20"/>
              </w:rPr>
            </w:pPr>
            <w:r w:rsidRPr="00ED6F88">
              <w:rPr>
                <w:rFonts w:asciiTheme="minorHAnsi" w:hAnsiTheme="minorHAnsi" w:cs="Arial"/>
                <w:b w:val="0"/>
                <w:sz w:val="20"/>
              </w:rPr>
              <w:t>El proyecto contempla un proceso previo de información con los beneficiarios, basado en la estrategia de comunicación.</w:t>
            </w:r>
          </w:p>
          <w:p w:rsidR="00CC0977" w:rsidRPr="00506187" w:rsidRDefault="00CC0977" w:rsidP="00200EBF">
            <w:pPr>
              <w:pStyle w:val="ListParagraph"/>
              <w:numPr>
                <w:ilvl w:val="0"/>
                <w:numId w:val="79"/>
              </w:numPr>
              <w:ind w:left="175" w:right="48" w:hanging="142"/>
              <w:jc w:val="both"/>
              <w:rPr>
                <w:rFonts w:asciiTheme="minorHAnsi" w:hAnsiTheme="minorHAnsi" w:cs="Arial"/>
                <w:lang w:val="es-ES"/>
              </w:rPr>
            </w:pPr>
            <w:r w:rsidRPr="00506187">
              <w:rPr>
                <w:rFonts w:asciiTheme="minorHAnsi" w:hAnsiTheme="minorHAnsi" w:cs="Arial"/>
                <w:lang w:val="es-ES"/>
              </w:rPr>
              <w:t>El proceso de consulta previa será desarrollado con respeto a las normas y principios del derecho consuetudinario indígena.</w:t>
            </w:r>
          </w:p>
          <w:p w:rsidR="00506187" w:rsidRPr="00ED6F88" w:rsidRDefault="00506187" w:rsidP="00ED6F88">
            <w:pPr>
              <w:ind w:right="48"/>
              <w:jc w:val="both"/>
              <w:rPr>
                <w:rFonts w:asciiTheme="minorHAnsi" w:hAnsiTheme="minorHAnsi" w:cs="Arial"/>
                <w:lang w:val="es-ES"/>
              </w:rPr>
            </w:pPr>
          </w:p>
        </w:tc>
        <w:tc>
          <w:tcPr>
            <w:tcW w:w="3075" w:type="dxa"/>
            <w:gridSpan w:val="2"/>
            <w:vMerge/>
          </w:tcPr>
          <w:p w:rsidR="00CC0977" w:rsidRPr="00ED6F88" w:rsidRDefault="00CC0977" w:rsidP="00807200">
            <w:pPr>
              <w:pStyle w:val="NoSpacing"/>
              <w:jc w:val="both"/>
              <w:rPr>
                <w:rFonts w:asciiTheme="minorHAnsi" w:hAnsiTheme="minorHAnsi" w:cstheme="minorHAnsi"/>
                <w:lang w:val="es-ES"/>
              </w:rPr>
            </w:pPr>
          </w:p>
        </w:tc>
      </w:tr>
      <w:tr w:rsidR="00CC0977" w:rsidRPr="00A3538F" w:rsidTr="00506187">
        <w:trPr>
          <w:jc w:val="center"/>
        </w:trPr>
        <w:tc>
          <w:tcPr>
            <w:tcW w:w="2522" w:type="dxa"/>
            <w:vMerge/>
            <w:vAlign w:val="center"/>
          </w:tcPr>
          <w:p w:rsidR="00CC0977" w:rsidRPr="00A3538F" w:rsidRDefault="00CC0977" w:rsidP="00A3538F">
            <w:pPr>
              <w:pStyle w:val="NoSpacing"/>
              <w:rPr>
                <w:rFonts w:cstheme="minorHAnsi"/>
                <w:lang w:val="es-ES"/>
              </w:rPr>
            </w:pPr>
          </w:p>
        </w:tc>
        <w:tc>
          <w:tcPr>
            <w:tcW w:w="2127" w:type="dxa"/>
          </w:tcPr>
          <w:p w:rsidR="00CC0977" w:rsidRPr="00ED6F88" w:rsidRDefault="00CC0977" w:rsidP="00506187">
            <w:pPr>
              <w:pStyle w:val="NoSpacing"/>
              <w:rPr>
                <w:rFonts w:asciiTheme="minorHAnsi" w:hAnsiTheme="minorHAnsi" w:cstheme="minorHAnsi"/>
                <w:lang w:val="es-ES"/>
              </w:rPr>
            </w:pPr>
            <w:r w:rsidRPr="00ED6F88">
              <w:rPr>
                <w:rFonts w:asciiTheme="minorHAnsi" w:hAnsiTheme="minorHAnsi" w:cs="Arial"/>
                <w:lang w:val="es-ES"/>
              </w:rPr>
              <w:t>Limitada efectividad de c</w:t>
            </w:r>
            <w:r w:rsidRPr="00ED6F88">
              <w:rPr>
                <w:rFonts w:asciiTheme="minorHAnsi" w:hAnsiTheme="minorHAnsi" w:cs="Arial"/>
              </w:rPr>
              <w:t>onvocatoria para los grupos indígenas</w:t>
            </w:r>
          </w:p>
        </w:tc>
        <w:tc>
          <w:tcPr>
            <w:tcW w:w="2758" w:type="dxa"/>
            <w:gridSpan w:val="2"/>
          </w:tcPr>
          <w:p w:rsidR="00CC0977" w:rsidRPr="00ED6F88" w:rsidRDefault="00CC0977" w:rsidP="00200EBF">
            <w:pPr>
              <w:pStyle w:val="Heading3"/>
              <w:numPr>
                <w:ilvl w:val="0"/>
                <w:numId w:val="81"/>
              </w:numPr>
              <w:autoSpaceDE w:val="0"/>
              <w:autoSpaceDN w:val="0"/>
              <w:adjustRightInd w:val="0"/>
              <w:ind w:left="175" w:right="138" w:hanging="142"/>
              <w:outlineLvl w:val="2"/>
              <w:rPr>
                <w:rFonts w:asciiTheme="minorHAnsi" w:hAnsiTheme="minorHAnsi" w:cs="Arial"/>
                <w:b w:val="0"/>
                <w:sz w:val="20"/>
              </w:rPr>
            </w:pPr>
            <w:r w:rsidRPr="00ED6F88">
              <w:rPr>
                <w:rFonts w:asciiTheme="minorHAnsi" w:hAnsiTheme="minorHAnsi"/>
                <w:b w:val="0"/>
                <w:sz w:val="20"/>
                <w:lang w:val="es-PA"/>
              </w:rPr>
              <w:t>Implementar la estrategia de comunicación, l</w:t>
            </w:r>
            <w:r w:rsidRPr="00ED6F88">
              <w:rPr>
                <w:rFonts w:asciiTheme="minorHAnsi" w:hAnsiTheme="minorHAnsi" w:cs="Arial"/>
                <w:b w:val="0"/>
                <w:sz w:val="20"/>
              </w:rPr>
              <w:t>as convocator</w:t>
            </w:r>
            <w:r w:rsidR="00D07256">
              <w:rPr>
                <w:rFonts w:asciiTheme="minorHAnsi" w:hAnsiTheme="minorHAnsi" w:cs="Arial"/>
                <w:b w:val="0"/>
                <w:sz w:val="20"/>
              </w:rPr>
              <w:t>ias</w:t>
            </w:r>
            <w:r w:rsidRPr="00ED6F88">
              <w:rPr>
                <w:rFonts w:asciiTheme="minorHAnsi" w:hAnsiTheme="minorHAnsi" w:cs="Arial"/>
                <w:b w:val="0"/>
                <w:sz w:val="20"/>
              </w:rPr>
              <w:t xml:space="preserve"> a cualquier actividad del proyecto se harán con al menos 10 días hábiles de anticipación</w:t>
            </w:r>
            <w:r w:rsidR="00506187">
              <w:rPr>
                <w:rFonts w:asciiTheme="minorHAnsi" w:hAnsiTheme="minorHAnsi" w:cs="Arial"/>
                <w:b w:val="0"/>
                <w:sz w:val="20"/>
              </w:rPr>
              <w:t>.</w:t>
            </w:r>
          </w:p>
          <w:p w:rsidR="00CC0977" w:rsidRDefault="00CC0977" w:rsidP="00200EBF">
            <w:pPr>
              <w:pStyle w:val="NoSpacing"/>
              <w:numPr>
                <w:ilvl w:val="0"/>
                <w:numId w:val="81"/>
              </w:numPr>
              <w:ind w:left="175" w:hanging="142"/>
              <w:jc w:val="both"/>
              <w:rPr>
                <w:rFonts w:asciiTheme="minorHAnsi" w:hAnsiTheme="minorHAnsi" w:cs="Arial"/>
              </w:rPr>
            </w:pPr>
            <w:r w:rsidRPr="00ED6F88">
              <w:rPr>
                <w:rFonts w:asciiTheme="minorHAnsi" w:hAnsiTheme="minorHAnsi" w:cs="Arial"/>
              </w:rPr>
              <w:t xml:space="preserve">La convocatoria mantendrá un balance </w:t>
            </w:r>
            <w:r>
              <w:rPr>
                <w:rFonts w:asciiTheme="minorHAnsi" w:hAnsiTheme="minorHAnsi" w:cs="Arial"/>
              </w:rPr>
              <w:t xml:space="preserve">de </w:t>
            </w:r>
            <w:r w:rsidR="00D07256">
              <w:rPr>
                <w:rFonts w:asciiTheme="minorHAnsi" w:hAnsiTheme="minorHAnsi" w:cs="Arial"/>
              </w:rPr>
              <w:t>género</w:t>
            </w:r>
            <w:r>
              <w:rPr>
                <w:rFonts w:asciiTheme="minorHAnsi" w:hAnsiTheme="minorHAnsi" w:cs="Arial"/>
              </w:rPr>
              <w:t xml:space="preserve"> y grupos etarios.</w:t>
            </w:r>
          </w:p>
          <w:p w:rsidR="00506187" w:rsidRPr="00ED6F88" w:rsidRDefault="00506187" w:rsidP="00CC0977">
            <w:pPr>
              <w:pStyle w:val="NoSpacing"/>
              <w:jc w:val="both"/>
              <w:rPr>
                <w:rFonts w:asciiTheme="minorHAnsi" w:hAnsiTheme="minorHAnsi" w:cstheme="minorHAnsi"/>
                <w:lang w:val="es-ES"/>
              </w:rPr>
            </w:pPr>
          </w:p>
        </w:tc>
        <w:tc>
          <w:tcPr>
            <w:tcW w:w="3075" w:type="dxa"/>
            <w:gridSpan w:val="2"/>
          </w:tcPr>
          <w:p w:rsidR="00CC0977" w:rsidRPr="00ED6F88" w:rsidRDefault="00CC0977" w:rsidP="00807200">
            <w:pPr>
              <w:pStyle w:val="NoSpacing"/>
              <w:jc w:val="both"/>
              <w:rPr>
                <w:rFonts w:asciiTheme="minorHAnsi" w:hAnsiTheme="minorHAnsi" w:cstheme="minorHAnsi"/>
                <w:lang w:val="es-ES"/>
              </w:rPr>
            </w:pPr>
          </w:p>
        </w:tc>
      </w:tr>
      <w:tr w:rsidR="00506187" w:rsidRPr="00A3538F" w:rsidTr="00506187">
        <w:trPr>
          <w:trHeight w:val="1840"/>
          <w:jc w:val="center"/>
        </w:trPr>
        <w:tc>
          <w:tcPr>
            <w:tcW w:w="2522" w:type="dxa"/>
            <w:vAlign w:val="center"/>
            <w:hideMark/>
          </w:tcPr>
          <w:p w:rsidR="00CC0977" w:rsidRPr="00CC0977" w:rsidRDefault="00CC0977" w:rsidP="00506187">
            <w:pPr>
              <w:pStyle w:val="NoSpacing"/>
              <w:jc w:val="center"/>
              <w:rPr>
                <w:rFonts w:asciiTheme="minorHAnsi" w:eastAsiaTheme="minorHAnsi" w:hAnsiTheme="minorHAnsi" w:cstheme="minorHAnsi"/>
                <w:b/>
                <w:lang w:val="es-ES" w:eastAsia="en-US"/>
              </w:rPr>
            </w:pPr>
            <w:r w:rsidRPr="00CC0977">
              <w:rPr>
                <w:rFonts w:asciiTheme="minorHAnsi" w:hAnsiTheme="minorHAnsi" w:cstheme="minorHAnsi"/>
                <w:b/>
                <w:sz w:val="24"/>
                <w:lang w:val="es-ES"/>
              </w:rPr>
              <w:t>Técnicos</w:t>
            </w:r>
          </w:p>
        </w:tc>
        <w:tc>
          <w:tcPr>
            <w:tcW w:w="2127" w:type="dxa"/>
          </w:tcPr>
          <w:p w:rsidR="00CC0977" w:rsidRPr="00CC0977" w:rsidRDefault="00CC0977" w:rsidP="00506187">
            <w:pPr>
              <w:pStyle w:val="NoSpacing"/>
              <w:rPr>
                <w:rFonts w:ascii="Calibri" w:eastAsiaTheme="minorHAnsi" w:hAnsi="Calibri" w:cstheme="minorHAnsi"/>
                <w:lang w:val="es-ES" w:eastAsia="en-US"/>
              </w:rPr>
            </w:pPr>
            <w:r w:rsidRPr="00CC0977">
              <w:rPr>
                <w:rFonts w:ascii="Calibri" w:hAnsi="Calibri" w:cs="Arial"/>
              </w:rPr>
              <w:t>Sesgos en la participación con equidad de género</w:t>
            </w:r>
          </w:p>
        </w:tc>
        <w:tc>
          <w:tcPr>
            <w:tcW w:w="2758" w:type="dxa"/>
            <w:gridSpan w:val="2"/>
          </w:tcPr>
          <w:p w:rsidR="00CC0977" w:rsidRDefault="00CC0977" w:rsidP="00A22E28">
            <w:pPr>
              <w:pStyle w:val="Heading3"/>
              <w:numPr>
                <w:ilvl w:val="0"/>
                <w:numId w:val="26"/>
              </w:numPr>
              <w:ind w:left="175" w:hanging="137"/>
              <w:outlineLvl w:val="2"/>
              <w:rPr>
                <w:rFonts w:ascii="Calibri" w:hAnsi="Calibri" w:cs="Arial"/>
                <w:b w:val="0"/>
                <w:sz w:val="20"/>
              </w:rPr>
            </w:pPr>
            <w:r w:rsidRPr="00CC0977">
              <w:rPr>
                <w:rFonts w:ascii="Calibri" w:hAnsi="Calibri" w:cs="Arial"/>
                <w:b w:val="0"/>
                <w:sz w:val="20"/>
              </w:rPr>
              <w:t xml:space="preserve">Uno de los criterios de preselección del subproyecto que será discutido con los grupos indígenas es el de garantizar equidad de género en las diferentes etapas del subproyecto, desde su diseño hasta su implementación. </w:t>
            </w:r>
          </w:p>
          <w:p w:rsidR="00506187" w:rsidRPr="00506187" w:rsidRDefault="00506187" w:rsidP="00506187"/>
        </w:tc>
        <w:tc>
          <w:tcPr>
            <w:tcW w:w="3075" w:type="dxa"/>
            <w:gridSpan w:val="2"/>
          </w:tcPr>
          <w:p w:rsidR="00CC0977" w:rsidRPr="00CC0977" w:rsidRDefault="00CC0977" w:rsidP="00807200">
            <w:pPr>
              <w:pStyle w:val="NoSpacing"/>
              <w:jc w:val="both"/>
              <w:rPr>
                <w:rFonts w:ascii="Calibri" w:eastAsiaTheme="minorHAnsi" w:hAnsi="Calibri" w:cstheme="minorHAnsi"/>
                <w:lang w:val="es-ES" w:eastAsia="en-US"/>
              </w:rPr>
            </w:pPr>
          </w:p>
        </w:tc>
      </w:tr>
      <w:tr w:rsidR="00506187" w:rsidRPr="00A3538F" w:rsidTr="00506187">
        <w:trPr>
          <w:jc w:val="center"/>
        </w:trPr>
        <w:tc>
          <w:tcPr>
            <w:tcW w:w="2522" w:type="dxa"/>
            <w:vMerge w:val="restart"/>
          </w:tcPr>
          <w:p w:rsidR="00CC0977" w:rsidRPr="00A3538F" w:rsidRDefault="00CC0977" w:rsidP="00807200">
            <w:pPr>
              <w:pStyle w:val="NoSpacing"/>
              <w:jc w:val="both"/>
              <w:rPr>
                <w:rFonts w:asciiTheme="minorHAnsi" w:hAnsiTheme="minorHAnsi" w:cstheme="minorHAnsi"/>
                <w:lang w:val="es-ES"/>
              </w:rPr>
            </w:pPr>
          </w:p>
        </w:tc>
        <w:tc>
          <w:tcPr>
            <w:tcW w:w="2127" w:type="dxa"/>
          </w:tcPr>
          <w:p w:rsidR="00CC0977" w:rsidRPr="00CC0977" w:rsidRDefault="00CC0977" w:rsidP="00506187">
            <w:pPr>
              <w:ind w:left="34"/>
              <w:rPr>
                <w:rFonts w:ascii="Calibri" w:hAnsi="Calibri"/>
                <w:lang w:val="es-PA"/>
              </w:rPr>
            </w:pPr>
            <w:r w:rsidRPr="00CC0977">
              <w:rPr>
                <w:rFonts w:ascii="Calibri" w:hAnsi="Calibri"/>
                <w:lang w:val="es-PA"/>
              </w:rPr>
              <w:t>Conflictos por la falta de conocimiento del</w:t>
            </w:r>
            <w:r w:rsidR="00B2438A">
              <w:rPr>
                <w:rFonts w:ascii="Calibri" w:hAnsi="Calibri"/>
                <w:lang w:val="es-PA"/>
              </w:rPr>
              <w:t xml:space="preserve"> </w:t>
            </w:r>
            <w:r w:rsidRPr="00CC0977">
              <w:rPr>
                <w:rFonts w:ascii="Calibri" w:hAnsi="Calibri"/>
                <w:lang w:val="es-PA"/>
              </w:rPr>
              <w:t>mercado, significado de una alianza / red de comercialización</w:t>
            </w:r>
          </w:p>
        </w:tc>
        <w:tc>
          <w:tcPr>
            <w:tcW w:w="2758" w:type="dxa"/>
            <w:gridSpan w:val="2"/>
          </w:tcPr>
          <w:p w:rsidR="00CC0977" w:rsidRDefault="00CC0977" w:rsidP="00A22E28">
            <w:pPr>
              <w:pStyle w:val="ListParagraph"/>
              <w:numPr>
                <w:ilvl w:val="0"/>
                <w:numId w:val="23"/>
              </w:numPr>
              <w:ind w:left="176" w:hanging="176"/>
              <w:contextualSpacing/>
              <w:jc w:val="both"/>
              <w:rPr>
                <w:rFonts w:ascii="Calibri" w:hAnsi="Calibri"/>
                <w:lang w:val="es-PA"/>
              </w:rPr>
            </w:pPr>
            <w:r w:rsidRPr="00CC0977">
              <w:rPr>
                <w:rFonts w:ascii="Calibri" w:hAnsi="Calibri"/>
                <w:lang w:val="es-PA"/>
              </w:rPr>
              <w:t>Diseñar estrateg</w:t>
            </w:r>
            <w:r w:rsidR="00D07256">
              <w:rPr>
                <w:rFonts w:ascii="Calibri" w:hAnsi="Calibri"/>
                <w:lang w:val="es-PA"/>
              </w:rPr>
              <w:t>ias</w:t>
            </w:r>
            <w:r w:rsidRPr="00CC0977">
              <w:rPr>
                <w:rFonts w:ascii="Calibri" w:hAnsi="Calibri"/>
                <w:lang w:val="es-PA"/>
              </w:rPr>
              <w:t xml:space="preserve"> de negocios por rubro y región, que oriente a los grupos</w:t>
            </w:r>
          </w:p>
          <w:p w:rsidR="00CC0977" w:rsidRPr="00CC0977" w:rsidRDefault="00CC0977" w:rsidP="00A22E28">
            <w:pPr>
              <w:pStyle w:val="ListParagraph"/>
              <w:numPr>
                <w:ilvl w:val="0"/>
                <w:numId w:val="23"/>
              </w:numPr>
              <w:ind w:left="176" w:hanging="176"/>
              <w:contextualSpacing/>
              <w:jc w:val="both"/>
              <w:rPr>
                <w:rFonts w:ascii="Calibri" w:hAnsi="Calibri"/>
                <w:lang w:val="es-PA"/>
              </w:rPr>
            </w:pPr>
            <w:r w:rsidRPr="00CC0977">
              <w:rPr>
                <w:rFonts w:ascii="Calibri" w:hAnsi="Calibri"/>
                <w:lang w:val="es-PA"/>
              </w:rPr>
              <w:t>Diseñar un sistema de información accesible para que los grupos conozcan</w:t>
            </w:r>
            <w:r w:rsidR="00B2438A">
              <w:rPr>
                <w:rFonts w:ascii="Calibri" w:hAnsi="Calibri"/>
                <w:lang w:val="es-PA"/>
              </w:rPr>
              <w:t xml:space="preserve"> </w:t>
            </w:r>
            <w:r w:rsidRPr="00CC0977">
              <w:rPr>
                <w:rFonts w:ascii="Calibri" w:hAnsi="Calibri"/>
                <w:lang w:val="es-PA"/>
              </w:rPr>
              <w:t>las reglas y tendenc</w:t>
            </w:r>
            <w:r w:rsidR="00D07256">
              <w:rPr>
                <w:rFonts w:ascii="Calibri" w:hAnsi="Calibri"/>
                <w:lang w:val="es-PA"/>
              </w:rPr>
              <w:t>ias</w:t>
            </w:r>
            <w:r w:rsidRPr="00CC0977">
              <w:rPr>
                <w:rFonts w:ascii="Calibri" w:hAnsi="Calibri"/>
                <w:lang w:val="es-PA"/>
              </w:rPr>
              <w:t xml:space="preserve"> del mercado</w:t>
            </w:r>
          </w:p>
          <w:p w:rsidR="00CC0977" w:rsidRPr="00CC0977" w:rsidRDefault="00CC0977" w:rsidP="00A22E28">
            <w:pPr>
              <w:pStyle w:val="ListParagraph"/>
              <w:numPr>
                <w:ilvl w:val="0"/>
                <w:numId w:val="23"/>
              </w:numPr>
              <w:ind w:left="176" w:hanging="176"/>
              <w:contextualSpacing/>
              <w:jc w:val="both"/>
              <w:rPr>
                <w:rFonts w:ascii="Calibri" w:hAnsi="Calibri"/>
                <w:lang w:val="es-PA"/>
              </w:rPr>
            </w:pPr>
            <w:r w:rsidRPr="00CC0977">
              <w:rPr>
                <w:rFonts w:ascii="Calibri" w:hAnsi="Calibri"/>
                <w:lang w:val="es-PA"/>
              </w:rPr>
              <w:t>Capacitar a los grupos sobre: trazabilidad, inocuidad y control de calidad</w:t>
            </w:r>
          </w:p>
        </w:tc>
        <w:tc>
          <w:tcPr>
            <w:tcW w:w="3075" w:type="dxa"/>
            <w:gridSpan w:val="2"/>
            <w:vMerge w:val="restart"/>
          </w:tcPr>
          <w:p w:rsidR="00CC0977" w:rsidRPr="00CC0977" w:rsidRDefault="00CC0977" w:rsidP="00807200">
            <w:pPr>
              <w:pStyle w:val="NoSpacing"/>
              <w:rPr>
                <w:rFonts w:ascii="Calibri" w:hAnsi="Calibri" w:cstheme="minorHAnsi"/>
                <w:lang w:val="es-ES"/>
              </w:rPr>
            </w:pPr>
          </w:p>
        </w:tc>
      </w:tr>
      <w:tr w:rsidR="00CC0977" w:rsidRPr="00A3538F" w:rsidTr="00506187">
        <w:trPr>
          <w:jc w:val="center"/>
        </w:trPr>
        <w:tc>
          <w:tcPr>
            <w:tcW w:w="2522" w:type="dxa"/>
            <w:vMerge/>
          </w:tcPr>
          <w:p w:rsidR="00CC0977" w:rsidRPr="00A3538F" w:rsidRDefault="00CC0977" w:rsidP="00807200">
            <w:pPr>
              <w:pStyle w:val="NoSpacing"/>
              <w:jc w:val="both"/>
              <w:rPr>
                <w:rFonts w:cstheme="minorHAnsi"/>
                <w:lang w:val="es-ES"/>
              </w:rPr>
            </w:pPr>
          </w:p>
        </w:tc>
        <w:tc>
          <w:tcPr>
            <w:tcW w:w="2127" w:type="dxa"/>
          </w:tcPr>
          <w:p w:rsidR="00CC0977" w:rsidRPr="00CC0977" w:rsidRDefault="00CC0977" w:rsidP="00506187">
            <w:pPr>
              <w:ind w:left="34"/>
              <w:rPr>
                <w:rFonts w:ascii="Calibri" w:hAnsi="Calibri"/>
                <w:lang w:val="es-PA"/>
              </w:rPr>
            </w:pPr>
            <w:r w:rsidRPr="00CC0977">
              <w:rPr>
                <w:rFonts w:ascii="Calibri" w:hAnsi="Calibri"/>
                <w:lang w:val="es-PA"/>
              </w:rPr>
              <w:t>El pequeño productor</w:t>
            </w:r>
            <w:r w:rsidR="00B2438A">
              <w:rPr>
                <w:rFonts w:ascii="Calibri" w:hAnsi="Calibri"/>
                <w:lang w:val="es-PA"/>
              </w:rPr>
              <w:t xml:space="preserve"> </w:t>
            </w:r>
            <w:r w:rsidRPr="00CC0977">
              <w:rPr>
                <w:rFonts w:ascii="Calibri" w:hAnsi="Calibri"/>
                <w:lang w:val="es-PA"/>
              </w:rPr>
              <w:t>indígena y su producción de los SAF es invisibilizada ante los tomadores de decisión</w:t>
            </w:r>
          </w:p>
        </w:tc>
        <w:tc>
          <w:tcPr>
            <w:tcW w:w="2758" w:type="dxa"/>
            <w:gridSpan w:val="2"/>
          </w:tcPr>
          <w:p w:rsidR="00CC0977" w:rsidRPr="00CC0977" w:rsidRDefault="00CC0977" w:rsidP="00A22E28">
            <w:pPr>
              <w:pStyle w:val="ListParagraph"/>
              <w:numPr>
                <w:ilvl w:val="0"/>
                <w:numId w:val="23"/>
              </w:numPr>
              <w:ind w:left="176" w:hanging="176"/>
              <w:contextualSpacing/>
              <w:jc w:val="both"/>
              <w:rPr>
                <w:rFonts w:ascii="Calibri" w:hAnsi="Calibri"/>
                <w:lang w:val="es-PA"/>
              </w:rPr>
            </w:pPr>
            <w:r w:rsidRPr="00CC0977">
              <w:rPr>
                <w:rFonts w:ascii="Calibri" w:hAnsi="Calibri"/>
                <w:lang w:val="es-PA"/>
              </w:rPr>
              <w:t>Diseñar una estrategia de comunicación que visibilice el potencial de mercado que tienen los SAF seleccionados</w:t>
            </w:r>
          </w:p>
          <w:p w:rsidR="00CC0977" w:rsidRPr="00CC0977" w:rsidRDefault="00CC0977" w:rsidP="00A22E28">
            <w:pPr>
              <w:pStyle w:val="ListParagraph"/>
              <w:numPr>
                <w:ilvl w:val="0"/>
                <w:numId w:val="23"/>
              </w:numPr>
              <w:ind w:left="176" w:hanging="176"/>
              <w:contextualSpacing/>
              <w:jc w:val="both"/>
              <w:rPr>
                <w:rFonts w:ascii="Calibri" w:hAnsi="Calibri"/>
                <w:lang w:val="es-PA"/>
              </w:rPr>
            </w:pPr>
            <w:r w:rsidRPr="00CC0977">
              <w:rPr>
                <w:rFonts w:ascii="Calibri" w:hAnsi="Calibri"/>
                <w:lang w:val="es-PA"/>
              </w:rPr>
              <w:t>Crear demanda por productos amigables con el ambiente</w:t>
            </w:r>
          </w:p>
        </w:tc>
        <w:tc>
          <w:tcPr>
            <w:tcW w:w="3075" w:type="dxa"/>
            <w:gridSpan w:val="2"/>
            <w:vMerge/>
          </w:tcPr>
          <w:p w:rsidR="00CC0977" w:rsidRPr="00CC0977" w:rsidRDefault="00CC0977" w:rsidP="00807200">
            <w:pPr>
              <w:pStyle w:val="NoSpacing"/>
              <w:rPr>
                <w:rFonts w:ascii="Calibri" w:hAnsi="Calibri" w:cstheme="minorHAnsi"/>
                <w:lang w:val="es-ES"/>
              </w:rPr>
            </w:pPr>
          </w:p>
        </w:tc>
      </w:tr>
      <w:tr w:rsidR="00CC0977" w:rsidRPr="00A3538F" w:rsidTr="00506187">
        <w:trPr>
          <w:jc w:val="center"/>
        </w:trPr>
        <w:tc>
          <w:tcPr>
            <w:tcW w:w="2522" w:type="dxa"/>
            <w:vMerge/>
          </w:tcPr>
          <w:p w:rsidR="00CC0977" w:rsidRPr="00A3538F" w:rsidRDefault="00CC0977" w:rsidP="00807200">
            <w:pPr>
              <w:pStyle w:val="NoSpacing"/>
              <w:jc w:val="both"/>
              <w:rPr>
                <w:rFonts w:cstheme="minorHAnsi"/>
                <w:lang w:val="es-ES"/>
              </w:rPr>
            </w:pPr>
          </w:p>
        </w:tc>
        <w:tc>
          <w:tcPr>
            <w:tcW w:w="2127" w:type="dxa"/>
          </w:tcPr>
          <w:p w:rsidR="00CC0977" w:rsidRPr="00CC0977" w:rsidRDefault="00CC0977" w:rsidP="00506187">
            <w:pPr>
              <w:autoSpaceDE w:val="0"/>
              <w:autoSpaceDN w:val="0"/>
              <w:adjustRightInd w:val="0"/>
              <w:ind w:right="106"/>
              <w:rPr>
                <w:rFonts w:ascii="Calibri" w:hAnsi="Calibri"/>
                <w:lang w:val="es-PA"/>
              </w:rPr>
            </w:pPr>
            <w:r w:rsidRPr="00CC0977">
              <w:rPr>
                <w:rFonts w:ascii="Calibri" w:hAnsi="Calibri"/>
                <w:lang w:val="es-PA"/>
              </w:rPr>
              <w:t>Las asociaciones de productores no tienen acceso ni posibilidades de obtener una certificación de buenas prácticas</w:t>
            </w:r>
          </w:p>
        </w:tc>
        <w:tc>
          <w:tcPr>
            <w:tcW w:w="2758" w:type="dxa"/>
            <w:gridSpan w:val="2"/>
          </w:tcPr>
          <w:p w:rsidR="00CC0977" w:rsidRPr="00CC0977" w:rsidRDefault="00CC0977" w:rsidP="00A22E28">
            <w:pPr>
              <w:pStyle w:val="ListParagraph"/>
              <w:numPr>
                <w:ilvl w:val="0"/>
                <w:numId w:val="23"/>
              </w:numPr>
              <w:ind w:left="176" w:hanging="176"/>
              <w:contextualSpacing/>
              <w:jc w:val="both"/>
              <w:rPr>
                <w:rFonts w:ascii="Calibri" w:hAnsi="Calibri"/>
                <w:lang w:val="es-PA"/>
              </w:rPr>
            </w:pPr>
            <w:r w:rsidRPr="00CC0977">
              <w:rPr>
                <w:rFonts w:ascii="Calibri" w:hAnsi="Calibri"/>
                <w:lang w:val="es-PA"/>
              </w:rPr>
              <w:t>Promover que</w:t>
            </w:r>
            <w:r w:rsidR="00B2438A">
              <w:rPr>
                <w:rFonts w:ascii="Calibri" w:hAnsi="Calibri"/>
                <w:lang w:val="es-PA"/>
              </w:rPr>
              <w:t xml:space="preserve"> </w:t>
            </w:r>
            <w:r w:rsidRPr="00CC0977">
              <w:rPr>
                <w:rFonts w:ascii="Calibri" w:hAnsi="Calibri"/>
                <w:lang w:val="es-PA"/>
              </w:rPr>
              <w:t>los productores</w:t>
            </w:r>
            <w:r w:rsidR="00B2438A">
              <w:rPr>
                <w:rFonts w:ascii="Calibri" w:hAnsi="Calibri"/>
                <w:lang w:val="es-PA"/>
              </w:rPr>
              <w:t xml:space="preserve"> </w:t>
            </w:r>
            <w:r w:rsidRPr="00CC0977">
              <w:rPr>
                <w:rFonts w:ascii="Calibri" w:hAnsi="Calibri"/>
                <w:lang w:val="es-PA"/>
              </w:rPr>
              <w:t>indígenas a que adopten sistemas amigables con el ambiente, sujetos a certificación</w:t>
            </w:r>
          </w:p>
        </w:tc>
        <w:tc>
          <w:tcPr>
            <w:tcW w:w="3075" w:type="dxa"/>
            <w:gridSpan w:val="2"/>
            <w:vMerge/>
          </w:tcPr>
          <w:p w:rsidR="00CC0977" w:rsidRPr="00CC0977" w:rsidRDefault="00CC0977" w:rsidP="00807200">
            <w:pPr>
              <w:pStyle w:val="NoSpacing"/>
              <w:rPr>
                <w:rFonts w:ascii="Calibri" w:hAnsi="Calibri" w:cstheme="minorHAnsi"/>
                <w:lang w:val="es-ES"/>
              </w:rPr>
            </w:pPr>
          </w:p>
        </w:tc>
      </w:tr>
      <w:tr w:rsidR="00CC0977" w:rsidRPr="00A3538F" w:rsidTr="00506187">
        <w:trPr>
          <w:jc w:val="center"/>
        </w:trPr>
        <w:tc>
          <w:tcPr>
            <w:tcW w:w="2522" w:type="dxa"/>
            <w:vMerge/>
          </w:tcPr>
          <w:p w:rsidR="00CC0977" w:rsidRPr="00A3538F" w:rsidRDefault="00CC0977" w:rsidP="00807200">
            <w:pPr>
              <w:pStyle w:val="NoSpacing"/>
              <w:jc w:val="both"/>
              <w:rPr>
                <w:rFonts w:cstheme="minorHAnsi"/>
                <w:lang w:val="es-ES"/>
              </w:rPr>
            </w:pPr>
          </w:p>
        </w:tc>
        <w:tc>
          <w:tcPr>
            <w:tcW w:w="2127" w:type="dxa"/>
          </w:tcPr>
          <w:p w:rsidR="00CC0977" w:rsidRPr="00CC0977" w:rsidRDefault="00CC0977" w:rsidP="00506187">
            <w:pPr>
              <w:autoSpaceDE w:val="0"/>
              <w:autoSpaceDN w:val="0"/>
              <w:adjustRightInd w:val="0"/>
              <w:ind w:right="106"/>
              <w:rPr>
                <w:rFonts w:ascii="Calibri" w:hAnsi="Calibri"/>
                <w:lang w:val="es-PA"/>
              </w:rPr>
            </w:pPr>
            <w:r w:rsidRPr="00CC0977">
              <w:rPr>
                <w:rFonts w:ascii="Calibri" w:hAnsi="Calibri"/>
                <w:lang w:val="es-PA"/>
              </w:rPr>
              <w:t>Conflictos que impiden la conformación de redes</w:t>
            </w:r>
          </w:p>
        </w:tc>
        <w:tc>
          <w:tcPr>
            <w:tcW w:w="2758" w:type="dxa"/>
            <w:gridSpan w:val="2"/>
          </w:tcPr>
          <w:p w:rsidR="00CC0977" w:rsidRPr="00CC0977" w:rsidRDefault="00CC0977" w:rsidP="00A22E28">
            <w:pPr>
              <w:pStyle w:val="ListParagraph"/>
              <w:numPr>
                <w:ilvl w:val="0"/>
                <w:numId w:val="23"/>
              </w:numPr>
              <w:ind w:left="176" w:hanging="176"/>
              <w:contextualSpacing/>
              <w:jc w:val="both"/>
              <w:rPr>
                <w:rFonts w:ascii="Calibri" w:hAnsi="Calibri"/>
                <w:lang w:val="es-PA"/>
              </w:rPr>
            </w:pPr>
            <w:r w:rsidRPr="00CC0977">
              <w:rPr>
                <w:rFonts w:ascii="Calibri" w:hAnsi="Calibri"/>
                <w:lang w:val="es-PA"/>
              </w:rPr>
              <w:t>Crear espacios de negociación y asistir a los productores</w:t>
            </w:r>
            <w:r w:rsidR="00B2438A">
              <w:rPr>
                <w:rFonts w:ascii="Calibri" w:hAnsi="Calibri"/>
                <w:lang w:val="es-PA"/>
              </w:rPr>
              <w:t xml:space="preserve"> </w:t>
            </w:r>
            <w:r w:rsidRPr="00CC0977">
              <w:rPr>
                <w:rFonts w:ascii="Calibri" w:hAnsi="Calibri"/>
                <w:lang w:val="es-PA"/>
              </w:rPr>
              <w:t>indígenas en el proceso de articular las redes</w:t>
            </w:r>
          </w:p>
        </w:tc>
        <w:tc>
          <w:tcPr>
            <w:tcW w:w="3075" w:type="dxa"/>
            <w:gridSpan w:val="2"/>
            <w:vMerge/>
          </w:tcPr>
          <w:p w:rsidR="00CC0977" w:rsidRPr="00CC0977" w:rsidRDefault="00CC0977" w:rsidP="00807200">
            <w:pPr>
              <w:pStyle w:val="NoSpacing"/>
              <w:rPr>
                <w:rFonts w:ascii="Calibri" w:hAnsi="Calibri" w:cstheme="minorHAnsi"/>
                <w:lang w:val="es-ES"/>
              </w:rPr>
            </w:pPr>
          </w:p>
        </w:tc>
      </w:tr>
      <w:tr w:rsidR="00506187" w:rsidRPr="00A3538F" w:rsidTr="00506187">
        <w:trPr>
          <w:jc w:val="center"/>
        </w:trPr>
        <w:tc>
          <w:tcPr>
            <w:tcW w:w="2522" w:type="dxa"/>
            <w:vAlign w:val="center"/>
            <w:hideMark/>
          </w:tcPr>
          <w:p w:rsidR="009A0C32" w:rsidRPr="007F7C20" w:rsidRDefault="009A0C32" w:rsidP="00506187">
            <w:pPr>
              <w:pStyle w:val="NoSpacing"/>
              <w:jc w:val="center"/>
              <w:rPr>
                <w:rFonts w:asciiTheme="minorHAnsi" w:eastAsiaTheme="minorHAnsi" w:hAnsiTheme="minorHAnsi" w:cstheme="minorHAnsi"/>
                <w:b/>
                <w:sz w:val="24"/>
                <w:lang w:val="es-ES" w:eastAsia="en-US"/>
              </w:rPr>
            </w:pPr>
            <w:r w:rsidRPr="007F7C20">
              <w:rPr>
                <w:rFonts w:asciiTheme="minorHAnsi" w:hAnsiTheme="minorHAnsi" w:cstheme="minorHAnsi"/>
                <w:b/>
                <w:sz w:val="24"/>
                <w:lang w:val="es-ES"/>
              </w:rPr>
              <w:t>Adquisiciones</w:t>
            </w:r>
          </w:p>
        </w:tc>
        <w:tc>
          <w:tcPr>
            <w:tcW w:w="2127" w:type="dxa"/>
          </w:tcPr>
          <w:p w:rsidR="009A0C32" w:rsidRPr="00CC0977" w:rsidRDefault="009A0C32" w:rsidP="00506187">
            <w:pPr>
              <w:pStyle w:val="NoSpacing"/>
              <w:rPr>
                <w:rFonts w:ascii="Calibri" w:eastAsiaTheme="minorHAnsi" w:hAnsi="Calibri" w:cstheme="minorHAnsi"/>
                <w:lang w:val="es-ES" w:eastAsia="en-US"/>
              </w:rPr>
            </w:pPr>
            <w:r w:rsidRPr="00CC0977">
              <w:rPr>
                <w:rFonts w:ascii="Calibri" w:hAnsi="Calibri" w:cstheme="minorHAnsi"/>
                <w:lang w:val="es-ES"/>
              </w:rPr>
              <w:t xml:space="preserve">Poca experiencia en procesos de adquisiciones </w:t>
            </w:r>
            <w:r>
              <w:rPr>
                <w:rFonts w:ascii="Calibri" w:hAnsi="Calibri" w:cstheme="minorHAnsi"/>
                <w:lang w:val="es-ES"/>
              </w:rPr>
              <w:t xml:space="preserve">según procedimientos del </w:t>
            </w:r>
            <w:r w:rsidRPr="00CC0977">
              <w:rPr>
                <w:rFonts w:ascii="Calibri" w:hAnsi="Calibri" w:cstheme="minorHAnsi"/>
                <w:lang w:val="es-ES"/>
              </w:rPr>
              <w:t>Banco Mundial.</w:t>
            </w:r>
          </w:p>
        </w:tc>
        <w:tc>
          <w:tcPr>
            <w:tcW w:w="2758" w:type="dxa"/>
            <w:gridSpan w:val="2"/>
            <w:hideMark/>
          </w:tcPr>
          <w:p w:rsidR="009A0C32" w:rsidRPr="00CC0977" w:rsidRDefault="009A0C32" w:rsidP="00A22E28">
            <w:pPr>
              <w:pStyle w:val="NoSpacing"/>
              <w:numPr>
                <w:ilvl w:val="0"/>
                <w:numId w:val="30"/>
              </w:numPr>
              <w:ind w:left="218" w:hanging="218"/>
              <w:rPr>
                <w:rFonts w:ascii="Calibri" w:eastAsiaTheme="minorHAnsi" w:hAnsi="Calibri" w:cstheme="minorHAnsi"/>
                <w:lang w:val="es-ES" w:eastAsia="en-US"/>
              </w:rPr>
            </w:pPr>
            <w:r w:rsidRPr="00CC0977">
              <w:rPr>
                <w:rFonts w:ascii="Calibri" w:hAnsi="Calibri" w:cstheme="minorHAnsi"/>
                <w:lang w:val="es-ES"/>
              </w:rPr>
              <w:t>Capacitación en adquisiciones.</w:t>
            </w:r>
          </w:p>
        </w:tc>
        <w:tc>
          <w:tcPr>
            <w:tcW w:w="3075" w:type="dxa"/>
            <w:gridSpan w:val="2"/>
          </w:tcPr>
          <w:p w:rsidR="009A0C32" w:rsidRPr="00CC0977" w:rsidRDefault="009A0C32" w:rsidP="003F5989">
            <w:pPr>
              <w:pStyle w:val="NoSpacing"/>
              <w:rPr>
                <w:rFonts w:ascii="Calibri" w:eastAsiaTheme="minorHAnsi" w:hAnsi="Calibri" w:cstheme="minorHAnsi"/>
                <w:lang w:val="es-ES" w:eastAsia="en-US"/>
              </w:rPr>
            </w:pPr>
          </w:p>
        </w:tc>
      </w:tr>
      <w:tr w:rsidR="007F7C20" w:rsidRPr="00A3538F" w:rsidTr="00506187">
        <w:trPr>
          <w:jc w:val="center"/>
        </w:trPr>
        <w:tc>
          <w:tcPr>
            <w:tcW w:w="2522" w:type="dxa"/>
            <w:vMerge w:val="restart"/>
            <w:vAlign w:val="center"/>
            <w:hideMark/>
          </w:tcPr>
          <w:p w:rsidR="007F7C20" w:rsidRPr="00CC0977" w:rsidRDefault="007F7C20" w:rsidP="007F7C20">
            <w:pPr>
              <w:pStyle w:val="NoSpacing"/>
              <w:jc w:val="center"/>
              <w:rPr>
                <w:rFonts w:asciiTheme="minorHAnsi" w:eastAsiaTheme="minorHAnsi" w:hAnsiTheme="minorHAnsi" w:cstheme="minorHAnsi"/>
                <w:b/>
                <w:sz w:val="24"/>
                <w:lang w:val="es-ES" w:eastAsia="en-US"/>
              </w:rPr>
            </w:pPr>
            <w:r w:rsidRPr="00CC0977">
              <w:rPr>
                <w:rFonts w:asciiTheme="minorHAnsi" w:hAnsiTheme="minorHAnsi" w:cstheme="minorHAnsi"/>
                <w:b/>
                <w:sz w:val="24"/>
                <w:lang w:val="es-ES"/>
              </w:rPr>
              <w:t>Capacitación</w:t>
            </w:r>
          </w:p>
        </w:tc>
        <w:tc>
          <w:tcPr>
            <w:tcW w:w="2127" w:type="dxa"/>
            <w:hideMark/>
          </w:tcPr>
          <w:p w:rsidR="007F7C20" w:rsidRPr="00CC0977" w:rsidRDefault="007F7C20" w:rsidP="00506187">
            <w:pPr>
              <w:pStyle w:val="NoSpacing"/>
              <w:rPr>
                <w:rFonts w:ascii="Calibri" w:eastAsiaTheme="minorHAnsi" w:hAnsi="Calibri" w:cstheme="minorHAnsi"/>
                <w:lang w:val="es-ES" w:eastAsia="en-US"/>
              </w:rPr>
            </w:pPr>
            <w:r w:rsidRPr="00CC0977">
              <w:rPr>
                <w:rFonts w:ascii="Calibri" w:hAnsi="Calibri" w:cs="Arial"/>
                <w:lang w:val="es-ES_tradnl"/>
              </w:rPr>
              <w:t>Contenido</w:t>
            </w:r>
            <w:r w:rsidR="00B2438A">
              <w:rPr>
                <w:rFonts w:ascii="Calibri" w:hAnsi="Calibri" w:cs="Arial"/>
                <w:lang w:val="es-ES_tradnl"/>
              </w:rPr>
              <w:t xml:space="preserve"> </w:t>
            </w:r>
            <w:r w:rsidRPr="00CC0977">
              <w:rPr>
                <w:rFonts w:ascii="Calibri" w:hAnsi="Calibri" w:cs="Arial"/>
                <w:lang w:val="es-ES_tradnl"/>
              </w:rPr>
              <w:t>de la capacitación y</w:t>
            </w:r>
            <w:r w:rsidR="00B2438A">
              <w:rPr>
                <w:rFonts w:ascii="Calibri" w:hAnsi="Calibri" w:cs="Arial"/>
                <w:lang w:val="es-ES_tradnl"/>
              </w:rPr>
              <w:t xml:space="preserve"> </w:t>
            </w:r>
            <w:r w:rsidRPr="00CC0977">
              <w:rPr>
                <w:rFonts w:ascii="Calibri" w:hAnsi="Calibri" w:cs="Arial"/>
                <w:lang w:val="es-ES_tradnl"/>
              </w:rPr>
              <w:t>asistencia técnica no está acorde con los temas más pertinentes para los pueblos indígenas</w:t>
            </w:r>
          </w:p>
        </w:tc>
        <w:tc>
          <w:tcPr>
            <w:tcW w:w="2758" w:type="dxa"/>
            <w:gridSpan w:val="2"/>
          </w:tcPr>
          <w:p w:rsidR="007F7C20" w:rsidRPr="00CC0977" w:rsidRDefault="007F7C20" w:rsidP="00A22E28">
            <w:pPr>
              <w:pStyle w:val="Heading3"/>
              <w:numPr>
                <w:ilvl w:val="0"/>
                <w:numId w:val="27"/>
              </w:numPr>
              <w:autoSpaceDE w:val="0"/>
              <w:autoSpaceDN w:val="0"/>
              <w:adjustRightInd w:val="0"/>
              <w:ind w:left="218" w:right="126" w:hanging="218"/>
              <w:outlineLvl w:val="2"/>
              <w:rPr>
                <w:rFonts w:ascii="Calibri" w:hAnsi="Calibri" w:cs="Arial"/>
                <w:b w:val="0"/>
                <w:sz w:val="20"/>
              </w:rPr>
            </w:pPr>
            <w:r w:rsidRPr="00CC0977">
              <w:rPr>
                <w:rFonts w:ascii="Calibri" w:hAnsi="Calibri" w:cstheme="minorHAnsi"/>
                <w:b w:val="0"/>
                <w:sz w:val="20"/>
                <w:lang w:val="es-ES"/>
              </w:rPr>
              <w:t xml:space="preserve"> </w:t>
            </w:r>
            <w:r w:rsidRPr="00CC0977">
              <w:rPr>
                <w:rFonts w:ascii="Calibri" w:hAnsi="Calibri" w:cs="Arial"/>
                <w:b w:val="0"/>
                <w:sz w:val="20"/>
              </w:rPr>
              <w:t>Revis</w:t>
            </w:r>
            <w:r>
              <w:rPr>
                <w:rFonts w:ascii="Calibri" w:hAnsi="Calibri" w:cs="Arial"/>
                <w:b w:val="0"/>
                <w:sz w:val="20"/>
              </w:rPr>
              <w:t>ar</w:t>
            </w:r>
            <w:r w:rsidRPr="00CC0977">
              <w:rPr>
                <w:rFonts w:ascii="Calibri" w:hAnsi="Calibri" w:cs="Arial"/>
                <w:b w:val="0"/>
                <w:sz w:val="20"/>
              </w:rPr>
              <w:t xml:space="preserve"> documentación existente en la zona sobre otros proyectos de la misma naturaleza, lecciones aprendidas, etc</w:t>
            </w:r>
          </w:p>
          <w:p w:rsidR="007F7C20" w:rsidRPr="00CC0977" w:rsidRDefault="007F7C20" w:rsidP="00A22E28">
            <w:pPr>
              <w:pStyle w:val="ListParagraph"/>
              <w:numPr>
                <w:ilvl w:val="0"/>
                <w:numId w:val="27"/>
              </w:numPr>
              <w:ind w:left="218" w:right="126" w:hanging="218"/>
              <w:contextualSpacing/>
              <w:jc w:val="both"/>
              <w:rPr>
                <w:rFonts w:ascii="Calibri" w:hAnsi="Calibri" w:cs="Arial"/>
                <w:lang w:val="es-ES"/>
              </w:rPr>
            </w:pPr>
            <w:r w:rsidRPr="00CC0977">
              <w:rPr>
                <w:rFonts w:ascii="Calibri" w:hAnsi="Calibri" w:cs="Arial"/>
                <w:lang w:val="es-ES"/>
              </w:rPr>
              <w:t>Sesiones de trabajo con los grupos indígenas para definir necesidades de capacitación</w:t>
            </w:r>
          </w:p>
          <w:p w:rsidR="007F7C20" w:rsidRPr="00CC0977" w:rsidRDefault="007F7C20" w:rsidP="00A22E28">
            <w:pPr>
              <w:pStyle w:val="ListParagraph"/>
              <w:numPr>
                <w:ilvl w:val="0"/>
                <w:numId w:val="27"/>
              </w:numPr>
              <w:ind w:left="218" w:right="126" w:hanging="218"/>
              <w:contextualSpacing/>
              <w:jc w:val="both"/>
              <w:rPr>
                <w:rFonts w:ascii="Calibri" w:hAnsi="Calibri" w:cs="Arial"/>
                <w:lang w:val="es-ES"/>
              </w:rPr>
            </w:pPr>
            <w:r w:rsidRPr="00CC0977">
              <w:rPr>
                <w:rFonts w:ascii="Calibri" w:hAnsi="Calibri" w:cs="Arial"/>
                <w:lang w:val="es-ES"/>
              </w:rPr>
              <w:t>Incorporación en el levantamiento de la línea base de criterios para definir temas de capacitación para grupos indígenas</w:t>
            </w:r>
          </w:p>
          <w:p w:rsidR="007F7C20" w:rsidRPr="00CC0977" w:rsidRDefault="007F7C20" w:rsidP="00A22E28">
            <w:pPr>
              <w:pStyle w:val="NoSpacing"/>
              <w:numPr>
                <w:ilvl w:val="0"/>
                <w:numId w:val="27"/>
              </w:numPr>
              <w:ind w:left="218" w:hanging="218"/>
              <w:jc w:val="both"/>
              <w:rPr>
                <w:rFonts w:ascii="Calibri" w:eastAsiaTheme="minorHAnsi" w:hAnsi="Calibri" w:cstheme="minorHAnsi"/>
                <w:lang w:val="es-ES"/>
              </w:rPr>
            </w:pPr>
            <w:r w:rsidRPr="00CC0977">
              <w:rPr>
                <w:rFonts w:ascii="Calibri" w:eastAsia="Times New Roman" w:hAnsi="Calibri" w:cs="Arial"/>
                <w:lang w:val="es-ES" w:eastAsia="es-ES"/>
              </w:rPr>
              <w:t>Generación de un programa anual de capacitaciones que formarán parte del Plan Operativo Anual del Proyecto</w:t>
            </w:r>
          </w:p>
        </w:tc>
        <w:tc>
          <w:tcPr>
            <w:tcW w:w="3075" w:type="dxa"/>
            <w:gridSpan w:val="2"/>
            <w:vMerge w:val="restart"/>
            <w:vAlign w:val="center"/>
          </w:tcPr>
          <w:p w:rsidR="007F7C20" w:rsidRPr="00CC0977" w:rsidRDefault="007F7C20" w:rsidP="00CC0977">
            <w:pPr>
              <w:pStyle w:val="NoSpacing"/>
              <w:jc w:val="both"/>
              <w:rPr>
                <w:rFonts w:ascii="Calibri" w:eastAsiaTheme="minorHAnsi" w:hAnsi="Calibri" w:cstheme="minorHAnsi"/>
                <w:lang w:val="es-ES"/>
              </w:rPr>
            </w:pPr>
          </w:p>
          <w:p w:rsidR="007F7C20" w:rsidRPr="00CC0977" w:rsidRDefault="007F7C20" w:rsidP="00A22E28">
            <w:pPr>
              <w:pStyle w:val="NoSpacing"/>
              <w:numPr>
                <w:ilvl w:val="0"/>
                <w:numId w:val="28"/>
              </w:numPr>
              <w:ind w:left="186" w:hanging="180"/>
              <w:jc w:val="both"/>
              <w:rPr>
                <w:rFonts w:ascii="Calibri" w:hAnsi="Calibri" w:cstheme="minorHAnsi"/>
                <w:lang w:val="es-ES"/>
              </w:rPr>
            </w:pPr>
            <w:r w:rsidRPr="00CC0977">
              <w:rPr>
                <w:rFonts w:ascii="Calibri" w:hAnsi="Calibri" w:cstheme="minorHAnsi"/>
                <w:lang w:val="es-ES"/>
              </w:rPr>
              <w:t xml:space="preserve">Especialista </w:t>
            </w:r>
            <w:r>
              <w:rPr>
                <w:rFonts w:ascii="Calibri" w:hAnsi="Calibri" w:cstheme="minorHAnsi"/>
                <w:lang w:val="es-ES"/>
              </w:rPr>
              <w:t>de capacitación</w:t>
            </w:r>
          </w:p>
          <w:p w:rsidR="007F7C20" w:rsidRPr="00CC0977" w:rsidRDefault="007F7C20" w:rsidP="00A22E28">
            <w:pPr>
              <w:pStyle w:val="NoSpacing"/>
              <w:numPr>
                <w:ilvl w:val="0"/>
                <w:numId w:val="28"/>
              </w:numPr>
              <w:ind w:left="186" w:hanging="180"/>
              <w:jc w:val="both"/>
              <w:rPr>
                <w:rFonts w:ascii="Calibri" w:hAnsi="Calibri" w:cstheme="minorHAnsi"/>
                <w:lang w:val="es-ES"/>
              </w:rPr>
            </w:pPr>
            <w:r w:rsidRPr="00CC0977">
              <w:rPr>
                <w:rFonts w:ascii="Calibri" w:hAnsi="Calibri" w:cstheme="minorHAnsi"/>
                <w:lang w:val="es-ES"/>
              </w:rPr>
              <w:t>Especialista de comunicación</w:t>
            </w:r>
          </w:p>
          <w:p w:rsidR="007F7C20" w:rsidRPr="00CC0977" w:rsidRDefault="007F7C20" w:rsidP="00CC0977">
            <w:pPr>
              <w:pStyle w:val="NoSpacing"/>
              <w:jc w:val="both"/>
              <w:rPr>
                <w:rFonts w:ascii="Calibri" w:eastAsiaTheme="minorHAnsi" w:hAnsi="Calibri" w:cstheme="minorHAnsi"/>
                <w:lang w:val="es-ES" w:eastAsia="en-US"/>
              </w:rPr>
            </w:pPr>
          </w:p>
        </w:tc>
      </w:tr>
      <w:tr w:rsidR="007F7C20" w:rsidRPr="00A3538F" w:rsidTr="00506187">
        <w:trPr>
          <w:jc w:val="center"/>
        </w:trPr>
        <w:tc>
          <w:tcPr>
            <w:tcW w:w="2522" w:type="dxa"/>
            <w:vMerge/>
          </w:tcPr>
          <w:p w:rsidR="007F7C20" w:rsidRPr="00A3538F" w:rsidRDefault="007F7C20" w:rsidP="006A15BC">
            <w:pPr>
              <w:pStyle w:val="NoSpacing"/>
              <w:jc w:val="both"/>
              <w:rPr>
                <w:rFonts w:cstheme="minorHAnsi"/>
                <w:lang w:val="es-ES"/>
              </w:rPr>
            </w:pPr>
          </w:p>
        </w:tc>
        <w:tc>
          <w:tcPr>
            <w:tcW w:w="2127" w:type="dxa"/>
          </w:tcPr>
          <w:p w:rsidR="007F7C20" w:rsidRPr="00CC0977" w:rsidRDefault="007F7C20" w:rsidP="00506187">
            <w:pPr>
              <w:pStyle w:val="NoSpacing"/>
              <w:rPr>
                <w:rFonts w:ascii="Calibri" w:eastAsiaTheme="minorHAnsi" w:hAnsi="Calibri" w:cstheme="minorHAnsi"/>
                <w:lang w:val="es-ES" w:eastAsia="en-US"/>
              </w:rPr>
            </w:pPr>
            <w:r w:rsidRPr="00CC0977">
              <w:rPr>
                <w:rFonts w:ascii="Calibri" w:hAnsi="Calibri" w:cs="Arial"/>
              </w:rPr>
              <w:t>Falta de conocimientos técnicos para diseñar subproyectos</w:t>
            </w:r>
          </w:p>
        </w:tc>
        <w:tc>
          <w:tcPr>
            <w:tcW w:w="2758" w:type="dxa"/>
            <w:gridSpan w:val="2"/>
          </w:tcPr>
          <w:p w:rsidR="007F7C20" w:rsidRPr="00CC0977" w:rsidRDefault="007F7C20" w:rsidP="00A22E28">
            <w:pPr>
              <w:pStyle w:val="Heading3"/>
              <w:numPr>
                <w:ilvl w:val="0"/>
                <w:numId w:val="27"/>
              </w:numPr>
              <w:ind w:left="218" w:right="48" w:hanging="218"/>
              <w:outlineLvl w:val="2"/>
              <w:rPr>
                <w:rFonts w:ascii="Calibri" w:hAnsi="Calibri" w:cs="Arial"/>
                <w:b w:val="0"/>
                <w:sz w:val="20"/>
              </w:rPr>
            </w:pPr>
            <w:r w:rsidRPr="00CC0977">
              <w:rPr>
                <w:rFonts w:ascii="Calibri" w:hAnsi="Calibri" w:cs="Arial"/>
                <w:b w:val="0"/>
                <w:sz w:val="20"/>
              </w:rPr>
              <w:t>El proyecto contempla un proceso de capacitación adaptado a los grupos indígenas sobre el diseño y gestión de subproyectos</w:t>
            </w:r>
          </w:p>
          <w:p w:rsidR="007F7C20" w:rsidRPr="00CC0977" w:rsidRDefault="007F7C20" w:rsidP="00A22E28">
            <w:pPr>
              <w:pStyle w:val="NoSpacing"/>
              <w:numPr>
                <w:ilvl w:val="0"/>
                <w:numId w:val="27"/>
              </w:numPr>
              <w:ind w:left="218" w:right="48" w:hanging="218"/>
              <w:jc w:val="both"/>
              <w:rPr>
                <w:rFonts w:ascii="Calibri" w:eastAsia="Times New Roman" w:hAnsi="Calibri" w:cs="Arial"/>
                <w:lang w:val="es-ES" w:eastAsia="es-ES"/>
              </w:rPr>
            </w:pPr>
            <w:r w:rsidRPr="00CC0977">
              <w:rPr>
                <w:rFonts w:ascii="Calibri" w:eastAsia="Times New Roman" w:hAnsi="Calibri" w:cs="Arial"/>
                <w:lang w:val="es-ES" w:eastAsia="es-ES"/>
              </w:rPr>
              <w:t>El proyecto contará con un manual de subproyectos traducido a</w:t>
            </w:r>
            <w:r>
              <w:rPr>
                <w:rFonts w:ascii="Calibri" w:eastAsia="Times New Roman" w:hAnsi="Calibri" w:cs="Arial"/>
                <w:lang w:val="es-ES" w:eastAsia="es-ES"/>
              </w:rPr>
              <w:t xml:space="preserve"> </w:t>
            </w:r>
            <w:r w:rsidRPr="00CC0977">
              <w:rPr>
                <w:rFonts w:ascii="Calibri" w:eastAsia="Times New Roman" w:hAnsi="Calibri" w:cs="Arial"/>
                <w:lang w:val="es-ES" w:eastAsia="es-ES"/>
              </w:rPr>
              <w:t>l</w:t>
            </w:r>
            <w:r>
              <w:rPr>
                <w:rFonts w:ascii="Calibri" w:eastAsia="Times New Roman" w:hAnsi="Calibri" w:cs="Arial"/>
                <w:lang w:val="es-ES" w:eastAsia="es-ES"/>
              </w:rPr>
              <w:t>os</w:t>
            </w:r>
            <w:r w:rsidRPr="00CC0977">
              <w:rPr>
                <w:rFonts w:ascii="Calibri" w:eastAsia="Times New Roman" w:hAnsi="Calibri" w:cs="Arial"/>
                <w:lang w:val="es-ES" w:eastAsia="es-ES"/>
              </w:rPr>
              <w:t xml:space="preserve"> idioma</w:t>
            </w:r>
            <w:r>
              <w:rPr>
                <w:rFonts w:ascii="Calibri" w:eastAsia="Times New Roman" w:hAnsi="Calibri" w:cs="Arial"/>
                <w:lang w:val="es-ES" w:eastAsia="es-ES"/>
              </w:rPr>
              <w:t>s</w:t>
            </w:r>
            <w:r w:rsidRPr="00CC0977">
              <w:rPr>
                <w:rFonts w:ascii="Calibri" w:eastAsia="Times New Roman" w:hAnsi="Calibri" w:cs="Arial"/>
                <w:lang w:val="es-ES" w:eastAsia="es-ES"/>
              </w:rPr>
              <w:t xml:space="preserve"> indígena</w:t>
            </w:r>
            <w:r>
              <w:rPr>
                <w:rFonts w:ascii="Calibri" w:eastAsia="Times New Roman" w:hAnsi="Calibri" w:cs="Arial"/>
                <w:lang w:val="es-ES" w:eastAsia="es-ES"/>
              </w:rPr>
              <w:t>s</w:t>
            </w:r>
            <w:r w:rsidRPr="00CC0977">
              <w:rPr>
                <w:rFonts w:ascii="Calibri" w:eastAsia="Times New Roman" w:hAnsi="Calibri" w:cs="Arial"/>
                <w:lang w:val="es-ES" w:eastAsia="es-ES"/>
              </w:rPr>
              <w:t xml:space="preserve"> que corresponda</w:t>
            </w:r>
          </w:p>
        </w:tc>
        <w:tc>
          <w:tcPr>
            <w:tcW w:w="3075" w:type="dxa"/>
            <w:gridSpan w:val="2"/>
            <w:vMerge/>
          </w:tcPr>
          <w:p w:rsidR="007F7C20" w:rsidRPr="00CC0977" w:rsidRDefault="007F7C20" w:rsidP="00CC0977">
            <w:pPr>
              <w:pStyle w:val="NoSpacing"/>
              <w:jc w:val="both"/>
              <w:rPr>
                <w:rFonts w:ascii="Calibri" w:eastAsiaTheme="minorHAnsi" w:hAnsi="Calibri" w:cstheme="minorHAnsi"/>
                <w:lang w:val="es-ES" w:eastAsia="en-US"/>
              </w:rPr>
            </w:pPr>
          </w:p>
        </w:tc>
      </w:tr>
      <w:tr w:rsidR="007F7C20" w:rsidRPr="00A3538F" w:rsidTr="00506187">
        <w:trPr>
          <w:jc w:val="center"/>
        </w:trPr>
        <w:tc>
          <w:tcPr>
            <w:tcW w:w="2522" w:type="dxa"/>
            <w:vMerge/>
          </w:tcPr>
          <w:p w:rsidR="007F7C20" w:rsidRPr="00A3538F" w:rsidRDefault="007F7C20" w:rsidP="006A15BC">
            <w:pPr>
              <w:pStyle w:val="NoSpacing"/>
              <w:jc w:val="both"/>
              <w:rPr>
                <w:rFonts w:cstheme="minorHAnsi"/>
                <w:lang w:val="es-ES"/>
              </w:rPr>
            </w:pPr>
          </w:p>
        </w:tc>
        <w:tc>
          <w:tcPr>
            <w:tcW w:w="2127" w:type="dxa"/>
            <w:vAlign w:val="center"/>
          </w:tcPr>
          <w:p w:rsidR="007F7C20" w:rsidRPr="00CC0977" w:rsidRDefault="007F7C20" w:rsidP="007F7C20">
            <w:pPr>
              <w:pStyle w:val="NoSpacing"/>
              <w:jc w:val="both"/>
              <w:rPr>
                <w:rFonts w:ascii="Calibri" w:hAnsi="Calibri" w:cs="Arial"/>
              </w:rPr>
            </w:pPr>
            <w:r w:rsidRPr="00CC0977">
              <w:rPr>
                <w:rFonts w:ascii="Calibri" w:hAnsi="Calibri" w:cs="Arial"/>
              </w:rPr>
              <w:t>Formato pedagógico no adecuada en la capacitación con Grupos Indígenas</w:t>
            </w:r>
          </w:p>
        </w:tc>
        <w:tc>
          <w:tcPr>
            <w:tcW w:w="2758" w:type="dxa"/>
            <w:gridSpan w:val="2"/>
          </w:tcPr>
          <w:p w:rsidR="007F7C20" w:rsidRPr="00CC0977" w:rsidRDefault="007F7C20" w:rsidP="00A22E28">
            <w:pPr>
              <w:pStyle w:val="ListParagraph"/>
              <w:numPr>
                <w:ilvl w:val="0"/>
                <w:numId w:val="27"/>
              </w:numPr>
              <w:ind w:left="218" w:right="126" w:hanging="218"/>
              <w:contextualSpacing/>
              <w:jc w:val="both"/>
              <w:rPr>
                <w:rFonts w:ascii="Calibri" w:hAnsi="Calibri" w:cs="Arial"/>
                <w:lang w:val="es-ES"/>
              </w:rPr>
            </w:pPr>
            <w:r w:rsidRPr="00CC0977">
              <w:rPr>
                <w:rFonts w:ascii="Calibri" w:hAnsi="Calibri" w:cs="Arial"/>
                <w:lang w:val="es-ES"/>
              </w:rPr>
              <w:t>Los materiales didácticos producidos por el Proyecto se publicarán en el idioma de cada grupo indígena participante</w:t>
            </w:r>
          </w:p>
          <w:p w:rsidR="007F7C20" w:rsidRPr="00CC0977" w:rsidRDefault="007F7C20" w:rsidP="00A22E28">
            <w:pPr>
              <w:pStyle w:val="ListParagraph"/>
              <w:numPr>
                <w:ilvl w:val="0"/>
                <w:numId w:val="27"/>
              </w:numPr>
              <w:ind w:left="218" w:right="126" w:hanging="218"/>
              <w:contextualSpacing/>
              <w:jc w:val="both"/>
              <w:rPr>
                <w:rFonts w:ascii="Calibri" w:hAnsi="Calibri" w:cs="Arial"/>
                <w:lang w:val="es-ES"/>
              </w:rPr>
            </w:pPr>
            <w:r w:rsidRPr="00CC0977">
              <w:rPr>
                <w:rFonts w:ascii="Calibri" w:hAnsi="Calibri" w:cs="Arial"/>
                <w:lang w:val="es-ES"/>
              </w:rPr>
              <w:t>La metodología de capacitación respetará las dinámicas de trabajo y la cosmovisión de los grupos indígenas participantes</w:t>
            </w:r>
          </w:p>
        </w:tc>
        <w:tc>
          <w:tcPr>
            <w:tcW w:w="3075" w:type="dxa"/>
            <w:gridSpan w:val="2"/>
            <w:vMerge/>
          </w:tcPr>
          <w:p w:rsidR="007F7C20" w:rsidRPr="00CC0977" w:rsidRDefault="007F7C20" w:rsidP="00CC0977">
            <w:pPr>
              <w:pStyle w:val="NoSpacing"/>
              <w:rPr>
                <w:rFonts w:ascii="Calibri" w:hAnsi="Calibri" w:cstheme="minorHAnsi"/>
                <w:lang w:val="es-ES"/>
              </w:rPr>
            </w:pPr>
          </w:p>
        </w:tc>
      </w:tr>
      <w:tr w:rsidR="007A09CF" w:rsidRPr="00A3538F" w:rsidTr="00506187">
        <w:trPr>
          <w:gridAfter w:val="1"/>
          <w:wAfter w:w="29" w:type="dxa"/>
          <w:jc w:val="center"/>
        </w:trPr>
        <w:tc>
          <w:tcPr>
            <w:tcW w:w="2522" w:type="dxa"/>
            <w:vMerge w:val="restart"/>
            <w:vAlign w:val="center"/>
          </w:tcPr>
          <w:p w:rsidR="007A09CF" w:rsidRPr="007F7C20" w:rsidRDefault="007A09CF" w:rsidP="00506187">
            <w:pPr>
              <w:pStyle w:val="NoSpacing"/>
              <w:jc w:val="center"/>
              <w:rPr>
                <w:rFonts w:cstheme="minorHAnsi"/>
                <w:b/>
                <w:sz w:val="24"/>
                <w:lang w:val="es-ES"/>
              </w:rPr>
            </w:pPr>
            <w:r w:rsidRPr="007F7C20">
              <w:rPr>
                <w:rFonts w:asciiTheme="minorHAnsi" w:hAnsiTheme="minorHAnsi" w:cstheme="minorHAnsi"/>
                <w:b/>
                <w:sz w:val="24"/>
                <w:lang w:val="es-ES"/>
              </w:rPr>
              <w:t>Manejo de Fondos</w:t>
            </w:r>
          </w:p>
        </w:tc>
        <w:tc>
          <w:tcPr>
            <w:tcW w:w="2127" w:type="dxa"/>
            <w:vAlign w:val="center"/>
          </w:tcPr>
          <w:p w:rsidR="007A09CF" w:rsidRPr="00CC0977" w:rsidRDefault="007A09CF" w:rsidP="007A09CF">
            <w:pPr>
              <w:pStyle w:val="NoSpacing"/>
              <w:jc w:val="both"/>
              <w:rPr>
                <w:rFonts w:ascii="Calibri" w:hAnsi="Calibri" w:cstheme="minorHAnsi"/>
                <w:lang w:val="es-ES"/>
              </w:rPr>
            </w:pPr>
            <w:r w:rsidRPr="00CC0977">
              <w:rPr>
                <w:rFonts w:ascii="Calibri" w:hAnsi="Calibri" w:cs="Arial"/>
              </w:rPr>
              <w:t>Apertura de Cuentas en tiempo y forma</w:t>
            </w:r>
          </w:p>
        </w:tc>
        <w:tc>
          <w:tcPr>
            <w:tcW w:w="2739" w:type="dxa"/>
          </w:tcPr>
          <w:p w:rsidR="007A09CF" w:rsidRPr="00CE4877" w:rsidRDefault="007A09CF" w:rsidP="00A22E28">
            <w:pPr>
              <w:pStyle w:val="Heading3"/>
              <w:numPr>
                <w:ilvl w:val="0"/>
                <w:numId w:val="30"/>
              </w:numPr>
              <w:ind w:left="218" w:hanging="180"/>
              <w:outlineLvl w:val="2"/>
              <w:rPr>
                <w:rFonts w:ascii="Calibri" w:hAnsi="Calibri" w:cstheme="minorHAnsi"/>
                <w:b w:val="0"/>
                <w:sz w:val="20"/>
                <w:lang w:val="es-ES"/>
              </w:rPr>
            </w:pPr>
            <w:r w:rsidRPr="00CC0977">
              <w:rPr>
                <w:rFonts w:ascii="Calibri" w:hAnsi="Calibri" w:cs="Arial"/>
                <w:b w:val="0"/>
                <w:sz w:val="20"/>
              </w:rPr>
              <w:t>La UEP llevará a cabo un ejercicio previo de evaluación de la capacidad institucional para los grupos indígenas organizados</w:t>
            </w:r>
            <w:r>
              <w:rPr>
                <w:rFonts w:ascii="Calibri" w:hAnsi="Calibri" w:cs="Arial"/>
                <w:b w:val="0"/>
                <w:sz w:val="20"/>
              </w:rPr>
              <w:t xml:space="preserve">. </w:t>
            </w:r>
          </w:p>
          <w:p w:rsidR="007A09CF" w:rsidRPr="00CC0977" w:rsidRDefault="007A09CF" w:rsidP="00A22E28">
            <w:pPr>
              <w:pStyle w:val="Heading3"/>
              <w:numPr>
                <w:ilvl w:val="0"/>
                <w:numId w:val="30"/>
              </w:numPr>
              <w:ind w:left="218" w:hanging="180"/>
              <w:outlineLvl w:val="2"/>
              <w:rPr>
                <w:rFonts w:ascii="Calibri" w:hAnsi="Calibri" w:cstheme="minorHAnsi"/>
                <w:b w:val="0"/>
                <w:sz w:val="20"/>
                <w:lang w:val="es-ES"/>
              </w:rPr>
            </w:pPr>
            <w:r w:rsidRPr="00CC0977">
              <w:rPr>
                <w:rFonts w:ascii="Calibri" w:hAnsi="Calibri" w:cs="Arial"/>
                <w:b w:val="0"/>
                <w:sz w:val="20"/>
              </w:rPr>
              <w:t>Este ejercicio promoverá la implementación de medidas correctivas para alcanzar el</w:t>
            </w:r>
            <w:r>
              <w:rPr>
                <w:rFonts w:ascii="Calibri" w:hAnsi="Calibri" w:cs="Arial"/>
                <w:b w:val="0"/>
                <w:sz w:val="20"/>
              </w:rPr>
              <w:t xml:space="preserve"> nivel institucional deseado </w:t>
            </w:r>
          </w:p>
        </w:tc>
        <w:tc>
          <w:tcPr>
            <w:tcW w:w="3065" w:type="dxa"/>
            <w:gridSpan w:val="2"/>
            <w:vMerge w:val="restart"/>
            <w:vAlign w:val="center"/>
          </w:tcPr>
          <w:p w:rsidR="007A09CF" w:rsidRPr="00CC0977" w:rsidRDefault="007A09CF" w:rsidP="00A22E28">
            <w:pPr>
              <w:pStyle w:val="NoSpacing"/>
              <w:numPr>
                <w:ilvl w:val="0"/>
                <w:numId w:val="29"/>
              </w:numPr>
              <w:ind w:left="276" w:hanging="270"/>
              <w:rPr>
                <w:rFonts w:ascii="Calibri" w:hAnsi="Calibri" w:cstheme="minorHAnsi"/>
                <w:lang w:val="es-ES"/>
              </w:rPr>
            </w:pPr>
            <w:r w:rsidRPr="00CC0977">
              <w:rPr>
                <w:rFonts w:ascii="Calibri" w:eastAsia="Times New Roman" w:hAnsi="Calibri" w:cs="Arial"/>
                <w:lang w:val="es-ES" w:eastAsia="es-ES"/>
              </w:rPr>
              <w:t>Especialistas</w:t>
            </w:r>
            <w:r w:rsidR="00506187">
              <w:rPr>
                <w:rFonts w:ascii="Calibri" w:eastAsia="Times New Roman" w:hAnsi="Calibri" w:cs="Arial"/>
                <w:lang w:val="es-ES" w:eastAsia="es-ES"/>
              </w:rPr>
              <w:t xml:space="preserve"> </w:t>
            </w:r>
            <w:r w:rsidR="00B2438A">
              <w:rPr>
                <w:rFonts w:ascii="Calibri" w:eastAsia="Times New Roman" w:hAnsi="Calibri" w:cs="Arial"/>
                <w:lang w:val="es-ES" w:eastAsia="es-ES"/>
              </w:rPr>
              <w:t xml:space="preserve"> </w:t>
            </w:r>
            <w:r w:rsidRPr="00CC0977">
              <w:rPr>
                <w:rFonts w:ascii="Calibri" w:eastAsia="Times New Roman" w:hAnsi="Calibri" w:cs="Arial"/>
                <w:lang w:val="es-ES" w:eastAsia="es-ES"/>
              </w:rPr>
              <w:t>financiero</w:t>
            </w:r>
            <w:r>
              <w:rPr>
                <w:rFonts w:ascii="Calibri" w:eastAsia="Times New Roman" w:hAnsi="Calibri" w:cs="Arial"/>
                <w:lang w:val="es-ES" w:eastAsia="es-ES"/>
              </w:rPr>
              <w:t>,</w:t>
            </w:r>
            <w:r w:rsidR="00B2438A">
              <w:rPr>
                <w:rFonts w:ascii="Calibri" w:eastAsia="Times New Roman" w:hAnsi="Calibri" w:cs="Arial"/>
                <w:lang w:val="es-ES" w:eastAsia="es-ES"/>
              </w:rPr>
              <w:t xml:space="preserve"> </w:t>
            </w:r>
            <w:r w:rsidRPr="00CC0977">
              <w:rPr>
                <w:rFonts w:ascii="Calibri" w:eastAsia="Times New Roman" w:hAnsi="Calibri" w:cs="Arial"/>
                <w:lang w:val="es-ES" w:eastAsia="es-ES"/>
              </w:rPr>
              <w:t>adquisiciones</w:t>
            </w:r>
            <w:r>
              <w:rPr>
                <w:rFonts w:ascii="Calibri" w:eastAsia="Times New Roman" w:hAnsi="Calibri" w:cs="Arial"/>
                <w:lang w:val="es-ES" w:eastAsia="es-ES"/>
              </w:rPr>
              <w:t xml:space="preserve"> y capacitación</w:t>
            </w:r>
          </w:p>
        </w:tc>
      </w:tr>
      <w:tr w:rsidR="007A09CF" w:rsidRPr="00A3538F" w:rsidTr="00506187">
        <w:trPr>
          <w:gridAfter w:val="1"/>
          <w:wAfter w:w="29" w:type="dxa"/>
          <w:jc w:val="center"/>
        </w:trPr>
        <w:tc>
          <w:tcPr>
            <w:tcW w:w="2522" w:type="dxa"/>
            <w:vMerge/>
            <w:hideMark/>
          </w:tcPr>
          <w:p w:rsidR="007A09CF" w:rsidRPr="007F7C20" w:rsidRDefault="007A09CF" w:rsidP="007A09CF">
            <w:pPr>
              <w:pStyle w:val="NoSpacing"/>
              <w:jc w:val="both"/>
              <w:rPr>
                <w:rFonts w:asciiTheme="minorHAnsi" w:eastAsiaTheme="minorHAnsi" w:hAnsiTheme="minorHAnsi" w:cstheme="minorHAnsi"/>
                <w:b/>
                <w:sz w:val="24"/>
                <w:lang w:val="es-ES" w:eastAsia="en-US"/>
              </w:rPr>
            </w:pPr>
          </w:p>
        </w:tc>
        <w:tc>
          <w:tcPr>
            <w:tcW w:w="2127" w:type="dxa"/>
            <w:vAlign w:val="center"/>
            <w:hideMark/>
          </w:tcPr>
          <w:p w:rsidR="007A09CF" w:rsidRPr="00CC0977" w:rsidRDefault="007A09CF" w:rsidP="007A09CF">
            <w:pPr>
              <w:pStyle w:val="NoSpacing"/>
              <w:jc w:val="both"/>
              <w:rPr>
                <w:rFonts w:ascii="Calibri" w:eastAsiaTheme="minorHAnsi" w:hAnsi="Calibri" w:cstheme="minorHAnsi"/>
                <w:lang w:val="es-ES" w:eastAsia="en-US"/>
              </w:rPr>
            </w:pPr>
            <w:r w:rsidRPr="00CC0977">
              <w:rPr>
                <w:rFonts w:ascii="Calibri" w:hAnsi="Calibri" w:cstheme="minorHAnsi"/>
                <w:lang w:val="es-ES"/>
              </w:rPr>
              <w:t>Poca experiencia en manejo de fondos</w:t>
            </w:r>
          </w:p>
        </w:tc>
        <w:tc>
          <w:tcPr>
            <w:tcW w:w="2739" w:type="dxa"/>
          </w:tcPr>
          <w:p w:rsidR="007A09CF" w:rsidRPr="00CC0977" w:rsidRDefault="007A09CF" w:rsidP="00A22E28">
            <w:pPr>
              <w:pStyle w:val="NoSpacing"/>
              <w:numPr>
                <w:ilvl w:val="0"/>
                <w:numId w:val="30"/>
              </w:numPr>
              <w:ind w:left="218" w:hanging="180"/>
              <w:jc w:val="both"/>
              <w:rPr>
                <w:rFonts w:ascii="Calibri" w:eastAsiaTheme="minorHAnsi" w:hAnsi="Calibri" w:cstheme="minorHAnsi"/>
                <w:lang w:val="es-ES" w:eastAsia="en-US"/>
              </w:rPr>
            </w:pPr>
            <w:r w:rsidRPr="00CC0977">
              <w:rPr>
                <w:rFonts w:ascii="Calibri" w:hAnsi="Calibri" w:cstheme="minorHAnsi"/>
                <w:lang w:val="es-ES"/>
              </w:rPr>
              <w:t>Capacitación en manejo de fondos y presentación de informes.</w:t>
            </w:r>
          </w:p>
        </w:tc>
        <w:tc>
          <w:tcPr>
            <w:tcW w:w="3065" w:type="dxa"/>
            <w:gridSpan w:val="2"/>
            <w:vMerge/>
          </w:tcPr>
          <w:p w:rsidR="007A09CF" w:rsidRPr="00CC0977" w:rsidRDefault="007A09CF" w:rsidP="007A09CF">
            <w:pPr>
              <w:pStyle w:val="NoSpacing"/>
              <w:jc w:val="both"/>
              <w:rPr>
                <w:rFonts w:ascii="Calibri" w:eastAsiaTheme="minorHAnsi" w:hAnsi="Calibri" w:cstheme="minorHAnsi"/>
                <w:lang w:val="es-ES" w:eastAsia="en-US"/>
              </w:rPr>
            </w:pPr>
          </w:p>
        </w:tc>
      </w:tr>
    </w:tbl>
    <w:p w:rsidR="00657A65" w:rsidRDefault="00657A65" w:rsidP="00B21944">
      <w:pPr>
        <w:rPr>
          <w:rFonts w:asciiTheme="minorHAnsi" w:hAnsiTheme="minorHAnsi" w:cstheme="minorHAnsi"/>
          <w:b/>
          <w:sz w:val="24"/>
          <w:szCs w:val="24"/>
        </w:rPr>
      </w:pPr>
    </w:p>
    <w:p w:rsidR="009261CB" w:rsidRDefault="009261CB">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rsidR="00B21944" w:rsidRPr="009261CB" w:rsidRDefault="00D815A4" w:rsidP="00B21944">
      <w:pPr>
        <w:rPr>
          <w:rFonts w:asciiTheme="minorHAnsi" w:hAnsiTheme="minorHAnsi" w:cstheme="minorHAnsi"/>
          <w:b/>
          <w:sz w:val="28"/>
          <w:szCs w:val="28"/>
          <w:lang w:val="es-CR"/>
        </w:rPr>
      </w:pPr>
      <w:r w:rsidRPr="009261CB">
        <w:rPr>
          <w:rFonts w:asciiTheme="minorHAnsi" w:hAnsiTheme="minorHAnsi" w:cstheme="minorHAnsi"/>
          <w:b/>
          <w:sz w:val="28"/>
          <w:szCs w:val="28"/>
        </w:rPr>
        <w:t>IX</w:t>
      </w:r>
      <w:r w:rsidR="00B21944" w:rsidRPr="009261CB">
        <w:rPr>
          <w:rFonts w:asciiTheme="minorHAnsi" w:hAnsiTheme="minorHAnsi" w:cstheme="minorHAnsi"/>
          <w:b/>
          <w:sz w:val="28"/>
          <w:szCs w:val="28"/>
        </w:rPr>
        <w:t>.</w:t>
      </w:r>
      <w:r w:rsidR="00B2438A" w:rsidRPr="009261CB">
        <w:rPr>
          <w:rFonts w:asciiTheme="minorHAnsi" w:hAnsiTheme="minorHAnsi" w:cstheme="minorHAnsi"/>
          <w:b/>
          <w:sz w:val="28"/>
          <w:szCs w:val="28"/>
        </w:rPr>
        <w:t xml:space="preserve">  </w:t>
      </w:r>
      <w:r w:rsidR="00B21944" w:rsidRPr="009261CB">
        <w:rPr>
          <w:rFonts w:asciiTheme="minorHAnsi" w:hAnsiTheme="minorHAnsi" w:cstheme="minorHAnsi"/>
          <w:b/>
          <w:sz w:val="28"/>
          <w:szCs w:val="28"/>
        </w:rPr>
        <w:t xml:space="preserve"> PLAN DE ACCIÓN DE PARTICIPACIÓN INDÍGENA</w:t>
      </w:r>
    </w:p>
    <w:p w:rsidR="00B21944" w:rsidRPr="004057EE" w:rsidRDefault="00B21944" w:rsidP="00B21944">
      <w:pPr>
        <w:jc w:val="both"/>
        <w:rPr>
          <w:rFonts w:asciiTheme="minorHAnsi" w:hAnsiTheme="minorHAnsi" w:cstheme="minorHAnsi"/>
          <w:sz w:val="24"/>
          <w:szCs w:val="24"/>
        </w:rPr>
      </w:pPr>
    </w:p>
    <w:p w:rsidR="00686B4E" w:rsidRPr="00B05FC8" w:rsidRDefault="00B21944" w:rsidP="00B05FC8">
      <w:pPr>
        <w:jc w:val="both"/>
        <w:rPr>
          <w:rFonts w:asciiTheme="minorHAnsi" w:hAnsiTheme="minorHAnsi"/>
          <w:sz w:val="24"/>
          <w:szCs w:val="24"/>
        </w:rPr>
      </w:pPr>
      <w:r w:rsidRPr="00B05FC8">
        <w:rPr>
          <w:rFonts w:asciiTheme="minorHAnsi" w:hAnsiTheme="minorHAnsi" w:cstheme="minorHAnsi"/>
          <w:sz w:val="24"/>
          <w:szCs w:val="24"/>
        </w:rPr>
        <w:t>El plan de acción de participación indígena, constituye una guía p</w:t>
      </w:r>
      <w:r w:rsidR="00B05FC8">
        <w:rPr>
          <w:rFonts w:asciiTheme="minorHAnsi" w:hAnsiTheme="minorHAnsi" w:cstheme="minorHAnsi"/>
          <w:sz w:val="24"/>
          <w:szCs w:val="24"/>
        </w:rPr>
        <w:t xml:space="preserve">ara facilitar la aplicación del </w:t>
      </w:r>
      <w:r w:rsidRPr="00B05FC8">
        <w:rPr>
          <w:rFonts w:asciiTheme="minorHAnsi" w:hAnsiTheme="minorHAnsi" w:cstheme="minorHAnsi"/>
          <w:sz w:val="24"/>
          <w:szCs w:val="24"/>
        </w:rPr>
        <w:t>PPI</w:t>
      </w:r>
      <w:r w:rsidR="00B05FC8" w:rsidRPr="00B05FC8">
        <w:rPr>
          <w:rFonts w:asciiTheme="minorHAnsi" w:hAnsiTheme="minorHAnsi" w:cstheme="minorHAnsi"/>
          <w:sz w:val="24"/>
          <w:szCs w:val="24"/>
        </w:rPr>
        <w:t>, considerando que las intervenciones del CBMAP en sus dos fases anteriores han mejorado conocimientos y prácticas entre los PI</w:t>
      </w:r>
      <w:r w:rsidRPr="00B05FC8">
        <w:rPr>
          <w:rFonts w:asciiTheme="minorHAnsi" w:hAnsiTheme="minorHAnsi" w:cstheme="minorHAnsi"/>
          <w:sz w:val="24"/>
          <w:szCs w:val="24"/>
        </w:rPr>
        <w:t>.</w:t>
      </w:r>
      <w:r w:rsidR="00686B4E" w:rsidRPr="00B05FC8">
        <w:rPr>
          <w:rFonts w:asciiTheme="minorHAnsi" w:hAnsiTheme="minorHAnsi" w:cstheme="minorHAnsi"/>
          <w:sz w:val="24"/>
          <w:szCs w:val="24"/>
        </w:rPr>
        <w:t xml:space="preserve"> De manera general, este plan de acción </w:t>
      </w:r>
      <w:r w:rsidR="00686B4E" w:rsidRPr="00B05FC8">
        <w:rPr>
          <w:rFonts w:asciiTheme="minorHAnsi" w:hAnsiTheme="minorHAnsi"/>
          <w:sz w:val="24"/>
          <w:szCs w:val="24"/>
        </w:rPr>
        <w:t>está orientadas hacia:</w:t>
      </w:r>
    </w:p>
    <w:p w:rsidR="00686B4E" w:rsidRPr="007900D7" w:rsidRDefault="00686B4E" w:rsidP="00686B4E"/>
    <w:p w:rsidR="00686B4E" w:rsidRDefault="00686B4E" w:rsidP="00A22E28">
      <w:pPr>
        <w:pStyle w:val="ListParagraph"/>
        <w:numPr>
          <w:ilvl w:val="0"/>
          <w:numId w:val="39"/>
        </w:numPr>
        <w:ind w:left="567" w:hanging="567"/>
        <w:jc w:val="both"/>
        <w:rPr>
          <w:rFonts w:asciiTheme="minorHAnsi" w:hAnsiTheme="minorHAnsi"/>
          <w:sz w:val="24"/>
        </w:rPr>
      </w:pPr>
      <w:r w:rsidRPr="00686B4E">
        <w:rPr>
          <w:rFonts w:asciiTheme="minorHAnsi" w:hAnsiTheme="minorHAnsi"/>
          <w:sz w:val="24"/>
        </w:rPr>
        <w:t>Fortalecimiento de las capacidades y competenc</w:t>
      </w:r>
      <w:r w:rsidR="00D07256">
        <w:rPr>
          <w:rFonts w:asciiTheme="minorHAnsi" w:hAnsiTheme="minorHAnsi"/>
          <w:sz w:val="24"/>
        </w:rPr>
        <w:t>ias</w:t>
      </w:r>
      <w:r w:rsidRPr="00686B4E">
        <w:rPr>
          <w:rFonts w:asciiTheme="minorHAnsi" w:hAnsiTheme="minorHAnsi"/>
          <w:sz w:val="24"/>
        </w:rPr>
        <w:t xml:space="preserve"> de los diferentes </w:t>
      </w:r>
      <w:r>
        <w:rPr>
          <w:rFonts w:asciiTheme="minorHAnsi" w:hAnsiTheme="minorHAnsi"/>
          <w:sz w:val="24"/>
        </w:rPr>
        <w:t>PI</w:t>
      </w:r>
      <w:r w:rsidRPr="00686B4E">
        <w:rPr>
          <w:rFonts w:asciiTheme="minorHAnsi" w:hAnsiTheme="minorHAnsi"/>
          <w:sz w:val="24"/>
        </w:rPr>
        <w:t xml:space="preserve">, </w:t>
      </w:r>
      <w:r>
        <w:rPr>
          <w:rFonts w:asciiTheme="minorHAnsi" w:hAnsiTheme="minorHAnsi"/>
          <w:sz w:val="24"/>
        </w:rPr>
        <w:t>previa identificación de</w:t>
      </w:r>
      <w:r w:rsidRPr="00686B4E">
        <w:rPr>
          <w:rFonts w:asciiTheme="minorHAnsi" w:hAnsiTheme="minorHAnsi"/>
          <w:sz w:val="24"/>
        </w:rPr>
        <w:t xml:space="preserve"> sus necesidades</w:t>
      </w:r>
      <w:r>
        <w:rPr>
          <w:rFonts w:asciiTheme="minorHAnsi" w:hAnsiTheme="minorHAnsi"/>
          <w:sz w:val="24"/>
        </w:rPr>
        <w:t xml:space="preserve"> </w:t>
      </w:r>
      <w:r w:rsidRPr="00686B4E">
        <w:rPr>
          <w:rFonts w:asciiTheme="minorHAnsi" w:hAnsiTheme="minorHAnsi"/>
          <w:sz w:val="24"/>
        </w:rPr>
        <w:t xml:space="preserve">de aprendizaje, contenidos, metodologías, técnicas y actividades a realizar para asegurar el logro de los resultados esperados por el proyecto; </w:t>
      </w:r>
    </w:p>
    <w:p w:rsidR="00686B4E" w:rsidRDefault="00686B4E" w:rsidP="00C76EB5">
      <w:pPr>
        <w:pStyle w:val="ListParagraph"/>
        <w:ind w:left="567" w:hanging="567"/>
        <w:jc w:val="both"/>
        <w:rPr>
          <w:rFonts w:asciiTheme="minorHAnsi" w:hAnsiTheme="minorHAnsi"/>
          <w:sz w:val="24"/>
        </w:rPr>
      </w:pPr>
    </w:p>
    <w:p w:rsidR="00686B4E" w:rsidRDefault="00686B4E" w:rsidP="00A22E28">
      <w:pPr>
        <w:pStyle w:val="ListParagraph"/>
        <w:numPr>
          <w:ilvl w:val="0"/>
          <w:numId w:val="39"/>
        </w:numPr>
        <w:ind w:left="567" w:hanging="567"/>
        <w:jc w:val="both"/>
        <w:rPr>
          <w:rFonts w:asciiTheme="minorHAnsi" w:hAnsiTheme="minorHAnsi"/>
          <w:sz w:val="24"/>
        </w:rPr>
      </w:pPr>
      <w:r w:rsidRPr="00686B4E">
        <w:rPr>
          <w:rFonts w:asciiTheme="minorHAnsi" w:hAnsiTheme="minorHAnsi"/>
          <w:sz w:val="24"/>
        </w:rPr>
        <w:t>Informar a</w:t>
      </w:r>
      <w:r>
        <w:rPr>
          <w:rFonts w:asciiTheme="minorHAnsi" w:hAnsiTheme="minorHAnsi"/>
          <w:sz w:val="24"/>
        </w:rPr>
        <w:t xml:space="preserve"> </w:t>
      </w:r>
      <w:r w:rsidRPr="00686B4E">
        <w:rPr>
          <w:rFonts w:asciiTheme="minorHAnsi" w:hAnsiTheme="minorHAnsi"/>
          <w:sz w:val="24"/>
        </w:rPr>
        <w:t>l</w:t>
      </w:r>
      <w:r>
        <w:rPr>
          <w:rFonts w:asciiTheme="minorHAnsi" w:hAnsiTheme="minorHAnsi"/>
          <w:sz w:val="24"/>
        </w:rPr>
        <w:t xml:space="preserve">os PI </w:t>
      </w:r>
      <w:r w:rsidRPr="00686B4E">
        <w:rPr>
          <w:rFonts w:asciiTheme="minorHAnsi" w:hAnsiTheme="minorHAnsi"/>
          <w:sz w:val="24"/>
        </w:rPr>
        <w:t xml:space="preserve">de una forma efectiva y organizada sobre las acciones del proyecto, sus avances y resultados, a fin de promover la participación y apropiación de conceptos claves; </w:t>
      </w:r>
    </w:p>
    <w:p w:rsidR="00686B4E" w:rsidRPr="00686B4E" w:rsidRDefault="00686B4E" w:rsidP="00C76EB5">
      <w:pPr>
        <w:pStyle w:val="ListParagraph"/>
        <w:ind w:left="567" w:hanging="567"/>
        <w:jc w:val="both"/>
        <w:rPr>
          <w:rFonts w:asciiTheme="minorHAnsi" w:hAnsiTheme="minorHAnsi"/>
          <w:sz w:val="24"/>
        </w:rPr>
      </w:pPr>
    </w:p>
    <w:p w:rsidR="00686B4E" w:rsidRDefault="00686B4E" w:rsidP="00A22E28">
      <w:pPr>
        <w:pStyle w:val="ListParagraph"/>
        <w:numPr>
          <w:ilvl w:val="0"/>
          <w:numId w:val="39"/>
        </w:numPr>
        <w:ind w:left="567" w:hanging="567"/>
        <w:jc w:val="both"/>
        <w:rPr>
          <w:rFonts w:asciiTheme="minorHAnsi" w:hAnsiTheme="minorHAnsi"/>
          <w:sz w:val="24"/>
        </w:rPr>
      </w:pPr>
      <w:r w:rsidRPr="00686B4E">
        <w:rPr>
          <w:rFonts w:asciiTheme="minorHAnsi" w:hAnsiTheme="minorHAnsi"/>
          <w:sz w:val="24"/>
        </w:rPr>
        <w:t xml:space="preserve">Aumentar el conocimiento de </w:t>
      </w:r>
      <w:r>
        <w:rPr>
          <w:rFonts w:asciiTheme="minorHAnsi" w:hAnsiTheme="minorHAnsi"/>
          <w:sz w:val="24"/>
        </w:rPr>
        <w:t xml:space="preserve">los PI </w:t>
      </w:r>
      <w:r w:rsidRPr="00686B4E">
        <w:rPr>
          <w:rFonts w:asciiTheme="minorHAnsi" w:hAnsiTheme="minorHAnsi"/>
          <w:sz w:val="24"/>
        </w:rPr>
        <w:t>sobre la importancia de implementar sistemas de producción amigables con la biodiversidad, la conservación ambiental, el manejo sostenible de los recursos naturales;</w:t>
      </w:r>
    </w:p>
    <w:p w:rsidR="00686B4E" w:rsidRPr="00686B4E" w:rsidRDefault="00686B4E" w:rsidP="00C76EB5">
      <w:pPr>
        <w:pStyle w:val="ListParagraph"/>
        <w:ind w:left="567" w:hanging="567"/>
        <w:jc w:val="both"/>
        <w:rPr>
          <w:rFonts w:asciiTheme="minorHAnsi" w:hAnsiTheme="minorHAnsi"/>
          <w:sz w:val="24"/>
        </w:rPr>
      </w:pPr>
    </w:p>
    <w:p w:rsidR="00686B4E" w:rsidRDefault="00686B4E" w:rsidP="00A22E28">
      <w:pPr>
        <w:pStyle w:val="ListParagraph"/>
        <w:numPr>
          <w:ilvl w:val="0"/>
          <w:numId w:val="39"/>
        </w:numPr>
        <w:ind w:left="567" w:hanging="567"/>
        <w:jc w:val="both"/>
        <w:rPr>
          <w:rFonts w:asciiTheme="minorHAnsi" w:hAnsiTheme="minorHAnsi"/>
          <w:sz w:val="24"/>
        </w:rPr>
      </w:pPr>
      <w:r w:rsidRPr="00686B4E">
        <w:rPr>
          <w:rFonts w:asciiTheme="minorHAnsi" w:hAnsiTheme="minorHAnsi"/>
          <w:sz w:val="24"/>
        </w:rPr>
        <w:t xml:space="preserve">Promover acciones para </w:t>
      </w:r>
      <w:r>
        <w:rPr>
          <w:rFonts w:asciiTheme="minorHAnsi" w:hAnsiTheme="minorHAnsi"/>
          <w:sz w:val="24"/>
        </w:rPr>
        <w:t xml:space="preserve">aumentar </w:t>
      </w:r>
      <w:r w:rsidRPr="00686B4E">
        <w:rPr>
          <w:rFonts w:asciiTheme="minorHAnsi" w:hAnsiTheme="minorHAnsi"/>
          <w:sz w:val="24"/>
        </w:rPr>
        <w:t xml:space="preserve">el consumo de </w:t>
      </w:r>
      <w:r w:rsidR="00B63828" w:rsidRPr="00686B4E">
        <w:rPr>
          <w:rFonts w:asciiTheme="minorHAnsi" w:hAnsiTheme="minorHAnsi"/>
          <w:sz w:val="24"/>
        </w:rPr>
        <w:t>bienes</w:t>
      </w:r>
      <w:r w:rsidRPr="00686B4E">
        <w:rPr>
          <w:rFonts w:asciiTheme="minorHAnsi" w:hAnsiTheme="minorHAnsi"/>
          <w:sz w:val="24"/>
        </w:rPr>
        <w:t xml:space="preserve"> </w:t>
      </w:r>
      <w:r w:rsidR="00B63828">
        <w:rPr>
          <w:rFonts w:asciiTheme="minorHAnsi" w:hAnsiTheme="minorHAnsi"/>
          <w:sz w:val="24"/>
        </w:rPr>
        <w:t xml:space="preserve">producidos </w:t>
      </w:r>
      <w:r w:rsidRPr="00686B4E">
        <w:rPr>
          <w:rFonts w:asciiTheme="minorHAnsi" w:hAnsiTheme="minorHAnsi"/>
          <w:sz w:val="24"/>
        </w:rPr>
        <w:t xml:space="preserve">con </w:t>
      </w:r>
      <w:r w:rsidR="00B63828">
        <w:rPr>
          <w:rFonts w:asciiTheme="minorHAnsi" w:hAnsiTheme="minorHAnsi"/>
          <w:sz w:val="24"/>
        </w:rPr>
        <w:t>tecnologías a</w:t>
      </w:r>
      <w:r w:rsidR="00221362">
        <w:rPr>
          <w:rFonts w:asciiTheme="minorHAnsi" w:hAnsiTheme="minorHAnsi"/>
          <w:sz w:val="24"/>
        </w:rPr>
        <w:t>migables con el medio ambiente</w:t>
      </w:r>
      <w:r w:rsidRPr="00686B4E">
        <w:rPr>
          <w:rFonts w:asciiTheme="minorHAnsi" w:hAnsiTheme="minorHAnsi"/>
          <w:sz w:val="24"/>
        </w:rPr>
        <w:t>;</w:t>
      </w:r>
      <w:r w:rsidR="00B2438A">
        <w:rPr>
          <w:rFonts w:asciiTheme="minorHAnsi" w:hAnsiTheme="minorHAnsi"/>
          <w:sz w:val="24"/>
        </w:rPr>
        <w:t xml:space="preserve"> </w:t>
      </w:r>
      <w:r w:rsidRPr="00686B4E">
        <w:rPr>
          <w:rFonts w:asciiTheme="minorHAnsi" w:hAnsiTheme="minorHAnsi"/>
          <w:sz w:val="24"/>
        </w:rPr>
        <w:t xml:space="preserve"> </w:t>
      </w:r>
    </w:p>
    <w:p w:rsidR="00686B4E" w:rsidRPr="00686B4E" w:rsidRDefault="00686B4E" w:rsidP="00C76EB5">
      <w:pPr>
        <w:pStyle w:val="ListParagraph"/>
        <w:ind w:left="567" w:hanging="567"/>
        <w:jc w:val="both"/>
        <w:rPr>
          <w:rFonts w:asciiTheme="minorHAnsi" w:hAnsiTheme="minorHAnsi"/>
          <w:sz w:val="24"/>
        </w:rPr>
      </w:pPr>
    </w:p>
    <w:p w:rsidR="00686B4E" w:rsidRPr="00686B4E" w:rsidRDefault="00686B4E" w:rsidP="00A22E28">
      <w:pPr>
        <w:pStyle w:val="ListParagraph"/>
        <w:numPr>
          <w:ilvl w:val="0"/>
          <w:numId w:val="39"/>
        </w:numPr>
        <w:ind w:left="567" w:hanging="567"/>
        <w:jc w:val="both"/>
        <w:rPr>
          <w:rFonts w:asciiTheme="minorHAnsi" w:hAnsiTheme="minorHAnsi"/>
          <w:sz w:val="24"/>
        </w:rPr>
      </w:pPr>
      <w:r w:rsidRPr="00686B4E">
        <w:rPr>
          <w:rFonts w:asciiTheme="minorHAnsi" w:hAnsiTheme="minorHAnsi"/>
          <w:sz w:val="24"/>
        </w:rPr>
        <w:t>Promover la incorporación del uso de tecnologías de mitigación y adaptación al cambio climático en las políticas públicas.</w:t>
      </w:r>
    </w:p>
    <w:p w:rsidR="00B21944" w:rsidRPr="004057EE" w:rsidRDefault="00B21944" w:rsidP="00B21944">
      <w:pPr>
        <w:jc w:val="both"/>
        <w:rPr>
          <w:rFonts w:asciiTheme="minorHAnsi" w:hAnsiTheme="minorHAnsi" w:cstheme="minorHAnsi"/>
          <w:sz w:val="24"/>
          <w:szCs w:val="24"/>
        </w:rPr>
      </w:pPr>
    </w:p>
    <w:p w:rsidR="00B21944" w:rsidRPr="00D815A4" w:rsidRDefault="00B2438A" w:rsidP="00200EBF">
      <w:pPr>
        <w:pStyle w:val="ListParagraph"/>
        <w:numPr>
          <w:ilvl w:val="1"/>
          <w:numId w:val="70"/>
        </w:numPr>
        <w:spacing w:after="200" w:line="276" w:lineRule="auto"/>
        <w:contextualSpacing/>
        <w:jc w:val="both"/>
        <w:rPr>
          <w:rFonts w:asciiTheme="minorHAnsi" w:hAnsiTheme="minorHAnsi" w:cstheme="minorHAnsi"/>
          <w:b/>
          <w:sz w:val="24"/>
          <w:szCs w:val="24"/>
        </w:rPr>
      </w:pPr>
      <w:r>
        <w:rPr>
          <w:rFonts w:asciiTheme="minorHAnsi" w:hAnsiTheme="minorHAnsi" w:cstheme="minorHAnsi"/>
          <w:b/>
          <w:sz w:val="24"/>
          <w:szCs w:val="24"/>
        </w:rPr>
        <w:t xml:space="preserve"> </w:t>
      </w:r>
      <w:r w:rsidR="00B21944" w:rsidRPr="00D815A4">
        <w:rPr>
          <w:rFonts w:asciiTheme="minorHAnsi" w:hAnsiTheme="minorHAnsi" w:cstheme="minorHAnsi"/>
          <w:b/>
          <w:sz w:val="24"/>
          <w:szCs w:val="24"/>
        </w:rPr>
        <w:t>Componentes del Plan de Acción de Participación Indígena</w:t>
      </w:r>
    </w:p>
    <w:p w:rsidR="00B21944" w:rsidRPr="004057EE" w:rsidRDefault="00B21944" w:rsidP="00B21944">
      <w:pPr>
        <w:pStyle w:val="ListParagraph"/>
        <w:ind w:left="426" w:hanging="426"/>
        <w:jc w:val="both"/>
        <w:rPr>
          <w:rFonts w:asciiTheme="minorHAnsi" w:hAnsiTheme="minorHAnsi" w:cstheme="minorHAnsi"/>
          <w:sz w:val="24"/>
          <w:szCs w:val="24"/>
          <w:u w:val="single"/>
        </w:rPr>
      </w:pPr>
    </w:p>
    <w:p w:rsidR="00B21944" w:rsidRPr="004057EE" w:rsidRDefault="00B21944" w:rsidP="00A22E28">
      <w:pPr>
        <w:pStyle w:val="ListParagraph"/>
        <w:numPr>
          <w:ilvl w:val="0"/>
          <w:numId w:val="35"/>
        </w:numPr>
        <w:ind w:left="540" w:hanging="540"/>
        <w:contextualSpacing/>
        <w:jc w:val="both"/>
        <w:rPr>
          <w:rFonts w:asciiTheme="minorHAnsi" w:hAnsiTheme="minorHAnsi" w:cstheme="minorHAnsi"/>
          <w:sz w:val="24"/>
          <w:szCs w:val="24"/>
          <w:u w:val="single"/>
        </w:rPr>
      </w:pPr>
      <w:r w:rsidRPr="004057EE">
        <w:rPr>
          <w:rFonts w:asciiTheme="minorHAnsi" w:hAnsiTheme="minorHAnsi" w:cstheme="minorHAnsi"/>
          <w:sz w:val="24"/>
          <w:szCs w:val="24"/>
          <w:u w:val="single"/>
        </w:rPr>
        <w:t>Proceso preparatorio para la participación y consultas:</w:t>
      </w:r>
      <w:r w:rsidRPr="004057EE">
        <w:rPr>
          <w:rFonts w:asciiTheme="minorHAnsi" w:hAnsiTheme="minorHAnsi" w:cstheme="minorHAnsi"/>
          <w:sz w:val="24"/>
          <w:szCs w:val="24"/>
        </w:rPr>
        <w:t xml:space="preserve"> Comprende un conjunto de actividades prev</w:t>
      </w:r>
      <w:r w:rsidR="00D07256">
        <w:rPr>
          <w:rFonts w:asciiTheme="minorHAnsi" w:hAnsiTheme="minorHAnsi" w:cstheme="minorHAnsi"/>
          <w:sz w:val="24"/>
          <w:szCs w:val="24"/>
        </w:rPr>
        <w:t>ias</w:t>
      </w:r>
      <w:r w:rsidRPr="004057EE">
        <w:rPr>
          <w:rFonts w:asciiTheme="minorHAnsi" w:hAnsiTheme="minorHAnsi" w:cstheme="minorHAnsi"/>
          <w:sz w:val="24"/>
          <w:szCs w:val="24"/>
        </w:rPr>
        <w:t xml:space="preserve">, que tienen como fin facilitar el flujo de información, veraz y oportuna, así como la transparencia de los procesos, mediante las consultas con los </w:t>
      </w:r>
      <w:r w:rsidR="00384F2B">
        <w:rPr>
          <w:rFonts w:asciiTheme="minorHAnsi" w:hAnsiTheme="minorHAnsi" w:cstheme="minorHAnsi"/>
          <w:sz w:val="24"/>
          <w:szCs w:val="24"/>
        </w:rPr>
        <w:t xml:space="preserve">PI </w:t>
      </w:r>
      <w:r w:rsidRPr="004057EE">
        <w:rPr>
          <w:rFonts w:asciiTheme="minorHAnsi" w:hAnsiTheme="minorHAnsi" w:cstheme="minorHAnsi"/>
          <w:sz w:val="24"/>
          <w:szCs w:val="24"/>
        </w:rPr>
        <w:t>sobre las acciones del proyecto en los territorios indígenas, dirigidos a reforzar</w:t>
      </w:r>
      <w:r w:rsidR="00B2438A">
        <w:rPr>
          <w:rFonts w:asciiTheme="minorHAnsi" w:hAnsiTheme="minorHAnsi" w:cstheme="minorHAnsi"/>
          <w:sz w:val="24"/>
          <w:szCs w:val="24"/>
        </w:rPr>
        <w:t xml:space="preserve"> </w:t>
      </w:r>
      <w:r w:rsidRPr="004057EE">
        <w:rPr>
          <w:rFonts w:asciiTheme="minorHAnsi" w:hAnsiTheme="minorHAnsi" w:cstheme="minorHAnsi"/>
          <w:sz w:val="24"/>
          <w:szCs w:val="24"/>
        </w:rPr>
        <w:t>y garantizar</w:t>
      </w:r>
      <w:r w:rsidR="00B2438A">
        <w:rPr>
          <w:rFonts w:asciiTheme="minorHAnsi" w:hAnsiTheme="minorHAnsi" w:cstheme="minorHAnsi"/>
          <w:sz w:val="24"/>
          <w:szCs w:val="24"/>
        </w:rPr>
        <w:t xml:space="preserve"> </w:t>
      </w:r>
      <w:r w:rsidRPr="004057EE">
        <w:rPr>
          <w:rFonts w:asciiTheme="minorHAnsi" w:hAnsiTheme="minorHAnsi" w:cstheme="minorHAnsi"/>
          <w:sz w:val="24"/>
          <w:szCs w:val="24"/>
        </w:rPr>
        <w:t xml:space="preserve">el apoyo dado por los pueblos indígenas al Proyecto. </w:t>
      </w:r>
    </w:p>
    <w:p w:rsidR="00B21944" w:rsidRPr="004057EE" w:rsidRDefault="00B21944" w:rsidP="00251AED">
      <w:pPr>
        <w:pStyle w:val="ListParagraph"/>
        <w:ind w:left="540" w:hanging="540"/>
        <w:jc w:val="both"/>
        <w:rPr>
          <w:rFonts w:asciiTheme="minorHAnsi" w:hAnsiTheme="minorHAnsi" w:cstheme="minorHAnsi"/>
          <w:sz w:val="24"/>
          <w:szCs w:val="24"/>
          <w:u w:val="single"/>
        </w:rPr>
      </w:pPr>
    </w:p>
    <w:p w:rsidR="00B21944" w:rsidRPr="00384F2B" w:rsidRDefault="00B21944" w:rsidP="00A22E28">
      <w:pPr>
        <w:pStyle w:val="ListParagraph"/>
        <w:numPr>
          <w:ilvl w:val="0"/>
          <w:numId w:val="35"/>
        </w:numPr>
        <w:ind w:left="540" w:hanging="540"/>
        <w:contextualSpacing/>
        <w:jc w:val="both"/>
        <w:rPr>
          <w:rFonts w:asciiTheme="minorHAnsi" w:hAnsiTheme="minorHAnsi" w:cstheme="minorHAnsi"/>
          <w:sz w:val="24"/>
          <w:szCs w:val="24"/>
          <w:u w:val="single"/>
        </w:rPr>
      </w:pPr>
      <w:r w:rsidRPr="00384F2B">
        <w:rPr>
          <w:rFonts w:asciiTheme="minorHAnsi" w:hAnsiTheme="minorHAnsi" w:cstheme="minorHAnsi"/>
          <w:sz w:val="24"/>
          <w:szCs w:val="24"/>
          <w:u w:val="single"/>
        </w:rPr>
        <w:t>Participación de los PI en la implementación del proyecto.</w:t>
      </w:r>
      <w:r w:rsidRPr="00384F2B">
        <w:rPr>
          <w:rFonts w:asciiTheme="minorHAnsi" w:hAnsiTheme="minorHAnsi" w:cstheme="minorHAnsi"/>
          <w:sz w:val="24"/>
          <w:szCs w:val="24"/>
        </w:rPr>
        <w:t xml:space="preserve"> Se integra en el desarrollo de los Componentes </w:t>
      </w:r>
      <w:r w:rsidR="00384F2B" w:rsidRPr="00384F2B">
        <w:rPr>
          <w:rFonts w:asciiTheme="minorHAnsi" w:hAnsiTheme="minorHAnsi" w:cstheme="minorHAnsi"/>
          <w:sz w:val="24"/>
          <w:szCs w:val="24"/>
        </w:rPr>
        <w:t>Componente 1: Gestión participativa de áreas protegidas; Componente 2: Biodiversidad y paisajes productivos sostenibles; y Componente 3. Gestión del conocimiento y comunicación</w:t>
      </w:r>
      <w:r w:rsidRPr="00384F2B">
        <w:rPr>
          <w:rFonts w:asciiTheme="minorHAnsi" w:hAnsiTheme="minorHAnsi" w:cstheme="minorHAnsi"/>
          <w:sz w:val="24"/>
          <w:szCs w:val="24"/>
        </w:rPr>
        <w:t>. Involucra la participación activa de los PI en la planificación, la ejecución de las actividades y en el seguimiento de las mismas.</w:t>
      </w:r>
    </w:p>
    <w:p w:rsidR="00B21944" w:rsidRDefault="00B21944" w:rsidP="00251AED">
      <w:pPr>
        <w:pStyle w:val="ListParagraph"/>
        <w:ind w:left="540" w:hanging="540"/>
        <w:rPr>
          <w:rFonts w:asciiTheme="minorHAnsi" w:hAnsiTheme="minorHAnsi" w:cstheme="minorHAnsi"/>
          <w:b/>
          <w:sz w:val="24"/>
          <w:szCs w:val="24"/>
        </w:rPr>
      </w:pPr>
    </w:p>
    <w:p w:rsidR="00B21944" w:rsidRPr="009261CB" w:rsidRDefault="00B21944" w:rsidP="00A22E28">
      <w:pPr>
        <w:pStyle w:val="ListParagraph"/>
        <w:numPr>
          <w:ilvl w:val="0"/>
          <w:numId w:val="35"/>
        </w:numPr>
        <w:ind w:left="540" w:hanging="540"/>
        <w:contextualSpacing/>
        <w:jc w:val="both"/>
        <w:rPr>
          <w:rFonts w:asciiTheme="minorHAnsi" w:hAnsiTheme="minorHAnsi" w:cstheme="minorHAnsi"/>
          <w:sz w:val="24"/>
          <w:szCs w:val="24"/>
          <w:u w:val="single"/>
        </w:rPr>
      </w:pPr>
      <w:r>
        <w:rPr>
          <w:rFonts w:asciiTheme="minorHAnsi" w:hAnsiTheme="minorHAnsi" w:cstheme="minorHAnsi"/>
          <w:sz w:val="24"/>
          <w:szCs w:val="24"/>
          <w:u w:val="single"/>
        </w:rPr>
        <w:t>Seguimiento y evaluación participativa:</w:t>
      </w:r>
      <w:r>
        <w:rPr>
          <w:rFonts w:asciiTheme="minorHAnsi" w:hAnsiTheme="minorHAnsi" w:cstheme="minorHAnsi"/>
          <w:sz w:val="24"/>
          <w:szCs w:val="24"/>
        </w:rPr>
        <w:t xml:space="preserve"> Se refiere a la participación de los PI en el seguimiento y monitoreo en la implementación del PPI, la valoración de los resultados y la identificación de las lecciones aprendidas, así como la definición de los lineamientos estratégicos.</w:t>
      </w:r>
      <w:r w:rsidR="00B2438A">
        <w:rPr>
          <w:rFonts w:asciiTheme="minorHAnsi" w:hAnsiTheme="minorHAnsi" w:cstheme="minorHAnsi"/>
          <w:sz w:val="24"/>
          <w:szCs w:val="24"/>
        </w:rPr>
        <w:t xml:space="preserve"> </w:t>
      </w:r>
    </w:p>
    <w:p w:rsidR="009261CB" w:rsidRPr="009261CB" w:rsidRDefault="009261CB" w:rsidP="009261CB">
      <w:pPr>
        <w:contextualSpacing/>
        <w:jc w:val="both"/>
        <w:rPr>
          <w:rFonts w:asciiTheme="minorHAnsi" w:hAnsiTheme="minorHAnsi" w:cstheme="minorHAnsi"/>
          <w:sz w:val="24"/>
          <w:szCs w:val="24"/>
          <w:u w:val="single"/>
        </w:rPr>
      </w:pPr>
    </w:p>
    <w:p w:rsidR="00B21944" w:rsidRPr="00D815A4" w:rsidRDefault="00D815A4" w:rsidP="00D815A4">
      <w:pPr>
        <w:contextualSpacing/>
        <w:jc w:val="both"/>
        <w:rPr>
          <w:rFonts w:asciiTheme="minorHAnsi" w:hAnsiTheme="minorHAnsi" w:cstheme="minorHAnsi"/>
          <w:b/>
          <w:sz w:val="24"/>
          <w:szCs w:val="24"/>
          <w:lang w:val="es-ES_tradnl"/>
        </w:rPr>
      </w:pPr>
      <w:r>
        <w:rPr>
          <w:rFonts w:asciiTheme="minorHAnsi" w:hAnsiTheme="minorHAnsi" w:cstheme="minorHAnsi"/>
          <w:b/>
          <w:sz w:val="24"/>
          <w:szCs w:val="24"/>
          <w:lang w:val="es-ES_tradnl"/>
        </w:rPr>
        <w:t>9.2</w:t>
      </w:r>
      <w:r w:rsidR="00B2438A">
        <w:rPr>
          <w:rFonts w:asciiTheme="minorHAnsi" w:hAnsiTheme="minorHAnsi" w:cstheme="minorHAnsi"/>
          <w:b/>
          <w:sz w:val="24"/>
          <w:szCs w:val="24"/>
          <w:lang w:val="es-ES_tradnl"/>
        </w:rPr>
        <w:t xml:space="preserve"> </w:t>
      </w:r>
      <w:r w:rsidR="00B21944" w:rsidRPr="00D815A4">
        <w:rPr>
          <w:rFonts w:asciiTheme="minorHAnsi" w:hAnsiTheme="minorHAnsi" w:cstheme="minorHAnsi"/>
          <w:b/>
          <w:sz w:val="24"/>
          <w:szCs w:val="24"/>
          <w:lang w:val="es-ES_tradnl"/>
        </w:rPr>
        <w:t>Actividades en el proceso preparatorio para la participación y consulta.</w:t>
      </w:r>
    </w:p>
    <w:p w:rsidR="00B21944" w:rsidRDefault="00B21944" w:rsidP="00251AED">
      <w:pPr>
        <w:pStyle w:val="ListParagraph"/>
        <w:jc w:val="both"/>
        <w:rPr>
          <w:rFonts w:asciiTheme="minorHAnsi" w:hAnsiTheme="minorHAnsi" w:cstheme="minorHAnsi"/>
          <w:sz w:val="22"/>
          <w:szCs w:val="22"/>
          <w:lang w:val="es-ES_tradnl"/>
        </w:rPr>
      </w:pPr>
    </w:p>
    <w:p w:rsidR="003D7ACA" w:rsidRPr="003D7ACA" w:rsidRDefault="00D815A4" w:rsidP="00251AED">
      <w:pPr>
        <w:contextualSpacing/>
        <w:jc w:val="both"/>
        <w:rPr>
          <w:rFonts w:asciiTheme="minorHAnsi" w:hAnsiTheme="minorHAnsi" w:cstheme="minorHAnsi"/>
          <w:b/>
          <w:sz w:val="24"/>
          <w:szCs w:val="24"/>
          <w:lang w:val="es-ES_tradnl"/>
        </w:rPr>
      </w:pPr>
      <w:r>
        <w:rPr>
          <w:rFonts w:asciiTheme="minorHAnsi" w:hAnsiTheme="minorHAnsi" w:cstheme="minorHAnsi"/>
          <w:b/>
          <w:sz w:val="24"/>
          <w:szCs w:val="24"/>
          <w:lang w:val="es-ES_tradnl"/>
        </w:rPr>
        <w:t>9</w:t>
      </w:r>
      <w:r w:rsidR="00CE4877" w:rsidRPr="003D7ACA">
        <w:rPr>
          <w:rFonts w:asciiTheme="minorHAnsi" w:hAnsiTheme="minorHAnsi" w:cstheme="minorHAnsi"/>
          <w:b/>
          <w:sz w:val="24"/>
          <w:szCs w:val="24"/>
          <w:lang w:val="es-ES_tradnl"/>
        </w:rPr>
        <w:t>.2.a</w:t>
      </w:r>
      <w:r w:rsidR="00B2438A">
        <w:rPr>
          <w:rFonts w:asciiTheme="minorHAnsi" w:hAnsiTheme="minorHAnsi" w:cstheme="minorHAnsi"/>
          <w:b/>
          <w:sz w:val="24"/>
          <w:szCs w:val="24"/>
          <w:lang w:val="es-ES_tradnl"/>
        </w:rPr>
        <w:t xml:space="preserve"> </w:t>
      </w:r>
      <w:r w:rsidR="00B21944" w:rsidRPr="003D7ACA">
        <w:rPr>
          <w:rFonts w:asciiTheme="minorHAnsi" w:hAnsiTheme="minorHAnsi" w:cstheme="minorHAnsi"/>
          <w:b/>
          <w:sz w:val="24"/>
          <w:szCs w:val="24"/>
          <w:lang w:val="es-ES_tradnl"/>
        </w:rPr>
        <w:t>Planificación de la convocatoria y de la consulta</w:t>
      </w:r>
    </w:p>
    <w:p w:rsidR="003D7ACA" w:rsidRDefault="003D7ACA" w:rsidP="00263CA1">
      <w:pPr>
        <w:ind w:firstLine="706"/>
        <w:contextualSpacing/>
        <w:jc w:val="both"/>
        <w:rPr>
          <w:rFonts w:asciiTheme="minorHAnsi" w:hAnsiTheme="minorHAnsi" w:cstheme="minorHAnsi"/>
          <w:sz w:val="24"/>
          <w:szCs w:val="24"/>
          <w:lang w:val="es-ES_tradnl"/>
        </w:rPr>
      </w:pPr>
    </w:p>
    <w:p w:rsidR="00B21944" w:rsidRDefault="00B21944" w:rsidP="00251AED">
      <w:pPr>
        <w:contextualSpacing/>
        <w:jc w:val="both"/>
        <w:rPr>
          <w:rFonts w:asciiTheme="minorHAnsi" w:hAnsiTheme="minorHAnsi" w:cstheme="minorHAnsi"/>
          <w:sz w:val="24"/>
          <w:szCs w:val="24"/>
          <w:lang w:val="es-ES_tradnl"/>
        </w:rPr>
      </w:pPr>
      <w:r w:rsidRPr="00CE4877">
        <w:rPr>
          <w:rFonts w:asciiTheme="minorHAnsi" w:hAnsiTheme="minorHAnsi" w:cstheme="minorHAnsi"/>
          <w:sz w:val="24"/>
          <w:szCs w:val="24"/>
          <w:lang w:val="es-ES_tradnl"/>
        </w:rPr>
        <w:t xml:space="preserve">Los procesos tienen que ser debidamente planificados </w:t>
      </w:r>
      <w:r w:rsidR="003D7ACA">
        <w:rPr>
          <w:rFonts w:asciiTheme="minorHAnsi" w:hAnsiTheme="minorHAnsi" w:cstheme="minorHAnsi"/>
          <w:sz w:val="24"/>
          <w:szCs w:val="24"/>
          <w:lang w:val="es-ES_tradnl"/>
        </w:rPr>
        <w:t>considerando los siguientes resultados</w:t>
      </w:r>
      <w:r w:rsidRPr="00CE4877">
        <w:rPr>
          <w:rFonts w:asciiTheme="minorHAnsi" w:hAnsiTheme="minorHAnsi" w:cstheme="minorHAnsi"/>
          <w:sz w:val="24"/>
          <w:szCs w:val="24"/>
          <w:lang w:val="es-ES_tradnl"/>
        </w:rPr>
        <w:t>:</w:t>
      </w:r>
    </w:p>
    <w:p w:rsidR="00251AED" w:rsidRPr="00CE4877" w:rsidRDefault="00251AED" w:rsidP="00251AED">
      <w:pPr>
        <w:contextualSpacing/>
        <w:jc w:val="both"/>
        <w:rPr>
          <w:rFonts w:asciiTheme="minorHAnsi" w:hAnsiTheme="minorHAnsi" w:cstheme="minorHAnsi"/>
          <w:sz w:val="24"/>
          <w:szCs w:val="24"/>
          <w:lang w:val="es-ES_tradnl"/>
        </w:rPr>
      </w:pPr>
    </w:p>
    <w:p w:rsidR="00B21944" w:rsidRDefault="00B21944" w:rsidP="002A014C">
      <w:pPr>
        <w:pStyle w:val="ListParagraph"/>
        <w:numPr>
          <w:ilvl w:val="1"/>
          <w:numId w:val="5"/>
        </w:numPr>
        <w:ind w:left="567" w:hanging="567"/>
        <w:contextualSpacing/>
        <w:jc w:val="both"/>
        <w:rPr>
          <w:rFonts w:asciiTheme="minorHAnsi" w:hAnsiTheme="minorHAnsi" w:cstheme="minorHAnsi"/>
          <w:sz w:val="24"/>
          <w:szCs w:val="24"/>
          <w:lang w:val="es-ES_tradnl"/>
        </w:rPr>
      </w:pPr>
      <w:r>
        <w:rPr>
          <w:rFonts w:asciiTheme="minorHAnsi" w:hAnsiTheme="minorHAnsi" w:cstheme="minorHAnsi"/>
          <w:sz w:val="24"/>
          <w:szCs w:val="24"/>
          <w:lang w:val="es-ES_tradnl"/>
        </w:rPr>
        <w:t>Convocatoria planificada y anunciada.</w:t>
      </w:r>
      <w:r w:rsidR="0048427E">
        <w:rPr>
          <w:rFonts w:asciiTheme="minorHAnsi" w:hAnsiTheme="minorHAnsi" w:cstheme="minorHAnsi"/>
          <w:sz w:val="24"/>
          <w:szCs w:val="24"/>
          <w:lang w:val="es-ES_tradnl"/>
        </w:rPr>
        <w:t xml:space="preserve"> Se requiere acuso de recibo escrito</w:t>
      </w:r>
    </w:p>
    <w:p w:rsidR="00B21944" w:rsidRDefault="00B21944" w:rsidP="002A014C">
      <w:pPr>
        <w:pStyle w:val="ListParagraph"/>
        <w:numPr>
          <w:ilvl w:val="1"/>
          <w:numId w:val="5"/>
        </w:numPr>
        <w:ind w:left="567" w:hanging="567"/>
        <w:contextualSpacing/>
        <w:jc w:val="both"/>
        <w:rPr>
          <w:rFonts w:asciiTheme="minorHAnsi" w:hAnsiTheme="minorHAnsi" w:cstheme="minorHAnsi"/>
          <w:sz w:val="24"/>
          <w:szCs w:val="24"/>
          <w:lang w:val="es-ES_tradnl"/>
        </w:rPr>
      </w:pPr>
      <w:r>
        <w:rPr>
          <w:rFonts w:asciiTheme="minorHAnsi" w:hAnsiTheme="minorHAnsi" w:cstheme="minorHAnsi"/>
          <w:sz w:val="24"/>
          <w:szCs w:val="24"/>
          <w:lang w:val="es-ES_tradnl"/>
        </w:rPr>
        <w:t>Anuncio de la reunión explicando los objetivos y el propósito de las reuniones.</w:t>
      </w:r>
    </w:p>
    <w:p w:rsidR="00B21944" w:rsidRDefault="00B21944" w:rsidP="002A014C">
      <w:pPr>
        <w:pStyle w:val="ListParagraph"/>
        <w:numPr>
          <w:ilvl w:val="1"/>
          <w:numId w:val="5"/>
        </w:numPr>
        <w:ind w:left="567" w:hanging="567"/>
        <w:contextualSpacing/>
        <w:jc w:val="both"/>
        <w:rPr>
          <w:rFonts w:asciiTheme="minorHAnsi" w:hAnsiTheme="minorHAnsi" w:cstheme="minorHAnsi"/>
          <w:sz w:val="24"/>
          <w:szCs w:val="24"/>
          <w:lang w:val="es-ES_tradnl"/>
        </w:rPr>
      </w:pPr>
      <w:r>
        <w:rPr>
          <w:rFonts w:asciiTheme="minorHAnsi" w:hAnsiTheme="minorHAnsi" w:cstheme="minorHAnsi"/>
          <w:sz w:val="24"/>
          <w:szCs w:val="24"/>
          <w:lang w:val="es-ES_tradnl"/>
        </w:rPr>
        <w:t xml:space="preserve">Favorecer un ambiente de inclusión y participación con pobladores de ambos géneros y grupos de edades. </w:t>
      </w:r>
    </w:p>
    <w:p w:rsidR="00B21944" w:rsidRDefault="00B21944" w:rsidP="002A014C">
      <w:pPr>
        <w:pStyle w:val="ListParagraph"/>
        <w:numPr>
          <w:ilvl w:val="1"/>
          <w:numId w:val="5"/>
        </w:numPr>
        <w:ind w:left="567" w:hanging="567"/>
        <w:contextualSpacing/>
        <w:jc w:val="both"/>
        <w:rPr>
          <w:rFonts w:asciiTheme="minorHAnsi" w:hAnsiTheme="minorHAnsi" w:cstheme="minorHAnsi"/>
          <w:sz w:val="24"/>
          <w:szCs w:val="24"/>
          <w:lang w:val="es-ES_tradnl"/>
        </w:rPr>
      </w:pPr>
      <w:r>
        <w:rPr>
          <w:rFonts w:asciiTheme="minorHAnsi" w:hAnsiTheme="minorHAnsi" w:cstheme="minorHAnsi"/>
          <w:sz w:val="24"/>
          <w:szCs w:val="24"/>
          <w:lang w:val="es-ES_tradnl"/>
        </w:rPr>
        <w:t>Preparar el objetivo de la consulta en español y en idioma indígenas.</w:t>
      </w:r>
    </w:p>
    <w:p w:rsidR="00B21944" w:rsidRDefault="00B21944" w:rsidP="002A014C">
      <w:pPr>
        <w:pStyle w:val="ListParagraph"/>
        <w:numPr>
          <w:ilvl w:val="1"/>
          <w:numId w:val="5"/>
        </w:numPr>
        <w:ind w:left="567" w:hanging="567"/>
        <w:contextualSpacing/>
        <w:jc w:val="both"/>
        <w:rPr>
          <w:rFonts w:asciiTheme="minorHAnsi" w:hAnsiTheme="minorHAnsi" w:cstheme="minorHAnsi"/>
          <w:sz w:val="24"/>
          <w:szCs w:val="24"/>
          <w:lang w:val="es-ES_tradnl"/>
        </w:rPr>
      </w:pPr>
      <w:r>
        <w:rPr>
          <w:rFonts w:asciiTheme="minorHAnsi" w:hAnsiTheme="minorHAnsi" w:cstheme="minorHAnsi"/>
          <w:sz w:val="24"/>
          <w:szCs w:val="24"/>
          <w:lang w:val="es-ES_tradnl"/>
        </w:rPr>
        <w:t xml:space="preserve">Asegurarse que los términos </w:t>
      </w:r>
      <w:r w:rsidR="003D7ACA">
        <w:rPr>
          <w:rFonts w:asciiTheme="minorHAnsi" w:hAnsiTheme="minorHAnsi" w:cstheme="minorHAnsi"/>
          <w:sz w:val="24"/>
          <w:szCs w:val="24"/>
          <w:lang w:val="es-ES_tradnl"/>
        </w:rPr>
        <w:t xml:space="preserve">comunicados se corresponde con los enunciados del proyecto y </w:t>
      </w:r>
      <w:r>
        <w:rPr>
          <w:rFonts w:asciiTheme="minorHAnsi" w:hAnsiTheme="minorHAnsi" w:cstheme="minorHAnsi"/>
          <w:sz w:val="24"/>
          <w:szCs w:val="24"/>
          <w:lang w:val="es-ES_tradnl"/>
        </w:rPr>
        <w:t>son los mismos con todos los grupos indígenas.</w:t>
      </w:r>
    </w:p>
    <w:p w:rsidR="0048427E" w:rsidRDefault="00B21944" w:rsidP="002A014C">
      <w:pPr>
        <w:pStyle w:val="ListParagraph"/>
        <w:numPr>
          <w:ilvl w:val="1"/>
          <w:numId w:val="5"/>
        </w:numPr>
        <w:ind w:left="567" w:hanging="567"/>
        <w:contextualSpacing/>
        <w:jc w:val="both"/>
        <w:rPr>
          <w:rFonts w:asciiTheme="minorHAnsi" w:hAnsiTheme="minorHAnsi" w:cstheme="minorHAnsi"/>
          <w:sz w:val="24"/>
          <w:szCs w:val="24"/>
          <w:lang w:val="es-ES_tradnl"/>
        </w:rPr>
      </w:pPr>
      <w:r>
        <w:rPr>
          <w:rFonts w:asciiTheme="minorHAnsi" w:hAnsiTheme="minorHAnsi" w:cstheme="minorHAnsi"/>
          <w:sz w:val="24"/>
          <w:szCs w:val="24"/>
          <w:lang w:val="es-ES_tradnl"/>
        </w:rPr>
        <w:t xml:space="preserve">Llevar preparados materiales </w:t>
      </w:r>
      <w:r w:rsidR="003D7ACA">
        <w:rPr>
          <w:rFonts w:asciiTheme="minorHAnsi" w:hAnsiTheme="minorHAnsi" w:cstheme="minorHAnsi"/>
          <w:sz w:val="24"/>
          <w:szCs w:val="24"/>
          <w:lang w:val="es-ES_tradnl"/>
        </w:rPr>
        <w:t xml:space="preserve">en lengua </w:t>
      </w:r>
      <w:r w:rsidR="0048427E">
        <w:rPr>
          <w:rFonts w:asciiTheme="minorHAnsi" w:hAnsiTheme="minorHAnsi" w:cstheme="minorHAnsi"/>
          <w:sz w:val="24"/>
          <w:szCs w:val="24"/>
          <w:lang w:val="es-ES_tradnl"/>
        </w:rPr>
        <w:t>materna</w:t>
      </w:r>
      <w:r w:rsidR="003D7ACA">
        <w:rPr>
          <w:rFonts w:asciiTheme="minorHAnsi" w:hAnsiTheme="minorHAnsi" w:cstheme="minorHAnsi"/>
          <w:sz w:val="24"/>
          <w:szCs w:val="24"/>
          <w:lang w:val="es-ES_tradnl"/>
        </w:rPr>
        <w:t xml:space="preserve"> </w:t>
      </w:r>
      <w:r>
        <w:rPr>
          <w:rFonts w:asciiTheme="minorHAnsi" w:hAnsiTheme="minorHAnsi" w:cstheme="minorHAnsi"/>
          <w:sz w:val="24"/>
          <w:szCs w:val="24"/>
          <w:lang w:val="es-ES_tradnl"/>
        </w:rPr>
        <w:t>para suministrar a la población</w:t>
      </w:r>
      <w:r w:rsidR="0048427E">
        <w:rPr>
          <w:rFonts w:asciiTheme="minorHAnsi" w:hAnsiTheme="minorHAnsi" w:cstheme="minorHAnsi"/>
          <w:sz w:val="24"/>
          <w:szCs w:val="24"/>
          <w:lang w:val="es-ES_tradnl"/>
        </w:rPr>
        <w:t xml:space="preserve"> información de forma que sea entendible para todos</w:t>
      </w:r>
    </w:p>
    <w:p w:rsidR="00B21944" w:rsidRDefault="0048427E" w:rsidP="002A014C">
      <w:pPr>
        <w:pStyle w:val="ListParagraph"/>
        <w:numPr>
          <w:ilvl w:val="1"/>
          <w:numId w:val="5"/>
        </w:numPr>
        <w:ind w:left="567" w:hanging="567"/>
        <w:contextualSpacing/>
        <w:jc w:val="both"/>
        <w:rPr>
          <w:rFonts w:asciiTheme="minorHAnsi" w:hAnsiTheme="minorHAnsi" w:cstheme="minorHAnsi"/>
          <w:sz w:val="24"/>
          <w:szCs w:val="24"/>
          <w:lang w:val="es-ES_tradnl"/>
        </w:rPr>
      </w:pPr>
      <w:r>
        <w:rPr>
          <w:rFonts w:asciiTheme="minorHAnsi" w:hAnsiTheme="minorHAnsi" w:cstheme="minorHAnsi"/>
          <w:sz w:val="24"/>
          <w:szCs w:val="24"/>
          <w:lang w:val="es-ES_tradnl"/>
        </w:rPr>
        <w:t>Asegurarse que los materiales y la información verbal y escrita se prepare teniendo en cuenta el nivel de escolaridad de la población</w:t>
      </w:r>
    </w:p>
    <w:p w:rsidR="00B21944" w:rsidRDefault="00B21944" w:rsidP="002A014C">
      <w:pPr>
        <w:pStyle w:val="ListParagraph"/>
        <w:numPr>
          <w:ilvl w:val="1"/>
          <w:numId w:val="5"/>
        </w:numPr>
        <w:ind w:left="567" w:hanging="567"/>
        <w:contextualSpacing/>
        <w:jc w:val="both"/>
        <w:rPr>
          <w:rFonts w:asciiTheme="minorHAnsi" w:hAnsiTheme="minorHAnsi" w:cstheme="minorHAnsi"/>
          <w:sz w:val="24"/>
          <w:szCs w:val="24"/>
          <w:lang w:val="es-ES_tradnl"/>
        </w:rPr>
      </w:pPr>
      <w:r>
        <w:rPr>
          <w:rFonts w:asciiTheme="minorHAnsi" w:hAnsiTheme="minorHAnsi" w:cstheme="minorHAnsi"/>
          <w:sz w:val="24"/>
          <w:szCs w:val="24"/>
          <w:lang w:val="es-ES_tradnl"/>
        </w:rPr>
        <w:t xml:space="preserve">Asegurarse que se reúnen con autoridades </w:t>
      </w:r>
      <w:r w:rsidR="003D7ACA">
        <w:rPr>
          <w:rFonts w:asciiTheme="minorHAnsi" w:hAnsiTheme="minorHAnsi" w:cstheme="minorHAnsi"/>
          <w:sz w:val="24"/>
          <w:szCs w:val="24"/>
          <w:lang w:val="es-ES_tradnl"/>
        </w:rPr>
        <w:t>indígenas,</w:t>
      </w:r>
      <w:r>
        <w:rPr>
          <w:rFonts w:asciiTheme="minorHAnsi" w:hAnsiTheme="minorHAnsi" w:cstheme="minorHAnsi"/>
          <w:sz w:val="24"/>
          <w:szCs w:val="24"/>
          <w:lang w:val="es-ES_tradnl"/>
        </w:rPr>
        <w:t xml:space="preserve"> habitantes de la comunidad y </w:t>
      </w:r>
      <w:r w:rsidR="003D7ACA">
        <w:rPr>
          <w:rFonts w:asciiTheme="minorHAnsi" w:hAnsiTheme="minorHAnsi" w:cstheme="minorHAnsi"/>
          <w:sz w:val="24"/>
          <w:szCs w:val="24"/>
          <w:lang w:val="es-ES_tradnl"/>
        </w:rPr>
        <w:t>beneficiarios del proyecto</w:t>
      </w:r>
      <w:r>
        <w:rPr>
          <w:rFonts w:asciiTheme="minorHAnsi" w:hAnsiTheme="minorHAnsi" w:cstheme="minorHAnsi"/>
          <w:sz w:val="24"/>
          <w:szCs w:val="24"/>
          <w:lang w:val="es-ES_tradnl"/>
        </w:rPr>
        <w:t>.</w:t>
      </w:r>
    </w:p>
    <w:p w:rsidR="003D7ACA" w:rsidRPr="003D7ACA" w:rsidRDefault="003D7ACA" w:rsidP="002A014C">
      <w:pPr>
        <w:pStyle w:val="ListParagraph"/>
        <w:numPr>
          <w:ilvl w:val="1"/>
          <w:numId w:val="5"/>
        </w:numPr>
        <w:ind w:left="567" w:hanging="567"/>
        <w:contextualSpacing/>
        <w:jc w:val="both"/>
        <w:rPr>
          <w:rFonts w:asciiTheme="minorHAnsi" w:hAnsiTheme="minorHAnsi" w:cstheme="minorHAnsi"/>
          <w:sz w:val="24"/>
          <w:szCs w:val="24"/>
          <w:lang w:val="es-ES_tradnl"/>
        </w:rPr>
      </w:pPr>
      <w:r w:rsidRPr="003D7ACA">
        <w:rPr>
          <w:rFonts w:asciiTheme="minorHAnsi" w:hAnsiTheme="minorHAnsi" w:cstheme="minorHAnsi"/>
          <w:sz w:val="24"/>
          <w:szCs w:val="24"/>
          <w:lang w:val="es-ES_tradnl"/>
        </w:rPr>
        <w:t>Incrementar el nivel de conocimiento sobre el proyecto en</w:t>
      </w:r>
      <w:r>
        <w:rPr>
          <w:rFonts w:asciiTheme="minorHAnsi" w:hAnsiTheme="minorHAnsi" w:cstheme="minorHAnsi"/>
          <w:sz w:val="24"/>
          <w:szCs w:val="24"/>
          <w:lang w:val="es-ES_tradnl"/>
        </w:rPr>
        <w:t>tres los PI.</w:t>
      </w:r>
    </w:p>
    <w:p w:rsidR="003D7ACA" w:rsidRPr="003D7ACA" w:rsidRDefault="003D7ACA" w:rsidP="002A014C">
      <w:pPr>
        <w:pStyle w:val="ListParagraph"/>
        <w:numPr>
          <w:ilvl w:val="1"/>
          <w:numId w:val="5"/>
        </w:numPr>
        <w:ind w:left="567" w:hanging="567"/>
        <w:contextualSpacing/>
        <w:jc w:val="both"/>
        <w:rPr>
          <w:rFonts w:asciiTheme="minorHAnsi" w:hAnsiTheme="minorHAnsi" w:cstheme="minorHAnsi"/>
          <w:sz w:val="24"/>
          <w:szCs w:val="24"/>
          <w:lang w:val="es-ES_tradnl"/>
        </w:rPr>
      </w:pPr>
      <w:r w:rsidRPr="003D7ACA">
        <w:rPr>
          <w:rFonts w:asciiTheme="minorHAnsi" w:hAnsiTheme="minorHAnsi" w:cstheme="minorHAnsi"/>
          <w:sz w:val="24"/>
          <w:szCs w:val="24"/>
          <w:lang w:val="es-ES_tradnl"/>
        </w:rPr>
        <w:t xml:space="preserve">Distribuir y generar información hacia y entre los grupos </w:t>
      </w:r>
      <w:r>
        <w:rPr>
          <w:rFonts w:asciiTheme="minorHAnsi" w:hAnsiTheme="minorHAnsi" w:cstheme="minorHAnsi"/>
          <w:sz w:val="24"/>
          <w:szCs w:val="24"/>
          <w:lang w:val="es-ES_tradnl"/>
        </w:rPr>
        <w:t xml:space="preserve">indígenas </w:t>
      </w:r>
      <w:r w:rsidR="00963CF5">
        <w:rPr>
          <w:rFonts w:asciiTheme="minorHAnsi" w:hAnsiTheme="minorHAnsi" w:cstheme="minorHAnsi"/>
          <w:sz w:val="24"/>
          <w:szCs w:val="24"/>
          <w:lang w:val="es-ES_tradnl"/>
        </w:rPr>
        <w:t>meta.</w:t>
      </w:r>
    </w:p>
    <w:p w:rsidR="00B63828" w:rsidRDefault="00B63828" w:rsidP="00251AED">
      <w:pPr>
        <w:pStyle w:val="ListParagraph"/>
        <w:ind w:left="0"/>
        <w:jc w:val="both"/>
        <w:rPr>
          <w:rFonts w:asciiTheme="minorHAnsi" w:hAnsiTheme="minorHAnsi" w:cstheme="minorHAnsi"/>
          <w:sz w:val="24"/>
          <w:szCs w:val="24"/>
          <w:lang w:val="es-ES_tradnl"/>
        </w:rPr>
      </w:pPr>
    </w:p>
    <w:p w:rsidR="0048427E" w:rsidRDefault="0048427E" w:rsidP="00251AED">
      <w:pPr>
        <w:pStyle w:val="ListParagraph"/>
        <w:ind w:left="0"/>
        <w:jc w:val="both"/>
        <w:rPr>
          <w:rFonts w:asciiTheme="minorHAnsi" w:hAnsiTheme="minorHAnsi" w:cstheme="minorHAnsi"/>
          <w:sz w:val="24"/>
          <w:szCs w:val="24"/>
          <w:lang w:val="es-ES_tradnl"/>
        </w:rPr>
      </w:pPr>
      <w:r>
        <w:rPr>
          <w:rFonts w:asciiTheme="minorHAnsi" w:hAnsiTheme="minorHAnsi" w:cstheme="minorHAnsi"/>
          <w:sz w:val="24"/>
          <w:szCs w:val="24"/>
          <w:lang w:val="es-ES_tradnl"/>
        </w:rPr>
        <w:t>Esta como todas las actividades que se realicen tienen que estar debidamente documentada con convenios, fotos y en el mejor de los casos filmaciones que evidencien la consulta y participación de los beneficiarios.</w:t>
      </w:r>
    </w:p>
    <w:p w:rsidR="0048427E" w:rsidRDefault="0048427E" w:rsidP="00251AED">
      <w:pPr>
        <w:pStyle w:val="ListParagraph"/>
        <w:ind w:left="0"/>
        <w:jc w:val="both"/>
        <w:rPr>
          <w:rFonts w:asciiTheme="minorHAnsi" w:hAnsiTheme="minorHAnsi" w:cstheme="minorHAnsi"/>
          <w:sz w:val="24"/>
          <w:szCs w:val="24"/>
          <w:lang w:val="es-ES_tradnl"/>
        </w:rPr>
      </w:pPr>
    </w:p>
    <w:p w:rsidR="00963CF5" w:rsidRDefault="00963CF5" w:rsidP="00251AED">
      <w:pPr>
        <w:pStyle w:val="ListParagraph"/>
        <w:ind w:left="0"/>
        <w:jc w:val="both"/>
        <w:rPr>
          <w:rFonts w:asciiTheme="minorHAnsi" w:hAnsiTheme="minorHAnsi" w:cstheme="minorHAnsi"/>
          <w:sz w:val="24"/>
          <w:szCs w:val="24"/>
          <w:lang w:val="es-ES_tradnl"/>
        </w:rPr>
      </w:pPr>
      <w:r>
        <w:rPr>
          <w:rFonts w:asciiTheme="minorHAnsi" w:hAnsiTheme="minorHAnsi" w:cstheme="minorHAnsi"/>
          <w:sz w:val="24"/>
          <w:szCs w:val="24"/>
          <w:lang w:val="es-ES_tradnl"/>
        </w:rPr>
        <w:t xml:space="preserve">El resultado de esta actividad debe ser la firma de </w:t>
      </w:r>
      <w:r w:rsidR="004569C1">
        <w:rPr>
          <w:rFonts w:asciiTheme="minorHAnsi" w:hAnsiTheme="minorHAnsi" w:cstheme="minorHAnsi"/>
          <w:sz w:val="24"/>
          <w:szCs w:val="24"/>
          <w:lang w:val="es-ES_tradnl"/>
        </w:rPr>
        <w:t>cartas</w:t>
      </w:r>
      <w:r>
        <w:rPr>
          <w:rFonts w:asciiTheme="minorHAnsi" w:hAnsiTheme="minorHAnsi" w:cstheme="minorHAnsi"/>
          <w:sz w:val="24"/>
          <w:szCs w:val="24"/>
          <w:lang w:val="es-ES_tradnl"/>
        </w:rPr>
        <w:t xml:space="preserve"> de entendimiento con las autoridades de los PI participantes en el proyecto</w:t>
      </w:r>
      <w:r w:rsidR="004569C1">
        <w:rPr>
          <w:rFonts w:asciiTheme="minorHAnsi" w:hAnsiTheme="minorHAnsi" w:cstheme="minorHAnsi"/>
          <w:sz w:val="24"/>
          <w:szCs w:val="24"/>
          <w:lang w:val="es-ES_tradnl"/>
        </w:rPr>
        <w:t xml:space="preserve">, </w:t>
      </w:r>
      <w:r w:rsidR="004569C1" w:rsidRPr="004569C1">
        <w:rPr>
          <w:rFonts w:asciiTheme="minorHAnsi" w:hAnsiTheme="minorHAnsi" w:cstheme="minorHAnsi"/>
          <w:sz w:val="24"/>
          <w:szCs w:val="24"/>
          <w:lang w:val="es-ES_tradnl"/>
        </w:rPr>
        <w:t xml:space="preserve">para viabilizar las acciones del proyecto </w:t>
      </w:r>
      <w:r w:rsidR="00251AED">
        <w:rPr>
          <w:rFonts w:asciiTheme="minorHAnsi" w:hAnsiTheme="minorHAnsi" w:cstheme="minorHAnsi"/>
          <w:sz w:val="24"/>
          <w:szCs w:val="24"/>
          <w:lang w:val="es-ES_tradnl"/>
        </w:rPr>
        <w:t xml:space="preserve">en </w:t>
      </w:r>
      <w:r w:rsidR="004569C1" w:rsidRPr="004569C1">
        <w:rPr>
          <w:rFonts w:asciiTheme="minorHAnsi" w:hAnsiTheme="minorHAnsi" w:cstheme="minorHAnsi"/>
          <w:sz w:val="24"/>
          <w:szCs w:val="24"/>
          <w:lang w:val="es-ES_tradnl"/>
        </w:rPr>
        <w:t xml:space="preserve">la </w:t>
      </w:r>
      <w:r w:rsidR="005C4B52">
        <w:rPr>
          <w:rFonts w:asciiTheme="minorHAnsi" w:hAnsiTheme="minorHAnsi" w:cstheme="minorHAnsi"/>
          <w:sz w:val="24"/>
          <w:szCs w:val="24"/>
          <w:lang w:val="es-ES_tradnl"/>
        </w:rPr>
        <w:t>c</w:t>
      </w:r>
      <w:r w:rsidR="004569C1" w:rsidRPr="004569C1">
        <w:rPr>
          <w:rFonts w:asciiTheme="minorHAnsi" w:hAnsiTheme="minorHAnsi" w:cstheme="minorHAnsi"/>
          <w:sz w:val="24"/>
          <w:szCs w:val="24"/>
          <w:lang w:val="es-ES_tradnl"/>
        </w:rPr>
        <w:t xml:space="preserve">omarca Ngäbe-Buglé, la </w:t>
      </w:r>
      <w:r w:rsidR="005C4B52">
        <w:rPr>
          <w:rFonts w:asciiTheme="minorHAnsi" w:hAnsiTheme="minorHAnsi" w:cstheme="minorHAnsi"/>
          <w:sz w:val="24"/>
          <w:szCs w:val="24"/>
          <w:lang w:val="es-ES_tradnl"/>
        </w:rPr>
        <w:t>c</w:t>
      </w:r>
      <w:r w:rsidR="004569C1" w:rsidRPr="004569C1">
        <w:rPr>
          <w:rFonts w:asciiTheme="minorHAnsi" w:hAnsiTheme="minorHAnsi" w:cstheme="minorHAnsi"/>
          <w:sz w:val="24"/>
          <w:szCs w:val="24"/>
          <w:lang w:val="es-ES_tradnl"/>
        </w:rPr>
        <w:t xml:space="preserve">omarca Kuna Yala, </w:t>
      </w:r>
      <w:r w:rsidR="005C4B52">
        <w:rPr>
          <w:rFonts w:asciiTheme="minorHAnsi" w:hAnsiTheme="minorHAnsi" w:cstheme="minorHAnsi"/>
          <w:sz w:val="24"/>
          <w:szCs w:val="24"/>
          <w:lang w:val="es-ES_tradnl"/>
        </w:rPr>
        <w:t>t</w:t>
      </w:r>
      <w:r w:rsidR="004569C1" w:rsidRPr="004569C1">
        <w:rPr>
          <w:rFonts w:asciiTheme="minorHAnsi" w:hAnsiTheme="minorHAnsi" w:cstheme="minorHAnsi"/>
          <w:sz w:val="24"/>
          <w:szCs w:val="24"/>
          <w:lang w:val="es-ES_tradnl"/>
        </w:rPr>
        <w:t xml:space="preserve">erritorio Naso Tjër Di, el </w:t>
      </w:r>
      <w:r w:rsidR="005C4B52">
        <w:rPr>
          <w:rFonts w:asciiTheme="minorHAnsi" w:hAnsiTheme="minorHAnsi" w:cstheme="minorHAnsi"/>
          <w:sz w:val="24"/>
          <w:szCs w:val="24"/>
          <w:lang w:val="es-ES_tradnl"/>
        </w:rPr>
        <w:t>t</w:t>
      </w:r>
      <w:r w:rsidR="004569C1" w:rsidRPr="004569C1">
        <w:rPr>
          <w:rFonts w:asciiTheme="minorHAnsi" w:hAnsiTheme="minorHAnsi" w:cstheme="minorHAnsi"/>
          <w:sz w:val="24"/>
          <w:szCs w:val="24"/>
          <w:lang w:val="es-ES_tradnl"/>
        </w:rPr>
        <w:t>erritorio Bribri.</w:t>
      </w:r>
    </w:p>
    <w:p w:rsidR="00963CF5" w:rsidRDefault="00963CF5" w:rsidP="00B21944">
      <w:pPr>
        <w:pStyle w:val="ListParagraph"/>
        <w:ind w:left="1440"/>
        <w:jc w:val="both"/>
        <w:rPr>
          <w:rFonts w:asciiTheme="minorHAnsi" w:hAnsiTheme="minorHAnsi" w:cstheme="minorHAnsi"/>
          <w:sz w:val="24"/>
          <w:szCs w:val="24"/>
          <w:lang w:val="es-ES_tradnl"/>
        </w:rPr>
      </w:pPr>
    </w:p>
    <w:p w:rsidR="00963CF5" w:rsidRPr="00963CF5" w:rsidRDefault="00D815A4" w:rsidP="00251AED">
      <w:pPr>
        <w:contextualSpacing/>
        <w:jc w:val="both"/>
        <w:rPr>
          <w:rFonts w:asciiTheme="minorHAnsi" w:hAnsiTheme="minorHAnsi" w:cstheme="minorHAnsi"/>
          <w:b/>
          <w:sz w:val="24"/>
          <w:szCs w:val="24"/>
          <w:lang w:val="es-ES_tradnl"/>
        </w:rPr>
      </w:pPr>
      <w:r>
        <w:rPr>
          <w:rFonts w:asciiTheme="minorHAnsi" w:hAnsiTheme="minorHAnsi" w:cstheme="minorHAnsi"/>
          <w:b/>
          <w:sz w:val="24"/>
          <w:szCs w:val="24"/>
          <w:lang w:val="es-ES_tradnl"/>
        </w:rPr>
        <w:t>9</w:t>
      </w:r>
      <w:r w:rsidR="00963CF5" w:rsidRPr="00963CF5">
        <w:rPr>
          <w:rFonts w:asciiTheme="minorHAnsi" w:hAnsiTheme="minorHAnsi" w:cstheme="minorHAnsi"/>
          <w:b/>
          <w:sz w:val="24"/>
          <w:szCs w:val="24"/>
          <w:lang w:val="es-ES_tradnl"/>
        </w:rPr>
        <w:t>.2.b</w:t>
      </w:r>
      <w:r w:rsidR="00B2438A">
        <w:rPr>
          <w:rFonts w:asciiTheme="minorHAnsi" w:hAnsiTheme="minorHAnsi" w:cstheme="minorHAnsi"/>
          <w:b/>
          <w:sz w:val="24"/>
          <w:szCs w:val="24"/>
          <w:lang w:val="es-ES_tradnl"/>
        </w:rPr>
        <w:t xml:space="preserve"> </w:t>
      </w:r>
      <w:r w:rsidR="00B21944" w:rsidRPr="00963CF5">
        <w:rPr>
          <w:rFonts w:asciiTheme="minorHAnsi" w:hAnsiTheme="minorHAnsi" w:cstheme="minorHAnsi"/>
          <w:b/>
          <w:sz w:val="24"/>
          <w:szCs w:val="24"/>
          <w:lang w:val="es-ES_tradnl"/>
        </w:rPr>
        <w:t>Participación, información y consulta</w:t>
      </w:r>
    </w:p>
    <w:p w:rsidR="00963CF5" w:rsidRDefault="00963CF5" w:rsidP="00251AED">
      <w:pPr>
        <w:contextualSpacing/>
        <w:jc w:val="both"/>
        <w:rPr>
          <w:rFonts w:asciiTheme="minorHAnsi" w:hAnsiTheme="minorHAnsi" w:cstheme="minorHAnsi"/>
          <w:sz w:val="24"/>
          <w:szCs w:val="24"/>
          <w:u w:val="single"/>
          <w:lang w:val="es-ES_tradnl"/>
        </w:rPr>
      </w:pPr>
    </w:p>
    <w:p w:rsidR="00963CF5" w:rsidRPr="00251AED" w:rsidRDefault="00963CF5" w:rsidP="00251AED">
      <w:pPr>
        <w:contextualSpacing/>
        <w:jc w:val="both"/>
        <w:rPr>
          <w:rFonts w:asciiTheme="minorHAnsi" w:hAnsiTheme="minorHAnsi" w:cstheme="minorHAnsi"/>
          <w:sz w:val="24"/>
          <w:szCs w:val="24"/>
          <w:lang w:val="es-ES_tradnl"/>
        </w:rPr>
      </w:pPr>
      <w:r w:rsidRPr="00251AED">
        <w:rPr>
          <w:rFonts w:asciiTheme="minorHAnsi" w:hAnsiTheme="minorHAnsi" w:cstheme="minorHAnsi"/>
          <w:sz w:val="24"/>
          <w:szCs w:val="24"/>
          <w:lang w:val="es-ES_tradnl"/>
        </w:rPr>
        <w:t>L</w:t>
      </w:r>
      <w:r w:rsidR="00B21944" w:rsidRPr="00251AED">
        <w:rPr>
          <w:rFonts w:asciiTheme="minorHAnsi" w:hAnsiTheme="minorHAnsi" w:cstheme="minorHAnsi"/>
          <w:sz w:val="24"/>
          <w:szCs w:val="24"/>
          <w:lang w:val="es-ES_tradnl"/>
        </w:rPr>
        <w:t>a est</w:t>
      </w:r>
      <w:r w:rsidRPr="00251AED">
        <w:rPr>
          <w:rFonts w:asciiTheme="minorHAnsi" w:hAnsiTheme="minorHAnsi" w:cstheme="minorHAnsi"/>
          <w:sz w:val="24"/>
          <w:szCs w:val="24"/>
          <w:lang w:val="es-ES_tradnl"/>
        </w:rPr>
        <w:t>rategia de comunicación del CBM</w:t>
      </w:r>
      <w:r w:rsidR="00A93B69">
        <w:rPr>
          <w:rFonts w:asciiTheme="minorHAnsi" w:hAnsiTheme="minorHAnsi" w:cstheme="minorHAnsi"/>
          <w:sz w:val="24"/>
          <w:szCs w:val="24"/>
          <w:lang w:val="es-ES_tradnl"/>
        </w:rPr>
        <w:t>-</w:t>
      </w:r>
      <w:r w:rsidRPr="00251AED">
        <w:rPr>
          <w:rFonts w:asciiTheme="minorHAnsi" w:hAnsiTheme="minorHAnsi" w:cstheme="minorHAnsi"/>
          <w:sz w:val="24"/>
          <w:szCs w:val="24"/>
          <w:lang w:val="es-ES_tradnl"/>
        </w:rPr>
        <w:t>Panamá</w:t>
      </w:r>
      <w:r w:rsidR="00B21944" w:rsidRPr="00251AED">
        <w:rPr>
          <w:rFonts w:asciiTheme="minorHAnsi" w:hAnsiTheme="minorHAnsi" w:cstheme="minorHAnsi"/>
          <w:sz w:val="24"/>
          <w:szCs w:val="24"/>
          <w:lang w:val="es-ES_tradnl"/>
        </w:rPr>
        <w:t xml:space="preserve"> se desarrollará con transparencia en los</w:t>
      </w:r>
      <w:r w:rsidR="00B2438A">
        <w:rPr>
          <w:rFonts w:asciiTheme="minorHAnsi" w:hAnsiTheme="minorHAnsi" w:cstheme="minorHAnsi"/>
          <w:sz w:val="24"/>
          <w:szCs w:val="24"/>
          <w:lang w:val="es-ES_tradnl"/>
        </w:rPr>
        <w:t xml:space="preserve"> </w:t>
      </w:r>
      <w:r w:rsidR="00B21944" w:rsidRPr="00251AED">
        <w:rPr>
          <w:rFonts w:asciiTheme="minorHAnsi" w:hAnsiTheme="minorHAnsi" w:cstheme="minorHAnsi"/>
          <w:sz w:val="24"/>
          <w:szCs w:val="24"/>
          <w:lang w:val="es-ES_tradnl"/>
        </w:rPr>
        <w:t xml:space="preserve">procesos de información y consulta previa libre e informada, enmarcada en las políticas operacionales sobre los PI del BM, así como las normas vigentes sobre PI en Panamá. </w:t>
      </w:r>
    </w:p>
    <w:p w:rsidR="00963CF5" w:rsidRPr="00251AED" w:rsidRDefault="00963CF5" w:rsidP="00251AED">
      <w:pPr>
        <w:contextualSpacing/>
        <w:jc w:val="both"/>
        <w:rPr>
          <w:rFonts w:asciiTheme="minorHAnsi" w:hAnsiTheme="minorHAnsi" w:cstheme="minorHAnsi"/>
          <w:sz w:val="24"/>
          <w:szCs w:val="24"/>
          <w:lang w:val="es-ES_tradnl"/>
        </w:rPr>
      </w:pPr>
    </w:p>
    <w:p w:rsidR="00B21944" w:rsidRPr="00251AED" w:rsidRDefault="00B21944" w:rsidP="00251AED">
      <w:pPr>
        <w:contextualSpacing/>
        <w:jc w:val="both"/>
        <w:rPr>
          <w:rFonts w:asciiTheme="minorHAnsi" w:hAnsiTheme="minorHAnsi" w:cstheme="minorHAnsi"/>
          <w:sz w:val="24"/>
          <w:szCs w:val="24"/>
          <w:lang w:val="es-ES_tradnl"/>
        </w:rPr>
      </w:pPr>
      <w:r w:rsidRPr="00251AED">
        <w:rPr>
          <w:rFonts w:asciiTheme="minorHAnsi" w:hAnsiTheme="minorHAnsi" w:cstheme="minorHAnsi"/>
          <w:sz w:val="24"/>
          <w:szCs w:val="24"/>
          <w:lang w:val="es-ES_tradnl"/>
        </w:rPr>
        <w:t xml:space="preserve">Las acciones estarán dirigidas principalmente a </w:t>
      </w:r>
      <w:r w:rsidR="00963CF5" w:rsidRPr="00251AED">
        <w:rPr>
          <w:rFonts w:asciiTheme="minorHAnsi" w:hAnsiTheme="minorHAnsi" w:cstheme="minorHAnsi"/>
          <w:sz w:val="24"/>
          <w:szCs w:val="24"/>
          <w:lang w:val="es-ES_tradnl"/>
        </w:rPr>
        <w:t xml:space="preserve">las redes y </w:t>
      </w:r>
      <w:r w:rsidRPr="00251AED">
        <w:rPr>
          <w:rFonts w:asciiTheme="minorHAnsi" w:hAnsiTheme="minorHAnsi" w:cstheme="minorHAnsi"/>
          <w:sz w:val="24"/>
          <w:szCs w:val="24"/>
          <w:lang w:val="es-ES_tradnl"/>
        </w:rPr>
        <w:t xml:space="preserve">los grupos de base </w:t>
      </w:r>
      <w:r w:rsidR="00963CF5" w:rsidRPr="00251AED">
        <w:rPr>
          <w:rFonts w:asciiTheme="minorHAnsi" w:hAnsiTheme="minorHAnsi" w:cstheme="minorHAnsi"/>
          <w:sz w:val="24"/>
          <w:szCs w:val="24"/>
          <w:lang w:val="es-ES_tradnl"/>
        </w:rPr>
        <w:t xml:space="preserve">comunitaria </w:t>
      </w:r>
      <w:r w:rsidRPr="00251AED">
        <w:rPr>
          <w:rFonts w:asciiTheme="minorHAnsi" w:hAnsiTheme="minorHAnsi" w:cstheme="minorHAnsi"/>
          <w:sz w:val="24"/>
          <w:szCs w:val="24"/>
          <w:lang w:val="es-ES_tradnl"/>
        </w:rPr>
        <w:t>que habitan en el área de incidencia del proyecto y se tomará en consideración los aspectos socioculturales</w:t>
      </w:r>
      <w:r w:rsidR="00963CF5" w:rsidRPr="00251AED">
        <w:rPr>
          <w:rFonts w:asciiTheme="minorHAnsi" w:hAnsiTheme="minorHAnsi" w:cstheme="minorHAnsi"/>
          <w:sz w:val="24"/>
          <w:szCs w:val="24"/>
          <w:lang w:val="es-ES_tradnl"/>
        </w:rPr>
        <w:t xml:space="preserve"> de los PI</w:t>
      </w:r>
      <w:r w:rsidRPr="00251AED">
        <w:rPr>
          <w:rFonts w:asciiTheme="minorHAnsi" w:hAnsiTheme="minorHAnsi" w:cstheme="minorHAnsi"/>
          <w:sz w:val="24"/>
          <w:szCs w:val="24"/>
          <w:lang w:val="es-ES_tradnl"/>
        </w:rPr>
        <w:t>, de manera que el mensaje llegue a todos los beneficiarios. Es decir, que además de idioma español, la estrategia de información y consulta utilizará los idiomas indígenas</w:t>
      </w:r>
      <w:r w:rsidR="00B2438A">
        <w:rPr>
          <w:rFonts w:asciiTheme="minorHAnsi" w:hAnsiTheme="minorHAnsi" w:cstheme="minorHAnsi"/>
          <w:sz w:val="24"/>
          <w:szCs w:val="24"/>
          <w:lang w:val="es-ES_tradnl"/>
        </w:rPr>
        <w:t xml:space="preserve"> </w:t>
      </w:r>
      <w:r w:rsidRPr="00251AED">
        <w:rPr>
          <w:rFonts w:asciiTheme="minorHAnsi" w:hAnsiTheme="minorHAnsi" w:cstheme="minorHAnsi"/>
          <w:sz w:val="24"/>
          <w:szCs w:val="24"/>
          <w:lang w:val="es-ES_tradnl"/>
        </w:rPr>
        <w:t>Ngäbe</w:t>
      </w:r>
      <w:r w:rsidR="002A014C">
        <w:rPr>
          <w:rFonts w:asciiTheme="minorHAnsi" w:hAnsiTheme="minorHAnsi" w:cstheme="minorHAnsi"/>
          <w:sz w:val="24"/>
          <w:szCs w:val="24"/>
          <w:lang w:val="es-ES_tradnl"/>
        </w:rPr>
        <w:t>-</w:t>
      </w:r>
      <w:r w:rsidR="00963CF5" w:rsidRPr="00251AED">
        <w:rPr>
          <w:rFonts w:asciiTheme="minorHAnsi" w:hAnsiTheme="minorHAnsi" w:cstheme="minorHAnsi"/>
          <w:sz w:val="24"/>
          <w:szCs w:val="24"/>
          <w:lang w:val="es-ES_tradnl"/>
        </w:rPr>
        <w:t>Buglé, Kuna, Naso y Bribri, tanto en medios orales como escritos.</w:t>
      </w:r>
    </w:p>
    <w:p w:rsidR="004569C1" w:rsidRPr="00251AED" w:rsidRDefault="004569C1" w:rsidP="00251AED">
      <w:pPr>
        <w:contextualSpacing/>
        <w:jc w:val="both"/>
        <w:rPr>
          <w:rFonts w:asciiTheme="minorHAnsi" w:hAnsiTheme="minorHAnsi" w:cstheme="minorHAnsi"/>
          <w:sz w:val="24"/>
          <w:szCs w:val="24"/>
          <w:lang w:val="es-ES_tradnl"/>
        </w:rPr>
      </w:pPr>
    </w:p>
    <w:p w:rsidR="00963CF5" w:rsidRPr="00963CF5" w:rsidRDefault="00D815A4" w:rsidP="004569C1">
      <w:pPr>
        <w:contextualSpacing/>
        <w:jc w:val="both"/>
        <w:rPr>
          <w:rFonts w:asciiTheme="minorHAnsi" w:hAnsiTheme="minorHAnsi" w:cstheme="minorHAnsi"/>
          <w:b/>
          <w:sz w:val="24"/>
          <w:szCs w:val="24"/>
          <w:lang w:val="es-ES_tradnl"/>
        </w:rPr>
      </w:pPr>
      <w:r>
        <w:rPr>
          <w:rFonts w:asciiTheme="minorHAnsi" w:hAnsiTheme="minorHAnsi" w:cstheme="minorHAnsi"/>
          <w:b/>
          <w:sz w:val="24"/>
          <w:szCs w:val="24"/>
          <w:lang w:val="es-ES_tradnl"/>
        </w:rPr>
        <w:t>9</w:t>
      </w:r>
      <w:r w:rsidR="00963CF5" w:rsidRPr="00963CF5">
        <w:rPr>
          <w:rFonts w:asciiTheme="minorHAnsi" w:hAnsiTheme="minorHAnsi" w:cstheme="minorHAnsi"/>
          <w:b/>
          <w:sz w:val="24"/>
          <w:szCs w:val="24"/>
          <w:lang w:val="es-ES_tradnl"/>
        </w:rPr>
        <w:t>.2.c</w:t>
      </w:r>
      <w:r w:rsidR="00B2438A">
        <w:rPr>
          <w:rFonts w:asciiTheme="minorHAnsi" w:hAnsiTheme="minorHAnsi" w:cstheme="minorHAnsi"/>
          <w:b/>
          <w:sz w:val="24"/>
          <w:szCs w:val="24"/>
          <w:lang w:val="es-ES_tradnl"/>
        </w:rPr>
        <w:t xml:space="preserve"> </w:t>
      </w:r>
      <w:r w:rsidR="00963CF5" w:rsidRPr="00963CF5">
        <w:rPr>
          <w:rFonts w:asciiTheme="minorHAnsi" w:hAnsiTheme="minorHAnsi" w:cstheme="minorHAnsi"/>
          <w:b/>
          <w:sz w:val="24"/>
          <w:szCs w:val="24"/>
          <w:lang w:val="es-ES_tradnl"/>
        </w:rPr>
        <w:t xml:space="preserve"> </w:t>
      </w:r>
      <w:r w:rsidR="00B21944" w:rsidRPr="00963CF5">
        <w:rPr>
          <w:rFonts w:asciiTheme="minorHAnsi" w:hAnsiTheme="minorHAnsi" w:cstheme="minorHAnsi"/>
          <w:b/>
          <w:sz w:val="24"/>
          <w:szCs w:val="24"/>
          <w:lang w:val="es-ES_tradnl"/>
        </w:rPr>
        <w:t>Reuniones y jornadas para socializar información</w:t>
      </w:r>
    </w:p>
    <w:p w:rsidR="00963CF5" w:rsidRDefault="00963CF5" w:rsidP="004569C1">
      <w:pPr>
        <w:contextualSpacing/>
        <w:jc w:val="both"/>
        <w:rPr>
          <w:rFonts w:asciiTheme="minorHAnsi" w:hAnsiTheme="minorHAnsi" w:cstheme="minorHAnsi"/>
          <w:sz w:val="24"/>
          <w:szCs w:val="24"/>
          <w:u w:val="single"/>
          <w:lang w:val="es-ES_tradnl"/>
        </w:rPr>
      </w:pPr>
    </w:p>
    <w:p w:rsidR="00B21944" w:rsidRPr="00963CF5" w:rsidRDefault="00B21944" w:rsidP="004569C1">
      <w:pPr>
        <w:contextualSpacing/>
        <w:jc w:val="both"/>
        <w:rPr>
          <w:rFonts w:asciiTheme="minorHAnsi" w:hAnsiTheme="minorHAnsi" w:cstheme="minorHAnsi"/>
          <w:sz w:val="24"/>
          <w:szCs w:val="24"/>
          <w:lang w:val="es-ES_tradnl"/>
        </w:rPr>
      </w:pPr>
      <w:r w:rsidRPr="00963CF5">
        <w:rPr>
          <w:rFonts w:asciiTheme="minorHAnsi" w:hAnsiTheme="minorHAnsi" w:cstheme="minorHAnsi"/>
          <w:sz w:val="24"/>
          <w:szCs w:val="24"/>
          <w:lang w:val="es-ES_tradnl"/>
        </w:rPr>
        <w:t xml:space="preserve">Se realizarán por lo menos reuniones </w:t>
      </w:r>
      <w:r w:rsidR="00963CF5">
        <w:rPr>
          <w:rFonts w:asciiTheme="minorHAnsi" w:hAnsiTheme="minorHAnsi" w:cstheme="minorHAnsi"/>
          <w:sz w:val="24"/>
          <w:szCs w:val="24"/>
          <w:lang w:val="es-ES_tradnl"/>
        </w:rPr>
        <w:t xml:space="preserve">semestrales </w:t>
      </w:r>
      <w:r w:rsidRPr="00963CF5">
        <w:rPr>
          <w:rFonts w:asciiTheme="minorHAnsi" w:hAnsiTheme="minorHAnsi" w:cstheme="minorHAnsi"/>
          <w:sz w:val="24"/>
          <w:szCs w:val="24"/>
          <w:lang w:val="es-ES_tradnl"/>
        </w:rPr>
        <w:t xml:space="preserve">y jornadas informativas </w:t>
      </w:r>
      <w:r w:rsidR="00963CF5">
        <w:rPr>
          <w:rFonts w:asciiTheme="minorHAnsi" w:hAnsiTheme="minorHAnsi" w:cstheme="minorHAnsi"/>
          <w:sz w:val="24"/>
          <w:szCs w:val="24"/>
          <w:lang w:val="es-ES_tradnl"/>
        </w:rPr>
        <w:t xml:space="preserve">trimestrales </w:t>
      </w:r>
      <w:r w:rsidRPr="00963CF5">
        <w:rPr>
          <w:rFonts w:asciiTheme="minorHAnsi" w:hAnsiTheme="minorHAnsi" w:cstheme="minorHAnsi"/>
          <w:sz w:val="24"/>
          <w:szCs w:val="24"/>
          <w:lang w:val="es-ES_tradnl"/>
        </w:rPr>
        <w:t xml:space="preserve">con las autoridades tradicionales y organizaciones de </w:t>
      </w:r>
      <w:r w:rsidR="00963CF5">
        <w:rPr>
          <w:rFonts w:asciiTheme="minorHAnsi" w:hAnsiTheme="minorHAnsi" w:cstheme="minorHAnsi"/>
          <w:sz w:val="24"/>
          <w:szCs w:val="24"/>
          <w:lang w:val="es-ES_tradnl"/>
        </w:rPr>
        <w:t xml:space="preserve">todos </w:t>
      </w:r>
      <w:r w:rsidRPr="00963CF5">
        <w:rPr>
          <w:rFonts w:asciiTheme="minorHAnsi" w:hAnsiTheme="minorHAnsi" w:cstheme="minorHAnsi"/>
          <w:sz w:val="24"/>
          <w:szCs w:val="24"/>
          <w:lang w:val="es-ES_tradnl"/>
        </w:rPr>
        <w:t>PI</w:t>
      </w:r>
      <w:r w:rsidR="00963CF5">
        <w:rPr>
          <w:rFonts w:asciiTheme="minorHAnsi" w:hAnsiTheme="minorHAnsi" w:cstheme="minorHAnsi"/>
          <w:sz w:val="24"/>
          <w:szCs w:val="24"/>
          <w:lang w:val="es-ES_tradnl"/>
        </w:rPr>
        <w:t xml:space="preserve"> participantes</w:t>
      </w:r>
      <w:r w:rsidRPr="00963CF5">
        <w:rPr>
          <w:rFonts w:asciiTheme="minorHAnsi" w:hAnsiTheme="minorHAnsi" w:cstheme="minorHAnsi"/>
          <w:sz w:val="24"/>
          <w:szCs w:val="24"/>
          <w:lang w:val="es-ES_tradnl"/>
        </w:rPr>
        <w:t xml:space="preserve">. El propósito es generar un ambiente de confianza en el manejo veraz, trasparente y oportuno de la información </w:t>
      </w:r>
      <w:r w:rsidR="00963CF5">
        <w:rPr>
          <w:rFonts w:asciiTheme="minorHAnsi" w:hAnsiTheme="minorHAnsi" w:cstheme="minorHAnsi"/>
          <w:sz w:val="24"/>
          <w:szCs w:val="24"/>
          <w:lang w:val="es-ES_tradnl"/>
        </w:rPr>
        <w:t xml:space="preserve">de los objetivos, actividades y procedimientos del proyecto. De igual manera se divulgara información </w:t>
      </w:r>
      <w:r w:rsidRPr="00963CF5">
        <w:rPr>
          <w:rFonts w:asciiTheme="minorHAnsi" w:hAnsiTheme="minorHAnsi" w:cstheme="minorHAnsi"/>
          <w:sz w:val="24"/>
          <w:szCs w:val="24"/>
          <w:lang w:val="es-ES_tradnl"/>
        </w:rPr>
        <w:t xml:space="preserve">del PPI, que permita orientar y supervisar el cumplimiento las actividades </w:t>
      </w:r>
      <w:r w:rsidR="00963CF5">
        <w:rPr>
          <w:rFonts w:asciiTheme="minorHAnsi" w:hAnsiTheme="minorHAnsi" w:cstheme="minorHAnsi"/>
          <w:sz w:val="24"/>
          <w:szCs w:val="24"/>
          <w:lang w:val="es-ES_tradnl"/>
        </w:rPr>
        <w:t>del proyecto</w:t>
      </w:r>
      <w:r w:rsidRPr="00963CF5">
        <w:rPr>
          <w:rFonts w:asciiTheme="minorHAnsi" w:hAnsiTheme="minorHAnsi" w:cstheme="minorHAnsi"/>
          <w:sz w:val="24"/>
          <w:szCs w:val="24"/>
          <w:lang w:val="es-ES_tradnl"/>
        </w:rPr>
        <w:t>.</w:t>
      </w:r>
    </w:p>
    <w:p w:rsidR="00B21944" w:rsidRDefault="00B21944" w:rsidP="004569C1">
      <w:pPr>
        <w:pStyle w:val="ListParagraph"/>
        <w:jc w:val="both"/>
        <w:rPr>
          <w:rFonts w:asciiTheme="minorHAnsi" w:hAnsiTheme="minorHAnsi" w:cstheme="minorHAnsi"/>
          <w:sz w:val="24"/>
          <w:szCs w:val="24"/>
          <w:u w:val="single"/>
          <w:lang w:val="es-ES_tradnl"/>
        </w:rPr>
      </w:pPr>
    </w:p>
    <w:p w:rsidR="00963CF5" w:rsidRPr="004569C1" w:rsidRDefault="00D815A4" w:rsidP="004569C1">
      <w:pPr>
        <w:contextualSpacing/>
        <w:jc w:val="both"/>
        <w:rPr>
          <w:rFonts w:asciiTheme="minorHAnsi" w:hAnsiTheme="minorHAnsi" w:cstheme="minorHAnsi"/>
          <w:b/>
          <w:sz w:val="24"/>
          <w:szCs w:val="24"/>
          <w:lang w:val="es-ES_tradnl"/>
        </w:rPr>
      </w:pPr>
      <w:r>
        <w:rPr>
          <w:rFonts w:asciiTheme="minorHAnsi" w:hAnsiTheme="minorHAnsi" w:cstheme="minorHAnsi"/>
          <w:b/>
          <w:sz w:val="24"/>
          <w:szCs w:val="24"/>
          <w:lang w:val="es-ES_tradnl"/>
        </w:rPr>
        <w:t>9</w:t>
      </w:r>
      <w:r w:rsidR="00963CF5" w:rsidRPr="004569C1">
        <w:rPr>
          <w:rFonts w:asciiTheme="minorHAnsi" w:hAnsiTheme="minorHAnsi" w:cstheme="minorHAnsi"/>
          <w:b/>
          <w:sz w:val="24"/>
          <w:szCs w:val="24"/>
          <w:lang w:val="es-ES_tradnl"/>
        </w:rPr>
        <w:t>.2.d</w:t>
      </w:r>
      <w:r w:rsidR="00B2438A">
        <w:rPr>
          <w:rFonts w:asciiTheme="minorHAnsi" w:hAnsiTheme="minorHAnsi" w:cstheme="minorHAnsi"/>
          <w:b/>
          <w:sz w:val="24"/>
          <w:szCs w:val="24"/>
          <w:lang w:val="es-ES_tradnl"/>
        </w:rPr>
        <w:t xml:space="preserve"> </w:t>
      </w:r>
      <w:r w:rsidR="00B21944" w:rsidRPr="004569C1">
        <w:rPr>
          <w:rFonts w:asciiTheme="minorHAnsi" w:hAnsiTheme="minorHAnsi" w:cstheme="minorHAnsi"/>
          <w:b/>
          <w:sz w:val="24"/>
          <w:szCs w:val="24"/>
          <w:lang w:val="es-ES_tradnl"/>
        </w:rPr>
        <w:t>Talleres de inducción, socialización y consulta comunitar</w:t>
      </w:r>
      <w:r w:rsidR="00D07256">
        <w:rPr>
          <w:rFonts w:asciiTheme="minorHAnsi" w:hAnsiTheme="minorHAnsi" w:cstheme="minorHAnsi"/>
          <w:b/>
          <w:sz w:val="24"/>
          <w:szCs w:val="24"/>
          <w:lang w:val="es-ES_tradnl"/>
        </w:rPr>
        <w:t>ias</w:t>
      </w:r>
      <w:r w:rsidR="00B21944" w:rsidRPr="004569C1">
        <w:rPr>
          <w:rFonts w:asciiTheme="minorHAnsi" w:hAnsiTheme="minorHAnsi" w:cstheme="minorHAnsi"/>
          <w:b/>
          <w:sz w:val="24"/>
          <w:szCs w:val="24"/>
          <w:lang w:val="es-ES_tradnl"/>
        </w:rPr>
        <w:t xml:space="preserve"> sobre el PPI</w:t>
      </w:r>
    </w:p>
    <w:p w:rsidR="00963CF5" w:rsidRDefault="00963CF5" w:rsidP="004569C1">
      <w:pPr>
        <w:contextualSpacing/>
        <w:jc w:val="both"/>
        <w:rPr>
          <w:rFonts w:asciiTheme="minorHAnsi" w:hAnsiTheme="minorHAnsi" w:cstheme="minorHAnsi"/>
          <w:sz w:val="24"/>
          <w:szCs w:val="24"/>
          <w:u w:val="single"/>
          <w:lang w:val="es-ES_tradnl"/>
        </w:rPr>
      </w:pPr>
    </w:p>
    <w:p w:rsidR="00B21944" w:rsidRDefault="00963CF5" w:rsidP="004569C1">
      <w:pPr>
        <w:contextualSpacing/>
        <w:jc w:val="both"/>
        <w:rPr>
          <w:rFonts w:asciiTheme="minorHAnsi" w:hAnsiTheme="minorHAnsi" w:cstheme="minorHAnsi"/>
          <w:sz w:val="24"/>
          <w:szCs w:val="24"/>
          <w:lang w:val="es-ES_tradnl"/>
        </w:rPr>
      </w:pPr>
      <w:r>
        <w:rPr>
          <w:rFonts w:asciiTheme="minorHAnsi" w:hAnsiTheme="minorHAnsi" w:cstheme="minorHAnsi"/>
          <w:sz w:val="24"/>
          <w:szCs w:val="24"/>
          <w:u w:val="single"/>
          <w:lang w:val="es-ES_tradnl"/>
        </w:rPr>
        <w:t>S</w:t>
      </w:r>
      <w:r w:rsidR="00B21944" w:rsidRPr="00963CF5">
        <w:rPr>
          <w:rFonts w:asciiTheme="minorHAnsi" w:hAnsiTheme="minorHAnsi" w:cstheme="minorHAnsi"/>
          <w:sz w:val="24"/>
          <w:szCs w:val="24"/>
          <w:lang w:val="es-ES_tradnl"/>
        </w:rPr>
        <w:t>e realizaran talleres de socialización y consulta</w:t>
      </w:r>
      <w:r>
        <w:rPr>
          <w:rFonts w:asciiTheme="minorHAnsi" w:hAnsiTheme="minorHAnsi" w:cstheme="minorHAnsi"/>
          <w:sz w:val="24"/>
          <w:szCs w:val="24"/>
          <w:lang w:val="es-ES_tradnl"/>
        </w:rPr>
        <w:t xml:space="preserve"> con</w:t>
      </w:r>
      <w:r w:rsidR="00B2438A">
        <w:rPr>
          <w:rFonts w:asciiTheme="minorHAnsi" w:hAnsiTheme="minorHAnsi" w:cstheme="minorHAnsi"/>
          <w:sz w:val="24"/>
          <w:szCs w:val="24"/>
          <w:lang w:val="es-ES_tradnl"/>
        </w:rPr>
        <w:t xml:space="preserve"> </w:t>
      </w:r>
      <w:r w:rsidRPr="00963CF5">
        <w:rPr>
          <w:rFonts w:asciiTheme="minorHAnsi" w:hAnsiTheme="minorHAnsi" w:cstheme="minorHAnsi"/>
          <w:sz w:val="24"/>
          <w:szCs w:val="24"/>
          <w:lang w:val="es-ES_tradnl"/>
        </w:rPr>
        <w:t xml:space="preserve">las autoridades </w:t>
      </w:r>
      <w:r>
        <w:rPr>
          <w:rFonts w:asciiTheme="minorHAnsi" w:hAnsiTheme="minorHAnsi" w:cstheme="minorHAnsi"/>
          <w:sz w:val="24"/>
          <w:szCs w:val="24"/>
          <w:lang w:val="es-ES_tradnl"/>
        </w:rPr>
        <w:t>de cada PI</w:t>
      </w:r>
      <w:r w:rsidR="00B21944" w:rsidRPr="00963CF5">
        <w:rPr>
          <w:rFonts w:asciiTheme="minorHAnsi" w:hAnsiTheme="minorHAnsi" w:cstheme="minorHAnsi"/>
          <w:sz w:val="24"/>
          <w:szCs w:val="24"/>
          <w:lang w:val="es-ES_tradnl"/>
        </w:rPr>
        <w:t xml:space="preserve">, con el fin de integrar </w:t>
      </w:r>
      <w:r>
        <w:rPr>
          <w:rFonts w:asciiTheme="minorHAnsi" w:hAnsiTheme="minorHAnsi" w:cstheme="minorHAnsi"/>
          <w:sz w:val="24"/>
          <w:szCs w:val="24"/>
          <w:lang w:val="es-ES_tradnl"/>
        </w:rPr>
        <w:t>sus</w:t>
      </w:r>
      <w:r w:rsidR="00B21944" w:rsidRPr="00963CF5">
        <w:rPr>
          <w:rFonts w:asciiTheme="minorHAnsi" w:hAnsiTheme="minorHAnsi" w:cstheme="minorHAnsi"/>
          <w:sz w:val="24"/>
          <w:szCs w:val="24"/>
          <w:lang w:val="es-ES_tradnl"/>
        </w:rPr>
        <w:t xml:space="preserve"> opini</w:t>
      </w:r>
      <w:r>
        <w:rPr>
          <w:rFonts w:asciiTheme="minorHAnsi" w:hAnsiTheme="minorHAnsi" w:cstheme="minorHAnsi"/>
          <w:sz w:val="24"/>
          <w:szCs w:val="24"/>
          <w:lang w:val="es-ES_tradnl"/>
        </w:rPr>
        <w:t>ones sobre la manera de organizar la implementación del proyecto en sus territorios</w:t>
      </w:r>
      <w:r w:rsidR="00B21944" w:rsidRPr="00963CF5">
        <w:rPr>
          <w:rFonts w:asciiTheme="minorHAnsi" w:hAnsiTheme="minorHAnsi" w:cstheme="minorHAnsi"/>
          <w:sz w:val="24"/>
          <w:szCs w:val="24"/>
          <w:lang w:val="es-ES_tradnl"/>
        </w:rPr>
        <w:t xml:space="preserve">. </w:t>
      </w:r>
      <w:r w:rsidR="004569C1">
        <w:rPr>
          <w:rFonts w:asciiTheme="minorHAnsi" w:hAnsiTheme="minorHAnsi" w:cstheme="minorHAnsi"/>
          <w:sz w:val="24"/>
          <w:szCs w:val="24"/>
          <w:lang w:val="es-ES_tradnl"/>
        </w:rPr>
        <w:t>A partir de estos procesos consultivos podrá ser posible ajustar la ejecución del PPI a la realidad de cada PI, aunque las actividades serán las mismas para todos, la secuencia será establecida por las prioridades locales en cada territorio</w:t>
      </w:r>
      <w:r w:rsidR="00B21944" w:rsidRPr="00963CF5">
        <w:rPr>
          <w:rFonts w:asciiTheme="minorHAnsi" w:hAnsiTheme="minorHAnsi" w:cstheme="minorHAnsi"/>
          <w:sz w:val="24"/>
          <w:szCs w:val="24"/>
          <w:lang w:val="es-ES_tradnl"/>
        </w:rPr>
        <w:t xml:space="preserve">. </w:t>
      </w:r>
    </w:p>
    <w:p w:rsidR="009F7D39" w:rsidRDefault="009F7D39" w:rsidP="004569C1">
      <w:pPr>
        <w:contextualSpacing/>
        <w:jc w:val="both"/>
        <w:rPr>
          <w:rFonts w:asciiTheme="minorHAnsi" w:hAnsiTheme="minorHAnsi" w:cstheme="minorHAnsi"/>
          <w:sz w:val="24"/>
          <w:szCs w:val="24"/>
          <w:lang w:val="es-ES_tradnl"/>
        </w:rPr>
      </w:pPr>
    </w:p>
    <w:p w:rsidR="004569C1" w:rsidRPr="004569C1" w:rsidRDefault="00D815A4" w:rsidP="00251AED">
      <w:pPr>
        <w:contextualSpacing/>
        <w:jc w:val="both"/>
        <w:rPr>
          <w:rFonts w:asciiTheme="minorHAnsi" w:hAnsiTheme="minorHAnsi" w:cstheme="minorHAnsi"/>
          <w:b/>
          <w:sz w:val="24"/>
          <w:szCs w:val="24"/>
          <w:lang w:val="es-ES_tradnl"/>
        </w:rPr>
      </w:pPr>
      <w:r>
        <w:rPr>
          <w:rFonts w:asciiTheme="minorHAnsi" w:hAnsiTheme="minorHAnsi" w:cstheme="minorHAnsi"/>
          <w:b/>
          <w:sz w:val="24"/>
          <w:szCs w:val="24"/>
          <w:lang w:val="es-ES_tradnl"/>
        </w:rPr>
        <w:t>9</w:t>
      </w:r>
      <w:r w:rsidR="004569C1" w:rsidRPr="004569C1">
        <w:rPr>
          <w:rFonts w:asciiTheme="minorHAnsi" w:hAnsiTheme="minorHAnsi" w:cstheme="minorHAnsi"/>
          <w:b/>
          <w:sz w:val="24"/>
          <w:szCs w:val="24"/>
          <w:lang w:val="es-ES_tradnl"/>
        </w:rPr>
        <w:t>.2.e</w:t>
      </w:r>
      <w:r w:rsidR="00B2438A">
        <w:rPr>
          <w:rFonts w:asciiTheme="minorHAnsi" w:hAnsiTheme="minorHAnsi" w:cstheme="minorHAnsi"/>
          <w:b/>
          <w:sz w:val="24"/>
          <w:szCs w:val="24"/>
          <w:lang w:val="es-ES_tradnl"/>
        </w:rPr>
        <w:t xml:space="preserve"> </w:t>
      </w:r>
      <w:r w:rsidR="004569C1" w:rsidRPr="004569C1">
        <w:rPr>
          <w:rFonts w:asciiTheme="minorHAnsi" w:hAnsiTheme="minorHAnsi" w:cstheme="minorHAnsi"/>
          <w:b/>
          <w:sz w:val="24"/>
          <w:szCs w:val="24"/>
          <w:lang w:val="es-ES_tradnl"/>
        </w:rPr>
        <w:t xml:space="preserve"> </w:t>
      </w:r>
      <w:r w:rsidR="00B21944" w:rsidRPr="004569C1">
        <w:rPr>
          <w:rFonts w:asciiTheme="minorHAnsi" w:hAnsiTheme="minorHAnsi" w:cstheme="minorHAnsi"/>
          <w:b/>
          <w:sz w:val="24"/>
          <w:szCs w:val="24"/>
          <w:lang w:val="es-ES_tradnl"/>
        </w:rPr>
        <w:t>Participación en eventos de intercambio de experienc</w:t>
      </w:r>
      <w:r w:rsidR="00D07256">
        <w:rPr>
          <w:rFonts w:asciiTheme="minorHAnsi" w:hAnsiTheme="minorHAnsi" w:cstheme="minorHAnsi"/>
          <w:b/>
          <w:sz w:val="24"/>
          <w:szCs w:val="24"/>
          <w:lang w:val="es-ES_tradnl"/>
        </w:rPr>
        <w:t>ias</w:t>
      </w:r>
      <w:r w:rsidR="00B21944" w:rsidRPr="004569C1">
        <w:rPr>
          <w:rFonts w:asciiTheme="minorHAnsi" w:hAnsiTheme="minorHAnsi" w:cstheme="minorHAnsi"/>
          <w:b/>
          <w:sz w:val="24"/>
          <w:szCs w:val="24"/>
          <w:lang w:val="es-ES_tradnl"/>
        </w:rPr>
        <w:t xml:space="preserve"> entre PI </w:t>
      </w:r>
    </w:p>
    <w:p w:rsidR="004569C1" w:rsidRPr="004569C1" w:rsidRDefault="004569C1" w:rsidP="00251AED">
      <w:pPr>
        <w:contextualSpacing/>
        <w:jc w:val="both"/>
        <w:rPr>
          <w:rFonts w:asciiTheme="minorHAnsi" w:hAnsiTheme="minorHAnsi" w:cstheme="minorHAnsi"/>
          <w:sz w:val="24"/>
          <w:szCs w:val="24"/>
          <w:lang w:val="es-ES_tradnl"/>
        </w:rPr>
      </w:pPr>
    </w:p>
    <w:p w:rsidR="00B21944" w:rsidRPr="004569C1" w:rsidRDefault="004569C1" w:rsidP="00251AED">
      <w:pPr>
        <w:contextualSpacing/>
        <w:jc w:val="both"/>
        <w:rPr>
          <w:rFonts w:asciiTheme="minorHAnsi" w:hAnsiTheme="minorHAnsi" w:cstheme="minorHAnsi"/>
          <w:sz w:val="24"/>
          <w:szCs w:val="24"/>
          <w:lang w:val="es-ES_tradnl"/>
        </w:rPr>
      </w:pPr>
      <w:r w:rsidRPr="004569C1">
        <w:rPr>
          <w:rFonts w:asciiTheme="minorHAnsi" w:hAnsiTheme="minorHAnsi" w:cstheme="minorHAnsi"/>
          <w:sz w:val="24"/>
          <w:szCs w:val="24"/>
          <w:lang w:val="es-ES_tradnl"/>
        </w:rPr>
        <w:t>S</w:t>
      </w:r>
      <w:r w:rsidR="00B21944" w:rsidRPr="004569C1">
        <w:rPr>
          <w:rFonts w:asciiTheme="minorHAnsi" w:hAnsiTheme="minorHAnsi" w:cstheme="minorHAnsi"/>
          <w:sz w:val="24"/>
          <w:szCs w:val="24"/>
          <w:lang w:val="es-ES_tradnl"/>
        </w:rPr>
        <w:t xml:space="preserve">e contempla la participación en eventos de intercambio entre </w:t>
      </w:r>
      <w:r>
        <w:rPr>
          <w:rFonts w:asciiTheme="minorHAnsi" w:hAnsiTheme="minorHAnsi" w:cstheme="minorHAnsi"/>
          <w:sz w:val="24"/>
          <w:szCs w:val="24"/>
          <w:lang w:val="es-ES_tradnl"/>
        </w:rPr>
        <w:t>redes de productores indígenas, tanto al interior de un territorio como por actividad productiva</w:t>
      </w:r>
      <w:r w:rsidR="00B21944" w:rsidRPr="004569C1">
        <w:rPr>
          <w:rFonts w:asciiTheme="minorHAnsi" w:hAnsiTheme="minorHAnsi" w:cstheme="minorHAnsi"/>
          <w:sz w:val="24"/>
          <w:szCs w:val="24"/>
          <w:lang w:val="es-ES_tradnl"/>
        </w:rPr>
        <w:t xml:space="preserve">, con el fin de ampliar los conocimientos </w:t>
      </w:r>
      <w:r>
        <w:rPr>
          <w:rFonts w:asciiTheme="minorHAnsi" w:hAnsiTheme="minorHAnsi" w:cstheme="minorHAnsi"/>
          <w:sz w:val="24"/>
          <w:szCs w:val="24"/>
          <w:lang w:val="es-ES_tradnl"/>
        </w:rPr>
        <w:t xml:space="preserve">técnicos y comerciales </w:t>
      </w:r>
      <w:r w:rsidR="00B21944" w:rsidRPr="004569C1">
        <w:rPr>
          <w:rFonts w:asciiTheme="minorHAnsi" w:hAnsiTheme="minorHAnsi" w:cstheme="minorHAnsi"/>
          <w:sz w:val="24"/>
          <w:szCs w:val="24"/>
          <w:lang w:val="es-ES_tradnl"/>
        </w:rPr>
        <w:t xml:space="preserve">entre </w:t>
      </w:r>
      <w:r>
        <w:rPr>
          <w:rFonts w:asciiTheme="minorHAnsi" w:hAnsiTheme="minorHAnsi" w:cstheme="minorHAnsi"/>
          <w:sz w:val="24"/>
          <w:szCs w:val="24"/>
          <w:lang w:val="es-ES_tradnl"/>
        </w:rPr>
        <w:t>est</w:t>
      </w:r>
      <w:r w:rsidR="00B21944" w:rsidRPr="004569C1">
        <w:rPr>
          <w:rFonts w:asciiTheme="minorHAnsi" w:hAnsiTheme="minorHAnsi" w:cstheme="minorHAnsi"/>
          <w:sz w:val="24"/>
          <w:szCs w:val="24"/>
          <w:lang w:val="es-ES_tradnl"/>
        </w:rPr>
        <w:t xml:space="preserve">os socios del proyecto, </w:t>
      </w:r>
      <w:r w:rsidR="00251AED">
        <w:rPr>
          <w:rFonts w:asciiTheme="minorHAnsi" w:hAnsiTheme="minorHAnsi" w:cstheme="minorHAnsi"/>
          <w:sz w:val="24"/>
          <w:szCs w:val="24"/>
          <w:lang w:val="es-ES_tradnl"/>
        </w:rPr>
        <w:t>así</w:t>
      </w:r>
      <w:r>
        <w:rPr>
          <w:rFonts w:asciiTheme="minorHAnsi" w:hAnsiTheme="minorHAnsi" w:cstheme="minorHAnsi"/>
          <w:sz w:val="24"/>
          <w:szCs w:val="24"/>
          <w:lang w:val="es-ES_tradnl"/>
        </w:rPr>
        <w:t xml:space="preserve"> como </w:t>
      </w:r>
      <w:r w:rsidR="00B21944" w:rsidRPr="004569C1">
        <w:rPr>
          <w:rFonts w:asciiTheme="minorHAnsi" w:hAnsiTheme="minorHAnsi" w:cstheme="minorHAnsi"/>
          <w:sz w:val="24"/>
          <w:szCs w:val="24"/>
          <w:lang w:val="es-ES_tradnl"/>
        </w:rPr>
        <w:t>sobre los procesos de consulta y el consentimiento previo, libre e informado para la toma de decisiones.</w:t>
      </w:r>
      <w:r w:rsidR="00B2438A">
        <w:rPr>
          <w:rFonts w:asciiTheme="minorHAnsi" w:hAnsiTheme="minorHAnsi" w:cstheme="minorHAnsi"/>
          <w:sz w:val="24"/>
          <w:szCs w:val="24"/>
          <w:lang w:val="es-ES_tradnl"/>
        </w:rPr>
        <w:t xml:space="preserve"> </w:t>
      </w:r>
      <w:r w:rsidR="00B21944" w:rsidRPr="004569C1">
        <w:rPr>
          <w:rFonts w:asciiTheme="minorHAnsi" w:hAnsiTheme="minorHAnsi" w:cstheme="minorHAnsi"/>
          <w:sz w:val="24"/>
          <w:szCs w:val="24"/>
          <w:lang w:val="es-ES_tradnl"/>
        </w:rPr>
        <w:t>De igual modo, estos eventos permitirán al CBM</w:t>
      </w:r>
      <w:r w:rsidR="00A93B69">
        <w:rPr>
          <w:rFonts w:asciiTheme="minorHAnsi" w:hAnsiTheme="minorHAnsi" w:cstheme="minorHAnsi"/>
          <w:sz w:val="24"/>
          <w:szCs w:val="24"/>
          <w:lang w:val="es-ES_tradnl"/>
        </w:rPr>
        <w:t>-</w:t>
      </w:r>
      <w:r w:rsidRPr="004569C1">
        <w:rPr>
          <w:rFonts w:asciiTheme="minorHAnsi" w:hAnsiTheme="minorHAnsi" w:cstheme="minorHAnsi"/>
          <w:sz w:val="24"/>
          <w:szCs w:val="24"/>
          <w:lang w:val="es-ES_tradnl"/>
        </w:rPr>
        <w:t>P</w:t>
      </w:r>
      <w:r>
        <w:rPr>
          <w:rFonts w:asciiTheme="minorHAnsi" w:hAnsiTheme="minorHAnsi" w:cstheme="minorHAnsi"/>
          <w:sz w:val="24"/>
          <w:szCs w:val="24"/>
          <w:lang w:val="es-ES_tradnl"/>
        </w:rPr>
        <w:t xml:space="preserve">anamá </w:t>
      </w:r>
      <w:r w:rsidR="00B21944" w:rsidRPr="004569C1">
        <w:rPr>
          <w:rFonts w:asciiTheme="minorHAnsi" w:hAnsiTheme="minorHAnsi" w:cstheme="minorHAnsi"/>
          <w:sz w:val="24"/>
          <w:szCs w:val="24"/>
          <w:lang w:val="es-ES_tradnl"/>
        </w:rPr>
        <w:t xml:space="preserve">recabar la retroalimentación requerida, para la inclusión continua de mejores prácticas en los proceso </w:t>
      </w:r>
      <w:r>
        <w:rPr>
          <w:rFonts w:asciiTheme="minorHAnsi" w:hAnsiTheme="minorHAnsi" w:cstheme="minorHAnsi"/>
          <w:sz w:val="24"/>
          <w:szCs w:val="24"/>
          <w:lang w:val="es-ES_tradnl"/>
        </w:rPr>
        <w:t xml:space="preserve">de </w:t>
      </w:r>
      <w:r w:rsidR="00B21944" w:rsidRPr="004569C1">
        <w:rPr>
          <w:rFonts w:asciiTheme="minorHAnsi" w:hAnsiTheme="minorHAnsi" w:cstheme="minorHAnsi"/>
          <w:sz w:val="24"/>
          <w:szCs w:val="24"/>
          <w:lang w:val="es-ES_tradnl"/>
        </w:rPr>
        <w:t>participación</w:t>
      </w:r>
      <w:r>
        <w:rPr>
          <w:rFonts w:asciiTheme="minorHAnsi" w:hAnsiTheme="minorHAnsi" w:cstheme="minorHAnsi"/>
          <w:sz w:val="24"/>
          <w:szCs w:val="24"/>
          <w:lang w:val="es-ES_tradnl"/>
        </w:rPr>
        <w:t xml:space="preserve">, implementación </w:t>
      </w:r>
      <w:r w:rsidR="00B21944" w:rsidRPr="004569C1">
        <w:rPr>
          <w:rFonts w:asciiTheme="minorHAnsi" w:hAnsiTheme="minorHAnsi" w:cstheme="minorHAnsi"/>
          <w:sz w:val="24"/>
          <w:szCs w:val="24"/>
          <w:lang w:val="es-ES_tradnl"/>
        </w:rPr>
        <w:t xml:space="preserve">y </w:t>
      </w:r>
      <w:r>
        <w:rPr>
          <w:rFonts w:asciiTheme="minorHAnsi" w:hAnsiTheme="minorHAnsi" w:cstheme="minorHAnsi"/>
          <w:sz w:val="24"/>
          <w:szCs w:val="24"/>
          <w:lang w:val="es-ES_tradnl"/>
        </w:rPr>
        <w:t>evaluación sobre las actividades del proyecto</w:t>
      </w:r>
      <w:r w:rsidR="00B21944" w:rsidRPr="004569C1">
        <w:rPr>
          <w:rFonts w:asciiTheme="minorHAnsi" w:hAnsiTheme="minorHAnsi" w:cstheme="minorHAnsi"/>
          <w:sz w:val="24"/>
          <w:szCs w:val="24"/>
          <w:lang w:val="es-ES_tradnl"/>
        </w:rPr>
        <w:t>. Para ello se propon</w:t>
      </w:r>
      <w:r w:rsidR="00384F2B">
        <w:rPr>
          <w:rFonts w:asciiTheme="minorHAnsi" w:hAnsiTheme="minorHAnsi" w:cstheme="minorHAnsi"/>
          <w:sz w:val="24"/>
          <w:szCs w:val="24"/>
          <w:lang w:val="es-ES_tradnl"/>
        </w:rPr>
        <w:t>e la participación en al menos 2</w:t>
      </w:r>
      <w:r w:rsidR="00B21944" w:rsidRPr="004569C1">
        <w:rPr>
          <w:rFonts w:asciiTheme="minorHAnsi" w:hAnsiTheme="minorHAnsi" w:cstheme="minorHAnsi"/>
          <w:sz w:val="24"/>
          <w:szCs w:val="24"/>
          <w:lang w:val="es-ES_tradnl"/>
        </w:rPr>
        <w:t xml:space="preserve"> eventos anuales relevantes</w:t>
      </w:r>
      <w:r w:rsidR="00384F2B">
        <w:rPr>
          <w:rFonts w:asciiTheme="minorHAnsi" w:hAnsiTheme="minorHAnsi" w:cstheme="minorHAnsi"/>
          <w:sz w:val="24"/>
          <w:szCs w:val="24"/>
          <w:lang w:val="es-ES_tradnl"/>
        </w:rPr>
        <w:t xml:space="preserve"> en cada comarca y territorios </w:t>
      </w:r>
      <w:r w:rsidR="00251AED">
        <w:rPr>
          <w:rFonts w:asciiTheme="minorHAnsi" w:hAnsiTheme="minorHAnsi" w:cstheme="minorHAnsi"/>
          <w:sz w:val="24"/>
          <w:szCs w:val="24"/>
          <w:lang w:val="es-ES_tradnl"/>
        </w:rPr>
        <w:t>indígenas</w:t>
      </w:r>
      <w:r w:rsidR="00B21944" w:rsidRPr="004569C1">
        <w:rPr>
          <w:rFonts w:asciiTheme="minorHAnsi" w:hAnsiTheme="minorHAnsi" w:cstheme="minorHAnsi"/>
          <w:sz w:val="24"/>
          <w:szCs w:val="24"/>
          <w:lang w:val="es-ES_tradnl"/>
        </w:rPr>
        <w:t>.</w:t>
      </w:r>
    </w:p>
    <w:p w:rsidR="00B21944" w:rsidRDefault="00B21944" w:rsidP="00B21944">
      <w:pPr>
        <w:pStyle w:val="ListParagraph"/>
        <w:ind w:left="1276" w:hanging="567"/>
        <w:rPr>
          <w:rFonts w:asciiTheme="minorHAnsi" w:hAnsiTheme="minorHAnsi" w:cstheme="minorHAnsi"/>
          <w:b/>
          <w:sz w:val="24"/>
          <w:szCs w:val="24"/>
          <w:lang w:val="es-ES_tradnl"/>
        </w:rPr>
      </w:pPr>
    </w:p>
    <w:p w:rsidR="009F7D39" w:rsidRPr="00A0555E" w:rsidRDefault="009F7D39" w:rsidP="00A0555E">
      <w:pPr>
        <w:pStyle w:val="ListParagraph"/>
        <w:ind w:left="0" w:hanging="11"/>
        <w:jc w:val="both"/>
        <w:rPr>
          <w:rFonts w:asciiTheme="minorHAnsi" w:hAnsiTheme="minorHAnsi" w:cstheme="minorHAnsi"/>
          <w:sz w:val="24"/>
          <w:szCs w:val="24"/>
          <w:lang w:val="es-ES_tradnl"/>
        </w:rPr>
      </w:pPr>
      <w:r>
        <w:rPr>
          <w:rFonts w:asciiTheme="minorHAnsi" w:hAnsiTheme="minorHAnsi" w:cstheme="minorHAnsi"/>
          <w:sz w:val="24"/>
          <w:szCs w:val="24"/>
          <w:lang w:val="es-ES_tradnl"/>
        </w:rPr>
        <w:t xml:space="preserve">Adicionalmente, </w:t>
      </w:r>
      <w:r w:rsidRPr="009F7D39">
        <w:rPr>
          <w:rFonts w:asciiTheme="minorHAnsi" w:hAnsiTheme="minorHAnsi" w:cstheme="minorHAnsi"/>
          <w:sz w:val="24"/>
          <w:szCs w:val="24"/>
          <w:lang w:val="es-ES_tradnl"/>
        </w:rPr>
        <w:t>en el marco de los acuerdos de entendimiento con los PI</w:t>
      </w:r>
      <w:r>
        <w:rPr>
          <w:rFonts w:asciiTheme="minorHAnsi" w:hAnsiTheme="minorHAnsi" w:cstheme="minorHAnsi"/>
          <w:sz w:val="24"/>
          <w:szCs w:val="24"/>
          <w:lang w:val="es-ES_tradnl"/>
        </w:rPr>
        <w:t xml:space="preserve">, el CBM-Panamá presentará anualmente un informe de actividades, subproyectos financiados, beneficiarios, resultados, dificultades encontradas y lecciones aprendidas. </w:t>
      </w:r>
      <w:r w:rsidR="00A0555E">
        <w:rPr>
          <w:rFonts w:asciiTheme="minorHAnsi" w:hAnsiTheme="minorHAnsi" w:cstheme="minorHAnsi"/>
          <w:sz w:val="24"/>
          <w:szCs w:val="24"/>
          <w:lang w:val="es-ES_tradnl"/>
        </w:rPr>
        <w:t>Estos informes serán parte del proceso de evaluación participativa y podrán ser usados para la definición de los POA del año siguiente.</w:t>
      </w:r>
      <w:r>
        <w:rPr>
          <w:rFonts w:asciiTheme="minorHAnsi" w:hAnsiTheme="minorHAnsi" w:cstheme="minorHAnsi"/>
          <w:sz w:val="24"/>
          <w:szCs w:val="24"/>
          <w:lang w:val="es-ES_tradnl"/>
        </w:rPr>
        <w:t xml:space="preserve"> </w:t>
      </w:r>
    </w:p>
    <w:p w:rsidR="009F7D39" w:rsidRDefault="009F7D39" w:rsidP="00B21944">
      <w:pPr>
        <w:pStyle w:val="ListParagraph"/>
        <w:ind w:left="1276" w:hanging="567"/>
        <w:rPr>
          <w:rFonts w:asciiTheme="minorHAnsi" w:hAnsiTheme="minorHAnsi" w:cstheme="minorHAnsi"/>
          <w:b/>
          <w:sz w:val="24"/>
          <w:szCs w:val="24"/>
          <w:lang w:val="es-ES_tradnl"/>
        </w:rPr>
      </w:pPr>
    </w:p>
    <w:p w:rsidR="009F7D39" w:rsidRDefault="009F7D39" w:rsidP="00B21944">
      <w:pPr>
        <w:pStyle w:val="ListParagraph"/>
        <w:ind w:left="1276" w:hanging="567"/>
        <w:rPr>
          <w:rFonts w:asciiTheme="minorHAnsi" w:hAnsiTheme="minorHAnsi" w:cstheme="minorHAnsi"/>
          <w:b/>
          <w:sz w:val="24"/>
          <w:szCs w:val="24"/>
          <w:lang w:val="es-ES_tradnl"/>
        </w:rPr>
      </w:pPr>
    </w:p>
    <w:p w:rsidR="009F7D39" w:rsidRDefault="009F7D39" w:rsidP="00B21944">
      <w:pPr>
        <w:pStyle w:val="ListParagraph"/>
        <w:ind w:left="1276" w:hanging="567"/>
        <w:rPr>
          <w:rFonts w:asciiTheme="minorHAnsi" w:hAnsiTheme="minorHAnsi" w:cstheme="minorHAnsi"/>
          <w:b/>
          <w:sz w:val="24"/>
          <w:szCs w:val="24"/>
          <w:lang w:val="es-ES_tradnl"/>
        </w:rPr>
      </w:pPr>
    </w:p>
    <w:p w:rsidR="009F7D39" w:rsidRDefault="009F7D39" w:rsidP="00B21944">
      <w:pPr>
        <w:pStyle w:val="ListParagraph"/>
        <w:ind w:left="1276" w:hanging="567"/>
        <w:rPr>
          <w:rFonts w:asciiTheme="minorHAnsi" w:hAnsiTheme="minorHAnsi" w:cstheme="minorHAnsi"/>
          <w:b/>
          <w:sz w:val="24"/>
          <w:szCs w:val="24"/>
          <w:lang w:val="es-ES_tradnl"/>
        </w:rPr>
      </w:pPr>
    </w:p>
    <w:p w:rsidR="00B21944" w:rsidRPr="00D815A4" w:rsidRDefault="00B2438A" w:rsidP="00200EBF">
      <w:pPr>
        <w:pStyle w:val="ListParagraph"/>
        <w:numPr>
          <w:ilvl w:val="1"/>
          <w:numId w:val="71"/>
        </w:numPr>
        <w:spacing w:after="200" w:line="276" w:lineRule="auto"/>
        <w:contextualSpacing/>
        <w:jc w:val="both"/>
        <w:rPr>
          <w:rFonts w:asciiTheme="minorHAnsi" w:hAnsiTheme="minorHAnsi" w:cstheme="minorHAnsi"/>
          <w:b/>
          <w:sz w:val="24"/>
          <w:szCs w:val="24"/>
          <w:lang w:val="es-ES_tradnl"/>
        </w:rPr>
      </w:pPr>
      <w:r>
        <w:rPr>
          <w:rFonts w:asciiTheme="minorHAnsi" w:hAnsiTheme="minorHAnsi" w:cstheme="minorHAnsi"/>
          <w:b/>
          <w:sz w:val="24"/>
          <w:szCs w:val="24"/>
          <w:lang w:val="es-ES_tradnl"/>
        </w:rPr>
        <w:t xml:space="preserve"> </w:t>
      </w:r>
      <w:r w:rsidR="00B21944" w:rsidRPr="00D815A4">
        <w:rPr>
          <w:rFonts w:asciiTheme="minorHAnsi" w:hAnsiTheme="minorHAnsi" w:cstheme="minorHAnsi"/>
          <w:b/>
          <w:sz w:val="24"/>
          <w:szCs w:val="24"/>
          <w:lang w:val="es-ES_tradnl"/>
        </w:rPr>
        <w:t>Actividades para la</w:t>
      </w:r>
      <w:r>
        <w:rPr>
          <w:rFonts w:asciiTheme="minorHAnsi" w:hAnsiTheme="minorHAnsi" w:cstheme="minorHAnsi"/>
          <w:b/>
          <w:sz w:val="24"/>
          <w:szCs w:val="24"/>
          <w:lang w:val="es-ES_tradnl"/>
        </w:rPr>
        <w:t xml:space="preserve"> </w:t>
      </w:r>
      <w:r w:rsidR="00B21944" w:rsidRPr="00D815A4">
        <w:rPr>
          <w:rFonts w:asciiTheme="minorHAnsi" w:hAnsiTheme="minorHAnsi" w:cstheme="minorHAnsi"/>
          <w:b/>
          <w:sz w:val="24"/>
          <w:szCs w:val="24"/>
          <w:lang w:val="es-ES_tradnl"/>
        </w:rPr>
        <w:t xml:space="preserve">participación de los </w:t>
      </w:r>
      <w:r w:rsidR="00384F2B" w:rsidRPr="00D815A4">
        <w:rPr>
          <w:rFonts w:asciiTheme="minorHAnsi" w:hAnsiTheme="minorHAnsi" w:cstheme="minorHAnsi"/>
          <w:b/>
          <w:sz w:val="24"/>
          <w:szCs w:val="24"/>
          <w:lang w:val="es-ES_tradnl"/>
        </w:rPr>
        <w:t xml:space="preserve">PI </w:t>
      </w:r>
      <w:r w:rsidR="00B21944" w:rsidRPr="00D815A4">
        <w:rPr>
          <w:rFonts w:asciiTheme="minorHAnsi" w:hAnsiTheme="minorHAnsi" w:cstheme="minorHAnsi"/>
          <w:b/>
          <w:sz w:val="24"/>
          <w:szCs w:val="24"/>
          <w:lang w:val="es-ES_tradnl"/>
        </w:rPr>
        <w:t xml:space="preserve">en la implementación del </w:t>
      </w:r>
      <w:r w:rsidR="00686B4E" w:rsidRPr="00D815A4">
        <w:rPr>
          <w:rFonts w:asciiTheme="minorHAnsi" w:hAnsiTheme="minorHAnsi" w:cstheme="minorHAnsi"/>
          <w:b/>
          <w:sz w:val="24"/>
          <w:szCs w:val="24"/>
          <w:lang w:val="es-ES_tradnl"/>
        </w:rPr>
        <w:t>CBM</w:t>
      </w:r>
      <w:r w:rsidR="00A93B69">
        <w:rPr>
          <w:rFonts w:asciiTheme="minorHAnsi" w:hAnsiTheme="minorHAnsi" w:cstheme="minorHAnsi"/>
          <w:b/>
          <w:sz w:val="24"/>
          <w:szCs w:val="24"/>
          <w:lang w:val="es-ES_tradnl"/>
        </w:rPr>
        <w:t>-</w:t>
      </w:r>
      <w:r w:rsidR="00686B4E" w:rsidRPr="00D815A4">
        <w:rPr>
          <w:rFonts w:asciiTheme="minorHAnsi" w:hAnsiTheme="minorHAnsi" w:cstheme="minorHAnsi"/>
          <w:b/>
          <w:sz w:val="24"/>
          <w:szCs w:val="24"/>
          <w:lang w:val="es-ES_tradnl"/>
        </w:rPr>
        <w:t>Panamá</w:t>
      </w:r>
    </w:p>
    <w:p w:rsidR="005D66EE" w:rsidRDefault="005D66EE" w:rsidP="005D66EE">
      <w:pPr>
        <w:pStyle w:val="ListParagraph"/>
        <w:spacing w:after="200" w:line="276" w:lineRule="auto"/>
        <w:ind w:left="360"/>
        <w:contextualSpacing/>
        <w:jc w:val="both"/>
        <w:rPr>
          <w:rFonts w:asciiTheme="minorHAnsi" w:hAnsiTheme="minorHAnsi" w:cstheme="minorHAnsi"/>
          <w:b/>
          <w:sz w:val="24"/>
          <w:szCs w:val="24"/>
          <w:lang w:val="es-ES_tradnl"/>
        </w:rPr>
      </w:pPr>
    </w:p>
    <w:p w:rsidR="005D66EE" w:rsidRDefault="005D66EE" w:rsidP="005D66EE">
      <w:pPr>
        <w:pStyle w:val="ListParagraph"/>
        <w:ind w:left="0"/>
        <w:contextualSpacing/>
        <w:jc w:val="both"/>
        <w:rPr>
          <w:rFonts w:asciiTheme="minorHAnsi" w:hAnsiTheme="minorHAnsi" w:cstheme="minorHAnsi"/>
          <w:sz w:val="24"/>
          <w:szCs w:val="24"/>
          <w:lang w:val="es-ES_tradnl"/>
        </w:rPr>
      </w:pPr>
      <w:r w:rsidRPr="006F63DC">
        <w:rPr>
          <w:rFonts w:asciiTheme="minorHAnsi" w:hAnsiTheme="minorHAnsi" w:cstheme="minorHAnsi"/>
          <w:sz w:val="24"/>
          <w:szCs w:val="24"/>
          <w:lang w:val="es-ES_tradnl"/>
        </w:rPr>
        <w:t>El CBM</w:t>
      </w:r>
      <w:r w:rsidR="00A93B69">
        <w:rPr>
          <w:rFonts w:asciiTheme="minorHAnsi" w:hAnsiTheme="minorHAnsi" w:cstheme="minorHAnsi"/>
          <w:sz w:val="24"/>
          <w:szCs w:val="24"/>
          <w:lang w:val="es-ES_tradnl"/>
        </w:rPr>
        <w:t>-</w:t>
      </w:r>
      <w:r w:rsidR="006F63DC" w:rsidRPr="006F63DC">
        <w:rPr>
          <w:rFonts w:asciiTheme="minorHAnsi" w:hAnsiTheme="minorHAnsi" w:cstheme="minorHAnsi"/>
          <w:sz w:val="24"/>
          <w:szCs w:val="24"/>
          <w:lang w:val="es-ES_tradnl"/>
        </w:rPr>
        <w:t>Panamá</w:t>
      </w:r>
      <w:r w:rsidRPr="006F63DC">
        <w:rPr>
          <w:rFonts w:asciiTheme="minorHAnsi" w:hAnsiTheme="minorHAnsi" w:cstheme="minorHAnsi"/>
          <w:sz w:val="24"/>
          <w:szCs w:val="24"/>
          <w:lang w:val="es-ES_tradnl"/>
        </w:rPr>
        <w:t xml:space="preserve"> </w:t>
      </w:r>
      <w:r w:rsidR="006F63DC" w:rsidRPr="006F63DC">
        <w:rPr>
          <w:rFonts w:asciiTheme="minorHAnsi" w:hAnsiTheme="minorHAnsi" w:cstheme="minorHAnsi"/>
          <w:sz w:val="24"/>
          <w:szCs w:val="24"/>
          <w:lang w:val="es-ES_tradnl"/>
        </w:rPr>
        <w:t>promoverá</w:t>
      </w:r>
      <w:r w:rsidRPr="006F63DC">
        <w:rPr>
          <w:rFonts w:asciiTheme="minorHAnsi" w:hAnsiTheme="minorHAnsi" w:cstheme="minorHAnsi"/>
          <w:sz w:val="24"/>
          <w:szCs w:val="24"/>
          <w:lang w:val="es-ES_tradnl"/>
        </w:rPr>
        <w:t xml:space="preserve"> sistemas agroforestales sostenibles</w:t>
      </w:r>
      <w:r w:rsidR="006F63DC" w:rsidRPr="006F63DC">
        <w:rPr>
          <w:rFonts w:asciiTheme="minorHAnsi" w:hAnsiTheme="minorHAnsi" w:cstheme="minorHAnsi"/>
          <w:sz w:val="24"/>
          <w:szCs w:val="24"/>
          <w:lang w:val="es-ES_tradnl"/>
        </w:rPr>
        <w:t xml:space="preserve"> </w:t>
      </w:r>
      <w:r w:rsidRPr="006F63DC">
        <w:rPr>
          <w:rFonts w:asciiTheme="minorHAnsi" w:hAnsiTheme="minorHAnsi" w:cstheme="minorHAnsi"/>
          <w:sz w:val="24"/>
          <w:szCs w:val="24"/>
          <w:lang w:val="es-ES_tradnl"/>
        </w:rPr>
        <w:t>con potencial</w:t>
      </w:r>
      <w:r w:rsidR="006F63DC" w:rsidRPr="006F63DC">
        <w:rPr>
          <w:rFonts w:asciiTheme="minorHAnsi" w:hAnsiTheme="minorHAnsi" w:cstheme="minorHAnsi"/>
          <w:sz w:val="24"/>
          <w:szCs w:val="24"/>
          <w:lang w:val="es-ES_tradnl"/>
        </w:rPr>
        <w:t xml:space="preserve"> identificado de</w:t>
      </w:r>
      <w:r w:rsidRPr="006F63DC">
        <w:rPr>
          <w:rFonts w:asciiTheme="minorHAnsi" w:hAnsiTheme="minorHAnsi" w:cstheme="minorHAnsi"/>
          <w:sz w:val="24"/>
          <w:szCs w:val="24"/>
          <w:lang w:val="es-ES_tradnl"/>
        </w:rPr>
        <w:t xml:space="preserve"> mercados </w:t>
      </w:r>
      <w:r w:rsidR="006F63DC" w:rsidRPr="006F63DC">
        <w:rPr>
          <w:rFonts w:asciiTheme="minorHAnsi" w:hAnsiTheme="minorHAnsi" w:cstheme="minorHAnsi"/>
          <w:sz w:val="24"/>
          <w:szCs w:val="24"/>
          <w:lang w:val="es-ES_tradnl"/>
        </w:rPr>
        <w:t xml:space="preserve">como cacao, café y plátano), y </w:t>
      </w:r>
      <w:r w:rsidRPr="006F63DC">
        <w:rPr>
          <w:rFonts w:asciiTheme="minorHAnsi" w:hAnsiTheme="minorHAnsi" w:cstheme="minorHAnsi"/>
          <w:sz w:val="24"/>
          <w:szCs w:val="24"/>
          <w:lang w:val="es-ES_tradnl"/>
        </w:rPr>
        <w:t xml:space="preserve">aquellos con potencialidades de crecimiento </w:t>
      </w:r>
      <w:r w:rsidR="006F63DC" w:rsidRPr="006F63DC">
        <w:rPr>
          <w:rFonts w:asciiTheme="minorHAnsi" w:hAnsiTheme="minorHAnsi" w:cstheme="minorHAnsi"/>
          <w:sz w:val="24"/>
          <w:szCs w:val="24"/>
          <w:lang w:val="es-ES_tradnl"/>
        </w:rPr>
        <w:t xml:space="preserve">como </w:t>
      </w:r>
      <w:r w:rsidRPr="006F63DC">
        <w:rPr>
          <w:rFonts w:asciiTheme="minorHAnsi" w:hAnsiTheme="minorHAnsi" w:cstheme="minorHAnsi"/>
          <w:sz w:val="24"/>
          <w:szCs w:val="24"/>
          <w:lang w:val="es-ES_tradnl"/>
        </w:rPr>
        <w:t>hortalizas y cítricos.</w:t>
      </w:r>
      <w:r w:rsidR="008D00E6">
        <w:rPr>
          <w:rFonts w:asciiTheme="minorHAnsi" w:hAnsiTheme="minorHAnsi" w:cstheme="minorHAnsi"/>
          <w:sz w:val="24"/>
          <w:szCs w:val="24"/>
          <w:lang w:val="es-ES_tradnl"/>
        </w:rPr>
        <w:t xml:space="preserve"> </w:t>
      </w:r>
      <w:r w:rsidR="006F63DC" w:rsidRPr="006F63DC">
        <w:rPr>
          <w:rFonts w:asciiTheme="minorHAnsi" w:hAnsiTheme="minorHAnsi" w:cstheme="minorHAnsi"/>
          <w:sz w:val="24"/>
          <w:szCs w:val="24"/>
          <w:lang w:val="es-ES_tradnl"/>
        </w:rPr>
        <w:t xml:space="preserve">Además promoverá inversiones en </w:t>
      </w:r>
      <w:r w:rsidRPr="006F63DC">
        <w:rPr>
          <w:rFonts w:asciiTheme="minorHAnsi" w:hAnsiTheme="minorHAnsi" w:cstheme="minorHAnsi"/>
          <w:sz w:val="24"/>
          <w:szCs w:val="24"/>
          <w:lang w:val="es-ES_tradnl"/>
        </w:rPr>
        <w:t>Ecoturismo</w:t>
      </w:r>
      <w:r w:rsidR="006F63DC" w:rsidRPr="006F63DC">
        <w:rPr>
          <w:rStyle w:val="FootnoteReference"/>
          <w:rFonts w:asciiTheme="minorHAnsi" w:hAnsiTheme="minorHAnsi" w:cstheme="minorHAnsi"/>
          <w:sz w:val="24"/>
          <w:szCs w:val="24"/>
          <w:lang w:val="es-ES_tradnl"/>
        </w:rPr>
        <w:footnoteReference w:id="31"/>
      </w:r>
      <w:r w:rsidR="006F63DC" w:rsidRPr="006F63DC">
        <w:rPr>
          <w:rFonts w:asciiTheme="minorHAnsi" w:hAnsiTheme="minorHAnsi" w:cstheme="minorHAnsi"/>
          <w:sz w:val="24"/>
          <w:szCs w:val="24"/>
          <w:lang w:val="es-ES_tradnl"/>
        </w:rPr>
        <w:t xml:space="preserve"> y </w:t>
      </w:r>
      <w:r w:rsidRPr="006F63DC">
        <w:rPr>
          <w:rFonts w:asciiTheme="minorHAnsi" w:hAnsiTheme="minorHAnsi" w:cstheme="minorHAnsi"/>
          <w:sz w:val="24"/>
          <w:szCs w:val="24"/>
          <w:lang w:val="es-ES_tradnl"/>
        </w:rPr>
        <w:t>Turismo rural</w:t>
      </w:r>
      <w:r w:rsidR="006F63DC">
        <w:rPr>
          <w:rStyle w:val="FootnoteReference"/>
          <w:rFonts w:asciiTheme="minorHAnsi" w:hAnsiTheme="minorHAnsi" w:cstheme="minorHAnsi"/>
          <w:sz w:val="24"/>
          <w:szCs w:val="24"/>
          <w:lang w:val="es-ES_tradnl"/>
        </w:rPr>
        <w:footnoteReference w:id="32"/>
      </w:r>
      <w:r w:rsidR="006F63DC" w:rsidRPr="006F63DC">
        <w:rPr>
          <w:rFonts w:asciiTheme="minorHAnsi" w:hAnsiTheme="minorHAnsi" w:cstheme="minorHAnsi"/>
          <w:sz w:val="24"/>
          <w:szCs w:val="24"/>
          <w:lang w:val="es-ES_tradnl"/>
        </w:rPr>
        <w:t xml:space="preserve"> en las APs seleccionadas y sus zonas de amortiguamiento</w:t>
      </w:r>
      <w:r w:rsidR="006F63DC">
        <w:rPr>
          <w:rStyle w:val="FootnoteReference"/>
          <w:rFonts w:asciiTheme="minorHAnsi" w:hAnsiTheme="minorHAnsi" w:cstheme="minorHAnsi"/>
          <w:sz w:val="24"/>
          <w:szCs w:val="24"/>
          <w:lang w:val="es-ES_tradnl"/>
        </w:rPr>
        <w:footnoteReference w:id="33"/>
      </w:r>
      <w:r w:rsidR="006F63DC" w:rsidRPr="006F63DC">
        <w:rPr>
          <w:rFonts w:asciiTheme="minorHAnsi" w:hAnsiTheme="minorHAnsi" w:cstheme="minorHAnsi"/>
          <w:sz w:val="24"/>
          <w:szCs w:val="24"/>
          <w:lang w:val="es-ES_tradnl"/>
        </w:rPr>
        <w:t>.</w:t>
      </w:r>
    </w:p>
    <w:p w:rsidR="009F7D39" w:rsidRDefault="009F7D39" w:rsidP="005D66EE">
      <w:pPr>
        <w:pStyle w:val="ListParagraph"/>
        <w:ind w:left="0"/>
        <w:contextualSpacing/>
        <w:jc w:val="both"/>
        <w:rPr>
          <w:rFonts w:asciiTheme="minorHAnsi" w:hAnsiTheme="minorHAnsi" w:cstheme="minorHAnsi"/>
          <w:sz w:val="24"/>
          <w:szCs w:val="24"/>
          <w:lang w:val="es-ES_tradnl"/>
        </w:rPr>
      </w:pPr>
    </w:p>
    <w:p w:rsidR="008D00E6" w:rsidRPr="008D00E6" w:rsidRDefault="008D00E6" w:rsidP="008D00E6">
      <w:pPr>
        <w:jc w:val="both"/>
        <w:rPr>
          <w:rFonts w:ascii="Calibri" w:hAnsi="Calibri"/>
          <w:sz w:val="24"/>
          <w:lang w:val="es-ES_tradnl"/>
        </w:rPr>
      </w:pPr>
      <w:r w:rsidRPr="008D00E6">
        <w:rPr>
          <w:rFonts w:ascii="Calibri" w:hAnsi="Calibri"/>
          <w:sz w:val="24"/>
          <w:lang w:val="es-ES_tradnl"/>
        </w:rPr>
        <w:t xml:space="preserve">La divulgación de esta participación podrá realizarse en el marco de los acuerdos de entendimiento con los PI en reuniones periódicas con cada </w:t>
      </w:r>
      <w:r w:rsidR="009F7D39">
        <w:rPr>
          <w:rFonts w:ascii="Calibri" w:hAnsi="Calibri"/>
          <w:sz w:val="24"/>
          <w:lang w:val="es-ES_tradnl"/>
        </w:rPr>
        <w:t xml:space="preserve">uno de los </w:t>
      </w:r>
      <w:r w:rsidRPr="008D00E6">
        <w:rPr>
          <w:rFonts w:ascii="Calibri" w:hAnsi="Calibri"/>
          <w:sz w:val="24"/>
          <w:lang w:val="es-ES_tradnl"/>
        </w:rPr>
        <w:t xml:space="preserve">Congresos Regionales y Locales. </w:t>
      </w:r>
      <w:r w:rsidR="00A93B69">
        <w:rPr>
          <w:rFonts w:ascii="Calibri" w:hAnsi="Calibri"/>
          <w:sz w:val="24"/>
          <w:lang w:val="es-ES_tradnl"/>
        </w:rPr>
        <w:t xml:space="preserve">El </w:t>
      </w:r>
      <w:r w:rsidRPr="008D00E6">
        <w:rPr>
          <w:rFonts w:ascii="Calibri" w:hAnsi="Calibri"/>
          <w:sz w:val="24"/>
          <w:lang w:val="es-ES_tradnl"/>
        </w:rPr>
        <w:t>CBM</w:t>
      </w:r>
      <w:r w:rsidR="00A93B69">
        <w:rPr>
          <w:rFonts w:ascii="Calibri" w:hAnsi="Calibri"/>
          <w:sz w:val="24"/>
          <w:lang w:val="es-ES_tradnl"/>
        </w:rPr>
        <w:t>-</w:t>
      </w:r>
      <w:r w:rsidRPr="008D00E6">
        <w:rPr>
          <w:rFonts w:ascii="Calibri" w:hAnsi="Calibri"/>
          <w:sz w:val="24"/>
          <w:lang w:val="es-ES_tradnl"/>
        </w:rPr>
        <w:t>Panamá deberá presentar un informe de actividades con periodicidad trimestral. Funcionará también como la instancia de comunicación de conflictos y podrá realizar recomendaciones para su mediación y solución.</w:t>
      </w:r>
    </w:p>
    <w:p w:rsidR="00832D83" w:rsidRDefault="00832D83" w:rsidP="00384F2B">
      <w:pPr>
        <w:jc w:val="both"/>
        <w:rPr>
          <w:rFonts w:asciiTheme="minorHAnsi" w:hAnsiTheme="minorHAnsi" w:cstheme="minorHAnsi"/>
          <w:b/>
          <w:sz w:val="24"/>
          <w:szCs w:val="24"/>
        </w:rPr>
      </w:pPr>
    </w:p>
    <w:p w:rsidR="00251AED" w:rsidRPr="00251AED" w:rsidRDefault="00D815A4" w:rsidP="00384F2B">
      <w:pPr>
        <w:jc w:val="both"/>
        <w:rPr>
          <w:rFonts w:asciiTheme="minorHAnsi" w:hAnsiTheme="minorHAnsi" w:cstheme="minorHAnsi"/>
          <w:b/>
          <w:sz w:val="24"/>
          <w:szCs w:val="24"/>
        </w:rPr>
      </w:pPr>
      <w:r>
        <w:rPr>
          <w:rFonts w:asciiTheme="minorHAnsi" w:hAnsiTheme="minorHAnsi" w:cstheme="minorHAnsi"/>
          <w:b/>
          <w:sz w:val="24"/>
          <w:szCs w:val="24"/>
        </w:rPr>
        <w:t>9</w:t>
      </w:r>
      <w:r w:rsidR="00251AED" w:rsidRPr="00251AED">
        <w:rPr>
          <w:rFonts w:asciiTheme="minorHAnsi" w:hAnsiTheme="minorHAnsi" w:cstheme="minorHAnsi"/>
          <w:b/>
          <w:sz w:val="24"/>
          <w:szCs w:val="24"/>
        </w:rPr>
        <w:t>.3.a</w:t>
      </w:r>
      <w:r w:rsidR="00B2438A">
        <w:rPr>
          <w:rFonts w:asciiTheme="minorHAnsi" w:hAnsiTheme="minorHAnsi" w:cstheme="minorHAnsi"/>
          <w:b/>
          <w:sz w:val="24"/>
          <w:szCs w:val="24"/>
        </w:rPr>
        <w:t xml:space="preserve"> </w:t>
      </w:r>
      <w:r w:rsidR="00251AED" w:rsidRPr="00251AED">
        <w:rPr>
          <w:rFonts w:asciiTheme="minorHAnsi" w:hAnsiTheme="minorHAnsi" w:cstheme="minorHAnsi"/>
          <w:b/>
          <w:sz w:val="24"/>
          <w:szCs w:val="24"/>
        </w:rPr>
        <w:t xml:space="preserve"> Componente 1: Gestión participativa de áreas protegidas</w:t>
      </w:r>
    </w:p>
    <w:p w:rsidR="00251AED" w:rsidRPr="00251AED" w:rsidRDefault="00251AED" w:rsidP="00384F2B">
      <w:pPr>
        <w:jc w:val="both"/>
        <w:rPr>
          <w:rFonts w:asciiTheme="minorHAnsi" w:hAnsiTheme="minorHAnsi" w:cstheme="minorHAnsi"/>
          <w:b/>
          <w:sz w:val="24"/>
          <w:szCs w:val="24"/>
        </w:rPr>
      </w:pPr>
    </w:p>
    <w:p w:rsidR="00A952EC" w:rsidRPr="00A952EC" w:rsidRDefault="005D66EE" w:rsidP="00A22E28">
      <w:pPr>
        <w:pStyle w:val="ListParagraph"/>
        <w:numPr>
          <w:ilvl w:val="0"/>
          <w:numId w:val="36"/>
        </w:numPr>
        <w:ind w:left="567" w:hanging="567"/>
        <w:contextualSpacing/>
        <w:jc w:val="both"/>
        <w:rPr>
          <w:rFonts w:asciiTheme="minorHAnsi" w:hAnsiTheme="minorHAnsi" w:cstheme="minorHAnsi"/>
          <w:sz w:val="24"/>
          <w:szCs w:val="24"/>
          <w:lang w:val="es-ES_tradnl"/>
        </w:rPr>
      </w:pPr>
      <w:r w:rsidRPr="00A952EC">
        <w:rPr>
          <w:rFonts w:asciiTheme="minorHAnsi" w:hAnsiTheme="minorHAnsi" w:cstheme="minorHAnsi"/>
          <w:sz w:val="24"/>
          <w:szCs w:val="24"/>
        </w:rPr>
        <w:t xml:space="preserve">Creación y fortalecimiento </w:t>
      </w:r>
      <w:r w:rsidRPr="005D66EE">
        <w:rPr>
          <w:rFonts w:asciiTheme="minorHAnsi" w:hAnsiTheme="minorHAnsi" w:cstheme="minorHAnsi"/>
          <w:sz w:val="24"/>
          <w:szCs w:val="24"/>
        </w:rPr>
        <w:t>de asociaciones productivas (redes de productores y alianzas estratégicas)</w:t>
      </w:r>
      <w:r>
        <w:rPr>
          <w:rFonts w:asciiTheme="minorHAnsi" w:hAnsiTheme="minorHAnsi" w:cstheme="minorHAnsi"/>
          <w:sz w:val="24"/>
          <w:szCs w:val="24"/>
        </w:rPr>
        <w:t xml:space="preserve"> </w:t>
      </w:r>
    </w:p>
    <w:p w:rsidR="00251AED" w:rsidRPr="00A952EC" w:rsidRDefault="00251AED" w:rsidP="00A22E28">
      <w:pPr>
        <w:pStyle w:val="ListParagraph"/>
        <w:numPr>
          <w:ilvl w:val="0"/>
          <w:numId w:val="36"/>
        </w:numPr>
        <w:ind w:left="567" w:hanging="567"/>
        <w:contextualSpacing/>
        <w:jc w:val="both"/>
        <w:rPr>
          <w:rFonts w:asciiTheme="minorHAnsi" w:hAnsiTheme="minorHAnsi" w:cstheme="minorHAnsi"/>
          <w:sz w:val="24"/>
          <w:szCs w:val="24"/>
          <w:lang w:val="es-ES_tradnl"/>
        </w:rPr>
      </w:pPr>
      <w:r w:rsidRPr="00A952EC">
        <w:rPr>
          <w:rFonts w:asciiTheme="minorHAnsi" w:hAnsiTheme="minorHAnsi" w:cstheme="minorHAnsi"/>
          <w:sz w:val="24"/>
          <w:szCs w:val="24"/>
          <w:lang w:val="es-ES_tradnl"/>
        </w:rPr>
        <w:t>Planificación participativa</w:t>
      </w:r>
    </w:p>
    <w:p w:rsidR="00251AED" w:rsidRPr="00A952EC" w:rsidRDefault="00251AED" w:rsidP="00A22E28">
      <w:pPr>
        <w:pStyle w:val="ListParagraph"/>
        <w:numPr>
          <w:ilvl w:val="0"/>
          <w:numId w:val="36"/>
        </w:numPr>
        <w:ind w:left="567" w:hanging="567"/>
        <w:contextualSpacing/>
        <w:jc w:val="both"/>
        <w:rPr>
          <w:rFonts w:asciiTheme="minorHAnsi" w:hAnsiTheme="minorHAnsi" w:cstheme="minorHAnsi"/>
          <w:sz w:val="24"/>
          <w:szCs w:val="24"/>
          <w:lang w:val="es-ES_tradnl"/>
        </w:rPr>
      </w:pPr>
      <w:r w:rsidRPr="00A952EC">
        <w:rPr>
          <w:rFonts w:asciiTheme="minorHAnsi" w:hAnsiTheme="minorHAnsi" w:cstheme="minorHAnsi"/>
          <w:sz w:val="24"/>
          <w:szCs w:val="24"/>
          <w:lang w:val="es-ES_tradnl"/>
        </w:rPr>
        <w:t xml:space="preserve">Capacitación en </w:t>
      </w:r>
      <w:r w:rsidR="00A952EC" w:rsidRPr="00A952EC">
        <w:rPr>
          <w:rFonts w:asciiTheme="minorHAnsi" w:hAnsiTheme="minorHAnsi" w:cstheme="minorHAnsi"/>
          <w:sz w:val="24"/>
          <w:szCs w:val="24"/>
          <w:lang w:val="es-ES_tradnl"/>
        </w:rPr>
        <w:t xml:space="preserve">gerencia </w:t>
      </w:r>
      <w:r w:rsidRPr="00A952EC">
        <w:rPr>
          <w:rFonts w:asciiTheme="minorHAnsi" w:hAnsiTheme="minorHAnsi" w:cstheme="minorHAnsi"/>
          <w:sz w:val="24"/>
          <w:szCs w:val="24"/>
          <w:lang w:val="es-ES_tradnl"/>
        </w:rPr>
        <w:t>administración de proyectos</w:t>
      </w:r>
    </w:p>
    <w:p w:rsidR="00251AED" w:rsidRPr="00A952EC" w:rsidRDefault="00251AED" w:rsidP="00A22E28">
      <w:pPr>
        <w:pStyle w:val="ListParagraph"/>
        <w:numPr>
          <w:ilvl w:val="0"/>
          <w:numId w:val="36"/>
        </w:numPr>
        <w:ind w:left="567" w:hanging="567"/>
        <w:contextualSpacing/>
        <w:jc w:val="both"/>
        <w:rPr>
          <w:rFonts w:asciiTheme="minorHAnsi" w:hAnsiTheme="minorHAnsi" w:cstheme="minorHAnsi"/>
          <w:sz w:val="24"/>
          <w:szCs w:val="24"/>
        </w:rPr>
      </w:pPr>
      <w:r w:rsidRPr="00A952EC">
        <w:rPr>
          <w:rFonts w:asciiTheme="minorHAnsi" w:hAnsiTheme="minorHAnsi" w:cstheme="minorHAnsi"/>
          <w:sz w:val="24"/>
          <w:szCs w:val="24"/>
        </w:rPr>
        <w:t>Aplicación/adopción/adecuación de técnicas productivas amigables con la biodiversidad</w:t>
      </w:r>
    </w:p>
    <w:p w:rsidR="00251AED" w:rsidRPr="00A952EC" w:rsidRDefault="00251AED" w:rsidP="00A22E28">
      <w:pPr>
        <w:pStyle w:val="ListParagraph"/>
        <w:numPr>
          <w:ilvl w:val="0"/>
          <w:numId w:val="36"/>
        </w:numPr>
        <w:ind w:left="567" w:hanging="567"/>
        <w:contextualSpacing/>
        <w:jc w:val="both"/>
        <w:rPr>
          <w:rFonts w:asciiTheme="minorHAnsi" w:hAnsiTheme="minorHAnsi" w:cstheme="minorHAnsi"/>
          <w:sz w:val="24"/>
          <w:szCs w:val="24"/>
        </w:rPr>
      </w:pPr>
      <w:r w:rsidRPr="00A952EC">
        <w:rPr>
          <w:rFonts w:asciiTheme="minorHAnsi" w:hAnsiTheme="minorHAnsi" w:cstheme="minorHAnsi"/>
          <w:sz w:val="24"/>
          <w:szCs w:val="24"/>
        </w:rPr>
        <w:t>Proyectos de prevención y mitigación al cambio climático</w:t>
      </w:r>
      <w:r w:rsidR="00631E60">
        <w:rPr>
          <w:rFonts w:asciiTheme="minorHAnsi" w:hAnsiTheme="minorHAnsi" w:cstheme="minorHAnsi"/>
          <w:sz w:val="24"/>
          <w:szCs w:val="24"/>
        </w:rPr>
        <w:t xml:space="preserve"> y aumento de la resilencia para enfrentar el cambio </w:t>
      </w:r>
      <w:r w:rsidR="009F7D39">
        <w:rPr>
          <w:rFonts w:asciiTheme="minorHAnsi" w:hAnsiTheme="minorHAnsi" w:cstheme="minorHAnsi"/>
          <w:sz w:val="24"/>
          <w:szCs w:val="24"/>
        </w:rPr>
        <w:t>climático</w:t>
      </w:r>
    </w:p>
    <w:p w:rsidR="00A952EC" w:rsidRPr="00A952EC" w:rsidRDefault="009F7D39" w:rsidP="00A22E28">
      <w:pPr>
        <w:pStyle w:val="ListParagraph"/>
        <w:numPr>
          <w:ilvl w:val="0"/>
          <w:numId w:val="36"/>
        </w:numPr>
        <w:ind w:left="567" w:hanging="567"/>
        <w:contextualSpacing/>
        <w:jc w:val="both"/>
        <w:rPr>
          <w:rFonts w:asciiTheme="minorHAnsi" w:hAnsiTheme="minorHAnsi" w:cstheme="minorHAnsi"/>
          <w:sz w:val="24"/>
          <w:szCs w:val="24"/>
        </w:rPr>
      </w:pPr>
      <w:r>
        <w:rPr>
          <w:rFonts w:asciiTheme="minorHAnsi" w:hAnsiTheme="minorHAnsi" w:cstheme="minorHAnsi"/>
          <w:sz w:val="24"/>
          <w:szCs w:val="24"/>
        </w:rPr>
        <w:t>Creación</w:t>
      </w:r>
      <w:r w:rsidR="00631E60">
        <w:rPr>
          <w:rFonts w:asciiTheme="minorHAnsi" w:hAnsiTheme="minorHAnsi" w:cstheme="minorHAnsi"/>
          <w:sz w:val="24"/>
          <w:szCs w:val="24"/>
        </w:rPr>
        <w:t xml:space="preserve"> y o</w:t>
      </w:r>
      <w:r w:rsidR="00A952EC" w:rsidRPr="00A952EC">
        <w:rPr>
          <w:rFonts w:asciiTheme="minorHAnsi" w:hAnsiTheme="minorHAnsi" w:cstheme="minorHAnsi"/>
          <w:sz w:val="24"/>
          <w:szCs w:val="24"/>
        </w:rPr>
        <w:t xml:space="preserve">ferta de </w:t>
      </w:r>
      <w:r w:rsidR="00251AED" w:rsidRPr="00A952EC">
        <w:rPr>
          <w:rFonts w:asciiTheme="minorHAnsi" w:hAnsiTheme="minorHAnsi" w:cstheme="minorHAnsi"/>
          <w:sz w:val="24"/>
          <w:szCs w:val="24"/>
        </w:rPr>
        <w:t>servicios turísticos</w:t>
      </w:r>
    </w:p>
    <w:p w:rsidR="00B63828" w:rsidRDefault="00A952EC" w:rsidP="00A22E28">
      <w:pPr>
        <w:pStyle w:val="ListParagraph"/>
        <w:numPr>
          <w:ilvl w:val="0"/>
          <w:numId w:val="36"/>
        </w:numPr>
        <w:ind w:left="567" w:hanging="567"/>
        <w:contextualSpacing/>
        <w:jc w:val="both"/>
        <w:rPr>
          <w:rFonts w:asciiTheme="minorHAnsi" w:hAnsiTheme="minorHAnsi" w:cstheme="minorHAnsi"/>
          <w:sz w:val="24"/>
          <w:szCs w:val="24"/>
        </w:rPr>
      </w:pPr>
      <w:r w:rsidRPr="00A952EC">
        <w:rPr>
          <w:rFonts w:asciiTheme="minorHAnsi" w:hAnsiTheme="minorHAnsi" w:cstheme="minorHAnsi"/>
          <w:sz w:val="24"/>
          <w:szCs w:val="24"/>
        </w:rPr>
        <w:t xml:space="preserve">Mercadeo y </w:t>
      </w:r>
      <w:r w:rsidR="004A480A" w:rsidRPr="00A952EC">
        <w:rPr>
          <w:rFonts w:asciiTheme="minorHAnsi" w:hAnsiTheme="minorHAnsi" w:cstheme="minorHAnsi"/>
          <w:sz w:val="24"/>
          <w:szCs w:val="24"/>
        </w:rPr>
        <w:t>comercialización</w:t>
      </w:r>
      <w:r w:rsidR="00251AED" w:rsidRPr="00A952EC">
        <w:rPr>
          <w:rFonts w:asciiTheme="minorHAnsi" w:hAnsiTheme="minorHAnsi" w:cstheme="minorHAnsi"/>
          <w:sz w:val="24"/>
          <w:szCs w:val="24"/>
        </w:rPr>
        <w:t xml:space="preserve"> </w:t>
      </w:r>
    </w:p>
    <w:p w:rsidR="00B63828" w:rsidRPr="00B63828" w:rsidRDefault="00686B4E" w:rsidP="00A22E28">
      <w:pPr>
        <w:pStyle w:val="ListParagraph"/>
        <w:numPr>
          <w:ilvl w:val="0"/>
          <w:numId w:val="36"/>
        </w:numPr>
        <w:ind w:left="567" w:hanging="567"/>
        <w:contextualSpacing/>
        <w:jc w:val="both"/>
        <w:rPr>
          <w:rFonts w:asciiTheme="minorHAnsi" w:hAnsiTheme="minorHAnsi" w:cstheme="minorHAnsi"/>
          <w:sz w:val="24"/>
          <w:szCs w:val="24"/>
        </w:rPr>
      </w:pPr>
      <w:r w:rsidRPr="00B63828">
        <w:rPr>
          <w:rFonts w:asciiTheme="minorHAnsi" w:hAnsiTheme="minorHAnsi"/>
          <w:sz w:val="24"/>
        </w:rPr>
        <w:t>Promoción</w:t>
      </w:r>
      <w:r w:rsidR="00EC625E" w:rsidRPr="00B63828">
        <w:rPr>
          <w:rFonts w:asciiTheme="minorHAnsi" w:hAnsiTheme="minorHAnsi"/>
          <w:sz w:val="24"/>
        </w:rPr>
        <w:t xml:space="preserve"> de alianzas, asociaciones</w:t>
      </w:r>
      <w:r w:rsidRPr="00B63828">
        <w:rPr>
          <w:rFonts w:asciiTheme="minorHAnsi" w:hAnsiTheme="minorHAnsi"/>
          <w:sz w:val="24"/>
        </w:rPr>
        <w:t xml:space="preserve"> y</w:t>
      </w:r>
      <w:r w:rsidR="00EC625E" w:rsidRPr="00B63828">
        <w:rPr>
          <w:rFonts w:asciiTheme="minorHAnsi" w:hAnsiTheme="minorHAnsi"/>
          <w:sz w:val="24"/>
        </w:rPr>
        <w:t xml:space="preserve"> redes entre productores</w:t>
      </w:r>
    </w:p>
    <w:p w:rsidR="00B63828" w:rsidRPr="00B63828" w:rsidRDefault="00B63828" w:rsidP="00A22E28">
      <w:pPr>
        <w:pStyle w:val="ListParagraph"/>
        <w:numPr>
          <w:ilvl w:val="0"/>
          <w:numId w:val="36"/>
        </w:numPr>
        <w:ind w:left="567" w:hanging="567"/>
        <w:contextualSpacing/>
        <w:jc w:val="both"/>
        <w:rPr>
          <w:rFonts w:asciiTheme="minorHAnsi" w:hAnsiTheme="minorHAnsi" w:cstheme="minorHAnsi"/>
          <w:sz w:val="24"/>
          <w:szCs w:val="24"/>
        </w:rPr>
      </w:pPr>
      <w:r w:rsidRPr="00B63828">
        <w:rPr>
          <w:rFonts w:asciiTheme="minorHAnsi" w:hAnsiTheme="minorHAnsi"/>
          <w:sz w:val="24"/>
        </w:rPr>
        <w:t>Información a las autoridades tradicionales y los altos dirigentes.</w:t>
      </w:r>
    </w:p>
    <w:p w:rsidR="00EC625E" w:rsidRDefault="00EC625E" w:rsidP="00EC625E">
      <w:r w:rsidRPr="007900D7">
        <w:t>.</w:t>
      </w:r>
    </w:p>
    <w:p w:rsidR="00A0555E" w:rsidRPr="007900D7" w:rsidRDefault="00A0555E" w:rsidP="00EC625E"/>
    <w:p w:rsidR="00251AED" w:rsidRPr="00251AED" w:rsidRDefault="00D815A4" w:rsidP="00384F2B">
      <w:pPr>
        <w:jc w:val="both"/>
        <w:rPr>
          <w:rFonts w:asciiTheme="minorHAnsi" w:hAnsiTheme="minorHAnsi" w:cstheme="minorHAnsi"/>
          <w:b/>
          <w:sz w:val="24"/>
          <w:szCs w:val="24"/>
        </w:rPr>
      </w:pPr>
      <w:r>
        <w:rPr>
          <w:rFonts w:asciiTheme="minorHAnsi" w:hAnsiTheme="minorHAnsi" w:cstheme="minorHAnsi"/>
          <w:b/>
          <w:sz w:val="24"/>
          <w:szCs w:val="24"/>
        </w:rPr>
        <w:t>9</w:t>
      </w:r>
      <w:r w:rsidR="00251AED" w:rsidRPr="00251AED">
        <w:rPr>
          <w:rFonts w:asciiTheme="minorHAnsi" w:hAnsiTheme="minorHAnsi" w:cstheme="minorHAnsi"/>
          <w:b/>
          <w:sz w:val="24"/>
          <w:szCs w:val="24"/>
        </w:rPr>
        <w:t>.3.b</w:t>
      </w:r>
      <w:r w:rsidR="00B2438A">
        <w:rPr>
          <w:rFonts w:asciiTheme="minorHAnsi" w:hAnsiTheme="minorHAnsi" w:cstheme="minorHAnsi"/>
          <w:b/>
          <w:sz w:val="24"/>
          <w:szCs w:val="24"/>
        </w:rPr>
        <w:t xml:space="preserve"> </w:t>
      </w:r>
      <w:r w:rsidR="00251AED" w:rsidRPr="00251AED">
        <w:rPr>
          <w:rFonts w:asciiTheme="minorHAnsi" w:hAnsiTheme="minorHAnsi" w:cstheme="minorHAnsi"/>
          <w:b/>
          <w:sz w:val="24"/>
          <w:szCs w:val="24"/>
        </w:rPr>
        <w:t xml:space="preserve"> Componente 2: Biodiversidad y paisajes productivos sostenibles</w:t>
      </w:r>
    </w:p>
    <w:p w:rsidR="00251AED" w:rsidRDefault="00251AED" w:rsidP="00384F2B">
      <w:pPr>
        <w:jc w:val="both"/>
        <w:rPr>
          <w:rFonts w:asciiTheme="minorHAnsi" w:hAnsiTheme="minorHAnsi" w:cstheme="minorHAnsi"/>
          <w:sz w:val="24"/>
          <w:szCs w:val="24"/>
        </w:rPr>
      </w:pPr>
    </w:p>
    <w:p w:rsidR="00A952EC" w:rsidRDefault="00A952EC" w:rsidP="00A22E28">
      <w:pPr>
        <w:pStyle w:val="NoSpacing"/>
        <w:numPr>
          <w:ilvl w:val="0"/>
          <w:numId w:val="37"/>
        </w:numPr>
        <w:ind w:left="567" w:hanging="567"/>
        <w:jc w:val="both"/>
        <w:rPr>
          <w:rFonts w:cstheme="minorHAnsi"/>
          <w:sz w:val="24"/>
          <w:szCs w:val="24"/>
          <w:lang w:val="es-ES"/>
        </w:rPr>
      </w:pPr>
      <w:r w:rsidRPr="004A4103">
        <w:rPr>
          <w:rFonts w:cstheme="minorHAnsi"/>
          <w:sz w:val="24"/>
          <w:szCs w:val="24"/>
          <w:lang w:val="es-ES"/>
        </w:rPr>
        <w:t>Actualización de los programas de los planes</w:t>
      </w:r>
      <w:r>
        <w:rPr>
          <w:rFonts w:cstheme="minorHAnsi"/>
          <w:sz w:val="24"/>
          <w:szCs w:val="24"/>
          <w:lang w:val="es-ES"/>
        </w:rPr>
        <w:t xml:space="preserve"> de manejo de APs seleccionadas</w:t>
      </w:r>
    </w:p>
    <w:p w:rsidR="00A952EC" w:rsidRDefault="00A952EC" w:rsidP="00A22E28">
      <w:pPr>
        <w:pStyle w:val="NoSpacing"/>
        <w:numPr>
          <w:ilvl w:val="0"/>
          <w:numId w:val="37"/>
        </w:numPr>
        <w:ind w:left="567" w:hanging="567"/>
        <w:jc w:val="both"/>
        <w:rPr>
          <w:rFonts w:cstheme="minorHAnsi"/>
          <w:sz w:val="24"/>
          <w:szCs w:val="24"/>
          <w:lang w:val="es-ES"/>
        </w:rPr>
      </w:pPr>
      <w:r w:rsidRPr="00A952EC">
        <w:rPr>
          <w:rFonts w:cstheme="minorHAnsi"/>
          <w:sz w:val="24"/>
          <w:szCs w:val="24"/>
          <w:lang w:val="es-ES"/>
        </w:rPr>
        <w:t>Interpretación de senderos y elaboración y publicación de guías de las APs</w:t>
      </w:r>
    </w:p>
    <w:p w:rsidR="00B63828" w:rsidRDefault="00B63828" w:rsidP="00A22E28">
      <w:pPr>
        <w:pStyle w:val="NoSpacing"/>
        <w:numPr>
          <w:ilvl w:val="0"/>
          <w:numId w:val="37"/>
        </w:numPr>
        <w:ind w:left="567" w:hanging="567"/>
        <w:jc w:val="both"/>
        <w:rPr>
          <w:rFonts w:cstheme="minorHAnsi"/>
          <w:sz w:val="24"/>
          <w:szCs w:val="24"/>
          <w:lang w:val="es-ES"/>
        </w:rPr>
      </w:pPr>
      <w:r>
        <w:rPr>
          <w:rFonts w:cstheme="minorHAnsi"/>
          <w:sz w:val="24"/>
          <w:szCs w:val="24"/>
          <w:lang w:val="es-ES"/>
        </w:rPr>
        <w:t xml:space="preserve">Entregar </w:t>
      </w:r>
      <w:r w:rsidRPr="00B63828">
        <w:rPr>
          <w:rFonts w:cstheme="minorHAnsi"/>
          <w:sz w:val="24"/>
          <w:szCs w:val="24"/>
          <w:lang w:val="es-ES"/>
        </w:rPr>
        <w:t>información a los turistas para que hagan</w:t>
      </w:r>
      <w:r>
        <w:rPr>
          <w:rFonts w:cstheme="minorHAnsi"/>
          <w:sz w:val="24"/>
          <w:szCs w:val="24"/>
          <w:lang w:val="es-ES"/>
        </w:rPr>
        <w:t xml:space="preserve"> consuman los productos y servicios </w:t>
      </w:r>
      <w:r w:rsidR="005D66EE">
        <w:rPr>
          <w:rFonts w:cstheme="minorHAnsi"/>
          <w:sz w:val="24"/>
          <w:szCs w:val="24"/>
          <w:lang w:val="es-ES"/>
        </w:rPr>
        <w:t>turísticos</w:t>
      </w:r>
    </w:p>
    <w:p w:rsidR="005D66EE" w:rsidRPr="005D66EE" w:rsidRDefault="005D66EE" w:rsidP="005D66EE">
      <w:pPr>
        <w:pStyle w:val="NoSpacing"/>
        <w:ind w:left="720"/>
        <w:jc w:val="both"/>
        <w:rPr>
          <w:rFonts w:cstheme="minorHAnsi"/>
          <w:sz w:val="24"/>
          <w:szCs w:val="24"/>
          <w:lang w:val="es-ES"/>
        </w:rPr>
      </w:pPr>
    </w:p>
    <w:p w:rsidR="00384F2B" w:rsidRPr="00251AED" w:rsidRDefault="00D815A4" w:rsidP="00384F2B">
      <w:pPr>
        <w:jc w:val="both"/>
        <w:rPr>
          <w:rFonts w:asciiTheme="minorHAnsi" w:hAnsiTheme="minorHAnsi" w:cstheme="minorHAnsi"/>
          <w:b/>
          <w:sz w:val="24"/>
          <w:szCs w:val="24"/>
          <w:lang w:val="es-ES_tradnl"/>
        </w:rPr>
      </w:pPr>
      <w:r>
        <w:rPr>
          <w:rFonts w:asciiTheme="minorHAnsi" w:hAnsiTheme="minorHAnsi" w:cstheme="minorHAnsi"/>
          <w:b/>
          <w:sz w:val="24"/>
          <w:szCs w:val="24"/>
        </w:rPr>
        <w:t>9</w:t>
      </w:r>
      <w:r w:rsidR="00251AED" w:rsidRPr="00251AED">
        <w:rPr>
          <w:rFonts w:asciiTheme="minorHAnsi" w:hAnsiTheme="minorHAnsi" w:cstheme="minorHAnsi"/>
          <w:b/>
          <w:sz w:val="24"/>
          <w:szCs w:val="24"/>
        </w:rPr>
        <w:t>.3.c</w:t>
      </w:r>
      <w:r w:rsidR="00B2438A">
        <w:rPr>
          <w:rFonts w:asciiTheme="minorHAnsi" w:hAnsiTheme="minorHAnsi" w:cstheme="minorHAnsi"/>
          <w:b/>
          <w:sz w:val="24"/>
          <w:szCs w:val="24"/>
        </w:rPr>
        <w:t xml:space="preserve"> </w:t>
      </w:r>
      <w:r w:rsidR="00251AED" w:rsidRPr="00251AED">
        <w:rPr>
          <w:rFonts w:asciiTheme="minorHAnsi" w:hAnsiTheme="minorHAnsi" w:cstheme="minorHAnsi"/>
          <w:b/>
          <w:sz w:val="24"/>
          <w:szCs w:val="24"/>
        </w:rPr>
        <w:t xml:space="preserve"> Componente 3. Gestión del conocimiento y comunicación.</w:t>
      </w:r>
    </w:p>
    <w:p w:rsidR="00384F2B" w:rsidRDefault="00384F2B" w:rsidP="00384F2B">
      <w:pPr>
        <w:jc w:val="both"/>
        <w:rPr>
          <w:rFonts w:asciiTheme="minorHAnsi" w:hAnsiTheme="minorHAnsi" w:cstheme="minorHAnsi"/>
          <w:sz w:val="24"/>
          <w:szCs w:val="24"/>
          <w:lang w:val="es-ES_tradnl"/>
        </w:rPr>
      </w:pPr>
    </w:p>
    <w:p w:rsidR="00A952EC" w:rsidRPr="00472227" w:rsidRDefault="00A952EC" w:rsidP="00A952EC">
      <w:pPr>
        <w:pStyle w:val="ListParagraph"/>
        <w:ind w:left="0"/>
        <w:jc w:val="both"/>
        <w:rPr>
          <w:rFonts w:asciiTheme="minorHAnsi" w:hAnsiTheme="minorHAnsi" w:cstheme="minorHAnsi"/>
          <w:sz w:val="24"/>
          <w:szCs w:val="24"/>
          <w:lang w:val="es-ES_tradnl"/>
        </w:rPr>
      </w:pPr>
      <w:r w:rsidRPr="00472227">
        <w:rPr>
          <w:rFonts w:asciiTheme="minorHAnsi" w:hAnsiTheme="minorHAnsi" w:cstheme="minorHAnsi"/>
          <w:sz w:val="24"/>
          <w:szCs w:val="24"/>
          <w:lang w:val="es-ES_tradnl"/>
        </w:rPr>
        <w:t xml:space="preserve">Todas estas actividades se realizaran en idiomas tradicionales además del español con el propósito de facilitar la participación e inclusión de los sectores monolingües. </w:t>
      </w:r>
    </w:p>
    <w:p w:rsidR="00A952EC" w:rsidRPr="00472227" w:rsidRDefault="00A952EC" w:rsidP="00384F2B">
      <w:pPr>
        <w:jc w:val="both"/>
        <w:rPr>
          <w:rFonts w:asciiTheme="minorHAnsi" w:hAnsiTheme="minorHAnsi" w:cstheme="minorHAnsi"/>
          <w:sz w:val="24"/>
          <w:szCs w:val="24"/>
          <w:lang w:val="es-ES_tradnl"/>
        </w:rPr>
      </w:pPr>
    </w:p>
    <w:p w:rsidR="00A952EC" w:rsidRDefault="00A952EC" w:rsidP="00A22E28">
      <w:pPr>
        <w:pStyle w:val="NoSpacing"/>
        <w:numPr>
          <w:ilvl w:val="0"/>
          <w:numId w:val="38"/>
        </w:numPr>
        <w:ind w:left="567" w:hanging="567"/>
        <w:jc w:val="both"/>
        <w:rPr>
          <w:rFonts w:cstheme="minorHAnsi"/>
          <w:sz w:val="24"/>
          <w:szCs w:val="24"/>
          <w:lang w:val="es-ES"/>
        </w:rPr>
      </w:pPr>
      <w:r w:rsidRPr="00A952EC">
        <w:rPr>
          <w:rFonts w:cstheme="minorHAnsi"/>
          <w:sz w:val="24"/>
          <w:szCs w:val="24"/>
          <w:lang w:val="es-ES"/>
        </w:rPr>
        <w:t>Implementar una estrategia y plan de capacitación a los beneficiarios del proyecto sobre prácticas amigables con la biodiversidad, planes de negocios, manejo financiero, mercadeo y comercialización, entre otros.</w:t>
      </w:r>
    </w:p>
    <w:p w:rsidR="00732EA3" w:rsidRPr="005D66EE" w:rsidRDefault="00732EA3" w:rsidP="00A22E28">
      <w:pPr>
        <w:pStyle w:val="ListParagraph"/>
        <w:numPr>
          <w:ilvl w:val="0"/>
          <w:numId w:val="38"/>
        </w:numPr>
        <w:ind w:left="567" w:hanging="567"/>
        <w:contextualSpacing/>
        <w:jc w:val="both"/>
        <w:rPr>
          <w:rFonts w:asciiTheme="minorHAnsi" w:hAnsiTheme="minorHAnsi" w:cstheme="minorHAnsi"/>
          <w:sz w:val="24"/>
          <w:szCs w:val="24"/>
        </w:rPr>
      </w:pPr>
      <w:r w:rsidRPr="005D66EE">
        <w:rPr>
          <w:rFonts w:asciiTheme="minorHAnsi" w:hAnsiTheme="minorHAnsi" w:cstheme="minorHAnsi"/>
          <w:sz w:val="24"/>
          <w:szCs w:val="24"/>
        </w:rPr>
        <w:t>Forma</w:t>
      </w:r>
      <w:r>
        <w:rPr>
          <w:rFonts w:asciiTheme="minorHAnsi" w:hAnsiTheme="minorHAnsi" w:cstheme="minorHAnsi"/>
          <w:sz w:val="24"/>
          <w:szCs w:val="24"/>
        </w:rPr>
        <w:t xml:space="preserve">ción de </w:t>
      </w:r>
      <w:r w:rsidRPr="005D66EE">
        <w:rPr>
          <w:rFonts w:asciiTheme="minorHAnsi" w:hAnsiTheme="minorHAnsi" w:cstheme="minorHAnsi"/>
          <w:sz w:val="24"/>
          <w:szCs w:val="24"/>
        </w:rPr>
        <w:t>facilitadores</w:t>
      </w:r>
      <w:r>
        <w:rPr>
          <w:rFonts w:asciiTheme="minorHAnsi" w:hAnsiTheme="minorHAnsi" w:cstheme="minorHAnsi"/>
          <w:sz w:val="24"/>
          <w:szCs w:val="24"/>
        </w:rPr>
        <w:t xml:space="preserve"> locales</w:t>
      </w:r>
    </w:p>
    <w:p w:rsidR="00A952EC" w:rsidRPr="00A952EC" w:rsidRDefault="00A952EC" w:rsidP="00A22E28">
      <w:pPr>
        <w:pStyle w:val="NoSpacing"/>
        <w:numPr>
          <w:ilvl w:val="0"/>
          <w:numId w:val="38"/>
        </w:numPr>
        <w:ind w:left="567" w:hanging="567"/>
        <w:jc w:val="both"/>
        <w:rPr>
          <w:rFonts w:cstheme="minorHAnsi"/>
          <w:sz w:val="24"/>
          <w:szCs w:val="24"/>
          <w:lang w:val="es-ES"/>
        </w:rPr>
      </w:pPr>
      <w:r w:rsidRPr="00A952EC">
        <w:rPr>
          <w:rFonts w:cstheme="minorHAnsi"/>
          <w:sz w:val="24"/>
          <w:szCs w:val="24"/>
          <w:lang w:val="es-ES"/>
        </w:rPr>
        <w:t xml:space="preserve">Capacitación de productores líderes y funcionarios en técnicas especializadas como trazabilidad de productos, bioseguridad, control biológico de plagas, técnicas de mitigación al cambio climático </w:t>
      </w:r>
    </w:p>
    <w:p w:rsidR="00A952EC" w:rsidRPr="00A952EC" w:rsidRDefault="00A952EC" w:rsidP="00A22E28">
      <w:pPr>
        <w:pStyle w:val="NoSpacing"/>
        <w:numPr>
          <w:ilvl w:val="0"/>
          <w:numId w:val="38"/>
        </w:numPr>
        <w:ind w:left="567" w:hanging="567"/>
        <w:jc w:val="both"/>
        <w:rPr>
          <w:rFonts w:cstheme="minorHAnsi"/>
          <w:sz w:val="24"/>
          <w:szCs w:val="24"/>
          <w:lang w:val="es-ES"/>
        </w:rPr>
      </w:pPr>
      <w:r w:rsidRPr="00A952EC">
        <w:rPr>
          <w:rFonts w:cstheme="minorHAnsi"/>
          <w:sz w:val="24"/>
          <w:szCs w:val="24"/>
          <w:lang w:val="es-ES"/>
        </w:rPr>
        <w:t xml:space="preserve">Capacitar en negociación comercial </w:t>
      </w:r>
    </w:p>
    <w:p w:rsidR="00A952EC" w:rsidRPr="00A952EC" w:rsidRDefault="00B21944" w:rsidP="00A22E28">
      <w:pPr>
        <w:pStyle w:val="NoSpacing"/>
        <w:numPr>
          <w:ilvl w:val="0"/>
          <w:numId w:val="38"/>
        </w:numPr>
        <w:ind w:left="567" w:hanging="567"/>
        <w:jc w:val="both"/>
        <w:rPr>
          <w:rFonts w:cstheme="minorHAnsi"/>
          <w:sz w:val="24"/>
          <w:szCs w:val="24"/>
          <w:lang w:val="es-ES"/>
        </w:rPr>
      </w:pPr>
      <w:r w:rsidRPr="00A952EC">
        <w:rPr>
          <w:rFonts w:cstheme="minorHAnsi"/>
          <w:sz w:val="24"/>
          <w:szCs w:val="24"/>
        </w:rPr>
        <w:t>Jornadas de trabajo de gestión del seguimiento y monitoreo de las actividades</w:t>
      </w:r>
    </w:p>
    <w:p w:rsidR="005D66EE" w:rsidRPr="005D66EE" w:rsidRDefault="00B21944" w:rsidP="00A22E28">
      <w:pPr>
        <w:pStyle w:val="NoSpacing"/>
        <w:numPr>
          <w:ilvl w:val="0"/>
          <w:numId w:val="38"/>
        </w:numPr>
        <w:ind w:left="567" w:hanging="567"/>
        <w:jc w:val="both"/>
        <w:rPr>
          <w:rFonts w:cstheme="minorHAnsi"/>
          <w:sz w:val="24"/>
          <w:szCs w:val="24"/>
          <w:lang w:val="es-ES_tradnl"/>
        </w:rPr>
      </w:pPr>
      <w:r w:rsidRPr="00A952EC">
        <w:rPr>
          <w:rFonts w:cstheme="minorHAnsi"/>
          <w:sz w:val="24"/>
          <w:szCs w:val="24"/>
        </w:rPr>
        <w:t>Talleres para la devol</w:t>
      </w:r>
      <w:r w:rsidR="005D66EE">
        <w:rPr>
          <w:rFonts w:cstheme="minorHAnsi"/>
          <w:sz w:val="24"/>
          <w:szCs w:val="24"/>
        </w:rPr>
        <w:t>ución de los resultados finales</w:t>
      </w:r>
    </w:p>
    <w:p w:rsidR="005D66EE" w:rsidRPr="005D66EE" w:rsidRDefault="005D66EE" w:rsidP="00A22E28">
      <w:pPr>
        <w:pStyle w:val="NoSpacing"/>
        <w:numPr>
          <w:ilvl w:val="0"/>
          <w:numId w:val="38"/>
        </w:numPr>
        <w:ind w:left="567" w:hanging="567"/>
        <w:jc w:val="both"/>
        <w:rPr>
          <w:rFonts w:cstheme="minorHAnsi"/>
          <w:sz w:val="24"/>
          <w:szCs w:val="24"/>
        </w:rPr>
      </w:pPr>
      <w:r w:rsidRPr="005D66EE">
        <w:rPr>
          <w:rFonts w:cstheme="minorHAnsi"/>
          <w:sz w:val="24"/>
          <w:szCs w:val="24"/>
        </w:rPr>
        <w:t xml:space="preserve">Manejo de desechos sólidos </w:t>
      </w:r>
    </w:p>
    <w:p w:rsidR="005D66EE" w:rsidRPr="005D66EE" w:rsidRDefault="005D66EE" w:rsidP="00A22E28">
      <w:pPr>
        <w:pStyle w:val="NoSpacing"/>
        <w:numPr>
          <w:ilvl w:val="0"/>
          <w:numId w:val="38"/>
        </w:numPr>
        <w:ind w:left="567" w:hanging="567"/>
        <w:jc w:val="both"/>
        <w:rPr>
          <w:rFonts w:cstheme="minorHAnsi"/>
          <w:sz w:val="24"/>
          <w:szCs w:val="24"/>
        </w:rPr>
      </w:pPr>
      <w:r w:rsidRPr="005D66EE">
        <w:rPr>
          <w:rFonts w:cstheme="minorHAnsi"/>
          <w:sz w:val="24"/>
          <w:szCs w:val="24"/>
        </w:rPr>
        <w:t xml:space="preserve">Capacitación en leyes existentes para disminuir los delitos ambientales. </w:t>
      </w:r>
    </w:p>
    <w:p w:rsidR="005D66EE" w:rsidRPr="005D66EE" w:rsidRDefault="005D66EE" w:rsidP="00A22E28">
      <w:pPr>
        <w:pStyle w:val="NoSpacing"/>
        <w:numPr>
          <w:ilvl w:val="0"/>
          <w:numId w:val="38"/>
        </w:numPr>
        <w:ind w:left="567" w:hanging="567"/>
        <w:jc w:val="both"/>
        <w:rPr>
          <w:rFonts w:cstheme="minorHAnsi"/>
          <w:sz w:val="24"/>
          <w:szCs w:val="24"/>
        </w:rPr>
      </w:pPr>
      <w:r w:rsidRPr="005D66EE">
        <w:rPr>
          <w:rFonts w:cstheme="minorHAnsi"/>
          <w:sz w:val="24"/>
          <w:szCs w:val="24"/>
        </w:rPr>
        <w:t>Formación Gerencial en eco-turismo (Planes de negocio, desarrollo de circuitos)</w:t>
      </w:r>
    </w:p>
    <w:p w:rsidR="00B21944" w:rsidRPr="00A952EC" w:rsidRDefault="005D66EE" w:rsidP="00A22E28">
      <w:pPr>
        <w:pStyle w:val="NoSpacing"/>
        <w:numPr>
          <w:ilvl w:val="0"/>
          <w:numId w:val="38"/>
        </w:numPr>
        <w:ind w:left="567" w:hanging="567"/>
        <w:jc w:val="both"/>
        <w:rPr>
          <w:rFonts w:cstheme="minorHAnsi"/>
          <w:sz w:val="24"/>
          <w:szCs w:val="24"/>
          <w:lang w:val="es-ES_tradnl"/>
        </w:rPr>
      </w:pPr>
      <w:r w:rsidRPr="005D66EE">
        <w:rPr>
          <w:rFonts w:cstheme="minorHAnsi"/>
          <w:sz w:val="24"/>
          <w:szCs w:val="24"/>
        </w:rPr>
        <w:t>Aplicación de Bio-etiquetado/eco-etiquetado amigable con la biodiversidad y/o denominación de origen</w:t>
      </w:r>
      <w:r w:rsidR="00B21944" w:rsidRPr="00A952EC">
        <w:rPr>
          <w:rFonts w:cstheme="minorHAnsi"/>
          <w:sz w:val="24"/>
          <w:szCs w:val="24"/>
        </w:rPr>
        <w:t xml:space="preserve"> </w:t>
      </w:r>
    </w:p>
    <w:p w:rsidR="00A952EC" w:rsidRDefault="00A952EC" w:rsidP="00A952EC">
      <w:pPr>
        <w:pStyle w:val="NoSpacing"/>
        <w:ind w:left="1080"/>
        <w:jc w:val="both"/>
        <w:rPr>
          <w:rFonts w:cstheme="minorHAnsi"/>
          <w:sz w:val="24"/>
          <w:szCs w:val="24"/>
          <w:lang w:val="es-ES_tradnl"/>
        </w:rPr>
      </w:pPr>
    </w:p>
    <w:p w:rsidR="00A0555E" w:rsidRDefault="00A0555E" w:rsidP="00A952EC">
      <w:pPr>
        <w:pStyle w:val="NoSpacing"/>
        <w:ind w:left="1080"/>
        <w:jc w:val="both"/>
        <w:rPr>
          <w:rFonts w:cstheme="minorHAnsi"/>
          <w:sz w:val="24"/>
          <w:szCs w:val="24"/>
          <w:lang w:val="es-ES_tradnl"/>
        </w:rPr>
      </w:pPr>
    </w:p>
    <w:p w:rsidR="00A0555E" w:rsidRDefault="00A0555E" w:rsidP="00A952EC">
      <w:pPr>
        <w:pStyle w:val="NoSpacing"/>
        <w:ind w:left="1080"/>
        <w:jc w:val="both"/>
        <w:rPr>
          <w:rFonts w:cstheme="minorHAnsi"/>
          <w:sz w:val="24"/>
          <w:szCs w:val="24"/>
          <w:lang w:val="es-ES_tradnl"/>
        </w:rPr>
      </w:pPr>
    </w:p>
    <w:p w:rsidR="00A0555E" w:rsidRDefault="00A0555E" w:rsidP="00A952EC">
      <w:pPr>
        <w:pStyle w:val="NoSpacing"/>
        <w:ind w:left="1080"/>
        <w:jc w:val="both"/>
        <w:rPr>
          <w:rFonts w:cstheme="minorHAnsi"/>
          <w:sz w:val="24"/>
          <w:szCs w:val="24"/>
          <w:lang w:val="es-ES_tradnl"/>
        </w:rPr>
      </w:pPr>
    </w:p>
    <w:p w:rsidR="00A0555E" w:rsidRDefault="00A0555E" w:rsidP="00A952EC">
      <w:pPr>
        <w:pStyle w:val="NoSpacing"/>
        <w:ind w:left="1080"/>
        <w:jc w:val="both"/>
        <w:rPr>
          <w:rFonts w:cstheme="minorHAnsi"/>
          <w:sz w:val="24"/>
          <w:szCs w:val="24"/>
          <w:lang w:val="es-ES_tradnl"/>
        </w:rPr>
      </w:pPr>
    </w:p>
    <w:p w:rsidR="00A0555E" w:rsidRDefault="00A0555E" w:rsidP="00A952EC">
      <w:pPr>
        <w:pStyle w:val="NoSpacing"/>
        <w:ind w:left="1080"/>
        <w:jc w:val="both"/>
        <w:rPr>
          <w:rFonts w:cstheme="minorHAnsi"/>
          <w:sz w:val="24"/>
          <w:szCs w:val="24"/>
          <w:lang w:val="es-ES_tradnl"/>
        </w:rPr>
      </w:pPr>
    </w:p>
    <w:p w:rsidR="00A0555E" w:rsidRDefault="00A0555E" w:rsidP="00A952EC">
      <w:pPr>
        <w:pStyle w:val="NoSpacing"/>
        <w:ind w:left="1080"/>
        <w:jc w:val="both"/>
        <w:rPr>
          <w:rFonts w:cstheme="minorHAnsi"/>
          <w:sz w:val="24"/>
          <w:szCs w:val="24"/>
          <w:lang w:val="es-ES_tradnl"/>
        </w:rPr>
      </w:pPr>
    </w:p>
    <w:p w:rsidR="00A0555E" w:rsidRDefault="00A0555E" w:rsidP="00A952EC">
      <w:pPr>
        <w:pStyle w:val="NoSpacing"/>
        <w:ind w:left="1080"/>
        <w:jc w:val="both"/>
        <w:rPr>
          <w:rFonts w:cstheme="minorHAnsi"/>
          <w:sz w:val="24"/>
          <w:szCs w:val="24"/>
          <w:lang w:val="es-ES_tradnl"/>
        </w:rPr>
      </w:pPr>
    </w:p>
    <w:p w:rsidR="00A0555E" w:rsidRDefault="00A0555E" w:rsidP="00A952EC">
      <w:pPr>
        <w:pStyle w:val="NoSpacing"/>
        <w:ind w:left="1080"/>
        <w:jc w:val="both"/>
        <w:rPr>
          <w:rFonts w:cstheme="minorHAnsi"/>
          <w:sz w:val="24"/>
          <w:szCs w:val="24"/>
          <w:lang w:val="es-ES_tradnl"/>
        </w:rPr>
      </w:pPr>
    </w:p>
    <w:p w:rsidR="00A0555E" w:rsidRDefault="00A0555E" w:rsidP="00A952EC">
      <w:pPr>
        <w:pStyle w:val="NoSpacing"/>
        <w:ind w:left="1080"/>
        <w:jc w:val="both"/>
        <w:rPr>
          <w:rFonts w:cstheme="minorHAnsi"/>
          <w:sz w:val="24"/>
          <w:szCs w:val="24"/>
          <w:lang w:val="es-ES_tradnl"/>
        </w:rPr>
      </w:pPr>
    </w:p>
    <w:p w:rsidR="00A0555E" w:rsidRDefault="00A0555E" w:rsidP="00A952EC">
      <w:pPr>
        <w:pStyle w:val="NoSpacing"/>
        <w:ind w:left="1080"/>
        <w:jc w:val="both"/>
        <w:rPr>
          <w:rFonts w:cstheme="minorHAnsi"/>
          <w:sz w:val="24"/>
          <w:szCs w:val="24"/>
          <w:lang w:val="es-ES_tradnl"/>
        </w:rPr>
      </w:pPr>
    </w:p>
    <w:p w:rsidR="00A0555E" w:rsidRDefault="00A0555E" w:rsidP="00A952EC">
      <w:pPr>
        <w:pStyle w:val="NoSpacing"/>
        <w:ind w:left="1080"/>
        <w:jc w:val="both"/>
        <w:rPr>
          <w:rFonts w:cstheme="minorHAnsi"/>
          <w:sz w:val="24"/>
          <w:szCs w:val="24"/>
          <w:lang w:val="es-ES_tradnl"/>
        </w:rPr>
      </w:pPr>
    </w:p>
    <w:p w:rsidR="00A0555E" w:rsidRDefault="00A0555E" w:rsidP="00A952EC">
      <w:pPr>
        <w:pStyle w:val="NoSpacing"/>
        <w:ind w:left="1080"/>
        <w:jc w:val="both"/>
        <w:rPr>
          <w:rFonts w:cstheme="minorHAnsi"/>
          <w:sz w:val="24"/>
          <w:szCs w:val="24"/>
          <w:lang w:val="es-ES_tradnl"/>
        </w:rPr>
      </w:pPr>
    </w:p>
    <w:p w:rsidR="00A0555E" w:rsidRDefault="00A0555E" w:rsidP="00A952EC">
      <w:pPr>
        <w:pStyle w:val="NoSpacing"/>
        <w:ind w:left="1080"/>
        <w:jc w:val="both"/>
        <w:rPr>
          <w:rFonts w:cstheme="minorHAnsi"/>
          <w:sz w:val="24"/>
          <w:szCs w:val="24"/>
          <w:lang w:val="es-ES_tradnl"/>
        </w:rPr>
      </w:pPr>
    </w:p>
    <w:p w:rsidR="00A0555E" w:rsidRDefault="00A0555E" w:rsidP="00A952EC">
      <w:pPr>
        <w:pStyle w:val="NoSpacing"/>
        <w:ind w:left="1080"/>
        <w:jc w:val="both"/>
        <w:rPr>
          <w:rFonts w:cstheme="minorHAnsi"/>
          <w:sz w:val="24"/>
          <w:szCs w:val="24"/>
          <w:lang w:val="es-ES_tradnl"/>
        </w:rPr>
      </w:pPr>
    </w:p>
    <w:p w:rsidR="00A0555E" w:rsidRDefault="00A0555E" w:rsidP="00A952EC">
      <w:pPr>
        <w:pStyle w:val="NoSpacing"/>
        <w:ind w:left="1080"/>
        <w:jc w:val="both"/>
        <w:rPr>
          <w:rFonts w:cstheme="minorHAnsi"/>
          <w:sz w:val="24"/>
          <w:szCs w:val="24"/>
          <w:lang w:val="es-ES_tradnl"/>
        </w:rPr>
      </w:pPr>
    </w:p>
    <w:p w:rsidR="00B21944" w:rsidRPr="00C421F4" w:rsidRDefault="00D815A4" w:rsidP="00B21944">
      <w:pPr>
        <w:spacing w:after="200" w:line="276" w:lineRule="auto"/>
        <w:contextualSpacing/>
        <w:jc w:val="both"/>
        <w:rPr>
          <w:rFonts w:asciiTheme="minorHAnsi" w:hAnsiTheme="minorHAnsi" w:cstheme="minorHAnsi"/>
          <w:b/>
          <w:sz w:val="24"/>
          <w:szCs w:val="22"/>
          <w:lang w:val="es-ES_tradnl"/>
        </w:rPr>
      </w:pPr>
      <w:r>
        <w:rPr>
          <w:rFonts w:asciiTheme="minorHAnsi" w:hAnsiTheme="minorHAnsi" w:cstheme="minorHAnsi"/>
          <w:b/>
          <w:sz w:val="24"/>
          <w:lang w:val="es-ES_tradnl"/>
        </w:rPr>
        <w:t>9</w:t>
      </w:r>
      <w:r w:rsidR="00C421F4" w:rsidRPr="00C421F4">
        <w:rPr>
          <w:rFonts w:asciiTheme="minorHAnsi" w:hAnsiTheme="minorHAnsi" w:cstheme="minorHAnsi"/>
          <w:b/>
          <w:sz w:val="24"/>
          <w:lang w:val="es-ES_tradnl"/>
        </w:rPr>
        <w:t>.4</w:t>
      </w:r>
      <w:r w:rsidR="00B2438A">
        <w:rPr>
          <w:rFonts w:asciiTheme="minorHAnsi" w:hAnsiTheme="minorHAnsi" w:cstheme="minorHAnsi"/>
          <w:b/>
          <w:sz w:val="24"/>
          <w:lang w:val="es-ES_tradnl"/>
        </w:rPr>
        <w:t xml:space="preserve"> </w:t>
      </w:r>
      <w:r w:rsidR="00B21944" w:rsidRPr="00C421F4">
        <w:rPr>
          <w:rFonts w:asciiTheme="minorHAnsi" w:hAnsiTheme="minorHAnsi" w:cstheme="minorHAnsi"/>
          <w:b/>
          <w:sz w:val="24"/>
          <w:lang w:val="es-ES_tradnl"/>
        </w:rPr>
        <w:t>Matriz de indicadores del plan de acción de participación indígena</w:t>
      </w:r>
    </w:p>
    <w:p w:rsidR="0061264B" w:rsidRPr="0061264B" w:rsidRDefault="0061264B" w:rsidP="0061264B">
      <w:pPr>
        <w:pStyle w:val="ListParagraph"/>
        <w:ind w:left="0"/>
        <w:jc w:val="both"/>
        <w:rPr>
          <w:rFonts w:asciiTheme="minorHAnsi" w:hAnsiTheme="minorHAnsi" w:cstheme="minorHAnsi"/>
          <w:sz w:val="24"/>
          <w:szCs w:val="24"/>
          <w:lang w:val="es-CR"/>
        </w:rPr>
      </w:pPr>
      <w:r>
        <w:rPr>
          <w:rFonts w:asciiTheme="minorHAnsi" w:hAnsiTheme="minorHAnsi" w:cstheme="minorHAnsi"/>
          <w:sz w:val="24"/>
          <w:szCs w:val="24"/>
          <w:lang w:val="es-CR"/>
        </w:rPr>
        <w:t xml:space="preserve">El CBM-Panamá tiene cinco indicadores globales de </w:t>
      </w:r>
      <w:r w:rsidRPr="0061264B">
        <w:rPr>
          <w:rFonts w:asciiTheme="minorHAnsi" w:hAnsiTheme="minorHAnsi" w:cstheme="minorHAnsi"/>
          <w:sz w:val="24"/>
          <w:szCs w:val="24"/>
          <w:lang w:val="es-CR"/>
        </w:rPr>
        <w:t xml:space="preserve"> resultados</w:t>
      </w:r>
      <w:r>
        <w:rPr>
          <w:rFonts w:asciiTheme="minorHAnsi" w:hAnsiTheme="minorHAnsi" w:cstheme="minorHAnsi"/>
          <w:sz w:val="24"/>
          <w:szCs w:val="24"/>
          <w:lang w:val="es-CR"/>
        </w:rPr>
        <w:t>:</w:t>
      </w:r>
    </w:p>
    <w:p w:rsidR="0061264B" w:rsidRPr="0061264B" w:rsidRDefault="0061264B" w:rsidP="0061264B">
      <w:pPr>
        <w:pStyle w:val="ListParagraph"/>
        <w:ind w:left="0"/>
        <w:jc w:val="both"/>
        <w:rPr>
          <w:rFonts w:asciiTheme="minorHAnsi" w:hAnsiTheme="minorHAnsi" w:cstheme="minorHAnsi"/>
          <w:sz w:val="24"/>
          <w:szCs w:val="24"/>
          <w:lang w:val="es-CR"/>
        </w:rPr>
      </w:pPr>
    </w:p>
    <w:p w:rsidR="0061264B" w:rsidRPr="0061264B" w:rsidRDefault="0061264B" w:rsidP="00200EBF">
      <w:pPr>
        <w:pStyle w:val="ListParagraph"/>
        <w:numPr>
          <w:ilvl w:val="0"/>
          <w:numId w:val="91"/>
        </w:numPr>
        <w:jc w:val="both"/>
        <w:rPr>
          <w:rFonts w:asciiTheme="minorHAnsi" w:hAnsiTheme="minorHAnsi" w:cstheme="minorHAnsi"/>
          <w:sz w:val="24"/>
          <w:szCs w:val="24"/>
          <w:lang w:val="es-CR"/>
        </w:rPr>
      </w:pPr>
      <w:r w:rsidRPr="0061264B">
        <w:rPr>
          <w:rFonts w:asciiTheme="minorHAnsi" w:hAnsiTheme="minorHAnsi" w:cstheme="minorHAnsi"/>
          <w:sz w:val="24"/>
          <w:szCs w:val="24"/>
          <w:lang w:val="es-CR"/>
        </w:rPr>
        <w:t>Indicador 1: 25% de aumento en la eficacia de la gestión de Áreas Protegidas en por lo menos 8 APs</w:t>
      </w:r>
    </w:p>
    <w:p w:rsidR="0061264B" w:rsidRPr="0061264B" w:rsidRDefault="0061264B" w:rsidP="0061264B">
      <w:pPr>
        <w:pStyle w:val="ListParagraph"/>
        <w:ind w:left="0"/>
        <w:jc w:val="both"/>
        <w:rPr>
          <w:rFonts w:asciiTheme="minorHAnsi" w:hAnsiTheme="minorHAnsi" w:cstheme="minorHAnsi"/>
          <w:sz w:val="24"/>
          <w:szCs w:val="24"/>
          <w:lang w:val="es-CR"/>
        </w:rPr>
      </w:pPr>
    </w:p>
    <w:p w:rsidR="0061264B" w:rsidRPr="0061264B" w:rsidRDefault="0061264B" w:rsidP="00200EBF">
      <w:pPr>
        <w:pStyle w:val="ListParagraph"/>
        <w:numPr>
          <w:ilvl w:val="0"/>
          <w:numId w:val="91"/>
        </w:numPr>
        <w:jc w:val="both"/>
        <w:rPr>
          <w:rFonts w:asciiTheme="minorHAnsi" w:hAnsiTheme="minorHAnsi" w:cstheme="minorHAnsi"/>
          <w:sz w:val="24"/>
          <w:szCs w:val="24"/>
          <w:lang w:val="es-CR"/>
        </w:rPr>
      </w:pPr>
      <w:r w:rsidRPr="0061264B">
        <w:rPr>
          <w:rFonts w:asciiTheme="minorHAnsi" w:hAnsiTheme="minorHAnsi" w:cstheme="minorHAnsi"/>
          <w:sz w:val="24"/>
          <w:szCs w:val="24"/>
          <w:lang w:val="es-CR"/>
        </w:rPr>
        <w:t>Indicador 2: Mantener o aumentar el número de especies de la biodiversidad de importancia mundial en las AP que el Proyecto está supervisando con el SNIBMD</w:t>
      </w:r>
    </w:p>
    <w:p w:rsidR="0061264B" w:rsidRPr="0061264B" w:rsidRDefault="0061264B" w:rsidP="0061264B">
      <w:pPr>
        <w:pStyle w:val="ListParagraph"/>
        <w:ind w:left="0"/>
        <w:jc w:val="both"/>
        <w:rPr>
          <w:rFonts w:asciiTheme="minorHAnsi" w:hAnsiTheme="minorHAnsi" w:cstheme="minorHAnsi"/>
          <w:sz w:val="24"/>
          <w:szCs w:val="24"/>
          <w:lang w:val="es-CR"/>
        </w:rPr>
      </w:pPr>
    </w:p>
    <w:p w:rsidR="0061264B" w:rsidRPr="0061264B" w:rsidRDefault="0061264B" w:rsidP="00200EBF">
      <w:pPr>
        <w:pStyle w:val="ListParagraph"/>
        <w:numPr>
          <w:ilvl w:val="0"/>
          <w:numId w:val="91"/>
        </w:numPr>
        <w:jc w:val="both"/>
        <w:rPr>
          <w:rFonts w:asciiTheme="minorHAnsi" w:hAnsiTheme="minorHAnsi" w:cstheme="minorHAnsi"/>
          <w:sz w:val="24"/>
          <w:szCs w:val="24"/>
          <w:lang w:val="es-CR"/>
        </w:rPr>
      </w:pPr>
      <w:r w:rsidRPr="0061264B">
        <w:rPr>
          <w:rFonts w:asciiTheme="minorHAnsi" w:hAnsiTheme="minorHAnsi" w:cstheme="minorHAnsi"/>
          <w:sz w:val="24"/>
          <w:szCs w:val="24"/>
          <w:lang w:val="es-CR"/>
        </w:rPr>
        <w:t>Indicador 3: Mantener o aumentar el número de especies de la biodiversidad de importancia mundial a través de la conservación efectiva de las áreas donde el proyecto está apoyando la biodiversidad amigable sistemas de producción</w:t>
      </w:r>
    </w:p>
    <w:p w:rsidR="0061264B" w:rsidRPr="0061264B" w:rsidRDefault="0061264B" w:rsidP="0061264B">
      <w:pPr>
        <w:pStyle w:val="ListParagraph"/>
        <w:ind w:left="0"/>
        <w:jc w:val="both"/>
        <w:rPr>
          <w:rFonts w:asciiTheme="minorHAnsi" w:hAnsiTheme="minorHAnsi" w:cstheme="minorHAnsi"/>
          <w:sz w:val="24"/>
          <w:szCs w:val="24"/>
          <w:lang w:val="es-CR"/>
        </w:rPr>
      </w:pPr>
    </w:p>
    <w:p w:rsidR="0061264B" w:rsidRPr="0061264B" w:rsidRDefault="0061264B" w:rsidP="00200EBF">
      <w:pPr>
        <w:pStyle w:val="ListParagraph"/>
        <w:numPr>
          <w:ilvl w:val="0"/>
          <w:numId w:val="91"/>
        </w:numPr>
        <w:jc w:val="both"/>
        <w:rPr>
          <w:rFonts w:asciiTheme="minorHAnsi" w:hAnsiTheme="minorHAnsi" w:cstheme="minorHAnsi"/>
          <w:sz w:val="24"/>
          <w:szCs w:val="24"/>
          <w:lang w:val="es-CR"/>
        </w:rPr>
      </w:pPr>
      <w:r w:rsidRPr="0061264B">
        <w:rPr>
          <w:rFonts w:asciiTheme="minorHAnsi" w:hAnsiTheme="minorHAnsi" w:cstheme="minorHAnsi"/>
          <w:sz w:val="24"/>
          <w:szCs w:val="24"/>
          <w:lang w:val="es-CR"/>
        </w:rPr>
        <w:t>Indicador 4: aumento del 20% en el beneficio neto de los productores por la venta de los productos respetuosos con la diversidad biológica</w:t>
      </w:r>
    </w:p>
    <w:p w:rsidR="0061264B" w:rsidRPr="0061264B" w:rsidRDefault="0061264B" w:rsidP="0061264B">
      <w:pPr>
        <w:pStyle w:val="ListParagraph"/>
        <w:jc w:val="both"/>
        <w:rPr>
          <w:rFonts w:asciiTheme="minorHAnsi" w:hAnsiTheme="minorHAnsi" w:cstheme="minorHAnsi"/>
          <w:sz w:val="24"/>
          <w:szCs w:val="24"/>
          <w:lang w:val="es-CR"/>
        </w:rPr>
      </w:pPr>
    </w:p>
    <w:p w:rsidR="0061264B" w:rsidRDefault="0061264B" w:rsidP="00200EBF">
      <w:pPr>
        <w:pStyle w:val="ListParagraph"/>
        <w:numPr>
          <w:ilvl w:val="0"/>
          <w:numId w:val="91"/>
        </w:numPr>
        <w:jc w:val="both"/>
        <w:rPr>
          <w:rFonts w:asciiTheme="minorHAnsi" w:hAnsiTheme="minorHAnsi" w:cstheme="minorHAnsi"/>
          <w:sz w:val="24"/>
          <w:szCs w:val="24"/>
          <w:lang w:val="es-CR"/>
        </w:rPr>
      </w:pPr>
      <w:r w:rsidRPr="0061264B">
        <w:rPr>
          <w:rFonts w:asciiTheme="minorHAnsi" w:hAnsiTheme="minorHAnsi" w:cstheme="minorHAnsi"/>
          <w:sz w:val="24"/>
          <w:szCs w:val="24"/>
          <w:lang w:val="es-CR"/>
        </w:rPr>
        <w:t>Indicador 5: Reducir el déficit de financiación para lograr una cobertura básica en las 8 áreas protegidas seleccionadas mediante el uso de métodos alternativos de financiación</w:t>
      </w:r>
    </w:p>
    <w:p w:rsidR="0061264B" w:rsidRDefault="0061264B" w:rsidP="00B21944">
      <w:pPr>
        <w:pStyle w:val="ListParagraph"/>
        <w:ind w:left="0"/>
        <w:jc w:val="both"/>
        <w:rPr>
          <w:rFonts w:asciiTheme="minorHAnsi" w:hAnsiTheme="minorHAnsi" w:cstheme="minorHAnsi"/>
          <w:sz w:val="24"/>
          <w:szCs w:val="24"/>
          <w:lang w:val="es-CR"/>
        </w:rPr>
      </w:pPr>
    </w:p>
    <w:p w:rsidR="0061264B" w:rsidRPr="0061264B" w:rsidRDefault="0061264B" w:rsidP="0061264B">
      <w:pPr>
        <w:pStyle w:val="ListParagraph"/>
        <w:ind w:left="0"/>
        <w:jc w:val="both"/>
        <w:rPr>
          <w:rFonts w:asciiTheme="minorHAnsi" w:hAnsiTheme="minorHAnsi" w:cstheme="minorHAnsi"/>
          <w:sz w:val="24"/>
          <w:szCs w:val="24"/>
          <w:lang w:val="es-CR"/>
        </w:rPr>
      </w:pPr>
      <w:r>
        <w:rPr>
          <w:rFonts w:asciiTheme="minorHAnsi" w:hAnsiTheme="minorHAnsi" w:cstheme="minorHAnsi"/>
          <w:sz w:val="24"/>
          <w:szCs w:val="24"/>
          <w:lang w:val="es-CR"/>
        </w:rPr>
        <w:t xml:space="preserve">En el </w:t>
      </w:r>
      <w:r w:rsidRPr="0061264B">
        <w:rPr>
          <w:rFonts w:asciiTheme="minorHAnsi" w:hAnsiTheme="minorHAnsi" w:cstheme="minorHAnsi"/>
          <w:sz w:val="24"/>
          <w:szCs w:val="24"/>
          <w:lang w:val="es-CR"/>
        </w:rPr>
        <w:t>Componente 2: Biodiversidad y Paisajes Productivos Sostenibles</w:t>
      </w:r>
      <w:r>
        <w:rPr>
          <w:rFonts w:asciiTheme="minorHAnsi" w:hAnsiTheme="minorHAnsi" w:cstheme="minorHAnsi"/>
          <w:sz w:val="24"/>
          <w:szCs w:val="24"/>
          <w:lang w:val="es-CR"/>
        </w:rPr>
        <w:t xml:space="preserve">, este plan contribuirá a alcanzar los siguientes </w:t>
      </w:r>
      <w:r w:rsidR="00517BB9">
        <w:rPr>
          <w:rFonts w:asciiTheme="minorHAnsi" w:hAnsiTheme="minorHAnsi" w:cstheme="minorHAnsi"/>
          <w:sz w:val="24"/>
          <w:szCs w:val="24"/>
          <w:lang w:val="es-CR"/>
        </w:rPr>
        <w:t xml:space="preserve">indicadores: </w:t>
      </w:r>
    </w:p>
    <w:p w:rsidR="00517BB9" w:rsidRDefault="00517BB9" w:rsidP="0061264B">
      <w:pPr>
        <w:pStyle w:val="ListParagraph"/>
        <w:ind w:left="0"/>
        <w:jc w:val="both"/>
        <w:rPr>
          <w:rFonts w:asciiTheme="minorHAnsi" w:hAnsiTheme="minorHAnsi" w:cstheme="minorHAnsi"/>
          <w:sz w:val="24"/>
          <w:szCs w:val="24"/>
          <w:lang w:val="es-CR"/>
        </w:rPr>
      </w:pPr>
    </w:p>
    <w:p w:rsidR="0061264B" w:rsidRPr="0061264B" w:rsidRDefault="00517BB9" w:rsidP="00200EBF">
      <w:pPr>
        <w:pStyle w:val="ListParagraph"/>
        <w:numPr>
          <w:ilvl w:val="0"/>
          <w:numId w:val="92"/>
        </w:numPr>
        <w:jc w:val="both"/>
        <w:rPr>
          <w:rFonts w:asciiTheme="minorHAnsi" w:hAnsiTheme="minorHAnsi" w:cstheme="minorHAnsi"/>
          <w:sz w:val="24"/>
          <w:szCs w:val="24"/>
          <w:lang w:val="es-CR"/>
        </w:rPr>
      </w:pPr>
      <w:r>
        <w:rPr>
          <w:rFonts w:asciiTheme="minorHAnsi" w:hAnsiTheme="minorHAnsi" w:cstheme="minorHAnsi"/>
          <w:sz w:val="24"/>
          <w:szCs w:val="24"/>
          <w:lang w:val="es-CR"/>
        </w:rPr>
        <w:t>Los</w:t>
      </w:r>
      <w:r w:rsidR="0061264B" w:rsidRPr="0061264B">
        <w:rPr>
          <w:rFonts w:asciiTheme="minorHAnsi" w:hAnsiTheme="minorHAnsi" w:cstheme="minorHAnsi"/>
          <w:sz w:val="24"/>
          <w:szCs w:val="24"/>
          <w:lang w:val="es-CR"/>
        </w:rPr>
        <w:t xml:space="preserve"> grupos de asociaciones de productores implementan al menos 30 sub-proyectos</w:t>
      </w:r>
    </w:p>
    <w:p w:rsidR="0061264B" w:rsidRPr="0061264B" w:rsidRDefault="0061264B" w:rsidP="00200EBF">
      <w:pPr>
        <w:pStyle w:val="ListParagraph"/>
        <w:numPr>
          <w:ilvl w:val="0"/>
          <w:numId w:val="92"/>
        </w:numPr>
        <w:jc w:val="both"/>
        <w:rPr>
          <w:rFonts w:asciiTheme="minorHAnsi" w:hAnsiTheme="minorHAnsi" w:cstheme="minorHAnsi"/>
          <w:sz w:val="24"/>
          <w:szCs w:val="24"/>
          <w:lang w:val="es-CR"/>
        </w:rPr>
      </w:pPr>
      <w:r w:rsidRPr="0061264B">
        <w:rPr>
          <w:rFonts w:asciiTheme="minorHAnsi" w:hAnsiTheme="minorHAnsi" w:cstheme="minorHAnsi"/>
          <w:sz w:val="24"/>
          <w:szCs w:val="24"/>
          <w:lang w:val="es-CR"/>
        </w:rPr>
        <w:t>Los grupos de asociaciones de productores contribuyen al menos el 20% de la contrapartida exigida en EE.UU. $</w:t>
      </w:r>
    </w:p>
    <w:p w:rsidR="0061264B" w:rsidRPr="0061264B" w:rsidRDefault="00517BB9" w:rsidP="00200EBF">
      <w:pPr>
        <w:pStyle w:val="ListParagraph"/>
        <w:numPr>
          <w:ilvl w:val="0"/>
          <w:numId w:val="92"/>
        </w:numPr>
        <w:jc w:val="both"/>
        <w:rPr>
          <w:rFonts w:asciiTheme="minorHAnsi" w:hAnsiTheme="minorHAnsi" w:cstheme="minorHAnsi"/>
          <w:sz w:val="24"/>
          <w:szCs w:val="24"/>
          <w:lang w:val="es-CR"/>
        </w:rPr>
      </w:pPr>
      <w:r>
        <w:rPr>
          <w:rFonts w:asciiTheme="minorHAnsi" w:hAnsiTheme="minorHAnsi" w:cstheme="minorHAnsi"/>
          <w:sz w:val="24"/>
          <w:szCs w:val="24"/>
          <w:lang w:val="es-CR"/>
        </w:rPr>
        <w:t>Se est</w:t>
      </w:r>
      <w:r w:rsidR="0061264B" w:rsidRPr="0061264B">
        <w:rPr>
          <w:rFonts w:asciiTheme="minorHAnsi" w:hAnsiTheme="minorHAnsi" w:cstheme="minorHAnsi"/>
          <w:sz w:val="24"/>
          <w:szCs w:val="24"/>
          <w:lang w:val="es-CR"/>
        </w:rPr>
        <w:t>ablecen dos alianzas de negocios con compradores para la comercialización de productos amigables con la biodiversidad</w:t>
      </w:r>
    </w:p>
    <w:p w:rsidR="0061264B" w:rsidRPr="0061264B" w:rsidRDefault="0061264B" w:rsidP="00200EBF">
      <w:pPr>
        <w:pStyle w:val="ListParagraph"/>
        <w:numPr>
          <w:ilvl w:val="0"/>
          <w:numId w:val="92"/>
        </w:numPr>
        <w:jc w:val="both"/>
        <w:rPr>
          <w:rFonts w:asciiTheme="minorHAnsi" w:hAnsiTheme="minorHAnsi" w:cstheme="minorHAnsi"/>
          <w:sz w:val="24"/>
          <w:szCs w:val="24"/>
          <w:lang w:val="es-CR"/>
        </w:rPr>
      </w:pPr>
      <w:r w:rsidRPr="0061264B">
        <w:rPr>
          <w:rFonts w:asciiTheme="minorHAnsi" w:hAnsiTheme="minorHAnsi" w:cstheme="minorHAnsi"/>
          <w:sz w:val="24"/>
          <w:szCs w:val="24"/>
          <w:lang w:val="es-CR"/>
        </w:rPr>
        <w:t>Un aumento de al menos el 25% en la venta grupos de asociaciones de productores de los productos respetuosos con la diversidad biológica</w:t>
      </w:r>
    </w:p>
    <w:p w:rsidR="0061264B" w:rsidRPr="00517BB9" w:rsidRDefault="0061264B" w:rsidP="00200EBF">
      <w:pPr>
        <w:pStyle w:val="ListParagraph"/>
        <w:numPr>
          <w:ilvl w:val="0"/>
          <w:numId w:val="92"/>
        </w:numPr>
        <w:jc w:val="both"/>
        <w:rPr>
          <w:rFonts w:asciiTheme="minorHAnsi" w:hAnsiTheme="minorHAnsi" w:cstheme="minorHAnsi"/>
          <w:sz w:val="24"/>
          <w:szCs w:val="24"/>
          <w:lang w:val="es-CR"/>
        </w:rPr>
      </w:pPr>
      <w:r w:rsidRPr="00517BB9">
        <w:rPr>
          <w:rFonts w:asciiTheme="minorHAnsi" w:hAnsiTheme="minorHAnsi" w:cstheme="minorHAnsi"/>
          <w:sz w:val="24"/>
          <w:szCs w:val="24"/>
          <w:lang w:val="es-CR"/>
        </w:rPr>
        <w:t>Al menos el 50% de los beneficiarios del proyecto son mujeres.</w:t>
      </w:r>
    </w:p>
    <w:p w:rsidR="0061264B" w:rsidRDefault="0061264B" w:rsidP="00200EBF">
      <w:pPr>
        <w:pStyle w:val="ListParagraph"/>
        <w:numPr>
          <w:ilvl w:val="0"/>
          <w:numId w:val="92"/>
        </w:numPr>
        <w:jc w:val="both"/>
        <w:rPr>
          <w:rFonts w:asciiTheme="minorHAnsi" w:hAnsiTheme="minorHAnsi" w:cstheme="minorHAnsi"/>
          <w:sz w:val="24"/>
          <w:szCs w:val="24"/>
          <w:lang w:val="es-CR"/>
        </w:rPr>
      </w:pPr>
      <w:r w:rsidRPr="0061264B">
        <w:rPr>
          <w:rFonts w:asciiTheme="minorHAnsi" w:hAnsiTheme="minorHAnsi" w:cstheme="minorHAnsi"/>
          <w:sz w:val="24"/>
          <w:szCs w:val="24"/>
          <w:lang w:val="es-CR"/>
        </w:rPr>
        <w:t>Número de hectáreas bajo sistemas de producción amigables con la biodiversidad en zonas de amortiguamiento de las áreas protegidas seleccionadas</w:t>
      </w:r>
    </w:p>
    <w:p w:rsidR="0061264B" w:rsidRDefault="0061264B" w:rsidP="00B21944">
      <w:pPr>
        <w:pStyle w:val="ListParagraph"/>
        <w:ind w:left="0"/>
        <w:jc w:val="both"/>
        <w:rPr>
          <w:rFonts w:asciiTheme="minorHAnsi" w:hAnsiTheme="minorHAnsi" w:cstheme="minorHAnsi"/>
          <w:sz w:val="24"/>
          <w:szCs w:val="24"/>
          <w:lang w:val="es-CR"/>
        </w:rPr>
      </w:pPr>
    </w:p>
    <w:p w:rsidR="00517BB9" w:rsidRDefault="00517BB9" w:rsidP="00517BB9">
      <w:pPr>
        <w:pStyle w:val="ListParagraph"/>
        <w:ind w:left="0"/>
        <w:jc w:val="both"/>
        <w:rPr>
          <w:rFonts w:asciiTheme="minorHAnsi" w:hAnsiTheme="minorHAnsi" w:cstheme="minorHAnsi"/>
          <w:sz w:val="24"/>
          <w:szCs w:val="24"/>
          <w:lang w:val="es-CR"/>
        </w:rPr>
      </w:pPr>
      <w:r>
        <w:rPr>
          <w:rFonts w:asciiTheme="minorHAnsi" w:hAnsiTheme="minorHAnsi" w:cstheme="minorHAnsi"/>
          <w:sz w:val="24"/>
          <w:szCs w:val="24"/>
          <w:lang w:val="es-CR"/>
        </w:rPr>
        <w:t xml:space="preserve">En el </w:t>
      </w:r>
      <w:r w:rsidRPr="00517BB9">
        <w:rPr>
          <w:rFonts w:asciiTheme="minorHAnsi" w:hAnsiTheme="minorHAnsi" w:cstheme="minorHAnsi"/>
          <w:sz w:val="24"/>
          <w:szCs w:val="24"/>
          <w:lang w:val="es-CR"/>
        </w:rPr>
        <w:t>Componente 3: Gestión del Conocimiento y Comunicación</w:t>
      </w:r>
      <w:r>
        <w:rPr>
          <w:rFonts w:asciiTheme="minorHAnsi" w:hAnsiTheme="minorHAnsi" w:cstheme="minorHAnsi"/>
          <w:sz w:val="24"/>
          <w:szCs w:val="24"/>
          <w:lang w:val="es-CR"/>
        </w:rPr>
        <w:t>, este plan contribuirá a alcanzar los siguientes indicadores:</w:t>
      </w:r>
    </w:p>
    <w:p w:rsidR="00517BB9" w:rsidRDefault="00517BB9" w:rsidP="00517BB9">
      <w:pPr>
        <w:pStyle w:val="ListParagraph"/>
        <w:ind w:left="0"/>
        <w:jc w:val="both"/>
        <w:rPr>
          <w:rFonts w:asciiTheme="minorHAnsi" w:hAnsiTheme="minorHAnsi" w:cstheme="minorHAnsi"/>
          <w:sz w:val="24"/>
          <w:szCs w:val="24"/>
          <w:lang w:val="es-CR"/>
        </w:rPr>
      </w:pPr>
    </w:p>
    <w:p w:rsidR="00517BB9" w:rsidRPr="00517BB9" w:rsidRDefault="00517BB9" w:rsidP="00200EBF">
      <w:pPr>
        <w:pStyle w:val="ListParagraph"/>
        <w:numPr>
          <w:ilvl w:val="0"/>
          <w:numId w:val="93"/>
        </w:numPr>
        <w:jc w:val="both"/>
        <w:rPr>
          <w:rFonts w:asciiTheme="minorHAnsi" w:hAnsiTheme="minorHAnsi" w:cstheme="minorHAnsi"/>
          <w:sz w:val="24"/>
          <w:szCs w:val="24"/>
          <w:lang w:val="es-CR"/>
        </w:rPr>
      </w:pPr>
      <w:r w:rsidRPr="00517BB9">
        <w:rPr>
          <w:rFonts w:asciiTheme="minorHAnsi" w:hAnsiTheme="minorHAnsi" w:cstheme="minorHAnsi"/>
          <w:sz w:val="24"/>
          <w:szCs w:val="24"/>
          <w:lang w:val="es-CR"/>
        </w:rPr>
        <w:t>Número de extensión o de actividades educativas para promover los beneficios de la biodiversidad y el papel del público en la conservación</w:t>
      </w:r>
    </w:p>
    <w:p w:rsidR="00517BB9" w:rsidRPr="00517BB9" w:rsidRDefault="00517BB9" w:rsidP="00200EBF">
      <w:pPr>
        <w:pStyle w:val="ListParagraph"/>
        <w:numPr>
          <w:ilvl w:val="0"/>
          <w:numId w:val="93"/>
        </w:numPr>
        <w:jc w:val="both"/>
        <w:rPr>
          <w:rFonts w:asciiTheme="minorHAnsi" w:hAnsiTheme="minorHAnsi" w:cstheme="minorHAnsi"/>
          <w:sz w:val="24"/>
          <w:szCs w:val="24"/>
          <w:lang w:val="es-CR"/>
        </w:rPr>
      </w:pPr>
      <w:r w:rsidRPr="00517BB9">
        <w:rPr>
          <w:rFonts w:asciiTheme="minorHAnsi" w:hAnsiTheme="minorHAnsi" w:cstheme="minorHAnsi"/>
          <w:sz w:val="24"/>
          <w:szCs w:val="24"/>
          <w:lang w:val="es-CR"/>
        </w:rPr>
        <w:t>Al menos dos productos respetuosos con la biodiversidad (por ejemplo, café, chocolate, naranja o plátano) reciben bio-etiquetas y denominación de origen</w:t>
      </w:r>
    </w:p>
    <w:p w:rsidR="00B21944" w:rsidRDefault="00B21944" w:rsidP="00B21944">
      <w:pPr>
        <w:pStyle w:val="ListParagraph"/>
        <w:ind w:left="0"/>
        <w:jc w:val="both"/>
        <w:rPr>
          <w:rFonts w:asciiTheme="minorHAnsi" w:hAnsiTheme="minorHAnsi" w:cstheme="minorHAnsi"/>
          <w:sz w:val="24"/>
          <w:szCs w:val="24"/>
          <w:lang w:val="es-CR"/>
        </w:rPr>
      </w:pPr>
      <w:r>
        <w:rPr>
          <w:rFonts w:asciiTheme="minorHAnsi" w:hAnsiTheme="minorHAnsi" w:cstheme="minorHAnsi"/>
          <w:sz w:val="24"/>
          <w:szCs w:val="24"/>
          <w:lang w:val="es-CR"/>
        </w:rPr>
        <w:t>A continuación, se presenta la matriz de indicadores del plan e participación indígena, en el que se describe las actividades, indicadores, medios de verificación y los responsables, según sus etapas que comprende: el proceso preparatorio para la participación y consulta;</w:t>
      </w:r>
      <w:r w:rsidR="00B2438A">
        <w:rPr>
          <w:rFonts w:asciiTheme="minorHAnsi" w:hAnsiTheme="minorHAnsi" w:cstheme="minorHAnsi"/>
          <w:sz w:val="24"/>
          <w:szCs w:val="24"/>
          <w:lang w:val="es-CR"/>
        </w:rPr>
        <w:t xml:space="preserve"> </w:t>
      </w:r>
      <w:r>
        <w:rPr>
          <w:rFonts w:asciiTheme="minorHAnsi" w:hAnsiTheme="minorHAnsi" w:cstheme="minorHAnsi"/>
          <w:sz w:val="24"/>
          <w:szCs w:val="24"/>
          <w:lang w:val="es-CR"/>
        </w:rPr>
        <w:t>el proceso de implementación; y, el seguimiento y evaluación participativa. (</w:t>
      </w:r>
      <w:r w:rsidR="00AB08CE">
        <w:rPr>
          <w:rFonts w:asciiTheme="minorHAnsi" w:hAnsiTheme="minorHAnsi" w:cstheme="minorHAnsi"/>
          <w:sz w:val="24"/>
          <w:szCs w:val="24"/>
          <w:lang w:val="es-CR"/>
        </w:rPr>
        <w:t>Tabla 12</w:t>
      </w:r>
      <w:r>
        <w:rPr>
          <w:rFonts w:asciiTheme="minorHAnsi" w:hAnsiTheme="minorHAnsi" w:cstheme="minorHAnsi"/>
          <w:sz w:val="24"/>
          <w:szCs w:val="24"/>
          <w:lang w:val="es-CR"/>
        </w:rPr>
        <w:t xml:space="preserve">). </w:t>
      </w:r>
    </w:p>
    <w:p w:rsidR="009261CB" w:rsidRDefault="009261CB" w:rsidP="00B21944">
      <w:pPr>
        <w:pStyle w:val="ListParagraph"/>
        <w:ind w:left="0"/>
        <w:jc w:val="both"/>
        <w:rPr>
          <w:rFonts w:asciiTheme="minorHAnsi" w:hAnsiTheme="minorHAnsi" w:cstheme="minorHAnsi"/>
          <w:sz w:val="24"/>
          <w:szCs w:val="24"/>
          <w:lang w:val="es-CR"/>
        </w:rPr>
      </w:pPr>
    </w:p>
    <w:tbl>
      <w:tblPr>
        <w:tblStyle w:val="TableGrid"/>
        <w:tblW w:w="10098" w:type="dxa"/>
        <w:jc w:val="center"/>
        <w:tblLayout w:type="fixed"/>
        <w:tblLook w:val="04A0" w:firstRow="1" w:lastRow="0" w:firstColumn="1" w:lastColumn="0" w:noHBand="0" w:noVBand="1"/>
      </w:tblPr>
      <w:tblGrid>
        <w:gridCol w:w="2230"/>
        <w:gridCol w:w="3690"/>
        <w:gridCol w:w="2430"/>
        <w:gridCol w:w="1748"/>
      </w:tblGrid>
      <w:tr w:rsidR="008E1C01" w:rsidRPr="00F23536" w:rsidTr="002A014C">
        <w:trPr>
          <w:trHeight w:val="300"/>
          <w:jc w:val="center"/>
        </w:trPr>
        <w:tc>
          <w:tcPr>
            <w:tcW w:w="10098" w:type="dxa"/>
            <w:gridSpan w:val="4"/>
            <w:tcBorders>
              <w:top w:val="nil"/>
              <w:left w:val="nil"/>
              <w:bottom w:val="single" w:sz="4" w:space="0" w:color="auto"/>
              <w:right w:val="nil"/>
            </w:tcBorders>
          </w:tcPr>
          <w:p w:rsidR="008E1C01" w:rsidRPr="008E1C01" w:rsidRDefault="008E1C01" w:rsidP="00AB08CE">
            <w:pPr>
              <w:jc w:val="center"/>
              <w:rPr>
                <w:rFonts w:ascii="Calibri" w:hAnsi="Calibri"/>
                <w:b/>
                <w:lang w:val="es-ES_tradnl"/>
              </w:rPr>
            </w:pPr>
            <w:r w:rsidRPr="00A3538F">
              <w:rPr>
                <w:rFonts w:asciiTheme="minorHAnsi" w:hAnsiTheme="minorHAnsi"/>
                <w:b/>
                <w:sz w:val="24"/>
                <w:szCs w:val="24"/>
                <w:lang w:val="es-ES"/>
              </w:rPr>
              <w:t xml:space="preserve">Tabla </w:t>
            </w:r>
            <w:r w:rsidR="009C54A4">
              <w:rPr>
                <w:rFonts w:asciiTheme="minorHAnsi" w:hAnsiTheme="minorHAnsi"/>
                <w:b/>
                <w:sz w:val="24"/>
                <w:szCs w:val="24"/>
              </w:rPr>
              <w:t>12</w:t>
            </w:r>
            <w:r w:rsidRPr="00A3538F">
              <w:rPr>
                <w:rFonts w:asciiTheme="minorHAnsi" w:hAnsiTheme="minorHAnsi"/>
                <w:b/>
                <w:sz w:val="24"/>
                <w:szCs w:val="24"/>
                <w:lang w:val="es-ES"/>
              </w:rPr>
              <w:t xml:space="preserve">: </w:t>
            </w:r>
            <w:r w:rsidRPr="004057EE">
              <w:rPr>
                <w:rFonts w:asciiTheme="minorHAnsi" w:hAnsiTheme="minorHAnsi" w:cstheme="minorHAnsi"/>
                <w:b/>
                <w:sz w:val="24"/>
                <w:szCs w:val="24"/>
              </w:rPr>
              <w:t xml:space="preserve">Matriz de </w:t>
            </w:r>
            <w:r>
              <w:rPr>
                <w:rFonts w:asciiTheme="minorHAnsi" w:hAnsiTheme="minorHAnsi" w:cstheme="minorHAnsi"/>
                <w:b/>
                <w:sz w:val="24"/>
                <w:szCs w:val="24"/>
              </w:rPr>
              <w:t>Resultados con I</w:t>
            </w:r>
            <w:r w:rsidRPr="004057EE">
              <w:rPr>
                <w:rFonts w:asciiTheme="minorHAnsi" w:hAnsiTheme="minorHAnsi" w:cstheme="minorHAnsi"/>
                <w:b/>
                <w:sz w:val="24"/>
                <w:szCs w:val="24"/>
              </w:rPr>
              <w:t xml:space="preserve">ndicadores del </w:t>
            </w:r>
            <w:r>
              <w:rPr>
                <w:rFonts w:asciiTheme="minorHAnsi" w:hAnsiTheme="minorHAnsi" w:cstheme="minorHAnsi"/>
                <w:b/>
                <w:sz w:val="24"/>
                <w:szCs w:val="24"/>
              </w:rPr>
              <w:t>PPI</w:t>
            </w:r>
          </w:p>
        </w:tc>
      </w:tr>
      <w:tr w:rsidR="00B21944" w:rsidRPr="00F23536" w:rsidTr="002A014C">
        <w:trPr>
          <w:trHeight w:val="300"/>
          <w:jc w:val="center"/>
        </w:trPr>
        <w:tc>
          <w:tcPr>
            <w:tcW w:w="2230" w:type="dxa"/>
            <w:tcBorders>
              <w:top w:val="single" w:sz="4" w:space="0" w:color="auto"/>
            </w:tcBorders>
          </w:tcPr>
          <w:p w:rsidR="00B21944" w:rsidRPr="00F23536" w:rsidRDefault="00B21944" w:rsidP="00807200">
            <w:pPr>
              <w:jc w:val="center"/>
              <w:rPr>
                <w:rFonts w:ascii="Calibri" w:hAnsi="Calibri"/>
                <w:b/>
              </w:rPr>
            </w:pPr>
            <w:r>
              <w:rPr>
                <w:rFonts w:ascii="Calibri" w:hAnsi="Calibri"/>
                <w:b/>
              </w:rPr>
              <w:t>ACTIVIDADES</w:t>
            </w:r>
          </w:p>
        </w:tc>
        <w:tc>
          <w:tcPr>
            <w:tcW w:w="3690" w:type="dxa"/>
            <w:tcBorders>
              <w:top w:val="single" w:sz="4" w:space="0" w:color="auto"/>
            </w:tcBorders>
            <w:noWrap/>
            <w:hideMark/>
          </w:tcPr>
          <w:p w:rsidR="00B21944" w:rsidRPr="00F23536" w:rsidRDefault="00B21944" w:rsidP="00807200">
            <w:pPr>
              <w:jc w:val="center"/>
              <w:rPr>
                <w:rFonts w:ascii="Calibri" w:hAnsi="Calibri"/>
                <w:b/>
              </w:rPr>
            </w:pPr>
            <w:r w:rsidRPr="00F23536">
              <w:rPr>
                <w:rFonts w:ascii="Calibri" w:hAnsi="Calibri"/>
                <w:b/>
              </w:rPr>
              <w:t>INDICADORES</w:t>
            </w:r>
          </w:p>
        </w:tc>
        <w:tc>
          <w:tcPr>
            <w:tcW w:w="2430" w:type="dxa"/>
            <w:tcBorders>
              <w:top w:val="single" w:sz="4" w:space="0" w:color="auto"/>
            </w:tcBorders>
            <w:noWrap/>
            <w:hideMark/>
          </w:tcPr>
          <w:p w:rsidR="00B21944" w:rsidRPr="00F23536" w:rsidRDefault="00B21944" w:rsidP="00807200">
            <w:pPr>
              <w:jc w:val="center"/>
              <w:rPr>
                <w:rFonts w:ascii="Calibri" w:hAnsi="Calibri"/>
                <w:b/>
              </w:rPr>
            </w:pPr>
            <w:r w:rsidRPr="00F23536">
              <w:rPr>
                <w:rFonts w:ascii="Calibri" w:hAnsi="Calibri"/>
                <w:b/>
              </w:rPr>
              <w:t>MEDIO DE VERIFICACIÓN</w:t>
            </w:r>
          </w:p>
        </w:tc>
        <w:tc>
          <w:tcPr>
            <w:tcW w:w="1748" w:type="dxa"/>
            <w:tcBorders>
              <w:top w:val="single" w:sz="4" w:space="0" w:color="auto"/>
            </w:tcBorders>
            <w:noWrap/>
            <w:hideMark/>
          </w:tcPr>
          <w:p w:rsidR="00B21944" w:rsidRPr="00F23536" w:rsidRDefault="00B21944" w:rsidP="00807200">
            <w:pPr>
              <w:jc w:val="center"/>
              <w:rPr>
                <w:rFonts w:ascii="Calibri" w:hAnsi="Calibri"/>
                <w:b/>
              </w:rPr>
            </w:pPr>
            <w:r w:rsidRPr="00F23536">
              <w:rPr>
                <w:rFonts w:ascii="Calibri" w:hAnsi="Calibri"/>
                <w:b/>
              </w:rPr>
              <w:t>RESPONSABLE</w:t>
            </w:r>
          </w:p>
        </w:tc>
      </w:tr>
      <w:tr w:rsidR="00B21944" w:rsidRPr="00F23536" w:rsidTr="002A014C">
        <w:trPr>
          <w:trHeight w:val="300"/>
          <w:jc w:val="center"/>
        </w:trPr>
        <w:tc>
          <w:tcPr>
            <w:tcW w:w="10098" w:type="dxa"/>
            <w:gridSpan w:val="4"/>
          </w:tcPr>
          <w:p w:rsidR="00B21944" w:rsidRPr="00F23536" w:rsidRDefault="00B21944" w:rsidP="00807200">
            <w:pPr>
              <w:rPr>
                <w:rFonts w:ascii="Calibri" w:hAnsi="Calibri"/>
                <w:b/>
              </w:rPr>
            </w:pPr>
            <w:r>
              <w:rPr>
                <w:rFonts w:ascii="Calibri" w:hAnsi="Calibri"/>
                <w:b/>
              </w:rPr>
              <w:t>PROCESO PREPARATORIO PARA LA PARTICIPACIÓN Y CONSULTAS</w:t>
            </w:r>
          </w:p>
        </w:tc>
      </w:tr>
      <w:tr w:rsidR="00B21944" w:rsidRPr="00190863" w:rsidTr="002A014C">
        <w:trPr>
          <w:trHeight w:val="780"/>
          <w:jc w:val="center"/>
        </w:trPr>
        <w:tc>
          <w:tcPr>
            <w:tcW w:w="2230" w:type="dxa"/>
          </w:tcPr>
          <w:p w:rsidR="00B21944" w:rsidRPr="00190863" w:rsidRDefault="00B21944" w:rsidP="00F32C44">
            <w:pPr>
              <w:pStyle w:val="ListParagraph"/>
              <w:numPr>
                <w:ilvl w:val="3"/>
                <w:numId w:val="5"/>
              </w:numPr>
              <w:ind w:left="290" w:hanging="290"/>
              <w:rPr>
                <w:rFonts w:asciiTheme="minorHAnsi" w:hAnsiTheme="minorHAnsi"/>
                <w:color w:val="000000"/>
              </w:rPr>
            </w:pPr>
            <w:r w:rsidRPr="00190863">
              <w:rPr>
                <w:rFonts w:asciiTheme="minorHAnsi" w:hAnsiTheme="minorHAnsi"/>
                <w:color w:val="000000"/>
              </w:rPr>
              <w:t>Participación, información y consulta</w:t>
            </w:r>
          </w:p>
        </w:tc>
        <w:tc>
          <w:tcPr>
            <w:tcW w:w="3690" w:type="dxa"/>
            <w:hideMark/>
          </w:tcPr>
          <w:p w:rsidR="00B21944" w:rsidRPr="00190863" w:rsidRDefault="001D2489" w:rsidP="00CA67E3">
            <w:pPr>
              <w:pStyle w:val="ListParagraph"/>
              <w:numPr>
                <w:ilvl w:val="1"/>
                <w:numId w:val="6"/>
              </w:numPr>
              <w:ind w:left="200" w:right="34" w:hanging="180"/>
              <w:rPr>
                <w:rFonts w:asciiTheme="minorHAnsi" w:hAnsiTheme="minorHAnsi"/>
                <w:color w:val="000000"/>
              </w:rPr>
            </w:pPr>
            <w:r w:rsidRPr="008D00E6">
              <w:rPr>
                <w:rFonts w:asciiTheme="minorHAnsi" w:hAnsiTheme="minorHAnsi"/>
                <w:color w:val="000000"/>
              </w:rPr>
              <w:t>Número</w:t>
            </w:r>
            <w:r w:rsidRPr="00190863">
              <w:rPr>
                <w:rFonts w:asciiTheme="minorHAnsi" w:hAnsiTheme="minorHAnsi"/>
                <w:color w:val="000000"/>
              </w:rPr>
              <w:t xml:space="preserve"> </w:t>
            </w:r>
            <w:r>
              <w:rPr>
                <w:rFonts w:asciiTheme="minorHAnsi" w:hAnsiTheme="minorHAnsi"/>
                <w:color w:val="000000"/>
              </w:rPr>
              <w:t xml:space="preserve">de </w:t>
            </w:r>
            <w:r w:rsidR="00054575">
              <w:rPr>
                <w:rFonts w:asciiTheme="minorHAnsi" w:hAnsiTheme="minorHAnsi"/>
                <w:color w:val="000000"/>
              </w:rPr>
              <w:t>c</w:t>
            </w:r>
            <w:r w:rsidR="00B21944" w:rsidRPr="00190863">
              <w:rPr>
                <w:rFonts w:asciiTheme="minorHAnsi" w:hAnsiTheme="minorHAnsi"/>
                <w:color w:val="000000"/>
              </w:rPr>
              <w:t>omunidades indígenas participando activamente en el diseño de material informativo y la divulgación.</w:t>
            </w:r>
          </w:p>
          <w:p w:rsidR="008E1C01" w:rsidRPr="00190863" w:rsidRDefault="001D2489" w:rsidP="00CA67E3">
            <w:pPr>
              <w:pStyle w:val="ListParagraph"/>
              <w:numPr>
                <w:ilvl w:val="1"/>
                <w:numId w:val="6"/>
              </w:numPr>
              <w:ind w:left="200" w:hanging="180"/>
              <w:rPr>
                <w:rFonts w:asciiTheme="minorHAnsi" w:hAnsiTheme="minorHAnsi"/>
                <w:color w:val="000000"/>
              </w:rPr>
            </w:pPr>
            <w:r w:rsidRPr="008D00E6">
              <w:rPr>
                <w:rFonts w:asciiTheme="minorHAnsi" w:hAnsiTheme="minorHAnsi"/>
                <w:color w:val="000000"/>
              </w:rPr>
              <w:t>Número</w:t>
            </w:r>
            <w:r w:rsidRPr="00190863">
              <w:rPr>
                <w:rFonts w:asciiTheme="minorHAnsi" w:hAnsiTheme="minorHAnsi"/>
                <w:color w:val="000000"/>
              </w:rPr>
              <w:t xml:space="preserve"> </w:t>
            </w:r>
            <w:r w:rsidR="008E1C01" w:rsidRPr="00190863">
              <w:rPr>
                <w:rFonts w:asciiTheme="minorHAnsi" w:hAnsiTheme="minorHAnsi"/>
                <w:color w:val="000000"/>
              </w:rPr>
              <w:t xml:space="preserve">materiales </w:t>
            </w:r>
            <w:r>
              <w:rPr>
                <w:rFonts w:asciiTheme="minorHAnsi" w:hAnsiTheme="minorHAnsi"/>
                <w:color w:val="000000"/>
              </w:rPr>
              <w:t xml:space="preserve">publicados </w:t>
            </w:r>
            <w:r w:rsidR="008E1C01" w:rsidRPr="00190863">
              <w:rPr>
                <w:rFonts w:asciiTheme="minorHAnsi" w:hAnsiTheme="minorHAnsi"/>
                <w:color w:val="000000"/>
              </w:rPr>
              <w:t>del plan de medios de la estrategia de comunicación</w:t>
            </w:r>
          </w:p>
          <w:p w:rsidR="00B21944" w:rsidRPr="00190863" w:rsidRDefault="001D2489" w:rsidP="00CA67E3">
            <w:pPr>
              <w:pStyle w:val="ListParagraph"/>
              <w:numPr>
                <w:ilvl w:val="1"/>
                <w:numId w:val="6"/>
              </w:numPr>
              <w:ind w:left="200" w:hanging="180"/>
              <w:rPr>
                <w:rFonts w:asciiTheme="minorHAnsi" w:hAnsiTheme="minorHAnsi"/>
                <w:color w:val="000000"/>
              </w:rPr>
            </w:pPr>
            <w:r w:rsidRPr="008D00E6">
              <w:rPr>
                <w:rFonts w:asciiTheme="minorHAnsi" w:hAnsiTheme="minorHAnsi"/>
                <w:color w:val="000000"/>
              </w:rPr>
              <w:t>Número</w:t>
            </w:r>
            <w:r w:rsidRPr="00190863">
              <w:rPr>
                <w:rFonts w:asciiTheme="minorHAnsi" w:hAnsiTheme="minorHAnsi"/>
                <w:color w:val="000000"/>
              </w:rPr>
              <w:t xml:space="preserve"> </w:t>
            </w:r>
            <w:r w:rsidR="008E1C01" w:rsidRPr="00190863">
              <w:rPr>
                <w:rFonts w:asciiTheme="minorHAnsi" w:hAnsiTheme="minorHAnsi"/>
                <w:color w:val="000000"/>
              </w:rPr>
              <w:t>de materiales informativos en lenguas indígenas</w:t>
            </w:r>
            <w:r w:rsidR="00B21944" w:rsidRPr="00190863">
              <w:rPr>
                <w:rFonts w:asciiTheme="minorHAnsi" w:hAnsiTheme="minorHAnsi"/>
                <w:color w:val="000000"/>
              </w:rPr>
              <w:t>.</w:t>
            </w:r>
          </w:p>
        </w:tc>
        <w:tc>
          <w:tcPr>
            <w:tcW w:w="2430" w:type="dxa"/>
            <w:noWrap/>
            <w:hideMark/>
          </w:tcPr>
          <w:p w:rsidR="00631E60" w:rsidRPr="004D6125" w:rsidRDefault="00631E60" w:rsidP="00200EBF">
            <w:pPr>
              <w:pStyle w:val="ListParagraph"/>
              <w:numPr>
                <w:ilvl w:val="0"/>
                <w:numId w:val="95"/>
              </w:numPr>
              <w:ind w:left="181" w:hanging="181"/>
              <w:rPr>
                <w:rFonts w:asciiTheme="minorHAnsi" w:hAnsiTheme="minorHAnsi"/>
                <w:color w:val="000000"/>
              </w:rPr>
            </w:pPr>
            <w:r w:rsidRPr="004D6125">
              <w:rPr>
                <w:rFonts w:asciiTheme="minorHAnsi" w:hAnsiTheme="minorHAnsi"/>
                <w:color w:val="000000"/>
              </w:rPr>
              <w:t>Comunidades indígenas participando en material divulgativo</w:t>
            </w:r>
          </w:p>
          <w:p w:rsidR="00631E60" w:rsidRDefault="00631E60" w:rsidP="004D6125">
            <w:pPr>
              <w:ind w:left="181" w:hanging="181"/>
              <w:rPr>
                <w:rFonts w:asciiTheme="minorHAnsi" w:hAnsiTheme="minorHAnsi"/>
                <w:color w:val="000000"/>
              </w:rPr>
            </w:pPr>
          </w:p>
          <w:p w:rsidR="004D6125" w:rsidRPr="004D6125" w:rsidRDefault="004D6125" w:rsidP="00200EBF">
            <w:pPr>
              <w:pStyle w:val="ListParagraph"/>
              <w:numPr>
                <w:ilvl w:val="0"/>
                <w:numId w:val="95"/>
              </w:numPr>
              <w:ind w:left="181" w:hanging="181"/>
              <w:rPr>
                <w:rFonts w:asciiTheme="minorHAnsi" w:hAnsiTheme="minorHAnsi"/>
                <w:color w:val="000000"/>
              </w:rPr>
            </w:pPr>
            <w:r w:rsidRPr="004D6125">
              <w:rPr>
                <w:rFonts w:asciiTheme="minorHAnsi" w:hAnsiTheme="minorHAnsi"/>
                <w:color w:val="000000"/>
              </w:rPr>
              <w:t>Informe de Comunicación</w:t>
            </w:r>
          </w:p>
          <w:p w:rsidR="004D6125" w:rsidRDefault="004D6125" w:rsidP="004D6125">
            <w:pPr>
              <w:ind w:left="181" w:hanging="181"/>
              <w:rPr>
                <w:rFonts w:asciiTheme="minorHAnsi" w:hAnsiTheme="minorHAnsi"/>
                <w:color w:val="000000"/>
              </w:rPr>
            </w:pPr>
          </w:p>
          <w:p w:rsidR="00B21944" w:rsidRPr="004D6125" w:rsidRDefault="004D6125" w:rsidP="00200EBF">
            <w:pPr>
              <w:pStyle w:val="ListParagraph"/>
              <w:numPr>
                <w:ilvl w:val="0"/>
                <w:numId w:val="95"/>
              </w:numPr>
              <w:ind w:left="181" w:hanging="181"/>
              <w:rPr>
                <w:rFonts w:asciiTheme="minorHAnsi" w:hAnsiTheme="minorHAnsi"/>
                <w:color w:val="000000"/>
              </w:rPr>
            </w:pPr>
            <w:r w:rsidRPr="004D6125">
              <w:rPr>
                <w:rFonts w:asciiTheme="minorHAnsi" w:hAnsiTheme="minorHAnsi"/>
                <w:color w:val="000000"/>
              </w:rPr>
              <w:t>Informe de Capacitación</w:t>
            </w:r>
          </w:p>
          <w:p w:rsidR="00B21944" w:rsidRPr="00190863" w:rsidRDefault="00B21944" w:rsidP="004D6125">
            <w:pPr>
              <w:ind w:left="181" w:hanging="181"/>
              <w:rPr>
                <w:rFonts w:asciiTheme="minorHAnsi" w:hAnsiTheme="minorHAnsi"/>
                <w:color w:val="000000"/>
              </w:rPr>
            </w:pPr>
          </w:p>
          <w:p w:rsidR="00B21944" w:rsidRPr="004D6125" w:rsidRDefault="00B21944" w:rsidP="00200EBF">
            <w:pPr>
              <w:pStyle w:val="ListParagraph"/>
              <w:numPr>
                <w:ilvl w:val="0"/>
                <w:numId w:val="95"/>
              </w:numPr>
              <w:ind w:left="181" w:hanging="181"/>
              <w:rPr>
                <w:rFonts w:asciiTheme="minorHAnsi" w:hAnsiTheme="minorHAnsi"/>
                <w:color w:val="000000"/>
              </w:rPr>
            </w:pPr>
            <w:r w:rsidRPr="004D6125">
              <w:rPr>
                <w:rFonts w:asciiTheme="minorHAnsi" w:hAnsiTheme="minorHAnsi"/>
                <w:color w:val="000000"/>
              </w:rPr>
              <w:t>CD con material divulgado</w:t>
            </w:r>
          </w:p>
        </w:tc>
        <w:tc>
          <w:tcPr>
            <w:tcW w:w="1748" w:type="dxa"/>
            <w:noWrap/>
            <w:hideMark/>
          </w:tcPr>
          <w:p w:rsidR="00B21944" w:rsidRPr="00190863" w:rsidRDefault="00B21944" w:rsidP="00807200">
            <w:pPr>
              <w:rPr>
                <w:rFonts w:asciiTheme="minorHAnsi" w:hAnsiTheme="minorHAnsi"/>
                <w:color w:val="000000"/>
              </w:rPr>
            </w:pPr>
            <w:r w:rsidRPr="00190863">
              <w:rPr>
                <w:rFonts w:asciiTheme="minorHAnsi" w:hAnsiTheme="minorHAnsi"/>
                <w:color w:val="000000"/>
              </w:rPr>
              <w:t>UEP/CBM</w:t>
            </w:r>
            <w:r w:rsidR="00A93B69">
              <w:rPr>
                <w:rFonts w:asciiTheme="minorHAnsi" w:hAnsiTheme="minorHAnsi"/>
                <w:color w:val="000000"/>
              </w:rPr>
              <w:t>-</w:t>
            </w:r>
            <w:r w:rsidR="00A846BB" w:rsidRPr="00190863">
              <w:rPr>
                <w:rFonts w:asciiTheme="minorHAnsi" w:hAnsiTheme="minorHAnsi"/>
                <w:color w:val="000000"/>
              </w:rPr>
              <w:t>P</w:t>
            </w:r>
            <w:r w:rsidR="00A846BB">
              <w:rPr>
                <w:rFonts w:asciiTheme="minorHAnsi" w:hAnsiTheme="minorHAnsi"/>
                <w:color w:val="000000"/>
              </w:rPr>
              <w:t>anamá</w:t>
            </w:r>
          </w:p>
          <w:p w:rsidR="00B21944" w:rsidRPr="00190863" w:rsidRDefault="00A846BB" w:rsidP="00CA67E3">
            <w:pPr>
              <w:pStyle w:val="ListParagraph"/>
              <w:numPr>
                <w:ilvl w:val="1"/>
                <w:numId w:val="6"/>
              </w:numPr>
              <w:ind w:left="200" w:hanging="180"/>
              <w:rPr>
                <w:rFonts w:asciiTheme="minorHAnsi" w:hAnsiTheme="minorHAnsi"/>
                <w:color w:val="000000"/>
              </w:rPr>
            </w:pPr>
            <w:r>
              <w:rPr>
                <w:rFonts w:asciiTheme="minorHAnsi" w:hAnsiTheme="minorHAnsi"/>
                <w:color w:val="000000"/>
              </w:rPr>
              <w:t>Especialista</w:t>
            </w:r>
            <w:r w:rsidR="00B2438A">
              <w:rPr>
                <w:rFonts w:asciiTheme="minorHAnsi" w:hAnsiTheme="minorHAnsi"/>
                <w:color w:val="000000"/>
              </w:rPr>
              <w:t xml:space="preserve"> </w:t>
            </w:r>
            <w:r>
              <w:rPr>
                <w:rFonts w:asciiTheme="minorHAnsi" w:hAnsiTheme="minorHAnsi"/>
                <w:color w:val="000000"/>
              </w:rPr>
              <w:t>Social</w:t>
            </w:r>
          </w:p>
          <w:p w:rsidR="00B21944" w:rsidRPr="00190863" w:rsidRDefault="00B21944" w:rsidP="00807200">
            <w:pPr>
              <w:ind w:left="200" w:hanging="200"/>
              <w:rPr>
                <w:rFonts w:asciiTheme="minorHAnsi" w:hAnsiTheme="minorHAnsi"/>
                <w:color w:val="000000"/>
              </w:rPr>
            </w:pPr>
            <w:r w:rsidRPr="00190863">
              <w:rPr>
                <w:rFonts w:asciiTheme="minorHAnsi" w:hAnsiTheme="minorHAnsi"/>
                <w:color w:val="000000"/>
              </w:rPr>
              <w:t>-</w:t>
            </w:r>
            <w:r w:rsidR="00B2438A">
              <w:rPr>
                <w:rFonts w:asciiTheme="minorHAnsi" w:hAnsiTheme="minorHAnsi"/>
                <w:color w:val="000000"/>
              </w:rPr>
              <w:t xml:space="preserve"> </w:t>
            </w:r>
            <w:r w:rsidRPr="00190863">
              <w:rPr>
                <w:rFonts w:asciiTheme="minorHAnsi" w:hAnsiTheme="minorHAnsi"/>
                <w:color w:val="000000"/>
              </w:rPr>
              <w:t xml:space="preserve"> Especialista de</w:t>
            </w:r>
            <w:r w:rsidR="00B2438A">
              <w:rPr>
                <w:rFonts w:asciiTheme="minorHAnsi" w:hAnsiTheme="minorHAnsi"/>
                <w:color w:val="000000"/>
              </w:rPr>
              <w:t xml:space="preserve"> </w:t>
            </w:r>
            <w:r w:rsidRPr="00190863">
              <w:rPr>
                <w:rFonts w:asciiTheme="minorHAnsi" w:hAnsiTheme="minorHAnsi"/>
                <w:color w:val="000000"/>
              </w:rPr>
              <w:t>Comunicación</w:t>
            </w:r>
          </w:p>
          <w:p w:rsidR="00B21944" w:rsidRPr="00190863" w:rsidRDefault="00B21944" w:rsidP="00807200">
            <w:pPr>
              <w:ind w:left="200" w:hanging="200"/>
              <w:rPr>
                <w:rFonts w:asciiTheme="minorHAnsi" w:hAnsiTheme="minorHAnsi"/>
                <w:color w:val="000000"/>
              </w:rPr>
            </w:pPr>
            <w:r w:rsidRPr="00190863">
              <w:rPr>
                <w:rFonts w:asciiTheme="minorHAnsi" w:hAnsiTheme="minorHAnsi"/>
                <w:color w:val="000000"/>
              </w:rPr>
              <w:t>-</w:t>
            </w:r>
            <w:r w:rsidR="00B2438A">
              <w:rPr>
                <w:rFonts w:asciiTheme="minorHAnsi" w:hAnsiTheme="minorHAnsi"/>
                <w:color w:val="000000"/>
              </w:rPr>
              <w:t xml:space="preserve"> </w:t>
            </w:r>
            <w:r w:rsidRPr="00190863">
              <w:rPr>
                <w:rFonts w:asciiTheme="minorHAnsi" w:hAnsiTheme="minorHAnsi"/>
                <w:color w:val="000000"/>
              </w:rPr>
              <w:t xml:space="preserve"> Especi</w:t>
            </w:r>
            <w:r w:rsidR="00A846BB">
              <w:rPr>
                <w:rFonts w:asciiTheme="minorHAnsi" w:hAnsiTheme="minorHAnsi"/>
                <w:color w:val="000000"/>
              </w:rPr>
              <w:t xml:space="preserve">alista de Capacitación </w:t>
            </w:r>
          </w:p>
        </w:tc>
      </w:tr>
      <w:tr w:rsidR="00B21944" w:rsidRPr="00190863" w:rsidTr="002A014C">
        <w:trPr>
          <w:trHeight w:val="780"/>
          <w:jc w:val="center"/>
        </w:trPr>
        <w:tc>
          <w:tcPr>
            <w:tcW w:w="2230" w:type="dxa"/>
          </w:tcPr>
          <w:p w:rsidR="00B21944" w:rsidRPr="00190863" w:rsidRDefault="00B21944" w:rsidP="00200EBF">
            <w:pPr>
              <w:pStyle w:val="ListParagraph"/>
              <w:numPr>
                <w:ilvl w:val="0"/>
                <w:numId w:val="94"/>
              </w:numPr>
              <w:ind w:left="341" w:hanging="341"/>
              <w:rPr>
                <w:rFonts w:asciiTheme="minorHAnsi" w:hAnsiTheme="minorHAnsi"/>
                <w:color w:val="000000"/>
              </w:rPr>
            </w:pPr>
            <w:r w:rsidRPr="00190863">
              <w:rPr>
                <w:rFonts w:asciiTheme="minorHAnsi" w:hAnsiTheme="minorHAnsi"/>
                <w:color w:val="000000"/>
              </w:rPr>
              <w:t>Reuniones y jornadas para socialización de la información</w:t>
            </w:r>
          </w:p>
        </w:tc>
        <w:tc>
          <w:tcPr>
            <w:tcW w:w="3690" w:type="dxa"/>
            <w:hideMark/>
          </w:tcPr>
          <w:p w:rsidR="008D00E6" w:rsidRDefault="001D2489" w:rsidP="00CA67E3">
            <w:pPr>
              <w:pStyle w:val="ListParagraph"/>
              <w:numPr>
                <w:ilvl w:val="1"/>
                <w:numId w:val="6"/>
              </w:numPr>
              <w:ind w:left="200" w:hanging="180"/>
              <w:jc w:val="both"/>
              <w:rPr>
                <w:rFonts w:asciiTheme="minorHAnsi" w:hAnsiTheme="minorHAnsi"/>
                <w:color w:val="000000"/>
              </w:rPr>
            </w:pPr>
            <w:r w:rsidRPr="008D00E6">
              <w:rPr>
                <w:rFonts w:asciiTheme="minorHAnsi" w:hAnsiTheme="minorHAnsi"/>
                <w:color w:val="000000"/>
              </w:rPr>
              <w:t xml:space="preserve">Número </w:t>
            </w:r>
            <w:r w:rsidR="008D00E6" w:rsidRPr="008D00E6">
              <w:rPr>
                <w:rFonts w:asciiTheme="minorHAnsi" w:hAnsiTheme="minorHAnsi"/>
                <w:color w:val="000000"/>
              </w:rPr>
              <w:t xml:space="preserve">de indígenas </w:t>
            </w:r>
            <w:r w:rsidR="008D00E6">
              <w:rPr>
                <w:rFonts w:asciiTheme="minorHAnsi" w:hAnsiTheme="minorHAnsi"/>
                <w:color w:val="000000"/>
              </w:rPr>
              <w:t>informados</w:t>
            </w:r>
          </w:p>
          <w:p w:rsidR="008E1C01" w:rsidRPr="00190863" w:rsidRDefault="001D2489" w:rsidP="00CA67E3">
            <w:pPr>
              <w:pStyle w:val="ListParagraph"/>
              <w:numPr>
                <w:ilvl w:val="1"/>
                <w:numId w:val="6"/>
              </w:numPr>
              <w:ind w:left="200" w:hanging="180"/>
              <w:jc w:val="both"/>
              <w:rPr>
                <w:rFonts w:asciiTheme="minorHAnsi" w:hAnsiTheme="minorHAnsi"/>
                <w:color w:val="000000"/>
              </w:rPr>
            </w:pPr>
            <w:r w:rsidRPr="008D00E6">
              <w:rPr>
                <w:rFonts w:asciiTheme="minorHAnsi" w:hAnsiTheme="minorHAnsi"/>
                <w:color w:val="000000"/>
              </w:rPr>
              <w:t>Número</w:t>
            </w:r>
            <w:r w:rsidR="008E1C01" w:rsidRPr="00190863">
              <w:rPr>
                <w:rFonts w:asciiTheme="minorHAnsi" w:hAnsiTheme="minorHAnsi"/>
                <w:color w:val="000000"/>
              </w:rPr>
              <w:t xml:space="preserve"> de a</w:t>
            </w:r>
            <w:r w:rsidR="00B21944" w:rsidRPr="00190863">
              <w:rPr>
                <w:rFonts w:asciiTheme="minorHAnsi" w:hAnsiTheme="minorHAnsi"/>
                <w:color w:val="000000"/>
              </w:rPr>
              <w:t>utoridades tradicionales y organizaciones indígenas informados</w:t>
            </w:r>
          </w:p>
          <w:p w:rsidR="008E1C01" w:rsidRPr="00190863" w:rsidRDefault="001D2489" w:rsidP="00CA67E3">
            <w:pPr>
              <w:pStyle w:val="ListParagraph"/>
              <w:numPr>
                <w:ilvl w:val="1"/>
                <w:numId w:val="6"/>
              </w:numPr>
              <w:ind w:left="200" w:hanging="200"/>
              <w:jc w:val="both"/>
              <w:rPr>
                <w:rFonts w:asciiTheme="minorHAnsi" w:hAnsiTheme="minorHAnsi"/>
                <w:color w:val="000000"/>
              </w:rPr>
            </w:pPr>
            <w:r w:rsidRPr="008D00E6">
              <w:rPr>
                <w:rFonts w:asciiTheme="minorHAnsi" w:hAnsiTheme="minorHAnsi"/>
                <w:color w:val="000000"/>
              </w:rPr>
              <w:t>Número</w:t>
            </w:r>
            <w:r w:rsidR="008E1C01" w:rsidRPr="00190863">
              <w:rPr>
                <w:rFonts w:asciiTheme="minorHAnsi" w:hAnsiTheme="minorHAnsi"/>
                <w:color w:val="000000"/>
              </w:rPr>
              <w:t xml:space="preserve"> de carta</w:t>
            </w:r>
            <w:r w:rsidR="00190863">
              <w:rPr>
                <w:rFonts w:asciiTheme="minorHAnsi" w:hAnsiTheme="minorHAnsi"/>
                <w:color w:val="000000"/>
              </w:rPr>
              <w:t>s</w:t>
            </w:r>
            <w:r w:rsidR="008E1C01" w:rsidRPr="00190863">
              <w:rPr>
                <w:rFonts w:asciiTheme="minorHAnsi" w:hAnsiTheme="minorHAnsi"/>
                <w:color w:val="000000"/>
              </w:rPr>
              <w:t xml:space="preserve"> de entendimiento firmadas con autoridades indígenas</w:t>
            </w:r>
          </w:p>
          <w:p w:rsidR="00B21944" w:rsidRDefault="001D2489" w:rsidP="00CA67E3">
            <w:pPr>
              <w:pStyle w:val="ListParagraph"/>
              <w:numPr>
                <w:ilvl w:val="1"/>
                <w:numId w:val="6"/>
              </w:numPr>
              <w:ind w:left="200" w:hanging="200"/>
              <w:jc w:val="both"/>
              <w:rPr>
                <w:rFonts w:asciiTheme="minorHAnsi" w:hAnsiTheme="minorHAnsi"/>
                <w:color w:val="000000"/>
              </w:rPr>
            </w:pPr>
            <w:r w:rsidRPr="008D00E6">
              <w:rPr>
                <w:rFonts w:asciiTheme="minorHAnsi" w:hAnsiTheme="minorHAnsi"/>
                <w:color w:val="000000"/>
              </w:rPr>
              <w:t>Número</w:t>
            </w:r>
            <w:r w:rsidR="008E1C01" w:rsidRPr="00190863">
              <w:rPr>
                <w:rFonts w:asciiTheme="minorHAnsi" w:hAnsiTheme="minorHAnsi"/>
                <w:color w:val="000000"/>
              </w:rPr>
              <w:t xml:space="preserve"> de autoridades tradicionales y organizaciones indígenas p</w:t>
            </w:r>
            <w:r w:rsidR="00B21944" w:rsidRPr="00190863">
              <w:rPr>
                <w:rFonts w:asciiTheme="minorHAnsi" w:hAnsiTheme="minorHAnsi"/>
                <w:color w:val="000000"/>
              </w:rPr>
              <w:t>articipan en la coordinación y seguimiento a la implementación del PPI del CBM</w:t>
            </w:r>
            <w:r w:rsidR="00A93B69">
              <w:rPr>
                <w:rFonts w:asciiTheme="minorHAnsi" w:hAnsiTheme="minorHAnsi"/>
                <w:color w:val="000000"/>
              </w:rPr>
              <w:t>-</w:t>
            </w:r>
            <w:r w:rsidR="00190863">
              <w:rPr>
                <w:rFonts w:asciiTheme="minorHAnsi" w:hAnsiTheme="minorHAnsi"/>
                <w:color w:val="000000"/>
              </w:rPr>
              <w:t xml:space="preserve"> </w:t>
            </w:r>
            <w:r w:rsidR="00190863" w:rsidRPr="00190863">
              <w:rPr>
                <w:rFonts w:asciiTheme="minorHAnsi" w:hAnsiTheme="minorHAnsi"/>
                <w:color w:val="000000"/>
              </w:rPr>
              <w:t>P</w:t>
            </w:r>
            <w:r w:rsidR="00190863">
              <w:rPr>
                <w:rFonts w:asciiTheme="minorHAnsi" w:hAnsiTheme="minorHAnsi"/>
                <w:color w:val="000000"/>
              </w:rPr>
              <w:t>anamá</w:t>
            </w:r>
          </w:p>
          <w:p w:rsidR="00190863" w:rsidRPr="00190863" w:rsidRDefault="001D2489" w:rsidP="00CA67E3">
            <w:pPr>
              <w:pStyle w:val="ListParagraph"/>
              <w:numPr>
                <w:ilvl w:val="1"/>
                <w:numId w:val="6"/>
              </w:numPr>
              <w:ind w:left="200" w:hanging="200"/>
              <w:jc w:val="both"/>
              <w:rPr>
                <w:rFonts w:asciiTheme="minorHAnsi" w:hAnsiTheme="minorHAnsi"/>
                <w:color w:val="000000"/>
              </w:rPr>
            </w:pPr>
            <w:r w:rsidRPr="008D00E6">
              <w:rPr>
                <w:rFonts w:asciiTheme="minorHAnsi" w:hAnsiTheme="minorHAnsi"/>
                <w:color w:val="000000"/>
              </w:rPr>
              <w:t>Número</w:t>
            </w:r>
            <w:r>
              <w:rPr>
                <w:rFonts w:asciiTheme="minorHAnsi" w:hAnsiTheme="minorHAnsi"/>
                <w:color w:val="000000"/>
              </w:rPr>
              <w:t xml:space="preserve"> </w:t>
            </w:r>
            <w:r w:rsidR="00190863">
              <w:rPr>
                <w:rFonts w:asciiTheme="minorHAnsi" w:hAnsiTheme="minorHAnsi"/>
                <w:color w:val="000000"/>
              </w:rPr>
              <w:t>de eventos de evaluación participativa</w:t>
            </w:r>
          </w:p>
        </w:tc>
        <w:tc>
          <w:tcPr>
            <w:tcW w:w="2430" w:type="dxa"/>
            <w:noWrap/>
            <w:hideMark/>
          </w:tcPr>
          <w:p w:rsidR="00A50D72" w:rsidRPr="004D6125" w:rsidRDefault="00B21944" w:rsidP="00200EBF">
            <w:pPr>
              <w:pStyle w:val="ListParagraph"/>
              <w:numPr>
                <w:ilvl w:val="0"/>
                <w:numId w:val="96"/>
              </w:numPr>
              <w:ind w:left="181" w:hanging="181"/>
              <w:rPr>
                <w:rFonts w:asciiTheme="minorHAnsi" w:hAnsiTheme="minorHAnsi"/>
                <w:color w:val="000000"/>
              </w:rPr>
            </w:pPr>
            <w:r w:rsidRPr="004D6125">
              <w:rPr>
                <w:rFonts w:asciiTheme="minorHAnsi" w:hAnsiTheme="minorHAnsi"/>
                <w:color w:val="000000"/>
              </w:rPr>
              <w:t xml:space="preserve">Informes de </w:t>
            </w:r>
            <w:r w:rsidR="00A50D72" w:rsidRPr="004D6125">
              <w:rPr>
                <w:rFonts w:asciiTheme="minorHAnsi" w:hAnsiTheme="minorHAnsi"/>
                <w:color w:val="000000"/>
              </w:rPr>
              <w:t>Comunicación</w:t>
            </w:r>
          </w:p>
          <w:p w:rsidR="00A50D72" w:rsidRPr="004D6125" w:rsidRDefault="00A50D72" w:rsidP="004D6125">
            <w:pPr>
              <w:ind w:left="181" w:hanging="181"/>
              <w:rPr>
                <w:rFonts w:asciiTheme="minorHAnsi" w:hAnsiTheme="minorHAnsi"/>
                <w:color w:val="000000"/>
                <w:sz w:val="16"/>
              </w:rPr>
            </w:pPr>
          </w:p>
          <w:p w:rsidR="004D6125" w:rsidRPr="004D6125" w:rsidRDefault="00A50D72" w:rsidP="00200EBF">
            <w:pPr>
              <w:pStyle w:val="ListParagraph"/>
              <w:numPr>
                <w:ilvl w:val="0"/>
                <w:numId w:val="96"/>
              </w:numPr>
              <w:ind w:left="181" w:hanging="181"/>
              <w:rPr>
                <w:rFonts w:asciiTheme="minorHAnsi" w:hAnsiTheme="minorHAnsi"/>
                <w:color w:val="000000"/>
              </w:rPr>
            </w:pPr>
            <w:r w:rsidRPr="004D6125">
              <w:rPr>
                <w:rFonts w:asciiTheme="minorHAnsi" w:hAnsiTheme="minorHAnsi"/>
                <w:color w:val="000000"/>
              </w:rPr>
              <w:t xml:space="preserve">Informes de Capacitación </w:t>
            </w:r>
          </w:p>
          <w:p w:rsidR="004D6125" w:rsidRPr="004D6125" w:rsidRDefault="004D6125" w:rsidP="004D6125">
            <w:pPr>
              <w:rPr>
                <w:rFonts w:asciiTheme="minorHAnsi" w:hAnsiTheme="minorHAnsi"/>
                <w:color w:val="000000"/>
                <w:sz w:val="16"/>
              </w:rPr>
            </w:pPr>
          </w:p>
          <w:p w:rsidR="00A50D72" w:rsidRPr="004D6125" w:rsidRDefault="00A50D72" w:rsidP="00200EBF">
            <w:pPr>
              <w:pStyle w:val="ListParagraph"/>
              <w:numPr>
                <w:ilvl w:val="0"/>
                <w:numId w:val="96"/>
              </w:numPr>
              <w:ind w:left="181" w:hanging="181"/>
              <w:rPr>
                <w:rFonts w:asciiTheme="minorHAnsi" w:hAnsiTheme="minorHAnsi"/>
                <w:color w:val="000000"/>
              </w:rPr>
            </w:pPr>
            <w:r w:rsidRPr="004D6125">
              <w:rPr>
                <w:rFonts w:asciiTheme="minorHAnsi" w:hAnsiTheme="minorHAnsi"/>
                <w:color w:val="000000"/>
              </w:rPr>
              <w:t>Actas de reuniones</w:t>
            </w:r>
            <w:r w:rsidR="00631E60" w:rsidRPr="004D6125">
              <w:rPr>
                <w:rFonts w:asciiTheme="minorHAnsi" w:hAnsiTheme="minorHAnsi"/>
                <w:color w:val="000000"/>
              </w:rPr>
              <w:t xml:space="preserve"> </w:t>
            </w:r>
            <w:r w:rsidRPr="004D6125">
              <w:rPr>
                <w:rFonts w:asciiTheme="minorHAnsi" w:hAnsiTheme="minorHAnsi"/>
                <w:color w:val="000000"/>
              </w:rPr>
              <w:t xml:space="preserve">con autoridades tradicionales </w:t>
            </w:r>
          </w:p>
          <w:p w:rsidR="00A50D72" w:rsidRPr="004D6125" w:rsidRDefault="00A50D72" w:rsidP="004D6125">
            <w:pPr>
              <w:ind w:left="181" w:hanging="181"/>
              <w:rPr>
                <w:rFonts w:asciiTheme="minorHAnsi" w:hAnsiTheme="minorHAnsi"/>
                <w:color w:val="000000"/>
                <w:sz w:val="16"/>
              </w:rPr>
            </w:pPr>
          </w:p>
          <w:p w:rsidR="00B21944" w:rsidRPr="004D6125" w:rsidRDefault="00A50D72" w:rsidP="00200EBF">
            <w:pPr>
              <w:pStyle w:val="ListParagraph"/>
              <w:numPr>
                <w:ilvl w:val="0"/>
                <w:numId w:val="96"/>
              </w:numPr>
              <w:ind w:left="181" w:hanging="181"/>
              <w:rPr>
                <w:rFonts w:asciiTheme="minorHAnsi" w:hAnsiTheme="minorHAnsi"/>
                <w:color w:val="000000"/>
              </w:rPr>
            </w:pPr>
            <w:r w:rsidRPr="004D6125">
              <w:rPr>
                <w:rFonts w:asciiTheme="minorHAnsi" w:hAnsiTheme="minorHAnsi"/>
                <w:color w:val="000000"/>
              </w:rPr>
              <w:t>Actas de reuniones con organizaciones indígenas</w:t>
            </w:r>
          </w:p>
          <w:p w:rsidR="00A50D72" w:rsidRPr="004D6125" w:rsidRDefault="00A50D72" w:rsidP="004D6125">
            <w:pPr>
              <w:ind w:left="181" w:hanging="181"/>
              <w:rPr>
                <w:rFonts w:asciiTheme="minorHAnsi" w:hAnsiTheme="minorHAnsi"/>
                <w:color w:val="000000"/>
                <w:sz w:val="16"/>
              </w:rPr>
            </w:pPr>
          </w:p>
          <w:p w:rsidR="00A50D72" w:rsidRPr="004D6125" w:rsidRDefault="00A50D72" w:rsidP="00200EBF">
            <w:pPr>
              <w:pStyle w:val="ListParagraph"/>
              <w:numPr>
                <w:ilvl w:val="0"/>
                <w:numId w:val="96"/>
              </w:numPr>
              <w:ind w:left="181" w:hanging="181"/>
              <w:rPr>
                <w:rFonts w:asciiTheme="minorHAnsi" w:hAnsiTheme="minorHAnsi"/>
                <w:color w:val="000000"/>
              </w:rPr>
            </w:pPr>
            <w:r w:rsidRPr="004D6125">
              <w:rPr>
                <w:rFonts w:asciiTheme="minorHAnsi" w:hAnsiTheme="minorHAnsi"/>
                <w:color w:val="000000"/>
              </w:rPr>
              <w:t>Actas de reuniones de evaluación participativa</w:t>
            </w:r>
          </w:p>
        </w:tc>
        <w:tc>
          <w:tcPr>
            <w:tcW w:w="1748" w:type="dxa"/>
            <w:noWrap/>
            <w:hideMark/>
          </w:tcPr>
          <w:p w:rsidR="00B21944" w:rsidRPr="00190863" w:rsidRDefault="00B21944" w:rsidP="00807200">
            <w:pPr>
              <w:rPr>
                <w:rFonts w:asciiTheme="minorHAnsi" w:hAnsiTheme="minorHAnsi"/>
                <w:color w:val="000000"/>
              </w:rPr>
            </w:pPr>
            <w:r w:rsidRPr="00190863">
              <w:rPr>
                <w:rFonts w:asciiTheme="minorHAnsi" w:hAnsiTheme="minorHAnsi"/>
                <w:color w:val="000000"/>
              </w:rPr>
              <w:t>UEP/CBM</w:t>
            </w:r>
            <w:r w:rsidR="00A93B69">
              <w:rPr>
                <w:rFonts w:asciiTheme="minorHAnsi" w:hAnsiTheme="minorHAnsi"/>
                <w:color w:val="000000"/>
              </w:rPr>
              <w:t>-</w:t>
            </w:r>
            <w:r w:rsidR="00A846BB" w:rsidRPr="00190863">
              <w:rPr>
                <w:rFonts w:asciiTheme="minorHAnsi" w:hAnsiTheme="minorHAnsi"/>
                <w:color w:val="000000"/>
              </w:rPr>
              <w:t>P</w:t>
            </w:r>
            <w:r w:rsidR="00A846BB">
              <w:rPr>
                <w:rFonts w:asciiTheme="minorHAnsi" w:hAnsiTheme="minorHAnsi"/>
                <w:color w:val="000000"/>
              </w:rPr>
              <w:t>anamá</w:t>
            </w:r>
          </w:p>
          <w:p w:rsidR="00B21944" w:rsidRPr="00190863" w:rsidRDefault="00B21944" w:rsidP="00CA67E3">
            <w:pPr>
              <w:pStyle w:val="ListParagraph"/>
              <w:numPr>
                <w:ilvl w:val="1"/>
                <w:numId w:val="6"/>
              </w:numPr>
              <w:ind w:left="200" w:hanging="180"/>
              <w:rPr>
                <w:rFonts w:asciiTheme="minorHAnsi" w:hAnsiTheme="minorHAnsi"/>
                <w:color w:val="000000"/>
              </w:rPr>
            </w:pPr>
            <w:r w:rsidRPr="00190863">
              <w:rPr>
                <w:rFonts w:asciiTheme="minorHAnsi" w:hAnsiTheme="minorHAnsi"/>
                <w:color w:val="000000"/>
              </w:rPr>
              <w:t>Especialista</w:t>
            </w:r>
            <w:r w:rsidR="00B2438A">
              <w:rPr>
                <w:rFonts w:asciiTheme="minorHAnsi" w:hAnsiTheme="minorHAnsi"/>
                <w:color w:val="000000"/>
              </w:rPr>
              <w:t xml:space="preserve"> </w:t>
            </w:r>
            <w:r w:rsidR="00A846BB">
              <w:rPr>
                <w:rFonts w:asciiTheme="minorHAnsi" w:hAnsiTheme="minorHAnsi"/>
                <w:color w:val="000000"/>
              </w:rPr>
              <w:t>Social</w:t>
            </w:r>
          </w:p>
          <w:p w:rsidR="00B21944" w:rsidRPr="00190863" w:rsidRDefault="00B21944" w:rsidP="00807200">
            <w:pPr>
              <w:ind w:left="200" w:hanging="200"/>
              <w:rPr>
                <w:rFonts w:asciiTheme="minorHAnsi" w:hAnsiTheme="minorHAnsi"/>
                <w:color w:val="000000"/>
              </w:rPr>
            </w:pPr>
            <w:r w:rsidRPr="00190863">
              <w:rPr>
                <w:rFonts w:asciiTheme="minorHAnsi" w:hAnsiTheme="minorHAnsi"/>
                <w:color w:val="000000"/>
              </w:rPr>
              <w:t>-</w:t>
            </w:r>
            <w:r w:rsidR="00B2438A">
              <w:rPr>
                <w:rFonts w:asciiTheme="minorHAnsi" w:hAnsiTheme="minorHAnsi"/>
                <w:color w:val="000000"/>
              </w:rPr>
              <w:t xml:space="preserve"> </w:t>
            </w:r>
            <w:r w:rsidRPr="00190863">
              <w:rPr>
                <w:rFonts w:asciiTheme="minorHAnsi" w:hAnsiTheme="minorHAnsi"/>
                <w:color w:val="000000"/>
              </w:rPr>
              <w:t xml:space="preserve"> Especialista de</w:t>
            </w:r>
            <w:r w:rsidR="00B2438A">
              <w:rPr>
                <w:rFonts w:asciiTheme="minorHAnsi" w:hAnsiTheme="minorHAnsi"/>
                <w:color w:val="000000"/>
              </w:rPr>
              <w:t xml:space="preserve"> </w:t>
            </w:r>
            <w:r w:rsidRPr="00190863">
              <w:rPr>
                <w:rFonts w:asciiTheme="minorHAnsi" w:hAnsiTheme="minorHAnsi"/>
                <w:color w:val="000000"/>
              </w:rPr>
              <w:t>Comunicación</w:t>
            </w:r>
          </w:p>
        </w:tc>
      </w:tr>
      <w:tr w:rsidR="00B21944" w:rsidRPr="00190863" w:rsidTr="002A014C">
        <w:trPr>
          <w:trHeight w:val="780"/>
          <w:jc w:val="center"/>
        </w:trPr>
        <w:tc>
          <w:tcPr>
            <w:tcW w:w="2230" w:type="dxa"/>
          </w:tcPr>
          <w:p w:rsidR="00B21944" w:rsidRPr="00190863" w:rsidRDefault="00B21944" w:rsidP="00200EBF">
            <w:pPr>
              <w:pStyle w:val="ListParagraph"/>
              <w:numPr>
                <w:ilvl w:val="0"/>
                <w:numId w:val="94"/>
              </w:numPr>
              <w:ind w:left="270" w:hanging="270"/>
              <w:rPr>
                <w:rFonts w:asciiTheme="minorHAnsi" w:hAnsiTheme="minorHAnsi"/>
                <w:color w:val="000000"/>
              </w:rPr>
            </w:pPr>
            <w:r w:rsidRPr="00190863">
              <w:rPr>
                <w:rFonts w:asciiTheme="minorHAnsi" w:hAnsiTheme="minorHAnsi"/>
                <w:color w:val="000000"/>
              </w:rPr>
              <w:t>Talleres de inducción</w:t>
            </w:r>
            <w:r w:rsidR="00190863">
              <w:rPr>
                <w:rFonts w:asciiTheme="minorHAnsi" w:hAnsiTheme="minorHAnsi"/>
                <w:color w:val="000000"/>
              </w:rPr>
              <w:t xml:space="preserve"> </w:t>
            </w:r>
            <w:r w:rsidRPr="00190863">
              <w:rPr>
                <w:rFonts w:asciiTheme="minorHAnsi" w:hAnsiTheme="minorHAnsi"/>
                <w:color w:val="000000"/>
              </w:rPr>
              <w:t xml:space="preserve">sobre </w:t>
            </w:r>
            <w:r w:rsidR="00190863">
              <w:rPr>
                <w:rFonts w:asciiTheme="minorHAnsi" w:hAnsiTheme="minorHAnsi"/>
                <w:color w:val="000000"/>
              </w:rPr>
              <w:t xml:space="preserve">el </w:t>
            </w:r>
            <w:r w:rsidR="00A93B69">
              <w:rPr>
                <w:rFonts w:asciiTheme="minorHAnsi" w:hAnsiTheme="minorHAnsi"/>
                <w:color w:val="000000"/>
              </w:rPr>
              <w:t xml:space="preserve">proyecto </w:t>
            </w:r>
            <w:r w:rsidR="00190863">
              <w:rPr>
                <w:rFonts w:asciiTheme="minorHAnsi" w:hAnsiTheme="minorHAnsi"/>
                <w:color w:val="000000"/>
              </w:rPr>
              <w:t>CBM</w:t>
            </w:r>
            <w:r w:rsidR="00A93B69">
              <w:rPr>
                <w:rFonts w:asciiTheme="minorHAnsi" w:hAnsiTheme="minorHAnsi"/>
                <w:color w:val="000000"/>
              </w:rPr>
              <w:t>-</w:t>
            </w:r>
            <w:r w:rsidR="00054575">
              <w:rPr>
                <w:rFonts w:asciiTheme="minorHAnsi" w:hAnsiTheme="minorHAnsi"/>
                <w:color w:val="000000"/>
              </w:rPr>
              <w:t>Panamá</w:t>
            </w:r>
          </w:p>
        </w:tc>
        <w:tc>
          <w:tcPr>
            <w:tcW w:w="3690" w:type="dxa"/>
            <w:hideMark/>
          </w:tcPr>
          <w:p w:rsidR="00B21944" w:rsidRDefault="00190863" w:rsidP="00CA67E3">
            <w:pPr>
              <w:pStyle w:val="ListParagraph"/>
              <w:numPr>
                <w:ilvl w:val="1"/>
                <w:numId w:val="6"/>
              </w:numPr>
              <w:ind w:left="200" w:hanging="200"/>
              <w:rPr>
                <w:rFonts w:asciiTheme="minorHAnsi" w:hAnsiTheme="minorHAnsi"/>
                <w:color w:val="000000"/>
              </w:rPr>
            </w:pPr>
            <w:r>
              <w:rPr>
                <w:rFonts w:asciiTheme="minorHAnsi" w:hAnsiTheme="minorHAnsi"/>
                <w:color w:val="000000"/>
              </w:rPr>
              <w:t>Numero de talleres de inducción del CBM</w:t>
            </w:r>
            <w:r w:rsidR="00A93B69">
              <w:rPr>
                <w:rFonts w:asciiTheme="minorHAnsi" w:hAnsiTheme="minorHAnsi"/>
                <w:color w:val="000000"/>
              </w:rPr>
              <w:t>-</w:t>
            </w:r>
            <w:r>
              <w:rPr>
                <w:rFonts w:asciiTheme="minorHAnsi" w:hAnsiTheme="minorHAnsi"/>
                <w:color w:val="000000"/>
              </w:rPr>
              <w:t>Panamá en comarcas y territorios indígenas</w:t>
            </w:r>
          </w:p>
          <w:p w:rsidR="00190863" w:rsidRDefault="00190863" w:rsidP="00CA67E3">
            <w:pPr>
              <w:pStyle w:val="ListParagraph"/>
              <w:numPr>
                <w:ilvl w:val="1"/>
                <w:numId w:val="6"/>
              </w:numPr>
              <w:ind w:left="200" w:hanging="200"/>
              <w:rPr>
                <w:rFonts w:asciiTheme="minorHAnsi" w:hAnsiTheme="minorHAnsi"/>
                <w:color w:val="000000"/>
              </w:rPr>
            </w:pPr>
            <w:r>
              <w:rPr>
                <w:rFonts w:asciiTheme="minorHAnsi" w:hAnsiTheme="minorHAnsi"/>
                <w:color w:val="000000"/>
              </w:rPr>
              <w:t>Numero de talleres de inducción del PPI del</w:t>
            </w:r>
            <w:r w:rsidR="00B2438A">
              <w:rPr>
                <w:rFonts w:asciiTheme="minorHAnsi" w:hAnsiTheme="minorHAnsi"/>
                <w:color w:val="000000"/>
              </w:rPr>
              <w:t xml:space="preserve"> </w:t>
            </w:r>
            <w:r>
              <w:rPr>
                <w:rFonts w:asciiTheme="minorHAnsi" w:hAnsiTheme="minorHAnsi"/>
                <w:color w:val="000000"/>
              </w:rPr>
              <w:t>CBM</w:t>
            </w:r>
            <w:r w:rsidR="00A93B69">
              <w:rPr>
                <w:rFonts w:asciiTheme="minorHAnsi" w:hAnsiTheme="minorHAnsi"/>
                <w:color w:val="000000"/>
              </w:rPr>
              <w:t>-</w:t>
            </w:r>
            <w:r>
              <w:rPr>
                <w:rFonts w:asciiTheme="minorHAnsi" w:hAnsiTheme="minorHAnsi"/>
                <w:color w:val="000000"/>
              </w:rPr>
              <w:t>Panamá en comarcas y territorios indígena</w:t>
            </w:r>
          </w:p>
          <w:p w:rsidR="00C578DA" w:rsidRPr="00190863" w:rsidRDefault="00C578DA" w:rsidP="00CA67E3">
            <w:pPr>
              <w:pStyle w:val="ListParagraph"/>
              <w:numPr>
                <w:ilvl w:val="1"/>
                <w:numId w:val="6"/>
              </w:numPr>
              <w:ind w:left="200" w:hanging="200"/>
              <w:rPr>
                <w:rFonts w:asciiTheme="minorHAnsi" w:hAnsiTheme="minorHAnsi"/>
                <w:color w:val="000000"/>
              </w:rPr>
            </w:pPr>
            <w:r>
              <w:rPr>
                <w:rFonts w:asciiTheme="minorHAnsi" w:hAnsiTheme="minorHAnsi"/>
                <w:color w:val="000000"/>
              </w:rPr>
              <w:t>Cantidad de eventos con traductores</w:t>
            </w:r>
          </w:p>
        </w:tc>
        <w:tc>
          <w:tcPr>
            <w:tcW w:w="2430" w:type="dxa"/>
            <w:noWrap/>
            <w:hideMark/>
          </w:tcPr>
          <w:p w:rsidR="00B21944" w:rsidRDefault="00B21944" w:rsidP="00200EBF">
            <w:pPr>
              <w:pStyle w:val="ListParagraph"/>
              <w:numPr>
                <w:ilvl w:val="0"/>
                <w:numId w:val="97"/>
              </w:numPr>
              <w:ind w:left="181" w:hanging="181"/>
              <w:rPr>
                <w:rFonts w:asciiTheme="minorHAnsi" w:hAnsiTheme="minorHAnsi"/>
                <w:color w:val="000000"/>
              </w:rPr>
            </w:pPr>
            <w:r w:rsidRPr="00A846BB">
              <w:rPr>
                <w:rFonts w:asciiTheme="minorHAnsi" w:hAnsiTheme="minorHAnsi"/>
                <w:color w:val="000000"/>
              </w:rPr>
              <w:t>Informe de Talleres</w:t>
            </w:r>
          </w:p>
          <w:p w:rsidR="004D6125" w:rsidRDefault="004D6125" w:rsidP="004D6125">
            <w:pPr>
              <w:ind w:left="181" w:hanging="181"/>
              <w:rPr>
                <w:rFonts w:asciiTheme="minorHAnsi" w:hAnsiTheme="minorHAnsi"/>
                <w:color w:val="000000"/>
              </w:rPr>
            </w:pPr>
          </w:p>
          <w:p w:rsidR="004D6125" w:rsidRPr="004D6125" w:rsidRDefault="004D6125" w:rsidP="00200EBF">
            <w:pPr>
              <w:pStyle w:val="ListParagraph"/>
              <w:numPr>
                <w:ilvl w:val="0"/>
                <w:numId w:val="97"/>
              </w:numPr>
              <w:ind w:left="181" w:hanging="181"/>
              <w:rPr>
                <w:rFonts w:asciiTheme="minorHAnsi" w:hAnsiTheme="minorHAnsi"/>
                <w:color w:val="000000"/>
              </w:rPr>
            </w:pPr>
            <w:r w:rsidRPr="004D6125">
              <w:rPr>
                <w:rFonts w:asciiTheme="minorHAnsi" w:hAnsiTheme="minorHAnsi"/>
                <w:color w:val="000000"/>
              </w:rPr>
              <w:t>Informe de Comunicación</w:t>
            </w:r>
          </w:p>
          <w:p w:rsidR="004D6125" w:rsidRDefault="004D6125" w:rsidP="004D6125">
            <w:pPr>
              <w:ind w:left="181" w:hanging="181"/>
              <w:rPr>
                <w:rFonts w:asciiTheme="minorHAnsi" w:hAnsiTheme="minorHAnsi"/>
                <w:color w:val="000000"/>
              </w:rPr>
            </w:pPr>
          </w:p>
          <w:p w:rsidR="004D6125" w:rsidRPr="004D6125" w:rsidRDefault="004D6125" w:rsidP="00200EBF">
            <w:pPr>
              <w:pStyle w:val="ListParagraph"/>
              <w:numPr>
                <w:ilvl w:val="0"/>
                <w:numId w:val="97"/>
              </w:numPr>
              <w:ind w:left="181" w:hanging="181"/>
              <w:rPr>
                <w:rFonts w:asciiTheme="minorHAnsi" w:hAnsiTheme="minorHAnsi"/>
                <w:color w:val="000000"/>
              </w:rPr>
            </w:pPr>
            <w:r w:rsidRPr="004D6125">
              <w:rPr>
                <w:rFonts w:asciiTheme="minorHAnsi" w:hAnsiTheme="minorHAnsi"/>
                <w:color w:val="000000"/>
              </w:rPr>
              <w:t>Informe de Capacitación</w:t>
            </w:r>
          </w:p>
          <w:p w:rsidR="004D6125" w:rsidRPr="00A846BB" w:rsidRDefault="004D6125" w:rsidP="004D6125">
            <w:pPr>
              <w:pStyle w:val="ListParagraph"/>
              <w:ind w:left="181"/>
              <w:rPr>
                <w:rFonts w:asciiTheme="minorHAnsi" w:hAnsiTheme="minorHAnsi"/>
                <w:color w:val="000000"/>
              </w:rPr>
            </w:pPr>
          </w:p>
        </w:tc>
        <w:tc>
          <w:tcPr>
            <w:tcW w:w="1748" w:type="dxa"/>
            <w:noWrap/>
            <w:hideMark/>
          </w:tcPr>
          <w:p w:rsidR="00B21944" w:rsidRPr="00190863" w:rsidRDefault="00190863" w:rsidP="00807200">
            <w:pPr>
              <w:rPr>
                <w:rFonts w:asciiTheme="minorHAnsi" w:hAnsiTheme="minorHAnsi"/>
                <w:color w:val="000000"/>
              </w:rPr>
            </w:pPr>
            <w:r>
              <w:rPr>
                <w:rFonts w:asciiTheme="minorHAnsi" w:hAnsiTheme="minorHAnsi"/>
                <w:color w:val="000000"/>
              </w:rPr>
              <w:t>UEP/CBM</w:t>
            </w:r>
            <w:r w:rsidR="00A93B69">
              <w:rPr>
                <w:rFonts w:asciiTheme="minorHAnsi" w:hAnsiTheme="minorHAnsi"/>
                <w:color w:val="000000"/>
              </w:rPr>
              <w:t>-</w:t>
            </w:r>
            <w:r w:rsidR="00A846BB" w:rsidRPr="00190863">
              <w:rPr>
                <w:rFonts w:asciiTheme="minorHAnsi" w:hAnsiTheme="minorHAnsi"/>
                <w:color w:val="000000"/>
              </w:rPr>
              <w:t>P</w:t>
            </w:r>
            <w:r w:rsidR="00A846BB">
              <w:rPr>
                <w:rFonts w:asciiTheme="minorHAnsi" w:hAnsiTheme="minorHAnsi"/>
                <w:color w:val="000000"/>
              </w:rPr>
              <w:t>anamá</w:t>
            </w:r>
          </w:p>
          <w:p w:rsidR="00B21944" w:rsidRPr="00190863" w:rsidRDefault="00B21944" w:rsidP="00CA67E3">
            <w:pPr>
              <w:pStyle w:val="ListParagraph"/>
              <w:numPr>
                <w:ilvl w:val="1"/>
                <w:numId w:val="6"/>
              </w:numPr>
              <w:ind w:left="200" w:hanging="180"/>
              <w:rPr>
                <w:rFonts w:asciiTheme="minorHAnsi" w:hAnsiTheme="minorHAnsi"/>
                <w:color w:val="000000"/>
              </w:rPr>
            </w:pPr>
            <w:r w:rsidRPr="00190863">
              <w:rPr>
                <w:rFonts w:asciiTheme="minorHAnsi" w:hAnsiTheme="minorHAnsi"/>
                <w:color w:val="000000"/>
              </w:rPr>
              <w:t>Especialista</w:t>
            </w:r>
            <w:r w:rsidR="00B2438A">
              <w:rPr>
                <w:rFonts w:asciiTheme="minorHAnsi" w:hAnsiTheme="minorHAnsi"/>
                <w:color w:val="000000"/>
              </w:rPr>
              <w:t xml:space="preserve"> </w:t>
            </w:r>
            <w:r w:rsidR="00A846BB">
              <w:rPr>
                <w:rFonts w:asciiTheme="minorHAnsi" w:hAnsiTheme="minorHAnsi"/>
                <w:color w:val="000000"/>
              </w:rPr>
              <w:t>Social</w:t>
            </w:r>
          </w:p>
          <w:p w:rsidR="00B21944" w:rsidRDefault="00B21944" w:rsidP="00190863">
            <w:pPr>
              <w:ind w:left="200" w:hanging="200"/>
              <w:rPr>
                <w:rFonts w:asciiTheme="minorHAnsi" w:hAnsiTheme="minorHAnsi"/>
                <w:color w:val="000000"/>
              </w:rPr>
            </w:pPr>
            <w:r w:rsidRPr="00190863">
              <w:rPr>
                <w:rFonts w:asciiTheme="minorHAnsi" w:hAnsiTheme="minorHAnsi"/>
                <w:color w:val="000000"/>
              </w:rPr>
              <w:t>-</w:t>
            </w:r>
            <w:r w:rsidR="00B2438A">
              <w:rPr>
                <w:rFonts w:asciiTheme="minorHAnsi" w:hAnsiTheme="minorHAnsi"/>
                <w:color w:val="000000"/>
              </w:rPr>
              <w:t xml:space="preserve"> </w:t>
            </w:r>
            <w:r w:rsidR="00190863">
              <w:rPr>
                <w:rFonts w:asciiTheme="minorHAnsi" w:hAnsiTheme="minorHAnsi"/>
                <w:color w:val="000000"/>
              </w:rPr>
              <w:t xml:space="preserve"> Especialista de</w:t>
            </w:r>
            <w:r w:rsidR="00B2438A">
              <w:rPr>
                <w:rFonts w:asciiTheme="minorHAnsi" w:hAnsiTheme="minorHAnsi"/>
                <w:color w:val="000000"/>
              </w:rPr>
              <w:t xml:space="preserve"> </w:t>
            </w:r>
            <w:r w:rsidR="00190863">
              <w:rPr>
                <w:rFonts w:asciiTheme="minorHAnsi" w:hAnsiTheme="minorHAnsi"/>
                <w:color w:val="000000"/>
              </w:rPr>
              <w:t>Comunicación</w:t>
            </w:r>
          </w:p>
          <w:p w:rsidR="00A846BB" w:rsidRPr="00A846BB" w:rsidRDefault="00A846BB" w:rsidP="00200EBF">
            <w:pPr>
              <w:pStyle w:val="ListParagraph"/>
              <w:numPr>
                <w:ilvl w:val="0"/>
                <w:numId w:val="48"/>
              </w:numPr>
              <w:ind w:left="200" w:hanging="180"/>
              <w:rPr>
                <w:rFonts w:asciiTheme="minorHAnsi" w:hAnsiTheme="minorHAnsi"/>
                <w:color w:val="000000"/>
              </w:rPr>
            </w:pPr>
            <w:r w:rsidRPr="00A846BB">
              <w:rPr>
                <w:rFonts w:asciiTheme="minorHAnsi" w:hAnsiTheme="minorHAnsi"/>
                <w:color w:val="000000"/>
              </w:rPr>
              <w:t>Especialista de Capacitación</w:t>
            </w:r>
          </w:p>
          <w:p w:rsidR="00A846BB" w:rsidRPr="00190863" w:rsidRDefault="00A846BB" w:rsidP="00190863">
            <w:pPr>
              <w:ind w:left="200" w:hanging="200"/>
              <w:rPr>
                <w:rFonts w:asciiTheme="minorHAnsi" w:hAnsiTheme="minorHAnsi"/>
                <w:color w:val="000000"/>
              </w:rPr>
            </w:pPr>
          </w:p>
        </w:tc>
      </w:tr>
      <w:tr w:rsidR="00B21944" w:rsidRPr="00190863" w:rsidTr="002A014C">
        <w:trPr>
          <w:trHeight w:val="780"/>
          <w:jc w:val="center"/>
        </w:trPr>
        <w:tc>
          <w:tcPr>
            <w:tcW w:w="2230" w:type="dxa"/>
          </w:tcPr>
          <w:p w:rsidR="00B21944" w:rsidRPr="00190863" w:rsidRDefault="00B21944" w:rsidP="00200EBF">
            <w:pPr>
              <w:pStyle w:val="ListParagraph"/>
              <w:numPr>
                <w:ilvl w:val="0"/>
                <w:numId w:val="94"/>
              </w:numPr>
              <w:ind w:left="0" w:firstLine="0"/>
              <w:rPr>
                <w:rFonts w:asciiTheme="minorHAnsi" w:hAnsiTheme="minorHAnsi"/>
                <w:color w:val="000000"/>
              </w:rPr>
            </w:pPr>
            <w:r w:rsidRPr="00190863">
              <w:rPr>
                <w:rFonts w:asciiTheme="minorHAnsi" w:hAnsiTheme="minorHAnsi"/>
                <w:color w:val="000000"/>
              </w:rPr>
              <w:t xml:space="preserve">Participación en eventos </w:t>
            </w:r>
            <w:r w:rsidR="00C578DA">
              <w:rPr>
                <w:rFonts w:asciiTheme="minorHAnsi" w:hAnsiTheme="minorHAnsi"/>
                <w:color w:val="000000"/>
              </w:rPr>
              <w:t>d</w:t>
            </w:r>
            <w:r w:rsidRPr="00190863">
              <w:rPr>
                <w:rFonts w:asciiTheme="minorHAnsi" w:hAnsiTheme="minorHAnsi"/>
                <w:color w:val="000000"/>
              </w:rPr>
              <w:t xml:space="preserve">e intercambio </w:t>
            </w:r>
            <w:r w:rsidR="00C578DA">
              <w:rPr>
                <w:rFonts w:asciiTheme="minorHAnsi" w:hAnsiTheme="minorHAnsi"/>
                <w:color w:val="000000"/>
              </w:rPr>
              <w:t>de experienc</w:t>
            </w:r>
            <w:r w:rsidR="00D07256">
              <w:rPr>
                <w:rFonts w:asciiTheme="minorHAnsi" w:hAnsiTheme="minorHAnsi"/>
                <w:color w:val="000000"/>
              </w:rPr>
              <w:t>ias</w:t>
            </w:r>
          </w:p>
        </w:tc>
        <w:tc>
          <w:tcPr>
            <w:tcW w:w="3690" w:type="dxa"/>
            <w:hideMark/>
          </w:tcPr>
          <w:p w:rsidR="00B21944" w:rsidRDefault="001D2489" w:rsidP="00CA67E3">
            <w:pPr>
              <w:pStyle w:val="ListParagraph"/>
              <w:numPr>
                <w:ilvl w:val="1"/>
                <w:numId w:val="6"/>
              </w:numPr>
              <w:ind w:left="200" w:hanging="200"/>
              <w:rPr>
                <w:rFonts w:asciiTheme="minorHAnsi" w:hAnsiTheme="minorHAnsi"/>
                <w:color w:val="000000"/>
              </w:rPr>
            </w:pPr>
            <w:r w:rsidRPr="008D00E6">
              <w:rPr>
                <w:rFonts w:asciiTheme="minorHAnsi" w:hAnsiTheme="minorHAnsi"/>
                <w:color w:val="000000"/>
              </w:rPr>
              <w:t>Número</w:t>
            </w:r>
            <w:r>
              <w:rPr>
                <w:rFonts w:asciiTheme="minorHAnsi" w:hAnsiTheme="minorHAnsi"/>
                <w:color w:val="000000"/>
              </w:rPr>
              <w:t xml:space="preserve"> </w:t>
            </w:r>
            <w:r w:rsidR="00C578DA">
              <w:rPr>
                <w:rFonts w:asciiTheme="minorHAnsi" w:hAnsiTheme="minorHAnsi"/>
                <w:color w:val="000000"/>
              </w:rPr>
              <w:t>de eventos en cada comarca y territorio indígena</w:t>
            </w:r>
          </w:p>
          <w:p w:rsidR="00C578DA" w:rsidRDefault="001D2489" w:rsidP="00CA67E3">
            <w:pPr>
              <w:pStyle w:val="ListParagraph"/>
              <w:numPr>
                <w:ilvl w:val="1"/>
                <w:numId w:val="6"/>
              </w:numPr>
              <w:ind w:left="200" w:hanging="200"/>
              <w:rPr>
                <w:rFonts w:asciiTheme="minorHAnsi" w:hAnsiTheme="minorHAnsi"/>
                <w:color w:val="000000"/>
              </w:rPr>
            </w:pPr>
            <w:r w:rsidRPr="008D00E6">
              <w:rPr>
                <w:rFonts w:asciiTheme="minorHAnsi" w:hAnsiTheme="minorHAnsi"/>
                <w:color w:val="000000"/>
              </w:rPr>
              <w:t>Número</w:t>
            </w:r>
            <w:r>
              <w:rPr>
                <w:rFonts w:asciiTheme="minorHAnsi" w:hAnsiTheme="minorHAnsi"/>
                <w:color w:val="000000"/>
              </w:rPr>
              <w:t xml:space="preserve"> </w:t>
            </w:r>
            <w:r w:rsidR="00C578DA">
              <w:rPr>
                <w:rFonts w:asciiTheme="minorHAnsi" w:hAnsiTheme="minorHAnsi"/>
                <w:color w:val="000000"/>
              </w:rPr>
              <w:t>de productores indígenas participando en eventos de intercambio de experiencia</w:t>
            </w:r>
          </w:p>
          <w:p w:rsidR="00C578DA" w:rsidRPr="00C578DA" w:rsidRDefault="001D2489" w:rsidP="00CA67E3">
            <w:pPr>
              <w:pStyle w:val="ListParagraph"/>
              <w:numPr>
                <w:ilvl w:val="1"/>
                <w:numId w:val="6"/>
              </w:numPr>
              <w:ind w:left="200" w:hanging="200"/>
              <w:rPr>
                <w:rFonts w:asciiTheme="minorHAnsi" w:hAnsiTheme="minorHAnsi"/>
                <w:color w:val="000000"/>
              </w:rPr>
            </w:pPr>
            <w:r w:rsidRPr="008D00E6">
              <w:rPr>
                <w:rFonts w:asciiTheme="minorHAnsi" w:hAnsiTheme="minorHAnsi"/>
                <w:color w:val="000000"/>
              </w:rPr>
              <w:t>Número</w:t>
            </w:r>
            <w:r>
              <w:rPr>
                <w:rFonts w:asciiTheme="minorHAnsi" w:hAnsiTheme="minorHAnsi"/>
                <w:color w:val="000000"/>
              </w:rPr>
              <w:t xml:space="preserve"> </w:t>
            </w:r>
            <w:r w:rsidR="00C578DA">
              <w:rPr>
                <w:rFonts w:asciiTheme="minorHAnsi" w:hAnsiTheme="minorHAnsi"/>
                <w:color w:val="000000"/>
              </w:rPr>
              <w:t xml:space="preserve">de </w:t>
            </w:r>
            <w:r w:rsidR="00C578DA" w:rsidRPr="00190863">
              <w:rPr>
                <w:rFonts w:asciiTheme="minorHAnsi" w:hAnsiTheme="minorHAnsi"/>
                <w:color w:val="000000"/>
              </w:rPr>
              <w:t xml:space="preserve">autoridades tradicionales y organizaciones indígenas </w:t>
            </w:r>
            <w:r w:rsidR="00C578DA">
              <w:rPr>
                <w:rFonts w:asciiTheme="minorHAnsi" w:hAnsiTheme="minorHAnsi"/>
                <w:color w:val="000000"/>
              </w:rPr>
              <w:t>participando en eventos de intercambio de experiencia</w:t>
            </w:r>
          </w:p>
        </w:tc>
        <w:tc>
          <w:tcPr>
            <w:tcW w:w="2430" w:type="dxa"/>
            <w:noWrap/>
            <w:hideMark/>
          </w:tcPr>
          <w:p w:rsidR="004D6125" w:rsidRDefault="004D6125" w:rsidP="004D6125">
            <w:pPr>
              <w:pStyle w:val="ListParagraph"/>
              <w:ind w:left="181"/>
              <w:rPr>
                <w:rFonts w:asciiTheme="minorHAnsi" w:hAnsiTheme="minorHAnsi"/>
                <w:color w:val="000000"/>
              </w:rPr>
            </w:pPr>
            <w:r>
              <w:rPr>
                <w:rFonts w:asciiTheme="minorHAnsi" w:hAnsiTheme="minorHAnsi"/>
                <w:color w:val="000000"/>
              </w:rPr>
              <w:t xml:space="preserve">- </w:t>
            </w:r>
            <w:r w:rsidR="00B21944" w:rsidRPr="004D6125">
              <w:rPr>
                <w:rFonts w:asciiTheme="minorHAnsi" w:hAnsiTheme="minorHAnsi"/>
                <w:color w:val="000000"/>
              </w:rPr>
              <w:t>Informe de participación</w:t>
            </w:r>
          </w:p>
          <w:p w:rsidR="00A50D72" w:rsidRPr="004D6125" w:rsidRDefault="00A50D72" w:rsidP="00200EBF">
            <w:pPr>
              <w:pStyle w:val="ListParagraph"/>
              <w:numPr>
                <w:ilvl w:val="0"/>
                <w:numId w:val="98"/>
              </w:numPr>
              <w:ind w:left="181" w:hanging="181"/>
              <w:rPr>
                <w:rFonts w:asciiTheme="minorHAnsi" w:hAnsiTheme="minorHAnsi"/>
                <w:color w:val="000000"/>
              </w:rPr>
            </w:pPr>
            <w:r w:rsidRPr="004D6125">
              <w:rPr>
                <w:rFonts w:asciiTheme="minorHAnsi" w:hAnsiTheme="minorHAnsi"/>
                <w:color w:val="000000"/>
              </w:rPr>
              <w:t xml:space="preserve">Informe de </w:t>
            </w:r>
            <w:r w:rsidR="004D6125" w:rsidRPr="004D6125">
              <w:rPr>
                <w:rFonts w:asciiTheme="minorHAnsi" w:hAnsiTheme="minorHAnsi"/>
                <w:color w:val="000000"/>
              </w:rPr>
              <w:t>C</w:t>
            </w:r>
            <w:r w:rsidRPr="004D6125">
              <w:rPr>
                <w:rFonts w:asciiTheme="minorHAnsi" w:hAnsiTheme="minorHAnsi"/>
                <w:color w:val="000000"/>
              </w:rPr>
              <w:t>apacitación</w:t>
            </w:r>
          </w:p>
          <w:p w:rsidR="004D6125" w:rsidRDefault="004D6125" w:rsidP="004D6125">
            <w:pPr>
              <w:pStyle w:val="ListParagraph"/>
              <w:ind w:left="181"/>
              <w:rPr>
                <w:rFonts w:asciiTheme="minorHAnsi" w:hAnsiTheme="minorHAnsi"/>
                <w:color w:val="000000"/>
              </w:rPr>
            </w:pPr>
          </w:p>
          <w:p w:rsidR="004D6125" w:rsidRPr="004D6125" w:rsidRDefault="004D6125" w:rsidP="00200EBF">
            <w:pPr>
              <w:pStyle w:val="ListParagraph"/>
              <w:numPr>
                <w:ilvl w:val="0"/>
                <w:numId w:val="98"/>
              </w:numPr>
              <w:ind w:left="181" w:hanging="181"/>
              <w:rPr>
                <w:rFonts w:asciiTheme="minorHAnsi" w:hAnsiTheme="minorHAnsi"/>
                <w:color w:val="000000"/>
              </w:rPr>
            </w:pPr>
            <w:r w:rsidRPr="004D6125">
              <w:rPr>
                <w:rFonts w:asciiTheme="minorHAnsi" w:hAnsiTheme="minorHAnsi"/>
                <w:color w:val="000000"/>
              </w:rPr>
              <w:t>Informe de Comunicación</w:t>
            </w:r>
          </w:p>
          <w:p w:rsidR="004D6125" w:rsidRPr="004D6125" w:rsidRDefault="004D6125" w:rsidP="004D6125">
            <w:pPr>
              <w:ind w:left="181" w:hanging="181"/>
              <w:rPr>
                <w:rFonts w:asciiTheme="minorHAnsi" w:hAnsiTheme="minorHAnsi"/>
                <w:color w:val="000000"/>
              </w:rPr>
            </w:pPr>
          </w:p>
        </w:tc>
        <w:tc>
          <w:tcPr>
            <w:tcW w:w="1748" w:type="dxa"/>
            <w:noWrap/>
            <w:hideMark/>
          </w:tcPr>
          <w:p w:rsidR="00B21944" w:rsidRPr="00190863" w:rsidRDefault="00A846BB" w:rsidP="00807200">
            <w:pPr>
              <w:rPr>
                <w:rFonts w:asciiTheme="minorHAnsi" w:hAnsiTheme="minorHAnsi"/>
                <w:color w:val="000000"/>
              </w:rPr>
            </w:pPr>
            <w:r>
              <w:rPr>
                <w:rFonts w:asciiTheme="minorHAnsi" w:hAnsiTheme="minorHAnsi"/>
                <w:color w:val="000000"/>
              </w:rPr>
              <w:t>UEP/CBM</w:t>
            </w:r>
            <w:r w:rsidR="00A93B69">
              <w:rPr>
                <w:rFonts w:asciiTheme="minorHAnsi" w:hAnsiTheme="minorHAnsi"/>
                <w:color w:val="000000"/>
              </w:rPr>
              <w:t>-</w:t>
            </w:r>
            <w:r w:rsidRPr="00190863">
              <w:rPr>
                <w:rFonts w:asciiTheme="minorHAnsi" w:hAnsiTheme="minorHAnsi"/>
                <w:color w:val="000000"/>
              </w:rPr>
              <w:t>P</w:t>
            </w:r>
            <w:r>
              <w:rPr>
                <w:rFonts w:asciiTheme="minorHAnsi" w:hAnsiTheme="minorHAnsi"/>
                <w:color w:val="000000"/>
              </w:rPr>
              <w:t>anamá</w:t>
            </w:r>
          </w:p>
          <w:p w:rsidR="00B21944" w:rsidRPr="00190863" w:rsidRDefault="00B21944" w:rsidP="00CA67E3">
            <w:pPr>
              <w:pStyle w:val="ListParagraph"/>
              <w:numPr>
                <w:ilvl w:val="1"/>
                <w:numId w:val="6"/>
              </w:numPr>
              <w:ind w:left="200" w:hanging="180"/>
              <w:rPr>
                <w:rFonts w:asciiTheme="minorHAnsi" w:hAnsiTheme="minorHAnsi"/>
                <w:color w:val="000000"/>
              </w:rPr>
            </w:pPr>
            <w:r w:rsidRPr="00190863">
              <w:rPr>
                <w:rFonts w:asciiTheme="minorHAnsi" w:hAnsiTheme="minorHAnsi"/>
                <w:color w:val="000000"/>
              </w:rPr>
              <w:t xml:space="preserve">Especialista </w:t>
            </w:r>
            <w:r w:rsidR="00A846BB">
              <w:rPr>
                <w:rFonts w:asciiTheme="minorHAnsi" w:hAnsiTheme="minorHAnsi"/>
                <w:color w:val="000000"/>
              </w:rPr>
              <w:t>Social</w:t>
            </w:r>
          </w:p>
          <w:p w:rsidR="00B21944" w:rsidRPr="00190863" w:rsidRDefault="00B21944" w:rsidP="00807200">
            <w:pPr>
              <w:ind w:left="200" w:hanging="200"/>
              <w:rPr>
                <w:rFonts w:asciiTheme="minorHAnsi" w:hAnsiTheme="minorHAnsi"/>
                <w:color w:val="000000"/>
              </w:rPr>
            </w:pPr>
            <w:r w:rsidRPr="00190863">
              <w:rPr>
                <w:rFonts w:asciiTheme="minorHAnsi" w:hAnsiTheme="minorHAnsi"/>
                <w:color w:val="000000"/>
              </w:rPr>
              <w:t>-</w:t>
            </w:r>
            <w:r w:rsidR="00B2438A">
              <w:rPr>
                <w:rFonts w:asciiTheme="minorHAnsi" w:hAnsiTheme="minorHAnsi"/>
                <w:color w:val="000000"/>
              </w:rPr>
              <w:t xml:space="preserve"> </w:t>
            </w:r>
            <w:r w:rsidRPr="00190863">
              <w:rPr>
                <w:rFonts w:asciiTheme="minorHAnsi" w:hAnsiTheme="minorHAnsi"/>
                <w:color w:val="000000"/>
              </w:rPr>
              <w:t xml:space="preserve"> Especialista de</w:t>
            </w:r>
            <w:r w:rsidR="00B2438A">
              <w:rPr>
                <w:rFonts w:asciiTheme="minorHAnsi" w:hAnsiTheme="minorHAnsi"/>
                <w:color w:val="000000"/>
              </w:rPr>
              <w:t xml:space="preserve"> </w:t>
            </w:r>
            <w:r w:rsidRPr="00190863">
              <w:rPr>
                <w:rFonts w:asciiTheme="minorHAnsi" w:hAnsiTheme="minorHAnsi"/>
                <w:color w:val="000000"/>
              </w:rPr>
              <w:t>Comunicación</w:t>
            </w:r>
          </w:p>
        </w:tc>
      </w:tr>
      <w:tr w:rsidR="00506187" w:rsidRPr="00C578DA" w:rsidTr="002A014C">
        <w:trPr>
          <w:trHeight w:val="300"/>
          <w:jc w:val="center"/>
        </w:trPr>
        <w:tc>
          <w:tcPr>
            <w:tcW w:w="2230" w:type="dxa"/>
          </w:tcPr>
          <w:p w:rsidR="00506187" w:rsidRPr="00F23536" w:rsidRDefault="00506187" w:rsidP="003A123C">
            <w:pPr>
              <w:jc w:val="center"/>
              <w:rPr>
                <w:rFonts w:ascii="Calibri" w:hAnsi="Calibri"/>
                <w:b/>
              </w:rPr>
            </w:pPr>
            <w:r>
              <w:rPr>
                <w:rFonts w:ascii="Calibri" w:hAnsi="Calibri"/>
                <w:b/>
              </w:rPr>
              <w:t>ACTIVIDADES</w:t>
            </w:r>
          </w:p>
        </w:tc>
        <w:tc>
          <w:tcPr>
            <w:tcW w:w="3690" w:type="dxa"/>
            <w:noWrap/>
            <w:hideMark/>
          </w:tcPr>
          <w:p w:rsidR="00506187" w:rsidRPr="00F23536" w:rsidRDefault="00506187" w:rsidP="003A123C">
            <w:pPr>
              <w:jc w:val="center"/>
              <w:rPr>
                <w:rFonts w:ascii="Calibri" w:hAnsi="Calibri"/>
                <w:b/>
              </w:rPr>
            </w:pPr>
            <w:r w:rsidRPr="00F23536">
              <w:rPr>
                <w:rFonts w:ascii="Calibri" w:hAnsi="Calibri"/>
                <w:b/>
              </w:rPr>
              <w:t>INDICADORES</w:t>
            </w:r>
          </w:p>
        </w:tc>
        <w:tc>
          <w:tcPr>
            <w:tcW w:w="2430" w:type="dxa"/>
            <w:noWrap/>
            <w:hideMark/>
          </w:tcPr>
          <w:p w:rsidR="00506187" w:rsidRPr="00F23536" w:rsidRDefault="00506187" w:rsidP="003A123C">
            <w:pPr>
              <w:jc w:val="center"/>
              <w:rPr>
                <w:rFonts w:ascii="Calibri" w:hAnsi="Calibri"/>
                <w:b/>
              </w:rPr>
            </w:pPr>
            <w:r w:rsidRPr="00F23536">
              <w:rPr>
                <w:rFonts w:ascii="Calibri" w:hAnsi="Calibri"/>
                <w:b/>
              </w:rPr>
              <w:t>MEDIO DE VERIFICACIÓN</w:t>
            </w:r>
          </w:p>
        </w:tc>
        <w:tc>
          <w:tcPr>
            <w:tcW w:w="1748" w:type="dxa"/>
            <w:noWrap/>
            <w:hideMark/>
          </w:tcPr>
          <w:p w:rsidR="00506187" w:rsidRPr="00F23536" w:rsidRDefault="00506187" w:rsidP="003A123C">
            <w:pPr>
              <w:jc w:val="center"/>
              <w:rPr>
                <w:rFonts w:ascii="Calibri" w:hAnsi="Calibri"/>
                <w:b/>
              </w:rPr>
            </w:pPr>
            <w:r w:rsidRPr="00F23536">
              <w:rPr>
                <w:rFonts w:ascii="Calibri" w:hAnsi="Calibri"/>
                <w:b/>
              </w:rPr>
              <w:t>RESPONSABLE</w:t>
            </w:r>
          </w:p>
        </w:tc>
      </w:tr>
      <w:tr w:rsidR="00B21944" w:rsidRPr="00C578DA" w:rsidTr="002A014C">
        <w:trPr>
          <w:trHeight w:val="300"/>
          <w:jc w:val="center"/>
        </w:trPr>
        <w:tc>
          <w:tcPr>
            <w:tcW w:w="10098" w:type="dxa"/>
            <w:gridSpan w:val="4"/>
          </w:tcPr>
          <w:p w:rsidR="00B21944" w:rsidRPr="00506187" w:rsidRDefault="009C54A4" w:rsidP="00506187">
            <w:pPr>
              <w:rPr>
                <w:rFonts w:asciiTheme="minorHAnsi" w:hAnsiTheme="minorHAnsi"/>
                <w:b/>
              </w:rPr>
            </w:pPr>
            <w:r w:rsidRPr="00506187">
              <w:rPr>
                <w:rFonts w:asciiTheme="minorHAnsi" w:hAnsiTheme="minorHAnsi"/>
                <w:b/>
                <w:lang w:val="es-ES"/>
              </w:rPr>
              <w:t>P</w:t>
            </w:r>
            <w:r w:rsidR="00506187">
              <w:rPr>
                <w:rFonts w:asciiTheme="minorHAnsi" w:hAnsiTheme="minorHAnsi"/>
                <w:b/>
                <w:lang w:val="es-ES"/>
              </w:rPr>
              <w:t xml:space="preserve">ARTICIPACIÓN DE LOS PUEBLOS INDÍGENAS EN LA IMPLEMENTACIÓN DEL PROYECTO </w:t>
            </w:r>
          </w:p>
        </w:tc>
      </w:tr>
      <w:tr w:rsidR="00C578DA" w:rsidRPr="00C578DA" w:rsidTr="002A014C">
        <w:trPr>
          <w:trHeight w:val="260"/>
          <w:jc w:val="center"/>
        </w:trPr>
        <w:tc>
          <w:tcPr>
            <w:tcW w:w="10098" w:type="dxa"/>
            <w:gridSpan w:val="4"/>
          </w:tcPr>
          <w:p w:rsidR="00C578DA" w:rsidRPr="00C578DA" w:rsidRDefault="00C578DA" w:rsidP="00807200">
            <w:pPr>
              <w:rPr>
                <w:rFonts w:asciiTheme="minorHAnsi" w:hAnsiTheme="minorHAnsi"/>
                <w:color w:val="000000"/>
              </w:rPr>
            </w:pPr>
            <w:r w:rsidRPr="00C578DA">
              <w:rPr>
                <w:rFonts w:asciiTheme="minorHAnsi" w:hAnsiTheme="minorHAnsi"/>
                <w:b/>
                <w:color w:val="000000"/>
              </w:rPr>
              <w:t>Componente 1: Gestión participativa de áreas protegidas</w:t>
            </w:r>
          </w:p>
        </w:tc>
      </w:tr>
      <w:tr w:rsidR="00B21944" w:rsidRPr="00C578DA" w:rsidTr="002A014C">
        <w:trPr>
          <w:trHeight w:val="780"/>
          <w:jc w:val="center"/>
        </w:trPr>
        <w:tc>
          <w:tcPr>
            <w:tcW w:w="2230" w:type="dxa"/>
          </w:tcPr>
          <w:p w:rsidR="00B21944" w:rsidRPr="00C578DA" w:rsidRDefault="00B21944" w:rsidP="00200EBF">
            <w:pPr>
              <w:pStyle w:val="ListParagraph"/>
              <w:numPr>
                <w:ilvl w:val="1"/>
                <w:numId w:val="94"/>
              </w:numPr>
              <w:ind w:left="180" w:hanging="180"/>
              <w:jc w:val="both"/>
              <w:rPr>
                <w:rFonts w:asciiTheme="minorHAnsi" w:hAnsiTheme="minorHAnsi"/>
                <w:color w:val="000000"/>
              </w:rPr>
            </w:pPr>
            <w:r w:rsidRPr="00C578DA">
              <w:rPr>
                <w:rFonts w:asciiTheme="minorHAnsi" w:hAnsiTheme="minorHAnsi"/>
                <w:color w:val="000000"/>
              </w:rPr>
              <w:t>Participación en los beneficios ge</w:t>
            </w:r>
            <w:r w:rsidR="00D07256">
              <w:rPr>
                <w:rFonts w:asciiTheme="minorHAnsi" w:hAnsiTheme="minorHAnsi"/>
                <w:color w:val="000000"/>
              </w:rPr>
              <w:t>nerados por implementación de lo</w:t>
            </w:r>
            <w:r w:rsidRPr="00C578DA">
              <w:rPr>
                <w:rFonts w:asciiTheme="minorHAnsi" w:hAnsiTheme="minorHAnsi"/>
                <w:color w:val="000000"/>
              </w:rPr>
              <w:t xml:space="preserve">s </w:t>
            </w:r>
            <w:r w:rsidR="00A93B69">
              <w:rPr>
                <w:rFonts w:asciiTheme="minorHAnsi" w:hAnsiTheme="minorHAnsi"/>
                <w:color w:val="000000"/>
              </w:rPr>
              <w:t>Subproyecto</w:t>
            </w:r>
            <w:r w:rsidR="00D07256">
              <w:rPr>
                <w:rFonts w:asciiTheme="minorHAnsi" w:hAnsiTheme="minorHAnsi"/>
                <w:color w:val="000000"/>
              </w:rPr>
              <w:t>s</w:t>
            </w:r>
          </w:p>
          <w:p w:rsidR="00B21944" w:rsidRPr="00C578DA" w:rsidRDefault="00B21944" w:rsidP="00807200">
            <w:pPr>
              <w:rPr>
                <w:rFonts w:asciiTheme="minorHAnsi" w:hAnsiTheme="minorHAnsi"/>
                <w:color w:val="000000"/>
              </w:rPr>
            </w:pPr>
          </w:p>
        </w:tc>
        <w:tc>
          <w:tcPr>
            <w:tcW w:w="3690" w:type="dxa"/>
            <w:hideMark/>
          </w:tcPr>
          <w:p w:rsidR="00B21944" w:rsidRDefault="001D2489" w:rsidP="00CA67E3">
            <w:pPr>
              <w:pStyle w:val="ListParagraph"/>
              <w:numPr>
                <w:ilvl w:val="1"/>
                <w:numId w:val="6"/>
              </w:numPr>
              <w:ind w:left="200" w:hanging="180"/>
              <w:rPr>
                <w:rFonts w:asciiTheme="minorHAnsi" w:hAnsiTheme="minorHAnsi"/>
                <w:color w:val="000000"/>
              </w:rPr>
            </w:pPr>
            <w:r w:rsidRPr="008D00E6">
              <w:rPr>
                <w:rFonts w:asciiTheme="minorHAnsi" w:hAnsiTheme="minorHAnsi"/>
                <w:color w:val="000000"/>
              </w:rPr>
              <w:t>Número</w:t>
            </w:r>
            <w:r w:rsidRPr="00C578DA">
              <w:rPr>
                <w:rFonts w:asciiTheme="minorHAnsi" w:hAnsiTheme="minorHAnsi"/>
                <w:color w:val="000000"/>
              </w:rPr>
              <w:t xml:space="preserve"> </w:t>
            </w:r>
            <w:r>
              <w:rPr>
                <w:rFonts w:asciiTheme="minorHAnsi" w:hAnsiTheme="minorHAnsi"/>
                <w:color w:val="000000"/>
              </w:rPr>
              <w:t xml:space="preserve">de </w:t>
            </w:r>
            <w:r w:rsidR="00B21944" w:rsidRPr="00C578DA">
              <w:rPr>
                <w:rFonts w:asciiTheme="minorHAnsi" w:hAnsiTheme="minorHAnsi"/>
                <w:color w:val="000000"/>
              </w:rPr>
              <w:t>Organizaciones comunitar</w:t>
            </w:r>
            <w:r w:rsidR="00A93B69">
              <w:rPr>
                <w:rFonts w:asciiTheme="minorHAnsi" w:hAnsiTheme="minorHAnsi"/>
                <w:color w:val="000000"/>
              </w:rPr>
              <w:t>ias</w:t>
            </w:r>
            <w:r w:rsidR="00B21944" w:rsidRPr="00C578DA">
              <w:rPr>
                <w:rFonts w:asciiTheme="minorHAnsi" w:hAnsiTheme="minorHAnsi"/>
                <w:color w:val="000000"/>
              </w:rPr>
              <w:t xml:space="preserve"> indígenas participando activamente en el proceso de formulación </w:t>
            </w:r>
            <w:r w:rsidR="00C578DA">
              <w:rPr>
                <w:rFonts w:asciiTheme="minorHAnsi" w:hAnsiTheme="minorHAnsi"/>
                <w:color w:val="000000"/>
              </w:rPr>
              <w:t xml:space="preserve">de propuestas </w:t>
            </w:r>
            <w:r w:rsidR="00B21944" w:rsidRPr="00C578DA">
              <w:rPr>
                <w:rFonts w:asciiTheme="minorHAnsi" w:hAnsiTheme="minorHAnsi"/>
                <w:color w:val="000000"/>
              </w:rPr>
              <w:t xml:space="preserve">de </w:t>
            </w:r>
            <w:r w:rsidR="00A93B69">
              <w:rPr>
                <w:rFonts w:asciiTheme="minorHAnsi" w:hAnsiTheme="minorHAnsi"/>
                <w:color w:val="000000"/>
              </w:rPr>
              <w:t>Subproyecto</w:t>
            </w:r>
          </w:p>
          <w:p w:rsidR="00C578DA" w:rsidRPr="00C578DA" w:rsidRDefault="001D2489" w:rsidP="00CA67E3">
            <w:pPr>
              <w:pStyle w:val="ListParagraph"/>
              <w:numPr>
                <w:ilvl w:val="1"/>
                <w:numId w:val="6"/>
              </w:numPr>
              <w:ind w:left="200" w:hanging="180"/>
              <w:rPr>
                <w:rFonts w:asciiTheme="minorHAnsi" w:hAnsiTheme="minorHAnsi"/>
                <w:color w:val="000000"/>
              </w:rPr>
            </w:pPr>
            <w:r w:rsidRPr="008D00E6">
              <w:rPr>
                <w:rFonts w:asciiTheme="minorHAnsi" w:hAnsiTheme="minorHAnsi"/>
                <w:color w:val="000000"/>
              </w:rPr>
              <w:t>Número</w:t>
            </w:r>
            <w:r w:rsidRPr="00C578DA">
              <w:rPr>
                <w:rFonts w:asciiTheme="minorHAnsi" w:hAnsiTheme="minorHAnsi"/>
                <w:color w:val="000000"/>
              </w:rPr>
              <w:t xml:space="preserve"> </w:t>
            </w:r>
            <w:r>
              <w:rPr>
                <w:rFonts w:asciiTheme="minorHAnsi" w:hAnsiTheme="minorHAnsi"/>
                <w:color w:val="000000"/>
              </w:rPr>
              <w:t xml:space="preserve">de </w:t>
            </w:r>
            <w:r w:rsidR="00C578DA" w:rsidRPr="00C578DA">
              <w:rPr>
                <w:rFonts w:asciiTheme="minorHAnsi" w:hAnsiTheme="minorHAnsi"/>
                <w:color w:val="000000"/>
              </w:rPr>
              <w:t>Organizaciones comunitar</w:t>
            </w:r>
            <w:r w:rsidR="00A93B69">
              <w:rPr>
                <w:rFonts w:asciiTheme="minorHAnsi" w:hAnsiTheme="minorHAnsi"/>
                <w:color w:val="000000"/>
              </w:rPr>
              <w:t xml:space="preserve">ias </w:t>
            </w:r>
            <w:r w:rsidR="00C578DA" w:rsidRPr="00C578DA">
              <w:rPr>
                <w:rFonts w:asciiTheme="minorHAnsi" w:hAnsiTheme="minorHAnsi"/>
                <w:color w:val="000000"/>
              </w:rPr>
              <w:t xml:space="preserve">indígenas participando activamente en el proceso de formulación </w:t>
            </w:r>
            <w:r w:rsidR="00C578DA">
              <w:rPr>
                <w:rFonts w:asciiTheme="minorHAnsi" w:hAnsiTheme="minorHAnsi"/>
                <w:color w:val="000000"/>
              </w:rPr>
              <w:t xml:space="preserve">de planes de negocios de </w:t>
            </w:r>
            <w:r w:rsidR="00A93B69">
              <w:rPr>
                <w:rFonts w:asciiTheme="minorHAnsi" w:hAnsiTheme="minorHAnsi"/>
                <w:color w:val="000000"/>
              </w:rPr>
              <w:t>Subproyecto</w:t>
            </w:r>
            <w:r w:rsidR="00D07256">
              <w:rPr>
                <w:rFonts w:asciiTheme="minorHAnsi" w:hAnsiTheme="minorHAnsi"/>
                <w:color w:val="000000"/>
              </w:rPr>
              <w:t>s</w:t>
            </w:r>
          </w:p>
          <w:p w:rsidR="00B21944" w:rsidRDefault="001D2489" w:rsidP="00CA67E3">
            <w:pPr>
              <w:pStyle w:val="ListParagraph"/>
              <w:numPr>
                <w:ilvl w:val="1"/>
                <w:numId w:val="6"/>
              </w:numPr>
              <w:ind w:left="200" w:hanging="180"/>
              <w:rPr>
                <w:rFonts w:asciiTheme="minorHAnsi" w:hAnsiTheme="minorHAnsi"/>
                <w:color w:val="000000"/>
              </w:rPr>
            </w:pPr>
            <w:r w:rsidRPr="008D00E6">
              <w:rPr>
                <w:rFonts w:asciiTheme="minorHAnsi" w:hAnsiTheme="minorHAnsi"/>
                <w:color w:val="000000"/>
              </w:rPr>
              <w:t>Número</w:t>
            </w:r>
            <w:r>
              <w:rPr>
                <w:rFonts w:asciiTheme="minorHAnsi" w:hAnsiTheme="minorHAnsi"/>
                <w:color w:val="000000"/>
              </w:rPr>
              <w:t xml:space="preserve"> </w:t>
            </w:r>
            <w:r w:rsidR="00C578DA">
              <w:rPr>
                <w:rFonts w:asciiTheme="minorHAnsi" w:hAnsiTheme="minorHAnsi"/>
                <w:color w:val="000000"/>
              </w:rPr>
              <w:t xml:space="preserve">de organizaciones </w:t>
            </w:r>
            <w:r w:rsidR="00B21944" w:rsidRPr="00C578DA">
              <w:rPr>
                <w:rFonts w:asciiTheme="minorHAnsi" w:hAnsiTheme="minorHAnsi"/>
                <w:color w:val="000000"/>
              </w:rPr>
              <w:t xml:space="preserve">indígenas recibiendo </w:t>
            </w:r>
            <w:r w:rsidR="00C578DA">
              <w:rPr>
                <w:rFonts w:asciiTheme="minorHAnsi" w:hAnsiTheme="minorHAnsi"/>
                <w:color w:val="000000"/>
              </w:rPr>
              <w:t xml:space="preserve">financiamiento para </w:t>
            </w:r>
            <w:r w:rsidR="00A93B69">
              <w:rPr>
                <w:rFonts w:asciiTheme="minorHAnsi" w:hAnsiTheme="minorHAnsi"/>
                <w:color w:val="000000"/>
              </w:rPr>
              <w:t>Subproyecto</w:t>
            </w:r>
            <w:r w:rsidR="00D07256">
              <w:rPr>
                <w:rFonts w:asciiTheme="minorHAnsi" w:hAnsiTheme="minorHAnsi"/>
                <w:color w:val="000000"/>
              </w:rPr>
              <w:t>s</w:t>
            </w:r>
          </w:p>
          <w:p w:rsidR="00B21944" w:rsidRPr="00B96B5E" w:rsidRDefault="001D2489" w:rsidP="00CA67E3">
            <w:pPr>
              <w:pStyle w:val="ListParagraph"/>
              <w:numPr>
                <w:ilvl w:val="1"/>
                <w:numId w:val="6"/>
              </w:numPr>
              <w:ind w:left="200" w:hanging="180"/>
              <w:rPr>
                <w:rFonts w:asciiTheme="minorHAnsi" w:hAnsiTheme="minorHAnsi"/>
                <w:color w:val="000000"/>
              </w:rPr>
            </w:pPr>
            <w:r w:rsidRPr="008D00E6">
              <w:rPr>
                <w:rFonts w:asciiTheme="minorHAnsi" w:hAnsiTheme="minorHAnsi"/>
                <w:color w:val="000000"/>
              </w:rPr>
              <w:t>Número</w:t>
            </w:r>
            <w:r>
              <w:rPr>
                <w:rFonts w:asciiTheme="minorHAnsi" w:hAnsiTheme="minorHAnsi"/>
                <w:color w:val="000000"/>
              </w:rPr>
              <w:t xml:space="preserve"> </w:t>
            </w:r>
            <w:r w:rsidR="00C578DA">
              <w:rPr>
                <w:rFonts w:asciiTheme="minorHAnsi" w:hAnsiTheme="minorHAnsi"/>
                <w:color w:val="000000"/>
              </w:rPr>
              <w:t>de producto</w:t>
            </w:r>
            <w:r w:rsidR="006F2126">
              <w:rPr>
                <w:rFonts w:asciiTheme="minorHAnsi" w:hAnsiTheme="minorHAnsi"/>
                <w:color w:val="000000"/>
              </w:rPr>
              <w:t>res beneficiarios directos de lo</w:t>
            </w:r>
            <w:r w:rsidR="00C578DA">
              <w:rPr>
                <w:rFonts w:asciiTheme="minorHAnsi" w:hAnsiTheme="minorHAnsi"/>
                <w:color w:val="000000"/>
              </w:rPr>
              <w:t xml:space="preserve">s </w:t>
            </w:r>
            <w:r w:rsidR="00A93B69">
              <w:rPr>
                <w:rFonts w:asciiTheme="minorHAnsi" w:hAnsiTheme="minorHAnsi"/>
                <w:color w:val="000000"/>
              </w:rPr>
              <w:t>Subproyecto</w:t>
            </w:r>
            <w:r w:rsidR="00D07256">
              <w:rPr>
                <w:rFonts w:asciiTheme="minorHAnsi" w:hAnsiTheme="minorHAnsi"/>
                <w:color w:val="000000"/>
              </w:rPr>
              <w:t>s</w:t>
            </w:r>
          </w:p>
        </w:tc>
        <w:tc>
          <w:tcPr>
            <w:tcW w:w="2430" w:type="dxa"/>
            <w:noWrap/>
            <w:hideMark/>
          </w:tcPr>
          <w:p w:rsidR="00B21944" w:rsidRDefault="00B21944" w:rsidP="00200EBF">
            <w:pPr>
              <w:pStyle w:val="ListParagraph"/>
              <w:numPr>
                <w:ilvl w:val="0"/>
                <w:numId w:val="48"/>
              </w:numPr>
              <w:ind w:left="290" w:hanging="290"/>
              <w:rPr>
                <w:rFonts w:asciiTheme="minorHAnsi" w:hAnsiTheme="minorHAnsi"/>
                <w:color w:val="000000"/>
              </w:rPr>
            </w:pPr>
            <w:r w:rsidRPr="00CE39EB">
              <w:rPr>
                <w:rFonts w:asciiTheme="minorHAnsi" w:hAnsiTheme="minorHAnsi"/>
                <w:color w:val="000000"/>
              </w:rPr>
              <w:t xml:space="preserve">Expedientes de </w:t>
            </w:r>
            <w:r w:rsidR="00EC0042">
              <w:rPr>
                <w:rFonts w:asciiTheme="minorHAnsi" w:hAnsiTheme="minorHAnsi"/>
                <w:color w:val="000000"/>
              </w:rPr>
              <w:t>subproyectos</w:t>
            </w:r>
            <w:r w:rsidRPr="00CE39EB">
              <w:rPr>
                <w:rFonts w:asciiTheme="minorHAnsi" w:hAnsiTheme="minorHAnsi"/>
                <w:color w:val="000000"/>
              </w:rPr>
              <w:t xml:space="preserve"> </w:t>
            </w:r>
          </w:p>
          <w:p w:rsidR="00DF3E18" w:rsidRPr="00CE39EB" w:rsidRDefault="00DF3E18" w:rsidP="00DF3E18">
            <w:pPr>
              <w:pStyle w:val="ListParagraph"/>
              <w:ind w:left="290"/>
              <w:rPr>
                <w:rFonts w:asciiTheme="minorHAnsi" w:hAnsiTheme="minorHAnsi"/>
                <w:color w:val="000000"/>
              </w:rPr>
            </w:pPr>
          </w:p>
          <w:p w:rsidR="00B21944" w:rsidRDefault="00B21944" w:rsidP="00CA67E3">
            <w:pPr>
              <w:pStyle w:val="ListParagraph"/>
              <w:numPr>
                <w:ilvl w:val="1"/>
                <w:numId w:val="6"/>
              </w:numPr>
              <w:ind w:left="290" w:hanging="270"/>
              <w:rPr>
                <w:rFonts w:asciiTheme="minorHAnsi" w:hAnsiTheme="minorHAnsi"/>
                <w:color w:val="000000"/>
              </w:rPr>
            </w:pPr>
            <w:r w:rsidRPr="00C578DA">
              <w:rPr>
                <w:rFonts w:asciiTheme="minorHAnsi" w:hAnsiTheme="minorHAnsi"/>
                <w:color w:val="000000"/>
              </w:rPr>
              <w:t xml:space="preserve">Convenio de ejecución </w:t>
            </w:r>
            <w:r w:rsidR="00DF3E18">
              <w:rPr>
                <w:rFonts w:asciiTheme="minorHAnsi" w:hAnsiTheme="minorHAnsi"/>
                <w:color w:val="000000"/>
              </w:rPr>
              <w:t xml:space="preserve">de subproyecto </w:t>
            </w:r>
            <w:r w:rsidRPr="00C578DA">
              <w:rPr>
                <w:rFonts w:asciiTheme="minorHAnsi" w:hAnsiTheme="minorHAnsi"/>
                <w:color w:val="000000"/>
              </w:rPr>
              <w:t>firmado</w:t>
            </w:r>
          </w:p>
          <w:p w:rsidR="00DF3E18" w:rsidRPr="00C578DA" w:rsidRDefault="00DF3E18" w:rsidP="00DF3E18">
            <w:pPr>
              <w:pStyle w:val="ListParagraph"/>
              <w:ind w:left="290"/>
              <w:rPr>
                <w:rFonts w:asciiTheme="minorHAnsi" w:hAnsiTheme="minorHAnsi"/>
                <w:color w:val="000000"/>
              </w:rPr>
            </w:pPr>
          </w:p>
          <w:p w:rsidR="00B21944" w:rsidRDefault="00B21944" w:rsidP="00CA67E3">
            <w:pPr>
              <w:pStyle w:val="ListParagraph"/>
              <w:numPr>
                <w:ilvl w:val="1"/>
                <w:numId w:val="6"/>
              </w:numPr>
              <w:ind w:left="290" w:hanging="270"/>
              <w:rPr>
                <w:rFonts w:asciiTheme="minorHAnsi" w:hAnsiTheme="minorHAnsi"/>
                <w:color w:val="000000"/>
              </w:rPr>
            </w:pPr>
            <w:r w:rsidRPr="00C578DA">
              <w:rPr>
                <w:rFonts w:asciiTheme="minorHAnsi" w:hAnsiTheme="minorHAnsi"/>
                <w:color w:val="000000"/>
              </w:rPr>
              <w:t>Informes consolidados de seguimiento y monitoreo</w:t>
            </w:r>
          </w:p>
          <w:p w:rsidR="00DF3E18" w:rsidRDefault="00DF3E18" w:rsidP="00DF3E18">
            <w:pPr>
              <w:pStyle w:val="ListParagraph"/>
              <w:ind w:left="290"/>
              <w:rPr>
                <w:rFonts w:asciiTheme="minorHAnsi" w:hAnsiTheme="minorHAnsi"/>
                <w:color w:val="000000"/>
              </w:rPr>
            </w:pPr>
          </w:p>
          <w:p w:rsidR="00DF3E18" w:rsidRPr="00C578DA" w:rsidRDefault="00DF3E18" w:rsidP="00CA67E3">
            <w:pPr>
              <w:pStyle w:val="ListParagraph"/>
              <w:numPr>
                <w:ilvl w:val="1"/>
                <w:numId w:val="6"/>
              </w:numPr>
              <w:ind w:left="290" w:hanging="270"/>
              <w:rPr>
                <w:rFonts w:asciiTheme="minorHAnsi" w:hAnsiTheme="minorHAnsi"/>
                <w:color w:val="000000"/>
              </w:rPr>
            </w:pPr>
            <w:r>
              <w:rPr>
                <w:rFonts w:asciiTheme="minorHAnsi" w:hAnsiTheme="minorHAnsi"/>
                <w:color w:val="000000"/>
              </w:rPr>
              <w:t>Informes de asistencia técnica</w:t>
            </w:r>
          </w:p>
        </w:tc>
        <w:tc>
          <w:tcPr>
            <w:tcW w:w="1748" w:type="dxa"/>
            <w:noWrap/>
            <w:hideMark/>
          </w:tcPr>
          <w:p w:rsidR="00B21944" w:rsidRPr="00C578DA" w:rsidRDefault="00B21944" w:rsidP="00807200">
            <w:pPr>
              <w:rPr>
                <w:rFonts w:asciiTheme="minorHAnsi" w:hAnsiTheme="minorHAnsi"/>
                <w:color w:val="000000"/>
              </w:rPr>
            </w:pPr>
            <w:r w:rsidRPr="00C578DA">
              <w:rPr>
                <w:rFonts w:asciiTheme="minorHAnsi" w:hAnsiTheme="minorHAnsi"/>
                <w:color w:val="000000"/>
              </w:rPr>
              <w:t>UEP/CBM</w:t>
            </w:r>
            <w:r w:rsidR="00A93B69">
              <w:rPr>
                <w:rFonts w:asciiTheme="minorHAnsi" w:hAnsiTheme="minorHAnsi"/>
                <w:color w:val="000000"/>
              </w:rPr>
              <w:t>-</w:t>
            </w:r>
            <w:r w:rsidR="00A846BB" w:rsidRPr="00C578DA">
              <w:rPr>
                <w:rFonts w:asciiTheme="minorHAnsi" w:hAnsiTheme="minorHAnsi"/>
                <w:color w:val="000000"/>
              </w:rPr>
              <w:t>P</w:t>
            </w:r>
            <w:r w:rsidR="00A846BB">
              <w:rPr>
                <w:rFonts w:asciiTheme="minorHAnsi" w:hAnsiTheme="minorHAnsi"/>
                <w:color w:val="000000"/>
              </w:rPr>
              <w:t>anamá</w:t>
            </w:r>
          </w:p>
          <w:p w:rsidR="00B21944" w:rsidRPr="00C578DA" w:rsidRDefault="00B21944" w:rsidP="00CA67E3">
            <w:pPr>
              <w:pStyle w:val="ListParagraph"/>
              <w:numPr>
                <w:ilvl w:val="1"/>
                <w:numId w:val="6"/>
              </w:numPr>
              <w:ind w:left="200" w:hanging="180"/>
              <w:rPr>
                <w:rFonts w:asciiTheme="minorHAnsi" w:hAnsiTheme="minorHAnsi"/>
                <w:color w:val="000000"/>
              </w:rPr>
            </w:pPr>
            <w:r w:rsidRPr="00C578DA">
              <w:rPr>
                <w:rFonts w:asciiTheme="minorHAnsi" w:hAnsiTheme="minorHAnsi"/>
                <w:color w:val="000000"/>
              </w:rPr>
              <w:t>Especialista</w:t>
            </w:r>
            <w:r w:rsidR="00B2438A">
              <w:rPr>
                <w:rFonts w:asciiTheme="minorHAnsi" w:hAnsiTheme="minorHAnsi"/>
                <w:color w:val="000000"/>
              </w:rPr>
              <w:t xml:space="preserve"> </w:t>
            </w:r>
            <w:r w:rsidR="00A846BB">
              <w:rPr>
                <w:rFonts w:asciiTheme="minorHAnsi" w:hAnsiTheme="minorHAnsi"/>
                <w:color w:val="000000"/>
              </w:rPr>
              <w:t>Social</w:t>
            </w:r>
          </w:p>
          <w:p w:rsidR="00B21944" w:rsidRPr="00C578DA" w:rsidRDefault="00B21944" w:rsidP="00807200">
            <w:pPr>
              <w:ind w:left="200" w:hanging="200"/>
              <w:rPr>
                <w:rFonts w:asciiTheme="minorHAnsi" w:hAnsiTheme="minorHAnsi"/>
                <w:color w:val="000000"/>
              </w:rPr>
            </w:pPr>
            <w:r w:rsidRPr="00C578DA">
              <w:rPr>
                <w:rFonts w:asciiTheme="minorHAnsi" w:hAnsiTheme="minorHAnsi"/>
                <w:color w:val="000000"/>
              </w:rPr>
              <w:t>-</w:t>
            </w:r>
            <w:r w:rsidR="00B2438A">
              <w:rPr>
                <w:rFonts w:asciiTheme="minorHAnsi" w:hAnsiTheme="minorHAnsi"/>
                <w:color w:val="000000"/>
              </w:rPr>
              <w:t xml:space="preserve"> </w:t>
            </w:r>
            <w:r w:rsidRPr="00C578DA">
              <w:rPr>
                <w:rFonts w:asciiTheme="minorHAnsi" w:hAnsiTheme="minorHAnsi"/>
                <w:color w:val="000000"/>
              </w:rPr>
              <w:t xml:space="preserve"> Especialista de</w:t>
            </w:r>
            <w:r w:rsidR="00B2438A">
              <w:rPr>
                <w:rFonts w:asciiTheme="minorHAnsi" w:hAnsiTheme="minorHAnsi"/>
                <w:color w:val="000000"/>
              </w:rPr>
              <w:t xml:space="preserve"> </w:t>
            </w:r>
            <w:r w:rsidRPr="00C578DA">
              <w:rPr>
                <w:rFonts w:asciiTheme="minorHAnsi" w:hAnsiTheme="minorHAnsi"/>
                <w:color w:val="000000"/>
              </w:rPr>
              <w:t>Comunicación</w:t>
            </w:r>
          </w:p>
          <w:p w:rsidR="00B21944" w:rsidRPr="00C578DA" w:rsidRDefault="00B21944" w:rsidP="00807200">
            <w:pPr>
              <w:ind w:left="200" w:hanging="200"/>
              <w:rPr>
                <w:rFonts w:asciiTheme="minorHAnsi" w:hAnsiTheme="minorHAnsi"/>
                <w:color w:val="000000"/>
              </w:rPr>
            </w:pPr>
            <w:r w:rsidRPr="00C578DA">
              <w:rPr>
                <w:rFonts w:asciiTheme="minorHAnsi" w:hAnsiTheme="minorHAnsi"/>
                <w:color w:val="000000"/>
              </w:rPr>
              <w:t>-</w:t>
            </w:r>
            <w:r w:rsidR="00B2438A">
              <w:rPr>
                <w:rFonts w:asciiTheme="minorHAnsi" w:hAnsiTheme="minorHAnsi"/>
                <w:color w:val="000000"/>
              </w:rPr>
              <w:t xml:space="preserve"> </w:t>
            </w:r>
            <w:r w:rsidRPr="00C578DA">
              <w:rPr>
                <w:rFonts w:asciiTheme="minorHAnsi" w:hAnsiTheme="minorHAnsi"/>
                <w:color w:val="000000"/>
              </w:rPr>
              <w:t xml:space="preserve"> Especi</w:t>
            </w:r>
            <w:r w:rsidR="00B96B5E">
              <w:rPr>
                <w:rFonts w:asciiTheme="minorHAnsi" w:hAnsiTheme="minorHAnsi"/>
                <w:color w:val="000000"/>
              </w:rPr>
              <w:t xml:space="preserve">alista de Capacitación </w:t>
            </w:r>
          </w:p>
          <w:p w:rsidR="00B21944" w:rsidRPr="00C578DA" w:rsidRDefault="00B21944" w:rsidP="00807200">
            <w:pPr>
              <w:ind w:left="200" w:hanging="200"/>
              <w:rPr>
                <w:rFonts w:asciiTheme="minorHAnsi" w:hAnsiTheme="minorHAnsi"/>
                <w:color w:val="000000"/>
              </w:rPr>
            </w:pPr>
            <w:r w:rsidRPr="00C578DA">
              <w:rPr>
                <w:rFonts w:asciiTheme="minorHAnsi" w:hAnsiTheme="minorHAnsi"/>
                <w:color w:val="000000"/>
              </w:rPr>
              <w:t>-</w:t>
            </w:r>
            <w:r w:rsidR="00B2438A">
              <w:rPr>
                <w:rFonts w:asciiTheme="minorHAnsi" w:hAnsiTheme="minorHAnsi"/>
                <w:color w:val="000000"/>
              </w:rPr>
              <w:t xml:space="preserve"> </w:t>
            </w:r>
            <w:r w:rsidRPr="00C578DA">
              <w:rPr>
                <w:rFonts w:asciiTheme="minorHAnsi" w:hAnsiTheme="minorHAnsi"/>
                <w:color w:val="000000"/>
              </w:rPr>
              <w:t xml:space="preserve"> Coordinador del Componente 1</w:t>
            </w:r>
          </w:p>
        </w:tc>
      </w:tr>
      <w:tr w:rsidR="00B21944" w:rsidRPr="00C578DA" w:rsidTr="002A014C">
        <w:trPr>
          <w:trHeight w:val="780"/>
          <w:jc w:val="center"/>
        </w:trPr>
        <w:tc>
          <w:tcPr>
            <w:tcW w:w="2230" w:type="dxa"/>
          </w:tcPr>
          <w:p w:rsidR="00B21944" w:rsidRPr="00C578DA" w:rsidRDefault="00B21944" w:rsidP="00200EBF">
            <w:pPr>
              <w:pStyle w:val="ListParagraph"/>
              <w:numPr>
                <w:ilvl w:val="1"/>
                <w:numId w:val="94"/>
              </w:numPr>
              <w:ind w:left="360"/>
              <w:rPr>
                <w:rFonts w:asciiTheme="minorHAnsi" w:hAnsiTheme="minorHAnsi"/>
                <w:color w:val="000000"/>
              </w:rPr>
            </w:pPr>
            <w:r w:rsidRPr="00C578DA">
              <w:rPr>
                <w:rFonts w:asciiTheme="minorHAnsi" w:hAnsiTheme="minorHAnsi"/>
                <w:color w:val="000000"/>
              </w:rPr>
              <w:t xml:space="preserve">Actividades para fortalecimiento del </w:t>
            </w:r>
            <w:r w:rsidR="001D2489">
              <w:rPr>
                <w:rFonts w:asciiTheme="minorHAnsi" w:hAnsiTheme="minorHAnsi"/>
                <w:color w:val="000000"/>
              </w:rPr>
              <w:t>de organizaciones indígenas</w:t>
            </w:r>
          </w:p>
        </w:tc>
        <w:tc>
          <w:tcPr>
            <w:tcW w:w="3690" w:type="dxa"/>
            <w:hideMark/>
          </w:tcPr>
          <w:p w:rsidR="008D00E6" w:rsidRPr="008D00E6" w:rsidRDefault="008D00E6" w:rsidP="00CA67E3">
            <w:pPr>
              <w:pStyle w:val="ListParagraph"/>
              <w:numPr>
                <w:ilvl w:val="1"/>
                <w:numId w:val="6"/>
              </w:numPr>
              <w:ind w:left="200" w:hanging="180"/>
              <w:rPr>
                <w:rFonts w:asciiTheme="minorHAnsi" w:hAnsiTheme="minorHAnsi"/>
                <w:color w:val="000000"/>
              </w:rPr>
            </w:pPr>
            <w:r w:rsidRPr="008D00E6">
              <w:rPr>
                <w:rFonts w:asciiTheme="minorHAnsi" w:hAnsiTheme="minorHAnsi"/>
                <w:color w:val="000000"/>
              </w:rPr>
              <w:t>Número de productores indígenas capacitados</w:t>
            </w:r>
          </w:p>
          <w:p w:rsidR="001D2489" w:rsidRPr="001D2489" w:rsidRDefault="001D2489" w:rsidP="00CA67E3">
            <w:pPr>
              <w:pStyle w:val="ListParagraph"/>
              <w:numPr>
                <w:ilvl w:val="1"/>
                <w:numId w:val="6"/>
              </w:numPr>
              <w:ind w:left="200" w:right="34" w:hanging="180"/>
              <w:rPr>
                <w:rFonts w:asciiTheme="minorHAnsi" w:hAnsiTheme="minorHAnsi"/>
                <w:color w:val="000000"/>
              </w:rPr>
            </w:pPr>
            <w:r w:rsidRPr="001D2489">
              <w:rPr>
                <w:rFonts w:asciiTheme="minorHAnsi" w:hAnsiTheme="minorHAnsi"/>
                <w:color w:val="000000"/>
              </w:rPr>
              <w:t>Número de organizaciones indígenas capacitadas</w:t>
            </w:r>
          </w:p>
          <w:p w:rsidR="008D00E6" w:rsidRPr="001D2489" w:rsidRDefault="001D2489" w:rsidP="00CA67E3">
            <w:pPr>
              <w:pStyle w:val="ListParagraph"/>
              <w:numPr>
                <w:ilvl w:val="1"/>
                <w:numId w:val="6"/>
              </w:numPr>
              <w:ind w:left="200" w:right="34" w:hanging="180"/>
              <w:rPr>
                <w:rFonts w:asciiTheme="minorHAnsi" w:hAnsiTheme="minorHAnsi"/>
                <w:color w:val="000000"/>
              </w:rPr>
            </w:pPr>
            <w:r w:rsidRPr="001D2489">
              <w:rPr>
                <w:rFonts w:asciiTheme="minorHAnsi" w:hAnsiTheme="minorHAnsi"/>
                <w:color w:val="000000"/>
              </w:rPr>
              <w:t xml:space="preserve"> Número de</w:t>
            </w:r>
            <w:r>
              <w:rPr>
                <w:rFonts w:asciiTheme="minorHAnsi" w:hAnsiTheme="minorHAnsi"/>
                <w:color w:val="000000"/>
              </w:rPr>
              <w:t xml:space="preserve"> </w:t>
            </w:r>
            <w:r w:rsidR="008D00E6" w:rsidRPr="001D2489">
              <w:rPr>
                <w:rFonts w:asciiTheme="minorHAnsi" w:hAnsiTheme="minorHAnsi"/>
                <w:color w:val="000000"/>
              </w:rPr>
              <w:t>eventos de capacitación</w:t>
            </w:r>
            <w:r w:rsidRPr="001D2489">
              <w:rPr>
                <w:rFonts w:asciiTheme="minorHAnsi" w:hAnsiTheme="minorHAnsi"/>
                <w:color w:val="000000"/>
              </w:rPr>
              <w:t xml:space="preserve"> en comarcas y territorios indígenas</w:t>
            </w:r>
          </w:p>
          <w:p w:rsidR="008E1C01" w:rsidRPr="00C578DA" w:rsidRDefault="008E1C01" w:rsidP="00CA67E3">
            <w:pPr>
              <w:pStyle w:val="ListParagraph"/>
              <w:numPr>
                <w:ilvl w:val="1"/>
                <w:numId w:val="6"/>
              </w:numPr>
              <w:ind w:left="200" w:hanging="200"/>
              <w:rPr>
                <w:rFonts w:asciiTheme="minorHAnsi" w:hAnsiTheme="minorHAnsi"/>
                <w:color w:val="000000"/>
              </w:rPr>
            </w:pPr>
            <w:r w:rsidRPr="00C578DA">
              <w:rPr>
                <w:rFonts w:asciiTheme="minorHAnsi" w:hAnsiTheme="minorHAnsi"/>
                <w:color w:val="000000"/>
              </w:rPr>
              <w:t xml:space="preserve">Numero de materiales didácticos en lenguas </w:t>
            </w:r>
            <w:r w:rsidR="001D2489" w:rsidRPr="00C578DA">
              <w:rPr>
                <w:rFonts w:asciiTheme="minorHAnsi" w:hAnsiTheme="minorHAnsi"/>
                <w:color w:val="000000"/>
              </w:rPr>
              <w:t>indígenas</w:t>
            </w:r>
          </w:p>
        </w:tc>
        <w:tc>
          <w:tcPr>
            <w:tcW w:w="2430" w:type="dxa"/>
            <w:noWrap/>
            <w:hideMark/>
          </w:tcPr>
          <w:p w:rsidR="00B21944" w:rsidRDefault="00B21944" w:rsidP="00CA67E3">
            <w:pPr>
              <w:pStyle w:val="ListParagraph"/>
              <w:numPr>
                <w:ilvl w:val="1"/>
                <w:numId w:val="6"/>
              </w:numPr>
              <w:ind w:left="200" w:hanging="200"/>
              <w:rPr>
                <w:rFonts w:asciiTheme="minorHAnsi" w:hAnsiTheme="minorHAnsi"/>
                <w:color w:val="000000"/>
              </w:rPr>
            </w:pPr>
            <w:r w:rsidRPr="00C578DA">
              <w:rPr>
                <w:rFonts w:asciiTheme="minorHAnsi" w:hAnsiTheme="minorHAnsi"/>
                <w:color w:val="000000"/>
              </w:rPr>
              <w:t>Informe de talleres de capacitación</w:t>
            </w:r>
          </w:p>
          <w:p w:rsidR="00DF3E18" w:rsidRPr="00C578DA" w:rsidRDefault="00DF3E18" w:rsidP="00DF3E18">
            <w:pPr>
              <w:pStyle w:val="ListParagraph"/>
              <w:ind w:left="200"/>
              <w:rPr>
                <w:rFonts w:asciiTheme="minorHAnsi" w:hAnsiTheme="minorHAnsi"/>
                <w:color w:val="000000"/>
              </w:rPr>
            </w:pPr>
          </w:p>
          <w:p w:rsidR="00B21944" w:rsidRDefault="00B21944" w:rsidP="00DF3E18">
            <w:pPr>
              <w:pStyle w:val="ListParagraph"/>
              <w:numPr>
                <w:ilvl w:val="1"/>
                <w:numId w:val="6"/>
              </w:numPr>
              <w:ind w:left="200" w:hanging="200"/>
              <w:rPr>
                <w:rFonts w:asciiTheme="minorHAnsi" w:hAnsiTheme="minorHAnsi"/>
                <w:color w:val="000000"/>
              </w:rPr>
            </w:pPr>
            <w:r w:rsidRPr="00C578DA">
              <w:rPr>
                <w:rFonts w:asciiTheme="minorHAnsi" w:hAnsiTheme="minorHAnsi"/>
                <w:color w:val="000000"/>
              </w:rPr>
              <w:t xml:space="preserve">Informe de </w:t>
            </w:r>
            <w:r w:rsidR="004D6125">
              <w:rPr>
                <w:rFonts w:asciiTheme="minorHAnsi" w:hAnsiTheme="minorHAnsi"/>
                <w:color w:val="000000"/>
              </w:rPr>
              <w:t>Capacitac</w:t>
            </w:r>
            <w:r w:rsidRPr="00C578DA">
              <w:rPr>
                <w:rFonts w:asciiTheme="minorHAnsi" w:hAnsiTheme="minorHAnsi"/>
                <w:color w:val="000000"/>
              </w:rPr>
              <w:t>ión</w:t>
            </w:r>
          </w:p>
          <w:p w:rsidR="00DF3E18" w:rsidRPr="00DF3E18" w:rsidRDefault="00DF3E18" w:rsidP="00DF3E18">
            <w:pPr>
              <w:pStyle w:val="ListParagraph"/>
              <w:rPr>
                <w:rFonts w:asciiTheme="minorHAnsi" w:hAnsiTheme="minorHAnsi"/>
                <w:color w:val="000000"/>
              </w:rPr>
            </w:pPr>
          </w:p>
          <w:p w:rsidR="00DF3E18" w:rsidRPr="00C578DA" w:rsidRDefault="00DF3E18" w:rsidP="00DF3E18">
            <w:pPr>
              <w:pStyle w:val="ListParagraph"/>
              <w:numPr>
                <w:ilvl w:val="1"/>
                <w:numId w:val="6"/>
              </w:numPr>
              <w:ind w:left="200" w:hanging="200"/>
              <w:rPr>
                <w:rFonts w:asciiTheme="minorHAnsi" w:hAnsiTheme="minorHAnsi"/>
                <w:color w:val="000000"/>
              </w:rPr>
            </w:pPr>
            <w:r>
              <w:rPr>
                <w:rFonts w:asciiTheme="minorHAnsi" w:hAnsiTheme="minorHAnsi"/>
                <w:color w:val="000000"/>
              </w:rPr>
              <w:t>Informe de Comunicación</w:t>
            </w:r>
          </w:p>
        </w:tc>
        <w:tc>
          <w:tcPr>
            <w:tcW w:w="1748" w:type="dxa"/>
            <w:noWrap/>
            <w:hideMark/>
          </w:tcPr>
          <w:p w:rsidR="00B21944" w:rsidRPr="00C578DA" w:rsidRDefault="00B21944" w:rsidP="00807200">
            <w:pPr>
              <w:rPr>
                <w:rFonts w:asciiTheme="minorHAnsi" w:hAnsiTheme="minorHAnsi"/>
                <w:color w:val="000000"/>
              </w:rPr>
            </w:pPr>
            <w:r w:rsidRPr="00C578DA">
              <w:rPr>
                <w:rFonts w:asciiTheme="minorHAnsi" w:hAnsiTheme="minorHAnsi"/>
                <w:color w:val="000000"/>
              </w:rPr>
              <w:t>UEP/CBM</w:t>
            </w:r>
            <w:r w:rsidR="00A93B69">
              <w:rPr>
                <w:rFonts w:asciiTheme="minorHAnsi" w:hAnsiTheme="minorHAnsi"/>
                <w:color w:val="000000"/>
              </w:rPr>
              <w:t>-</w:t>
            </w:r>
            <w:r w:rsidR="00CE39EB" w:rsidRPr="00C578DA">
              <w:rPr>
                <w:rFonts w:asciiTheme="minorHAnsi" w:hAnsiTheme="minorHAnsi"/>
                <w:color w:val="000000"/>
              </w:rPr>
              <w:t>P</w:t>
            </w:r>
            <w:r w:rsidR="00CE39EB">
              <w:rPr>
                <w:rFonts w:asciiTheme="minorHAnsi" w:hAnsiTheme="minorHAnsi"/>
                <w:color w:val="000000"/>
              </w:rPr>
              <w:t>anamá</w:t>
            </w:r>
          </w:p>
          <w:p w:rsidR="00B21944" w:rsidRPr="00C578DA" w:rsidRDefault="00B21944" w:rsidP="00CA67E3">
            <w:pPr>
              <w:pStyle w:val="ListParagraph"/>
              <w:numPr>
                <w:ilvl w:val="1"/>
                <w:numId w:val="6"/>
              </w:numPr>
              <w:ind w:left="200" w:hanging="180"/>
              <w:rPr>
                <w:rFonts w:asciiTheme="minorHAnsi" w:hAnsiTheme="minorHAnsi"/>
                <w:color w:val="000000"/>
              </w:rPr>
            </w:pPr>
            <w:r w:rsidRPr="00C578DA">
              <w:rPr>
                <w:rFonts w:asciiTheme="minorHAnsi" w:hAnsiTheme="minorHAnsi"/>
                <w:color w:val="000000"/>
              </w:rPr>
              <w:t>Especialista</w:t>
            </w:r>
            <w:r w:rsidR="00B2438A">
              <w:rPr>
                <w:rFonts w:asciiTheme="minorHAnsi" w:hAnsiTheme="minorHAnsi"/>
                <w:color w:val="000000"/>
              </w:rPr>
              <w:t xml:space="preserve"> </w:t>
            </w:r>
            <w:r w:rsidR="00CE39EB">
              <w:rPr>
                <w:rFonts w:asciiTheme="minorHAnsi" w:hAnsiTheme="minorHAnsi"/>
                <w:color w:val="000000"/>
              </w:rPr>
              <w:t>Social</w:t>
            </w:r>
          </w:p>
          <w:p w:rsidR="00B21944" w:rsidRPr="00C578DA" w:rsidRDefault="00B21944" w:rsidP="00807200">
            <w:pPr>
              <w:ind w:left="200" w:hanging="200"/>
              <w:rPr>
                <w:rFonts w:asciiTheme="minorHAnsi" w:hAnsiTheme="minorHAnsi"/>
                <w:color w:val="000000"/>
              </w:rPr>
            </w:pPr>
            <w:r w:rsidRPr="00C578DA">
              <w:rPr>
                <w:rFonts w:asciiTheme="minorHAnsi" w:hAnsiTheme="minorHAnsi"/>
                <w:color w:val="000000"/>
              </w:rPr>
              <w:t>-</w:t>
            </w:r>
            <w:r w:rsidR="00B2438A">
              <w:rPr>
                <w:rFonts w:asciiTheme="minorHAnsi" w:hAnsiTheme="minorHAnsi"/>
                <w:color w:val="000000"/>
              </w:rPr>
              <w:t xml:space="preserve"> </w:t>
            </w:r>
            <w:r w:rsidRPr="00C578DA">
              <w:rPr>
                <w:rFonts w:asciiTheme="minorHAnsi" w:hAnsiTheme="minorHAnsi"/>
                <w:color w:val="000000"/>
              </w:rPr>
              <w:t xml:space="preserve"> Especialista de</w:t>
            </w:r>
            <w:r w:rsidR="00B2438A">
              <w:rPr>
                <w:rFonts w:asciiTheme="minorHAnsi" w:hAnsiTheme="minorHAnsi"/>
                <w:color w:val="000000"/>
              </w:rPr>
              <w:t xml:space="preserve"> </w:t>
            </w:r>
            <w:r w:rsidRPr="00C578DA">
              <w:rPr>
                <w:rFonts w:asciiTheme="minorHAnsi" w:hAnsiTheme="minorHAnsi"/>
                <w:color w:val="000000"/>
              </w:rPr>
              <w:t>Comunicación</w:t>
            </w:r>
          </w:p>
          <w:p w:rsidR="00B21944" w:rsidRPr="00C578DA" w:rsidRDefault="00B21944" w:rsidP="00807200">
            <w:pPr>
              <w:ind w:left="200" w:hanging="200"/>
              <w:rPr>
                <w:rFonts w:asciiTheme="minorHAnsi" w:hAnsiTheme="minorHAnsi"/>
                <w:color w:val="000000"/>
              </w:rPr>
            </w:pPr>
            <w:r w:rsidRPr="00C578DA">
              <w:rPr>
                <w:rFonts w:asciiTheme="minorHAnsi" w:hAnsiTheme="minorHAnsi"/>
                <w:color w:val="000000"/>
              </w:rPr>
              <w:t>-</w:t>
            </w:r>
            <w:r w:rsidR="00B2438A">
              <w:rPr>
                <w:rFonts w:asciiTheme="minorHAnsi" w:hAnsiTheme="minorHAnsi"/>
                <w:color w:val="000000"/>
              </w:rPr>
              <w:t xml:space="preserve"> </w:t>
            </w:r>
            <w:r w:rsidRPr="00C578DA">
              <w:rPr>
                <w:rFonts w:asciiTheme="minorHAnsi" w:hAnsiTheme="minorHAnsi"/>
                <w:color w:val="000000"/>
              </w:rPr>
              <w:t xml:space="preserve"> Especi</w:t>
            </w:r>
            <w:r w:rsidR="00B96B5E">
              <w:rPr>
                <w:rFonts w:asciiTheme="minorHAnsi" w:hAnsiTheme="minorHAnsi"/>
                <w:color w:val="000000"/>
              </w:rPr>
              <w:t xml:space="preserve">alista de Capacitación </w:t>
            </w:r>
          </w:p>
          <w:p w:rsidR="00B21944" w:rsidRPr="00C578DA" w:rsidRDefault="00B21944" w:rsidP="00B96B5E">
            <w:pPr>
              <w:ind w:left="200" w:hanging="200"/>
              <w:rPr>
                <w:rFonts w:asciiTheme="minorHAnsi" w:hAnsiTheme="minorHAnsi"/>
                <w:color w:val="000000"/>
              </w:rPr>
            </w:pPr>
            <w:r w:rsidRPr="00C578DA">
              <w:rPr>
                <w:rFonts w:asciiTheme="minorHAnsi" w:hAnsiTheme="minorHAnsi"/>
                <w:color w:val="000000"/>
              </w:rPr>
              <w:t>-</w:t>
            </w:r>
            <w:r w:rsidR="00B2438A">
              <w:rPr>
                <w:rFonts w:asciiTheme="minorHAnsi" w:hAnsiTheme="minorHAnsi"/>
                <w:color w:val="000000"/>
              </w:rPr>
              <w:t xml:space="preserve"> </w:t>
            </w:r>
            <w:r w:rsidRPr="00C578DA">
              <w:rPr>
                <w:rFonts w:asciiTheme="minorHAnsi" w:hAnsiTheme="minorHAnsi"/>
                <w:color w:val="000000"/>
              </w:rPr>
              <w:t xml:space="preserve"> Coordinador</w:t>
            </w:r>
            <w:r w:rsidR="00B2438A">
              <w:rPr>
                <w:rFonts w:asciiTheme="minorHAnsi" w:hAnsiTheme="minorHAnsi"/>
                <w:color w:val="000000"/>
              </w:rPr>
              <w:t xml:space="preserve"> </w:t>
            </w:r>
            <w:r w:rsidRPr="00C578DA">
              <w:rPr>
                <w:rFonts w:asciiTheme="minorHAnsi" w:hAnsiTheme="minorHAnsi"/>
                <w:color w:val="000000"/>
              </w:rPr>
              <w:t>Componente 1</w:t>
            </w:r>
          </w:p>
        </w:tc>
      </w:tr>
      <w:tr w:rsidR="001D2489" w:rsidRPr="00C578DA" w:rsidTr="002A014C">
        <w:trPr>
          <w:trHeight w:val="323"/>
          <w:jc w:val="center"/>
        </w:trPr>
        <w:tc>
          <w:tcPr>
            <w:tcW w:w="2230" w:type="dxa"/>
          </w:tcPr>
          <w:p w:rsidR="001D2489" w:rsidRPr="00C578DA" w:rsidRDefault="001D2489" w:rsidP="00200EBF">
            <w:pPr>
              <w:pStyle w:val="ListParagraph"/>
              <w:numPr>
                <w:ilvl w:val="1"/>
                <w:numId w:val="94"/>
              </w:numPr>
              <w:ind w:left="360"/>
              <w:rPr>
                <w:rFonts w:asciiTheme="minorHAnsi" w:hAnsiTheme="minorHAnsi"/>
                <w:color w:val="000000"/>
              </w:rPr>
            </w:pPr>
            <w:r>
              <w:rPr>
                <w:rFonts w:asciiTheme="minorHAnsi" w:hAnsiTheme="minorHAnsi"/>
                <w:color w:val="000000"/>
              </w:rPr>
              <w:t>Acompañamiento a las redes y/o alianzas de organizaciones indígenas</w:t>
            </w:r>
          </w:p>
        </w:tc>
        <w:tc>
          <w:tcPr>
            <w:tcW w:w="3690" w:type="dxa"/>
          </w:tcPr>
          <w:p w:rsidR="00EF7964" w:rsidRPr="00EF7964" w:rsidRDefault="00EF7964" w:rsidP="00EF7964">
            <w:pPr>
              <w:pStyle w:val="ListParagraph"/>
              <w:numPr>
                <w:ilvl w:val="1"/>
                <w:numId w:val="6"/>
              </w:numPr>
              <w:ind w:left="200" w:right="34" w:hanging="180"/>
              <w:rPr>
                <w:rFonts w:asciiTheme="minorHAnsi" w:hAnsiTheme="minorHAnsi"/>
                <w:color w:val="000000"/>
              </w:rPr>
            </w:pPr>
            <w:r w:rsidRPr="001D2489">
              <w:rPr>
                <w:rFonts w:asciiTheme="minorHAnsi" w:hAnsiTheme="minorHAnsi"/>
                <w:color w:val="000000"/>
              </w:rPr>
              <w:t xml:space="preserve">Número de organizaciones indígenas con </w:t>
            </w:r>
            <w:r>
              <w:rPr>
                <w:rFonts w:asciiTheme="minorHAnsi" w:hAnsiTheme="minorHAnsi"/>
                <w:color w:val="000000"/>
              </w:rPr>
              <w:t>planes de negocios</w:t>
            </w:r>
          </w:p>
          <w:p w:rsidR="001D2489" w:rsidRPr="001D2489" w:rsidRDefault="001D2489" w:rsidP="00CA67E3">
            <w:pPr>
              <w:pStyle w:val="ListParagraph"/>
              <w:numPr>
                <w:ilvl w:val="1"/>
                <w:numId w:val="6"/>
              </w:numPr>
              <w:ind w:left="200" w:right="34" w:hanging="180"/>
              <w:rPr>
                <w:rFonts w:asciiTheme="minorHAnsi" w:hAnsiTheme="minorHAnsi"/>
                <w:color w:val="000000"/>
              </w:rPr>
            </w:pPr>
            <w:r w:rsidRPr="001D2489">
              <w:rPr>
                <w:rFonts w:asciiTheme="minorHAnsi" w:hAnsiTheme="minorHAnsi"/>
                <w:color w:val="000000"/>
              </w:rPr>
              <w:t>Número de organizaciones indígenas con asistencia técnica</w:t>
            </w:r>
          </w:p>
          <w:p w:rsidR="001D2489" w:rsidRDefault="001D2489" w:rsidP="00CA67E3">
            <w:pPr>
              <w:pStyle w:val="ListParagraph"/>
              <w:numPr>
                <w:ilvl w:val="1"/>
                <w:numId w:val="6"/>
              </w:numPr>
              <w:ind w:left="200" w:hanging="200"/>
              <w:rPr>
                <w:rFonts w:asciiTheme="minorHAnsi" w:hAnsiTheme="minorHAnsi"/>
                <w:color w:val="000000"/>
              </w:rPr>
            </w:pPr>
            <w:r w:rsidRPr="001D2489">
              <w:rPr>
                <w:rFonts w:asciiTheme="minorHAnsi" w:hAnsiTheme="minorHAnsi"/>
                <w:color w:val="000000"/>
              </w:rPr>
              <w:t>Número de productores indígenas con asistencia técnica</w:t>
            </w:r>
          </w:p>
          <w:p w:rsidR="001D2489" w:rsidRDefault="001D2489" w:rsidP="00CA67E3">
            <w:pPr>
              <w:pStyle w:val="ListParagraph"/>
              <w:numPr>
                <w:ilvl w:val="1"/>
                <w:numId w:val="6"/>
              </w:numPr>
              <w:ind w:left="200" w:hanging="180"/>
              <w:rPr>
                <w:rFonts w:asciiTheme="minorHAnsi" w:hAnsiTheme="minorHAnsi"/>
                <w:color w:val="000000"/>
              </w:rPr>
            </w:pPr>
            <w:r w:rsidRPr="00C578DA">
              <w:rPr>
                <w:rFonts w:asciiTheme="minorHAnsi" w:hAnsiTheme="minorHAnsi"/>
                <w:color w:val="000000"/>
              </w:rPr>
              <w:t xml:space="preserve">Número de </w:t>
            </w:r>
            <w:r>
              <w:rPr>
                <w:rFonts w:asciiTheme="minorHAnsi" w:hAnsiTheme="minorHAnsi"/>
                <w:color w:val="000000"/>
              </w:rPr>
              <w:t>visitas de asistencia técnica por productor</w:t>
            </w:r>
          </w:p>
          <w:p w:rsidR="001D2489" w:rsidRDefault="001D2489" w:rsidP="00CA67E3">
            <w:pPr>
              <w:pStyle w:val="ListParagraph"/>
              <w:numPr>
                <w:ilvl w:val="1"/>
                <w:numId w:val="6"/>
              </w:numPr>
              <w:ind w:left="200" w:hanging="180"/>
              <w:rPr>
                <w:rFonts w:asciiTheme="minorHAnsi" w:hAnsiTheme="minorHAnsi"/>
                <w:color w:val="000000"/>
              </w:rPr>
            </w:pPr>
            <w:r w:rsidRPr="00C578DA">
              <w:rPr>
                <w:rFonts w:asciiTheme="minorHAnsi" w:hAnsiTheme="minorHAnsi"/>
                <w:color w:val="000000"/>
              </w:rPr>
              <w:t xml:space="preserve">Número de </w:t>
            </w:r>
            <w:r>
              <w:rPr>
                <w:rFonts w:asciiTheme="minorHAnsi" w:hAnsiTheme="minorHAnsi"/>
                <w:color w:val="000000"/>
              </w:rPr>
              <w:t>visitas de asistencia técnica por organización indígena</w:t>
            </w:r>
          </w:p>
          <w:p w:rsidR="00B055EC" w:rsidRPr="001D2489" w:rsidRDefault="00B055EC" w:rsidP="00CA67E3">
            <w:pPr>
              <w:pStyle w:val="ListParagraph"/>
              <w:numPr>
                <w:ilvl w:val="1"/>
                <w:numId w:val="6"/>
              </w:numPr>
              <w:ind w:left="200" w:right="34" w:hanging="180"/>
              <w:rPr>
                <w:rFonts w:asciiTheme="minorHAnsi" w:hAnsiTheme="minorHAnsi"/>
                <w:color w:val="000000"/>
              </w:rPr>
            </w:pPr>
            <w:r w:rsidRPr="001D2489">
              <w:rPr>
                <w:rFonts w:asciiTheme="minorHAnsi" w:hAnsiTheme="minorHAnsi"/>
                <w:color w:val="000000"/>
              </w:rPr>
              <w:t xml:space="preserve">Número de </w:t>
            </w:r>
            <w:r>
              <w:rPr>
                <w:rFonts w:asciiTheme="minorHAnsi" w:hAnsiTheme="minorHAnsi"/>
                <w:color w:val="000000"/>
              </w:rPr>
              <w:t>visitas de asesoría contable y administrativa</w:t>
            </w:r>
          </w:p>
          <w:p w:rsidR="00B055EC" w:rsidRDefault="00B055EC" w:rsidP="00CA67E3">
            <w:pPr>
              <w:pStyle w:val="ListParagraph"/>
              <w:numPr>
                <w:ilvl w:val="1"/>
                <w:numId w:val="6"/>
              </w:numPr>
              <w:ind w:left="200" w:hanging="200"/>
              <w:rPr>
                <w:rFonts w:asciiTheme="minorHAnsi" w:hAnsiTheme="minorHAnsi"/>
                <w:color w:val="000000"/>
              </w:rPr>
            </w:pPr>
            <w:r w:rsidRPr="001D2489">
              <w:rPr>
                <w:rFonts w:asciiTheme="minorHAnsi" w:hAnsiTheme="minorHAnsi"/>
                <w:color w:val="000000"/>
              </w:rPr>
              <w:t xml:space="preserve">Número de </w:t>
            </w:r>
            <w:r>
              <w:rPr>
                <w:rFonts w:asciiTheme="minorHAnsi" w:hAnsiTheme="minorHAnsi"/>
                <w:color w:val="000000"/>
              </w:rPr>
              <w:t>visitas de asesoría gerencial</w:t>
            </w:r>
          </w:p>
          <w:p w:rsidR="00B055EC" w:rsidRDefault="00B055EC" w:rsidP="00CA67E3">
            <w:pPr>
              <w:pStyle w:val="ListParagraph"/>
              <w:numPr>
                <w:ilvl w:val="1"/>
                <w:numId w:val="6"/>
              </w:numPr>
              <w:ind w:left="200" w:hanging="180"/>
              <w:rPr>
                <w:rFonts w:asciiTheme="minorHAnsi" w:hAnsiTheme="minorHAnsi"/>
                <w:color w:val="000000"/>
              </w:rPr>
            </w:pPr>
            <w:r w:rsidRPr="00C578DA">
              <w:rPr>
                <w:rFonts w:asciiTheme="minorHAnsi" w:hAnsiTheme="minorHAnsi"/>
                <w:color w:val="000000"/>
              </w:rPr>
              <w:t xml:space="preserve">Número de </w:t>
            </w:r>
            <w:r>
              <w:rPr>
                <w:rFonts w:asciiTheme="minorHAnsi" w:hAnsiTheme="minorHAnsi"/>
                <w:color w:val="000000"/>
              </w:rPr>
              <w:t>visitas de asesoría comercial y de mercadeo</w:t>
            </w:r>
          </w:p>
          <w:p w:rsidR="00B055EC" w:rsidRDefault="00B055EC" w:rsidP="00CA67E3">
            <w:pPr>
              <w:pStyle w:val="ListParagraph"/>
              <w:numPr>
                <w:ilvl w:val="1"/>
                <w:numId w:val="6"/>
              </w:numPr>
              <w:ind w:left="200" w:hanging="200"/>
              <w:rPr>
                <w:rFonts w:asciiTheme="minorHAnsi" w:hAnsiTheme="minorHAnsi"/>
                <w:color w:val="000000"/>
              </w:rPr>
            </w:pPr>
            <w:r w:rsidRPr="00C578DA">
              <w:rPr>
                <w:rFonts w:asciiTheme="minorHAnsi" w:hAnsiTheme="minorHAnsi"/>
                <w:color w:val="000000"/>
              </w:rPr>
              <w:t>Número de</w:t>
            </w:r>
            <w:r w:rsidRPr="00B055EC">
              <w:rPr>
                <w:rFonts w:asciiTheme="minorHAnsi" w:hAnsiTheme="minorHAnsi"/>
                <w:color w:val="000000"/>
              </w:rPr>
              <w:t xml:space="preserve"> sistem</w:t>
            </w:r>
            <w:r>
              <w:rPr>
                <w:rFonts w:asciiTheme="minorHAnsi" w:hAnsiTheme="minorHAnsi"/>
                <w:color w:val="000000"/>
              </w:rPr>
              <w:t>as productivos amigables con la b</w:t>
            </w:r>
            <w:r w:rsidRPr="00B055EC">
              <w:rPr>
                <w:rFonts w:asciiTheme="minorHAnsi" w:hAnsiTheme="minorHAnsi"/>
                <w:color w:val="000000"/>
              </w:rPr>
              <w:t>iodiversidad</w:t>
            </w:r>
            <w:r>
              <w:rPr>
                <w:rFonts w:asciiTheme="minorHAnsi" w:hAnsiTheme="minorHAnsi"/>
                <w:color w:val="000000"/>
              </w:rPr>
              <w:t xml:space="preserve"> implementados</w:t>
            </w:r>
          </w:p>
          <w:p w:rsidR="001D2489" w:rsidRDefault="00900668" w:rsidP="00CA67E3">
            <w:pPr>
              <w:pStyle w:val="ListParagraph"/>
              <w:numPr>
                <w:ilvl w:val="1"/>
                <w:numId w:val="6"/>
              </w:numPr>
              <w:ind w:left="200" w:hanging="180"/>
              <w:rPr>
                <w:rFonts w:asciiTheme="minorHAnsi" w:hAnsiTheme="minorHAnsi"/>
                <w:color w:val="000000"/>
              </w:rPr>
            </w:pPr>
            <w:r>
              <w:rPr>
                <w:rFonts w:asciiTheme="minorHAnsi" w:hAnsiTheme="minorHAnsi"/>
                <w:color w:val="000000"/>
              </w:rPr>
              <w:t>Monto de contrapartida aportado por las redes</w:t>
            </w:r>
          </w:p>
          <w:p w:rsidR="00B055EC" w:rsidRDefault="00900668" w:rsidP="00900668">
            <w:pPr>
              <w:pStyle w:val="ListParagraph"/>
              <w:numPr>
                <w:ilvl w:val="1"/>
                <w:numId w:val="6"/>
              </w:numPr>
              <w:ind w:left="181" w:hanging="180"/>
              <w:rPr>
                <w:rFonts w:asciiTheme="minorHAnsi" w:hAnsiTheme="minorHAnsi"/>
                <w:color w:val="000000"/>
              </w:rPr>
            </w:pPr>
            <w:r w:rsidRPr="00900668">
              <w:rPr>
                <w:rFonts w:asciiTheme="minorHAnsi" w:hAnsiTheme="minorHAnsi"/>
                <w:color w:val="000000"/>
              </w:rPr>
              <w:t>Número de redes  que registran y contabilizan todas sus actividades</w:t>
            </w:r>
          </w:p>
          <w:p w:rsidR="00900668" w:rsidRPr="008D00E6" w:rsidRDefault="00900668" w:rsidP="00900668">
            <w:pPr>
              <w:pStyle w:val="ListParagraph"/>
              <w:numPr>
                <w:ilvl w:val="1"/>
                <w:numId w:val="6"/>
              </w:numPr>
              <w:ind w:left="181" w:hanging="180"/>
              <w:rPr>
                <w:rFonts w:asciiTheme="minorHAnsi" w:hAnsiTheme="minorHAnsi"/>
                <w:color w:val="000000"/>
              </w:rPr>
            </w:pPr>
            <w:r w:rsidRPr="00CD02FA">
              <w:rPr>
                <w:rFonts w:asciiTheme="minorHAnsi" w:hAnsiTheme="minorHAnsi"/>
                <w:szCs w:val="24"/>
                <w:lang w:val="es-PA"/>
              </w:rPr>
              <w:t xml:space="preserve">Número de </w:t>
            </w:r>
            <w:r>
              <w:rPr>
                <w:rFonts w:asciiTheme="minorHAnsi" w:hAnsiTheme="minorHAnsi"/>
                <w:szCs w:val="24"/>
                <w:lang w:val="es-PA"/>
              </w:rPr>
              <w:t>redes</w:t>
            </w:r>
            <w:r w:rsidRPr="00CD02FA">
              <w:rPr>
                <w:rFonts w:asciiTheme="minorHAnsi" w:hAnsiTheme="minorHAnsi"/>
                <w:szCs w:val="24"/>
                <w:lang w:val="es-PA"/>
              </w:rPr>
              <w:t xml:space="preserve"> implementando innovaciones tecnológicas para acceder al mercado</w:t>
            </w:r>
          </w:p>
        </w:tc>
        <w:tc>
          <w:tcPr>
            <w:tcW w:w="2430" w:type="dxa"/>
            <w:noWrap/>
          </w:tcPr>
          <w:p w:rsidR="001D2489" w:rsidRDefault="001D2489" w:rsidP="00CA67E3">
            <w:pPr>
              <w:pStyle w:val="ListParagraph"/>
              <w:numPr>
                <w:ilvl w:val="1"/>
                <w:numId w:val="6"/>
              </w:numPr>
              <w:ind w:left="200" w:hanging="200"/>
              <w:rPr>
                <w:rFonts w:asciiTheme="minorHAnsi" w:hAnsiTheme="minorHAnsi"/>
                <w:color w:val="000000"/>
              </w:rPr>
            </w:pPr>
            <w:r w:rsidRPr="00C578DA">
              <w:rPr>
                <w:rFonts w:asciiTheme="minorHAnsi" w:hAnsiTheme="minorHAnsi"/>
                <w:color w:val="000000"/>
              </w:rPr>
              <w:t>Informe de talleres de capacitación</w:t>
            </w:r>
          </w:p>
          <w:p w:rsidR="00DF3E18" w:rsidRPr="00C578DA" w:rsidRDefault="00DF3E18" w:rsidP="00DF3E18">
            <w:pPr>
              <w:pStyle w:val="ListParagraph"/>
              <w:ind w:left="200"/>
              <w:rPr>
                <w:rFonts w:asciiTheme="minorHAnsi" w:hAnsiTheme="minorHAnsi"/>
                <w:color w:val="000000"/>
              </w:rPr>
            </w:pPr>
          </w:p>
          <w:p w:rsidR="001D2489" w:rsidRDefault="001D2489" w:rsidP="00CA67E3">
            <w:pPr>
              <w:pStyle w:val="ListParagraph"/>
              <w:numPr>
                <w:ilvl w:val="1"/>
                <w:numId w:val="6"/>
              </w:numPr>
              <w:ind w:left="200" w:hanging="200"/>
              <w:rPr>
                <w:rFonts w:asciiTheme="minorHAnsi" w:hAnsiTheme="minorHAnsi"/>
                <w:color w:val="000000"/>
              </w:rPr>
            </w:pPr>
            <w:r w:rsidRPr="00C578DA">
              <w:rPr>
                <w:rFonts w:asciiTheme="minorHAnsi" w:hAnsiTheme="minorHAnsi"/>
                <w:color w:val="000000"/>
              </w:rPr>
              <w:t>Informe de</w:t>
            </w:r>
            <w:r w:rsidR="00DF3E18">
              <w:rPr>
                <w:rFonts w:asciiTheme="minorHAnsi" w:hAnsiTheme="minorHAnsi"/>
                <w:color w:val="000000"/>
              </w:rPr>
              <w:t xml:space="preserve"> Capacitaci</w:t>
            </w:r>
            <w:r w:rsidRPr="00C578DA">
              <w:rPr>
                <w:rFonts w:asciiTheme="minorHAnsi" w:hAnsiTheme="minorHAnsi"/>
                <w:color w:val="000000"/>
              </w:rPr>
              <w:t>ón</w:t>
            </w:r>
          </w:p>
          <w:p w:rsidR="00DF3E18" w:rsidRDefault="00DF3E18" w:rsidP="00DF3E18">
            <w:pPr>
              <w:pStyle w:val="ListParagraph"/>
              <w:ind w:left="200"/>
              <w:rPr>
                <w:rFonts w:asciiTheme="minorHAnsi" w:hAnsiTheme="minorHAnsi"/>
                <w:color w:val="000000"/>
              </w:rPr>
            </w:pPr>
          </w:p>
          <w:p w:rsidR="00DF3E18" w:rsidRDefault="00DF3E18" w:rsidP="00DF3E18">
            <w:pPr>
              <w:pStyle w:val="ListParagraph"/>
              <w:numPr>
                <w:ilvl w:val="1"/>
                <w:numId w:val="6"/>
              </w:numPr>
              <w:ind w:left="200" w:hanging="200"/>
              <w:rPr>
                <w:rFonts w:asciiTheme="minorHAnsi" w:hAnsiTheme="minorHAnsi"/>
                <w:color w:val="000000"/>
              </w:rPr>
            </w:pPr>
            <w:r w:rsidRPr="00C578DA">
              <w:rPr>
                <w:rFonts w:asciiTheme="minorHAnsi" w:hAnsiTheme="minorHAnsi"/>
                <w:color w:val="000000"/>
              </w:rPr>
              <w:t>Informe de</w:t>
            </w:r>
            <w:r>
              <w:rPr>
                <w:rFonts w:asciiTheme="minorHAnsi" w:hAnsiTheme="minorHAnsi"/>
                <w:color w:val="000000"/>
              </w:rPr>
              <w:t xml:space="preserve"> Comunicaci</w:t>
            </w:r>
            <w:r w:rsidRPr="00C578DA">
              <w:rPr>
                <w:rFonts w:asciiTheme="minorHAnsi" w:hAnsiTheme="minorHAnsi"/>
                <w:color w:val="000000"/>
              </w:rPr>
              <w:t>ón</w:t>
            </w:r>
          </w:p>
          <w:p w:rsidR="00DF3E18" w:rsidRDefault="00DF3E18" w:rsidP="00DF3E18">
            <w:pPr>
              <w:pStyle w:val="ListParagraph"/>
              <w:ind w:left="200"/>
              <w:rPr>
                <w:rFonts w:asciiTheme="minorHAnsi" w:hAnsiTheme="minorHAnsi"/>
                <w:color w:val="000000"/>
              </w:rPr>
            </w:pPr>
          </w:p>
          <w:p w:rsidR="00612D2C" w:rsidRPr="00C578DA" w:rsidRDefault="00612D2C" w:rsidP="00CA67E3">
            <w:pPr>
              <w:pStyle w:val="ListParagraph"/>
              <w:numPr>
                <w:ilvl w:val="1"/>
                <w:numId w:val="6"/>
              </w:numPr>
              <w:ind w:left="200" w:hanging="200"/>
              <w:rPr>
                <w:rFonts w:asciiTheme="minorHAnsi" w:hAnsiTheme="minorHAnsi"/>
                <w:color w:val="000000"/>
              </w:rPr>
            </w:pPr>
            <w:r>
              <w:rPr>
                <w:rFonts w:asciiTheme="minorHAnsi" w:hAnsiTheme="minorHAnsi"/>
                <w:color w:val="000000"/>
              </w:rPr>
              <w:t>Informe de visitas de asistencia técnica</w:t>
            </w:r>
          </w:p>
        </w:tc>
        <w:tc>
          <w:tcPr>
            <w:tcW w:w="1748" w:type="dxa"/>
            <w:noWrap/>
          </w:tcPr>
          <w:p w:rsidR="001D2489" w:rsidRPr="00C578DA" w:rsidRDefault="00B96B5E" w:rsidP="00B96B5E">
            <w:pPr>
              <w:rPr>
                <w:rFonts w:asciiTheme="minorHAnsi" w:hAnsiTheme="minorHAnsi"/>
                <w:color w:val="000000"/>
              </w:rPr>
            </w:pPr>
            <w:r>
              <w:rPr>
                <w:rFonts w:asciiTheme="minorHAnsi" w:hAnsiTheme="minorHAnsi"/>
                <w:color w:val="000000"/>
              </w:rPr>
              <w:t>UEP/CBM</w:t>
            </w:r>
            <w:r w:rsidR="00A93B69">
              <w:rPr>
                <w:rFonts w:asciiTheme="minorHAnsi" w:hAnsiTheme="minorHAnsi"/>
                <w:color w:val="000000"/>
              </w:rPr>
              <w:t>-</w:t>
            </w:r>
            <w:r w:rsidR="00CE39EB" w:rsidRPr="00C578DA">
              <w:rPr>
                <w:rFonts w:asciiTheme="minorHAnsi" w:hAnsiTheme="minorHAnsi"/>
                <w:color w:val="000000"/>
              </w:rPr>
              <w:t>P</w:t>
            </w:r>
            <w:r w:rsidR="00CE39EB">
              <w:rPr>
                <w:rFonts w:asciiTheme="minorHAnsi" w:hAnsiTheme="minorHAnsi"/>
                <w:color w:val="000000"/>
              </w:rPr>
              <w:t>anamá</w:t>
            </w:r>
          </w:p>
          <w:p w:rsidR="001D2489" w:rsidRPr="00C578DA" w:rsidRDefault="001D2489" w:rsidP="00CA67E3">
            <w:pPr>
              <w:pStyle w:val="ListParagraph"/>
              <w:numPr>
                <w:ilvl w:val="1"/>
                <w:numId w:val="6"/>
              </w:numPr>
              <w:ind w:left="200" w:hanging="180"/>
              <w:rPr>
                <w:rFonts w:asciiTheme="minorHAnsi" w:hAnsiTheme="minorHAnsi"/>
                <w:color w:val="000000"/>
              </w:rPr>
            </w:pPr>
            <w:r w:rsidRPr="00C578DA">
              <w:rPr>
                <w:rFonts w:asciiTheme="minorHAnsi" w:hAnsiTheme="minorHAnsi"/>
                <w:color w:val="000000"/>
              </w:rPr>
              <w:t>Especialista</w:t>
            </w:r>
            <w:r w:rsidR="00B2438A">
              <w:rPr>
                <w:rFonts w:asciiTheme="minorHAnsi" w:hAnsiTheme="minorHAnsi"/>
                <w:color w:val="000000"/>
              </w:rPr>
              <w:t xml:space="preserve"> </w:t>
            </w:r>
            <w:r w:rsidR="00CE39EB">
              <w:rPr>
                <w:rFonts w:asciiTheme="minorHAnsi" w:hAnsiTheme="minorHAnsi"/>
                <w:color w:val="000000"/>
              </w:rPr>
              <w:t>Social</w:t>
            </w:r>
          </w:p>
          <w:p w:rsidR="001D2489" w:rsidRPr="00C578DA" w:rsidRDefault="001D2489" w:rsidP="00B96B5E">
            <w:pPr>
              <w:ind w:left="200" w:hanging="200"/>
              <w:rPr>
                <w:rFonts w:asciiTheme="minorHAnsi" w:hAnsiTheme="minorHAnsi"/>
                <w:color w:val="000000"/>
              </w:rPr>
            </w:pPr>
            <w:r w:rsidRPr="00C578DA">
              <w:rPr>
                <w:rFonts w:asciiTheme="minorHAnsi" w:hAnsiTheme="minorHAnsi"/>
                <w:color w:val="000000"/>
              </w:rPr>
              <w:t>-</w:t>
            </w:r>
            <w:r w:rsidR="00B2438A">
              <w:rPr>
                <w:rFonts w:asciiTheme="minorHAnsi" w:hAnsiTheme="minorHAnsi"/>
                <w:color w:val="000000"/>
              </w:rPr>
              <w:t xml:space="preserve"> </w:t>
            </w:r>
            <w:r w:rsidRPr="00C578DA">
              <w:rPr>
                <w:rFonts w:asciiTheme="minorHAnsi" w:hAnsiTheme="minorHAnsi"/>
                <w:color w:val="000000"/>
              </w:rPr>
              <w:t xml:space="preserve"> Especialista de</w:t>
            </w:r>
            <w:r w:rsidR="00B2438A">
              <w:rPr>
                <w:rFonts w:asciiTheme="minorHAnsi" w:hAnsiTheme="minorHAnsi"/>
                <w:color w:val="000000"/>
              </w:rPr>
              <w:t xml:space="preserve"> </w:t>
            </w:r>
            <w:r w:rsidRPr="00C578DA">
              <w:rPr>
                <w:rFonts w:asciiTheme="minorHAnsi" w:hAnsiTheme="minorHAnsi"/>
                <w:color w:val="000000"/>
              </w:rPr>
              <w:t>Comunicación</w:t>
            </w:r>
          </w:p>
          <w:p w:rsidR="001D2489" w:rsidRPr="00C578DA" w:rsidRDefault="001D2489" w:rsidP="00B96B5E">
            <w:pPr>
              <w:ind w:left="200" w:hanging="200"/>
              <w:rPr>
                <w:rFonts w:asciiTheme="minorHAnsi" w:hAnsiTheme="minorHAnsi"/>
                <w:color w:val="000000"/>
              </w:rPr>
            </w:pPr>
            <w:r w:rsidRPr="00C578DA">
              <w:rPr>
                <w:rFonts w:asciiTheme="minorHAnsi" w:hAnsiTheme="minorHAnsi"/>
                <w:color w:val="000000"/>
              </w:rPr>
              <w:t>-</w:t>
            </w:r>
            <w:r w:rsidR="00B2438A">
              <w:rPr>
                <w:rFonts w:asciiTheme="minorHAnsi" w:hAnsiTheme="minorHAnsi"/>
                <w:color w:val="000000"/>
              </w:rPr>
              <w:t xml:space="preserve"> </w:t>
            </w:r>
            <w:r w:rsidRPr="00C578DA">
              <w:rPr>
                <w:rFonts w:asciiTheme="minorHAnsi" w:hAnsiTheme="minorHAnsi"/>
                <w:color w:val="000000"/>
              </w:rPr>
              <w:t xml:space="preserve"> Especi</w:t>
            </w:r>
            <w:r w:rsidR="00B96B5E">
              <w:rPr>
                <w:rFonts w:asciiTheme="minorHAnsi" w:hAnsiTheme="minorHAnsi"/>
                <w:color w:val="000000"/>
              </w:rPr>
              <w:t xml:space="preserve">alista de Capacitación </w:t>
            </w:r>
          </w:p>
          <w:p w:rsidR="001D2489" w:rsidRPr="00C578DA" w:rsidRDefault="001D2489" w:rsidP="00B96B5E">
            <w:pPr>
              <w:ind w:left="200" w:hanging="200"/>
              <w:rPr>
                <w:rFonts w:asciiTheme="minorHAnsi" w:hAnsiTheme="minorHAnsi"/>
                <w:color w:val="000000"/>
              </w:rPr>
            </w:pPr>
            <w:r w:rsidRPr="00C578DA">
              <w:rPr>
                <w:rFonts w:asciiTheme="minorHAnsi" w:hAnsiTheme="minorHAnsi"/>
                <w:color w:val="000000"/>
              </w:rPr>
              <w:t>-</w:t>
            </w:r>
            <w:r w:rsidR="00B2438A">
              <w:rPr>
                <w:rFonts w:asciiTheme="minorHAnsi" w:hAnsiTheme="minorHAnsi"/>
                <w:color w:val="000000"/>
              </w:rPr>
              <w:t xml:space="preserve"> </w:t>
            </w:r>
            <w:r w:rsidRPr="00C578DA">
              <w:rPr>
                <w:rFonts w:asciiTheme="minorHAnsi" w:hAnsiTheme="minorHAnsi"/>
                <w:color w:val="000000"/>
              </w:rPr>
              <w:t xml:space="preserve"> Coordinador</w:t>
            </w:r>
            <w:r w:rsidR="00B2438A">
              <w:rPr>
                <w:rFonts w:asciiTheme="minorHAnsi" w:hAnsiTheme="minorHAnsi"/>
                <w:color w:val="000000"/>
              </w:rPr>
              <w:t xml:space="preserve"> </w:t>
            </w:r>
            <w:r w:rsidRPr="00C578DA">
              <w:rPr>
                <w:rFonts w:asciiTheme="minorHAnsi" w:hAnsiTheme="minorHAnsi"/>
                <w:color w:val="000000"/>
              </w:rPr>
              <w:t>Componente 1</w:t>
            </w:r>
          </w:p>
        </w:tc>
      </w:tr>
      <w:tr w:rsidR="00CD02FA" w:rsidRPr="00C578DA" w:rsidTr="002A014C">
        <w:trPr>
          <w:trHeight w:val="323"/>
          <w:jc w:val="center"/>
        </w:trPr>
        <w:tc>
          <w:tcPr>
            <w:tcW w:w="2230" w:type="dxa"/>
          </w:tcPr>
          <w:p w:rsidR="00CD02FA" w:rsidRPr="00CD02FA" w:rsidRDefault="00EF7964" w:rsidP="00200EBF">
            <w:pPr>
              <w:pStyle w:val="ListParagraph"/>
              <w:numPr>
                <w:ilvl w:val="1"/>
                <w:numId w:val="94"/>
              </w:numPr>
              <w:ind w:left="251" w:hanging="251"/>
              <w:rPr>
                <w:rFonts w:asciiTheme="minorHAnsi" w:hAnsiTheme="minorHAnsi"/>
                <w:color w:val="000000"/>
              </w:rPr>
            </w:pPr>
            <w:r>
              <w:rPr>
                <w:rFonts w:asciiTheme="minorHAnsi" w:hAnsiTheme="minorHAnsi"/>
                <w:szCs w:val="24"/>
                <w:lang w:val="es-PA"/>
              </w:rPr>
              <w:t>Promoción de la inclusión de indígenas</w:t>
            </w:r>
            <w:r w:rsidR="00CD02FA" w:rsidRPr="00CD02FA">
              <w:rPr>
                <w:rFonts w:asciiTheme="minorHAnsi" w:hAnsiTheme="minorHAnsi"/>
                <w:szCs w:val="24"/>
                <w:lang w:val="es-PA"/>
              </w:rPr>
              <w:t xml:space="preserve"> </w:t>
            </w:r>
          </w:p>
        </w:tc>
        <w:tc>
          <w:tcPr>
            <w:tcW w:w="3690" w:type="dxa"/>
          </w:tcPr>
          <w:p w:rsidR="00EF7964" w:rsidRPr="00EF7964" w:rsidRDefault="00EF7964" w:rsidP="00D57FA7">
            <w:pPr>
              <w:pStyle w:val="ListParagraph"/>
              <w:numPr>
                <w:ilvl w:val="1"/>
                <w:numId w:val="6"/>
              </w:numPr>
              <w:ind w:left="200" w:right="34" w:hanging="180"/>
              <w:rPr>
                <w:rFonts w:asciiTheme="minorHAnsi" w:hAnsiTheme="minorHAnsi"/>
                <w:color w:val="000000"/>
              </w:rPr>
            </w:pPr>
            <w:r w:rsidRPr="00CD02FA">
              <w:rPr>
                <w:rFonts w:asciiTheme="minorHAnsi" w:hAnsiTheme="minorHAnsi"/>
                <w:szCs w:val="24"/>
                <w:lang w:val="es-PA"/>
              </w:rPr>
              <w:t xml:space="preserve">Número de alianzas estratégicas o redes de asociaciones </w:t>
            </w:r>
            <w:r>
              <w:rPr>
                <w:rFonts w:asciiTheme="minorHAnsi" w:hAnsiTheme="minorHAnsi"/>
                <w:szCs w:val="24"/>
                <w:lang w:val="es-PA"/>
              </w:rPr>
              <w:t>indígenas</w:t>
            </w:r>
            <w:r w:rsidRPr="00CD02FA">
              <w:rPr>
                <w:rFonts w:asciiTheme="minorHAnsi" w:hAnsiTheme="minorHAnsi"/>
                <w:szCs w:val="24"/>
                <w:lang w:val="es-PA"/>
              </w:rPr>
              <w:t xml:space="preserve"> establecidas y en funcionamiento</w:t>
            </w:r>
          </w:p>
          <w:p w:rsidR="00CD02FA" w:rsidRPr="001D2489" w:rsidRDefault="00CD02FA" w:rsidP="00D57FA7">
            <w:pPr>
              <w:pStyle w:val="ListParagraph"/>
              <w:numPr>
                <w:ilvl w:val="1"/>
                <w:numId w:val="6"/>
              </w:numPr>
              <w:ind w:left="200" w:right="34" w:hanging="180"/>
              <w:rPr>
                <w:rFonts w:asciiTheme="minorHAnsi" w:hAnsiTheme="minorHAnsi"/>
                <w:color w:val="000000"/>
              </w:rPr>
            </w:pPr>
            <w:r w:rsidRPr="001D2489">
              <w:rPr>
                <w:rFonts w:asciiTheme="minorHAnsi" w:hAnsiTheme="minorHAnsi"/>
                <w:color w:val="000000"/>
              </w:rPr>
              <w:t xml:space="preserve">Número de </w:t>
            </w:r>
            <w:r w:rsidR="00EF7964">
              <w:rPr>
                <w:rFonts w:asciiTheme="minorHAnsi" w:hAnsiTheme="minorHAnsi"/>
                <w:color w:val="000000"/>
              </w:rPr>
              <w:t xml:space="preserve">productores integrados a </w:t>
            </w:r>
            <w:r>
              <w:rPr>
                <w:rFonts w:asciiTheme="minorHAnsi" w:hAnsiTheme="minorHAnsi"/>
                <w:color w:val="000000"/>
              </w:rPr>
              <w:t xml:space="preserve">redes </w:t>
            </w:r>
            <w:r w:rsidRPr="001D2489">
              <w:rPr>
                <w:rFonts w:asciiTheme="minorHAnsi" w:hAnsiTheme="minorHAnsi"/>
                <w:color w:val="000000"/>
              </w:rPr>
              <w:t xml:space="preserve">indígenas con </w:t>
            </w:r>
            <w:r>
              <w:rPr>
                <w:rFonts w:asciiTheme="minorHAnsi" w:hAnsiTheme="minorHAnsi"/>
                <w:color w:val="000000"/>
              </w:rPr>
              <w:t xml:space="preserve">financiamiento y </w:t>
            </w:r>
            <w:r w:rsidRPr="001D2489">
              <w:rPr>
                <w:rFonts w:asciiTheme="minorHAnsi" w:hAnsiTheme="minorHAnsi"/>
                <w:color w:val="000000"/>
              </w:rPr>
              <w:t>asistencia técnica</w:t>
            </w:r>
          </w:p>
          <w:p w:rsidR="00CD02FA" w:rsidRDefault="00CD02FA" w:rsidP="00D57FA7">
            <w:pPr>
              <w:pStyle w:val="ListParagraph"/>
              <w:numPr>
                <w:ilvl w:val="1"/>
                <w:numId w:val="6"/>
              </w:numPr>
              <w:ind w:left="200" w:hanging="200"/>
              <w:rPr>
                <w:rFonts w:asciiTheme="minorHAnsi" w:hAnsiTheme="minorHAnsi"/>
                <w:color w:val="000000"/>
              </w:rPr>
            </w:pPr>
            <w:r w:rsidRPr="001D2489">
              <w:rPr>
                <w:rFonts w:asciiTheme="minorHAnsi" w:hAnsiTheme="minorHAnsi"/>
                <w:color w:val="000000"/>
              </w:rPr>
              <w:t xml:space="preserve">Número de </w:t>
            </w:r>
            <w:r>
              <w:rPr>
                <w:rFonts w:asciiTheme="minorHAnsi" w:hAnsiTheme="minorHAnsi"/>
                <w:color w:val="000000"/>
              </w:rPr>
              <w:t>redes</w:t>
            </w:r>
            <w:r w:rsidRPr="001D2489">
              <w:rPr>
                <w:rFonts w:asciiTheme="minorHAnsi" w:hAnsiTheme="minorHAnsi"/>
                <w:color w:val="000000"/>
              </w:rPr>
              <w:t xml:space="preserve"> indígenas con asistencia técnica</w:t>
            </w:r>
          </w:p>
          <w:p w:rsidR="00CD02FA" w:rsidRDefault="00CD02FA" w:rsidP="00D57FA7">
            <w:pPr>
              <w:pStyle w:val="ListParagraph"/>
              <w:numPr>
                <w:ilvl w:val="1"/>
                <w:numId w:val="6"/>
              </w:numPr>
              <w:ind w:left="200" w:hanging="180"/>
              <w:rPr>
                <w:rFonts w:asciiTheme="minorHAnsi" w:hAnsiTheme="minorHAnsi"/>
                <w:color w:val="000000"/>
              </w:rPr>
            </w:pPr>
            <w:r w:rsidRPr="00C578DA">
              <w:rPr>
                <w:rFonts w:asciiTheme="minorHAnsi" w:hAnsiTheme="minorHAnsi"/>
                <w:color w:val="000000"/>
              </w:rPr>
              <w:t xml:space="preserve">Número de </w:t>
            </w:r>
            <w:r>
              <w:rPr>
                <w:rFonts w:asciiTheme="minorHAnsi" w:hAnsiTheme="minorHAnsi"/>
                <w:color w:val="000000"/>
              </w:rPr>
              <w:t>visitas de asistencia técnica por productor</w:t>
            </w:r>
          </w:p>
          <w:p w:rsidR="00CD02FA" w:rsidRDefault="00CD02FA" w:rsidP="00D57FA7">
            <w:pPr>
              <w:pStyle w:val="ListParagraph"/>
              <w:numPr>
                <w:ilvl w:val="1"/>
                <w:numId w:val="6"/>
              </w:numPr>
              <w:ind w:left="200" w:hanging="180"/>
              <w:rPr>
                <w:rFonts w:asciiTheme="minorHAnsi" w:hAnsiTheme="minorHAnsi"/>
                <w:color w:val="000000"/>
              </w:rPr>
            </w:pPr>
            <w:r w:rsidRPr="00C578DA">
              <w:rPr>
                <w:rFonts w:asciiTheme="minorHAnsi" w:hAnsiTheme="minorHAnsi"/>
                <w:color w:val="000000"/>
              </w:rPr>
              <w:t xml:space="preserve">Número de </w:t>
            </w:r>
            <w:r>
              <w:rPr>
                <w:rFonts w:asciiTheme="minorHAnsi" w:hAnsiTheme="minorHAnsi"/>
                <w:color w:val="000000"/>
              </w:rPr>
              <w:t>visitas de asistencia técnica a red indígena</w:t>
            </w:r>
          </w:p>
          <w:p w:rsidR="00CD02FA" w:rsidRPr="00EF7964" w:rsidRDefault="00CD02FA" w:rsidP="00EF7964">
            <w:pPr>
              <w:ind w:right="34"/>
              <w:rPr>
                <w:rFonts w:asciiTheme="minorHAnsi" w:hAnsiTheme="minorHAnsi"/>
                <w:color w:val="000000"/>
              </w:rPr>
            </w:pPr>
          </w:p>
        </w:tc>
        <w:tc>
          <w:tcPr>
            <w:tcW w:w="2430" w:type="dxa"/>
            <w:noWrap/>
          </w:tcPr>
          <w:p w:rsidR="00CD02FA" w:rsidRDefault="00CD02FA" w:rsidP="00D57FA7">
            <w:pPr>
              <w:pStyle w:val="ListParagraph"/>
              <w:numPr>
                <w:ilvl w:val="1"/>
                <w:numId w:val="6"/>
              </w:numPr>
              <w:ind w:left="200" w:hanging="200"/>
              <w:rPr>
                <w:rFonts w:asciiTheme="minorHAnsi" w:hAnsiTheme="minorHAnsi"/>
                <w:color w:val="000000"/>
              </w:rPr>
            </w:pPr>
            <w:r w:rsidRPr="00C578DA">
              <w:rPr>
                <w:rFonts w:asciiTheme="minorHAnsi" w:hAnsiTheme="minorHAnsi"/>
                <w:color w:val="000000"/>
              </w:rPr>
              <w:t>Informe de talleres de capacitación</w:t>
            </w:r>
          </w:p>
          <w:p w:rsidR="00CD02FA" w:rsidRPr="00C578DA" w:rsidRDefault="00CD02FA" w:rsidP="00D57FA7">
            <w:pPr>
              <w:pStyle w:val="ListParagraph"/>
              <w:ind w:left="200"/>
              <w:rPr>
                <w:rFonts w:asciiTheme="minorHAnsi" w:hAnsiTheme="minorHAnsi"/>
                <w:color w:val="000000"/>
              </w:rPr>
            </w:pPr>
          </w:p>
          <w:p w:rsidR="00CD02FA" w:rsidRDefault="00CD02FA" w:rsidP="00D57FA7">
            <w:pPr>
              <w:pStyle w:val="ListParagraph"/>
              <w:numPr>
                <w:ilvl w:val="1"/>
                <w:numId w:val="6"/>
              </w:numPr>
              <w:ind w:left="200" w:hanging="200"/>
              <w:rPr>
                <w:rFonts w:asciiTheme="minorHAnsi" w:hAnsiTheme="minorHAnsi"/>
                <w:color w:val="000000"/>
              </w:rPr>
            </w:pPr>
            <w:r w:rsidRPr="00C578DA">
              <w:rPr>
                <w:rFonts w:asciiTheme="minorHAnsi" w:hAnsiTheme="minorHAnsi"/>
                <w:color w:val="000000"/>
              </w:rPr>
              <w:t>Informe de</w:t>
            </w:r>
            <w:r>
              <w:rPr>
                <w:rFonts w:asciiTheme="minorHAnsi" w:hAnsiTheme="minorHAnsi"/>
                <w:color w:val="000000"/>
              </w:rPr>
              <w:t xml:space="preserve"> Capacitaci</w:t>
            </w:r>
            <w:r w:rsidRPr="00C578DA">
              <w:rPr>
                <w:rFonts w:asciiTheme="minorHAnsi" w:hAnsiTheme="minorHAnsi"/>
                <w:color w:val="000000"/>
              </w:rPr>
              <w:t>ón</w:t>
            </w:r>
          </w:p>
          <w:p w:rsidR="00CD02FA" w:rsidRDefault="00CD02FA" w:rsidP="00D57FA7">
            <w:pPr>
              <w:pStyle w:val="ListParagraph"/>
              <w:ind w:left="200"/>
              <w:rPr>
                <w:rFonts w:asciiTheme="minorHAnsi" w:hAnsiTheme="minorHAnsi"/>
                <w:color w:val="000000"/>
              </w:rPr>
            </w:pPr>
          </w:p>
          <w:p w:rsidR="00CD02FA" w:rsidRDefault="00CD02FA" w:rsidP="00D57FA7">
            <w:pPr>
              <w:pStyle w:val="ListParagraph"/>
              <w:numPr>
                <w:ilvl w:val="1"/>
                <w:numId w:val="6"/>
              </w:numPr>
              <w:ind w:left="200" w:hanging="200"/>
              <w:rPr>
                <w:rFonts w:asciiTheme="minorHAnsi" w:hAnsiTheme="minorHAnsi"/>
                <w:color w:val="000000"/>
              </w:rPr>
            </w:pPr>
            <w:r w:rsidRPr="00C578DA">
              <w:rPr>
                <w:rFonts w:asciiTheme="minorHAnsi" w:hAnsiTheme="minorHAnsi"/>
                <w:color w:val="000000"/>
              </w:rPr>
              <w:t>Informe de</w:t>
            </w:r>
            <w:r>
              <w:rPr>
                <w:rFonts w:asciiTheme="minorHAnsi" w:hAnsiTheme="minorHAnsi"/>
                <w:color w:val="000000"/>
              </w:rPr>
              <w:t xml:space="preserve"> Comunicaci</w:t>
            </w:r>
            <w:r w:rsidRPr="00C578DA">
              <w:rPr>
                <w:rFonts w:asciiTheme="minorHAnsi" w:hAnsiTheme="minorHAnsi"/>
                <w:color w:val="000000"/>
              </w:rPr>
              <w:t>ón</w:t>
            </w:r>
          </w:p>
          <w:p w:rsidR="00CD02FA" w:rsidRDefault="00CD02FA" w:rsidP="00D57FA7">
            <w:pPr>
              <w:pStyle w:val="ListParagraph"/>
              <w:ind w:left="200"/>
              <w:rPr>
                <w:rFonts w:asciiTheme="minorHAnsi" w:hAnsiTheme="minorHAnsi"/>
                <w:color w:val="000000"/>
              </w:rPr>
            </w:pPr>
          </w:p>
          <w:p w:rsidR="00CD02FA" w:rsidRPr="00C578DA" w:rsidRDefault="00CD02FA" w:rsidP="00CA67E3">
            <w:pPr>
              <w:pStyle w:val="ListParagraph"/>
              <w:numPr>
                <w:ilvl w:val="1"/>
                <w:numId w:val="6"/>
              </w:numPr>
              <w:ind w:left="200" w:hanging="200"/>
              <w:rPr>
                <w:rFonts w:asciiTheme="minorHAnsi" w:hAnsiTheme="minorHAnsi"/>
                <w:color w:val="000000"/>
              </w:rPr>
            </w:pPr>
            <w:r>
              <w:rPr>
                <w:rFonts w:asciiTheme="minorHAnsi" w:hAnsiTheme="minorHAnsi"/>
                <w:color w:val="000000"/>
              </w:rPr>
              <w:t>Informe de visitas de asistencia técnica</w:t>
            </w:r>
          </w:p>
        </w:tc>
        <w:tc>
          <w:tcPr>
            <w:tcW w:w="1748" w:type="dxa"/>
            <w:noWrap/>
          </w:tcPr>
          <w:p w:rsidR="00CD02FA" w:rsidRPr="00C578DA" w:rsidRDefault="00CD02FA" w:rsidP="00D57FA7">
            <w:pPr>
              <w:rPr>
                <w:rFonts w:asciiTheme="minorHAnsi" w:hAnsiTheme="minorHAnsi"/>
                <w:color w:val="000000"/>
              </w:rPr>
            </w:pPr>
            <w:r>
              <w:rPr>
                <w:rFonts w:asciiTheme="minorHAnsi" w:hAnsiTheme="minorHAnsi"/>
                <w:color w:val="000000"/>
              </w:rPr>
              <w:t>UEP/CBM-</w:t>
            </w:r>
            <w:r w:rsidRPr="00C578DA">
              <w:rPr>
                <w:rFonts w:asciiTheme="minorHAnsi" w:hAnsiTheme="minorHAnsi"/>
                <w:color w:val="000000"/>
              </w:rPr>
              <w:t>P</w:t>
            </w:r>
            <w:r>
              <w:rPr>
                <w:rFonts w:asciiTheme="minorHAnsi" w:hAnsiTheme="minorHAnsi"/>
                <w:color w:val="000000"/>
              </w:rPr>
              <w:t>anamá</w:t>
            </w:r>
          </w:p>
          <w:p w:rsidR="00CD02FA" w:rsidRPr="00C578DA" w:rsidRDefault="00CD02FA" w:rsidP="00D57FA7">
            <w:pPr>
              <w:pStyle w:val="ListParagraph"/>
              <w:numPr>
                <w:ilvl w:val="1"/>
                <w:numId w:val="6"/>
              </w:numPr>
              <w:ind w:left="200" w:hanging="180"/>
              <w:rPr>
                <w:rFonts w:asciiTheme="minorHAnsi" w:hAnsiTheme="minorHAnsi"/>
                <w:color w:val="000000"/>
              </w:rPr>
            </w:pPr>
            <w:r w:rsidRPr="00C578DA">
              <w:rPr>
                <w:rFonts w:asciiTheme="minorHAnsi" w:hAnsiTheme="minorHAnsi"/>
                <w:color w:val="000000"/>
              </w:rPr>
              <w:t>Especialista</w:t>
            </w:r>
            <w:r>
              <w:rPr>
                <w:rFonts w:asciiTheme="minorHAnsi" w:hAnsiTheme="minorHAnsi"/>
                <w:color w:val="000000"/>
              </w:rPr>
              <w:t xml:space="preserve"> Social</w:t>
            </w:r>
          </w:p>
          <w:p w:rsidR="00CD02FA" w:rsidRPr="00C578DA" w:rsidRDefault="00CD02FA" w:rsidP="00D57FA7">
            <w:pPr>
              <w:ind w:left="200" w:hanging="200"/>
              <w:rPr>
                <w:rFonts w:asciiTheme="minorHAnsi" w:hAnsiTheme="minorHAnsi"/>
                <w:color w:val="000000"/>
              </w:rPr>
            </w:pPr>
            <w:r w:rsidRPr="00C578DA">
              <w:rPr>
                <w:rFonts w:asciiTheme="minorHAnsi" w:hAnsiTheme="minorHAnsi"/>
                <w:color w:val="000000"/>
              </w:rPr>
              <w:t>-</w:t>
            </w:r>
            <w:r>
              <w:rPr>
                <w:rFonts w:asciiTheme="minorHAnsi" w:hAnsiTheme="minorHAnsi"/>
                <w:color w:val="000000"/>
              </w:rPr>
              <w:t xml:space="preserve"> </w:t>
            </w:r>
            <w:r w:rsidRPr="00C578DA">
              <w:rPr>
                <w:rFonts w:asciiTheme="minorHAnsi" w:hAnsiTheme="minorHAnsi"/>
                <w:color w:val="000000"/>
              </w:rPr>
              <w:t xml:space="preserve"> Especialista de</w:t>
            </w:r>
            <w:r>
              <w:rPr>
                <w:rFonts w:asciiTheme="minorHAnsi" w:hAnsiTheme="minorHAnsi"/>
                <w:color w:val="000000"/>
              </w:rPr>
              <w:t xml:space="preserve"> </w:t>
            </w:r>
            <w:r w:rsidRPr="00C578DA">
              <w:rPr>
                <w:rFonts w:asciiTheme="minorHAnsi" w:hAnsiTheme="minorHAnsi"/>
                <w:color w:val="000000"/>
              </w:rPr>
              <w:t>Comunicación</w:t>
            </w:r>
          </w:p>
          <w:p w:rsidR="00CD02FA" w:rsidRPr="00C578DA" w:rsidRDefault="00CD02FA" w:rsidP="00D57FA7">
            <w:pPr>
              <w:ind w:left="200" w:hanging="200"/>
              <w:rPr>
                <w:rFonts w:asciiTheme="minorHAnsi" w:hAnsiTheme="minorHAnsi"/>
                <w:color w:val="000000"/>
              </w:rPr>
            </w:pPr>
            <w:r w:rsidRPr="00C578DA">
              <w:rPr>
                <w:rFonts w:asciiTheme="minorHAnsi" w:hAnsiTheme="minorHAnsi"/>
                <w:color w:val="000000"/>
              </w:rPr>
              <w:t>-</w:t>
            </w:r>
            <w:r>
              <w:rPr>
                <w:rFonts w:asciiTheme="minorHAnsi" w:hAnsiTheme="minorHAnsi"/>
                <w:color w:val="000000"/>
              </w:rPr>
              <w:t xml:space="preserve"> </w:t>
            </w:r>
            <w:r w:rsidRPr="00C578DA">
              <w:rPr>
                <w:rFonts w:asciiTheme="minorHAnsi" w:hAnsiTheme="minorHAnsi"/>
                <w:color w:val="000000"/>
              </w:rPr>
              <w:t xml:space="preserve"> Especi</w:t>
            </w:r>
            <w:r>
              <w:rPr>
                <w:rFonts w:asciiTheme="minorHAnsi" w:hAnsiTheme="minorHAnsi"/>
                <w:color w:val="000000"/>
              </w:rPr>
              <w:t xml:space="preserve">alista de Capacitación </w:t>
            </w:r>
          </w:p>
          <w:p w:rsidR="00CD02FA" w:rsidRDefault="00CD02FA" w:rsidP="00B96B5E">
            <w:pPr>
              <w:rPr>
                <w:rFonts w:asciiTheme="minorHAnsi" w:hAnsiTheme="minorHAnsi"/>
                <w:color w:val="000000"/>
              </w:rPr>
            </w:pPr>
            <w:r w:rsidRPr="00C578DA">
              <w:rPr>
                <w:rFonts w:asciiTheme="minorHAnsi" w:hAnsiTheme="minorHAnsi"/>
                <w:color w:val="000000"/>
              </w:rPr>
              <w:t>-</w:t>
            </w:r>
            <w:r>
              <w:rPr>
                <w:rFonts w:asciiTheme="minorHAnsi" w:hAnsiTheme="minorHAnsi"/>
                <w:color w:val="000000"/>
              </w:rPr>
              <w:t xml:space="preserve"> </w:t>
            </w:r>
            <w:r w:rsidRPr="00C578DA">
              <w:rPr>
                <w:rFonts w:asciiTheme="minorHAnsi" w:hAnsiTheme="minorHAnsi"/>
                <w:color w:val="000000"/>
              </w:rPr>
              <w:t xml:space="preserve"> Coordinador</w:t>
            </w:r>
            <w:r>
              <w:rPr>
                <w:rFonts w:asciiTheme="minorHAnsi" w:hAnsiTheme="minorHAnsi"/>
                <w:color w:val="000000"/>
              </w:rPr>
              <w:t xml:space="preserve"> </w:t>
            </w:r>
            <w:r w:rsidRPr="00C578DA">
              <w:rPr>
                <w:rFonts w:asciiTheme="minorHAnsi" w:hAnsiTheme="minorHAnsi"/>
                <w:color w:val="000000"/>
              </w:rPr>
              <w:t>Componente 1</w:t>
            </w:r>
          </w:p>
        </w:tc>
      </w:tr>
      <w:tr w:rsidR="00EF7964" w:rsidRPr="00C578DA" w:rsidTr="002A014C">
        <w:trPr>
          <w:trHeight w:val="323"/>
          <w:jc w:val="center"/>
        </w:trPr>
        <w:tc>
          <w:tcPr>
            <w:tcW w:w="2230" w:type="dxa"/>
          </w:tcPr>
          <w:p w:rsidR="00EF7964" w:rsidRPr="00CD02FA" w:rsidRDefault="00900668" w:rsidP="00200EBF">
            <w:pPr>
              <w:pStyle w:val="ListParagraph"/>
              <w:numPr>
                <w:ilvl w:val="1"/>
                <w:numId w:val="94"/>
              </w:numPr>
              <w:ind w:left="161" w:hanging="161"/>
              <w:rPr>
                <w:rFonts w:asciiTheme="minorHAnsi" w:hAnsiTheme="minorHAnsi"/>
                <w:color w:val="000000"/>
              </w:rPr>
            </w:pPr>
            <w:r>
              <w:rPr>
                <w:rFonts w:asciiTheme="minorHAnsi" w:hAnsiTheme="minorHAnsi"/>
                <w:szCs w:val="24"/>
                <w:lang w:val="es-PA"/>
              </w:rPr>
              <w:t>Promoción de la inclusión de género y generacional al proyecto</w:t>
            </w:r>
          </w:p>
        </w:tc>
        <w:tc>
          <w:tcPr>
            <w:tcW w:w="3690" w:type="dxa"/>
          </w:tcPr>
          <w:p w:rsidR="00EF7964" w:rsidRPr="001D2489" w:rsidRDefault="00EF7964" w:rsidP="00D57FA7">
            <w:pPr>
              <w:pStyle w:val="ListParagraph"/>
              <w:numPr>
                <w:ilvl w:val="1"/>
                <w:numId w:val="6"/>
              </w:numPr>
              <w:ind w:left="200" w:right="34" w:hanging="180"/>
              <w:rPr>
                <w:rFonts w:asciiTheme="minorHAnsi" w:hAnsiTheme="minorHAnsi"/>
                <w:color w:val="000000"/>
              </w:rPr>
            </w:pPr>
            <w:r w:rsidRPr="001D2489">
              <w:rPr>
                <w:rFonts w:asciiTheme="minorHAnsi" w:hAnsiTheme="minorHAnsi"/>
                <w:color w:val="000000"/>
              </w:rPr>
              <w:t xml:space="preserve">Número de </w:t>
            </w:r>
            <w:r>
              <w:rPr>
                <w:rFonts w:asciiTheme="minorHAnsi" w:hAnsiTheme="minorHAnsi"/>
                <w:color w:val="000000"/>
              </w:rPr>
              <w:t xml:space="preserve">mujeres indígenas miembros de una red </w:t>
            </w:r>
            <w:r w:rsidRPr="001D2489">
              <w:rPr>
                <w:rFonts w:asciiTheme="minorHAnsi" w:hAnsiTheme="minorHAnsi"/>
                <w:color w:val="000000"/>
              </w:rPr>
              <w:t>indígen</w:t>
            </w:r>
            <w:r>
              <w:rPr>
                <w:rFonts w:asciiTheme="minorHAnsi" w:hAnsiTheme="minorHAnsi"/>
                <w:color w:val="000000"/>
              </w:rPr>
              <w:t xml:space="preserve">a </w:t>
            </w:r>
          </w:p>
          <w:p w:rsidR="00EF7964" w:rsidRDefault="00EF7964" w:rsidP="00D57FA7">
            <w:pPr>
              <w:pStyle w:val="ListParagraph"/>
              <w:numPr>
                <w:ilvl w:val="1"/>
                <w:numId w:val="6"/>
              </w:numPr>
              <w:ind w:left="200" w:hanging="200"/>
              <w:rPr>
                <w:rFonts w:asciiTheme="minorHAnsi" w:hAnsiTheme="minorHAnsi"/>
                <w:color w:val="000000"/>
              </w:rPr>
            </w:pPr>
            <w:r w:rsidRPr="001D2489">
              <w:rPr>
                <w:rFonts w:asciiTheme="minorHAnsi" w:hAnsiTheme="minorHAnsi"/>
                <w:color w:val="000000"/>
              </w:rPr>
              <w:t xml:space="preserve">Número de </w:t>
            </w:r>
            <w:r>
              <w:rPr>
                <w:rFonts w:asciiTheme="minorHAnsi" w:hAnsiTheme="minorHAnsi"/>
                <w:color w:val="000000"/>
              </w:rPr>
              <w:t xml:space="preserve">jóvenes </w:t>
            </w:r>
            <w:r w:rsidRPr="001D2489">
              <w:rPr>
                <w:rFonts w:asciiTheme="minorHAnsi" w:hAnsiTheme="minorHAnsi"/>
                <w:color w:val="000000"/>
              </w:rPr>
              <w:t xml:space="preserve">indígenas </w:t>
            </w:r>
            <w:r>
              <w:rPr>
                <w:rFonts w:asciiTheme="minorHAnsi" w:hAnsiTheme="minorHAnsi"/>
                <w:color w:val="000000"/>
              </w:rPr>
              <w:t>miembros de una red indígena</w:t>
            </w:r>
          </w:p>
          <w:p w:rsidR="00EF7964" w:rsidRDefault="00EF7964" w:rsidP="00D57FA7">
            <w:pPr>
              <w:pStyle w:val="ListParagraph"/>
              <w:numPr>
                <w:ilvl w:val="1"/>
                <w:numId w:val="6"/>
              </w:numPr>
              <w:ind w:left="200" w:hanging="180"/>
              <w:rPr>
                <w:rFonts w:asciiTheme="minorHAnsi" w:hAnsiTheme="minorHAnsi"/>
                <w:color w:val="000000"/>
              </w:rPr>
            </w:pPr>
            <w:r w:rsidRPr="00C578DA">
              <w:rPr>
                <w:rFonts w:asciiTheme="minorHAnsi" w:hAnsiTheme="minorHAnsi"/>
                <w:color w:val="000000"/>
              </w:rPr>
              <w:t xml:space="preserve">Número de </w:t>
            </w:r>
            <w:r>
              <w:rPr>
                <w:rFonts w:asciiTheme="minorHAnsi" w:hAnsiTheme="minorHAnsi"/>
                <w:color w:val="000000"/>
              </w:rPr>
              <w:t>productoras indígenas participando en redes indígenas</w:t>
            </w:r>
          </w:p>
          <w:p w:rsidR="00EF7964" w:rsidRDefault="00EF7964" w:rsidP="00D57FA7">
            <w:pPr>
              <w:pStyle w:val="ListParagraph"/>
              <w:numPr>
                <w:ilvl w:val="1"/>
                <w:numId w:val="6"/>
              </w:numPr>
              <w:ind w:left="200" w:hanging="180"/>
              <w:rPr>
                <w:rFonts w:asciiTheme="minorHAnsi" w:hAnsiTheme="minorHAnsi"/>
                <w:color w:val="000000"/>
              </w:rPr>
            </w:pPr>
            <w:r w:rsidRPr="00C578DA">
              <w:rPr>
                <w:rFonts w:asciiTheme="minorHAnsi" w:hAnsiTheme="minorHAnsi"/>
                <w:color w:val="000000"/>
              </w:rPr>
              <w:t xml:space="preserve">Número de </w:t>
            </w:r>
            <w:r>
              <w:rPr>
                <w:rFonts w:asciiTheme="minorHAnsi" w:hAnsiTheme="minorHAnsi"/>
                <w:color w:val="000000"/>
              </w:rPr>
              <w:t>jóvenes productores participando en redes indígenas</w:t>
            </w:r>
          </w:p>
          <w:p w:rsidR="00EF7964" w:rsidRPr="001D2489" w:rsidRDefault="00EF7964" w:rsidP="00EF7964">
            <w:pPr>
              <w:pStyle w:val="ListParagraph"/>
              <w:ind w:left="200" w:right="34"/>
              <w:rPr>
                <w:rFonts w:asciiTheme="minorHAnsi" w:hAnsiTheme="minorHAnsi"/>
                <w:color w:val="000000"/>
              </w:rPr>
            </w:pPr>
          </w:p>
        </w:tc>
        <w:tc>
          <w:tcPr>
            <w:tcW w:w="2430" w:type="dxa"/>
            <w:noWrap/>
          </w:tcPr>
          <w:p w:rsidR="00EF7964" w:rsidRDefault="00EF7964" w:rsidP="00D57FA7">
            <w:pPr>
              <w:pStyle w:val="ListParagraph"/>
              <w:numPr>
                <w:ilvl w:val="1"/>
                <w:numId w:val="6"/>
              </w:numPr>
              <w:ind w:left="200" w:hanging="200"/>
              <w:rPr>
                <w:rFonts w:asciiTheme="minorHAnsi" w:hAnsiTheme="minorHAnsi"/>
                <w:color w:val="000000"/>
              </w:rPr>
            </w:pPr>
            <w:r w:rsidRPr="00C578DA">
              <w:rPr>
                <w:rFonts w:asciiTheme="minorHAnsi" w:hAnsiTheme="minorHAnsi"/>
                <w:color w:val="000000"/>
              </w:rPr>
              <w:t>Informe de talleres de capacitación</w:t>
            </w:r>
          </w:p>
          <w:p w:rsidR="00EF7964" w:rsidRPr="00C578DA" w:rsidRDefault="00EF7964" w:rsidP="00D57FA7">
            <w:pPr>
              <w:pStyle w:val="ListParagraph"/>
              <w:ind w:left="200"/>
              <w:rPr>
                <w:rFonts w:asciiTheme="minorHAnsi" w:hAnsiTheme="minorHAnsi"/>
                <w:color w:val="000000"/>
              </w:rPr>
            </w:pPr>
          </w:p>
          <w:p w:rsidR="00EF7964" w:rsidRDefault="00EF7964" w:rsidP="00D57FA7">
            <w:pPr>
              <w:pStyle w:val="ListParagraph"/>
              <w:numPr>
                <w:ilvl w:val="1"/>
                <w:numId w:val="6"/>
              </w:numPr>
              <w:ind w:left="200" w:hanging="200"/>
              <w:rPr>
                <w:rFonts w:asciiTheme="minorHAnsi" w:hAnsiTheme="minorHAnsi"/>
                <w:color w:val="000000"/>
              </w:rPr>
            </w:pPr>
            <w:r w:rsidRPr="00C578DA">
              <w:rPr>
                <w:rFonts w:asciiTheme="minorHAnsi" w:hAnsiTheme="minorHAnsi"/>
                <w:color w:val="000000"/>
              </w:rPr>
              <w:t>Informe de</w:t>
            </w:r>
            <w:r>
              <w:rPr>
                <w:rFonts w:asciiTheme="minorHAnsi" w:hAnsiTheme="minorHAnsi"/>
                <w:color w:val="000000"/>
              </w:rPr>
              <w:t xml:space="preserve"> Capacitaci</w:t>
            </w:r>
            <w:r w:rsidRPr="00C578DA">
              <w:rPr>
                <w:rFonts w:asciiTheme="minorHAnsi" w:hAnsiTheme="minorHAnsi"/>
                <w:color w:val="000000"/>
              </w:rPr>
              <w:t>ón</w:t>
            </w:r>
          </w:p>
          <w:p w:rsidR="00EF7964" w:rsidRDefault="00EF7964" w:rsidP="00D57FA7">
            <w:pPr>
              <w:pStyle w:val="ListParagraph"/>
              <w:ind w:left="200"/>
              <w:rPr>
                <w:rFonts w:asciiTheme="minorHAnsi" w:hAnsiTheme="minorHAnsi"/>
                <w:color w:val="000000"/>
              </w:rPr>
            </w:pPr>
          </w:p>
          <w:p w:rsidR="00EF7964" w:rsidRDefault="00EF7964" w:rsidP="00D57FA7">
            <w:pPr>
              <w:pStyle w:val="ListParagraph"/>
              <w:numPr>
                <w:ilvl w:val="1"/>
                <w:numId w:val="6"/>
              </w:numPr>
              <w:ind w:left="200" w:hanging="200"/>
              <w:rPr>
                <w:rFonts w:asciiTheme="minorHAnsi" w:hAnsiTheme="minorHAnsi"/>
                <w:color w:val="000000"/>
              </w:rPr>
            </w:pPr>
            <w:r w:rsidRPr="00C578DA">
              <w:rPr>
                <w:rFonts w:asciiTheme="minorHAnsi" w:hAnsiTheme="minorHAnsi"/>
                <w:color w:val="000000"/>
              </w:rPr>
              <w:t>Informe de</w:t>
            </w:r>
            <w:r>
              <w:rPr>
                <w:rFonts w:asciiTheme="minorHAnsi" w:hAnsiTheme="minorHAnsi"/>
                <w:color w:val="000000"/>
              </w:rPr>
              <w:t xml:space="preserve"> Comunicaci</w:t>
            </w:r>
            <w:r w:rsidRPr="00C578DA">
              <w:rPr>
                <w:rFonts w:asciiTheme="minorHAnsi" w:hAnsiTheme="minorHAnsi"/>
                <w:color w:val="000000"/>
              </w:rPr>
              <w:t>ón</w:t>
            </w:r>
          </w:p>
          <w:p w:rsidR="00EF7964" w:rsidRDefault="00EF7964" w:rsidP="00D57FA7">
            <w:pPr>
              <w:pStyle w:val="ListParagraph"/>
              <w:ind w:left="200"/>
              <w:rPr>
                <w:rFonts w:asciiTheme="minorHAnsi" w:hAnsiTheme="minorHAnsi"/>
                <w:color w:val="000000"/>
              </w:rPr>
            </w:pPr>
          </w:p>
          <w:p w:rsidR="00EF7964" w:rsidRPr="00C578DA" w:rsidRDefault="00EF7964" w:rsidP="00CA67E3">
            <w:pPr>
              <w:pStyle w:val="ListParagraph"/>
              <w:numPr>
                <w:ilvl w:val="1"/>
                <w:numId w:val="6"/>
              </w:numPr>
              <w:ind w:left="200" w:hanging="200"/>
              <w:rPr>
                <w:rFonts w:asciiTheme="minorHAnsi" w:hAnsiTheme="minorHAnsi"/>
                <w:color w:val="000000"/>
              </w:rPr>
            </w:pPr>
            <w:r>
              <w:rPr>
                <w:rFonts w:asciiTheme="minorHAnsi" w:hAnsiTheme="minorHAnsi"/>
                <w:color w:val="000000"/>
              </w:rPr>
              <w:t>Informe de visitas de asistencia técnica</w:t>
            </w:r>
          </w:p>
        </w:tc>
        <w:tc>
          <w:tcPr>
            <w:tcW w:w="1748" w:type="dxa"/>
            <w:noWrap/>
          </w:tcPr>
          <w:p w:rsidR="00EF7964" w:rsidRPr="00C578DA" w:rsidRDefault="00EF7964" w:rsidP="00D57FA7">
            <w:pPr>
              <w:rPr>
                <w:rFonts w:asciiTheme="minorHAnsi" w:hAnsiTheme="minorHAnsi"/>
                <w:color w:val="000000"/>
              </w:rPr>
            </w:pPr>
            <w:r>
              <w:rPr>
                <w:rFonts w:asciiTheme="minorHAnsi" w:hAnsiTheme="minorHAnsi"/>
                <w:color w:val="000000"/>
              </w:rPr>
              <w:t>UEP/CBM-</w:t>
            </w:r>
            <w:r w:rsidRPr="00C578DA">
              <w:rPr>
                <w:rFonts w:asciiTheme="minorHAnsi" w:hAnsiTheme="minorHAnsi"/>
                <w:color w:val="000000"/>
              </w:rPr>
              <w:t>P</w:t>
            </w:r>
            <w:r>
              <w:rPr>
                <w:rFonts w:asciiTheme="minorHAnsi" w:hAnsiTheme="minorHAnsi"/>
                <w:color w:val="000000"/>
              </w:rPr>
              <w:t>anamá</w:t>
            </w:r>
          </w:p>
          <w:p w:rsidR="00EF7964" w:rsidRPr="00C578DA" w:rsidRDefault="00EF7964" w:rsidP="00D57FA7">
            <w:pPr>
              <w:pStyle w:val="ListParagraph"/>
              <w:numPr>
                <w:ilvl w:val="1"/>
                <w:numId w:val="6"/>
              </w:numPr>
              <w:ind w:left="200" w:hanging="180"/>
              <w:rPr>
                <w:rFonts w:asciiTheme="minorHAnsi" w:hAnsiTheme="minorHAnsi"/>
                <w:color w:val="000000"/>
              </w:rPr>
            </w:pPr>
            <w:r w:rsidRPr="00C578DA">
              <w:rPr>
                <w:rFonts w:asciiTheme="minorHAnsi" w:hAnsiTheme="minorHAnsi"/>
                <w:color w:val="000000"/>
              </w:rPr>
              <w:t>Especialista</w:t>
            </w:r>
            <w:r>
              <w:rPr>
                <w:rFonts w:asciiTheme="minorHAnsi" w:hAnsiTheme="minorHAnsi"/>
                <w:color w:val="000000"/>
              </w:rPr>
              <w:t xml:space="preserve"> Social</w:t>
            </w:r>
          </w:p>
          <w:p w:rsidR="00EF7964" w:rsidRPr="00C578DA" w:rsidRDefault="00EF7964" w:rsidP="00D57FA7">
            <w:pPr>
              <w:ind w:left="200" w:hanging="200"/>
              <w:rPr>
                <w:rFonts w:asciiTheme="minorHAnsi" w:hAnsiTheme="minorHAnsi"/>
                <w:color w:val="000000"/>
              </w:rPr>
            </w:pPr>
            <w:r w:rsidRPr="00C578DA">
              <w:rPr>
                <w:rFonts w:asciiTheme="minorHAnsi" w:hAnsiTheme="minorHAnsi"/>
                <w:color w:val="000000"/>
              </w:rPr>
              <w:t>-</w:t>
            </w:r>
            <w:r>
              <w:rPr>
                <w:rFonts w:asciiTheme="minorHAnsi" w:hAnsiTheme="minorHAnsi"/>
                <w:color w:val="000000"/>
              </w:rPr>
              <w:t xml:space="preserve"> </w:t>
            </w:r>
            <w:r w:rsidRPr="00C578DA">
              <w:rPr>
                <w:rFonts w:asciiTheme="minorHAnsi" w:hAnsiTheme="minorHAnsi"/>
                <w:color w:val="000000"/>
              </w:rPr>
              <w:t xml:space="preserve"> Especialista de</w:t>
            </w:r>
            <w:r>
              <w:rPr>
                <w:rFonts w:asciiTheme="minorHAnsi" w:hAnsiTheme="minorHAnsi"/>
                <w:color w:val="000000"/>
              </w:rPr>
              <w:t xml:space="preserve"> </w:t>
            </w:r>
            <w:r w:rsidRPr="00C578DA">
              <w:rPr>
                <w:rFonts w:asciiTheme="minorHAnsi" w:hAnsiTheme="minorHAnsi"/>
                <w:color w:val="000000"/>
              </w:rPr>
              <w:t>Comunicación</w:t>
            </w:r>
          </w:p>
          <w:p w:rsidR="00EF7964" w:rsidRPr="00C578DA" w:rsidRDefault="00EF7964" w:rsidP="00D57FA7">
            <w:pPr>
              <w:ind w:left="200" w:hanging="200"/>
              <w:rPr>
                <w:rFonts w:asciiTheme="minorHAnsi" w:hAnsiTheme="minorHAnsi"/>
                <w:color w:val="000000"/>
              </w:rPr>
            </w:pPr>
            <w:r w:rsidRPr="00C578DA">
              <w:rPr>
                <w:rFonts w:asciiTheme="minorHAnsi" w:hAnsiTheme="minorHAnsi"/>
                <w:color w:val="000000"/>
              </w:rPr>
              <w:t>-</w:t>
            </w:r>
            <w:r>
              <w:rPr>
                <w:rFonts w:asciiTheme="minorHAnsi" w:hAnsiTheme="minorHAnsi"/>
                <w:color w:val="000000"/>
              </w:rPr>
              <w:t xml:space="preserve"> </w:t>
            </w:r>
            <w:r w:rsidRPr="00C578DA">
              <w:rPr>
                <w:rFonts w:asciiTheme="minorHAnsi" w:hAnsiTheme="minorHAnsi"/>
                <w:color w:val="000000"/>
              </w:rPr>
              <w:t xml:space="preserve"> Especi</w:t>
            </w:r>
            <w:r>
              <w:rPr>
                <w:rFonts w:asciiTheme="minorHAnsi" w:hAnsiTheme="minorHAnsi"/>
                <w:color w:val="000000"/>
              </w:rPr>
              <w:t xml:space="preserve">alista de Capacitación </w:t>
            </w:r>
          </w:p>
          <w:p w:rsidR="00EF7964" w:rsidRDefault="00EF7964" w:rsidP="00B96B5E">
            <w:pPr>
              <w:rPr>
                <w:rFonts w:asciiTheme="minorHAnsi" w:hAnsiTheme="minorHAnsi"/>
                <w:color w:val="000000"/>
              </w:rPr>
            </w:pPr>
            <w:r w:rsidRPr="00C578DA">
              <w:rPr>
                <w:rFonts w:asciiTheme="minorHAnsi" w:hAnsiTheme="minorHAnsi"/>
                <w:color w:val="000000"/>
              </w:rPr>
              <w:t>-</w:t>
            </w:r>
            <w:r>
              <w:rPr>
                <w:rFonts w:asciiTheme="minorHAnsi" w:hAnsiTheme="minorHAnsi"/>
                <w:color w:val="000000"/>
              </w:rPr>
              <w:t xml:space="preserve"> </w:t>
            </w:r>
            <w:r w:rsidRPr="00C578DA">
              <w:rPr>
                <w:rFonts w:asciiTheme="minorHAnsi" w:hAnsiTheme="minorHAnsi"/>
                <w:color w:val="000000"/>
              </w:rPr>
              <w:t xml:space="preserve"> Coordinador</w:t>
            </w:r>
            <w:r>
              <w:rPr>
                <w:rFonts w:asciiTheme="minorHAnsi" w:hAnsiTheme="minorHAnsi"/>
                <w:color w:val="000000"/>
              </w:rPr>
              <w:t xml:space="preserve"> </w:t>
            </w:r>
            <w:r w:rsidRPr="00C578DA">
              <w:rPr>
                <w:rFonts w:asciiTheme="minorHAnsi" w:hAnsiTheme="minorHAnsi"/>
                <w:color w:val="000000"/>
              </w:rPr>
              <w:t>Componente 1</w:t>
            </w:r>
          </w:p>
        </w:tc>
      </w:tr>
    </w:tbl>
    <w:p w:rsidR="00A50D72" w:rsidRDefault="00A50D72"/>
    <w:tbl>
      <w:tblPr>
        <w:tblW w:w="10060" w:type="dxa"/>
        <w:jc w:val="center"/>
        <w:tblLayout w:type="fixed"/>
        <w:tblCellMar>
          <w:left w:w="70" w:type="dxa"/>
          <w:right w:w="70" w:type="dxa"/>
        </w:tblCellMar>
        <w:tblLook w:val="04A0" w:firstRow="1" w:lastRow="0" w:firstColumn="1" w:lastColumn="0" w:noHBand="0" w:noVBand="1"/>
      </w:tblPr>
      <w:tblGrid>
        <w:gridCol w:w="2170"/>
        <w:gridCol w:w="3750"/>
        <w:gridCol w:w="2345"/>
        <w:gridCol w:w="1795"/>
      </w:tblGrid>
      <w:tr w:rsidR="005D7695" w:rsidRPr="00C578DA" w:rsidTr="005E190B">
        <w:trPr>
          <w:trHeight w:val="368"/>
          <w:jc w:val="center"/>
        </w:trPr>
        <w:tc>
          <w:tcPr>
            <w:tcW w:w="10060" w:type="dxa"/>
            <w:gridSpan w:val="4"/>
            <w:tcBorders>
              <w:top w:val="single" w:sz="4" w:space="0" w:color="auto"/>
              <w:left w:val="single" w:sz="4" w:space="0" w:color="auto"/>
              <w:bottom w:val="single" w:sz="4" w:space="0" w:color="auto"/>
              <w:right w:val="single" w:sz="4" w:space="0" w:color="auto"/>
            </w:tcBorders>
          </w:tcPr>
          <w:p w:rsidR="005D7695" w:rsidRPr="00506187" w:rsidRDefault="005D7695" w:rsidP="005E190B">
            <w:pPr>
              <w:rPr>
                <w:rFonts w:asciiTheme="minorHAnsi" w:hAnsiTheme="minorHAnsi"/>
                <w:color w:val="000000"/>
              </w:rPr>
            </w:pPr>
            <w:r w:rsidRPr="00506187">
              <w:rPr>
                <w:rFonts w:asciiTheme="minorHAnsi" w:hAnsiTheme="minorHAnsi"/>
                <w:b/>
                <w:color w:val="000000"/>
              </w:rPr>
              <w:t>Componente 2: Biodiversidad y paisajes productivos sostenibles</w:t>
            </w:r>
          </w:p>
        </w:tc>
      </w:tr>
      <w:tr w:rsidR="005D7695" w:rsidRPr="00C578DA" w:rsidTr="005E190B">
        <w:trPr>
          <w:trHeight w:val="780"/>
          <w:jc w:val="center"/>
        </w:trPr>
        <w:tc>
          <w:tcPr>
            <w:tcW w:w="2170" w:type="dxa"/>
            <w:tcBorders>
              <w:top w:val="single" w:sz="4" w:space="0" w:color="auto"/>
              <w:left w:val="single" w:sz="4" w:space="0" w:color="auto"/>
              <w:bottom w:val="single" w:sz="4" w:space="0" w:color="auto"/>
              <w:right w:val="single" w:sz="4" w:space="0" w:color="auto"/>
            </w:tcBorders>
          </w:tcPr>
          <w:p w:rsidR="005D7695" w:rsidRPr="00B96B5E" w:rsidRDefault="005D7695" w:rsidP="00A22E28">
            <w:pPr>
              <w:pStyle w:val="ListParagraph"/>
              <w:numPr>
                <w:ilvl w:val="0"/>
                <w:numId w:val="44"/>
              </w:numPr>
              <w:ind w:left="270" w:hanging="270"/>
              <w:rPr>
                <w:rFonts w:asciiTheme="minorHAnsi" w:hAnsiTheme="minorHAnsi"/>
                <w:color w:val="000000"/>
              </w:rPr>
            </w:pPr>
            <w:r w:rsidRPr="00B96B5E">
              <w:rPr>
                <w:rFonts w:asciiTheme="minorHAnsi" w:hAnsiTheme="minorHAnsi" w:cstheme="minorHAnsi"/>
                <w:szCs w:val="24"/>
              </w:rPr>
              <w:t>Actualización de los programas de los planes de manejo de APs seleccionadas</w:t>
            </w:r>
          </w:p>
          <w:p w:rsidR="005D7695" w:rsidRPr="00B96B5E" w:rsidRDefault="005D7695" w:rsidP="005E190B">
            <w:pPr>
              <w:pStyle w:val="NoSpacing"/>
              <w:ind w:left="270" w:hanging="270"/>
              <w:jc w:val="both"/>
              <w:rPr>
                <w:color w:val="000000"/>
                <w:sz w:val="20"/>
                <w:szCs w:val="20"/>
              </w:rPr>
            </w:pPr>
          </w:p>
        </w:tc>
        <w:tc>
          <w:tcPr>
            <w:tcW w:w="3750" w:type="dxa"/>
            <w:tcBorders>
              <w:top w:val="single" w:sz="4" w:space="0" w:color="auto"/>
              <w:left w:val="single" w:sz="4" w:space="0" w:color="auto"/>
              <w:bottom w:val="single" w:sz="4" w:space="0" w:color="auto"/>
              <w:right w:val="single" w:sz="4" w:space="0" w:color="auto"/>
            </w:tcBorders>
            <w:shd w:val="clear" w:color="auto" w:fill="auto"/>
            <w:hideMark/>
          </w:tcPr>
          <w:p w:rsidR="005D7695" w:rsidRPr="00B96B5E" w:rsidRDefault="005D7695" w:rsidP="005E190B">
            <w:pPr>
              <w:pStyle w:val="ListParagraph"/>
              <w:numPr>
                <w:ilvl w:val="1"/>
                <w:numId w:val="6"/>
              </w:numPr>
              <w:ind w:left="200" w:hanging="180"/>
              <w:rPr>
                <w:rFonts w:asciiTheme="minorHAnsi" w:hAnsiTheme="minorHAnsi"/>
                <w:color w:val="000000"/>
              </w:rPr>
            </w:pPr>
            <w:r w:rsidRPr="00B96B5E">
              <w:rPr>
                <w:rFonts w:asciiTheme="minorHAnsi" w:hAnsiTheme="minorHAnsi"/>
                <w:color w:val="000000"/>
              </w:rPr>
              <w:t xml:space="preserve">Número de organizaciones indígenas participando en </w:t>
            </w:r>
            <w:r>
              <w:rPr>
                <w:rFonts w:asciiTheme="minorHAnsi" w:hAnsiTheme="minorHAnsi"/>
                <w:color w:val="000000"/>
              </w:rPr>
              <w:t>a</w:t>
            </w:r>
            <w:r w:rsidRPr="00B96B5E">
              <w:rPr>
                <w:rFonts w:asciiTheme="minorHAnsi" w:hAnsiTheme="minorHAnsi"/>
                <w:color w:val="000000"/>
              </w:rPr>
              <w:t>ctualización de los programas de los planes de manejo de APs seleccionadas</w:t>
            </w:r>
          </w:p>
          <w:p w:rsidR="005D7695" w:rsidRPr="00373D15" w:rsidRDefault="005D7695" w:rsidP="005E190B">
            <w:pPr>
              <w:pStyle w:val="ListParagraph"/>
              <w:numPr>
                <w:ilvl w:val="1"/>
                <w:numId w:val="6"/>
              </w:numPr>
              <w:ind w:left="200" w:hanging="180"/>
              <w:rPr>
                <w:rFonts w:asciiTheme="minorHAnsi" w:hAnsiTheme="minorHAnsi"/>
                <w:color w:val="000000"/>
              </w:rPr>
            </w:pPr>
            <w:r w:rsidRPr="00B96B5E">
              <w:rPr>
                <w:rFonts w:asciiTheme="minorHAnsi" w:hAnsiTheme="minorHAnsi"/>
                <w:color w:val="000000"/>
              </w:rPr>
              <w:t xml:space="preserve">Número de </w:t>
            </w:r>
            <w:r>
              <w:rPr>
                <w:rFonts w:asciiTheme="minorHAnsi" w:hAnsiTheme="minorHAnsi"/>
                <w:color w:val="000000"/>
              </w:rPr>
              <w:t>productores</w:t>
            </w:r>
            <w:r w:rsidRPr="00B96B5E">
              <w:rPr>
                <w:rFonts w:asciiTheme="minorHAnsi" w:hAnsiTheme="minorHAnsi"/>
                <w:color w:val="000000"/>
              </w:rPr>
              <w:t xml:space="preserve"> participando en </w:t>
            </w:r>
            <w:r>
              <w:rPr>
                <w:rFonts w:asciiTheme="minorHAnsi" w:hAnsiTheme="minorHAnsi"/>
                <w:color w:val="000000"/>
              </w:rPr>
              <w:t>a</w:t>
            </w:r>
            <w:r w:rsidRPr="00B96B5E">
              <w:rPr>
                <w:rFonts w:asciiTheme="minorHAnsi" w:hAnsiTheme="minorHAnsi"/>
                <w:color w:val="000000"/>
              </w:rPr>
              <w:t>ctualización de los programas de los plane</w:t>
            </w:r>
            <w:r>
              <w:rPr>
                <w:rFonts w:asciiTheme="minorHAnsi" w:hAnsiTheme="minorHAnsi"/>
                <w:color w:val="000000"/>
              </w:rPr>
              <w:t xml:space="preserve">s de manejo de APs </w:t>
            </w:r>
          </w:p>
        </w:tc>
        <w:tc>
          <w:tcPr>
            <w:tcW w:w="2345" w:type="dxa"/>
            <w:tcBorders>
              <w:top w:val="single" w:sz="4" w:space="0" w:color="auto"/>
              <w:left w:val="nil"/>
              <w:bottom w:val="single" w:sz="4" w:space="0" w:color="auto"/>
              <w:right w:val="single" w:sz="4" w:space="0" w:color="auto"/>
            </w:tcBorders>
            <w:shd w:val="clear" w:color="auto" w:fill="auto"/>
            <w:noWrap/>
            <w:hideMark/>
          </w:tcPr>
          <w:p w:rsidR="005D7695" w:rsidRDefault="005D7695" w:rsidP="005E190B">
            <w:pPr>
              <w:pStyle w:val="ListParagraph"/>
              <w:numPr>
                <w:ilvl w:val="1"/>
                <w:numId w:val="6"/>
              </w:numPr>
              <w:ind w:left="200" w:hanging="180"/>
              <w:rPr>
                <w:rFonts w:asciiTheme="minorHAnsi" w:hAnsiTheme="minorHAnsi"/>
                <w:color w:val="000000"/>
              </w:rPr>
            </w:pPr>
            <w:r>
              <w:rPr>
                <w:rFonts w:asciiTheme="minorHAnsi" w:hAnsiTheme="minorHAnsi"/>
                <w:color w:val="000000"/>
              </w:rPr>
              <w:t>Informe de campo</w:t>
            </w:r>
          </w:p>
          <w:p w:rsidR="005D7695" w:rsidRPr="00C578DA" w:rsidRDefault="005D7695" w:rsidP="005E190B">
            <w:pPr>
              <w:pStyle w:val="ListParagraph"/>
              <w:numPr>
                <w:ilvl w:val="1"/>
                <w:numId w:val="6"/>
              </w:numPr>
              <w:ind w:left="200" w:hanging="180"/>
              <w:rPr>
                <w:rFonts w:asciiTheme="minorHAnsi" w:hAnsiTheme="minorHAnsi"/>
                <w:color w:val="000000"/>
              </w:rPr>
            </w:pPr>
            <w:r>
              <w:rPr>
                <w:rFonts w:asciiTheme="minorHAnsi" w:hAnsiTheme="minorHAnsi"/>
                <w:color w:val="000000"/>
              </w:rPr>
              <w:t>Informe mensual</w:t>
            </w:r>
          </w:p>
        </w:tc>
        <w:tc>
          <w:tcPr>
            <w:tcW w:w="1795" w:type="dxa"/>
            <w:tcBorders>
              <w:top w:val="single" w:sz="4" w:space="0" w:color="auto"/>
              <w:left w:val="nil"/>
              <w:bottom w:val="single" w:sz="4" w:space="0" w:color="auto"/>
              <w:right w:val="single" w:sz="4" w:space="0" w:color="auto"/>
            </w:tcBorders>
            <w:shd w:val="clear" w:color="auto" w:fill="auto"/>
            <w:noWrap/>
            <w:hideMark/>
          </w:tcPr>
          <w:p w:rsidR="005D7695" w:rsidRPr="00C578DA" w:rsidRDefault="005D7695" w:rsidP="005E190B">
            <w:pPr>
              <w:rPr>
                <w:rFonts w:asciiTheme="minorHAnsi" w:hAnsiTheme="minorHAnsi"/>
                <w:color w:val="000000"/>
              </w:rPr>
            </w:pPr>
            <w:r>
              <w:rPr>
                <w:rFonts w:asciiTheme="minorHAnsi" w:hAnsiTheme="minorHAnsi"/>
                <w:color w:val="000000"/>
              </w:rPr>
              <w:t>UEP/CBM-</w:t>
            </w:r>
            <w:r w:rsidRPr="00C578DA">
              <w:rPr>
                <w:rFonts w:asciiTheme="minorHAnsi" w:hAnsiTheme="minorHAnsi"/>
                <w:color w:val="000000"/>
              </w:rPr>
              <w:t>P</w:t>
            </w:r>
            <w:r>
              <w:rPr>
                <w:rFonts w:asciiTheme="minorHAnsi" w:hAnsiTheme="minorHAnsi"/>
                <w:color w:val="000000"/>
              </w:rPr>
              <w:t>anamá</w:t>
            </w:r>
          </w:p>
          <w:p w:rsidR="005D7695" w:rsidRPr="00C578DA" w:rsidRDefault="005D7695" w:rsidP="005E190B">
            <w:pPr>
              <w:ind w:left="200" w:hanging="200"/>
              <w:rPr>
                <w:rFonts w:asciiTheme="minorHAnsi" w:hAnsiTheme="minorHAnsi"/>
                <w:color w:val="000000"/>
              </w:rPr>
            </w:pPr>
            <w:r w:rsidRPr="00C578DA">
              <w:rPr>
                <w:rFonts w:asciiTheme="minorHAnsi" w:hAnsiTheme="minorHAnsi"/>
                <w:color w:val="000000"/>
              </w:rPr>
              <w:t>-</w:t>
            </w:r>
            <w:r>
              <w:rPr>
                <w:rFonts w:asciiTheme="minorHAnsi" w:hAnsiTheme="minorHAnsi"/>
                <w:color w:val="000000"/>
              </w:rPr>
              <w:t xml:space="preserve"> Especialista ambiental </w:t>
            </w:r>
          </w:p>
          <w:p w:rsidR="005D7695" w:rsidRDefault="005D7695" w:rsidP="005E190B">
            <w:pPr>
              <w:pStyle w:val="ListParagraph"/>
              <w:numPr>
                <w:ilvl w:val="1"/>
                <w:numId w:val="6"/>
              </w:numPr>
              <w:ind w:left="200" w:hanging="200"/>
              <w:rPr>
                <w:rFonts w:asciiTheme="minorHAnsi" w:hAnsiTheme="minorHAnsi"/>
                <w:color w:val="000000"/>
              </w:rPr>
            </w:pPr>
            <w:r w:rsidRPr="00C578DA">
              <w:rPr>
                <w:rFonts w:asciiTheme="minorHAnsi" w:hAnsiTheme="minorHAnsi"/>
                <w:color w:val="000000"/>
              </w:rPr>
              <w:t>Coordinador del Componente 2</w:t>
            </w:r>
          </w:p>
          <w:p w:rsidR="005D7695" w:rsidRPr="00C578DA" w:rsidRDefault="005D7695" w:rsidP="005E190B">
            <w:pPr>
              <w:pStyle w:val="ListParagraph"/>
              <w:numPr>
                <w:ilvl w:val="1"/>
                <w:numId w:val="6"/>
              </w:numPr>
              <w:ind w:left="200" w:hanging="200"/>
              <w:rPr>
                <w:rFonts w:asciiTheme="minorHAnsi" w:hAnsiTheme="minorHAnsi"/>
                <w:color w:val="000000"/>
              </w:rPr>
            </w:pPr>
            <w:r w:rsidRPr="00C578DA">
              <w:rPr>
                <w:rFonts w:asciiTheme="minorHAnsi" w:hAnsiTheme="minorHAnsi"/>
                <w:color w:val="000000"/>
              </w:rPr>
              <w:t>Especialista de</w:t>
            </w:r>
            <w:r>
              <w:rPr>
                <w:rFonts w:asciiTheme="minorHAnsi" w:hAnsiTheme="minorHAnsi"/>
                <w:color w:val="000000"/>
              </w:rPr>
              <w:t xml:space="preserve"> </w:t>
            </w:r>
            <w:r w:rsidRPr="00C578DA">
              <w:rPr>
                <w:rFonts w:asciiTheme="minorHAnsi" w:hAnsiTheme="minorHAnsi"/>
                <w:color w:val="000000"/>
              </w:rPr>
              <w:t>Comunicación</w:t>
            </w:r>
          </w:p>
        </w:tc>
      </w:tr>
      <w:tr w:rsidR="005D7695" w:rsidRPr="00C578DA" w:rsidTr="005E190B">
        <w:trPr>
          <w:trHeight w:val="80"/>
          <w:jc w:val="center"/>
        </w:trPr>
        <w:tc>
          <w:tcPr>
            <w:tcW w:w="2170" w:type="dxa"/>
            <w:tcBorders>
              <w:top w:val="single" w:sz="4" w:space="0" w:color="auto"/>
              <w:left w:val="single" w:sz="4" w:space="0" w:color="auto"/>
              <w:bottom w:val="single" w:sz="4" w:space="0" w:color="auto"/>
              <w:right w:val="single" w:sz="4" w:space="0" w:color="auto"/>
            </w:tcBorders>
          </w:tcPr>
          <w:p w:rsidR="005D7695" w:rsidRPr="00B96B5E" w:rsidRDefault="005D7695" w:rsidP="00A22E28">
            <w:pPr>
              <w:pStyle w:val="NoSpacing"/>
              <w:numPr>
                <w:ilvl w:val="0"/>
                <w:numId w:val="44"/>
              </w:numPr>
              <w:ind w:left="270" w:hanging="270"/>
              <w:jc w:val="both"/>
              <w:rPr>
                <w:rFonts w:cstheme="minorHAnsi"/>
                <w:sz w:val="20"/>
                <w:szCs w:val="24"/>
                <w:lang w:val="es-ES"/>
              </w:rPr>
            </w:pPr>
            <w:r w:rsidRPr="00B96B5E">
              <w:rPr>
                <w:rFonts w:cstheme="minorHAnsi"/>
                <w:sz w:val="20"/>
                <w:szCs w:val="24"/>
                <w:lang w:val="es-ES"/>
              </w:rPr>
              <w:t>Interpretación de senderos y elaboración y publicación de guías de las APs</w:t>
            </w:r>
          </w:p>
          <w:p w:rsidR="005D7695" w:rsidRPr="00C578DA" w:rsidRDefault="005D7695" w:rsidP="005E190B">
            <w:pPr>
              <w:ind w:left="270" w:hanging="270"/>
              <w:rPr>
                <w:rFonts w:asciiTheme="minorHAnsi" w:hAnsiTheme="minorHAnsi"/>
                <w:color w:val="000000"/>
              </w:rPr>
            </w:pPr>
          </w:p>
        </w:tc>
        <w:tc>
          <w:tcPr>
            <w:tcW w:w="3750" w:type="dxa"/>
            <w:tcBorders>
              <w:top w:val="single" w:sz="4" w:space="0" w:color="auto"/>
              <w:left w:val="single" w:sz="4" w:space="0" w:color="auto"/>
              <w:bottom w:val="single" w:sz="4" w:space="0" w:color="auto"/>
              <w:right w:val="single" w:sz="4" w:space="0" w:color="auto"/>
            </w:tcBorders>
            <w:shd w:val="clear" w:color="auto" w:fill="auto"/>
            <w:vAlign w:val="bottom"/>
          </w:tcPr>
          <w:p w:rsidR="005D7695" w:rsidRPr="00B96B5E" w:rsidRDefault="005D7695" w:rsidP="005E190B">
            <w:pPr>
              <w:pStyle w:val="ListParagraph"/>
              <w:numPr>
                <w:ilvl w:val="1"/>
                <w:numId w:val="6"/>
              </w:numPr>
              <w:ind w:left="200" w:hanging="180"/>
              <w:rPr>
                <w:rFonts w:asciiTheme="minorHAnsi" w:hAnsiTheme="minorHAnsi"/>
                <w:color w:val="000000"/>
              </w:rPr>
            </w:pPr>
            <w:r w:rsidRPr="00B96B5E">
              <w:rPr>
                <w:rFonts w:asciiTheme="minorHAnsi" w:hAnsiTheme="minorHAnsi"/>
                <w:color w:val="000000"/>
              </w:rPr>
              <w:t>Número de organizaciones indígenas participando en</w:t>
            </w:r>
            <w:r>
              <w:rPr>
                <w:rFonts w:asciiTheme="minorHAnsi" w:hAnsiTheme="minorHAnsi"/>
                <w:color w:val="000000"/>
              </w:rPr>
              <w:t xml:space="preserve"> la identificación de senderos</w:t>
            </w:r>
          </w:p>
          <w:p w:rsidR="005D7695" w:rsidRDefault="005D7695" w:rsidP="005E190B">
            <w:pPr>
              <w:pStyle w:val="ListParagraph"/>
              <w:numPr>
                <w:ilvl w:val="1"/>
                <w:numId w:val="6"/>
              </w:numPr>
              <w:ind w:left="200" w:hanging="180"/>
              <w:rPr>
                <w:rFonts w:asciiTheme="minorHAnsi" w:hAnsiTheme="minorHAnsi"/>
                <w:color w:val="000000"/>
              </w:rPr>
            </w:pPr>
            <w:r w:rsidRPr="00B96B5E">
              <w:rPr>
                <w:rFonts w:asciiTheme="minorHAnsi" w:hAnsiTheme="minorHAnsi"/>
                <w:color w:val="000000"/>
              </w:rPr>
              <w:t xml:space="preserve">Número de </w:t>
            </w:r>
            <w:r>
              <w:rPr>
                <w:rFonts w:asciiTheme="minorHAnsi" w:hAnsiTheme="minorHAnsi"/>
                <w:color w:val="000000"/>
              </w:rPr>
              <w:t>productores</w:t>
            </w:r>
            <w:r w:rsidRPr="00B96B5E">
              <w:rPr>
                <w:rFonts w:asciiTheme="minorHAnsi" w:hAnsiTheme="minorHAnsi"/>
                <w:color w:val="000000"/>
              </w:rPr>
              <w:t xml:space="preserve"> participando en </w:t>
            </w:r>
            <w:r>
              <w:rPr>
                <w:rFonts w:asciiTheme="minorHAnsi" w:hAnsiTheme="minorHAnsi"/>
                <w:color w:val="000000"/>
              </w:rPr>
              <w:t>la identificación de senderos</w:t>
            </w:r>
          </w:p>
          <w:p w:rsidR="005D7695" w:rsidRPr="00373D15" w:rsidRDefault="005D7695" w:rsidP="005E190B">
            <w:pPr>
              <w:pStyle w:val="ListParagraph"/>
              <w:numPr>
                <w:ilvl w:val="1"/>
                <w:numId w:val="6"/>
              </w:numPr>
              <w:ind w:left="200" w:hanging="180"/>
              <w:rPr>
                <w:rFonts w:asciiTheme="minorHAnsi" w:hAnsiTheme="minorHAnsi"/>
                <w:color w:val="000000"/>
              </w:rPr>
            </w:pPr>
            <w:r>
              <w:rPr>
                <w:rFonts w:asciiTheme="minorHAnsi" w:hAnsiTheme="minorHAnsi"/>
                <w:color w:val="000000"/>
              </w:rPr>
              <w:t>Numero de indígenas capacitados como guías turísticos</w:t>
            </w:r>
          </w:p>
        </w:tc>
        <w:tc>
          <w:tcPr>
            <w:tcW w:w="2345" w:type="dxa"/>
            <w:tcBorders>
              <w:top w:val="single" w:sz="4" w:space="0" w:color="auto"/>
              <w:left w:val="nil"/>
              <w:bottom w:val="single" w:sz="4" w:space="0" w:color="auto"/>
              <w:right w:val="single" w:sz="4" w:space="0" w:color="auto"/>
            </w:tcBorders>
            <w:shd w:val="clear" w:color="auto" w:fill="auto"/>
            <w:noWrap/>
          </w:tcPr>
          <w:p w:rsidR="005D7695" w:rsidRDefault="005D7695" w:rsidP="005E190B">
            <w:pPr>
              <w:pStyle w:val="ListParagraph"/>
              <w:numPr>
                <w:ilvl w:val="1"/>
                <w:numId w:val="6"/>
              </w:numPr>
              <w:ind w:left="200" w:hanging="180"/>
              <w:rPr>
                <w:rFonts w:asciiTheme="minorHAnsi" w:hAnsiTheme="minorHAnsi"/>
                <w:color w:val="000000"/>
              </w:rPr>
            </w:pPr>
            <w:r>
              <w:rPr>
                <w:rFonts w:asciiTheme="minorHAnsi" w:hAnsiTheme="minorHAnsi"/>
                <w:color w:val="000000"/>
              </w:rPr>
              <w:t>Informe de</w:t>
            </w:r>
            <w:r w:rsidR="00DF3E18">
              <w:rPr>
                <w:rFonts w:asciiTheme="minorHAnsi" w:hAnsiTheme="minorHAnsi"/>
                <w:color w:val="000000"/>
              </w:rPr>
              <w:t xml:space="preserve"> visitas de</w:t>
            </w:r>
            <w:r>
              <w:rPr>
                <w:rFonts w:asciiTheme="minorHAnsi" w:hAnsiTheme="minorHAnsi"/>
                <w:color w:val="000000"/>
              </w:rPr>
              <w:t xml:space="preserve"> campo</w:t>
            </w:r>
          </w:p>
          <w:p w:rsidR="00DF3E18" w:rsidRDefault="005D7695" w:rsidP="005E190B">
            <w:pPr>
              <w:pStyle w:val="ListParagraph"/>
              <w:numPr>
                <w:ilvl w:val="1"/>
                <w:numId w:val="6"/>
              </w:numPr>
              <w:ind w:left="200" w:hanging="180"/>
              <w:rPr>
                <w:rFonts w:asciiTheme="minorHAnsi" w:hAnsiTheme="minorHAnsi"/>
                <w:color w:val="000000"/>
              </w:rPr>
            </w:pPr>
            <w:r w:rsidRPr="00197455">
              <w:rPr>
                <w:rFonts w:asciiTheme="minorHAnsi" w:hAnsiTheme="minorHAnsi"/>
                <w:color w:val="000000"/>
              </w:rPr>
              <w:t xml:space="preserve">Informe </w:t>
            </w:r>
            <w:r w:rsidR="00DF3E18">
              <w:rPr>
                <w:rFonts w:asciiTheme="minorHAnsi" w:hAnsiTheme="minorHAnsi"/>
                <w:color w:val="000000"/>
              </w:rPr>
              <w:t>de Comunicación</w:t>
            </w:r>
          </w:p>
          <w:p w:rsidR="005D7695" w:rsidRPr="00197455" w:rsidRDefault="00DF3E18" w:rsidP="005E190B">
            <w:pPr>
              <w:pStyle w:val="ListParagraph"/>
              <w:numPr>
                <w:ilvl w:val="1"/>
                <w:numId w:val="6"/>
              </w:numPr>
              <w:ind w:left="200" w:hanging="180"/>
              <w:rPr>
                <w:rFonts w:asciiTheme="minorHAnsi" w:hAnsiTheme="minorHAnsi"/>
                <w:color w:val="000000"/>
              </w:rPr>
            </w:pPr>
            <w:r>
              <w:rPr>
                <w:rFonts w:asciiTheme="minorHAnsi" w:hAnsiTheme="minorHAnsi"/>
                <w:color w:val="000000"/>
              </w:rPr>
              <w:t>Informe de Capacitación</w:t>
            </w:r>
          </w:p>
        </w:tc>
        <w:tc>
          <w:tcPr>
            <w:tcW w:w="1795" w:type="dxa"/>
            <w:tcBorders>
              <w:top w:val="single" w:sz="4" w:space="0" w:color="auto"/>
              <w:left w:val="nil"/>
              <w:bottom w:val="single" w:sz="4" w:space="0" w:color="auto"/>
              <w:right w:val="single" w:sz="4" w:space="0" w:color="auto"/>
            </w:tcBorders>
            <w:shd w:val="clear" w:color="auto" w:fill="auto"/>
            <w:vAlign w:val="center"/>
          </w:tcPr>
          <w:p w:rsidR="005D7695" w:rsidRPr="00C578DA" w:rsidRDefault="005D7695" w:rsidP="005E190B">
            <w:pPr>
              <w:rPr>
                <w:rFonts w:asciiTheme="minorHAnsi" w:hAnsiTheme="minorHAnsi"/>
                <w:color w:val="000000"/>
              </w:rPr>
            </w:pPr>
            <w:r>
              <w:rPr>
                <w:rFonts w:asciiTheme="minorHAnsi" w:hAnsiTheme="minorHAnsi"/>
                <w:color w:val="000000"/>
              </w:rPr>
              <w:t>UEP/CBM-</w:t>
            </w:r>
            <w:r w:rsidRPr="00C578DA">
              <w:rPr>
                <w:rFonts w:asciiTheme="minorHAnsi" w:hAnsiTheme="minorHAnsi"/>
                <w:color w:val="000000"/>
              </w:rPr>
              <w:t>P</w:t>
            </w:r>
            <w:r>
              <w:rPr>
                <w:rFonts w:asciiTheme="minorHAnsi" w:hAnsiTheme="minorHAnsi"/>
                <w:color w:val="000000"/>
              </w:rPr>
              <w:t>anamá</w:t>
            </w:r>
          </w:p>
          <w:p w:rsidR="005D7695" w:rsidRPr="00C578DA" w:rsidRDefault="005D7695" w:rsidP="005E190B">
            <w:pPr>
              <w:ind w:left="200" w:hanging="200"/>
              <w:rPr>
                <w:rFonts w:asciiTheme="minorHAnsi" w:hAnsiTheme="minorHAnsi"/>
                <w:color w:val="000000"/>
              </w:rPr>
            </w:pPr>
            <w:r w:rsidRPr="00C578DA">
              <w:rPr>
                <w:rFonts w:asciiTheme="minorHAnsi" w:hAnsiTheme="minorHAnsi"/>
                <w:color w:val="000000"/>
              </w:rPr>
              <w:t>-</w:t>
            </w:r>
            <w:r>
              <w:rPr>
                <w:rFonts w:asciiTheme="minorHAnsi" w:hAnsiTheme="minorHAnsi"/>
                <w:color w:val="000000"/>
              </w:rPr>
              <w:t xml:space="preserve"> Especialista ambiental </w:t>
            </w:r>
          </w:p>
          <w:p w:rsidR="005D7695" w:rsidRDefault="005D7695" w:rsidP="005E190B">
            <w:pPr>
              <w:pStyle w:val="ListParagraph"/>
              <w:numPr>
                <w:ilvl w:val="1"/>
                <w:numId w:val="6"/>
              </w:numPr>
              <w:ind w:left="200" w:hanging="200"/>
              <w:rPr>
                <w:rFonts w:asciiTheme="minorHAnsi" w:hAnsiTheme="minorHAnsi"/>
                <w:color w:val="000000"/>
              </w:rPr>
            </w:pPr>
            <w:r>
              <w:rPr>
                <w:rFonts w:asciiTheme="minorHAnsi" w:hAnsiTheme="minorHAnsi"/>
                <w:color w:val="000000"/>
              </w:rPr>
              <w:t>Coordinador del Componente</w:t>
            </w:r>
          </w:p>
          <w:p w:rsidR="005D7695" w:rsidRPr="00197455" w:rsidRDefault="005D7695" w:rsidP="005E190B">
            <w:pPr>
              <w:pStyle w:val="ListParagraph"/>
              <w:numPr>
                <w:ilvl w:val="1"/>
                <w:numId w:val="6"/>
              </w:numPr>
              <w:ind w:left="200" w:hanging="200"/>
              <w:rPr>
                <w:rFonts w:asciiTheme="minorHAnsi" w:hAnsiTheme="minorHAnsi"/>
                <w:color w:val="000000"/>
              </w:rPr>
            </w:pPr>
            <w:r w:rsidRPr="00197455">
              <w:rPr>
                <w:rFonts w:asciiTheme="minorHAnsi" w:hAnsiTheme="minorHAnsi"/>
                <w:color w:val="000000"/>
              </w:rPr>
              <w:t>Especialista de</w:t>
            </w:r>
            <w:r>
              <w:rPr>
                <w:rFonts w:asciiTheme="minorHAnsi" w:hAnsiTheme="minorHAnsi"/>
                <w:color w:val="000000"/>
              </w:rPr>
              <w:t xml:space="preserve"> </w:t>
            </w:r>
            <w:r w:rsidRPr="00197455">
              <w:rPr>
                <w:rFonts w:asciiTheme="minorHAnsi" w:hAnsiTheme="minorHAnsi"/>
                <w:color w:val="000000"/>
              </w:rPr>
              <w:t>Comunicación</w:t>
            </w:r>
          </w:p>
        </w:tc>
      </w:tr>
      <w:tr w:rsidR="005D7695" w:rsidRPr="00C578DA" w:rsidTr="005E190B">
        <w:trPr>
          <w:trHeight w:val="80"/>
          <w:jc w:val="center"/>
        </w:trPr>
        <w:tc>
          <w:tcPr>
            <w:tcW w:w="2170" w:type="dxa"/>
            <w:tcBorders>
              <w:top w:val="single" w:sz="4" w:space="0" w:color="auto"/>
              <w:left w:val="single" w:sz="4" w:space="0" w:color="auto"/>
              <w:bottom w:val="single" w:sz="4" w:space="0" w:color="auto"/>
              <w:right w:val="single" w:sz="4" w:space="0" w:color="auto"/>
            </w:tcBorders>
            <w:vAlign w:val="center"/>
          </w:tcPr>
          <w:p w:rsidR="005D7695" w:rsidRPr="00B96B5E" w:rsidRDefault="005D7695" w:rsidP="00A22E28">
            <w:pPr>
              <w:pStyle w:val="NoSpacing"/>
              <w:numPr>
                <w:ilvl w:val="0"/>
                <w:numId w:val="44"/>
              </w:numPr>
              <w:ind w:left="270" w:hanging="270"/>
              <w:jc w:val="both"/>
              <w:rPr>
                <w:rFonts w:cstheme="minorHAnsi"/>
                <w:sz w:val="24"/>
                <w:szCs w:val="24"/>
                <w:lang w:val="es-ES"/>
              </w:rPr>
            </w:pPr>
            <w:r w:rsidRPr="00B96B5E">
              <w:rPr>
                <w:rFonts w:cstheme="minorHAnsi"/>
                <w:sz w:val="20"/>
                <w:szCs w:val="24"/>
                <w:lang w:val="es-ES"/>
              </w:rPr>
              <w:t>Entregar información a los turistas para que hagan consuman los productos y servicios turísticos</w:t>
            </w:r>
          </w:p>
          <w:p w:rsidR="005D7695" w:rsidRPr="00C578DA" w:rsidRDefault="005D7695" w:rsidP="005E190B">
            <w:pPr>
              <w:ind w:left="270" w:hanging="270"/>
              <w:jc w:val="both"/>
              <w:rPr>
                <w:rFonts w:asciiTheme="minorHAnsi" w:hAnsiTheme="minorHAnsi"/>
                <w:color w:val="000000"/>
              </w:rPr>
            </w:pP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rsidR="005D7695" w:rsidRDefault="005D7695" w:rsidP="005E190B">
            <w:pPr>
              <w:pStyle w:val="ListParagraph"/>
              <w:numPr>
                <w:ilvl w:val="1"/>
                <w:numId w:val="6"/>
              </w:numPr>
              <w:ind w:left="200" w:hanging="180"/>
              <w:jc w:val="both"/>
              <w:rPr>
                <w:rFonts w:asciiTheme="minorHAnsi" w:hAnsiTheme="minorHAnsi"/>
                <w:color w:val="000000"/>
              </w:rPr>
            </w:pPr>
            <w:r w:rsidRPr="00B96B5E">
              <w:rPr>
                <w:rFonts w:asciiTheme="minorHAnsi" w:hAnsiTheme="minorHAnsi"/>
                <w:color w:val="000000"/>
              </w:rPr>
              <w:t xml:space="preserve">Número de </w:t>
            </w:r>
            <w:r>
              <w:rPr>
                <w:rFonts w:asciiTheme="minorHAnsi" w:hAnsiTheme="minorHAnsi"/>
                <w:color w:val="000000"/>
              </w:rPr>
              <w:t>mensajes elaborados para promoción del consumo de productos y servicios turísticos</w:t>
            </w:r>
          </w:p>
          <w:p w:rsidR="005D7695" w:rsidRPr="00AD38AF" w:rsidRDefault="005D7695" w:rsidP="005E190B">
            <w:pPr>
              <w:pStyle w:val="ListParagraph"/>
              <w:numPr>
                <w:ilvl w:val="1"/>
                <w:numId w:val="6"/>
              </w:numPr>
              <w:ind w:left="200" w:hanging="180"/>
              <w:jc w:val="both"/>
              <w:rPr>
                <w:rFonts w:asciiTheme="minorHAnsi" w:hAnsiTheme="minorHAnsi"/>
                <w:color w:val="000000"/>
              </w:rPr>
            </w:pPr>
            <w:r w:rsidRPr="00AD38AF">
              <w:rPr>
                <w:rFonts w:asciiTheme="minorHAnsi" w:hAnsiTheme="minorHAnsi"/>
                <w:color w:val="000000"/>
              </w:rPr>
              <w:t>% de incremento de visitas a las APs en comarcas y territorios indígenas</w:t>
            </w:r>
          </w:p>
        </w:tc>
        <w:tc>
          <w:tcPr>
            <w:tcW w:w="2345" w:type="dxa"/>
            <w:tcBorders>
              <w:top w:val="single" w:sz="4" w:space="0" w:color="auto"/>
              <w:left w:val="nil"/>
              <w:bottom w:val="single" w:sz="4" w:space="0" w:color="auto"/>
              <w:right w:val="single" w:sz="4" w:space="0" w:color="auto"/>
            </w:tcBorders>
            <w:shd w:val="clear" w:color="auto" w:fill="auto"/>
            <w:noWrap/>
          </w:tcPr>
          <w:p w:rsidR="005D7695" w:rsidRDefault="005D7695" w:rsidP="005E190B">
            <w:pPr>
              <w:pStyle w:val="ListParagraph"/>
              <w:numPr>
                <w:ilvl w:val="1"/>
                <w:numId w:val="6"/>
              </w:numPr>
              <w:ind w:left="200" w:hanging="180"/>
              <w:rPr>
                <w:rFonts w:asciiTheme="minorHAnsi" w:hAnsiTheme="minorHAnsi"/>
                <w:color w:val="000000"/>
              </w:rPr>
            </w:pPr>
            <w:r>
              <w:rPr>
                <w:rFonts w:asciiTheme="minorHAnsi" w:hAnsiTheme="minorHAnsi"/>
                <w:color w:val="000000"/>
              </w:rPr>
              <w:t xml:space="preserve">Informe de </w:t>
            </w:r>
            <w:r w:rsidR="00DF3E18">
              <w:rPr>
                <w:rFonts w:asciiTheme="minorHAnsi" w:hAnsiTheme="minorHAnsi"/>
                <w:color w:val="000000"/>
              </w:rPr>
              <w:t>visitas a APs</w:t>
            </w:r>
          </w:p>
          <w:p w:rsidR="005D7695" w:rsidRPr="00197455" w:rsidRDefault="005D7695" w:rsidP="00DF3E18">
            <w:pPr>
              <w:pStyle w:val="ListParagraph"/>
              <w:numPr>
                <w:ilvl w:val="1"/>
                <w:numId w:val="6"/>
              </w:numPr>
              <w:ind w:left="200" w:hanging="180"/>
              <w:rPr>
                <w:rFonts w:asciiTheme="minorHAnsi" w:hAnsiTheme="minorHAnsi"/>
                <w:color w:val="000000"/>
              </w:rPr>
            </w:pPr>
            <w:r w:rsidRPr="00197455">
              <w:rPr>
                <w:rFonts w:asciiTheme="minorHAnsi" w:hAnsiTheme="minorHAnsi"/>
                <w:color w:val="000000"/>
              </w:rPr>
              <w:t>Informe</w:t>
            </w:r>
            <w:r w:rsidR="00DF3E18">
              <w:rPr>
                <w:rFonts w:asciiTheme="minorHAnsi" w:hAnsiTheme="minorHAnsi"/>
                <w:color w:val="000000"/>
              </w:rPr>
              <w:t xml:space="preserve"> de Comunicación</w:t>
            </w:r>
          </w:p>
        </w:tc>
        <w:tc>
          <w:tcPr>
            <w:tcW w:w="1795" w:type="dxa"/>
            <w:tcBorders>
              <w:top w:val="single" w:sz="4" w:space="0" w:color="auto"/>
              <w:left w:val="nil"/>
              <w:bottom w:val="single" w:sz="4" w:space="0" w:color="auto"/>
              <w:right w:val="single" w:sz="4" w:space="0" w:color="auto"/>
            </w:tcBorders>
            <w:shd w:val="clear" w:color="auto" w:fill="auto"/>
            <w:vAlign w:val="center"/>
          </w:tcPr>
          <w:p w:rsidR="005D7695" w:rsidRPr="00C578DA" w:rsidRDefault="005D7695" w:rsidP="005E190B">
            <w:pPr>
              <w:rPr>
                <w:rFonts w:asciiTheme="minorHAnsi" w:hAnsiTheme="minorHAnsi"/>
                <w:color w:val="000000"/>
              </w:rPr>
            </w:pPr>
            <w:r>
              <w:rPr>
                <w:rFonts w:asciiTheme="minorHAnsi" w:hAnsiTheme="minorHAnsi"/>
                <w:color w:val="000000"/>
              </w:rPr>
              <w:t>UEP/CBM-</w:t>
            </w:r>
            <w:r w:rsidRPr="00C578DA">
              <w:rPr>
                <w:rFonts w:asciiTheme="minorHAnsi" w:hAnsiTheme="minorHAnsi"/>
                <w:color w:val="000000"/>
              </w:rPr>
              <w:t>P</w:t>
            </w:r>
            <w:r>
              <w:rPr>
                <w:rFonts w:asciiTheme="minorHAnsi" w:hAnsiTheme="minorHAnsi"/>
                <w:color w:val="000000"/>
              </w:rPr>
              <w:t>anamá</w:t>
            </w:r>
          </w:p>
          <w:p w:rsidR="005D7695" w:rsidRPr="00C578DA" w:rsidRDefault="005D7695" w:rsidP="005E190B">
            <w:pPr>
              <w:ind w:left="200" w:hanging="200"/>
              <w:rPr>
                <w:rFonts w:asciiTheme="minorHAnsi" w:hAnsiTheme="minorHAnsi"/>
                <w:color w:val="000000"/>
              </w:rPr>
            </w:pPr>
            <w:r w:rsidRPr="00C578DA">
              <w:rPr>
                <w:rFonts w:asciiTheme="minorHAnsi" w:hAnsiTheme="minorHAnsi"/>
                <w:color w:val="000000"/>
              </w:rPr>
              <w:t>-</w:t>
            </w:r>
            <w:r>
              <w:rPr>
                <w:rFonts w:asciiTheme="minorHAnsi" w:hAnsiTheme="minorHAnsi"/>
                <w:color w:val="000000"/>
              </w:rPr>
              <w:t xml:space="preserve"> Especialista ambiental </w:t>
            </w:r>
          </w:p>
          <w:p w:rsidR="005D7695" w:rsidRDefault="005D7695" w:rsidP="005E190B">
            <w:pPr>
              <w:pStyle w:val="ListParagraph"/>
              <w:numPr>
                <w:ilvl w:val="1"/>
                <w:numId w:val="6"/>
              </w:numPr>
              <w:ind w:left="200" w:hanging="200"/>
              <w:rPr>
                <w:rFonts w:asciiTheme="minorHAnsi" w:hAnsiTheme="minorHAnsi"/>
                <w:color w:val="000000"/>
              </w:rPr>
            </w:pPr>
            <w:r>
              <w:rPr>
                <w:rFonts w:asciiTheme="minorHAnsi" w:hAnsiTheme="minorHAnsi"/>
                <w:color w:val="000000"/>
              </w:rPr>
              <w:t>Coordinador del Componente</w:t>
            </w:r>
          </w:p>
          <w:p w:rsidR="005D7695" w:rsidRPr="00197455" w:rsidRDefault="005D7695" w:rsidP="005E190B">
            <w:pPr>
              <w:pStyle w:val="ListParagraph"/>
              <w:numPr>
                <w:ilvl w:val="1"/>
                <w:numId w:val="6"/>
              </w:numPr>
              <w:ind w:left="200" w:hanging="200"/>
              <w:rPr>
                <w:rFonts w:asciiTheme="minorHAnsi" w:hAnsiTheme="minorHAnsi"/>
                <w:color w:val="000000"/>
              </w:rPr>
            </w:pPr>
            <w:r w:rsidRPr="00197455">
              <w:rPr>
                <w:rFonts w:asciiTheme="minorHAnsi" w:hAnsiTheme="minorHAnsi"/>
                <w:color w:val="000000"/>
              </w:rPr>
              <w:t>Especialista de</w:t>
            </w:r>
            <w:r>
              <w:rPr>
                <w:rFonts w:asciiTheme="minorHAnsi" w:hAnsiTheme="minorHAnsi"/>
                <w:color w:val="000000"/>
              </w:rPr>
              <w:t xml:space="preserve"> </w:t>
            </w:r>
            <w:r w:rsidRPr="00197455">
              <w:rPr>
                <w:rFonts w:asciiTheme="minorHAnsi" w:hAnsiTheme="minorHAnsi"/>
                <w:color w:val="000000"/>
              </w:rPr>
              <w:t>Comunicación</w:t>
            </w:r>
          </w:p>
        </w:tc>
      </w:tr>
    </w:tbl>
    <w:p w:rsidR="00DF3E18" w:rsidRDefault="00DF3E18"/>
    <w:p w:rsidR="00DF3E18" w:rsidRDefault="00DF3E18"/>
    <w:p w:rsidR="00DF3E18" w:rsidRDefault="00DF3E18"/>
    <w:tbl>
      <w:tblPr>
        <w:tblW w:w="10060" w:type="dxa"/>
        <w:jc w:val="center"/>
        <w:tblLayout w:type="fixed"/>
        <w:tblCellMar>
          <w:left w:w="70" w:type="dxa"/>
          <w:right w:w="70" w:type="dxa"/>
        </w:tblCellMar>
        <w:tblLook w:val="04A0" w:firstRow="1" w:lastRow="0" w:firstColumn="1" w:lastColumn="0" w:noHBand="0" w:noVBand="1"/>
      </w:tblPr>
      <w:tblGrid>
        <w:gridCol w:w="2170"/>
        <w:gridCol w:w="3750"/>
        <w:gridCol w:w="2345"/>
        <w:gridCol w:w="1795"/>
      </w:tblGrid>
      <w:tr w:rsidR="005D7695" w:rsidRPr="00C578DA" w:rsidTr="005E190B">
        <w:trPr>
          <w:trHeight w:val="368"/>
          <w:jc w:val="center"/>
        </w:trPr>
        <w:tc>
          <w:tcPr>
            <w:tcW w:w="10060" w:type="dxa"/>
            <w:gridSpan w:val="4"/>
            <w:tcBorders>
              <w:top w:val="single" w:sz="4" w:space="0" w:color="auto"/>
              <w:left w:val="single" w:sz="4" w:space="0" w:color="auto"/>
              <w:bottom w:val="single" w:sz="4" w:space="0" w:color="auto"/>
              <w:right w:val="single" w:sz="4" w:space="0" w:color="auto"/>
            </w:tcBorders>
          </w:tcPr>
          <w:p w:rsidR="005D7695" w:rsidRPr="00506187" w:rsidRDefault="005D7695" w:rsidP="005E190B">
            <w:pPr>
              <w:rPr>
                <w:rFonts w:asciiTheme="minorHAnsi" w:hAnsiTheme="minorHAnsi"/>
                <w:color w:val="000000"/>
              </w:rPr>
            </w:pPr>
            <w:r w:rsidRPr="00506187">
              <w:rPr>
                <w:rFonts w:asciiTheme="minorHAnsi" w:hAnsiTheme="minorHAnsi"/>
                <w:b/>
                <w:color w:val="000000"/>
              </w:rPr>
              <w:t>Componente 3. Gestión del conocimiento y comunicación.</w:t>
            </w:r>
          </w:p>
        </w:tc>
      </w:tr>
      <w:tr w:rsidR="005D7695" w:rsidRPr="00C578DA" w:rsidTr="005E190B">
        <w:trPr>
          <w:trHeight w:val="780"/>
          <w:jc w:val="center"/>
        </w:trPr>
        <w:tc>
          <w:tcPr>
            <w:tcW w:w="2170" w:type="dxa"/>
            <w:tcBorders>
              <w:top w:val="single" w:sz="4" w:space="0" w:color="auto"/>
              <w:left w:val="single" w:sz="4" w:space="0" w:color="auto"/>
              <w:bottom w:val="nil"/>
              <w:right w:val="single" w:sz="4" w:space="0" w:color="auto"/>
            </w:tcBorders>
          </w:tcPr>
          <w:p w:rsidR="005D7695" w:rsidRPr="00AD38AF" w:rsidRDefault="005D7695" w:rsidP="00A22E28">
            <w:pPr>
              <w:pStyle w:val="NoSpacing"/>
              <w:numPr>
                <w:ilvl w:val="0"/>
                <w:numId w:val="45"/>
              </w:numPr>
              <w:ind w:left="270" w:hanging="270"/>
              <w:jc w:val="both"/>
              <w:rPr>
                <w:rFonts w:cstheme="minorHAnsi"/>
                <w:sz w:val="20"/>
                <w:szCs w:val="24"/>
                <w:lang w:val="es-ES"/>
              </w:rPr>
            </w:pPr>
            <w:r>
              <w:rPr>
                <w:rFonts w:cstheme="minorHAnsi"/>
                <w:sz w:val="20"/>
                <w:szCs w:val="24"/>
                <w:lang w:val="es-ES"/>
              </w:rPr>
              <w:t>C</w:t>
            </w:r>
            <w:r w:rsidRPr="00AD38AF">
              <w:rPr>
                <w:rFonts w:cstheme="minorHAnsi"/>
                <w:sz w:val="20"/>
                <w:szCs w:val="24"/>
                <w:lang w:val="es-ES"/>
              </w:rPr>
              <w:t>apacitación sobre prácticas</w:t>
            </w:r>
            <w:r>
              <w:rPr>
                <w:rFonts w:cstheme="minorHAnsi"/>
                <w:sz w:val="20"/>
                <w:szCs w:val="24"/>
                <w:lang w:val="es-ES"/>
              </w:rPr>
              <w:t xml:space="preserve"> productivas </w:t>
            </w:r>
            <w:r w:rsidRPr="00AD38AF">
              <w:rPr>
                <w:rFonts w:cstheme="minorHAnsi"/>
                <w:sz w:val="20"/>
                <w:szCs w:val="24"/>
                <w:lang w:val="es-ES"/>
              </w:rPr>
              <w:t>amigables con la bio</w:t>
            </w:r>
            <w:r>
              <w:rPr>
                <w:rFonts w:cstheme="minorHAnsi"/>
                <w:sz w:val="20"/>
                <w:szCs w:val="24"/>
                <w:lang w:val="es-ES"/>
              </w:rPr>
              <w:t xml:space="preserve">diversidad, planes de negocios, </w:t>
            </w:r>
            <w:r w:rsidRPr="00AD38AF">
              <w:rPr>
                <w:rFonts w:cstheme="minorHAnsi"/>
                <w:sz w:val="20"/>
                <w:szCs w:val="24"/>
                <w:lang w:val="es-ES"/>
              </w:rPr>
              <w:t xml:space="preserve">mercadeo </w:t>
            </w:r>
            <w:r>
              <w:rPr>
                <w:rFonts w:cstheme="minorHAnsi"/>
                <w:sz w:val="20"/>
                <w:szCs w:val="24"/>
                <w:lang w:val="es-ES"/>
              </w:rPr>
              <w:t>y comercialización</w:t>
            </w:r>
          </w:p>
        </w:tc>
        <w:tc>
          <w:tcPr>
            <w:tcW w:w="3750" w:type="dxa"/>
            <w:tcBorders>
              <w:top w:val="single" w:sz="4" w:space="0" w:color="auto"/>
              <w:left w:val="single" w:sz="4" w:space="0" w:color="auto"/>
              <w:bottom w:val="nil"/>
              <w:right w:val="single" w:sz="4" w:space="0" w:color="auto"/>
            </w:tcBorders>
            <w:shd w:val="clear" w:color="auto" w:fill="auto"/>
            <w:hideMark/>
          </w:tcPr>
          <w:p w:rsidR="005D7695" w:rsidRPr="00B96B5E" w:rsidRDefault="005D7695" w:rsidP="005E190B">
            <w:pPr>
              <w:pStyle w:val="ListParagraph"/>
              <w:numPr>
                <w:ilvl w:val="1"/>
                <w:numId w:val="6"/>
              </w:numPr>
              <w:ind w:left="200" w:hanging="180"/>
              <w:rPr>
                <w:rFonts w:asciiTheme="minorHAnsi" w:hAnsiTheme="minorHAnsi"/>
                <w:color w:val="000000"/>
              </w:rPr>
            </w:pPr>
            <w:r w:rsidRPr="00B96B5E">
              <w:rPr>
                <w:rFonts w:asciiTheme="minorHAnsi" w:hAnsiTheme="minorHAnsi"/>
                <w:color w:val="000000"/>
              </w:rPr>
              <w:t xml:space="preserve">Número de organizaciones indígenas </w:t>
            </w:r>
            <w:r>
              <w:rPr>
                <w:rFonts w:asciiTheme="minorHAnsi" w:hAnsiTheme="minorHAnsi"/>
                <w:color w:val="000000"/>
              </w:rPr>
              <w:t>capacitadas</w:t>
            </w:r>
          </w:p>
          <w:p w:rsidR="005D7695" w:rsidRDefault="005D7695" w:rsidP="005E190B">
            <w:pPr>
              <w:pStyle w:val="ListParagraph"/>
              <w:numPr>
                <w:ilvl w:val="1"/>
                <w:numId w:val="6"/>
              </w:numPr>
              <w:ind w:left="200" w:hanging="180"/>
              <w:rPr>
                <w:rFonts w:asciiTheme="minorHAnsi" w:hAnsiTheme="minorHAnsi"/>
                <w:color w:val="000000"/>
              </w:rPr>
            </w:pPr>
            <w:r w:rsidRPr="00B96B5E">
              <w:rPr>
                <w:rFonts w:asciiTheme="minorHAnsi" w:hAnsiTheme="minorHAnsi"/>
                <w:color w:val="000000"/>
              </w:rPr>
              <w:t xml:space="preserve">Número de </w:t>
            </w:r>
            <w:r>
              <w:rPr>
                <w:rFonts w:asciiTheme="minorHAnsi" w:hAnsiTheme="minorHAnsi"/>
                <w:color w:val="000000"/>
              </w:rPr>
              <w:t>productores</w:t>
            </w:r>
            <w:r w:rsidRPr="00B96B5E">
              <w:rPr>
                <w:rFonts w:asciiTheme="minorHAnsi" w:hAnsiTheme="minorHAnsi"/>
                <w:color w:val="000000"/>
              </w:rPr>
              <w:t xml:space="preserve"> </w:t>
            </w:r>
            <w:r>
              <w:rPr>
                <w:rFonts w:asciiTheme="minorHAnsi" w:hAnsiTheme="minorHAnsi"/>
                <w:color w:val="000000"/>
              </w:rPr>
              <w:t>indígenas capacitados</w:t>
            </w:r>
          </w:p>
          <w:p w:rsidR="005D7695" w:rsidRPr="00B96B5E" w:rsidRDefault="005D7695" w:rsidP="005E190B">
            <w:pPr>
              <w:pStyle w:val="ListParagraph"/>
              <w:numPr>
                <w:ilvl w:val="1"/>
                <w:numId w:val="6"/>
              </w:numPr>
              <w:ind w:left="200" w:hanging="180"/>
              <w:rPr>
                <w:rFonts w:asciiTheme="minorHAnsi" w:hAnsiTheme="minorHAnsi"/>
                <w:color w:val="000000"/>
              </w:rPr>
            </w:pPr>
            <w:r w:rsidRPr="008D00E6">
              <w:rPr>
                <w:rFonts w:asciiTheme="minorHAnsi" w:hAnsiTheme="minorHAnsi"/>
                <w:color w:val="000000"/>
              </w:rPr>
              <w:t>Número</w:t>
            </w:r>
            <w:r w:rsidRPr="00190863">
              <w:rPr>
                <w:rFonts w:asciiTheme="minorHAnsi" w:hAnsiTheme="minorHAnsi"/>
                <w:color w:val="000000"/>
              </w:rPr>
              <w:t xml:space="preserve"> de materiales </w:t>
            </w:r>
            <w:r>
              <w:rPr>
                <w:rFonts w:asciiTheme="minorHAnsi" w:hAnsiTheme="minorHAnsi"/>
                <w:color w:val="000000"/>
              </w:rPr>
              <w:t xml:space="preserve">didáctico </w:t>
            </w:r>
            <w:r w:rsidRPr="00190863">
              <w:rPr>
                <w:rFonts w:asciiTheme="minorHAnsi" w:hAnsiTheme="minorHAnsi"/>
                <w:color w:val="000000"/>
              </w:rPr>
              <w:t>en lenguas indígenas</w:t>
            </w:r>
          </w:p>
        </w:tc>
        <w:tc>
          <w:tcPr>
            <w:tcW w:w="2345" w:type="dxa"/>
            <w:tcBorders>
              <w:top w:val="single" w:sz="4" w:space="0" w:color="auto"/>
              <w:left w:val="nil"/>
              <w:bottom w:val="nil"/>
              <w:right w:val="single" w:sz="4" w:space="0" w:color="auto"/>
            </w:tcBorders>
            <w:shd w:val="clear" w:color="auto" w:fill="auto"/>
            <w:noWrap/>
            <w:hideMark/>
          </w:tcPr>
          <w:p w:rsidR="005D7695" w:rsidRDefault="005D7695" w:rsidP="005E190B">
            <w:pPr>
              <w:pStyle w:val="ListParagraph"/>
              <w:numPr>
                <w:ilvl w:val="1"/>
                <w:numId w:val="6"/>
              </w:numPr>
              <w:ind w:left="200" w:hanging="180"/>
              <w:rPr>
                <w:rFonts w:asciiTheme="minorHAnsi" w:hAnsiTheme="minorHAnsi"/>
                <w:color w:val="000000"/>
              </w:rPr>
            </w:pPr>
            <w:r>
              <w:rPr>
                <w:rFonts w:asciiTheme="minorHAnsi" w:hAnsiTheme="minorHAnsi"/>
                <w:color w:val="000000"/>
              </w:rPr>
              <w:t>Informe de eventos de capacitación</w:t>
            </w:r>
          </w:p>
          <w:p w:rsidR="00612D2C" w:rsidRPr="00C578DA" w:rsidRDefault="00DF3E18" w:rsidP="005E190B">
            <w:pPr>
              <w:pStyle w:val="ListParagraph"/>
              <w:numPr>
                <w:ilvl w:val="1"/>
                <w:numId w:val="6"/>
              </w:numPr>
              <w:ind w:left="200" w:hanging="180"/>
              <w:rPr>
                <w:rFonts w:asciiTheme="minorHAnsi" w:hAnsiTheme="minorHAnsi"/>
                <w:color w:val="000000"/>
              </w:rPr>
            </w:pPr>
            <w:r>
              <w:rPr>
                <w:rFonts w:asciiTheme="minorHAnsi" w:hAnsiTheme="minorHAnsi"/>
                <w:color w:val="000000"/>
              </w:rPr>
              <w:t>Informe de Comunicación</w:t>
            </w:r>
          </w:p>
        </w:tc>
        <w:tc>
          <w:tcPr>
            <w:tcW w:w="1795" w:type="dxa"/>
            <w:tcBorders>
              <w:top w:val="single" w:sz="4" w:space="0" w:color="auto"/>
              <w:left w:val="nil"/>
              <w:bottom w:val="nil"/>
              <w:right w:val="single" w:sz="4" w:space="0" w:color="auto"/>
            </w:tcBorders>
            <w:shd w:val="clear" w:color="auto" w:fill="auto"/>
            <w:noWrap/>
            <w:hideMark/>
          </w:tcPr>
          <w:p w:rsidR="005D7695" w:rsidRPr="00C578DA" w:rsidRDefault="005D7695" w:rsidP="005E190B">
            <w:pPr>
              <w:rPr>
                <w:rFonts w:asciiTheme="minorHAnsi" w:hAnsiTheme="minorHAnsi"/>
                <w:color w:val="000000"/>
              </w:rPr>
            </w:pPr>
            <w:r w:rsidRPr="00C578DA">
              <w:rPr>
                <w:rFonts w:asciiTheme="minorHAnsi" w:hAnsiTheme="minorHAnsi"/>
                <w:color w:val="000000"/>
              </w:rPr>
              <w:t>UEP/CBM</w:t>
            </w:r>
            <w:r>
              <w:rPr>
                <w:rFonts w:asciiTheme="minorHAnsi" w:hAnsiTheme="minorHAnsi"/>
                <w:color w:val="000000"/>
              </w:rPr>
              <w:t>-</w:t>
            </w:r>
            <w:r w:rsidRPr="00C578DA">
              <w:rPr>
                <w:rFonts w:asciiTheme="minorHAnsi" w:hAnsiTheme="minorHAnsi"/>
                <w:color w:val="000000"/>
              </w:rPr>
              <w:t>P</w:t>
            </w:r>
            <w:r>
              <w:rPr>
                <w:rFonts w:asciiTheme="minorHAnsi" w:hAnsiTheme="minorHAnsi"/>
                <w:color w:val="000000"/>
              </w:rPr>
              <w:t>anamá</w:t>
            </w:r>
          </w:p>
          <w:p w:rsidR="005D7695" w:rsidRPr="00C578DA" w:rsidRDefault="005D7695" w:rsidP="005E190B">
            <w:pPr>
              <w:pStyle w:val="ListParagraph"/>
              <w:numPr>
                <w:ilvl w:val="1"/>
                <w:numId w:val="6"/>
              </w:numPr>
              <w:ind w:left="200" w:hanging="180"/>
              <w:rPr>
                <w:rFonts w:asciiTheme="minorHAnsi" w:hAnsiTheme="minorHAnsi"/>
                <w:color w:val="000000"/>
              </w:rPr>
            </w:pPr>
            <w:r w:rsidRPr="00C578DA">
              <w:rPr>
                <w:rFonts w:asciiTheme="minorHAnsi" w:hAnsiTheme="minorHAnsi"/>
                <w:color w:val="000000"/>
              </w:rPr>
              <w:t xml:space="preserve">Especialista de </w:t>
            </w:r>
            <w:r>
              <w:rPr>
                <w:rFonts w:asciiTheme="minorHAnsi" w:hAnsiTheme="minorHAnsi"/>
                <w:color w:val="000000"/>
              </w:rPr>
              <w:t>Capacitación</w:t>
            </w:r>
          </w:p>
          <w:p w:rsidR="005D7695" w:rsidRPr="00C578DA" w:rsidRDefault="005D7695" w:rsidP="005E190B">
            <w:pPr>
              <w:ind w:left="200" w:hanging="200"/>
              <w:rPr>
                <w:rFonts w:asciiTheme="minorHAnsi" w:hAnsiTheme="minorHAnsi"/>
                <w:color w:val="000000"/>
              </w:rPr>
            </w:pPr>
            <w:r w:rsidRPr="00C578DA">
              <w:rPr>
                <w:rFonts w:asciiTheme="minorHAnsi" w:hAnsiTheme="minorHAnsi"/>
                <w:color w:val="000000"/>
              </w:rPr>
              <w:t>-</w:t>
            </w:r>
            <w:r>
              <w:rPr>
                <w:rFonts w:asciiTheme="minorHAnsi" w:hAnsiTheme="minorHAnsi"/>
                <w:color w:val="000000"/>
              </w:rPr>
              <w:t xml:space="preserve"> </w:t>
            </w:r>
            <w:r w:rsidRPr="00C578DA">
              <w:rPr>
                <w:rFonts w:asciiTheme="minorHAnsi" w:hAnsiTheme="minorHAnsi"/>
                <w:color w:val="000000"/>
              </w:rPr>
              <w:t xml:space="preserve"> </w:t>
            </w:r>
            <w:r>
              <w:rPr>
                <w:rFonts w:asciiTheme="minorHAnsi" w:hAnsiTheme="minorHAnsi"/>
                <w:color w:val="000000"/>
              </w:rPr>
              <w:t>Coordinador del Componente 3</w:t>
            </w:r>
          </w:p>
        </w:tc>
      </w:tr>
      <w:tr w:rsidR="00900668" w:rsidRPr="00C578DA" w:rsidTr="005E190B">
        <w:trPr>
          <w:trHeight w:val="780"/>
          <w:jc w:val="center"/>
        </w:trPr>
        <w:tc>
          <w:tcPr>
            <w:tcW w:w="2170" w:type="dxa"/>
            <w:tcBorders>
              <w:top w:val="single" w:sz="4" w:space="0" w:color="auto"/>
              <w:left w:val="single" w:sz="4" w:space="0" w:color="auto"/>
              <w:bottom w:val="nil"/>
              <w:right w:val="single" w:sz="4" w:space="0" w:color="auto"/>
            </w:tcBorders>
          </w:tcPr>
          <w:p w:rsidR="00900668" w:rsidRPr="006C1420" w:rsidRDefault="00900668" w:rsidP="006C1420">
            <w:pPr>
              <w:pStyle w:val="NoSpacing"/>
              <w:numPr>
                <w:ilvl w:val="0"/>
                <w:numId w:val="45"/>
              </w:numPr>
              <w:ind w:left="270" w:hanging="270"/>
              <w:jc w:val="both"/>
              <w:rPr>
                <w:rFonts w:cstheme="minorHAnsi"/>
                <w:sz w:val="20"/>
                <w:szCs w:val="24"/>
                <w:lang w:val="es-ES"/>
              </w:rPr>
            </w:pPr>
            <w:r w:rsidRPr="00AD38AF">
              <w:rPr>
                <w:rFonts w:cstheme="minorHAnsi"/>
                <w:sz w:val="20"/>
                <w:szCs w:val="24"/>
                <w:lang w:val="es-ES"/>
              </w:rPr>
              <w:t>Capacitación  especializada</w:t>
            </w:r>
            <w:r>
              <w:rPr>
                <w:rFonts w:cstheme="minorHAnsi"/>
                <w:sz w:val="20"/>
                <w:szCs w:val="24"/>
                <w:lang w:val="es-ES"/>
              </w:rPr>
              <w:t xml:space="preserve">: </w:t>
            </w:r>
            <w:r w:rsidRPr="00AD38AF">
              <w:rPr>
                <w:rFonts w:cstheme="minorHAnsi"/>
                <w:sz w:val="20"/>
                <w:szCs w:val="24"/>
                <w:lang w:val="es-ES"/>
              </w:rPr>
              <w:t>control biológico de plagas, trazabilidad, técnicas de mitigación al cambio climático</w:t>
            </w:r>
            <w:r>
              <w:rPr>
                <w:rFonts w:cstheme="minorHAnsi"/>
                <w:sz w:val="20"/>
                <w:szCs w:val="24"/>
                <w:lang w:val="es-ES"/>
              </w:rPr>
              <w:t>,</w:t>
            </w:r>
            <w:r w:rsidRPr="00AD38AF">
              <w:rPr>
                <w:rFonts w:cstheme="minorHAnsi"/>
                <w:sz w:val="20"/>
                <w:szCs w:val="24"/>
                <w:lang w:val="es-ES"/>
              </w:rPr>
              <w:t xml:space="preserve"> </w:t>
            </w:r>
            <w:r>
              <w:rPr>
                <w:rFonts w:cstheme="minorHAnsi"/>
                <w:sz w:val="20"/>
                <w:szCs w:val="24"/>
                <w:lang w:val="es-ES"/>
              </w:rPr>
              <w:t>b</w:t>
            </w:r>
            <w:r w:rsidRPr="00AD38AF">
              <w:rPr>
                <w:rFonts w:cstheme="minorHAnsi"/>
                <w:sz w:val="20"/>
                <w:szCs w:val="24"/>
                <w:lang w:val="es-ES"/>
              </w:rPr>
              <w:t>ioseguridad,</w:t>
            </w:r>
            <w:r>
              <w:rPr>
                <w:rFonts w:cstheme="minorHAnsi"/>
                <w:sz w:val="20"/>
                <w:szCs w:val="24"/>
                <w:lang w:val="es-ES"/>
              </w:rPr>
              <w:t xml:space="preserve"> entre otros</w:t>
            </w:r>
            <w:r w:rsidRPr="00AD38AF">
              <w:rPr>
                <w:rFonts w:cstheme="minorHAnsi"/>
                <w:sz w:val="20"/>
                <w:szCs w:val="24"/>
                <w:lang w:val="es-ES"/>
              </w:rPr>
              <w:t xml:space="preserve"> </w:t>
            </w:r>
          </w:p>
        </w:tc>
        <w:tc>
          <w:tcPr>
            <w:tcW w:w="3750" w:type="dxa"/>
            <w:tcBorders>
              <w:top w:val="single" w:sz="4" w:space="0" w:color="auto"/>
              <w:left w:val="single" w:sz="4" w:space="0" w:color="auto"/>
              <w:bottom w:val="nil"/>
              <w:right w:val="single" w:sz="4" w:space="0" w:color="auto"/>
            </w:tcBorders>
            <w:shd w:val="clear" w:color="auto" w:fill="auto"/>
          </w:tcPr>
          <w:p w:rsidR="00900668" w:rsidRPr="00B96B5E" w:rsidRDefault="00900668" w:rsidP="00900668">
            <w:pPr>
              <w:pStyle w:val="ListParagraph"/>
              <w:numPr>
                <w:ilvl w:val="1"/>
                <w:numId w:val="6"/>
              </w:numPr>
              <w:ind w:left="200" w:hanging="180"/>
              <w:rPr>
                <w:rFonts w:asciiTheme="minorHAnsi" w:hAnsiTheme="minorHAnsi"/>
                <w:color w:val="000000"/>
              </w:rPr>
            </w:pPr>
            <w:r w:rsidRPr="00B96B5E">
              <w:rPr>
                <w:rFonts w:asciiTheme="minorHAnsi" w:hAnsiTheme="minorHAnsi"/>
                <w:color w:val="000000"/>
              </w:rPr>
              <w:t xml:space="preserve">Número de organizaciones indígenas </w:t>
            </w:r>
            <w:r>
              <w:rPr>
                <w:rFonts w:asciiTheme="minorHAnsi" w:hAnsiTheme="minorHAnsi"/>
                <w:color w:val="000000"/>
              </w:rPr>
              <w:t>capacitadas</w:t>
            </w:r>
          </w:p>
          <w:p w:rsidR="00900668" w:rsidRDefault="00900668" w:rsidP="00900668">
            <w:pPr>
              <w:pStyle w:val="ListParagraph"/>
              <w:numPr>
                <w:ilvl w:val="1"/>
                <w:numId w:val="6"/>
              </w:numPr>
              <w:ind w:left="200" w:hanging="180"/>
              <w:rPr>
                <w:rFonts w:asciiTheme="minorHAnsi" w:hAnsiTheme="minorHAnsi"/>
                <w:color w:val="000000"/>
              </w:rPr>
            </w:pPr>
            <w:r w:rsidRPr="00B96B5E">
              <w:rPr>
                <w:rFonts w:asciiTheme="minorHAnsi" w:hAnsiTheme="minorHAnsi"/>
                <w:color w:val="000000"/>
              </w:rPr>
              <w:t xml:space="preserve">Número de </w:t>
            </w:r>
            <w:r>
              <w:rPr>
                <w:rFonts w:asciiTheme="minorHAnsi" w:hAnsiTheme="minorHAnsi"/>
                <w:color w:val="000000"/>
              </w:rPr>
              <w:t>productores</w:t>
            </w:r>
            <w:r w:rsidRPr="00B96B5E">
              <w:rPr>
                <w:rFonts w:asciiTheme="minorHAnsi" w:hAnsiTheme="minorHAnsi"/>
                <w:color w:val="000000"/>
              </w:rPr>
              <w:t xml:space="preserve"> </w:t>
            </w:r>
            <w:r>
              <w:rPr>
                <w:rFonts w:asciiTheme="minorHAnsi" w:hAnsiTheme="minorHAnsi"/>
                <w:color w:val="000000"/>
              </w:rPr>
              <w:t>indígenas capacitados</w:t>
            </w:r>
          </w:p>
          <w:p w:rsidR="00900668" w:rsidRPr="00B96B5E" w:rsidRDefault="00900668" w:rsidP="00900668">
            <w:pPr>
              <w:pStyle w:val="ListParagraph"/>
              <w:numPr>
                <w:ilvl w:val="1"/>
                <w:numId w:val="6"/>
              </w:numPr>
              <w:ind w:left="200" w:hanging="180"/>
              <w:rPr>
                <w:rFonts w:asciiTheme="minorHAnsi" w:hAnsiTheme="minorHAnsi"/>
                <w:color w:val="000000"/>
              </w:rPr>
            </w:pPr>
            <w:r w:rsidRPr="008D00E6">
              <w:rPr>
                <w:rFonts w:asciiTheme="minorHAnsi" w:hAnsiTheme="minorHAnsi"/>
                <w:color w:val="000000"/>
              </w:rPr>
              <w:t>Número</w:t>
            </w:r>
            <w:r w:rsidRPr="00190863">
              <w:rPr>
                <w:rFonts w:asciiTheme="minorHAnsi" w:hAnsiTheme="minorHAnsi"/>
                <w:color w:val="000000"/>
              </w:rPr>
              <w:t xml:space="preserve"> de materiales </w:t>
            </w:r>
            <w:r>
              <w:rPr>
                <w:rFonts w:asciiTheme="minorHAnsi" w:hAnsiTheme="minorHAnsi"/>
                <w:color w:val="000000"/>
              </w:rPr>
              <w:t xml:space="preserve">didáctico </w:t>
            </w:r>
            <w:r w:rsidRPr="00190863">
              <w:rPr>
                <w:rFonts w:asciiTheme="minorHAnsi" w:hAnsiTheme="minorHAnsi"/>
                <w:color w:val="000000"/>
              </w:rPr>
              <w:t>en lenguas indígenas</w:t>
            </w:r>
          </w:p>
        </w:tc>
        <w:tc>
          <w:tcPr>
            <w:tcW w:w="2345" w:type="dxa"/>
            <w:tcBorders>
              <w:top w:val="single" w:sz="4" w:space="0" w:color="auto"/>
              <w:left w:val="nil"/>
              <w:bottom w:val="nil"/>
              <w:right w:val="single" w:sz="4" w:space="0" w:color="auto"/>
            </w:tcBorders>
            <w:shd w:val="clear" w:color="auto" w:fill="auto"/>
            <w:noWrap/>
          </w:tcPr>
          <w:p w:rsidR="00900668" w:rsidRDefault="00900668" w:rsidP="00900668">
            <w:pPr>
              <w:pStyle w:val="ListParagraph"/>
              <w:numPr>
                <w:ilvl w:val="1"/>
                <w:numId w:val="6"/>
              </w:numPr>
              <w:ind w:left="200" w:hanging="180"/>
              <w:rPr>
                <w:rFonts w:asciiTheme="minorHAnsi" w:hAnsiTheme="minorHAnsi"/>
                <w:color w:val="000000"/>
              </w:rPr>
            </w:pPr>
            <w:r>
              <w:rPr>
                <w:rFonts w:asciiTheme="minorHAnsi" w:hAnsiTheme="minorHAnsi"/>
                <w:color w:val="000000"/>
              </w:rPr>
              <w:t>Informe de eventos de capacitación</w:t>
            </w:r>
          </w:p>
          <w:p w:rsidR="00900668" w:rsidRDefault="00900668" w:rsidP="00900668">
            <w:pPr>
              <w:pStyle w:val="ListParagraph"/>
              <w:numPr>
                <w:ilvl w:val="1"/>
                <w:numId w:val="6"/>
              </w:numPr>
              <w:ind w:left="200" w:hanging="180"/>
              <w:rPr>
                <w:rFonts w:asciiTheme="minorHAnsi" w:hAnsiTheme="minorHAnsi"/>
                <w:color w:val="000000"/>
              </w:rPr>
            </w:pPr>
            <w:r>
              <w:rPr>
                <w:rFonts w:asciiTheme="minorHAnsi" w:hAnsiTheme="minorHAnsi"/>
                <w:color w:val="000000"/>
              </w:rPr>
              <w:t>Informe de Comunicación</w:t>
            </w:r>
          </w:p>
        </w:tc>
        <w:tc>
          <w:tcPr>
            <w:tcW w:w="1795" w:type="dxa"/>
            <w:tcBorders>
              <w:top w:val="single" w:sz="4" w:space="0" w:color="auto"/>
              <w:left w:val="nil"/>
              <w:bottom w:val="nil"/>
              <w:right w:val="single" w:sz="4" w:space="0" w:color="auto"/>
            </w:tcBorders>
            <w:shd w:val="clear" w:color="auto" w:fill="auto"/>
            <w:noWrap/>
          </w:tcPr>
          <w:p w:rsidR="00900668" w:rsidRPr="00C578DA" w:rsidRDefault="00900668" w:rsidP="00900668">
            <w:pPr>
              <w:rPr>
                <w:rFonts w:asciiTheme="minorHAnsi" w:hAnsiTheme="minorHAnsi"/>
                <w:color w:val="000000"/>
              </w:rPr>
            </w:pPr>
            <w:r w:rsidRPr="00C578DA">
              <w:rPr>
                <w:rFonts w:asciiTheme="minorHAnsi" w:hAnsiTheme="minorHAnsi"/>
                <w:color w:val="000000"/>
              </w:rPr>
              <w:t>UEP/CBM</w:t>
            </w:r>
            <w:r>
              <w:rPr>
                <w:rFonts w:asciiTheme="minorHAnsi" w:hAnsiTheme="minorHAnsi"/>
                <w:color w:val="000000"/>
              </w:rPr>
              <w:t>-</w:t>
            </w:r>
            <w:r w:rsidRPr="00C578DA">
              <w:rPr>
                <w:rFonts w:asciiTheme="minorHAnsi" w:hAnsiTheme="minorHAnsi"/>
                <w:color w:val="000000"/>
              </w:rPr>
              <w:t>P</w:t>
            </w:r>
            <w:r>
              <w:rPr>
                <w:rFonts w:asciiTheme="minorHAnsi" w:hAnsiTheme="minorHAnsi"/>
                <w:color w:val="000000"/>
              </w:rPr>
              <w:t>anamá</w:t>
            </w:r>
          </w:p>
          <w:p w:rsidR="00900668" w:rsidRPr="00C578DA" w:rsidRDefault="00900668" w:rsidP="00900668">
            <w:pPr>
              <w:pStyle w:val="ListParagraph"/>
              <w:numPr>
                <w:ilvl w:val="1"/>
                <w:numId w:val="6"/>
              </w:numPr>
              <w:ind w:left="200" w:hanging="180"/>
              <w:rPr>
                <w:rFonts w:asciiTheme="minorHAnsi" w:hAnsiTheme="minorHAnsi"/>
                <w:color w:val="000000"/>
              </w:rPr>
            </w:pPr>
            <w:r w:rsidRPr="00C578DA">
              <w:rPr>
                <w:rFonts w:asciiTheme="minorHAnsi" w:hAnsiTheme="minorHAnsi"/>
                <w:color w:val="000000"/>
              </w:rPr>
              <w:t xml:space="preserve">Especialista de </w:t>
            </w:r>
            <w:r>
              <w:rPr>
                <w:rFonts w:asciiTheme="minorHAnsi" w:hAnsiTheme="minorHAnsi"/>
                <w:color w:val="000000"/>
              </w:rPr>
              <w:t>Capacitación</w:t>
            </w:r>
          </w:p>
          <w:p w:rsidR="00900668" w:rsidRPr="00C578DA" w:rsidRDefault="00900668" w:rsidP="00900668">
            <w:pPr>
              <w:rPr>
                <w:rFonts w:asciiTheme="minorHAnsi" w:hAnsiTheme="minorHAnsi"/>
                <w:color w:val="000000"/>
              </w:rPr>
            </w:pPr>
            <w:r w:rsidRPr="00C578DA">
              <w:rPr>
                <w:rFonts w:asciiTheme="minorHAnsi" w:hAnsiTheme="minorHAnsi"/>
                <w:color w:val="000000"/>
              </w:rPr>
              <w:t>-</w:t>
            </w:r>
            <w:r>
              <w:rPr>
                <w:rFonts w:asciiTheme="minorHAnsi" w:hAnsiTheme="minorHAnsi"/>
                <w:color w:val="000000"/>
              </w:rPr>
              <w:t xml:space="preserve"> </w:t>
            </w:r>
            <w:r w:rsidRPr="00C578DA">
              <w:rPr>
                <w:rFonts w:asciiTheme="minorHAnsi" w:hAnsiTheme="minorHAnsi"/>
                <w:color w:val="000000"/>
              </w:rPr>
              <w:t xml:space="preserve"> </w:t>
            </w:r>
            <w:r>
              <w:rPr>
                <w:rFonts w:asciiTheme="minorHAnsi" w:hAnsiTheme="minorHAnsi"/>
                <w:color w:val="000000"/>
              </w:rPr>
              <w:t>Coordinador del Componente 3</w:t>
            </w:r>
          </w:p>
        </w:tc>
      </w:tr>
      <w:tr w:rsidR="005D7695" w:rsidRPr="00C578DA" w:rsidTr="005E190B">
        <w:trPr>
          <w:trHeight w:val="80"/>
          <w:jc w:val="center"/>
        </w:trPr>
        <w:tc>
          <w:tcPr>
            <w:tcW w:w="2170" w:type="dxa"/>
            <w:tcBorders>
              <w:top w:val="single" w:sz="4" w:space="0" w:color="auto"/>
              <w:left w:val="single" w:sz="4" w:space="0" w:color="auto"/>
              <w:bottom w:val="single" w:sz="4" w:space="0" w:color="auto"/>
              <w:right w:val="single" w:sz="4" w:space="0" w:color="auto"/>
            </w:tcBorders>
          </w:tcPr>
          <w:p w:rsidR="005D7695" w:rsidRPr="00373D15" w:rsidRDefault="005D7695" w:rsidP="00A22E28">
            <w:pPr>
              <w:pStyle w:val="NoSpacing"/>
              <w:numPr>
                <w:ilvl w:val="0"/>
                <w:numId w:val="46"/>
              </w:numPr>
              <w:ind w:left="270" w:hanging="270"/>
              <w:jc w:val="both"/>
              <w:rPr>
                <w:rFonts w:cstheme="minorHAnsi"/>
                <w:sz w:val="20"/>
                <w:szCs w:val="24"/>
                <w:lang w:val="es-ES"/>
              </w:rPr>
            </w:pPr>
            <w:r w:rsidRPr="00373D15">
              <w:rPr>
                <w:rFonts w:cstheme="minorHAnsi"/>
                <w:sz w:val="20"/>
                <w:szCs w:val="24"/>
                <w:lang w:val="es-ES"/>
              </w:rPr>
              <w:t>Capacitación en leyes existentes para dis</w:t>
            </w:r>
            <w:r>
              <w:rPr>
                <w:rFonts w:cstheme="minorHAnsi"/>
                <w:sz w:val="20"/>
                <w:szCs w:val="24"/>
                <w:lang w:val="es-ES"/>
              </w:rPr>
              <w:t>minuir los delitos ambientales.</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rsidR="005D7695" w:rsidRPr="00B96B5E" w:rsidRDefault="005D7695" w:rsidP="005E190B">
            <w:pPr>
              <w:pStyle w:val="ListParagraph"/>
              <w:numPr>
                <w:ilvl w:val="1"/>
                <w:numId w:val="6"/>
              </w:numPr>
              <w:ind w:left="200" w:hanging="180"/>
              <w:rPr>
                <w:rFonts w:asciiTheme="minorHAnsi" w:hAnsiTheme="minorHAnsi"/>
                <w:color w:val="000000"/>
              </w:rPr>
            </w:pPr>
            <w:r w:rsidRPr="00B96B5E">
              <w:rPr>
                <w:rFonts w:asciiTheme="minorHAnsi" w:hAnsiTheme="minorHAnsi"/>
                <w:color w:val="000000"/>
              </w:rPr>
              <w:t xml:space="preserve">Número de </w:t>
            </w:r>
            <w:r w:rsidR="006C1420">
              <w:rPr>
                <w:rFonts w:asciiTheme="minorHAnsi" w:hAnsiTheme="minorHAnsi"/>
                <w:color w:val="000000"/>
              </w:rPr>
              <w:t>redes</w:t>
            </w:r>
            <w:r w:rsidRPr="00B96B5E">
              <w:rPr>
                <w:rFonts w:asciiTheme="minorHAnsi" w:hAnsiTheme="minorHAnsi"/>
                <w:color w:val="000000"/>
              </w:rPr>
              <w:t xml:space="preserve"> indígenas </w:t>
            </w:r>
            <w:r>
              <w:rPr>
                <w:rFonts w:asciiTheme="minorHAnsi" w:hAnsiTheme="minorHAnsi"/>
                <w:color w:val="000000"/>
              </w:rPr>
              <w:t>capacitadas</w:t>
            </w:r>
          </w:p>
          <w:p w:rsidR="005D7695" w:rsidRDefault="005D7695" w:rsidP="005E190B">
            <w:pPr>
              <w:pStyle w:val="ListParagraph"/>
              <w:numPr>
                <w:ilvl w:val="1"/>
                <w:numId w:val="6"/>
              </w:numPr>
              <w:ind w:left="200" w:hanging="180"/>
              <w:jc w:val="both"/>
              <w:rPr>
                <w:rFonts w:asciiTheme="minorHAnsi" w:hAnsiTheme="minorHAnsi"/>
                <w:color w:val="000000"/>
              </w:rPr>
            </w:pPr>
            <w:r w:rsidRPr="00B96B5E">
              <w:rPr>
                <w:rFonts w:asciiTheme="minorHAnsi" w:hAnsiTheme="minorHAnsi"/>
                <w:color w:val="000000"/>
              </w:rPr>
              <w:t xml:space="preserve">Número de </w:t>
            </w:r>
            <w:r>
              <w:rPr>
                <w:rFonts w:asciiTheme="minorHAnsi" w:hAnsiTheme="minorHAnsi"/>
                <w:color w:val="000000"/>
              </w:rPr>
              <w:t>productores</w:t>
            </w:r>
            <w:r w:rsidRPr="00B96B5E">
              <w:rPr>
                <w:rFonts w:asciiTheme="minorHAnsi" w:hAnsiTheme="minorHAnsi"/>
                <w:color w:val="000000"/>
              </w:rPr>
              <w:t xml:space="preserve"> </w:t>
            </w:r>
            <w:r>
              <w:rPr>
                <w:rFonts w:asciiTheme="minorHAnsi" w:hAnsiTheme="minorHAnsi"/>
                <w:color w:val="000000"/>
              </w:rPr>
              <w:t>indígenas capacitados</w:t>
            </w:r>
            <w:r w:rsidRPr="00B96B5E">
              <w:rPr>
                <w:rFonts w:asciiTheme="minorHAnsi" w:hAnsiTheme="minorHAnsi"/>
                <w:color w:val="000000"/>
              </w:rPr>
              <w:t xml:space="preserve"> </w:t>
            </w:r>
          </w:p>
          <w:p w:rsidR="005D7695" w:rsidRPr="00AD38AF" w:rsidRDefault="005D7695" w:rsidP="005E190B">
            <w:pPr>
              <w:pStyle w:val="ListParagraph"/>
              <w:numPr>
                <w:ilvl w:val="1"/>
                <w:numId w:val="6"/>
              </w:numPr>
              <w:ind w:left="200" w:hanging="180"/>
              <w:jc w:val="both"/>
              <w:rPr>
                <w:rFonts w:asciiTheme="minorHAnsi" w:hAnsiTheme="minorHAnsi"/>
                <w:color w:val="000000"/>
              </w:rPr>
            </w:pPr>
            <w:r w:rsidRPr="008D00E6">
              <w:rPr>
                <w:rFonts w:asciiTheme="minorHAnsi" w:hAnsiTheme="minorHAnsi"/>
                <w:color w:val="000000"/>
              </w:rPr>
              <w:t>Número</w:t>
            </w:r>
            <w:r w:rsidRPr="00190863">
              <w:rPr>
                <w:rFonts w:asciiTheme="minorHAnsi" w:hAnsiTheme="minorHAnsi"/>
                <w:color w:val="000000"/>
              </w:rPr>
              <w:t xml:space="preserve"> de materiales </w:t>
            </w:r>
            <w:r>
              <w:rPr>
                <w:rFonts w:asciiTheme="minorHAnsi" w:hAnsiTheme="minorHAnsi"/>
                <w:color w:val="000000"/>
              </w:rPr>
              <w:t xml:space="preserve">didáctico </w:t>
            </w:r>
            <w:r w:rsidRPr="00190863">
              <w:rPr>
                <w:rFonts w:asciiTheme="minorHAnsi" w:hAnsiTheme="minorHAnsi"/>
                <w:color w:val="000000"/>
              </w:rPr>
              <w:t>en lenguas indígenas</w:t>
            </w:r>
          </w:p>
        </w:tc>
        <w:tc>
          <w:tcPr>
            <w:tcW w:w="2345" w:type="dxa"/>
            <w:tcBorders>
              <w:top w:val="single" w:sz="4" w:space="0" w:color="auto"/>
              <w:left w:val="nil"/>
              <w:bottom w:val="single" w:sz="4" w:space="0" w:color="auto"/>
              <w:right w:val="single" w:sz="4" w:space="0" w:color="auto"/>
            </w:tcBorders>
            <w:shd w:val="clear" w:color="auto" w:fill="auto"/>
            <w:noWrap/>
          </w:tcPr>
          <w:p w:rsidR="00900668" w:rsidRDefault="00900668" w:rsidP="00900668">
            <w:pPr>
              <w:pStyle w:val="ListParagraph"/>
              <w:numPr>
                <w:ilvl w:val="1"/>
                <w:numId w:val="6"/>
              </w:numPr>
              <w:ind w:left="200" w:hanging="180"/>
              <w:rPr>
                <w:rFonts w:asciiTheme="minorHAnsi" w:hAnsiTheme="minorHAnsi"/>
                <w:color w:val="000000"/>
              </w:rPr>
            </w:pPr>
            <w:r>
              <w:rPr>
                <w:rFonts w:asciiTheme="minorHAnsi" w:hAnsiTheme="minorHAnsi"/>
                <w:color w:val="000000"/>
              </w:rPr>
              <w:t>Informe de eventos de capacitación</w:t>
            </w:r>
          </w:p>
          <w:p w:rsidR="005D7695" w:rsidRPr="00197455" w:rsidRDefault="00900668" w:rsidP="00200EBF">
            <w:pPr>
              <w:pStyle w:val="ListParagraph"/>
              <w:numPr>
                <w:ilvl w:val="0"/>
                <w:numId w:val="47"/>
              </w:numPr>
              <w:ind w:left="200" w:hanging="200"/>
              <w:rPr>
                <w:rFonts w:asciiTheme="minorHAnsi" w:hAnsiTheme="minorHAnsi"/>
                <w:color w:val="000000"/>
              </w:rPr>
            </w:pPr>
            <w:r>
              <w:rPr>
                <w:rFonts w:asciiTheme="minorHAnsi" w:hAnsiTheme="minorHAnsi"/>
                <w:color w:val="000000"/>
              </w:rPr>
              <w:t>Informe de Comunicación</w:t>
            </w:r>
            <w:r w:rsidRPr="00197455">
              <w:rPr>
                <w:rFonts w:asciiTheme="minorHAnsi" w:hAnsiTheme="minorHAnsi"/>
                <w:color w:val="000000"/>
              </w:rPr>
              <w:t xml:space="preserve"> </w:t>
            </w:r>
          </w:p>
        </w:tc>
        <w:tc>
          <w:tcPr>
            <w:tcW w:w="1795" w:type="dxa"/>
            <w:tcBorders>
              <w:top w:val="single" w:sz="4" w:space="0" w:color="auto"/>
              <w:left w:val="nil"/>
              <w:bottom w:val="single" w:sz="4" w:space="0" w:color="auto"/>
              <w:right w:val="single" w:sz="4" w:space="0" w:color="auto"/>
            </w:tcBorders>
            <w:shd w:val="clear" w:color="auto" w:fill="auto"/>
            <w:vAlign w:val="center"/>
          </w:tcPr>
          <w:p w:rsidR="005D7695" w:rsidRPr="00C578DA" w:rsidRDefault="005D7695" w:rsidP="005E190B">
            <w:pPr>
              <w:rPr>
                <w:rFonts w:asciiTheme="minorHAnsi" w:hAnsiTheme="minorHAnsi"/>
                <w:color w:val="000000"/>
              </w:rPr>
            </w:pPr>
            <w:r w:rsidRPr="00C578DA">
              <w:rPr>
                <w:rFonts w:asciiTheme="minorHAnsi" w:hAnsiTheme="minorHAnsi"/>
                <w:color w:val="000000"/>
              </w:rPr>
              <w:t>UEP/CBM</w:t>
            </w:r>
            <w:r>
              <w:rPr>
                <w:rFonts w:asciiTheme="minorHAnsi" w:hAnsiTheme="minorHAnsi"/>
                <w:color w:val="000000"/>
              </w:rPr>
              <w:t>-</w:t>
            </w:r>
            <w:r w:rsidRPr="00C578DA">
              <w:rPr>
                <w:rFonts w:asciiTheme="minorHAnsi" w:hAnsiTheme="minorHAnsi"/>
                <w:color w:val="000000"/>
              </w:rPr>
              <w:t>P</w:t>
            </w:r>
            <w:r>
              <w:rPr>
                <w:rFonts w:asciiTheme="minorHAnsi" w:hAnsiTheme="minorHAnsi"/>
                <w:color w:val="000000"/>
              </w:rPr>
              <w:t>anamá</w:t>
            </w:r>
          </w:p>
          <w:p w:rsidR="005D7695" w:rsidRDefault="005D7695" w:rsidP="005E190B">
            <w:pPr>
              <w:ind w:left="200" w:hanging="200"/>
              <w:rPr>
                <w:rFonts w:asciiTheme="minorHAnsi" w:hAnsiTheme="minorHAnsi"/>
                <w:color w:val="000000"/>
              </w:rPr>
            </w:pPr>
            <w:r w:rsidRPr="00C578DA">
              <w:rPr>
                <w:rFonts w:asciiTheme="minorHAnsi" w:hAnsiTheme="minorHAnsi"/>
                <w:color w:val="000000"/>
              </w:rPr>
              <w:t>-</w:t>
            </w:r>
            <w:r>
              <w:rPr>
                <w:rFonts w:asciiTheme="minorHAnsi" w:hAnsiTheme="minorHAnsi"/>
                <w:color w:val="000000"/>
              </w:rPr>
              <w:t xml:space="preserve"> </w:t>
            </w:r>
            <w:r w:rsidRPr="00C578DA">
              <w:rPr>
                <w:rFonts w:asciiTheme="minorHAnsi" w:hAnsiTheme="minorHAnsi"/>
                <w:color w:val="000000"/>
              </w:rPr>
              <w:t xml:space="preserve"> Especialista de</w:t>
            </w:r>
            <w:r>
              <w:rPr>
                <w:rFonts w:asciiTheme="minorHAnsi" w:hAnsiTheme="minorHAnsi"/>
                <w:color w:val="000000"/>
              </w:rPr>
              <w:t xml:space="preserve"> </w:t>
            </w:r>
            <w:r w:rsidRPr="00C578DA">
              <w:rPr>
                <w:rFonts w:asciiTheme="minorHAnsi" w:hAnsiTheme="minorHAnsi"/>
                <w:color w:val="000000"/>
              </w:rPr>
              <w:t>Comunic</w:t>
            </w:r>
            <w:r>
              <w:rPr>
                <w:rFonts w:asciiTheme="minorHAnsi" w:hAnsiTheme="minorHAnsi"/>
                <w:color w:val="000000"/>
              </w:rPr>
              <w:t>ación</w:t>
            </w:r>
          </w:p>
          <w:p w:rsidR="005D7695" w:rsidRPr="00197455" w:rsidRDefault="005D7695" w:rsidP="00200EBF">
            <w:pPr>
              <w:pStyle w:val="ListParagraph"/>
              <w:numPr>
                <w:ilvl w:val="0"/>
                <w:numId w:val="47"/>
              </w:numPr>
              <w:ind w:left="200" w:hanging="180"/>
              <w:rPr>
                <w:rFonts w:asciiTheme="minorHAnsi" w:hAnsiTheme="minorHAnsi"/>
                <w:color w:val="000000"/>
              </w:rPr>
            </w:pPr>
            <w:r w:rsidRPr="00197455">
              <w:rPr>
                <w:rFonts w:asciiTheme="minorHAnsi" w:hAnsiTheme="minorHAnsi"/>
                <w:color w:val="000000"/>
              </w:rPr>
              <w:t>Coordinador del Componente 2</w:t>
            </w:r>
          </w:p>
        </w:tc>
      </w:tr>
      <w:tr w:rsidR="005D7695" w:rsidRPr="00C578DA" w:rsidTr="005E190B">
        <w:trPr>
          <w:trHeight w:val="80"/>
          <w:jc w:val="center"/>
        </w:trPr>
        <w:tc>
          <w:tcPr>
            <w:tcW w:w="2170" w:type="dxa"/>
            <w:tcBorders>
              <w:top w:val="single" w:sz="4" w:space="0" w:color="auto"/>
              <w:left w:val="single" w:sz="4" w:space="0" w:color="auto"/>
              <w:bottom w:val="single" w:sz="4" w:space="0" w:color="auto"/>
              <w:right w:val="single" w:sz="4" w:space="0" w:color="auto"/>
            </w:tcBorders>
          </w:tcPr>
          <w:p w:rsidR="005D7695" w:rsidRPr="00373D15" w:rsidRDefault="005D7695" w:rsidP="00A22E28">
            <w:pPr>
              <w:pStyle w:val="NoSpacing"/>
              <w:numPr>
                <w:ilvl w:val="0"/>
                <w:numId w:val="46"/>
              </w:numPr>
              <w:ind w:left="270" w:hanging="270"/>
              <w:jc w:val="both"/>
              <w:rPr>
                <w:rFonts w:cstheme="minorHAnsi"/>
                <w:sz w:val="20"/>
                <w:szCs w:val="24"/>
                <w:lang w:val="es-ES"/>
              </w:rPr>
            </w:pPr>
            <w:r w:rsidRPr="00373D15">
              <w:rPr>
                <w:rFonts w:cstheme="minorHAnsi"/>
                <w:sz w:val="20"/>
                <w:szCs w:val="24"/>
                <w:lang w:val="es-ES"/>
              </w:rPr>
              <w:t>Formación Gerencial en eco-turismo</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rsidR="005D7695" w:rsidRPr="00B96B5E" w:rsidRDefault="005D7695" w:rsidP="005E190B">
            <w:pPr>
              <w:pStyle w:val="ListParagraph"/>
              <w:numPr>
                <w:ilvl w:val="1"/>
                <w:numId w:val="6"/>
              </w:numPr>
              <w:ind w:left="200" w:hanging="180"/>
              <w:rPr>
                <w:rFonts w:asciiTheme="minorHAnsi" w:hAnsiTheme="minorHAnsi"/>
                <w:color w:val="000000"/>
              </w:rPr>
            </w:pPr>
            <w:r w:rsidRPr="00B96B5E">
              <w:rPr>
                <w:rFonts w:asciiTheme="minorHAnsi" w:hAnsiTheme="minorHAnsi"/>
                <w:color w:val="000000"/>
              </w:rPr>
              <w:t xml:space="preserve">Número de </w:t>
            </w:r>
            <w:r w:rsidR="006C1420">
              <w:rPr>
                <w:rFonts w:asciiTheme="minorHAnsi" w:hAnsiTheme="minorHAnsi"/>
                <w:color w:val="000000"/>
              </w:rPr>
              <w:t>redes</w:t>
            </w:r>
            <w:r w:rsidRPr="00B96B5E">
              <w:rPr>
                <w:rFonts w:asciiTheme="minorHAnsi" w:hAnsiTheme="minorHAnsi"/>
                <w:color w:val="000000"/>
              </w:rPr>
              <w:t xml:space="preserve"> indígenas </w:t>
            </w:r>
            <w:r>
              <w:rPr>
                <w:rFonts w:asciiTheme="minorHAnsi" w:hAnsiTheme="minorHAnsi"/>
                <w:color w:val="000000"/>
              </w:rPr>
              <w:t>capacitadas</w:t>
            </w:r>
          </w:p>
          <w:p w:rsidR="005D7695" w:rsidRDefault="005D7695" w:rsidP="005E190B">
            <w:pPr>
              <w:pStyle w:val="ListParagraph"/>
              <w:numPr>
                <w:ilvl w:val="1"/>
                <w:numId w:val="6"/>
              </w:numPr>
              <w:ind w:left="200" w:hanging="180"/>
              <w:jc w:val="both"/>
              <w:rPr>
                <w:rFonts w:asciiTheme="minorHAnsi" w:hAnsiTheme="minorHAnsi"/>
                <w:color w:val="000000"/>
              </w:rPr>
            </w:pPr>
            <w:r w:rsidRPr="00B96B5E">
              <w:rPr>
                <w:rFonts w:asciiTheme="minorHAnsi" w:hAnsiTheme="minorHAnsi"/>
                <w:color w:val="000000"/>
              </w:rPr>
              <w:t xml:space="preserve">Número de </w:t>
            </w:r>
            <w:r>
              <w:rPr>
                <w:rFonts w:asciiTheme="minorHAnsi" w:hAnsiTheme="minorHAnsi"/>
                <w:color w:val="000000"/>
              </w:rPr>
              <w:t>productores</w:t>
            </w:r>
            <w:r w:rsidRPr="00B96B5E">
              <w:rPr>
                <w:rFonts w:asciiTheme="minorHAnsi" w:hAnsiTheme="minorHAnsi"/>
                <w:color w:val="000000"/>
              </w:rPr>
              <w:t xml:space="preserve"> </w:t>
            </w:r>
            <w:r>
              <w:rPr>
                <w:rFonts w:asciiTheme="minorHAnsi" w:hAnsiTheme="minorHAnsi"/>
                <w:color w:val="000000"/>
              </w:rPr>
              <w:t>indígenas capacitados</w:t>
            </w:r>
          </w:p>
          <w:p w:rsidR="005D7695" w:rsidRPr="00B96B5E" w:rsidRDefault="005D7695" w:rsidP="005E190B">
            <w:pPr>
              <w:pStyle w:val="ListParagraph"/>
              <w:numPr>
                <w:ilvl w:val="1"/>
                <w:numId w:val="6"/>
              </w:numPr>
              <w:ind w:left="200" w:hanging="180"/>
              <w:jc w:val="both"/>
              <w:rPr>
                <w:rFonts w:asciiTheme="minorHAnsi" w:hAnsiTheme="minorHAnsi"/>
                <w:color w:val="000000"/>
              </w:rPr>
            </w:pPr>
            <w:r w:rsidRPr="008D00E6">
              <w:rPr>
                <w:rFonts w:asciiTheme="minorHAnsi" w:hAnsiTheme="minorHAnsi"/>
                <w:color w:val="000000"/>
              </w:rPr>
              <w:t>Número</w:t>
            </w:r>
            <w:r w:rsidRPr="00190863">
              <w:rPr>
                <w:rFonts w:asciiTheme="minorHAnsi" w:hAnsiTheme="minorHAnsi"/>
                <w:color w:val="000000"/>
              </w:rPr>
              <w:t xml:space="preserve"> de materiales </w:t>
            </w:r>
            <w:r>
              <w:rPr>
                <w:rFonts w:asciiTheme="minorHAnsi" w:hAnsiTheme="minorHAnsi"/>
                <w:color w:val="000000"/>
              </w:rPr>
              <w:t xml:space="preserve">didáctico </w:t>
            </w:r>
            <w:r w:rsidRPr="00190863">
              <w:rPr>
                <w:rFonts w:asciiTheme="minorHAnsi" w:hAnsiTheme="minorHAnsi"/>
                <w:color w:val="000000"/>
              </w:rPr>
              <w:t>en lenguas indígenas</w:t>
            </w:r>
          </w:p>
        </w:tc>
        <w:tc>
          <w:tcPr>
            <w:tcW w:w="2345" w:type="dxa"/>
            <w:tcBorders>
              <w:top w:val="single" w:sz="4" w:space="0" w:color="auto"/>
              <w:left w:val="nil"/>
              <w:bottom w:val="single" w:sz="4" w:space="0" w:color="auto"/>
              <w:right w:val="single" w:sz="4" w:space="0" w:color="auto"/>
            </w:tcBorders>
            <w:shd w:val="clear" w:color="auto" w:fill="auto"/>
            <w:noWrap/>
          </w:tcPr>
          <w:p w:rsidR="00900668" w:rsidRDefault="00900668" w:rsidP="00900668">
            <w:pPr>
              <w:pStyle w:val="ListParagraph"/>
              <w:numPr>
                <w:ilvl w:val="1"/>
                <w:numId w:val="6"/>
              </w:numPr>
              <w:ind w:left="200" w:hanging="180"/>
              <w:rPr>
                <w:rFonts w:asciiTheme="minorHAnsi" w:hAnsiTheme="minorHAnsi"/>
                <w:color w:val="000000"/>
              </w:rPr>
            </w:pPr>
            <w:r>
              <w:rPr>
                <w:rFonts w:asciiTheme="minorHAnsi" w:hAnsiTheme="minorHAnsi"/>
                <w:color w:val="000000"/>
              </w:rPr>
              <w:t>Informe de eventos de capacitación</w:t>
            </w:r>
          </w:p>
          <w:p w:rsidR="005D7695" w:rsidRPr="00197455" w:rsidRDefault="00900668" w:rsidP="00200EBF">
            <w:pPr>
              <w:pStyle w:val="ListParagraph"/>
              <w:numPr>
                <w:ilvl w:val="0"/>
                <w:numId w:val="47"/>
              </w:numPr>
              <w:ind w:left="200" w:hanging="200"/>
              <w:rPr>
                <w:rFonts w:asciiTheme="minorHAnsi" w:hAnsiTheme="minorHAnsi"/>
                <w:color w:val="000000"/>
              </w:rPr>
            </w:pPr>
            <w:r>
              <w:rPr>
                <w:rFonts w:asciiTheme="minorHAnsi" w:hAnsiTheme="minorHAnsi"/>
                <w:color w:val="000000"/>
              </w:rPr>
              <w:t>Informe de Comunicación</w:t>
            </w:r>
            <w:r w:rsidRPr="00197455">
              <w:rPr>
                <w:rFonts w:asciiTheme="minorHAnsi" w:hAnsiTheme="minorHAnsi"/>
                <w:color w:val="000000"/>
              </w:rPr>
              <w:t xml:space="preserve"> </w:t>
            </w:r>
          </w:p>
        </w:tc>
        <w:tc>
          <w:tcPr>
            <w:tcW w:w="1795" w:type="dxa"/>
            <w:tcBorders>
              <w:top w:val="single" w:sz="4" w:space="0" w:color="auto"/>
              <w:left w:val="nil"/>
              <w:bottom w:val="single" w:sz="4" w:space="0" w:color="auto"/>
              <w:right w:val="single" w:sz="4" w:space="0" w:color="auto"/>
            </w:tcBorders>
            <w:shd w:val="clear" w:color="auto" w:fill="auto"/>
            <w:vAlign w:val="center"/>
          </w:tcPr>
          <w:p w:rsidR="005D7695" w:rsidRPr="00C578DA" w:rsidRDefault="005D7695" w:rsidP="005E190B">
            <w:pPr>
              <w:rPr>
                <w:rFonts w:asciiTheme="minorHAnsi" w:hAnsiTheme="minorHAnsi"/>
                <w:color w:val="000000"/>
              </w:rPr>
            </w:pPr>
            <w:r w:rsidRPr="00C578DA">
              <w:rPr>
                <w:rFonts w:asciiTheme="minorHAnsi" w:hAnsiTheme="minorHAnsi"/>
                <w:color w:val="000000"/>
              </w:rPr>
              <w:t>UEP/CBM</w:t>
            </w:r>
            <w:r>
              <w:rPr>
                <w:rFonts w:asciiTheme="minorHAnsi" w:hAnsiTheme="minorHAnsi"/>
                <w:color w:val="000000"/>
              </w:rPr>
              <w:t>-</w:t>
            </w:r>
            <w:r w:rsidRPr="00C578DA">
              <w:rPr>
                <w:rFonts w:asciiTheme="minorHAnsi" w:hAnsiTheme="minorHAnsi"/>
                <w:color w:val="000000"/>
              </w:rPr>
              <w:t>P</w:t>
            </w:r>
            <w:r>
              <w:rPr>
                <w:rFonts w:asciiTheme="minorHAnsi" w:hAnsiTheme="minorHAnsi"/>
                <w:color w:val="000000"/>
              </w:rPr>
              <w:t>anamá</w:t>
            </w:r>
          </w:p>
          <w:p w:rsidR="005D7695" w:rsidRPr="00C578DA" w:rsidRDefault="005D7695" w:rsidP="005E190B">
            <w:pPr>
              <w:pStyle w:val="ListParagraph"/>
              <w:numPr>
                <w:ilvl w:val="1"/>
                <w:numId w:val="6"/>
              </w:numPr>
              <w:ind w:left="200" w:hanging="180"/>
              <w:rPr>
                <w:rFonts w:asciiTheme="minorHAnsi" w:hAnsiTheme="minorHAnsi"/>
                <w:color w:val="000000"/>
              </w:rPr>
            </w:pPr>
            <w:r w:rsidRPr="00C578DA">
              <w:rPr>
                <w:rFonts w:asciiTheme="minorHAnsi" w:hAnsiTheme="minorHAnsi"/>
                <w:color w:val="000000"/>
              </w:rPr>
              <w:t xml:space="preserve">Especialista de </w:t>
            </w:r>
            <w:r>
              <w:rPr>
                <w:rFonts w:asciiTheme="minorHAnsi" w:hAnsiTheme="minorHAnsi"/>
                <w:color w:val="000000"/>
              </w:rPr>
              <w:t>Capacitación</w:t>
            </w:r>
          </w:p>
          <w:p w:rsidR="005D7695" w:rsidRPr="00C578DA" w:rsidRDefault="005D7695" w:rsidP="005E190B">
            <w:pPr>
              <w:ind w:left="200" w:hanging="200"/>
              <w:rPr>
                <w:rFonts w:asciiTheme="minorHAnsi" w:hAnsiTheme="minorHAnsi"/>
                <w:color w:val="000000"/>
              </w:rPr>
            </w:pPr>
            <w:r w:rsidRPr="00C578DA">
              <w:rPr>
                <w:rFonts w:asciiTheme="minorHAnsi" w:hAnsiTheme="minorHAnsi"/>
                <w:color w:val="000000"/>
              </w:rPr>
              <w:t>-</w:t>
            </w:r>
            <w:r>
              <w:rPr>
                <w:rFonts w:asciiTheme="minorHAnsi" w:hAnsiTheme="minorHAnsi"/>
                <w:color w:val="000000"/>
              </w:rPr>
              <w:t xml:space="preserve"> </w:t>
            </w:r>
            <w:r w:rsidRPr="00C578DA">
              <w:rPr>
                <w:rFonts w:asciiTheme="minorHAnsi" w:hAnsiTheme="minorHAnsi"/>
                <w:color w:val="000000"/>
              </w:rPr>
              <w:t xml:space="preserve"> Coordinador del Componente 2</w:t>
            </w:r>
          </w:p>
        </w:tc>
      </w:tr>
    </w:tbl>
    <w:p w:rsidR="005D7695" w:rsidRDefault="005D7695" w:rsidP="00CE39EB">
      <w:pPr>
        <w:pStyle w:val="NoSpacing"/>
        <w:jc w:val="center"/>
        <w:rPr>
          <w:rFonts w:cstheme="minorHAnsi"/>
          <w:b/>
          <w:sz w:val="24"/>
          <w:szCs w:val="24"/>
          <w:u w:val="single"/>
          <w:lang w:val="es-CR"/>
        </w:rPr>
      </w:pPr>
    </w:p>
    <w:tbl>
      <w:tblPr>
        <w:tblStyle w:val="TableGrid"/>
        <w:tblW w:w="10048" w:type="dxa"/>
        <w:jc w:val="center"/>
        <w:tblLayout w:type="fixed"/>
        <w:tblLook w:val="04A0" w:firstRow="1" w:lastRow="0" w:firstColumn="1" w:lastColumn="0" w:noHBand="0" w:noVBand="1"/>
      </w:tblPr>
      <w:tblGrid>
        <w:gridCol w:w="2110"/>
        <w:gridCol w:w="3739"/>
        <w:gridCol w:w="2410"/>
        <w:gridCol w:w="1789"/>
      </w:tblGrid>
      <w:tr w:rsidR="009261CB" w:rsidRPr="00190863" w:rsidTr="005D7695">
        <w:trPr>
          <w:trHeight w:val="300"/>
          <w:jc w:val="center"/>
        </w:trPr>
        <w:tc>
          <w:tcPr>
            <w:tcW w:w="2110" w:type="dxa"/>
          </w:tcPr>
          <w:p w:rsidR="009261CB" w:rsidRPr="006E1D8E" w:rsidRDefault="009261CB" w:rsidP="005E190B">
            <w:pPr>
              <w:jc w:val="center"/>
              <w:rPr>
                <w:rFonts w:asciiTheme="minorHAnsi" w:hAnsiTheme="minorHAnsi"/>
                <w:b/>
                <w:sz w:val="22"/>
              </w:rPr>
            </w:pPr>
            <w:r>
              <w:rPr>
                <w:rFonts w:ascii="Calibri" w:hAnsi="Calibri"/>
                <w:b/>
              </w:rPr>
              <w:t>ACTIVIDADES</w:t>
            </w:r>
          </w:p>
        </w:tc>
        <w:tc>
          <w:tcPr>
            <w:tcW w:w="3739" w:type="dxa"/>
          </w:tcPr>
          <w:p w:rsidR="009261CB" w:rsidRPr="006E1D8E" w:rsidRDefault="009261CB" w:rsidP="005E190B">
            <w:pPr>
              <w:jc w:val="center"/>
              <w:rPr>
                <w:rFonts w:asciiTheme="minorHAnsi" w:hAnsiTheme="minorHAnsi"/>
                <w:b/>
                <w:sz w:val="22"/>
              </w:rPr>
            </w:pPr>
            <w:r w:rsidRPr="00F23536">
              <w:rPr>
                <w:rFonts w:ascii="Calibri" w:hAnsi="Calibri"/>
                <w:b/>
              </w:rPr>
              <w:t>INDICADORES</w:t>
            </w:r>
          </w:p>
        </w:tc>
        <w:tc>
          <w:tcPr>
            <w:tcW w:w="2410" w:type="dxa"/>
          </w:tcPr>
          <w:p w:rsidR="009261CB" w:rsidRPr="006E1D8E" w:rsidRDefault="009261CB" w:rsidP="005E190B">
            <w:pPr>
              <w:jc w:val="center"/>
              <w:rPr>
                <w:rFonts w:asciiTheme="minorHAnsi" w:hAnsiTheme="minorHAnsi"/>
                <w:b/>
                <w:sz w:val="22"/>
              </w:rPr>
            </w:pPr>
            <w:r w:rsidRPr="00F23536">
              <w:rPr>
                <w:rFonts w:ascii="Calibri" w:hAnsi="Calibri"/>
                <w:b/>
              </w:rPr>
              <w:t>MEDIO DE VERIFICACIÓN</w:t>
            </w:r>
          </w:p>
        </w:tc>
        <w:tc>
          <w:tcPr>
            <w:tcW w:w="1789" w:type="dxa"/>
          </w:tcPr>
          <w:p w:rsidR="009261CB" w:rsidRPr="006E1D8E" w:rsidRDefault="009261CB" w:rsidP="005E190B">
            <w:pPr>
              <w:jc w:val="center"/>
              <w:rPr>
                <w:rFonts w:asciiTheme="minorHAnsi" w:hAnsiTheme="minorHAnsi"/>
                <w:b/>
                <w:sz w:val="22"/>
              </w:rPr>
            </w:pPr>
            <w:r w:rsidRPr="00F23536">
              <w:rPr>
                <w:rFonts w:ascii="Calibri" w:hAnsi="Calibri"/>
                <w:b/>
              </w:rPr>
              <w:t>RESPONSABLE</w:t>
            </w:r>
          </w:p>
        </w:tc>
      </w:tr>
      <w:tr w:rsidR="009261CB" w:rsidRPr="00190863" w:rsidTr="005D7695">
        <w:trPr>
          <w:trHeight w:val="300"/>
          <w:jc w:val="center"/>
        </w:trPr>
        <w:tc>
          <w:tcPr>
            <w:tcW w:w="10048" w:type="dxa"/>
            <w:gridSpan w:val="4"/>
          </w:tcPr>
          <w:p w:rsidR="009261CB" w:rsidRPr="00506187" w:rsidRDefault="009261CB" w:rsidP="005E190B">
            <w:pPr>
              <w:rPr>
                <w:rFonts w:asciiTheme="minorHAnsi" w:hAnsiTheme="minorHAnsi"/>
                <w:b/>
              </w:rPr>
            </w:pPr>
            <w:r w:rsidRPr="00506187">
              <w:rPr>
                <w:rFonts w:asciiTheme="minorHAnsi" w:hAnsiTheme="minorHAnsi"/>
                <w:b/>
              </w:rPr>
              <w:t>S</w:t>
            </w:r>
            <w:r>
              <w:rPr>
                <w:rFonts w:asciiTheme="minorHAnsi" w:hAnsiTheme="minorHAnsi"/>
                <w:b/>
              </w:rPr>
              <w:t xml:space="preserve">EGUIMIENTO Y EVALUACIÓN PARTICIPATIVA DEL PPI </w:t>
            </w:r>
          </w:p>
        </w:tc>
      </w:tr>
      <w:tr w:rsidR="009261CB" w:rsidRPr="00190863" w:rsidTr="005D7695">
        <w:trPr>
          <w:trHeight w:val="780"/>
          <w:jc w:val="center"/>
        </w:trPr>
        <w:tc>
          <w:tcPr>
            <w:tcW w:w="2110" w:type="dxa"/>
          </w:tcPr>
          <w:p w:rsidR="009261CB" w:rsidRPr="00CE39EB" w:rsidRDefault="009261CB" w:rsidP="00200EBF">
            <w:pPr>
              <w:pStyle w:val="ListParagraph"/>
              <w:numPr>
                <w:ilvl w:val="0"/>
                <w:numId w:val="49"/>
              </w:numPr>
              <w:ind w:left="270" w:hanging="270"/>
              <w:rPr>
                <w:rFonts w:asciiTheme="minorHAnsi" w:hAnsiTheme="minorHAnsi"/>
                <w:color w:val="000000"/>
              </w:rPr>
            </w:pPr>
            <w:r>
              <w:rPr>
                <w:rFonts w:asciiTheme="minorHAnsi" w:hAnsiTheme="minorHAnsi"/>
                <w:color w:val="000000"/>
              </w:rPr>
              <w:t>Reuniones</w:t>
            </w:r>
            <w:r w:rsidRPr="00CE39EB">
              <w:rPr>
                <w:rFonts w:asciiTheme="minorHAnsi" w:hAnsiTheme="minorHAnsi"/>
                <w:color w:val="000000"/>
              </w:rPr>
              <w:t xml:space="preserve"> de información con autoridades de comarcas y territorios indígenas</w:t>
            </w:r>
          </w:p>
        </w:tc>
        <w:tc>
          <w:tcPr>
            <w:tcW w:w="3739" w:type="dxa"/>
          </w:tcPr>
          <w:p w:rsidR="009261CB" w:rsidRPr="00B96B5E" w:rsidRDefault="009261CB" w:rsidP="005E190B">
            <w:pPr>
              <w:pStyle w:val="ListParagraph"/>
              <w:numPr>
                <w:ilvl w:val="1"/>
                <w:numId w:val="6"/>
              </w:numPr>
              <w:ind w:left="200" w:hanging="180"/>
              <w:jc w:val="both"/>
              <w:rPr>
                <w:rFonts w:asciiTheme="minorHAnsi" w:hAnsiTheme="minorHAnsi"/>
                <w:color w:val="000000"/>
              </w:rPr>
            </w:pPr>
            <w:r w:rsidRPr="00B96B5E">
              <w:rPr>
                <w:rFonts w:asciiTheme="minorHAnsi" w:hAnsiTheme="minorHAnsi"/>
                <w:color w:val="000000"/>
              </w:rPr>
              <w:t>Número de</w:t>
            </w:r>
            <w:r>
              <w:rPr>
                <w:rFonts w:asciiTheme="minorHAnsi" w:hAnsiTheme="minorHAnsi"/>
                <w:color w:val="000000"/>
              </w:rPr>
              <w:t xml:space="preserve"> reuniones con </w:t>
            </w:r>
            <w:r w:rsidRPr="00081083">
              <w:rPr>
                <w:rFonts w:asciiTheme="minorHAnsi" w:hAnsiTheme="minorHAnsi"/>
                <w:color w:val="000000"/>
              </w:rPr>
              <w:t>Congresos Regionales y Locales</w:t>
            </w:r>
            <w:r w:rsidRPr="00B96B5E">
              <w:rPr>
                <w:rFonts w:asciiTheme="minorHAnsi" w:hAnsiTheme="minorHAnsi"/>
                <w:color w:val="000000"/>
              </w:rPr>
              <w:t xml:space="preserve"> </w:t>
            </w:r>
          </w:p>
          <w:p w:rsidR="009261CB" w:rsidRPr="00B8761A" w:rsidRDefault="009261CB" w:rsidP="005E190B">
            <w:pPr>
              <w:pStyle w:val="ListParagraph"/>
              <w:ind w:left="200"/>
              <w:jc w:val="both"/>
              <w:rPr>
                <w:rFonts w:asciiTheme="minorHAnsi" w:hAnsiTheme="minorHAnsi"/>
                <w:color w:val="000000"/>
              </w:rPr>
            </w:pPr>
          </w:p>
        </w:tc>
        <w:tc>
          <w:tcPr>
            <w:tcW w:w="2410" w:type="dxa"/>
            <w:noWrap/>
          </w:tcPr>
          <w:p w:rsidR="009261CB" w:rsidRPr="00190863" w:rsidRDefault="009261CB" w:rsidP="005E190B">
            <w:pPr>
              <w:pStyle w:val="ListParagraph"/>
              <w:numPr>
                <w:ilvl w:val="1"/>
                <w:numId w:val="6"/>
              </w:numPr>
              <w:ind w:left="290" w:hanging="270"/>
              <w:rPr>
                <w:rFonts w:asciiTheme="minorHAnsi" w:hAnsiTheme="minorHAnsi"/>
                <w:color w:val="000000"/>
              </w:rPr>
            </w:pPr>
            <w:r w:rsidRPr="00190863">
              <w:rPr>
                <w:rFonts w:asciiTheme="minorHAnsi" w:hAnsiTheme="minorHAnsi"/>
                <w:color w:val="000000"/>
              </w:rPr>
              <w:t xml:space="preserve">Informa de reuniones </w:t>
            </w:r>
          </w:p>
          <w:p w:rsidR="009261CB" w:rsidRPr="00190863" w:rsidRDefault="009261CB" w:rsidP="005E190B">
            <w:pPr>
              <w:pStyle w:val="ListParagraph"/>
              <w:numPr>
                <w:ilvl w:val="1"/>
                <w:numId w:val="6"/>
              </w:numPr>
              <w:ind w:left="290" w:hanging="270"/>
              <w:rPr>
                <w:rFonts w:asciiTheme="minorHAnsi" w:hAnsiTheme="minorHAnsi"/>
                <w:color w:val="000000"/>
              </w:rPr>
            </w:pPr>
            <w:r w:rsidRPr="00190863">
              <w:rPr>
                <w:rFonts w:asciiTheme="minorHAnsi" w:hAnsiTheme="minorHAnsi"/>
                <w:color w:val="000000"/>
              </w:rPr>
              <w:t>Informe de monitoreo</w:t>
            </w:r>
          </w:p>
          <w:p w:rsidR="009261CB" w:rsidRPr="00B8761A" w:rsidRDefault="009261CB" w:rsidP="005E190B">
            <w:pPr>
              <w:rPr>
                <w:rFonts w:asciiTheme="minorHAnsi" w:hAnsiTheme="minorHAnsi"/>
                <w:color w:val="000000"/>
              </w:rPr>
            </w:pPr>
          </w:p>
        </w:tc>
        <w:tc>
          <w:tcPr>
            <w:tcW w:w="1789" w:type="dxa"/>
            <w:noWrap/>
          </w:tcPr>
          <w:p w:rsidR="009261CB" w:rsidRPr="00190863" w:rsidRDefault="009261CB" w:rsidP="005E190B">
            <w:pPr>
              <w:rPr>
                <w:rFonts w:asciiTheme="minorHAnsi" w:hAnsiTheme="minorHAnsi"/>
                <w:color w:val="000000"/>
              </w:rPr>
            </w:pPr>
            <w:r w:rsidRPr="00190863">
              <w:rPr>
                <w:rFonts w:asciiTheme="minorHAnsi" w:hAnsiTheme="minorHAnsi"/>
                <w:color w:val="000000"/>
              </w:rPr>
              <w:t>UEP/CBM</w:t>
            </w:r>
            <w:r>
              <w:rPr>
                <w:rFonts w:asciiTheme="minorHAnsi" w:hAnsiTheme="minorHAnsi"/>
                <w:color w:val="000000"/>
              </w:rPr>
              <w:t>-</w:t>
            </w:r>
            <w:r w:rsidRPr="00190863">
              <w:rPr>
                <w:rFonts w:asciiTheme="minorHAnsi" w:hAnsiTheme="minorHAnsi"/>
                <w:color w:val="000000"/>
              </w:rPr>
              <w:t>P</w:t>
            </w:r>
            <w:r>
              <w:rPr>
                <w:rFonts w:asciiTheme="minorHAnsi" w:hAnsiTheme="minorHAnsi"/>
                <w:color w:val="000000"/>
              </w:rPr>
              <w:t>anamá</w:t>
            </w:r>
          </w:p>
          <w:p w:rsidR="009261CB" w:rsidRPr="00190863" w:rsidRDefault="009261CB" w:rsidP="005E190B">
            <w:pPr>
              <w:pStyle w:val="ListParagraph"/>
              <w:numPr>
                <w:ilvl w:val="1"/>
                <w:numId w:val="6"/>
              </w:numPr>
              <w:ind w:left="200" w:hanging="180"/>
              <w:rPr>
                <w:rFonts w:asciiTheme="minorHAnsi" w:hAnsiTheme="minorHAnsi"/>
                <w:color w:val="000000"/>
              </w:rPr>
            </w:pPr>
            <w:r w:rsidRPr="00190863">
              <w:rPr>
                <w:rFonts w:asciiTheme="minorHAnsi" w:hAnsiTheme="minorHAnsi"/>
                <w:color w:val="000000"/>
              </w:rPr>
              <w:t>Especialista</w:t>
            </w:r>
            <w:r>
              <w:rPr>
                <w:rFonts w:asciiTheme="minorHAnsi" w:hAnsiTheme="minorHAnsi"/>
                <w:color w:val="000000"/>
              </w:rPr>
              <w:t xml:space="preserve"> Social</w:t>
            </w:r>
          </w:p>
          <w:p w:rsidR="009261CB" w:rsidRDefault="009261CB" w:rsidP="005E190B">
            <w:pPr>
              <w:ind w:left="200" w:hanging="200"/>
              <w:rPr>
                <w:rFonts w:asciiTheme="minorHAnsi" w:hAnsiTheme="minorHAnsi"/>
                <w:color w:val="000000"/>
              </w:rPr>
            </w:pPr>
            <w:r w:rsidRPr="00190863">
              <w:rPr>
                <w:rFonts w:asciiTheme="minorHAnsi" w:hAnsiTheme="minorHAnsi"/>
                <w:color w:val="000000"/>
              </w:rPr>
              <w:t>-</w:t>
            </w:r>
            <w:r>
              <w:rPr>
                <w:rFonts w:asciiTheme="minorHAnsi" w:hAnsiTheme="minorHAnsi"/>
                <w:color w:val="000000"/>
              </w:rPr>
              <w:t xml:space="preserve">  Especialista de Comunicación</w:t>
            </w:r>
          </w:p>
          <w:p w:rsidR="009261CB" w:rsidRPr="00B410E0" w:rsidRDefault="009261CB" w:rsidP="00200EBF">
            <w:pPr>
              <w:pStyle w:val="ListParagraph"/>
              <w:numPr>
                <w:ilvl w:val="0"/>
                <w:numId w:val="47"/>
              </w:numPr>
              <w:ind w:left="200" w:hanging="180"/>
              <w:rPr>
                <w:rFonts w:asciiTheme="minorHAnsi" w:hAnsiTheme="minorHAnsi"/>
                <w:color w:val="000000"/>
              </w:rPr>
            </w:pPr>
            <w:r w:rsidRPr="00B410E0">
              <w:rPr>
                <w:rFonts w:asciiTheme="minorHAnsi" w:hAnsiTheme="minorHAnsi"/>
                <w:color w:val="000000"/>
              </w:rPr>
              <w:t>Especialista de Monitoreo</w:t>
            </w:r>
          </w:p>
        </w:tc>
      </w:tr>
      <w:tr w:rsidR="009261CB" w:rsidRPr="00190863" w:rsidTr="005D7695">
        <w:trPr>
          <w:trHeight w:val="780"/>
          <w:jc w:val="center"/>
        </w:trPr>
        <w:tc>
          <w:tcPr>
            <w:tcW w:w="2110" w:type="dxa"/>
          </w:tcPr>
          <w:p w:rsidR="009261CB" w:rsidRDefault="009261CB" w:rsidP="00200EBF">
            <w:pPr>
              <w:pStyle w:val="ListParagraph"/>
              <w:numPr>
                <w:ilvl w:val="0"/>
                <w:numId w:val="49"/>
              </w:numPr>
              <w:ind w:left="270" w:hanging="270"/>
              <w:rPr>
                <w:rFonts w:asciiTheme="minorHAnsi" w:hAnsiTheme="minorHAnsi"/>
                <w:color w:val="000000"/>
              </w:rPr>
            </w:pPr>
            <w:r>
              <w:rPr>
                <w:rFonts w:asciiTheme="minorHAnsi" w:hAnsiTheme="minorHAnsi"/>
                <w:color w:val="000000"/>
              </w:rPr>
              <w:t>Reuniones de evaluación participativa</w:t>
            </w:r>
          </w:p>
        </w:tc>
        <w:tc>
          <w:tcPr>
            <w:tcW w:w="3739" w:type="dxa"/>
          </w:tcPr>
          <w:p w:rsidR="009261CB" w:rsidRPr="00B96B5E" w:rsidRDefault="009261CB" w:rsidP="005E190B">
            <w:pPr>
              <w:pStyle w:val="ListParagraph"/>
              <w:numPr>
                <w:ilvl w:val="1"/>
                <w:numId w:val="6"/>
              </w:numPr>
              <w:ind w:left="200" w:hanging="180"/>
              <w:jc w:val="both"/>
              <w:rPr>
                <w:rFonts w:asciiTheme="minorHAnsi" w:hAnsiTheme="minorHAnsi"/>
                <w:color w:val="000000"/>
              </w:rPr>
            </w:pPr>
            <w:r w:rsidRPr="00B96B5E">
              <w:rPr>
                <w:rFonts w:asciiTheme="minorHAnsi" w:hAnsiTheme="minorHAnsi"/>
                <w:color w:val="000000"/>
              </w:rPr>
              <w:t>Número de</w:t>
            </w:r>
            <w:r>
              <w:rPr>
                <w:rFonts w:asciiTheme="minorHAnsi" w:hAnsiTheme="minorHAnsi"/>
                <w:color w:val="000000"/>
              </w:rPr>
              <w:t xml:space="preserve"> reuniones con </w:t>
            </w:r>
            <w:r w:rsidRPr="00081083">
              <w:rPr>
                <w:rFonts w:asciiTheme="minorHAnsi" w:hAnsiTheme="minorHAnsi"/>
                <w:color w:val="000000"/>
              </w:rPr>
              <w:t>Congresos Regionales y Locales</w:t>
            </w:r>
            <w:r w:rsidRPr="00B96B5E">
              <w:rPr>
                <w:rFonts w:asciiTheme="minorHAnsi" w:hAnsiTheme="minorHAnsi"/>
                <w:color w:val="000000"/>
              </w:rPr>
              <w:t xml:space="preserve"> </w:t>
            </w:r>
          </w:p>
          <w:p w:rsidR="009261CB" w:rsidRPr="00B96B5E" w:rsidRDefault="009261CB" w:rsidP="005E190B">
            <w:pPr>
              <w:pStyle w:val="ListParagraph"/>
              <w:numPr>
                <w:ilvl w:val="1"/>
                <w:numId w:val="6"/>
              </w:numPr>
              <w:ind w:left="200" w:hanging="180"/>
              <w:jc w:val="both"/>
              <w:rPr>
                <w:rFonts w:asciiTheme="minorHAnsi" w:hAnsiTheme="minorHAnsi"/>
                <w:color w:val="000000"/>
              </w:rPr>
            </w:pPr>
            <w:r w:rsidRPr="00B96B5E">
              <w:rPr>
                <w:rFonts w:asciiTheme="minorHAnsi" w:hAnsiTheme="minorHAnsi"/>
                <w:color w:val="000000"/>
              </w:rPr>
              <w:t>Número de</w:t>
            </w:r>
            <w:r>
              <w:rPr>
                <w:rFonts w:asciiTheme="minorHAnsi" w:hAnsiTheme="minorHAnsi"/>
                <w:color w:val="000000"/>
              </w:rPr>
              <w:t xml:space="preserve"> productores en las reuniones</w:t>
            </w:r>
            <w:r w:rsidRPr="00B96B5E">
              <w:rPr>
                <w:rFonts w:asciiTheme="minorHAnsi" w:hAnsiTheme="minorHAnsi"/>
                <w:color w:val="000000"/>
              </w:rPr>
              <w:t xml:space="preserve"> </w:t>
            </w:r>
          </w:p>
          <w:p w:rsidR="009261CB" w:rsidRPr="00B8761A" w:rsidRDefault="009261CB" w:rsidP="005E190B">
            <w:pPr>
              <w:jc w:val="both"/>
              <w:rPr>
                <w:rFonts w:asciiTheme="minorHAnsi" w:hAnsiTheme="minorHAnsi"/>
                <w:color w:val="000000"/>
              </w:rPr>
            </w:pPr>
          </w:p>
        </w:tc>
        <w:tc>
          <w:tcPr>
            <w:tcW w:w="2410" w:type="dxa"/>
            <w:noWrap/>
          </w:tcPr>
          <w:p w:rsidR="009261CB" w:rsidRPr="00190863" w:rsidRDefault="009261CB" w:rsidP="005E190B">
            <w:pPr>
              <w:pStyle w:val="ListParagraph"/>
              <w:numPr>
                <w:ilvl w:val="1"/>
                <w:numId w:val="6"/>
              </w:numPr>
              <w:ind w:left="290" w:hanging="270"/>
              <w:rPr>
                <w:rFonts w:asciiTheme="minorHAnsi" w:hAnsiTheme="minorHAnsi"/>
                <w:color w:val="000000"/>
              </w:rPr>
            </w:pPr>
            <w:r w:rsidRPr="00190863">
              <w:rPr>
                <w:rFonts w:asciiTheme="minorHAnsi" w:hAnsiTheme="minorHAnsi"/>
                <w:color w:val="000000"/>
              </w:rPr>
              <w:t xml:space="preserve">Informa de reuniones </w:t>
            </w:r>
          </w:p>
          <w:p w:rsidR="009261CB" w:rsidRPr="00190863" w:rsidRDefault="009261CB" w:rsidP="005E190B">
            <w:pPr>
              <w:pStyle w:val="ListParagraph"/>
              <w:numPr>
                <w:ilvl w:val="1"/>
                <w:numId w:val="6"/>
              </w:numPr>
              <w:ind w:left="290" w:hanging="270"/>
              <w:rPr>
                <w:rFonts w:asciiTheme="minorHAnsi" w:hAnsiTheme="minorHAnsi"/>
                <w:color w:val="000000"/>
              </w:rPr>
            </w:pPr>
            <w:r w:rsidRPr="00190863">
              <w:rPr>
                <w:rFonts w:asciiTheme="minorHAnsi" w:hAnsiTheme="minorHAnsi"/>
                <w:color w:val="000000"/>
              </w:rPr>
              <w:t>Informe de monitoreo</w:t>
            </w:r>
          </w:p>
          <w:p w:rsidR="009261CB" w:rsidRPr="00B8761A" w:rsidRDefault="009261CB" w:rsidP="005E190B">
            <w:pPr>
              <w:rPr>
                <w:rFonts w:asciiTheme="minorHAnsi" w:hAnsiTheme="minorHAnsi"/>
                <w:color w:val="000000"/>
              </w:rPr>
            </w:pPr>
          </w:p>
        </w:tc>
        <w:tc>
          <w:tcPr>
            <w:tcW w:w="1789" w:type="dxa"/>
            <w:noWrap/>
          </w:tcPr>
          <w:p w:rsidR="009261CB" w:rsidRPr="00190863" w:rsidRDefault="009261CB" w:rsidP="005E190B">
            <w:pPr>
              <w:rPr>
                <w:rFonts w:asciiTheme="minorHAnsi" w:hAnsiTheme="minorHAnsi"/>
                <w:color w:val="000000"/>
              </w:rPr>
            </w:pPr>
            <w:r w:rsidRPr="00190863">
              <w:rPr>
                <w:rFonts w:asciiTheme="minorHAnsi" w:hAnsiTheme="minorHAnsi"/>
                <w:color w:val="000000"/>
              </w:rPr>
              <w:t>UEP/CBM</w:t>
            </w:r>
            <w:r>
              <w:rPr>
                <w:rFonts w:asciiTheme="minorHAnsi" w:hAnsiTheme="minorHAnsi"/>
                <w:color w:val="000000"/>
              </w:rPr>
              <w:t>-</w:t>
            </w:r>
            <w:r w:rsidRPr="00190863">
              <w:rPr>
                <w:rFonts w:asciiTheme="minorHAnsi" w:hAnsiTheme="minorHAnsi"/>
                <w:color w:val="000000"/>
              </w:rPr>
              <w:t>P</w:t>
            </w:r>
            <w:r>
              <w:rPr>
                <w:rFonts w:asciiTheme="minorHAnsi" w:hAnsiTheme="minorHAnsi"/>
                <w:color w:val="000000"/>
              </w:rPr>
              <w:t>anamá</w:t>
            </w:r>
          </w:p>
          <w:p w:rsidR="009261CB" w:rsidRPr="00190863" w:rsidRDefault="009261CB" w:rsidP="005E190B">
            <w:pPr>
              <w:pStyle w:val="ListParagraph"/>
              <w:numPr>
                <w:ilvl w:val="1"/>
                <w:numId w:val="6"/>
              </w:numPr>
              <w:ind w:left="200" w:hanging="180"/>
              <w:rPr>
                <w:rFonts w:asciiTheme="minorHAnsi" w:hAnsiTheme="minorHAnsi"/>
                <w:color w:val="000000"/>
              </w:rPr>
            </w:pPr>
            <w:r w:rsidRPr="00190863">
              <w:rPr>
                <w:rFonts w:asciiTheme="minorHAnsi" w:hAnsiTheme="minorHAnsi"/>
                <w:color w:val="000000"/>
              </w:rPr>
              <w:t>Especialista</w:t>
            </w:r>
            <w:r>
              <w:rPr>
                <w:rFonts w:asciiTheme="minorHAnsi" w:hAnsiTheme="minorHAnsi"/>
                <w:color w:val="000000"/>
              </w:rPr>
              <w:t xml:space="preserve"> Social</w:t>
            </w:r>
          </w:p>
          <w:p w:rsidR="009261CB" w:rsidRDefault="009261CB" w:rsidP="005E190B">
            <w:pPr>
              <w:ind w:left="200" w:hanging="200"/>
              <w:rPr>
                <w:rFonts w:asciiTheme="minorHAnsi" w:hAnsiTheme="minorHAnsi"/>
                <w:color w:val="000000"/>
              </w:rPr>
            </w:pPr>
            <w:r w:rsidRPr="00190863">
              <w:rPr>
                <w:rFonts w:asciiTheme="minorHAnsi" w:hAnsiTheme="minorHAnsi"/>
                <w:color w:val="000000"/>
              </w:rPr>
              <w:t>-</w:t>
            </w:r>
            <w:r>
              <w:rPr>
                <w:rFonts w:asciiTheme="minorHAnsi" w:hAnsiTheme="minorHAnsi"/>
                <w:color w:val="000000"/>
              </w:rPr>
              <w:t xml:space="preserve">  Especialista de Comunicación</w:t>
            </w:r>
          </w:p>
          <w:p w:rsidR="009261CB" w:rsidRPr="00B410E0" w:rsidRDefault="009261CB" w:rsidP="00200EBF">
            <w:pPr>
              <w:pStyle w:val="ListParagraph"/>
              <w:numPr>
                <w:ilvl w:val="0"/>
                <w:numId w:val="47"/>
              </w:numPr>
              <w:ind w:left="200" w:hanging="180"/>
              <w:rPr>
                <w:rFonts w:asciiTheme="minorHAnsi" w:hAnsiTheme="minorHAnsi"/>
                <w:color w:val="000000"/>
              </w:rPr>
            </w:pPr>
            <w:r w:rsidRPr="00B410E0">
              <w:rPr>
                <w:rFonts w:asciiTheme="minorHAnsi" w:hAnsiTheme="minorHAnsi"/>
                <w:color w:val="000000"/>
              </w:rPr>
              <w:t>Especialista de Monitoreo</w:t>
            </w:r>
          </w:p>
        </w:tc>
      </w:tr>
      <w:tr w:rsidR="009261CB" w:rsidRPr="00190863" w:rsidTr="005D7695">
        <w:trPr>
          <w:trHeight w:val="780"/>
          <w:jc w:val="center"/>
        </w:trPr>
        <w:tc>
          <w:tcPr>
            <w:tcW w:w="2110" w:type="dxa"/>
          </w:tcPr>
          <w:p w:rsidR="009261CB" w:rsidRPr="00190863" w:rsidRDefault="009261CB" w:rsidP="00200EBF">
            <w:pPr>
              <w:pStyle w:val="ListParagraph"/>
              <w:numPr>
                <w:ilvl w:val="0"/>
                <w:numId w:val="49"/>
              </w:numPr>
              <w:ind w:left="270" w:hanging="270"/>
              <w:rPr>
                <w:rFonts w:asciiTheme="minorHAnsi" w:hAnsiTheme="minorHAnsi"/>
                <w:color w:val="000000"/>
              </w:rPr>
            </w:pPr>
            <w:r w:rsidRPr="00190863">
              <w:rPr>
                <w:rFonts w:asciiTheme="minorHAnsi" w:hAnsiTheme="minorHAnsi"/>
                <w:color w:val="000000"/>
              </w:rPr>
              <w:t>Talleres para la devolución de los resultados finales</w:t>
            </w:r>
          </w:p>
        </w:tc>
        <w:tc>
          <w:tcPr>
            <w:tcW w:w="3739" w:type="dxa"/>
            <w:hideMark/>
          </w:tcPr>
          <w:p w:rsidR="009261CB" w:rsidRDefault="009261CB" w:rsidP="00200EBF">
            <w:pPr>
              <w:pStyle w:val="ListParagraph"/>
              <w:numPr>
                <w:ilvl w:val="0"/>
                <w:numId w:val="47"/>
              </w:numPr>
              <w:ind w:left="200" w:hanging="200"/>
              <w:jc w:val="both"/>
              <w:rPr>
                <w:rFonts w:asciiTheme="minorHAnsi" w:hAnsiTheme="minorHAnsi"/>
                <w:color w:val="000000"/>
              </w:rPr>
            </w:pPr>
            <w:r w:rsidRPr="00B8761A">
              <w:rPr>
                <w:rFonts w:asciiTheme="minorHAnsi" w:hAnsiTheme="minorHAnsi"/>
                <w:color w:val="000000"/>
              </w:rPr>
              <w:t xml:space="preserve">Número de </w:t>
            </w:r>
            <w:r>
              <w:rPr>
                <w:rFonts w:asciiTheme="minorHAnsi" w:hAnsiTheme="minorHAnsi"/>
                <w:color w:val="000000"/>
              </w:rPr>
              <w:t>talleres en comarcas y territorios indígenas</w:t>
            </w:r>
          </w:p>
          <w:p w:rsidR="009261CB" w:rsidRPr="00B8761A" w:rsidRDefault="009261CB" w:rsidP="00200EBF">
            <w:pPr>
              <w:pStyle w:val="ListParagraph"/>
              <w:numPr>
                <w:ilvl w:val="0"/>
                <w:numId w:val="47"/>
              </w:numPr>
              <w:ind w:left="200" w:hanging="200"/>
              <w:jc w:val="both"/>
              <w:rPr>
                <w:rFonts w:asciiTheme="minorHAnsi" w:hAnsiTheme="minorHAnsi"/>
                <w:color w:val="000000"/>
              </w:rPr>
            </w:pPr>
            <w:r w:rsidRPr="00B8761A">
              <w:rPr>
                <w:rFonts w:asciiTheme="minorHAnsi" w:hAnsiTheme="minorHAnsi"/>
                <w:color w:val="000000"/>
              </w:rPr>
              <w:t xml:space="preserve">Número de productores </w:t>
            </w:r>
            <w:r>
              <w:rPr>
                <w:rFonts w:asciiTheme="minorHAnsi" w:hAnsiTheme="minorHAnsi"/>
                <w:color w:val="000000"/>
              </w:rPr>
              <w:t>en lo</w:t>
            </w:r>
            <w:r w:rsidRPr="00B8761A">
              <w:rPr>
                <w:rFonts w:asciiTheme="minorHAnsi" w:hAnsiTheme="minorHAnsi"/>
                <w:color w:val="000000"/>
              </w:rPr>
              <w:t xml:space="preserve">s </w:t>
            </w:r>
            <w:r>
              <w:rPr>
                <w:rFonts w:asciiTheme="minorHAnsi" w:hAnsiTheme="minorHAnsi"/>
                <w:color w:val="000000"/>
              </w:rPr>
              <w:t>talleres</w:t>
            </w:r>
            <w:r w:rsidRPr="00B8761A">
              <w:rPr>
                <w:rFonts w:asciiTheme="minorHAnsi" w:hAnsiTheme="minorHAnsi"/>
                <w:color w:val="000000"/>
              </w:rPr>
              <w:t xml:space="preserve"> </w:t>
            </w:r>
          </w:p>
          <w:p w:rsidR="009261CB" w:rsidRPr="00B8761A" w:rsidRDefault="009261CB" w:rsidP="005E190B">
            <w:pPr>
              <w:rPr>
                <w:rFonts w:asciiTheme="minorHAnsi" w:hAnsiTheme="minorHAnsi"/>
                <w:color w:val="000000"/>
              </w:rPr>
            </w:pPr>
          </w:p>
        </w:tc>
        <w:tc>
          <w:tcPr>
            <w:tcW w:w="2410" w:type="dxa"/>
            <w:noWrap/>
            <w:hideMark/>
          </w:tcPr>
          <w:p w:rsidR="009261CB" w:rsidRPr="00190863" w:rsidRDefault="009261CB" w:rsidP="005E190B">
            <w:pPr>
              <w:pStyle w:val="ListParagraph"/>
              <w:numPr>
                <w:ilvl w:val="1"/>
                <w:numId w:val="6"/>
              </w:numPr>
              <w:ind w:left="290" w:hanging="270"/>
              <w:rPr>
                <w:rFonts w:asciiTheme="minorHAnsi" w:hAnsiTheme="minorHAnsi"/>
                <w:color w:val="000000"/>
              </w:rPr>
            </w:pPr>
            <w:r w:rsidRPr="00190863">
              <w:rPr>
                <w:rFonts w:asciiTheme="minorHAnsi" w:hAnsiTheme="minorHAnsi"/>
                <w:color w:val="000000"/>
              </w:rPr>
              <w:t>Informe / memoria de talleres</w:t>
            </w:r>
          </w:p>
          <w:p w:rsidR="009261CB" w:rsidRPr="00190863" w:rsidRDefault="009261CB" w:rsidP="005E190B">
            <w:pPr>
              <w:pStyle w:val="ListParagraph"/>
              <w:numPr>
                <w:ilvl w:val="1"/>
                <w:numId w:val="6"/>
              </w:numPr>
              <w:ind w:left="290" w:hanging="270"/>
              <w:rPr>
                <w:rFonts w:asciiTheme="minorHAnsi" w:hAnsiTheme="minorHAnsi"/>
                <w:color w:val="000000"/>
              </w:rPr>
            </w:pPr>
            <w:r w:rsidRPr="00190863">
              <w:rPr>
                <w:rFonts w:asciiTheme="minorHAnsi" w:hAnsiTheme="minorHAnsi"/>
                <w:color w:val="000000"/>
              </w:rPr>
              <w:t>Informe de monitoreo</w:t>
            </w:r>
          </w:p>
        </w:tc>
        <w:tc>
          <w:tcPr>
            <w:tcW w:w="1789" w:type="dxa"/>
            <w:noWrap/>
            <w:hideMark/>
          </w:tcPr>
          <w:p w:rsidR="009261CB" w:rsidRPr="00190863" w:rsidRDefault="009261CB" w:rsidP="005E190B">
            <w:pPr>
              <w:rPr>
                <w:rFonts w:asciiTheme="minorHAnsi" w:hAnsiTheme="minorHAnsi"/>
                <w:color w:val="000000"/>
              </w:rPr>
            </w:pPr>
            <w:r w:rsidRPr="00190863">
              <w:rPr>
                <w:rFonts w:asciiTheme="minorHAnsi" w:hAnsiTheme="minorHAnsi"/>
                <w:color w:val="000000"/>
              </w:rPr>
              <w:t>UEP/CBM</w:t>
            </w:r>
            <w:r>
              <w:rPr>
                <w:rFonts w:asciiTheme="minorHAnsi" w:hAnsiTheme="minorHAnsi"/>
                <w:color w:val="000000"/>
              </w:rPr>
              <w:t>-</w:t>
            </w:r>
            <w:r w:rsidRPr="00190863">
              <w:rPr>
                <w:rFonts w:asciiTheme="minorHAnsi" w:hAnsiTheme="minorHAnsi"/>
                <w:color w:val="000000"/>
              </w:rPr>
              <w:t>P</w:t>
            </w:r>
            <w:r>
              <w:rPr>
                <w:rFonts w:asciiTheme="minorHAnsi" w:hAnsiTheme="minorHAnsi"/>
                <w:color w:val="000000"/>
              </w:rPr>
              <w:t>anamá</w:t>
            </w:r>
          </w:p>
          <w:p w:rsidR="009261CB" w:rsidRPr="00190863" w:rsidRDefault="009261CB" w:rsidP="005E190B">
            <w:pPr>
              <w:pStyle w:val="ListParagraph"/>
              <w:numPr>
                <w:ilvl w:val="1"/>
                <w:numId w:val="6"/>
              </w:numPr>
              <w:ind w:left="200" w:hanging="180"/>
              <w:rPr>
                <w:rFonts w:asciiTheme="minorHAnsi" w:hAnsiTheme="minorHAnsi"/>
                <w:color w:val="000000"/>
              </w:rPr>
            </w:pPr>
            <w:r w:rsidRPr="00190863">
              <w:rPr>
                <w:rFonts w:asciiTheme="minorHAnsi" w:hAnsiTheme="minorHAnsi"/>
                <w:color w:val="000000"/>
              </w:rPr>
              <w:t>Especialista de Asuntos Sociales</w:t>
            </w:r>
          </w:p>
          <w:p w:rsidR="009261CB" w:rsidRPr="00190863" w:rsidRDefault="009261CB" w:rsidP="005E190B">
            <w:pPr>
              <w:ind w:left="200" w:hanging="200"/>
              <w:rPr>
                <w:rFonts w:asciiTheme="minorHAnsi" w:hAnsiTheme="minorHAnsi"/>
                <w:color w:val="000000"/>
              </w:rPr>
            </w:pPr>
            <w:r w:rsidRPr="00190863">
              <w:rPr>
                <w:rFonts w:asciiTheme="minorHAnsi" w:hAnsiTheme="minorHAnsi"/>
                <w:color w:val="000000"/>
              </w:rPr>
              <w:t>-</w:t>
            </w:r>
            <w:r>
              <w:rPr>
                <w:rFonts w:asciiTheme="minorHAnsi" w:hAnsiTheme="minorHAnsi"/>
                <w:color w:val="000000"/>
              </w:rPr>
              <w:t xml:space="preserve"> </w:t>
            </w:r>
            <w:r w:rsidRPr="00190863">
              <w:rPr>
                <w:rFonts w:asciiTheme="minorHAnsi" w:hAnsiTheme="minorHAnsi"/>
                <w:color w:val="000000"/>
              </w:rPr>
              <w:t xml:space="preserve"> Especialista de</w:t>
            </w:r>
            <w:r>
              <w:rPr>
                <w:rFonts w:asciiTheme="minorHAnsi" w:hAnsiTheme="minorHAnsi"/>
                <w:color w:val="000000"/>
              </w:rPr>
              <w:t xml:space="preserve"> </w:t>
            </w:r>
            <w:r w:rsidRPr="00190863">
              <w:rPr>
                <w:rFonts w:asciiTheme="minorHAnsi" w:hAnsiTheme="minorHAnsi"/>
                <w:color w:val="000000"/>
              </w:rPr>
              <w:t>Comunicación</w:t>
            </w:r>
          </w:p>
          <w:p w:rsidR="009261CB" w:rsidRPr="00190863" w:rsidRDefault="009261CB" w:rsidP="005E190B">
            <w:pPr>
              <w:ind w:left="200" w:hanging="200"/>
              <w:rPr>
                <w:rFonts w:asciiTheme="minorHAnsi" w:hAnsiTheme="minorHAnsi"/>
                <w:color w:val="000000"/>
              </w:rPr>
            </w:pPr>
            <w:r w:rsidRPr="00190863">
              <w:rPr>
                <w:rFonts w:asciiTheme="minorHAnsi" w:hAnsiTheme="minorHAnsi"/>
                <w:color w:val="000000"/>
              </w:rPr>
              <w:t>-</w:t>
            </w:r>
            <w:r>
              <w:rPr>
                <w:rFonts w:asciiTheme="minorHAnsi" w:hAnsiTheme="minorHAnsi"/>
                <w:color w:val="000000"/>
              </w:rPr>
              <w:t xml:space="preserve"> </w:t>
            </w:r>
            <w:r w:rsidRPr="00B410E0">
              <w:rPr>
                <w:rFonts w:asciiTheme="minorHAnsi" w:hAnsiTheme="minorHAnsi"/>
                <w:color w:val="000000"/>
              </w:rPr>
              <w:t>Especialista de Monitoreo</w:t>
            </w:r>
            <w:r w:rsidRPr="00190863">
              <w:rPr>
                <w:rFonts w:asciiTheme="minorHAnsi" w:hAnsiTheme="minorHAnsi"/>
                <w:color w:val="000000"/>
              </w:rPr>
              <w:t xml:space="preserve"> </w:t>
            </w:r>
          </w:p>
        </w:tc>
      </w:tr>
    </w:tbl>
    <w:p w:rsidR="006C1420" w:rsidRDefault="006C1420" w:rsidP="006C1420">
      <w:pPr>
        <w:pStyle w:val="NoSpacing"/>
        <w:jc w:val="both"/>
        <w:rPr>
          <w:rFonts w:cstheme="minorHAnsi"/>
          <w:sz w:val="24"/>
          <w:szCs w:val="24"/>
          <w:lang w:val="es-CR"/>
        </w:rPr>
      </w:pPr>
      <w:r>
        <w:rPr>
          <w:rFonts w:cstheme="minorHAnsi"/>
          <w:sz w:val="24"/>
          <w:szCs w:val="24"/>
          <w:lang w:val="es-CR"/>
        </w:rPr>
        <w:t>Entre los i</w:t>
      </w:r>
      <w:r w:rsidRPr="006C1420">
        <w:rPr>
          <w:rFonts w:cstheme="minorHAnsi"/>
          <w:sz w:val="24"/>
          <w:szCs w:val="24"/>
          <w:lang w:val="es-CR"/>
        </w:rPr>
        <w:t xml:space="preserve">ndicadores de impacto, se </w:t>
      </w:r>
      <w:r>
        <w:rPr>
          <w:rFonts w:cstheme="minorHAnsi"/>
          <w:sz w:val="24"/>
          <w:szCs w:val="24"/>
          <w:lang w:val="es-CR"/>
        </w:rPr>
        <w:t>encuentran los siguientes</w:t>
      </w:r>
      <w:r w:rsidRPr="006C1420">
        <w:rPr>
          <w:rFonts w:cstheme="minorHAnsi"/>
          <w:sz w:val="24"/>
          <w:szCs w:val="24"/>
          <w:lang w:val="es-CR"/>
        </w:rPr>
        <w:t>:</w:t>
      </w:r>
    </w:p>
    <w:p w:rsidR="006C1420" w:rsidRPr="006C1420" w:rsidRDefault="006C1420" w:rsidP="006C1420">
      <w:pPr>
        <w:pStyle w:val="NoSpacing"/>
        <w:jc w:val="both"/>
        <w:rPr>
          <w:rFonts w:cstheme="minorHAnsi"/>
          <w:sz w:val="24"/>
          <w:szCs w:val="24"/>
          <w:lang w:val="es-CR"/>
        </w:rPr>
      </w:pPr>
    </w:p>
    <w:p w:rsidR="006C1420" w:rsidRPr="006C1420" w:rsidRDefault="00EA3C80" w:rsidP="00200EBF">
      <w:pPr>
        <w:pStyle w:val="NoSpacing"/>
        <w:numPr>
          <w:ilvl w:val="0"/>
          <w:numId w:val="99"/>
        </w:numPr>
        <w:jc w:val="both"/>
        <w:rPr>
          <w:rFonts w:cstheme="minorHAnsi"/>
          <w:sz w:val="24"/>
          <w:szCs w:val="24"/>
          <w:lang w:val="es-CR"/>
        </w:rPr>
      </w:pPr>
      <w:r w:rsidRPr="00EA3C80">
        <w:rPr>
          <w:rFonts w:cstheme="minorHAnsi"/>
          <w:sz w:val="24"/>
          <w:szCs w:val="24"/>
          <w:lang w:val="es-CR"/>
        </w:rPr>
        <w:t xml:space="preserve">Aumento del 20% en el beneficio neto de los productores </w:t>
      </w:r>
      <w:r>
        <w:rPr>
          <w:rFonts w:cstheme="minorHAnsi"/>
          <w:sz w:val="24"/>
          <w:szCs w:val="24"/>
          <w:lang w:val="es-CR"/>
        </w:rPr>
        <w:t xml:space="preserve">indígenas </w:t>
      </w:r>
      <w:r w:rsidRPr="00EA3C80">
        <w:rPr>
          <w:rFonts w:cstheme="minorHAnsi"/>
          <w:sz w:val="24"/>
          <w:szCs w:val="24"/>
          <w:lang w:val="es-CR"/>
        </w:rPr>
        <w:t>por la venta de los productos respetuosos con la diversidad biológica</w:t>
      </w:r>
      <w:r>
        <w:rPr>
          <w:rFonts w:cstheme="minorHAnsi"/>
          <w:sz w:val="24"/>
          <w:szCs w:val="24"/>
          <w:lang w:val="es-CR"/>
        </w:rPr>
        <w:t>.</w:t>
      </w:r>
    </w:p>
    <w:p w:rsidR="006C1420" w:rsidRDefault="00EA3C80" w:rsidP="00200EBF">
      <w:pPr>
        <w:pStyle w:val="NoSpacing"/>
        <w:numPr>
          <w:ilvl w:val="0"/>
          <w:numId w:val="99"/>
        </w:numPr>
        <w:jc w:val="both"/>
        <w:rPr>
          <w:rFonts w:cstheme="minorHAnsi"/>
          <w:sz w:val="24"/>
          <w:szCs w:val="24"/>
          <w:lang w:val="es-CR"/>
        </w:rPr>
      </w:pPr>
      <w:r>
        <w:rPr>
          <w:rFonts w:cstheme="minorHAnsi"/>
          <w:sz w:val="24"/>
          <w:szCs w:val="24"/>
          <w:lang w:val="es-CR"/>
        </w:rPr>
        <w:t xml:space="preserve">Redes de productores indígenas </w:t>
      </w:r>
      <w:r w:rsidR="006C1420" w:rsidRPr="006C1420">
        <w:rPr>
          <w:rFonts w:cstheme="minorHAnsi"/>
          <w:sz w:val="24"/>
          <w:szCs w:val="24"/>
          <w:lang w:val="es-CR"/>
        </w:rPr>
        <w:t>incrementan y diversifican su producción a través de buenas prácticas de manejo de fincas y manejo pos cosecha</w:t>
      </w:r>
      <w:r>
        <w:rPr>
          <w:rFonts w:cstheme="minorHAnsi"/>
          <w:sz w:val="24"/>
          <w:szCs w:val="24"/>
          <w:lang w:val="es-CR"/>
        </w:rPr>
        <w:t>.</w:t>
      </w:r>
    </w:p>
    <w:p w:rsidR="00EA3C80" w:rsidRPr="006C1420" w:rsidRDefault="00EA3C80" w:rsidP="00200EBF">
      <w:pPr>
        <w:pStyle w:val="NoSpacing"/>
        <w:numPr>
          <w:ilvl w:val="0"/>
          <w:numId w:val="99"/>
        </w:numPr>
        <w:jc w:val="both"/>
        <w:rPr>
          <w:rFonts w:cstheme="minorHAnsi"/>
          <w:sz w:val="24"/>
          <w:szCs w:val="24"/>
          <w:lang w:val="es-CR"/>
        </w:rPr>
      </w:pPr>
      <w:r>
        <w:rPr>
          <w:rFonts w:cstheme="minorHAnsi"/>
          <w:sz w:val="24"/>
          <w:szCs w:val="24"/>
          <w:lang w:val="es-CR"/>
        </w:rPr>
        <w:t xml:space="preserve">Redes de </w:t>
      </w:r>
      <w:r w:rsidRPr="00EA3C80">
        <w:rPr>
          <w:rFonts w:cstheme="minorHAnsi"/>
          <w:sz w:val="24"/>
          <w:szCs w:val="24"/>
          <w:lang w:val="es-CR"/>
        </w:rPr>
        <w:t xml:space="preserve">asociaciones de productores </w:t>
      </w:r>
      <w:r>
        <w:rPr>
          <w:rFonts w:cstheme="minorHAnsi"/>
          <w:sz w:val="24"/>
          <w:szCs w:val="24"/>
          <w:lang w:val="es-CR"/>
        </w:rPr>
        <w:t xml:space="preserve">que </w:t>
      </w:r>
      <w:r w:rsidRPr="00EA3C80">
        <w:rPr>
          <w:rFonts w:cstheme="minorHAnsi"/>
          <w:sz w:val="24"/>
          <w:szCs w:val="24"/>
          <w:lang w:val="es-CR"/>
        </w:rPr>
        <w:t>contribuyen al menos el 20% de la contrapartida exigida.</w:t>
      </w:r>
    </w:p>
    <w:p w:rsidR="00EA3C80" w:rsidRDefault="00EA3C80" w:rsidP="00200EBF">
      <w:pPr>
        <w:pStyle w:val="NoSpacing"/>
        <w:numPr>
          <w:ilvl w:val="0"/>
          <w:numId w:val="99"/>
        </w:numPr>
        <w:jc w:val="both"/>
        <w:rPr>
          <w:rFonts w:cstheme="minorHAnsi"/>
          <w:sz w:val="24"/>
          <w:szCs w:val="24"/>
          <w:lang w:val="es-CR"/>
        </w:rPr>
      </w:pPr>
      <w:r>
        <w:rPr>
          <w:rFonts w:cstheme="minorHAnsi"/>
          <w:sz w:val="24"/>
          <w:szCs w:val="24"/>
          <w:lang w:val="es-CR"/>
        </w:rPr>
        <w:t xml:space="preserve">Los productores participantes en los planes de negocio de redes indígenas </w:t>
      </w:r>
      <w:r w:rsidR="006C1420" w:rsidRPr="006C1420">
        <w:rPr>
          <w:rFonts w:cstheme="minorHAnsi"/>
          <w:sz w:val="24"/>
          <w:szCs w:val="24"/>
          <w:lang w:val="es-CR"/>
        </w:rPr>
        <w:t>incrementan en un 15% sus ingresos mensuales por la venta de su producción</w:t>
      </w:r>
      <w:r>
        <w:rPr>
          <w:rFonts w:cstheme="minorHAnsi"/>
          <w:sz w:val="24"/>
          <w:szCs w:val="24"/>
          <w:lang w:val="es-CR"/>
        </w:rPr>
        <w:t>.</w:t>
      </w:r>
    </w:p>
    <w:p w:rsidR="00B70AFE" w:rsidRDefault="00B70AFE" w:rsidP="00200EBF">
      <w:pPr>
        <w:pStyle w:val="NoSpacing"/>
        <w:numPr>
          <w:ilvl w:val="0"/>
          <w:numId w:val="99"/>
        </w:numPr>
        <w:jc w:val="both"/>
        <w:rPr>
          <w:rFonts w:cstheme="minorHAnsi"/>
          <w:sz w:val="24"/>
          <w:szCs w:val="24"/>
          <w:lang w:val="es-CR"/>
        </w:rPr>
      </w:pPr>
      <w:r w:rsidRPr="00B70AFE">
        <w:rPr>
          <w:rFonts w:cstheme="minorHAnsi"/>
          <w:sz w:val="24"/>
          <w:szCs w:val="24"/>
          <w:lang w:val="es-CR"/>
        </w:rPr>
        <w:t>Al menos el 50% de los beneficiarios del proyecto son mujeres.</w:t>
      </w:r>
    </w:p>
    <w:p w:rsidR="00B70AFE" w:rsidRDefault="00B70AFE" w:rsidP="00200EBF">
      <w:pPr>
        <w:pStyle w:val="NoSpacing"/>
        <w:numPr>
          <w:ilvl w:val="0"/>
          <w:numId w:val="99"/>
        </w:numPr>
        <w:jc w:val="both"/>
        <w:rPr>
          <w:rFonts w:cstheme="minorHAnsi"/>
          <w:sz w:val="24"/>
          <w:szCs w:val="24"/>
          <w:lang w:val="es-CR"/>
        </w:rPr>
      </w:pPr>
      <w:r w:rsidRPr="00B70AFE">
        <w:rPr>
          <w:rFonts w:cstheme="minorHAnsi"/>
          <w:sz w:val="24"/>
          <w:szCs w:val="24"/>
          <w:lang w:val="es-CR"/>
        </w:rPr>
        <w:t>Número de hectáreas bajo sistemas de producción amigables con la biodiversidad</w:t>
      </w:r>
      <w:r>
        <w:rPr>
          <w:rFonts w:cstheme="minorHAnsi"/>
          <w:sz w:val="24"/>
          <w:szCs w:val="24"/>
          <w:lang w:val="es-CR"/>
        </w:rPr>
        <w:t>.</w:t>
      </w:r>
    </w:p>
    <w:p w:rsidR="00EA3C80" w:rsidRDefault="00EA3C80" w:rsidP="006C1420">
      <w:pPr>
        <w:pStyle w:val="NoSpacing"/>
        <w:jc w:val="both"/>
        <w:rPr>
          <w:rFonts w:cstheme="minorHAnsi"/>
          <w:sz w:val="24"/>
          <w:szCs w:val="24"/>
          <w:lang w:val="es-CR"/>
        </w:rPr>
      </w:pPr>
    </w:p>
    <w:p w:rsidR="00B21944" w:rsidRPr="006E1D8E" w:rsidRDefault="00D815A4" w:rsidP="00B21944">
      <w:pPr>
        <w:pStyle w:val="NoSpacing"/>
        <w:jc w:val="both"/>
        <w:rPr>
          <w:rFonts w:cstheme="minorHAnsi"/>
          <w:b/>
          <w:sz w:val="24"/>
          <w:szCs w:val="24"/>
          <w:lang w:val="es-CR"/>
        </w:rPr>
      </w:pPr>
      <w:r>
        <w:rPr>
          <w:rFonts w:cstheme="minorHAnsi"/>
          <w:b/>
          <w:sz w:val="24"/>
          <w:szCs w:val="24"/>
          <w:lang w:val="es-CR"/>
        </w:rPr>
        <w:t>9.</w:t>
      </w:r>
      <w:r w:rsidR="006E1D8E" w:rsidRPr="006E1D8E">
        <w:rPr>
          <w:rFonts w:cstheme="minorHAnsi"/>
          <w:b/>
          <w:sz w:val="24"/>
          <w:szCs w:val="24"/>
          <w:lang w:val="es-CR"/>
        </w:rPr>
        <w:t>5</w:t>
      </w:r>
      <w:r w:rsidR="00B2438A">
        <w:rPr>
          <w:rFonts w:cstheme="minorHAnsi"/>
          <w:b/>
          <w:sz w:val="24"/>
          <w:szCs w:val="24"/>
          <w:lang w:val="es-CR"/>
        </w:rPr>
        <w:t xml:space="preserve"> </w:t>
      </w:r>
      <w:r w:rsidR="006E1D8E" w:rsidRPr="006E1D8E">
        <w:rPr>
          <w:rFonts w:cstheme="minorHAnsi"/>
          <w:b/>
          <w:sz w:val="24"/>
          <w:szCs w:val="24"/>
          <w:lang w:val="es-CR"/>
        </w:rPr>
        <w:t xml:space="preserve"> </w:t>
      </w:r>
      <w:r w:rsidR="00B21944" w:rsidRPr="006E1D8E">
        <w:rPr>
          <w:rFonts w:cstheme="minorHAnsi"/>
          <w:b/>
          <w:sz w:val="24"/>
          <w:szCs w:val="24"/>
          <w:lang w:val="es-CR"/>
        </w:rPr>
        <w:t xml:space="preserve">Cronograma de Actividades: </w:t>
      </w:r>
    </w:p>
    <w:p w:rsidR="00B21944" w:rsidRDefault="00B21944" w:rsidP="00B21944">
      <w:pPr>
        <w:pStyle w:val="NoSpacing"/>
        <w:jc w:val="both"/>
        <w:rPr>
          <w:rFonts w:cstheme="minorHAnsi"/>
          <w:sz w:val="24"/>
          <w:szCs w:val="24"/>
          <w:lang w:val="es-CR"/>
        </w:rPr>
      </w:pPr>
    </w:p>
    <w:p w:rsidR="00B21944" w:rsidRDefault="00B21944" w:rsidP="00B21944">
      <w:pPr>
        <w:pStyle w:val="NoSpacing"/>
        <w:jc w:val="both"/>
        <w:rPr>
          <w:rFonts w:cstheme="minorHAnsi"/>
          <w:sz w:val="24"/>
          <w:szCs w:val="24"/>
          <w:lang w:val="es-CR"/>
        </w:rPr>
      </w:pPr>
      <w:r>
        <w:rPr>
          <w:rFonts w:cstheme="minorHAnsi"/>
          <w:sz w:val="24"/>
          <w:szCs w:val="24"/>
          <w:lang w:val="es-CR"/>
        </w:rPr>
        <w:t xml:space="preserve">El cronograma de actividades </w:t>
      </w:r>
      <w:r w:rsidR="006E1D8E">
        <w:rPr>
          <w:rFonts w:cstheme="minorHAnsi"/>
          <w:sz w:val="24"/>
          <w:szCs w:val="24"/>
          <w:lang w:val="es-CR"/>
        </w:rPr>
        <w:t xml:space="preserve">es de carácter general y </w:t>
      </w:r>
      <w:r>
        <w:rPr>
          <w:rFonts w:cstheme="minorHAnsi"/>
          <w:sz w:val="24"/>
          <w:szCs w:val="24"/>
          <w:lang w:val="es-CR"/>
        </w:rPr>
        <w:t xml:space="preserve">comprende </w:t>
      </w:r>
      <w:r w:rsidR="006E1D8E">
        <w:rPr>
          <w:rFonts w:cstheme="minorHAnsi"/>
          <w:sz w:val="24"/>
          <w:szCs w:val="24"/>
          <w:lang w:val="es-CR"/>
        </w:rPr>
        <w:t>cinco años, será ajustado en cada POA del proyecto.</w:t>
      </w:r>
    </w:p>
    <w:p w:rsidR="00B21944" w:rsidRDefault="00B21944" w:rsidP="00B21944">
      <w:pPr>
        <w:pStyle w:val="NoSpacing"/>
        <w:jc w:val="both"/>
        <w:rPr>
          <w:rFonts w:cstheme="minorHAnsi"/>
          <w:sz w:val="24"/>
          <w:szCs w:val="24"/>
          <w:lang w:val="es-CR"/>
        </w:rPr>
      </w:pPr>
    </w:p>
    <w:tbl>
      <w:tblPr>
        <w:tblStyle w:val="TableGrid"/>
        <w:tblW w:w="9828" w:type="dxa"/>
        <w:jc w:val="center"/>
        <w:tblLayout w:type="fixed"/>
        <w:tblLook w:val="04A0" w:firstRow="1" w:lastRow="0" w:firstColumn="1" w:lastColumn="0" w:noHBand="0" w:noVBand="1"/>
      </w:tblPr>
      <w:tblGrid>
        <w:gridCol w:w="3066"/>
        <w:gridCol w:w="345"/>
        <w:gridCol w:w="16"/>
        <w:gridCol w:w="310"/>
        <w:gridCol w:w="302"/>
        <w:gridCol w:w="270"/>
        <w:gridCol w:w="360"/>
        <w:gridCol w:w="270"/>
        <w:gridCol w:w="270"/>
        <w:gridCol w:w="270"/>
        <w:gridCol w:w="360"/>
        <w:gridCol w:w="373"/>
        <w:gridCol w:w="360"/>
        <w:gridCol w:w="360"/>
        <w:gridCol w:w="360"/>
        <w:gridCol w:w="360"/>
        <w:gridCol w:w="360"/>
        <w:gridCol w:w="360"/>
        <w:gridCol w:w="376"/>
        <w:gridCol w:w="360"/>
        <w:gridCol w:w="360"/>
        <w:gridCol w:w="360"/>
      </w:tblGrid>
      <w:tr w:rsidR="00B21944" w:rsidTr="002A014C">
        <w:trPr>
          <w:trHeight w:val="270"/>
          <w:jc w:val="center"/>
        </w:trPr>
        <w:tc>
          <w:tcPr>
            <w:tcW w:w="9828" w:type="dxa"/>
            <w:gridSpan w:val="22"/>
            <w:tcBorders>
              <w:top w:val="nil"/>
              <w:left w:val="nil"/>
              <w:bottom w:val="single" w:sz="4" w:space="0" w:color="auto"/>
              <w:right w:val="nil"/>
            </w:tcBorders>
            <w:noWrap/>
            <w:hideMark/>
          </w:tcPr>
          <w:p w:rsidR="00B21944" w:rsidRPr="006E1D8E" w:rsidRDefault="006E1D8E" w:rsidP="00AB08CE">
            <w:pPr>
              <w:pStyle w:val="NoSpacing"/>
              <w:jc w:val="center"/>
              <w:rPr>
                <w:rFonts w:ascii="Calibri" w:eastAsiaTheme="minorHAnsi" w:hAnsi="Calibri" w:cstheme="minorHAnsi"/>
                <w:b/>
                <w:lang w:val="es-ES" w:eastAsia="en-US"/>
              </w:rPr>
            </w:pPr>
            <w:r w:rsidRPr="006E1D8E">
              <w:rPr>
                <w:rFonts w:ascii="Calibri" w:hAnsi="Calibri"/>
                <w:b/>
                <w:sz w:val="24"/>
                <w:szCs w:val="24"/>
                <w:lang w:val="es-ES"/>
              </w:rPr>
              <w:t xml:space="preserve">Tabla </w:t>
            </w:r>
            <w:r w:rsidRPr="006E1D8E">
              <w:rPr>
                <w:rFonts w:ascii="Calibri" w:hAnsi="Calibri"/>
                <w:b/>
                <w:sz w:val="24"/>
                <w:szCs w:val="24"/>
              </w:rPr>
              <w:t>1</w:t>
            </w:r>
            <w:r w:rsidR="009C54A4">
              <w:rPr>
                <w:rFonts w:ascii="Calibri" w:hAnsi="Calibri"/>
                <w:b/>
                <w:sz w:val="24"/>
                <w:szCs w:val="24"/>
              </w:rPr>
              <w:t>3</w:t>
            </w:r>
            <w:r w:rsidRPr="006E1D8E">
              <w:rPr>
                <w:rFonts w:ascii="Calibri" w:hAnsi="Calibri"/>
                <w:b/>
                <w:sz w:val="24"/>
                <w:szCs w:val="24"/>
                <w:lang w:val="es-ES"/>
              </w:rPr>
              <w:t xml:space="preserve">: </w:t>
            </w:r>
            <w:r w:rsidRPr="006E1D8E">
              <w:rPr>
                <w:rFonts w:ascii="Calibri" w:hAnsi="Calibri" w:cstheme="minorHAnsi"/>
                <w:b/>
                <w:sz w:val="24"/>
                <w:szCs w:val="24"/>
                <w:lang w:val="es-CR"/>
              </w:rPr>
              <w:t xml:space="preserve">Cronograma de actividades </w:t>
            </w:r>
          </w:p>
        </w:tc>
      </w:tr>
      <w:tr w:rsidR="00AD63AB" w:rsidTr="002A014C">
        <w:trPr>
          <w:trHeight w:val="315"/>
          <w:jc w:val="center"/>
        </w:trPr>
        <w:tc>
          <w:tcPr>
            <w:tcW w:w="3066" w:type="dxa"/>
            <w:tcBorders>
              <w:top w:val="single" w:sz="4" w:space="0" w:color="auto"/>
            </w:tcBorders>
            <w:noWrap/>
            <w:hideMark/>
          </w:tcPr>
          <w:p w:rsidR="006D6299" w:rsidRPr="009024A2" w:rsidRDefault="006D6299" w:rsidP="00807200">
            <w:pPr>
              <w:pStyle w:val="NoSpacing"/>
              <w:jc w:val="center"/>
              <w:rPr>
                <w:rFonts w:ascii="Calibri" w:eastAsiaTheme="minorHAnsi" w:hAnsi="Calibri" w:cstheme="minorHAnsi"/>
                <w:b/>
                <w:sz w:val="24"/>
                <w:lang w:val="es-ES" w:eastAsia="en-US"/>
              </w:rPr>
            </w:pPr>
            <w:r w:rsidRPr="009024A2">
              <w:rPr>
                <w:rFonts w:ascii="Calibri" w:hAnsi="Calibri" w:cstheme="minorHAnsi"/>
                <w:b/>
                <w:sz w:val="24"/>
                <w:lang w:val="es-ES_tradnl"/>
              </w:rPr>
              <w:t>ACTIVIDADES</w:t>
            </w:r>
          </w:p>
        </w:tc>
        <w:tc>
          <w:tcPr>
            <w:tcW w:w="1243" w:type="dxa"/>
            <w:gridSpan w:val="5"/>
            <w:tcBorders>
              <w:top w:val="single" w:sz="4" w:space="0" w:color="auto"/>
            </w:tcBorders>
            <w:noWrap/>
            <w:hideMark/>
          </w:tcPr>
          <w:p w:rsidR="006D6299" w:rsidRPr="009024A2" w:rsidRDefault="006D6299" w:rsidP="00807200">
            <w:pPr>
              <w:pStyle w:val="NoSpacing"/>
              <w:jc w:val="center"/>
              <w:rPr>
                <w:rFonts w:ascii="Calibri" w:eastAsiaTheme="minorHAnsi" w:hAnsi="Calibri" w:cstheme="minorHAnsi"/>
                <w:b/>
                <w:sz w:val="24"/>
                <w:lang w:eastAsia="en-US"/>
              </w:rPr>
            </w:pPr>
            <w:r w:rsidRPr="009024A2">
              <w:rPr>
                <w:rFonts w:ascii="Calibri" w:eastAsiaTheme="minorHAnsi" w:hAnsi="Calibri" w:cstheme="minorHAnsi"/>
                <w:b/>
                <w:sz w:val="24"/>
                <w:lang w:eastAsia="en-US"/>
              </w:rPr>
              <w:t>2014</w:t>
            </w:r>
          </w:p>
        </w:tc>
        <w:tc>
          <w:tcPr>
            <w:tcW w:w="1170" w:type="dxa"/>
            <w:gridSpan w:val="4"/>
            <w:tcBorders>
              <w:top w:val="single" w:sz="4" w:space="0" w:color="auto"/>
            </w:tcBorders>
          </w:tcPr>
          <w:p w:rsidR="006D6299" w:rsidRPr="009024A2" w:rsidRDefault="006D6299" w:rsidP="00807200">
            <w:pPr>
              <w:pStyle w:val="NoSpacing"/>
              <w:jc w:val="center"/>
              <w:rPr>
                <w:rFonts w:ascii="Calibri" w:eastAsiaTheme="minorHAnsi" w:hAnsi="Calibri" w:cstheme="minorHAnsi"/>
                <w:b/>
                <w:sz w:val="24"/>
                <w:lang w:eastAsia="en-US"/>
              </w:rPr>
            </w:pPr>
            <w:r w:rsidRPr="009024A2">
              <w:rPr>
                <w:rFonts w:ascii="Calibri" w:eastAsiaTheme="minorHAnsi" w:hAnsi="Calibri" w:cstheme="minorHAnsi"/>
                <w:b/>
                <w:sz w:val="24"/>
                <w:lang w:eastAsia="en-US"/>
              </w:rPr>
              <w:t>2015</w:t>
            </w:r>
          </w:p>
        </w:tc>
        <w:tc>
          <w:tcPr>
            <w:tcW w:w="1453" w:type="dxa"/>
            <w:gridSpan w:val="4"/>
            <w:tcBorders>
              <w:top w:val="single" w:sz="4" w:space="0" w:color="auto"/>
            </w:tcBorders>
            <w:noWrap/>
            <w:hideMark/>
          </w:tcPr>
          <w:p w:rsidR="006D6299" w:rsidRPr="009024A2" w:rsidRDefault="006D6299" w:rsidP="00807200">
            <w:pPr>
              <w:pStyle w:val="NoSpacing"/>
              <w:jc w:val="center"/>
              <w:rPr>
                <w:rFonts w:ascii="Calibri" w:eastAsiaTheme="minorHAnsi" w:hAnsi="Calibri" w:cstheme="minorHAnsi"/>
                <w:b/>
                <w:sz w:val="24"/>
                <w:lang w:eastAsia="en-US"/>
              </w:rPr>
            </w:pPr>
            <w:r w:rsidRPr="009024A2">
              <w:rPr>
                <w:rFonts w:ascii="Calibri" w:eastAsiaTheme="minorHAnsi" w:hAnsi="Calibri" w:cstheme="minorHAnsi"/>
                <w:b/>
                <w:sz w:val="24"/>
                <w:lang w:eastAsia="en-US"/>
              </w:rPr>
              <w:t>2016</w:t>
            </w:r>
          </w:p>
        </w:tc>
        <w:tc>
          <w:tcPr>
            <w:tcW w:w="1440" w:type="dxa"/>
            <w:gridSpan w:val="4"/>
            <w:tcBorders>
              <w:top w:val="single" w:sz="4" w:space="0" w:color="auto"/>
            </w:tcBorders>
          </w:tcPr>
          <w:p w:rsidR="006D6299" w:rsidRPr="009024A2" w:rsidRDefault="006D6299" w:rsidP="00807200">
            <w:pPr>
              <w:pStyle w:val="NoSpacing"/>
              <w:jc w:val="center"/>
              <w:rPr>
                <w:rFonts w:ascii="Calibri" w:eastAsiaTheme="minorHAnsi" w:hAnsi="Calibri" w:cstheme="minorHAnsi"/>
                <w:b/>
                <w:sz w:val="24"/>
                <w:lang w:eastAsia="en-US"/>
              </w:rPr>
            </w:pPr>
            <w:r w:rsidRPr="009024A2">
              <w:rPr>
                <w:rFonts w:ascii="Calibri" w:eastAsiaTheme="minorHAnsi" w:hAnsi="Calibri" w:cstheme="minorHAnsi"/>
                <w:b/>
                <w:sz w:val="24"/>
                <w:lang w:eastAsia="en-US"/>
              </w:rPr>
              <w:t>2017</w:t>
            </w:r>
          </w:p>
        </w:tc>
        <w:tc>
          <w:tcPr>
            <w:tcW w:w="1456" w:type="dxa"/>
            <w:gridSpan w:val="4"/>
            <w:tcBorders>
              <w:top w:val="single" w:sz="4" w:space="0" w:color="auto"/>
            </w:tcBorders>
          </w:tcPr>
          <w:p w:rsidR="006D6299" w:rsidRPr="009024A2" w:rsidRDefault="006D6299" w:rsidP="00807200">
            <w:pPr>
              <w:pStyle w:val="NoSpacing"/>
              <w:jc w:val="center"/>
              <w:rPr>
                <w:rFonts w:ascii="Calibri" w:eastAsiaTheme="minorHAnsi" w:hAnsi="Calibri" w:cstheme="minorHAnsi"/>
                <w:b/>
                <w:sz w:val="24"/>
                <w:lang w:eastAsia="en-US"/>
              </w:rPr>
            </w:pPr>
            <w:r w:rsidRPr="009024A2">
              <w:rPr>
                <w:rFonts w:ascii="Calibri" w:eastAsiaTheme="minorHAnsi" w:hAnsi="Calibri" w:cstheme="minorHAnsi"/>
                <w:b/>
                <w:sz w:val="24"/>
                <w:lang w:eastAsia="en-US"/>
              </w:rPr>
              <w:t>2018</w:t>
            </w:r>
          </w:p>
        </w:tc>
      </w:tr>
      <w:tr w:rsidR="0034504E" w:rsidTr="002A014C">
        <w:trPr>
          <w:trHeight w:val="305"/>
          <w:jc w:val="center"/>
        </w:trPr>
        <w:tc>
          <w:tcPr>
            <w:tcW w:w="9828" w:type="dxa"/>
            <w:gridSpan w:val="22"/>
            <w:hideMark/>
          </w:tcPr>
          <w:p w:rsidR="0034504E" w:rsidRPr="009024A2" w:rsidRDefault="0034504E" w:rsidP="0034504E">
            <w:pPr>
              <w:pStyle w:val="NoSpacing"/>
              <w:rPr>
                <w:rFonts w:ascii="Calibri" w:eastAsiaTheme="minorHAnsi" w:hAnsi="Calibri" w:cstheme="minorHAnsi"/>
                <w:b/>
                <w:bCs/>
                <w:sz w:val="24"/>
                <w:lang w:val="es-ES_tradnl" w:eastAsia="en-US"/>
              </w:rPr>
            </w:pPr>
            <w:r w:rsidRPr="009024A2">
              <w:rPr>
                <w:rFonts w:ascii="Calibri" w:hAnsi="Calibri" w:cstheme="minorHAnsi"/>
                <w:b/>
                <w:bCs/>
                <w:sz w:val="24"/>
                <w:lang w:val="es-ES_tradnl"/>
              </w:rPr>
              <w:t xml:space="preserve">Proceso preparatorio para la participación y consultas </w:t>
            </w:r>
          </w:p>
        </w:tc>
      </w:tr>
      <w:tr w:rsidR="00AD63AB" w:rsidTr="002A014C">
        <w:trPr>
          <w:trHeight w:val="525"/>
          <w:jc w:val="center"/>
        </w:trPr>
        <w:tc>
          <w:tcPr>
            <w:tcW w:w="3066" w:type="dxa"/>
          </w:tcPr>
          <w:p w:rsidR="0034504E" w:rsidRPr="009024A2" w:rsidRDefault="0034504E" w:rsidP="00200EBF">
            <w:pPr>
              <w:pStyle w:val="ListParagraph"/>
              <w:numPr>
                <w:ilvl w:val="3"/>
                <w:numId w:val="94"/>
              </w:numPr>
              <w:ind w:left="290" w:hanging="290"/>
              <w:rPr>
                <w:rFonts w:asciiTheme="minorHAnsi" w:hAnsiTheme="minorHAnsi"/>
                <w:color w:val="000000"/>
                <w:sz w:val="22"/>
              </w:rPr>
            </w:pPr>
            <w:r w:rsidRPr="009024A2">
              <w:rPr>
                <w:rFonts w:asciiTheme="minorHAnsi" w:hAnsiTheme="minorHAnsi"/>
                <w:color w:val="000000"/>
                <w:sz w:val="22"/>
              </w:rPr>
              <w:t>Participación, información y consulta</w:t>
            </w:r>
          </w:p>
        </w:tc>
        <w:tc>
          <w:tcPr>
            <w:tcW w:w="345" w:type="dxa"/>
            <w:shd w:val="clear" w:color="auto" w:fill="808080" w:themeFill="background1" w:themeFillShade="80"/>
            <w:noWrap/>
          </w:tcPr>
          <w:p w:rsidR="0034504E" w:rsidRDefault="0034504E" w:rsidP="00807200">
            <w:pPr>
              <w:pStyle w:val="NoSpacing"/>
              <w:jc w:val="both"/>
              <w:rPr>
                <w:rFonts w:eastAsiaTheme="minorHAnsi" w:cstheme="minorHAnsi"/>
                <w:lang w:val="es-ES" w:eastAsia="en-US"/>
              </w:rPr>
            </w:pPr>
          </w:p>
        </w:tc>
        <w:tc>
          <w:tcPr>
            <w:tcW w:w="326" w:type="dxa"/>
            <w:gridSpan w:val="2"/>
            <w:shd w:val="clear" w:color="auto" w:fill="808080" w:themeFill="background1" w:themeFillShade="80"/>
          </w:tcPr>
          <w:p w:rsidR="0034504E" w:rsidRDefault="0034504E" w:rsidP="00807200">
            <w:pPr>
              <w:pStyle w:val="NoSpacing"/>
              <w:jc w:val="both"/>
              <w:rPr>
                <w:rFonts w:eastAsiaTheme="minorHAnsi" w:cstheme="minorHAnsi"/>
                <w:lang w:val="es-ES" w:eastAsia="en-US"/>
              </w:rPr>
            </w:pPr>
          </w:p>
        </w:tc>
        <w:tc>
          <w:tcPr>
            <w:tcW w:w="302" w:type="dxa"/>
            <w:shd w:val="clear" w:color="auto" w:fill="808080" w:themeFill="background1" w:themeFillShade="80"/>
            <w:noWrap/>
          </w:tcPr>
          <w:p w:rsidR="0034504E" w:rsidRDefault="0034504E" w:rsidP="00807200">
            <w:pPr>
              <w:pStyle w:val="NoSpacing"/>
              <w:jc w:val="both"/>
              <w:rPr>
                <w:rFonts w:eastAsiaTheme="minorHAnsi" w:cstheme="minorHAnsi"/>
                <w:lang w:val="es-ES" w:eastAsia="en-US"/>
              </w:rPr>
            </w:pPr>
          </w:p>
        </w:tc>
        <w:tc>
          <w:tcPr>
            <w:tcW w:w="270" w:type="dxa"/>
            <w:shd w:val="clear" w:color="auto" w:fill="FFFFFF" w:themeFill="background1"/>
          </w:tcPr>
          <w:p w:rsidR="0034504E" w:rsidRDefault="0034504E" w:rsidP="00807200">
            <w:pPr>
              <w:pStyle w:val="NoSpacing"/>
              <w:jc w:val="both"/>
              <w:rPr>
                <w:rFonts w:eastAsiaTheme="minorHAnsi" w:cstheme="minorHAnsi"/>
                <w:lang w:val="es-ES" w:eastAsia="en-US"/>
              </w:rPr>
            </w:pPr>
          </w:p>
        </w:tc>
        <w:tc>
          <w:tcPr>
            <w:tcW w:w="360" w:type="dxa"/>
            <w:noWrap/>
          </w:tcPr>
          <w:p w:rsidR="0034504E" w:rsidRDefault="0034504E" w:rsidP="00807200">
            <w:pPr>
              <w:pStyle w:val="NoSpacing"/>
              <w:jc w:val="both"/>
              <w:rPr>
                <w:rFonts w:eastAsiaTheme="minorHAnsi" w:cstheme="minorHAnsi"/>
                <w:lang w:val="es-ES" w:eastAsia="en-US"/>
              </w:rPr>
            </w:pPr>
          </w:p>
        </w:tc>
        <w:tc>
          <w:tcPr>
            <w:tcW w:w="270" w:type="dxa"/>
          </w:tcPr>
          <w:p w:rsidR="0034504E" w:rsidRDefault="0034504E" w:rsidP="00807200">
            <w:pPr>
              <w:pStyle w:val="NoSpacing"/>
              <w:jc w:val="both"/>
              <w:rPr>
                <w:rFonts w:eastAsiaTheme="minorHAnsi" w:cstheme="minorHAnsi"/>
                <w:lang w:val="es-ES" w:eastAsia="en-US"/>
              </w:rPr>
            </w:pPr>
          </w:p>
        </w:tc>
        <w:tc>
          <w:tcPr>
            <w:tcW w:w="270" w:type="dxa"/>
            <w:noWrap/>
          </w:tcPr>
          <w:p w:rsidR="0034504E" w:rsidRDefault="0034504E" w:rsidP="00807200">
            <w:pPr>
              <w:pStyle w:val="NoSpacing"/>
              <w:jc w:val="both"/>
              <w:rPr>
                <w:rFonts w:eastAsiaTheme="minorHAnsi" w:cstheme="minorHAnsi"/>
                <w:lang w:val="es-ES" w:eastAsia="en-US"/>
              </w:rPr>
            </w:pPr>
          </w:p>
        </w:tc>
        <w:tc>
          <w:tcPr>
            <w:tcW w:w="270" w:type="dxa"/>
            <w:noWrap/>
          </w:tcPr>
          <w:p w:rsidR="0034504E" w:rsidRDefault="0034504E" w:rsidP="00807200">
            <w:pPr>
              <w:pStyle w:val="NoSpacing"/>
              <w:jc w:val="both"/>
              <w:rPr>
                <w:rFonts w:eastAsiaTheme="minorHAnsi" w:cstheme="minorHAnsi"/>
                <w:lang w:val="es-ES" w:eastAsia="en-US"/>
              </w:rPr>
            </w:pPr>
          </w:p>
        </w:tc>
        <w:tc>
          <w:tcPr>
            <w:tcW w:w="360" w:type="dxa"/>
            <w:noWrap/>
          </w:tcPr>
          <w:p w:rsidR="0034504E" w:rsidRDefault="0034504E" w:rsidP="00807200">
            <w:pPr>
              <w:pStyle w:val="NoSpacing"/>
              <w:jc w:val="both"/>
              <w:rPr>
                <w:rFonts w:eastAsiaTheme="minorHAnsi" w:cstheme="minorHAnsi"/>
                <w:lang w:val="es-ES" w:eastAsia="en-US"/>
              </w:rPr>
            </w:pPr>
          </w:p>
        </w:tc>
        <w:tc>
          <w:tcPr>
            <w:tcW w:w="373" w:type="dxa"/>
            <w:noWrap/>
          </w:tcPr>
          <w:p w:rsidR="0034504E" w:rsidRDefault="0034504E" w:rsidP="00807200">
            <w:pPr>
              <w:pStyle w:val="NoSpacing"/>
              <w:jc w:val="both"/>
              <w:rPr>
                <w:rFonts w:eastAsiaTheme="minorHAnsi" w:cstheme="minorHAnsi"/>
                <w:lang w:val="es-ES" w:eastAsia="en-US"/>
              </w:rPr>
            </w:pPr>
          </w:p>
        </w:tc>
        <w:tc>
          <w:tcPr>
            <w:tcW w:w="360" w:type="dxa"/>
            <w:noWrap/>
          </w:tcPr>
          <w:p w:rsidR="0034504E" w:rsidRDefault="0034504E" w:rsidP="00807200">
            <w:pPr>
              <w:pStyle w:val="NoSpacing"/>
              <w:jc w:val="both"/>
              <w:rPr>
                <w:rFonts w:eastAsiaTheme="minorHAnsi" w:cstheme="minorHAnsi"/>
                <w:lang w:val="es-ES" w:eastAsia="en-US"/>
              </w:rPr>
            </w:pPr>
          </w:p>
        </w:tc>
        <w:tc>
          <w:tcPr>
            <w:tcW w:w="360" w:type="dxa"/>
            <w:noWrap/>
          </w:tcPr>
          <w:p w:rsidR="0034504E" w:rsidRDefault="0034504E" w:rsidP="00807200">
            <w:pPr>
              <w:pStyle w:val="NoSpacing"/>
              <w:jc w:val="both"/>
              <w:rPr>
                <w:rFonts w:eastAsiaTheme="minorHAnsi" w:cstheme="minorHAnsi"/>
                <w:lang w:val="es-ES" w:eastAsia="en-US"/>
              </w:rPr>
            </w:pPr>
          </w:p>
        </w:tc>
        <w:tc>
          <w:tcPr>
            <w:tcW w:w="360" w:type="dxa"/>
            <w:noWrap/>
          </w:tcPr>
          <w:p w:rsidR="0034504E" w:rsidRDefault="0034504E" w:rsidP="00807200">
            <w:pPr>
              <w:pStyle w:val="NoSpacing"/>
              <w:jc w:val="both"/>
              <w:rPr>
                <w:rFonts w:eastAsiaTheme="minorHAnsi" w:cstheme="minorHAnsi"/>
                <w:lang w:val="es-ES" w:eastAsia="en-US"/>
              </w:rPr>
            </w:pPr>
          </w:p>
        </w:tc>
        <w:tc>
          <w:tcPr>
            <w:tcW w:w="360" w:type="dxa"/>
            <w:noWrap/>
          </w:tcPr>
          <w:p w:rsidR="0034504E" w:rsidRDefault="0034504E" w:rsidP="00807200">
            <w:pPr>
              <w:pStyle w:val="NoSpacing"/>
              <w:jc w:val="both"/>
              <w:rPr>
                <w:rFonts w:eastAsiaTheme="minorHAnsi" w:cstheme="minorHAnsi"/>
                <w:lang w:val="es-ES" w:eastAsia="en-US"/>
              </w:rPr>
            </w:pPr>
          </w:p>
        </w:tc>
        <w:tc>
          <w:tcPr>
            <w:tcW w:w="360" w:type="dxa"/>
            <w:noWrap/>
          </w:tcPr>
          <w:p w:rsidR="0034504E" w:rsidRDefault="0034504E" w:rsidP="00807200">
            <w:pPr>
              <w:pStyle w:val="NoSpacing"/>
              <w:jc w:val="both"/>
              <w:rPr>
                <w:rFonts w:eastAsiaTheme="minorHAnsi" w:cstheme="minorHAnsi"/>
                <w:lang w:val="es-ES" w:eastAsia="en-US"/>
              </w:rPr>
            </w:pPr>
          </w:p>
        </w:tc>
        <w:tc>
          <w:tcPr>
            <w:tcW w:w="360" w:type="dxa"/>
            <w:noWrap/>
          </w:tcPr>
          <w:p w:rsidR="0034504E" w:rsidRDefault="0034504E" w:rsidP="00807200">
            <w:pPr>
              <w:pStyle w:val="NoSpacing"/>
              <w:jc w:val="both"/>
              <w:rPr>
                <w:rFonts w:eastAsiaTheme="minorHAnsi" w:cstheme="minorHAnsi"/>
                <w:lang w:val="es-ES" w:eastAsia="en-US"/>
              </w:rPr>
            </w:pPr>
          </w:p>
        </w:tc>
        <w:tc>
          <w:tcPr>
            <w:tcW w:w="376" w:type="dxa"/>
            <w:noWrap/>
          </w:tcPr>
          <w:p w:rsidR="0034504E" w:rsidRDefault="0034504E" w:rsidP="00807200">
            <w:pPr>
              <w:pStyle w:val="NoSpacing"/>
              <w:jc w:val="both"/>
              <w:rPr>
                <w:rFonts w:eastAsiaTheme="minorHAnsi" w:cstheme="minorHAnsi"/>
                <w:lang w:val="es-ES" w:eastAsia="en-US"/>
              </w:rPr>
            </w:pPr>
          </w:p>
        </w:tc>
        <w:tc>
          <w:tcPr>
            <w:tcW w:w="360" w:type="dxa"/>
            <w:noWrap/>
          </w:tcPr>
          <w:p w:rsidR="0034504E" w:rsidRDefault="0034504E" w:rsidP="00807200">
            <w:pPr>
              <w:pStyle w:val="NoSpacing"/>
              <w:jc w:val="both"/>
              <w:rPr>
                <w:rFonts w:eastAsiaTheme="minorHAnsi" w:cstheme="minorHAnsi"/>
                <w:lang w:val="es-ES" w:eastAsia="en-US"/>
              </w:rPr>
            </w:pPr>
          </w:p>
        </w:tc>
        <w:tc>
          <w:tcPr>
            <w:tcW w:w="360" w:type="dxa"/>
            <w:noWrap/>
          </w:tcPr>
          <w:p w:rsidR="0034504E" w:rsidRDefault="0034504E" w:rsidP="00807200">
            <w:pPr>
              <w:pStyle w:val="NoSpacing"/>
              <w:jc w:val="both"/>
              <w:rPr>
                <w:rFonts w:eastAsiaTheme="minorHAnsi" w:cstheme="minorHAnsi"/>
                <w:lang w:val="es-ES" w:eastAsia="en-US"/>
              </w:rPr>
            </w:pPr>
          </w:p>
        </w:tc>
        <w:tc>
          <w:tcPr>
            <w:tcW w:w="360" w:type="dxa"/>
            <w:noWrap/>
          </w:tcPr>
          <w:p w:rsidR="0034504E" w:rsidRDefault="0034504E" w:rsidP="00807200">
            <w:pPr>
              <w:pStyle w:val="NoSpacing"/>
              <w:jc w:val="both"/>
              <w:rPr>
                <w:rFonts w:eastAsiaTheme="minorHAnsi" w:cstheme="minorHAnsi"/>
                <w:lang w:val="es-ES" w:eastAsia="en-US"/>
              </w:rPr>
            </w:pPr>
          </w:p>
        </w:tc>
      </w:tr>
      <w:tr w:rsidR="00AD63AB" w:rsidTr="002A014C">
        <w:trPr>
          <w:trHeight w:val="255"/>
          <w:jc w:val="center"/>
        </w:trPr>
        <w:tc>
          <w:tcPr>
            <w:tcW w:w="3066" w:type="dxa"/>
          </w:tcPr>
          <w:p w:rsidR="0034504E" w:rsidRPr="009024A2" w:rsidRDefault="0034504E" w:rsidP="00200EBF">
            <w:pPr>
              <w:pStyle w:val="ListParagraph"/>
              <w:numPr>
                <w:ilvl w:val="0"/>
                <w:numId w:val="50"/>
              </w:numPr>
              <w:ind w:left="270" w:hanging="270"/>
              <w:rPr>
                <w:rFonts w:asciiTheme="minorHAnsi" w:hAnsiTheme="minorHAnsi"/>
                <w:color w:val="000000"/>
                <w:sz w:val="22"/>
              </w:rPr>
            </w:pPr>
            <w:r w:rsidRPr="009024A2">
              <w:rPr>
                <w:rFonts w:asciiTheme="minorHAnsi" w:hAnsiTheme="minorHAnsi"/>
                <w:color w:val="000000"/>
                <w:sz w:val="22"/>
              </w:rPr>
              <w:t>Reuniones y jornadas para socialización de la información</w:t>
            </w:r>
          </w:p>
        </w:tc>
        <w:tc>
          <w:tcPr>
            <w:tcW w:w="345" w:type="dxa"/>
            <w:shd w:val="clear" w:color="auto" w:fill="808080" w:themeFill="background1" w:themeFillShade="80"/>
            <w:noWrap/>
            <w:hideMark/>
          </w:tcPr>
          <w:p w:rsidR="0034504E" w:rsidRDefault="0034504E" w:rsidP="00807200">
            <w:pPr>
              <w:pStyle w:val="NoSpacing"/>
              <w:jc w:val="both"/>
              <w:rPr>
                <w:rFonts w:eastAsiaTheme="minorHAnsi" w:cstheme="minorHAnsi"/>
                <w:lang w:eastAsia="en-US"/>
              </w:rPr>
            </w:pPr>
            <w:r>
              <w:rPr>
                <w:rFonts w:cstheme="minorHAnsi"/>
              </w:rPr>
              <w:t> </w:t>
            </w:r>
          </w:p>
        </w:tc>
        <w:tc>
          <w:tcPr>
            <w:tcW w:w="326" w:type="dxa"/>
            <w:gridSpan w:val="2"/>
            <w:shd w:val="clear" w:color="auto" w:fill="808080" w:themeFill="background1" w:themeFillShade="80"/>
          </w:tcPr>
          <w:p w:rsidR="0034504E" w:rsidRDefault="0034504E" w:rsidP="00807200">
            <w:pPr>
              <w:pStyle w:val="NoSpacing"/>
              <w:jc w:val="both"/>
              <w:rPr>
                <w:rFonts w:eastAsiaTheme="minorHAnsi" w:cstheme="minorHAnsi"/>
                <w:lang w:eastAsia="en-US"/>
              </w:rPr>
            </w:pPr>
          </w:p>
        </w:tc>
        <w:tc>
          <w:tcPr>
            <w:tcW w:w="302" w:type="dxa"/>
            <w:shd w:val="clear" w:color="auto" w:fill="808080" w:themeFill="background1" w:themeFillShade="80"/>
            <w:noWrap/>
            <w:hideMark/>
          </w:tcPr>
          <w:p w:rsidR="0034504E" w:rsidRDefault="0034504E" w:rsidP="00807200">
            <w:pPr>
              <w:pStyle w:val="NoSpacing"/>
              <w:jc w:val="both"/>
              <w:rPr>
                <w:rFonts w:eastAsiaTheme="minorHAnsi" w:cstheme="minorHAnsi"/>
                <w:lang w:eastAsia="en-US"/>
              </w:rPr>
            </w:pPr>
            <w:r>
              <w:rPr>
                <w:rFonts w:cstheme="minorHAnsi"/>
              </w:rPr>
              <w:t> </w:t>
            </w:r>
          </w:p>
        </w:tc>
        <w:tc>
          <w:tcPr>
            <w:tcW w:w="270" w:type="dxa"/>
            <w:shd w:val="clear" w:color="auto" w:fill="FFFFFF" w:themeFill="background1"/>
          </w:tcPr>
          <w:p w:rsidR="0034504E" w:rsidRDefault="0034504E" w:rsidP="00807200">
            <w:pPr>
              <w:pStyle w:val="NoSpacing"/>
              <w:jc w:val="both"/>
              <w:rPr>
                <w:rFonts w:eastAsiaTheme="minorHAnsi" w:cstheme="minorHAnsi"/>
                <w:lang w:eastAsia="en-US"/>
              </w:rPr>
            </w:pPr>
          </w:p>
        </w:tc>
        <w:tc>
          <w:tcPr>
            <w:tcW w:w="360" w:type="dxa"/>
            <w:noWrap/>
            <w:hideMark/>
          </w:tcPr>
          <w:p w:rsidR="0034504E" w:rsidRDefault="0034504E" w:rsidP="00807200">
            <w:pPr>
              <w:pStyle w:val="NoSpacing"/>
              <w:jc w:val="both"/>
              <w:rPr>
                <w:rFonts w:eastAsiaTheme="minorHAnsi" w:cstheme="minorHAnsi"/>
                <w:lang w:eastAsia="en-US"/>
              </w:rPr>
            </w:pPr>
            <w:r>
              <w:rPr>
                <w:rFonts w:cstheme="minorHAnsi"/>
              </w:rPr>
              <w:t> </w:t>
            </w:r>
          </w:p>
        </w:tc>
        <w:tc>
          <w:tcPr>
            <w:tcW w:w="270" w:type="dxa"/>
          </w:tcPr>
          <w:p w:rsidR="0034504E" w:rsidRDefault="0034504E" w:rsidP="00807200">
            <w:pPr>
              <w:pStyle w:val="NoSpacing"/>
              <w:jc w:val="both"/>
              <w:rPr>
                <w:rFonts w:eastAsiaTheme="minorHAnsi" w:cstheme="minorHAnsi"/>
                <w:lang w:eastAsia="en-US"/>
              </w:rPr>
            </w:pPr>
          </w:p>
        </w:tc>
        <w:tc>
          <w:tcPr>
            <w:tcW w:w="270" w:type="dxa"/>
            <w:noWrap/>
            <w:hideMark/>
          </w:tcPr>
          <w:p w:rsidR="0034504E" w:rsidRDefault="0034504E" w:rsidP="00807200">
            <w:pPr>
              <w:pStyle w:val="NoSpacing"/>
              <w:jc w:val="both"/>
              <w:rPr>
                <w:rFonts w:eastAsiaTheme="minorHAnsi" w:cstheme="minorHAnsi"/>
                <w:lang w:eastAsia="en-US"/>
              </w:rPr>
            </w:pPr>
            <w:r>
              <w:rPr>
                <w:rFonts w:cstheme="minorHAnsi"/>
              </w:rPr>
              <w:t> </w:t>
            </w:r>
          </w:p>
        </w:tc>
        <w:tc>
          <w:tcPr>
            <w:tcW w:w="270" w:type="dxa"/>
            <w:noWrap/>
            <w:hideMark/>
          </w:tcPr>
          <w:p w:rsidR="0034504E" w:rsidRDefault="0034504E" w:rsidP="00807200">
            <w:pPr>
              <w:pStyle w:val="NoSpacing"/>
              <w:jc w:val="both"/>
              <w:rPr>
                <w:rFonts w:eastAsiaTheme="minorHAnsi" w:cstheme="minorHAnsi"/>
                <w:lang w:eastAsia="en-US"/>
              </w:rPr>
            </w:pPr>
            <w:r>
              <w:rPr>
                <w:rFonts w:cstheme="minorHAnsi"/>
              </w:rPr>
              <w:t> </w:t>
            </w:r>
          </w:p>
        </w:tc>
        <w:tc>
          <w:tcPr>
            <w:tcW w:w="360" w:type="dxa"/>
            <w:noWrap/>
            <w:hideMark/>
          </w:tcPr>
          <w:p w:rsidR="0034504E" w:rsidRDefault="0034504E" w:rsidP="00807200">
            <w:pPr>
              <w:pStyle w:val="NoSpacing"/>
              <w:jc w:val="both"/>
              <w:rPr>
                <w:rFonts w:eastAsiaTheme="minorHAnsi" w:cstheme="minorHAnsi"/>
                <w:lang w:eastAsia="en-US"/>
              </w:rPr>
            </w:pPr>
            <w:r>
              <w:rPr>
                <w:rFonts w:cstheme="minorHAnsi"/>
              </w:rPr>
              <w:t> </w:t>
            </w:r>
          </w:p>
        </w:tc>
        <w:tc>
          <w:tcPr>
            <w:tcW w:w="373" w:type="dxa"/>
            <w:noWrap/>
            <w:hideMark/>
          </w:tcPr>
          <w:p w:rsidR="0034504E" w:rsidRDefault="0034504E" w:rsidP="00807200">
            <w:pPr>
              <w:pStyle w:val="NoSpacing"/>
              <w:jc w:val="both"/>
              <w:rPr>
                <w:rFonts w:eastAsiaTheme="minorHAnsi" w:cstheme="minorHAnsi"/>
                <w:lang w:eastAsia="en-US"/>
              </w:rPr>
            </w:pPr>
            <w:r>
              <w:rPr>
                <w:rFonts w:cstheme="minorHAnsi"/>
              </w:rPr>
              <w:t> </w:t>
            </w:r>
          </w:p>
        </w:tc>
        <w:tc>
          <w:tcPr>
            <w:tcW w:w="360" w:type="dxa"/>
            <w:noWrap/>
            <w:hideMark/>
          </w:tcPr>
          <w:p w:rsidR="0034504E" w:rsidRDefault="0034504E" w:rsidP="00807200">
            <w:pPr>
              <w:pStyle w:val="NoSpacing"/>
              <w:jc w:val="both"/>
              <w:rPr>
                <w:rFonts w:eastAsiaTheme="minorHAnsi" w:cstheme="minorHAnsi"/>
                <w:lang w:eastAsia="en-US"/>
              </w:rPr>
            </w:pPr>
            <w:r>
              <w:rPr>
                <w:rFonts w:cstheme="minorHAnsi"/>
              </w:rPr>
              <w:t> </w:t>
            </w:r>
          </w:p>
        </w:tc>
        <w:tc>
          <w:tcPr>
            <w:tcW w:w="360" w:type="dxa"/>
            <w:noWrap/>
            <w:hideMark/>
          </w:tcPr>
          <w:p w:rsidR="0034504E" w:rsidRDefault="0034504E" w:rsidP="00807200">
            <w:pPr>
              <w:pStyle w:val="NoSpacing"/>
              <w:jc w:val="both"/>
              <w:rPr>
                <w:rFonts w:eastAsiaTheme="minorHAnsi" w:cstheme="minorHAnsi"/>
                <w:lang w:eastAsia="en-US"/>
              </w:rPr>
            </w:pPr>
            <w:r>
              <w:rPr>
                <w:rFonts w:cstheme="minorHAnsi"/>
              </w:rPr>
              <w:t> </w:t>
            </w:r>
          </w:p>
        </w:tc>
        <w:tc>
          <w:tcPr>
            <w:tcW w:w="360" w:type="dxa"/>
            <w:noWrap/>
            <w:hideMark/>
          </w:tcPr>
          <w:p w:rsidR="0034504E" w:rsidRDefault="0034504E" w:rsidP="00807200">
            <w:pPr>
              <w:pStyle w:val="NoSpacing"/>
              <w:jc w:val="both"/>
              <w:rPr>
                <w:rFonts w:eastAsiaTheme="minorHAnsi" w:cstheme="minorHAnsi"/>
                <w:lang w:eastAsia="en-US"/>
              </w:rPr>
            </w:pPr>
            <w:r>
              <w:rPr>
                <w:rFonts w:cstheme="minorHAnsi"/>
              </w:rPr>
              <w:t> </w:t>
            </w:r>
          </w:p>
        </w:tc>
        <w:tc>
          <w:tcPr>
            <w:tcW w:w="360" w:type="dxa"/>
            <w:noWrap/>
            <w:hideMark/>
          </w:tcPr>
          <w:p w:rsidR="0034504E" w:rsidRDefault="0034504E" w:rsidP="00807200">
            <w:pPr>
              <w:pStyle w:val="NoSpacing"/>
              <w:jc w:val="both"/>
              <w:rPr>
                <w:rFonts w:eastAsiaTheme="minorHAnsi" w:cstheme="minorHAnsi"/>
                <w:lang w:eastAsia="en-US"/>
              </w:rPr>
            </w:pPr>
            <w:r>
              <w:rPr>
                <w:rFonts w:cstheme="minorHAnsi"/>
              </w:rPr>
              <w:t> </w:t>
            </w:r>
          </w:p>
        </w:tc>
        <w:tc>
          <w:tcPr>
            <w:tcW w:w="360" w:type="dxa"/>
            <w:noWrap/>
            <w:hideMark/>
          </w:tcPr>
          <w:p w:rsidR="0034504E" w:rsidRDefault="0034504E" w:rsidP="00807200">
            <w:pPr>
              <w:pStyle w:val="NoSpacing"/>
              <w:jc w:val="both"/>
              <w:rPr>
                <w:rFonts w:eastAsiaTheme="minorHAnsi" w:cstheme="minorHAnsi"/>
                <w:lang w:eastAsia="en-US"/>
              </w:rPr>
            </w:pPr>
            <w:r>
              <w:rPr>
                <w:rFonts w:cstheme="minorHAnsi"/>
              </w:rPr>
              <w:t> </w:t>
            </w:r>
          </w:p>
        </w:tc>
        <w:tc>
          <w:tcPr>
            <w:tcW w:w="360" w:type="dxa"/>
            <w:noWrap/>
            <w:hideMark/>
          </w:tcPr>
          <w:p w:rsidR="0034504E" w:rsidRDefault="0034504E" w:rsidP="00807200">
            <w:pPr>
              <w:pStyle w:val="NoSpacing"/>
              <w:jc w:val="both"/>
              <w:rPr>
                <w:rFonts w:eastAsiaTheme="minorHAnsi" w:cstheme="minorHAnsi"/>
                <w:lang w:eastAsia="en-US"/>
              </w:rPr>
            </w:pPr>
            <w:r>
              <w:rPr>
                <w:rFonts w:cstheme="minorHAnsi"/>
              </w:rPr>
              <w:t> </w:t>
            </w:r>
          </w:p>
        </w:tc>
        <w:tc>
          <w:tcPr>
            <w:tcW w:w="376" w:type="dxa"/>
            <w:noWrap/>
            <w:hideMark/>
          </w:tcPr>
          <w:p w:rsidR="0034504E" w:rsidRDefault="0034504E" w:rsidP="00807200">
            <w:pPr>
              <w:pStyle w:val="NoSpacing"/>
              <w:jc w:val="both"/>
              <w:rPr>
                <w:rFonts w:eastAsiaTheme="minorHAnsi" w:cstheme="minorHAnsi"/>
                <w:lang w:eastAsia="en-US"/>
              </w:rPr>
            </w:pPr>
            <w:r>
              <w:rPr>
                <w:rFonts w:cstheme="minorHAnsi"/>
              </w:rPr>
              <w:t> </w:t>
            </w:r>
          </w:p>
        </w:tc>
        <w:tc>
          <w:tcPr>
            <w:tcW w:w="360" w:type="dxa"/>
            <w:noWrap/>
            <w:hideMark/>
          </w:tcPr>
          <w:p w:rsidR="0034504E" w:rsidRDefault="0034504E" w:rsidP="00807200">
            <w:pPr>
              <w:pStyle w:val="NoSpacing"/>
              <w:jc w:val="both"/>
              <w:rPr>
                <w:rFonts w:eastAsiaTheme="minorHAnsi" w:cstheme="minorHAnsi"/>
                <w:lang w:eastAsia="en-US"/>
              </w:rPr>
            </w:pPr>
            <w:r>
              <w:rPr>
                <w:rFonts w:cstheme="minorHAnsi"/>
              </w:rPr>
              <w:t> </w:t>
            </w:r>
          </w:p>
        </w:tc>
        <w:tc>
          <w:tcPr>
            <w:tcW w:w="360" w:type="dxa"/>
            <w:noWrap/>
            <w:hideMark/>
          </w:tcPr>
          <w:p w:rsidR="0034504E" w:rsidRDefault="0034504E" w:rsidP="00807200">
            <w:pPr>
              <w:pStyle w:val="NoSpacing"/>
              <w:jc w:val="both"/>
              <w:rPr>
                <w:rFonts w:eastAsiaTheme="minorHAnsi" w:cstheme="minorHAnsi"/>
                <w:lang w:eastAsia="en-US"/>
              </w:rPr>
            </w:pPr>
            <w:r>
              <w:rPr>
                <w:rFonts w:cstheme="minorHAnsi"/>
              </w:rPr>
              <w:t> </w:t>
            </w:r>
          </w:p>
        </w:tc>
        <w:tc>
          <w:tcPr>
            <w:tcW w:w="360" w:type="dxa"/>
            <w:noWrap/>
            <w:hideMark/>
          </w:tcPr>
          <w:p w:rsidR="0034504E" w:rsidRDefault="0034504E" w:rsidP="00807200">
            <w:pPr>
              <w:pStyle w:val="NoSpacing"/>
              <w:jc w:val="both"/>
              <w:rPr>
                <w:rFonts w:eastAsiaTheme="minorHAnsi" w:cstheme="minorHAnsi"/>
                <w:lang w:eastAsia="en-US"/>
              </w:rPr>
            </w:pPr>
            <w:r>
              <w:rPr>
                <w:rFonts w:cstheme="minorHAnsi"/>
              </w:rPr>
              <w:t> </w:t>
            </w:r>
          </w:p>
        </w:tc>
      </w:tr>
      <w:tr w:rsidR="00C16B65" w:rsidTr="002A014C">
        <w:trPr>
          <w:trHeight w:val="525"/>
          <w:jc w:val="center"/>
        </w:trPr>
        <w:tc>
          <w:tcPr>
            <w:tcW w:w="3066" w:type="dxa"/>
          </w:tcPr>
          <w:p w:rsidR="0034504E" w:rsidRPr="009024A2" w:rsidRDefault="0034504E" w:rsidP="00200EBF">
            <w:pPr>
              <w:pStyle w:val="ListParagraph"/>
              <w:numPr>
                <w:ilvl w:val="0"/>
                <w:numId w:val="50"/>
              </w:numPr>
              <w:ind w:left="270" w:hanging="270"/>
              <w:rPr>
                <w:rFonts w:asciiTheme="minorHAnsi" w:hAnsiTheme="minorHAnsi"/>
                <w:color w:val="000000"/>
                <w:sz w:val="22"/>
              </w:rPr>
            </w:pPr>
            <w:r w:rsidRPr="009024A2">
              <w:rPr>
                <w:rFonts w:asciiTheme="minorHAnsi" w:hAnsiTheme="minorHAnsi"/>
                <w:color w:val="000000"/>
                <w:sz w:val="22"/>
              </w:rPr>
              <w:t>Talleres de inducción sobre el CBM</w:t>
            </w:r>
            <w:r w:rsidR="00C15FCD">
              <w:rPr>
                <w:rFonts w:asciiTheme="minorHAnsi" w:hAnsiTheme="minorHAnsi"/>
                <w:color w:val="000000"/>
                <w:sz w:val="22"/>
              </w:rPr>
              <w:t>-</w:t>
            </w:r>
            <w:r w:rsidR="00C16B65" w:rsidRPr="009024A2">
              <w:rPr>
                <w:rFonts w:asciiTheme="minorHAnsi" w:hAnsiTheme="minorHAnsi"/>
                <w:color w:val="000000"/>
                <w:sz w:val="22"/>
              </w:rPr>
              <w:t>Panamá</w:t>
            </w:r>
          </w:p>
        </w:tc>
        <w:tc>
          <w:tcPr>
            <w:tcW w:w="345" w:type="dxa"/>
            <w:noWrap/>
            <w:hideMark/>
          </w:tcPr>
          <w:p w:rsidR="0034504E" w:rsidRDefault="0034504E" w:rsidP="00807200">
            <w:pPr>
              <w:pStyle w:val="NoSpacing"/>
              <w:jc w:val="both"/>
              <w:rPr>
                <w:rFonts w:eastAsiaTheme="minorHAnsi" w:cstheme="minorHAnsi"/>
                <w:lang w:val="es-ES" w:eastAsia="en-US"/>
              </w:rPr>
            </w:pPr>
            <w:r>
              <w:rPr>
                <w:rFonts w:cstheme="minorHAnsi"/>
                <w:lang w:val="es-ES"/>
              </w:rPr>
              <w:t> </w:t>
            </w:r>
          </w:p>
        </w:tc>
        <w:tc>
          <w:tcPr>
            <w:tcW w:w="326" w:type="dxa"/>
            <w:gridSpan w:val="2"/>
            <w:shd w:val="clear" w:color="auto" w:fill="808080" w:themeFill="background1" w:themeFillShade="80"/>
          </w:tcPr>
          <w:p w:rsidR="0034504E" w:rsidRDefault="0034504E" w:rsidP="00807200">
            <w:pPr>
              <w:pStyle w:val="NoSpacing"/>
              <w:jc w:val="both"/>
              <w:rPr>
                <w:rFonts w:eastAsiaTheme="minorHAnsi" w:cstheme="minorHAnsi"/>
                <w:lang w:val="es-ES" w:eastAsia="en-US"/>
              </w:rPr>
            </w:pPr>
          </w:p>
        </w:tc>
        <w:tc>
          <w:tcPr>
            <w:tcW w:w="302" w:type="dxa"/>
            <w:shd w:val="clear" w:color="auto" w:fill="808080" w:themeFill="background1" w:themeFillShade="80"/>
            <w:noWrap/>
            <w:hideMark/>
          </w:tcPr>
          <w:p w:rsidR="0034504E" w:rsidRDefault="0034504E" w:rsidP="00807200">
            <w:pPr>
              <w:pStyle w:val="NoSpacing"/>
              <w:jc w:val="both"/>
              <w:rPr>
                <w:rFonts w:eastAsiaTheme="minorHAnsi" w:cstheme="minorHAnsi"/>
                <w:lang w:val="es-ES" w:eastAsia="en-US"/>
              </w:rPr>
            </w:pPr>
            <w:r>
              <w:rPr>
                <w:rFonts w:cstheme="minorHAnsi"/>
                <w:lang w:val="es-ES"/>
              </w:rPr>
              <w:t> </w:t>
            </w:r>
          </w:p>
        </w:tc>
        <w:tc>
          <w:tcPr>
            <w:tcW w:w="270" w:type="dxa"/>
            <w:shd w:val="clear" w:color="auto" w:fill="808080" w:themeFill="background1" w:themeFillShade="80"/>
          </w:tcPr>
          <w:p w:rsidR="0034504E" w:rsidRDefault="0034504E" w:rsidP="00807200">
            <w:pPr>
              <w:pStyle w:val="NoSpacing"/>
              <w:jc w:val="both"/>
              <w:rPr>
                <w:rFonts w:eastAsiaTheme="minorHAnsi" w:cstheme="minorHAnsi"/>
                <w:lang w:val="es-ES" w:eastAsia="en-US"/>
              </w:rPr>
            </w:pPr>
          </w:p>
        </w:tc>
        <w:tc>
          <w:tcPr>
            <w:tcW w:w="360" w:type="dxa"/>
            <w:noWrap/>
            <w:hideMark/>
          </w:tcPr>
          <w:p w:rsidR="0034504E" w:rsidRDefault="0034504E" w:rsidP="00807200">
            <w:pPr>
              <w:pStyle w:val="NoSpacing"/>
              <w:jc w:val="both"/>
              <w:rPr>
                <w:rFonts w:eastAsiaTheme="minorHAnsi" w:cstheme="minorHAnsi"/>
                <w:lang w:val="es-ES" w:eastAsia="en-US"/>
              </w:rPr>
            </w:pPr>
            <w:r>
              <w:rPr>
                <w:rFonts w:cstheme="minorHAnsi"/>
                <w:lang w:val="es-ES"/>
              </w:rPr>
              <w:t> </w:t>
            </w:r>
          </w:p>
        </w:tc>
        <w:tc>
          <w:tcPr>
            <w:tcW w:w="270" w:type="dxa"/>
          </w:tcPr>
          <w:p w:rsidR="0034504E" w:rsidRDefault="0034504E" w:rsidP="00807200">
            <w:pPr>
              <w:pStyle w:val="NoSpacing"/>
              <w:jc w:val="both"/>
              <w:rPr>
                <w:rFonts w:eastAsiaTheme="minorHAnsi" w:cstheme="minorHAnsi"/>
                <w:lang w:val="es-ES" w:eastAsia="en-US"/>
              </w:rPr>
            </w:pPr>
          </w:p>
        </w:tc>
        <w:tc>
          <w:tcPr>
            <w:tcW w:w="270" w:type="dxa"/>
            <w:noWrap/>
            <w:hideMark/>
          </w:tcPr>
          <w:p w:rsidR="0034504E" w:rsidRDefault="0034504E" w:rsidP="00807200">
            <w:pPr>
              <w:pStyle w:val="NoSpacing"/>
              <w:jc w:val="both"/>
              <w:rPr>
                <w:rFonts w:eastAsiaTheme="minorHAnsi" w:cstheme="minorHAnsi"/>
                <w:lang w:val="es-ES" w:eastAsia="en-US"/>
              </w:rPr>
            </w:pPr>
            <w:r>
              <w:rPr>
                <w:rFonts w:cstheme="minorHAnsi"/>
                <w:lang w:val="es-ES"/>
              </w:rPr>
              <w:t> </w:t>
            </w:r>
          </w:p>
        </w:tc>
        <w:tc>
          <w:tcPr>
            <w:tcW w:w="270" w:type="dxa"/>
            <w:noWrap/>
            <w:hideMark/>
          </w:tcPr>
          <w:p w:rsidR="0034504E" w:rsidRDefault="0034504E" w:rsidP="00807200">
            <w:pPr>
              <w:pStyle w:val="NoSpacing"/>
              <w:jc w:val="both"/>
              <w:rPr>
                <w:rFonts w:eastAsiaTheme="minorHAnsi" w:cstheme="minorHAnsi"/>
                <w:lang w:val="es-ES" w:eastAsia="en-US"/>
              </w:rPr>
            </w:pPr>
            <w:r>
              <w:rPr>
                <w:rFonts w:cstheme="minorHAnsi"/>
                <w:lang w:val="es-ES"/>
              </w:rPr>
              <w:t> </w:t>
            </w:r>
          </w:p>
        </w:tc>
        <w:tc>
          <w:tcPr>
            <w:tcW w:w="360" w:type="dxa"/>
            <w:noWrap/>
            <w:hideMark/>
          </w:tcPr>
          <w:p w:rsidR="0034504E" w:rsidRDefault="0034504E" w:rsidP="00807200">
            <w:pPr>
              <w:pStyle w:val="NoSpacing"/>
              <w:jc w:val="both"/>
              <w:rPr>
                <w:rFonts w:eastAsiaTheme="minorHAnsi" w:cstheme="minorHAnsi"/>
                <w:lang w:val="es-ES" w:eastAsia="en-US"/>
              </w:rPr>
            </w:pPr>
            <w:r>
              <w:rPr>
                <w:rFonts w:cstheme="minorHAnsi"/>
                <w:lang w:val="es-ES"/>
              </w:rPr>
              <w:t> </w:t>
            </w:r>
          </w:p>
        </w:tc>
        <w:tc>
          <w:tcPr>
            <w:tcW w:w="373" w:type="dxa"/>
            <w:noWrap/>
            <w:hideMark/>
          </w:tcPr>
          <w:p w:rsidR="0034504E" w:rsidRDefault="0034504E" w:rsidP="00807200">
            <w:pPr>
              <w:pStyle w:val="NoSpacing"/>
              <w:jc w:val="both"/>
              <w:rPr>
                <w:rFonts w:eastAsiaTheme="minorHAnsi" w:cstheme="minorHAnsi"/>
                <w:lang w:val="es-ES" w:eastAsia="en-US"/>
              </w:rPr>
            </w:pPr>
            <w:r>
              <w:rPr>
                <w:rFonts w:cstheme="minorHAnsi"/>
                <w:lang w:val="es-ES"/>
              </w:rPr>
              <w:t> </w:t>
            </w:r>
          </w:p>
        </w:tc>
        <w:tc>
          <w:tcPr>
            <w:tcW w:w="360" w:type="dxa"/>
            <w:noWrap/>
            <w:hideMark/>
          </w:tcPr>
          <w:p w:rsidR="0034504E" w:rsidRDefault="0034504E" w:rsidP="00807200">
            <w:pPr>
              <w:pStyle w:val="NoSpacing"/>
              <w:jc w:val="both"/>
              <w:rPr>
                <w:rFonts w:eastAsiaTheme="minorHAnsi" w:cstheme="minorHAnsi"/>
                <w:lang w:val="es-ES" w:eastAsia="en-US"/>
              </w:rPr>
            </w:pPr>
            <w:r>
              <w:rPr>
                <w:rFonts w:cstheme="minorHAnsi"/>
                <w:lang w:val="es-ES"/>
              </w:rPr>
              <w:t> </w:t>
            </w:r>
          </w:p>
        </w:tc>
        <w:tc>
          <w:tcPr>
            <w:tcW w:w="360" w:type="dxa"/>
            <w:noWrap/>
            <w:hideMark/>
          </w:tcPr>
          <w:p w:rsidR="0034504E" w:rsidRDefault="0034504E" w:rsidP="00807200">
            <w:pPr>
              <w:pStyle w:val="NoSpacing"/>
              <w:jc w:val="both"/>
              <w:rPr>
                <w:rFonts w:eastAsiaTheme="minorHAnsi" w:cstheme="minorHAnsi"/>
                <w:lang w:val="es-ES" w:eastAsia="en-US"/>
              </w:rPr>
            </w:pPr>
            <w:r>
              <w:rPr>
                <w:rFonts w:cstheme="minorHAnsi"/>
                <w:lang w:val="es-ES"/>
              </w:rPr>
              <w:t> </w:t>
            </w:r>
          </w:p>
        </w:tc>
        <w:tc>
          <w:tcPr>
            <w:tcW w:w="360" w:type="dxa"/>
            <w:noWrap/>
            <w:hideMark/>
          </w:tcPr>
          <w:p w:rsidR="0034504E" w:rsidRDefault="0034504E" w:rsidP="00807200">
            <w:pPr>
              <w:pStyle w:val="NoSpacing"/>
              <w:jc w:val="both"/>
              <w:rPr>
                <w:rFonts w:eastAsiaTheme="minorHAnsi" w:cstheme="minorHAnsi"/>
                <w:lang w:val="es-ES" w:eastAsia="en-US"/>
              </w:rPr>
            </w:pPr>
            <w:r>
              <w:rPr>
                <w:rFonts w:cstheme="minorHAnsi"/>
                <w:lang w:val="es-ES"/>
              </w:rPr>
              <w:t> </w:t>
            </w:r>
          </w:p>
        </w:tc>
        <w:tc>
          <w:tcPr>
            <w:tcW w:w="360" w:type="dxa"/>
            <w:noWrap/>
            <w:hideMark/>
          </w:tcPr>
          <w:p w:rsidR="0034504E" w:rsidRDefault="0034504E" w:rsidP="00807200">
            <w:pPr>
              <w:pStyle w:val="NoSpacing"/>
              <w:jc w:val="both"/>
              <w:rPr>
                <w:rFonts w:eastAsiaTheme="minorHAnsi" w:cstheme="minorHAnsi"/>
                <w:lang w:val="es-ES" w:eastAsia="en-US"/>
              </w:rPr>
            </w:pPr>
            <w:r>
              <w:rPr>
                <w:rFonts w:cstheme="minorHAnsi"/>
                <w:lang w:val="es-ES"/>
              </w:rPr>
              <w:t> </w:t>
            </w:r>
          </w:p>
        </w:tc>
        <w:tc>
          <w:tcPr>
            <w:tcW w:w="360" w:type="dxa"/>
            <w:noWrap/>
            <w:hideMark/>
          </w:tcPr>
          <w:p w:rsidR="0034504E" w:rsidRDefault="0034504E" w:rsidP="00807200">
            <w:pPr>
              <w:pStyle w:val="NoSpacing"/>
              <w:jc w:val="both"/>
              <w:rPr>
                <w:rFonts w:eastAsiaTheme="minorHAnsi" w:cstheme="minorHAnsi"/>
                <w:lang w:val="es-ES" w:eastAsia="en-US"/>
              </w:rPr>
            </w:pPr>
            <w:r>
              <w:rPr>
                <w:rFonts w:cstheme="minorHAnsi"/>
                <w:lang w:val="es-ES"/>
              </w:rPr>
              <w:t> </w:t>
            </w:r>
          </w:p>
        </w:tc>
        <w:tc>
          <w:tcPr>
            <w:tcW w:w="360" w:type="dxa"/>
            <w:noWrap/>
            <w:hideMark/>
          </w:tcPr>
          <w:p w:rsidR="0034504E" w:rsidRDefault="0034504E" w:rsidP="00807200">
            <w:pPr>
              <w:pStyle w:val="NoSpacing"/>
              <w:jc w:val="both"/>
              <w:rPr>
                <w:rFonts w:eastAsiaTheme="minorHAnsi" w:cstheme="minorHAnsi"/>
                <w:lang w:val="es-ES" w:eastAsia="en-US"/>
              </w:rPr>
            </w:pPr>
            <w:r>
              <w:rPr>
                <w:rFonts w:cstheme="minorHAnsi"/>
                <w:lang w:val="es-ES"/>
              </w:rPr>
              <w:t> </w:t>
            </w:r>
          </w:p>
        </w:tc>
        <w:tc>
          <w:tcPr>
            <w:tcW w:w="376" w:type="dxa"/>
            <w:noWrap/>
            <w:hideMark/>
          </w:tcPr>
          <w:p w:rsidR="0034504E" w:rsidRDefault="0034504E" w:rsidP="00807200">
            <w:pPr>
              <w:pStyle w:val="NoSpacing"/>
              <w:jc w:val="both"/>
              <w:rPr>
                <w:rFonts w:eastAsiaTheme="minorHAnsi" w:cstheme="minorHAnsi"/>
                <w:lang w:val="es-ES" w:eastAsia="en-US"/>
              </w:rPr>
            </w:pPr>
            <w:r>
              <w:rPr>
                <w:rFonts w:cstheme="minorHAnsi"/>
                <w:lang w:val="es-ES"/>
              </w:rPr>
              <w:t> </w:t>
            </w:r>
          </w:p>
        </w:tc>
        <w:tc>
          <w:tcPr>
            <w:tcW w:w="360" w:type="dxa"/>
            <w:noWrap/>
            <w:hideMark/>
          </w:tcPr>
          <w:p w:rsidR="0034504E" w:rsidRDefault="0034504E" w:rsidP="00807200">
            <w:pPr>
              <w:pStyle w:val="NoSpacing"/>
              <w:jc w:val="both"/>
              <w:rPr>
                <w:rFonts w:eastAsiaTheme="minorHAnsi" w:cstheme="minorHAnsi"/>
                <w:lang w:val="es-ES" w:eastAsia="en-US"/>
              </w:rPr>
            </w:pPr>
            <w:r>
              <w:rPr>
                <w:rFonts w:cstheme="minorHAnsi"/>
                <w:lang w:val="es-ES"/>
              </w:rPr>
              <w:t> </w:t>
            </w:r>
          </w:p>
        </w:tc>
        <w:tc>
          <w:tcPr>
            <w:tcW w:w="360" w:type="dxa"/>
            <w:noWrap/>
            <w:hideMark/>
          </w:tcPr>
          <w:p w:rsidR="0034504E" w:rsidRDefault="0034504E" w:rsidP="00807200">
            <w:pPr>
              <w:pStyle w:val="NoSpacing"/>
              <w:jc w:val="both"/>
              <w:rPr>
                <w:rFonts w:eastAsiaTheme="minorHAnsi" w:cstheme="minorHAnsi"/>
                <w:lang w:val="es-ES" w:eastAsia="en-US"/>
              </w:rPr>
            </w:pPr>
            <w:r>
              <w:rPr>
                <w:rFonts w:cstheme="minorHAnsi"/>
                <w:lang w:val="es-ES"/>
              </w:rPr>
              <w:t> </w:t>
            </w:r>
          </w:p>
        </w:tc>
        <w:tc>
          <w:tcPr>
            <w:tcW w:w="360" w:type="dxa"/>
            <w:noWrap/>
            <w:hideMark/>
          </w:tcPr>
          <w:p w:rsidR="0034504E" w:rsidRDefault="0034504E" w:rsidP="00807200">
            <w:pPr>
              <w:pStyle w:val="NoSpacing"/>
              <w:jc w:val="both"/>
              <w:rPr>
                <w:rFonts w:eastAsiaTheme="minorHAnsi" w:cstheme="minorHAnsi"/>
                <w:lang w:val="es-ES" w:eastAsia="en-US"/>
              </w:rPr>
            </w:pPr>
            <w:r>
              <w:rPr>
                <w:rFonts w:cstheme="minorHAnsi"/>
                <w:lang w:val="es-ES"/>
              </w:rPr>
              <w:t> </w:t>
            </w:r>
          </w:p>
        </w:tc>
      </w:tr>
      <w:tr w:rsidR="00AD63AB" w:rsidTr="002A014C">
        <w:trPr>
          <w:trHeight w:val="525"/>
          <w:jc w:val="center"/>
        </w:trPr>
        <w:tc>
          <w:tcPr>
            <w:tcW w:w="3066" w:type="dxa"/>
          </w:tcPr>
          <w:p w:rsidR="0034504E" w:rsidRPr="009024A2" w:rsidRDefault="0034504E" w:rsidP="00200EBF">
            <w:pPr>
              <w:pStyle w:val="ListParagraph"/>
              <w:numPr>
                <w:ilvl w:val="0"/>
                <w:numId w:val="50"/>
              </w:numPr>
              <w:ind w:left="270" w:hanging="270"/>
              <w:rPr>
                <w:rFonts w:asciiTheme="minorHAnsi" w:hAnsiTheme="minorHAnsi"/>
                <w:color w:val="000000"/>
                <w:sz w:val="22"/>
              </w:rPr>
            </w:pPr>
            <w:r w:rsidRPr="009024A2">
              <w:rPr>
                <w:rFonts w:asciiTheme="minorHAnsi" w:hAnsiTheme="minorHAnsi"/>
                <w:color w:val="000000"/>
                <w:sz w:val="22"/>
              </w:rPr>
              <w:t>Participación en eventos de intercambio de experienc</w:t>
            </w:r>
            <w:r w:rsidR="00D07256">
              <w:rPr>
                <w:rFonts w:asciiTheme="minorHAnsi" w:hAnsiTheme="minorHAnsi"/>
                <w:color w:val="000000"/>
                <w:sz w:val="22"/>
              </w:rPr>
              <w:t>ias</w:t>
            </w:r>
          </w:p>
        </w:tc>
        <w:tc>
          <w:tcPr>
            <w:tcW w:w="361" w:type="dxa"/>
            <w:gridSpan w:val="2"/>
            <w:noWrap/>
            <w:hideMark/>
          </w:tcPr>
          <w:p w:rsidR="0034504E" w:rsidRDefault="0034504E" w:rsidP="00807200">
            <w:pPr>
              <w:pStyle w:val="NoSpacing"/>
              <w:jc w:val="both"/>
              <w:rPr>
                <w:rFonts w:eastAsiaTheme="minorHAnsi" w:cstheme="minorHAnsi"/>
                <w:lang w:val="es-ES" w:eastAsia="en-US"/>
              </w:rPr>
            </w:pPr>
            <w:r>
              <w:rPr>
                <w:rFonts w:cstheme="minorHAnsi"/>
                <w:lang w:val="es-ES"/>
              </w:rPr>
              <w:t> </w:t>
            </w:r>
          </w:p>
        </w:tc>
        <w:tc>
          <w:tcPr>
            <w:tcW w:w="310" w:type="dxa"/>
          </w:tcPr>
          <w:p w:rsidR="0034504E" w:rsidRDefault="0034504E" w:rsidP="00807200">
            <w:pPr>
              <w:pStyle w:val="NoSpacing"/>
              <w:jc w:val="both"/>
              <w:rPr>
                <w:rFonts w:eastAsiaTheme="minorHAnsi" w:cstheme="minorHAnsi"/>
                <w:lang w:val="es-ES" w:eastAsia="en-US"/>
              </w:rPr>
            </w:pPr>
          </w:p>
        </w:tc>
        <w:tc>
          <w:tcPr>
            <w:tcW w:w="302" w:type="dxa"/>
            <w:noWrap/>
            <w:hideMark/>
          </w:tcPr>
          <w:p w:rsidR="0034504E" w:rsidRDefault="0034504E" w:rsidP="00807200">
            <w:pPr>
              <w:pStyle w:val="NoSpacing"/>
              <w:jc w:val="both"/>
              <w:rPr>
                <w:rFonts w:eastAsiaTheme="minorHAnsi" w:cstheme="minorHAnsi"/>
                <w:lang w:val="es-ES" w:eastAsia="en-US"/>
              </w:rPr>
            </w:pPr>
            <w:r>
              <w:rPr>
                <w:rFonts w:cstheme="minorHAnsi"/>
                <w:lang w:val="es-ES"/>
              </w:rPr>
              <w:t> </w:t>
            </w:r>
          </w:p>
        </w:tc>
        <w:tc>
          <w:tcPr>
            <w:tcW w:w="270" w:type="dxa"/>
          </w:tcPr>
          <w:p w:rsidR="0034504E" w:rsidRDefault="0034504E" w:rsidP="00807200">
            <w:pPr>
              <w:pStyle w:val="NoSpacing"/>
              <w:jc w:val="both"/>
              <w:rPr>
                <w:rFonts w:eastAsiaTheme="minorHAnsi" w:cstheme="minorHAnsi"/>
                <w:lang w:val="es-ES" w:eastAsia="en-US"/>
              </w:rPr>
            </w:pPr>
          </w:p>
        </w:tc>
        <w:tc>
          <w:tcPr>
            <w:tcW w:w="360" w:type="dxa"/>
            <w:shd w:val="clear" w:color="auto" w:fill="808080" w:themeFill="background1" w:themeFillShade="80"/>
            <w:noWrap/>
            <w:hideMark/>
          </w:tcPr>
          <w:p w:rsidR="0034504E" w:rsidRDefault="0034504E" w:rsidP="00807200">
            <w:pPr>
              <w:pStyle w:val="NoSpacing"/>
              <w:jc w:val="both"/>
              <w:rPr>
                <w:rFonts w:eastAsiaTheme="minorHAnsi" w:cstheme="minorHAnsi"/>
                <w:lang w:val="es-ES" w:eastAsia="en-US"/>
              </w:rPr>
            </w:pPr>
            <w:r>
              <w:rPr>
                <w:rFonts w:cstheme="minorHAnsi"/>
                <w:lang w:val="es-ES"/>
              </w:rPr>
              <w:t> </w:t>
            </w:r>
          </w:p>
        </w:tc>
        <w:tc>
          <w:tcPr>
            <w:tcW w:w="270" w:type="dxa"/>
          </w:tcPr>
          <w:p w:rsidR="0034504E" w:rsidRDefault="0034504E" w:rsidP="00807200">
            <w:pPr>
              <w:pStyle w:val="NoSpacing"/>
              <w:jc w:val="both"/>
              <w:rPr>
                <w:rFonts w:eastAsiaTheme="minorHAnsi" w:cstheme="minorHAnsi"/>
                <w:lang w:val="es-ES" w:eastAsia="en-US"/>
              </w:rPr>
            </w:pPr>
          </w:p>
        </w:tc>
        <w:tc>
          <w:tcPr>
            <w:tcW w:w="270" w:type="dxa"/>
            <w:shd w:val="clear" w:color="auto" w:fill="808080" w:themeFill="background1" w:themeFillShade="80"/>
            <w:noWrap/>
            <w:hideMark/>
          </w:tcPr>
          <w:p w:rsidR="0034504E" w:rsidRDefault="0034504E" w:rsidP="00807200">
            <w:pPr>
              <w:pStyle w:val="NoSpacing"/>
              <w:jc w:val="both"/>
              <w:rPr>
                <w:rFonts w:eastAsiaTheme="minorHAnsi" w:cstheme="minorHAnsi"/>
                <w:lang w:val="es-ES" w:eastAsia="en-US"/>
              </w:rPr>
            </w:pPr>
            <w:r>
              <w:rPr>
                <w:rFonts w:cstheme="minorHAnsi"/>
                <w:lang w:val="es-ES"/>
              </w:rPr>
              <w:t> </w:t>
            </w:r>
          </w:p>
        </w:tc>
        <w:tc>
          <w:tcPr>
            <w:tcW w:w="270" w:type="dxa"/>
            <w:noWrap/>
            <w:hideMark/>
          </w:tcPr>
          <w:p w:rsidR="0034504E" w:rsidRDefault="0034504E" w:rsidP="00807200">
            <w:pPr>
              <w:pStyle w:val="NoSpacing"/>
              <w:jc w:val="both"/>
              <w:rPr>
                <w:rFonts w:eastAsiaTheme="minorHAnsi" w:cstheme="minorHAnsi"/>
                <w:lang w:val="es-ES" w:eastAsia="en-US"/>
              </w:rPr>
            </w:pPr>
            <w:r>
              <w:rPr>
                <w:rFonts w:cstheme="minorHAnsi"/>
                <w:lang w:val="es-ES"/>
              </w:rPr>
              <w:t> </w:t>
            </w:r>
          </w:p>
        </w:tc>
        <w:tc>
          <w:tcPr>
            <w:tcW w:w="360" w:type="dxa"/>
            <w:shd w:val="clear" w:color="auto" w:fill="808080" w:themeFill="background1" w:themeFillShade="80"/>
            <w:noWrap/>
            <w:hideMark/>
          </w:tcPr>
          <w:p w:rsidR="0034504E" w:rsidRDefault="0034504E" w:rsidP="00807200">
            <w:pPr>
              <w:pStyle w:val="NoSpacing"/>
              <w:jc w:val="both"/>
              <w:rPr>
                <w:rFonts w:eastAsiaTheme="minorHAnsi" w:cstheme="minorHAnsi"/>
                <w:lang w:val="es-ES" w:eastAsia="en-US"/>
              </w:rPr>
            </w:pPr>
            <w:r>
              <w:rPr>
                <w:rFonts w:cstheme="minorHAnsi"/>
                <w:lang w:val="es-ES"/>
              </w:rPr>
              <w:t> </w:t>
            </w:r>
          </w:p>
        </w:tc>
        <w:tc>
          <w:tcPr>
            <w:tcW w:w="373" w:type="dxa"/>
            <w:noWrap/>
            <w:hideMark/>
          </w:tcPr>
          <w:p w:rsidR="0034504E" w:rsidRDefault="0034504E" w:rsidP="00807200">
            <w:pPr>
              <w:pStyle w:val="NoSpacing"/>
              <w:jc w:val="both"/>
              <w:rPr>
                <w:rFonts w:eastAsiaTheme="minorHAnsi" w:cstheme="minorHAnsi"/>
                <w:lang w:val="es-ES" w:eastAsia="en-US"/>
              </w:rPr>
            </w:pPr>
            <w:r>
              <w:rPr>
                <w:rFonts w:cstheme="minorHAnsi"/>
                <w:lang w:val="es-ES"/>
              </w:rPr>
              <w:t> </w:t>
            </w:r>
          </w:p>
        </w:tc>
        <w:tc>
          <w:tcPr>
            <w:tcW w:w="360" w:type="dxa"/>
            <w:shd w:val="clear" w:color="auto" w:fill="808080" w:themeFill="background1" w:themeFillShade="80"/>
            <w:noWrap/>
            <w:hideMark/>
          </w:tcPr>
          <w:p w:rsidR="0034504E" w:rsidRDefault="0034504E" w:rsidP="00807200">
            <w:pPr>
              <w:pStyle w:val="NoSpacing"/>
              <w:jc w:val="both"/>
              <w:rPr>
                <w:rFonts w:eastAsiaTheme="minorHAnsi" w:cstheme="minorHAnsi"/>
                <w:lang w:val="es-ES" w:eastAsia="en-US"/>
              </w:rPr>
            </w:pPr>
            <w:r>
              <w:rPr>
                <w:rFonts w:cstheme="minorHAnsi"/>
                <w:lang w:val="es-ES"/>
              </w:rPr>
              <w:t> </w:t>
            </w:r>
          </w:p>
        </w:tc>
        <w:tc>
          <w:tcPr>
            <w:tcW w:w="360" w:type="dxa"/>
            <w:noWrap/>
            <w:hideMark/>
          </w:tcPr>
          <w:p w:rsidR="0034504E" w:rsidRDefault="0034504E" w:rsidP="00807200">
            <w:pPr>
              <w:pStyle w:val="NoSpacing"/>
              <w:jc w:val="both"/>
              <w:rPr>
                <w:rFonts w:eastAsiaTheme="minorHAnsi" w:cstheme="minorHAnsi"/>
                <w:lang w:val="es-ES" w:eastAsia="en-US"/>
              </w:rPr>
            </w:pPr>
            <w:r>
              <w:rPr>
                <w:rFonts w:cstheme="minorHAnsi"/>
                <w:lang w:val="es-ES"/>
              </w:rPr>
              <w:t> </w:t>
            </w:r>
          </w:p>
        </w:tc>
        <w:tc>
          <w:tcPr>
            <w:tcW w:w="360" w:type="dxa"/>
            <w:shd w:val="clear" w:color="auto" w:fill="808080" w:themeFill="background1" w:themeFillShade="80"/>
            <w:noWrap/>
            <w:hideMark/>
          </w:tcPr>
          <w:p w:rsidR="0034504E" w:rsidRDefault="0034504E" w:rsidP="00807200">
            <w:pPr>
              <w:pStyle w:val="NoSpacing"/>
              <w:jc w:val="both"/>
              <w:rPr>
                <w:rFonts w:eastAsiaTheme="minorHAnsi" w:cstheme="minorHAnsi"/>
                <w:lang w:val="es-ES" w:eastAsia="en-US"/>
              </w:rPr>
            </w:pPr>
            <w:r>
              <w:rPr>
                <w:rFonts w:cstheme="minorHAnsi"/>
                <w:lang w:val="es-ES"/>
              </w:rPr>
              <w:t> </w:t>
            </w:r>
          </w:p>
        </w:tc>
        <w:tc>
          <w:tcPr>
            <w:tcW w:w="360" w:type="dxa"/>
            <w:noWrap/>
            <w:hideMark/>
          </w:tcPr>
          <w:p w:rsidR="0034504E" w:rsidRDefault="0034504E" w:rsidP="00807200">
            <w:pPr>
              <w:pStyle w:val="NoSpacing"/>
              <w:jc w:val="both"/>
              <w:rPr>
                <w:rFonts w:eastAsiaTheme="minorHAnsi" w:cstheme="minorHAnsi"/>
                <w:lang w:val="es-ES" w:eastAsia="en-US"/>
              </w:rPr>
            </w:pPr>
            <w:r>
              <w:rPr>
                <w:rFonts w:cstheme="minorHAnsi"/>
                <w:lang w:val="es-ES"/>
              </w:rPr>
              <w:t> </w:t>
            </w:r>
          </w:p>
        </w:tc>
        <w:tc>
          <w:tcPr>
            <w:tcW w:w="360" w:type="dxa"/>
            <w:shd w:val="clear" w:color="auto" w:fill="808080" w:themeFill="background1" w:themeFillShade="80"/>
            <w:noWrap/>
            <w:hideMark/>
          </w:tcPr>
          <w:p w:rsidR="0034504E" w:rsidRDefault="0034504E" w:rsidP="00807200">
            <w:pPr>
              <w:pStyle w:val="NoSpacing"/>
              <w:jc w:val="both"/>
              <w:rPr>
                <w:rFonts w:eastAsiaTheme="minorHAnsi" w:cstheme="minorHAnsi"/>
                <w:lang w:val="es-ES" w:eastAsia="en-US"/>
              </w:rPr>
            </w:pPr>
            <w:r>
              <w:rPr>
                <w:rFonts w:cstheme="minorHAnsi"/>
                <w:lang w:val="es-ES"/>
              </w:rPr>
              <w:t> </w:t>
            </w:r>
          </w:p>
        </w:tc>
        <w:tc>
          <w:tcPr>
            <w:tcW w:w="360" w:type="dxa"/>
            <w:noWrap/>
            <w:hideMark/>
          </w:tcPr>
          <w:p w:rsidR="0034504E" w:rsidRDefault="0034504E" w:rsidP="00807200">
            <w:pPr>
              <w:pStyle w:val="NoSpacing"/>
              <w:jc w:val="both"/>
              <w:rPr>
                <w:rFonts w:eastAsiaTheme="minorHAnsi" w:cstheme="minorHAnsi"/>
                <w:lang w:val="es-ES" w:eastAsia="en-US"/>
              </w:rPr>
            </w:pPr>
            <w:r>
              <w:rPr>
                <w:rFonts w:cstheme="minorHAnsi"/>
                <w:lang w:val="es-ES"/>
              </w:rPr>
              <w:t> </w:t>
            </w:r>
          </w:p>
        </w:tc>
        <w:tc>
          <w:tcPr>
            <w:tcW w:w="376" w:type="dxa"/>
            <w:shd w:val="clear" w:color="auto" w:fill="808080" w:themeFill="background1" w:themeFillShade="80"/>
            <w:noWrap/>
            <w:hideMark/>
          </w:tcPr>
          <w:p w:rsidR="0034504E" w:rsidRDefault="0034504E" w:rsidP="00807200">
            <w:pPr>
              <w:pStyle w:val="NoSpacing"/>
              <w:jc w:val="both"/>
              <w:rPr>
                <w:rFonts w:eastAsiaTheme="minorHAnsi" w:cstheme="minorHAnsi"/>
                <w:lang w:val="es-ES" w:eastAsia="en-US"/>
              </w:rPr>
            </w:pPr>
            <w:r>
              <w:rPr>
                <w:rFonts w:cstheme="minorHAnsi"/>
                <w:lang w:val="es-ES"/>
              </w:rPr>
              <w:t> </w:t>
            </w:r>
          </w:p>
        </w:tc>
        <w:tc>
          <w:tcPr>
            <w:tcW w:w="360" w:type="dxa"/>
            <w:noWrap/>
            <w:hideMark/>
          </w:tcPr>
          <w:p w:rsidR="0034504E" w:rsidRDefault="0034504E" w:rsidP="00807200">
            <w:pPr>
              <w:pStyle w:val="NoSpacing"/>
              <w:jc w:val="both"/>
              <w:rPr>
                <w:rFonts w:eastAsiaTheme="minorHAnsi" w:cstheme="minorHAnsi"/>
                <w:lang w:val="es-ES" w:eastAsia="en-US"/>
              </w:rPr>
            </w:pPr>
            <w:r>
              <w:rPr>
                <w:rFonts w:cstheme="minorHAnsi"/>
                <w:lang w:val="es-ES"/>
              </w:rPr>
              <w:t> </w:t>
            </w:r>
          </w:p>
        </w:tc>
        <w:tc>
          <w:tcPr>
            <w:tcW w:w="360" w:type="dxa"/>
            <w:shd w:val="clear" w:color="auto" w:fill="808080" w:themeFill="background1" w:themeFillShade="80"/>
            <w:noWrap/>
            <w:hideMark/>
          </w:tcPr>
          <w:p w:rsidR="0034504E" w:rsidRDefault="0034504E" w:rsidP="00807200">
            <w:pPr>
              <w:pStyle w:val="NoSpacing"/>
              <w:jc w:val="both"/>
              <w:rPr>
                <w:rFonts w:eastAsiaTheme="minorHAnsi" w:cstheme="minorHAnsi"/>
                <w:lang w:val="es-ES" w:eastAsia="en-US"/>
              </w:rPr>
            </w:pPr>
            <w:r>
              <w:rPr>
                <w:rFonts w:cstheme="minorHAnsi"/>
                <w:lang w:val="es-ES"/>
              </w:rPr>
              <w:t> </w:t>
            </w:r>
          </w:p>
        </w:tc>
        <w:tc>
          <w:tcPr>
            <w:tcW w:w="360" w:type="dxa"/>
            <w:noWrap/>
            <w:hideMark/>
          </w:tcPr>
          <w:p w:rsidR="0034504E" w:rsidRDefault="0034504E" w:rsidP="00807200">
            <w:pPr>
              <w:pStyle w:val="NoSpacing"/>
              <w:jc w:val="both"/>
              <w:rPr>
                <w:rFonts w:eastAsiaTheme="minorHAnsi" w:cstheme="minorHAnsi"/>
                <w:lang w:val="es-ES" w:eastAsia="en-US"/>
              </w:rPr>
            </w:pPr>
            <w:r>
              <w:rPr>
                <w:rFonts w:cstheme="minorHAnsi"/>
                <w:lang w:val="es-ES"/>
              </w:rPr>
              <w:t> </w:t>
            </w:r>
          </w:p>
        </w:tc>
      </w:tr>
      <w:tr w:rsidR="00034BD8" w:rsidTr="002A014C">
        <w:trPr>
          <w:trHeight w:val="305"/>
          <w:jc w:val="center"/>
        </w:trPr>
        <w:tc>
          <w:tcPr>
            <w:tcW w:w="9828" w:type="dxa"/>
            <w:gridSpan w:val="22"/>
            <w:vAlign w:val="center"/>
            <w:hideMark/>
          </w:tcPr>
          <w:p w:rsidR="00034BD8" w:rsidRPr="009024A2" w:rsidRDefault="00034BD8" w:rsidP="00AD63AB">
            <w:pPr>
              <w:pStyle w:val="NoSpacing"/>
              <w:rPr>
                <w:rFonts w:ascii="Calibri" w:eastAsiaTheme="minorHAnsi" w:hAnsi="Calibri" w:cstheme="minorHAnsi"/>
                <w:b/>
                <w:bCs/>
                <w:sz w:val="24"/>
                <w:lang w:val="es-ES" w:eastAsia="en-US"/>
              </w:rPr>
            </w:pPr>
            <w:r w:rsidRPr="009024A2">
              <w:rPr>
                <w:rFonts w:ascii="Calibri" w:hAnsi="Calibri" w:cstheme="minorHAnsi"/>
                <w:b/>
                <w:bCs/>
                <w:sz w:val="24"/>
                <w:lang w:val="es-ES_tradnl"/>
              </w:rPr>
              <w:t xml:space="preserve">Participación de los pueblos indígenas en </w:t>
            </w:r>
            <w:r w:rsidR="00C16B65" w:rsidRPr="009024A2">
              <w:rPr>
                <w:rFonts w:ascii="Calibri" w:hAnsi="Calibri" w:cstheme="minorHAnsi"/>
                <w:b/>
                <w:bCs/>
                <w:sz w:val="24"/>
                <w:lang w:val="es-ES_tradnl"/>
              </w:rPr>
              <w:t>la implementación del proyecto</w:t>
            </w:r>
          </w:p>
        </w:tc>
      </w:tr>
      <w:tr w:rsidR="0034504E" w:rsidTr="002A014C">
        <w:trPr>
          <w:trHeight w:val="377"/>
          <w:jc w:val="center"/>
        </w:trPr>
        <w:tc>
          <w:tcPr>
            <w:tcW w:w="9828" w:type="dxa"/>
            <w:gridSpan w:val="22"/>
            <w:vAlign w:val="center"/>
            <w:hideMark/>
          </w:tcPr>
          <w:p w:rsidR="0034504E" w:rsidRPr="009024A2" w:rsidRDefault="0034504E" w:rsidP="0034504E">
            <w:pPr>
              <w:pStyle w:val="NoSpacing"/>
              <w:rPr>
                <w:rFonts w:ascii="Calibri" w:eastAsiaTheme="minorHAnsi" w:hAnsi="Calibri" w:cstheme="minorHAnsi"/>
                <w:lang w:val="es-ES" w:eastAsia="en-US"/>
              </w:rPr>
            </w:pPr>
            <w:r w:rsidRPr="009024A2">
              <w:rPr>
                <w:rFonts w:ascii="Calibri" w:hAnsi="Calibri" w:cstheme="minorHAnsi"/>
                <w:b/>
                <w:bCs/>
                <w:sz w:val="24"/>
                <w:lang w:val="es-ES_tradnl"/>
              </w:rPr>
              <w:t xml:space="preserve">Componente 1: Gestión participativa de áreas protegidas </w:t>
            </w:r>
          </w:p>
        </w:tc>
      </w:tr>
      <w:tr w:rsidR="00AD63AB" w:rsidTr="002A014C">
        <w:trPr>
          <w:trHeight w:val="525"/>
          <w:jc w:val="center"/>
        </w:trPr>
        <w:tc>
          <w:tcPr>
            <w:tcW w:w="3066" w:type="dxa"/>
          </w:tcPr>
          <w:p w:rsidR="00AD63AB" w:rsidRPr="009024A2" w:rsidRDefault="00AD63AB" w:rsidP="00200EBF">
            <w:pPr>
              <w:pStyle w:val="ListParagraph"/>
              <w:numPr>
                <w:ilvl w:val="0"/>
                <w:numId w:val="57"/>
              </w:numPr>
              <w:ind w:left="270" w:hanging="270"/>
              <w:jc w:val="both"/>
              <w:rPr>
                <w:rFonts w:asciiTheme="minorHAnsi" w:hAnsiTheme="minorHAnsi"/>
                <w:color w:val="000000"/>
                <w:sz w:val="22"/>
              </w:rPr>
            </w:pPr>
            <w:r w:rsidRPr="009024A2">
              <w:rPr>
                <w:rFonts w:asciiTheme="minorHAnsi" w:hAnsiTheme="minorHAnsi"/>
                <w:color w:val="000000"/>
                <w:sz w:val="22"/>
              </w:rPr>
              <w:t>Participación en los beneficios ge</w:t>
            </w:r>
            <w:r w:rsidR="00D07256">
              <w:rPr>
                <w:rFonts w:asciiTheme="minorHAnsi" w:hAnsiTheme="minorHAnsi"/>
                <w:color w:val="000000"/>
                <w:sz w:val="22"/>
              </w:rPr>
              <w:t>nerados por implementación de lo</w:t>
            </w:r>
            <w:r w:rsidRPr="009024A2">
              <w:rPr>
                <w:rFonts w:asciiTheme="minorHAnsi" w:hAnsiTheme="minorHAnsi"/>
                <w:color w:val="000000"/>
                <w:sz w:val="22"/>
              </w:rPr>
              <w:t xml:space="preserve">s </w:t>
            </w:r>
            <w:r w:rsidR="005D7695">
              <w:rPr>
                <w:rFonts w:asciiTheme="minorHAnsi" w:hAnsiTheme="minorHAnsi"/>
                <w:color w:val="000000"/>
                <w:sz w:val="22"/>
              </w:rPr>
              <w:t>s</w:t>
            </w:r>
            <w:r w:rsidR="00A93B69">
              <w:rPr>
                <w:rFonts w:asciiTheme="minorHAnsi" w:hAnsiTheme="minorHAnsi"/>
                <w:color w:val="000000"/>
                <w:sz w:val="22"/>
              </w:rPr>
              <w:t>ubproyecto</w:t>
            </w:r>
            <w:r w:rsidR="00D07256">
              <w:rPr>
                <w:rFonts w:asciiTheme="minorHAnsi" w:hAnsiTheme="minorHAnsi"/>
                <w:color w:val="000000"/>
                <w:sz w:val="22"/>
              </w:rPr>
              <w:t>s</w:t>
            </w:r>
          </w:p>
        </w:tc>
        <w:tc>
          <w:tcPr>
            <w:tcW w:w="345" w:type="dxa"/>
            <w:noWrap/>
          </w:tcPr>
          <w:p w:rsidR="00AD63AB" w:rsidRDefault="00AD63AB" w:rsidP="009C54A4">
            <w:pPr>
              <w:pStyle w:val="NoSpacing"/>
              <w:jc w:val="both"/>
              <w:rPr>
                <w:rFonts w:eastAsiaTheme="minorHAnsi" w:cstheme="minorHAnsi"/>
                <w:lang w:val="es-ES" w:eastAsia="en-US"/>
              </w:rPr>
            </w:pPr>
          </w:p>
        </w:tc>
        <w:tc>
          <w:tcPr>
            <w:tcW w:w="326" w:type="dxa"/>
            <w:gridSpan w:val="2"/>
          </w:tcPr>
          <w:p w:rsidR="00AD63AB" w:rsidRDefault="00AD63AB" w:rsidP="009C54A4">
            <w:pPr>
              <w:pStyle w:val="NoSpacing"/>
              <w:jc w:val="both"/>
              <w:rPr>
                <w:rFonts w:eastAsiaTheme="minorHAnsi" w:cstheme="minorHAnsi"/>
                <w:lang w:val="es-ES" w:eastAsia="en-US"/>
              </w:rPr>
            </w:pPr>
          </w:p>
        </w:tc>
        <w:tc>
          <w:tcPr>
            <w:tcW w:w="302" w:type="dxa"/>
            <w:noWrap/>
          </w:tcPr>
          <w:p w:rsidR="00AD63AB" w:rsidRDefault="00AD63AB" w:rsidP="009C54A4">
            <w:pPr>
              <w:pStyle w:val="NoSpacing"/>
              <w:jc w:val="both"/>
              <w:rPr>
                <w:rFonts w:eastAsiaTheme="minorHAnsi" w:cstheme="minorHAnsi"/>
                <w:lang w:val="es-ES" w:eastAsia="en-US"/>
              </w:rPr>
            </w:pPr>
          </w:p>
        </w:tc>
        <w:tc>
          <w:tcPr>
            <w:tcW w:w="270" w:type="dxa"/>
            <w:shd w:val="clear" w:color="auto" w:fill="808080" w:themeFill="background1" w:themeFillShade="80"/>
          </w:tcPr>
          <w:p w:rsidR="00AD63AB" w:rsidRDefault="00AD63AB" w:rsidP="009C54A4">
            <w:pPr>
              <w:pStyle w:val="NoSpacing"/>
              <w:jc w:val="both"/>
              <w:rPr>
                <w:rFonts w:eastAsiaTheme="minorHAnsi" w:cstheme="minorHAnsi"/>
                <w:lang w:val="es-ES" w:eastAsia="en-US"/>
              </w:rPr>
            </w:pPr>
          </w:p>
        </w:tc>
        <w:tc>
          <w:tcPr>
            <w:tcW w:w="360" w:type="dxa"/>
            <w:shd w:val="clear" w:color="auto" w:fill="808080" w:themeFill="background1" w:themeFillShade="80"/>
            <w:noWrap/>
          </w:tcPr>
          <w:p w:rsidR="00AD63AB" w:rsidRDefault="00AD63AB" w:rsidP="009C54A4">
            <w:pPr>
              <w:pStyle w:val="NoSpacing"/>
              <w:jc w:val="both"/>
              <w:rPr>
                <w:rFonts w:eastAsiaTheme="minorHAnsi" w:cstheme="minorHAnsi"/>
                <w:lang w:val="es-ES" w:eastAsia="en-US"/>
              </w:rPr>
            </w:pPr>
          </w:p>
        </w:tc>
        <w:tc>
          <w:tcPr>
            <w:tcW w:w="270" w:type="dxa"/>
            <w:shd w:val="clear" w:color="auto" w:fill="808080" w:themeFill="background1" w:themeFillShade="80"/>
          </w:tcPr>
          <w:p w:rsidR="00AD63AB" w:rsidRDefault="00AD63AB" w:rsidP="009C54A4">
            <w:pPr>
              <w:pStyle w:val="NoSpacing"/>
              <w:jc w:val="both"/>
              <w:rPr>
                <w:rFonts w:eastAsiaTheme="minorHAnsi" w:cstheme="minorHAnsi"/>
                <w:lang w:val="es-ES" w:eastAsia="en-US"/>
              </w:rPr>
            </w:pPr>
          </w:p>
        </w:tc>
        <w:tc>
          <w:tcPr>
            <w:tcW w:w="270" w:type="dxa"/>
            <w:shd w:val="clear" w:color="auto" w:fill="808080" w:themeFill="background1" w:themeFillShade="80"/>
            <w:noWrap/>
          </w:tcPr>
          <w:p w:rsidR="00AD63AB" w:rsidRDefault="00AD63AB" w:rsidP="009C54A4">
            <w:pPr>
              <w:pStyle w:val="NoSpacing"/>
              <w:jc w:val="both"/>
              <w:rPr>
                <w:rFonts w:eastAsiaTheme="minorHAnsi" w:cstheme="minorHAnsi"/>
                <w:lang w:val="es-ES" w:eastAsia="en-US"/>
              </w:rPr>
            </w:pPr>
          </w:p>
        </w:tc>
        <w:tc>
          <w:tcPr>
            <w:tcW w:w="270" w:type="dxa"/>
            <w:shd w:val="clear" w:color="auto" w:fill="808080" w:themeFill="background1" w:themeFillShade="80"/>
            <w:noWrap/>
          </w:tcPr>
          <w:p w:rsidR="00AD63AB" w:rsidRDefault="00AD63AB" w:rsidP="009C54A4">
            <w:pPr>
              <w:pStyle w:val="NoSpacing"/>
              <w:jc w:val="both"/>
              <w:rPr>
                <w:rFonts w:eastAsiaTheme="minorHAnsi" w:cstheme="minorHAnsi"/>
                <w:lang w:val="es-ES" w:eastAsia="en-US"/>
              </w:rPr>
            </w:pPr>
          </w:p>
        </w:tc>
        <w:tc>
          <w:tcPr>
            <w:tcW w:w="360" w:type="dxa"/>
            <w:shd w:val="clear" w:color="auto" w:fill="808080" w:themeFill="background1" w:themeFillShade="80"/>
            <w:noWrap/>
          </w:tcPr>
          <w:p w:rsidR="00AD63AB" w:rsidRDefault="00AD63AB" w:rsidP="009C54A4">
            <w:pPr>
              <w:pStyle w:val="NoSpacing"/>
              <w:jc w:val="both"/>
              <w:rPr>
                <w:rFonts w:eastAsiaTheme="minorHAnsi" w:cstheme="minorHAnsi"/>
                <w:lang w:val="es-ES" w:eastAsia="en-US"/>
              </w:rPr>
            </w:pPr>
          </w:p>
        </w:tc>
        <w:tc>
          <w:tcPr>
            <w:tcW w:w="373" w:type="dxa"/>
            <w:shd w:val="clear" w:color="auto" w:fill="808080" w:themeFill="background1" w:themeFillShade="80"/>
            <w:noWrap/>
          </w:tcPr>
          <w:p w:rsidR="00AD63AB" w:rsidRDefault="00AD63AB" w:rsidP="009C54A4">
            <w:pPr>
              <w:pStyle w:val="NoSpacing"/>
              <w:jc w:val="both"/>
              <w:rPr>
                <w:rFonts w:eastAsiaTheme="minorHAnsi" w:cstheme="minorHAnsi"/>
                <w:lang w:val="es-ES" w:eastAsia="en-US"/>
              </w:rPr>
            </w:pPr>
          </w:p>
        </w:tc>
        <w:tc>
          <w:tcPr>
            <w:tcW w:w="360" w:type="dxa"/>
            <w:shd w:val="clear" w:color="auto" w:fill="808080" w:themeFill="background1" w:themeFillShade="80"/>
            <w:noWrap/>
          </w:tcPr>
          <w:p w:rsidR="00AD63AB" w:rsidRDefault="00AD63AB" w:rsidP="009C54A4">
            <w:pPr>
              <w:pStyle w:val="NoSpacing"/>
              <w:jc w:val="both"/>
              <w:rPr>
                <w:rFonts w:eastAsiaTheme="minorHAnsi" w:cstheme="minorHAnsi"/>
                <w:lang w:val="es-ES" w:eastAsia="en-US"/>
              </w:rPr>
            </w:pPr>
          </w:p>
        </w:tc>
        <w:tc>
          <w:tcPr>
            <w:tcW w:w="360" w:type="dxa"/>
            <w:shd w:val="clear" w:color="auto" w:fill="808080" w:themeFill="background1" w:themeFillShade="80"/>
            <w:noWrap/>
          </w:tcPr>
          <w:p w:rsidR="00AD63AB" w:rsidRDefault="00AD63AB" w:rsidP="009C54A4">
            <w:pPr>
              <w:pStyle w:val="NoSpacing"/>
              <w:jc w:val="both"/>
              <w:rPr>
                <w:rFonts w:eastAsiaTheme="minorHAnsi" w:cstheme="minorHAnsi"/>
                <w:lang w:val="es-ES" w:eastAsia="en-US"/>
              </w:rPr>
            </w:pPr>
          </w:p>
        </w:tc>
        <w:tc>
          <w:tcPr>
            <w:tcW w:w="360" w:type="dxa"/>
            <w:shd w:val="clear" w:color="auto" w:fill="808080" w:themeFill="background1" w:themeFillShade="80"/>
            <w:noWrap/>
          </w:tcPr>
          <w:p w:rsidR="00AD63AB" w:rsidRDefault="00AD63AB" w:rsidP="009C54A4">
            <w:pPr>
              <w:pStyle w:val="NoSpacing"/>
              <w:jc w:val="both"/>
              <w:rPr>
                <w:rFonts w:eastAsiaTheme="minorHAnsi" w:cstheme="minorHAnsi"/>
                <w:lang w:val="es-ES" w:eastAsia="en-US"/>
              </w:rPr>
            </w:pPr>
          </w:p>
        </w:tc>
        <w:tc>
          <w:tcPr>
            <w:tcW w:w="360" w:type="dxa"/>
            <w:shd w:val="clear" w:color="auto" w:fill="808080" w:themeFill="background1" w:themeFillShade="80"/>
            <w:noWrap/>
          </w:tcPr>
          <w:p w:rsidR="00AD63AB" w:rsidRDefault="00AD63AB" w:rsidP="009C54A4">
            <w:pPr>
              <w:pStyle w:val="NoSpacing"/>
              <w:jc w:val="both"/>
              <w:rPr>
                <w:rFonts w:eastAsiaTheme="minorHAnsi" w:cstheme="minorHAnsi"/>
                <w:lang w:val="es-ES" w:eastAsia="en-US"/>
              </w:rPr>
            </w:pPr>
          </w:p>
        </w:tc>
        <w:tc>
          <w:tcPr>
            <w:tcW w:w="360" w:type="dxa"/>
            <w:shd w:val="clear" w:color="auto" w:fill="808080" w:themeFill="background1" w:themeFillShade="80"/>
            <w:noWrap/>
          </w:tcPr>
          <w:p w:rsidR="00AD63AB" w:rsidRDefault="00AD63AB" w:rsidP="009C54A4">
            <w:pPr>
              <w:pStyle w:val="NoSpacing"/>
              <w:jc w:val="both"/>
              <w:rPr>
                <w:rFonts w:eastAsiaTheme="minorHAnsi" w:cstheme="minorHAnsi"/>
                <w:lang w:val="es-ES" w:eastAsia="en-US"/>
              </w:rPr>
            </w:pPr>
          </w:p>
        </w:tc>
        <w:tc>
          <w:tcPr>
            <w:tcW w:w="360" w:type="dxa"/>
            <w:shd w:val="clear" w:color="auto" w:fill="808080" w:themeFill="background1" w:themeFillShade="80"/>
            <w:noWrap/>
          </w:tcPr>
          <w:p w:rsidR="00AD63AB" w:rsidRDefault="00AD63AB" w:rsidP="009C54A4">
            <w:pPr>
              <w:pStyle w:val="NoSpacing"/>
              <w:jc w:val="both"/>
              <w:rPr>
                <w:rFonts w:eastAsiaTheme="minorHAnsi" w:cstheme="minorHAnsi"/>
                <w:lang w:val="es-ES" w:eastAsia="en-US"/>
              </w:rPr>
            </w:pPr>
          </w:p>
        </w:tc>
        <w:tc>
          <w:tcPr>
            <w:tcW w:w="376" w:type="dxa"/>
            <w:shd w:val="clear" w:color="auto" w:fill="808080" w:themeFill="background1" w:themeFillShade="80"/>
            <w:noWrap/>
          </w:tcPr>
          <w:p w:rsidR="00AD63AB" w:rsidRDefault="00AD63AB" w:rsidP="009C54A4">
            <w:pPr>
              <w:pStyle w:val="NoSpacing"/>
              <w:jc w:val="both"/>
              <w:rPr>
                <w:rFonts w:eastAsiaTheme="minorHAnsi" w:cstheme="minorHAnsi"/>
                <w:lang w:val="es-ES" w:eastAsia="en-US"/>
              </w:rPr>
            </w:pPr>
          </w:p>
        </w:tc>
        <w:tc>
          <w:tcPr>
            <w:tcW w:w="360" w:type="dxa"/>
            <w:shd w:val="clear" w:color="auto" w:fill="808080" w:themeFill="background1" w:themeFillShade="80"/>
            <w:noWrap/>
          </w:tcPr>
          <w:p w:rsidR="00AD63AB" w:rsidRDefault="00AD63AB" w:rsidP="009C54A4">
            <w:pPr>
              <w:pStyle w:val="NoSpacing"/>
              <w:jc w:val="both"/>
              <w:rPr>
                <w:rFonts w:eastAsiaTheme="minorHAnsi" w:cstheme="minorHAnsi"/>
                <w:lang w:val="es-ES" w:eastAsia="en-US"/>
              </w:rPr>
            </w:pPr>
          </w:p>
        </w:tc>
        <w:tc>
          <w:tcPr>
            <w:tcW w:w="360" w:type="dxa"/>
            <w:shd w:val="clear" w:color="auto" w:fill="808080" w:themeFill="background1" w:themeFillShade="80"/>
            <w:noWrap/>
          </w:tcPr>
          <w:p w:rsidR="00AD63AB" w:rsidRDefault="00AD63AB" w:rsidP="009C54A4">
            <w:pPr>
              <w:pStyle w:val="NoSpacing"/>
              <w:jc w:val="both"/>
              <w:rPr>
                <w:rFonts w:eastAsiaTheme="minorHAnsi" w:cstheme="minorHAnsi"/>
                <w:lang w:val="es-ES" w:eastAsia="en-US"/>
              </w:rPr>
            </w:pPr>
          </w:p>
        </w:tc>
        <w:tc>
          <w:tcPr>
            <w:tcW w:w="360" w:type="dxa"/>
            <w:noWrap/>
          </w:tcPr>
          <w:p w:rsidR="00AD63AB" w:rsidRDefault="00AD63AB" w:rsidP="009C54A4">
            <w:pPr>
              <w:pStyle w:val="NoSpacing"/>
              <w:jc w:val="both"/>
              <w:rPr>
                <w:rFonts w:eastAsiaTheme="minorHAnsi" w:cstheme="minorHAnsi"/>
                <w:lang w:val="es-ES" w:eastAsia="en-US"/>
              </w:rPr>
            </w:pPr>
          </w:p>
        </w:tc>
      </w:tr>
      <w:tr w:rsidR="00AD63AB" w:rsidTr="002A014C">
        <w:trPr>
          <w:trHeight w:val="255"/>
          <w:jc w:val="center"/>
        </w:trPr>
        <w:tc>
          <w:tcPr>
            <w:tcW w:w="3066" w:type="dxa"/>
          </w:tcPr>
          <w:p w:rsidR="00AD63AB" w:rsidRPr="009024A2" w:rsidRDefault="00AD63AB" w:rsidP="00200EBF">
            <w:pPr>
              <w:pStyle w:val="ListParagraph"/>
              <w:numPr>
                <w:ilvl w:val="0"/>
                <w:numId w:val="57"/>
              </w:numPr>
              <w:ind w:left="270" w:hanging="270"/>
              <w:jc w:val="both"/>
              <w:rPr>
                <w:rFonts w:asciiTheme="minorHAnsi" w:hAnsiTheme="minorHAnsi"/>
                <w:color w:val="000000"/>
                <w:sz w:val="22"/>
              </w:rPr>
            </w:pPr>
            <w:r w:rsidRPr="009024A2">
              <w:rPr>
                <w:rFonts w:asciiTheme="minorHAnsi" w:hAnsiTheme="minorHAnsi"/>
                <w:color w:val="000000"/>
                <w:sz w:val="22"/>
              </w:rPr>
              <w:t>Actividades para fortalecimiento del de organizaciones indígenas</w:t>
            </w:r>
          </w:p>
        </w:tc>
        <w:tc>
          <w:tcPr>
            <w:tcW w:w="345" w:type="dxa"/>
            <w:noWrap/>
            <w:hideMark/>
          </w:tcPr>
          <w:p w:rsidR="00AD63AB" w:rsidRDefault="00AD63AB" w:rsidP="009C54A4">
            <w:pPr>
              <w:pStyle w:val="NoSpacing"/>
              <w:jc w:val="both"/>
              <w:rPr>
                <w:rFonts w:eastAsiaTheme="minorHAnsi" w:cstheme="minorHAnsi"/>
                <w:lang w:eastAsia="en-US"/>
              </w:rPr>
            </w:pPr>
            <w:r>
              <w:rPr>
                <w:rFonts w:cstheme="minorHAnsi"/>
              </w:rPr>
              <w:t> </w:t>
            </w:r>
          </w:p>
        </w:tc>
        <w:tc>
          <w:tcPr>
            <w:tcW w:w="326" w:type="dxa"/>
            <w:gridSpan w:val="2"/>
          </w:tcPr>
          <w:p w:rsidR="00AD63AB" w:rsidRDefault="00AD63AB" w:rsidP="009C54A4">
            <w:pPr>
              <w:pStyle w:val="NoSpacing"/>
              <w:jc w:val="both"/>
              <w:rPr>
                <w:rFonts w:eastAsiaTheme="minorHAnsi" w:cstheme="minorHAnsi"/>
                <w:lang w:eastAsia="en-US"/>
              </w:rPr>
            </w:pPr>
          </w:p>
        </w:tc>
        <w:tc>
          <w:tcPr>
            <w:tcW w:w="302" w:type="dxa"/>
            <w:shd w:val="clear" w:color="auto" w:fill="808080" w:themeFill="background1" w:themeFillShade="80"/>
            <w:noWrap/>
            <w:hideMark/>
          </w:tcPr>
          <w:p w:rsidR="00AD63AB" w:rsidRDefault="00AD63AB" w:rsidP="009C54A4">
            <w:pPr>
              <w:pStyle w:val="NoSpacing"/>
              <w:jc w:val="both"/>
              <w:rPr>
                <w:rFonts w:eastAsiaTheme="minorHAnsi" w:cstheme="minorHAnsi"/>
                <w:lang w:eastAsia="en-US"/>
              </w:rPr>
            </w:pPr>
            <w:r>
              <w:rPr>
                <w:rFonts w:cstheme="minorHAnsi"/>
              </w:rPr>
              <w:t> </w:t>
            </w:r>
          </w:p>
        </w:tc>
        <w:tc>
          <w:tcPr>
            <w:tcW w:w="270" w:type="dxa"/>
            <w:shd w:val="clear" w:color="auto" w:fill="808080" w:themeFill="background1" w:themeFillShade="80"/>
          </w:tcPr>
          <w:p w:rsidR="00AD63AB" w:rsidRDefault="00AD63AB" w:rsidP="009C54A4">
            <w:pPr>
              <w:pStyle w:val="NoSpacing"/>
              <w:jc w:val="both"/>
              <w:rPr>
                <w:rFonts w:eastAsiaTheme="minorHAnsi" w:cstheme="minorHAnsi"/>
                <w:lang w:eastAsia="en-US"/>
              </w:rPr>
            </w:pPr>
          </w:p>
        </w:tc>
        <w:tc>
          <w:tcPr>
            <w:tcW w:w="360" w:type="dxa"/>
            <w:shd w:val="clear" w:color="auto" w:fill="808080" w:themeFill="background1" w:themeFillShade="80"/>
            <w:noWrap/>
            <w:hideMark/>
          </w:tcPr>
          <w:p w:rsidR="00AD63AB" w:rsidRDefault="00AD63AB" w:rsidP="009C54A4">
            <w:pPr>
              <w:pStyle w:val="NoSpacing"/>
              <w:jc w:val="both"/>
              <w:rPr>
                <w:rFonts w:eastAsiaTheme="minorHAnsi" w:cstheme="minorHAnsi"/>
                <w:lang w:eastAsia="en-US"/>
              </w:rPr>
            </w:pPr>
            <w:r>
              <w:rPr>
                <w:rFonts w:cstheme="minorHAnsi"/>
              </w:rPr>
              <w:t> </w:t>
            </w:r>
          </w:p>
        </w:tc>
        <w:tc>
          <w:tcPr>
            <w:tcW w:w="270" w:type="dxa"/>
            <w:shd w:val="clear" w:color="auto" w:fill="808080" w:themeFill="background1" w:themeFillShade="80"/>
          </w:tcPr>
          <w:p w:rsidR="00AD63AB" w:rsidRDefault="00AD63AB" w:rsidP="009C54A4">
            <w:pPr>
              <w:pStyle w:val="NoSpacing"/>
              <w:jc w:val="both"/>
              <w:rPr>
                <w:rFonts w:eastAsiaTheme="minorHAnsi" w:cstheme="minorHAnsi"/>
                <w:lang w:eastAsia="en-US"/>
              </w:rPr>
            </w:pPr>
          </w:p>
        </w:tc>
        <w:tc>
          <w:tcPr>
            <w:tcW w:w="270" w:type="dxa"/>
            <w:shd w:val="clear" w:color="auto" w:fill="808080" w:themeFill="background1" w:themeFillShade="80"/>
            <w:noWrap/>
            <w:hideMark/>
          </w:tcPr>
          <w:p w:rsidR="00AD63AB" w:rsidRDefault="00AD63AB" w:rsidP="009C54A4">
            <w:pPr>
              <w:pStyle w:val="NoSpacing"/>
              <w:jc w:val="both"/>
              <w:rPr>
                <w:rFonts w:eastAsiaTheme="minorHAnsi" w:cstheme="minorHAnsi"/>
                <w:lang w:eastAsia="en-US"/>
              </w:rPr>
            </w:pPr>
            <w:r>
              <w:rPr>
                <w:rFonts w:cstheme="minorHAnsi"/>
              </w:rPr>
              <w:t> </w:t>
            </w:r>
          </w:p>
        </w:tc>
        <w:tc>
          <w:tcPr>
            <w:tcW w:w="270" w:type="dxa"/>
            <w:shd w:val="clear" w:color="auto" w:fill="808080" w:themeFill="background1" w:themeFillShade="80"/>
            <w:noWrap/>
            <w:hideMark/>
          </w:tcPr>
          <w:p w:rsidR="00AD63AB" w:rsidRDefault="00AD63AB" w:rsidP="009C54A4">
            <w:pPr>
              <w:pStyle w:val="NoSpacing"/>
              <w:jc w:val="both"/>
              <w:rPr>
                <w:rFonts w:eastAsiaTheme="minorHAnsi" w:cstheme="minorHAnsi"/>
                <w:lang w:eastAsia="en-US"/>
              </w:rPr>
            </w:pPr>
            <w:r>
              <w:rPr>
                <w:rFonts w:cstheme="minorHAnsi"/>
              </w:rPr>
              <w:t> </w:t>
            </w:r>
          </w:p>
        </w:tc>
        <w:tc>
          <w:tcPr>
            <w:tcW w:w="360" w:type="dxa"/>
            <w:shd w:val="clear" w:color="auto" w:fill="808080" w:themeFill="background1" w:themeFillShade="80"/>
            <w:noWrap/>
            <w:hideMark/>
          </w:tcPr>
          <w:p w:rsidR="00AD63AB" w:rsidRDefault="00AD63AB" w:rsidP="009C54A4">
            <w:pPr>
              <w:pStyle w:val="NoSpacing"/>
              <w:jc w:val="both"/>
              <w:rPr>
                <w:rFonts w:eastAsiaTheme="minorHAnsi" w:cstheme="minorHAnsi"/>
                <w:lang w:eastAsia="en-US"/>
              </w:rPr>
            </w:pPr>
            <w:r>
              <w:rPr>
                <w:rFonts w:cstheme="minorHAnsi"/>
              </w:rPr>
              <w:t> </w:t>
            </w:r>
          </w:p>
        </w:tc>
        <w:tc>
          <w:tcPr>
            <w:tcW w:w="373" w:type="dxa"/>
            <w:shd w:val="clear" w:color="auto" w:fill="808080" w:themeFill="background1" w:themeFillShade="80"/>
            <w:noWrap/>
            <w:hideMark/>
          </w:tcPr>
          <w:p w:rsidR="00AD63AB" w:rsidRDefault="00AD63AB" w:rsidP="009C54A4">
            <w:pPr>
              <w:pStyle w:val="NoSpacing"/>
              <w:jc w:val="both"/>
              <w:rPr>
                <w:rFonts w:eastAsiaTheme="minorHAnsi" w:cstheme="minorHAnsi"/>
                <w:lang w:eastAsia="en-US"/>
              </w:rPr>
            </w:pPr>
            <w:r>
              <w:rPr>
                <w:rFonts w:cstheme="minorHAnsi"/>
              </w:rPr>
              <w:t> </w:t>
            </w:r>
          </w:p>
        </w:tc>
        <w:tc>
          <w:tcPr>
            <w:tcW w:w="360" w:type="dxa"/>
            <w:shd w:val="clear" w:color="auto" w:fill="808080" w:themeFill="background1" w:themeFillShade="80"/>
            <w:noWrap/>
            <w:hideMark/>
          </w:tcPr>
          <w:p w:rsidR="00AD63AB" w:rsidRDefault="00AD63AB" w:rsidP="009C54A4">
            <w:pPr>
              <w:pStyle w:val="NoSpacing"/>
              <w:jc w:val="both"/>
              <w:rPr>
                <w:rFonts w:eastAsiaTheme="minorHAnsi" w:cstheme="minorHAnsi"/>
                <w:lang w:eastAsia="en-US"/>
              </w:rPr>
            </w:pPr>
            <w:r>
              <w:rPr>
                <w:rFonts w:cstheme="minorHAnsi"/>
              </w:rPr>
              <w:t> </w:t>
            </w:r>
          </w:p>
        </w:tc>
        <w:tc>
          <w:tcPr>
            <w:tcW w:w="360" w:type="dxa"/>
            <w:shd w:val="clear" w:color="auto" w:fill="808080" w:themeFill="background1" w:themeFillShade="80"/>
            <w:noWrap/>
            <w:hideMark/>
          </w:tcPr>
          <w:p w:rsidR="00AD63AB" w:rsidRDefault="00AD63AB" w:rsidP="009C54A4">
            <w:pPr>
              <w:pStyle w:val="NoSpacing"/>
              <w:jc w:val="both"/>
              <w:rPr>
                <w:rFonts w:eastAsiaTheme="minorHAnsi" w:cstheme="minorHAnsi"/>
                <w:lang w:eastAsia="en-US"/>
              </w:rPr>
            </w:pPr>
            <w:r>
              <w:rPr>
                <w:rFonts w:cstheme="minorHAnsi"/>
              </w:rPr>
              <w:t> </w:t>
            </w:r>
          </w:p>
        </w:tc>
        <w:tc>
          <w:tcPr>
            <w:tcW w:w="360" w:type="dxa"/>
            <w:shd w:val="clear" w:color="auto" w:fill="808080" w:themeFill="background1" w:themeFillShade="80"/>
            <w:noWrap/>
            <w:hideMark/>
          </w:tcPr>
          <w:p w:rsidR="00AD63AB" w:rsidRDefault="00AD63AB" w:rsidP="009C54A4">
            <w:pPr>
              <w:pStyle w:val="NoSpacing"/>
              <w:jc w:val="both"/>
              <w:rPr>
                <w:rFonts w:eastAsiaTheme="minorHAnsi" w:cstheme="minorHAnsi"/>
                <w:lang w:eastAsia="en-US"/>
              </w:rPr>
            </w:pPr>
            <w:r>
              <w:rPr>
                <w:rFonts w:cstheme="minorHAnsi"/>
              </w:rPr>
              <w:t> </w:t>
            </w:r>
          </w:p>
        </w:tc>
        <w:tc>
          <w:tcPr>
            <w:tcW w:w="360" w:type="dxa"/>
            <w:shd w:val="clear" w:color="auto" w:fill="808080" w:themeFill="background1" w:themeFillShade="80"/>
            <w:noWrap/>
            <w:hideMark/>
          </w:tcPr>
          <w:p w:rsidR="00AD63AB" w:rsidRDefault="00AD63AB" w:rsidP="009C54A4">
            <w:pPr>
              <w:pStyle w:val="NoSpacing"/>
              <w:jc w:val="both"/>
              <w:rPr>
                <w:rFonts w:eastAsiaTheme="minorHAnsi" w:cstheme="minorHAnsi"/>
                <w:lang w:eastAsia="en-US"/>
              </w:rPr>
            </w:pPr>
            <w:r>
              <w:rPr>
                <w:rFonts w:cstheme="minorHAnsi"/>
              </w:rPr>
              <w:t> </w:t>
            </w:r>
          </w:p>
        </w:tc>
        <w:tc>
          <w:tcPr>
            <w:tcW w:w="360" w:type="dxa"/>
            <w:shd w:val="clear" w:color="auto" w:fill="808080" w:themeFill="background1" w:themeFillShade="80"/>
            <w:noWrap/>
            <w:hideMark/>
          </w:tcPr>
          <w:p w:rsidR="00AD63AB" w:rsidRDefault="00AD63AB" w:rsidP="009C54A4">
            <w:pPr>
              <w:pStyle w:val="NoSpacing"/>
              <w:jc w:val="both"/>
              <w:rPr>
                <w:rFonts w:eastAsiaTheme="minorHAnsi" w:cstheme="minorHAnsi"/>
                <w:lang w:eastAsia="en-US"/>
              </w:rPr>
            </w:pPr>
            <w:r>
              <w:rPr>
                <w:rFonts w:cstheme="minorHAnsi"/>
              </w:rPr>
              <w:t> </w:t>
            </w:r>
          </w:p>
        </w:tc>
        <w:tc>
          <w:tcPr>
            <w:tcW w:w="360" w:type="dxa"/>
            <w:shd w:val="clear" w:color="auto" w:fill="808080" w:themeFill="background1" w:themeFillShade="80"/>
            <w:noWrap/>
            <w:hideMark/>
          </w:tcPr>
          <w:p w:rsidR="00AD63AB" w:rsidRDefault="00AD63AB" w:rsidP="009C54A4">
            <w:pPr>
              <w:pStyle w:val="NoSpacing"/>
              <w:jc w:val="both"/>
              <w:rPr>
                <w:rFonts w:eastAsiaTheme="minorHAnsi" w:cstheme="minorHAnsi"/>
                <w:lang w:eastAsia="en-US"/>
              </w:rPr>
            </w:pPr>
            <w:r>
              <w:rPr>
                <w:rFonts w:cstheme="minorHAnsi"/>
              </w:rPr>
              <w:t> </w:t>
            </w:r>
          </w:p>
        </w:tc>
        <w:tc>
          <w:tcPr>
            <w:tcW w:w="376" w:type="dxa"/>
            <w:shd w:val="clear" w:color="auto" w:fill="808080" w:themeFill="background1" w:themeFillShade="80"/>
            <w:noWrap/>
            <w:hideMark/>
          </w:tcPr>
          <w:p w:rsidR="00AD63AB" w:rsidRDefault="00AD63AB" w:rsidP="009C54A4">
            <w:pPr>
              <w:pStyle w:val="NoSpacing"/>
              <w:jc w:val="both"/>
              <w:rPr>
                <w:rFonts w:eastAsiaTheme="minorHAnsi" w:cstheme="minorHAnsi"/>
                <w:lang w:eastAsia="en-US"/>
              </w:rPr>
            </w:pPr>
            <w:r>
              <w:rPr>
                <w:rFonts w:cstheme="minorHAnsi"/>
              </w:rPr>
              <w:t> </w:t>
            </w:r>
          </w:p>
        </w:tc>
        <w:tc>
          <w:tcPr>
            <w:tcW w:w="360" w:type="dxa"/>
            <w:shd w:val="clear" w:color="auto" w:fill="808080" w:themeFill="background1" w:themeFillShade="80"/>
            <w:noWrap/>
            <w:hideMark/>
          </w:tcPr>
          <w:p w:rsidR="00AD63AB" w:rsidRDefault="00AD63AB" w:rsidP="009C54A4">
            <w:pPr>
              <w:pStyle w:val="NoSpacing"/>
              <w:jc w:val="both"/>
              <w:rPr>
                <w:rFonts w:eastAsiaTheme="minorHAnsi" w:cstheme="minorHAnsi"/>
                <w:lang w:eastAsia="en-US"/>
              </w:rPr>
            </w:pPr>
            <w:r>
              <w:rPr>
                <w:rFonts w:cstheme="minorHAnsi"/>
              </w:rPr>
              <w:t> </w:t>
            </w:r>
          </w:p>
        </w:tc>
        <w:tc>
          <w:tcPr>
            <w:tcW w:w="360" w:type="dxa"/>
            <w:shd w:val="clear" w:color="auto" w:fill="808080" w:themeFill="background1" w:themeFillShade="80"/>
            <w:noWrap/>
            <w:hideMark/>
          </w:tcPr>
          <w:p w:rsidR="00AD63AB" w:rsidRDefault="00AD63AB" w:rsidP="009C54A4">
            <w:pPr>
              <w:pStyle w:val="NoSpacing"/>
              <w:jc w:val="both"/>
              <w:rPr>
                <w:rFonts w:eastAsiaTheme="minorHAnsi" w:cstheme="minorHAnsi"/>
                <w:lang w:eastAsia="en-US"/>
              </w:rPr>
            </w:pPr>
            <w:r>
              <w:rPr>
                <w:rFonts w:cstheme="minorHAnsi"/>
              </w:rPr>
              <w:t> </w:t>
            </w:r>
          </w:p>
        </w:tc>
        <w:tc>
          <w:tcPr>
            <w:tcW w:w="360" w:type="dxa"/>
            <w:noWrap/>
            <w:hideMark/>
          </w:tcPr>
          <w:p w:rsidR="00AD63AB" w:rsidRDefault="00AD63AB" w:rsidP="009C54A4">
            <w:pPr>
              <w:pStyle w:val="NoSpacing"/>
              <w:jc w:val="both"/>
              <w:rPr>
                <w:rFonts w:eastAsiaTheme="minorHAnsi" w:cstheme="minorHAnsi"/>
                <w:lang w:eastAsia="en-US"/>
              </w:rPr>
            </w:pPr>
            <w:r>
              <w:rPr>
                <w:rFonts w:cstheme="minorHAnsi"/>
              </w:rPr>
              <w:t> </w:t>
            </w:r>
          </w:p>
        </w:tc>
      </w:tr>
      <w:tr w:rsidR="00AD63AB" w:rsidTr="002A014C">
        <w:trPr>
          <w:trHeight w:val="525"/>
          <w:jc w:val="center"/>
        </w:trPr>
        <w:tc>
          <w:tcPr>
            <w:tcW w:w="3066" w:type="dxa"/>
          </w:tcPr>
          <w:p w:rsidR="00AD63AB" w:rsidRPr="009024A2" w:rsidRDefault="00AD63AB" w:rsidP="00200EBF">
            <w:pPr>
              <w:pStyle w:val="ListParagraph"/>
              <w:numPr>
                <w:ilvl w:val="0"/>
                <w:numId w:val="57"/>
              </w:numPr>
              <w:ind w:left="270" w:hanging="270"/>
              <w:jc w:val="both"/>
              <w:rPr>
                <w:rFonts w:asciiTheme="minorHAnsi" w:hAnsiTheme="minorHAnsi"/>
                <w:color w:val="000000"/>
                <w:sz w:val="22"/>
              </w:rPr>
            </w:pPr>
            <w:r w:rsidRPr="009024A2">
              <w:rPr>
                <w:rFonts w:asciiTheme="minorHAnsi" w:hAnsiTheme="minorHAnsi"/>
                <w:color w:val="000000"/>
                <w:sz w:val="22"/>
              </w:rPr>
              <w:t>Acompañamiento a las redes y/o alianzas de organizaciones indígenas</w:t>
            </w:r>
          </w:p>
        </w:tc>
        <w:tc>
          <w:tcPr>
            <w:tcW w:w="345" w:type="dxa"/>
            <w:noWrap/>
            <w:hideMark/>
          </w:tcPr>
          <w:p w:rsidR="00AD63AB" w:rsidRDefault="00AD63AB" w:rsidP="009C54A4">
            <w:pPr>
              <w:pStyle w:val="NoSpacing"/>
              <w:jc w:val="both"/>
              <w:rPr>
                <w:rFonts w:eastAsiaTheme="minorHAnsi" w:cstheme="minorHAnsi"/>
                <w:lang w:val="es-ES" w:eastAsia="en-US"/>
              </w:rPr>
            </w:pPr>
            <w:r>
              <w:rPr>
                <w:rFonts w:cstheme="minorHAnsi"/>
                <w:lang w:val="es-ES"/>
              </w:rPr>
              <w:t> </w:t>
            </w:r>
          </w:p>
        </w:tc>
        <w:tc>
          <w:tcPr>
            <w:tcW w:w="326" w:type="dxa"/>
            <w:gridSpan w:val="2"/>
          </w:tcPr>
          <w:p w:rsidR="00AD63AB" w:rsidRDefault="00AD63AB" w:rsidP="009C54A4">
            <w:pPr>
              <w:pStyle w:val="NoSpacing"/>
              <w:jc w:val="both"/>
              <w:rPr>
                <w:rFonts w:eastAsiaTheme="minorHAnsi" w:cstheme="minorHAnsi"/>
                <w:lang w:val="es-ES" w:eastAsia="en-US"/>
              </w:rPr>
            </w:pPr>
          </w:p>
        </w:tc>
        <w:tc>
          <w:tcPr>
            <w:tcW w:w="302" w:type="dxa"/>
            <w:shd w:val="clear" w:color="auto" w:fill="808080" w:themeFill="background1" w:themeFillShade="80"/>
            <w:noWrap/>
            <w:hideMark/>
          </w:tcPr>
          <w:p w:rsidR="00AD63AB" w:rsidRDefault="00AD63AB" w:rsidP="009C54A4">
            <w:pPr>
              <w:pStyle w:val="NoSpacing"/>
              <w:jc w:val="both"/>
              <w:rPr>
                <w:rFonts w:eastAsiaTheme="minorHAnsi" w:cstheme="minorHAnsi"/>
                <w:lang w:val="es-ES" w:eastAsia="en-US"/>
              </w:rPr>
            </w:pPr>
            <w:r>
              <w:rPr>
                <w:rFonts w:cstheme="minorHAnsi"/>
                <w:lang w:val="es-ES"/>
              </w:rPr>
              <w:t> </w:t>
            </w:r>
          </w:p>
        </w:tc>
        <w:tc>
          <w:tcPr>
            <w:tcW w:w="270" w:type="dxa"/>
            <w:shd w:val="clear" w:color="auto" w:fill="808080" w:themeFill="background1" w:themeFillShade="80"/>
          </w:tcPr>
          <w:p w:rsidR="00AD63AB" w:rsidRDefault="00AD63AB" w:rsidP="009C54A4">
            <w:pPr>
              <w:pStyle w:val="NoSpacing"/>
              <w:jc w:val="both"/>
              <w:rPr>
                <w:rFonts w:eastAsiaTheme="minorHAnsi" w:cstheme="minorHAnsi"/>
                <w:lang w:val="es-ES" w:eastAsia="en-US"/>
              </w:rPr>
            </w:pPr>
          </w:p>
        </w:tc>
        <w:tc>
          <w:tcPr>
            <w:tcW w:w="360" w:type="dxa"/>
            <w:shd w:val="clear" w:color="auto" w:fill="808080" w:themeFill="background1" w:themeFillShade="80"/>
            <w:noWrap/>
            <w:hideMark/>
          </w:tcPr>
          <w:p w:rsidR="00AD63AB" w:rsidRDefault="00AD63AB" w:rsidP="009C54A4">
            <w:pPr>
              <w:pStyle w:val="NoSpacing"/>
              <w:jc w:val="both"/>
              <w:rPr>
                <w:rFonts w:eastAsiaTheme="minorHAnsi" w:cstheme="minorHAnsi"/>
                <w:lang w:val="es-ES" w:eastAsia="en-US"/>
              </w:rPr>
            </w:pPr>
            <w:r>
              <w:rPr>
                <w:rFonts w:cstheme="minorHAnsi"/>
                <w:lang w:val="es-ES"/>
              </w:rPr>
              <w:t> </w:t>
            </w:r>
          </w:p>
        </w:tc>
        <w:tc>
          <w:tcPr>
            <w:tcW w:w="270" w:type="dxa"/>
            <w:shd w:val="clear" w:color="auto" w:fill="808080" w:themeFill="background1" w:themeFillShade="80"/>
          </w:tcPr>
          <w:p w:rsidR="00AD63AB" w:rsidRDefault="00AD63AB" w:rsidP="009C54A4">
            <w:pPr>
              <w:pStyle w:val="NoSpacing"/>
              <w:jc w:val="both"/>
              <w:rPr>
                <w:rFonts w:eastAsiaTheme="minorHAnsi" w:cstheme="minorHAnsi"/>
                <w:lang w:val="es-ES" w:eastAsia="en-US"/>
              </w:rPr>
            </w:pPr>
          </w:p>
        </w:tc>
        <w:tc>
          <w:tcPr>
            <w:tcW w:w="270" w:type="dxa"/>
            <w:shd w:val="clear" w:color="auto" w:fill="808080" w:themeFill="background1" w:themeFillShade="80"/>
            <w:noWrap/>
            <w:hideMark/>
          </w:tcPr>
          <w:p w:rsidR="00AD63AB" w:rsidRDefault="00AD63AB" w:rsidP="009C54A4">
            <w:pPr>
              <w:pStyle w:val="NoSpacing"/>
              <w:jc w:val="both"/>
              <w:rPr>
                <w:rFonts w:eastAsiaTheme="minorHAnsi" w:cstheme="minorHAnsi"/>
                <w:lang w:val="es-ES" w:eastAsia="en-US"/>
              </w:rPr>
            </w:pPr>
            <w:r>
              <w:rPr>
                <w:rFonts w:cstheme="minorHAnsi"/>
                <w:lang w:val="es-ES"/>
              </w:rPr>
              <w:t> </w:t>
            </w:r>
          </w:p>
        </w:tc>
        <w:tc>
          <w:tcPr>
            <w:tcW w:w="270" w:type="dxa"/>
            <w:shd w:val="clear" w:color="auto" w:fill="808080" w:themeFill="background1" w:themeFillShade="80"/>
            <w:noWrap/>
            <w:hideMark/>
          </w:tcPr>
          <w:p w:rsidR="00AD63AB" w:rsidRDefault="00AD63AB" w:rsidP="009C54A4">
            <w:pPr>
              <w:pStyle w:val="NoSpacing"/>
              <w:jc w:val="both"/>
              <w:rPr>
                <w:rFonts w:eastAsiaTheme="minorHAnsi" w:cstheme="minorHAnsi"/>
                <w:lang w:val="es-ES" w:eastAsia="en-US"/>
              </w:rPr>
            </w:pPr>
            <w:r>
              <w:rPr>
                <w:rFonts w:cstheme="minorHAnsi"/>
                <w:lang w:val="es-ES"/>
              </w:rPr>
              <w:t> </w:t>
            </w:r>
          </w:p>
        </w:tc>
        <w:tc>
          <w:tcPr>
            <w:tcW w:w="360" w:type="dxa"/>
            <w:shd w:val="clear" w:color="auto" w:fill="808080" w:themeFill="background1" w:themeFillShade="80"/>
            <w:noWrap/>
            <w:hideMark/>
          </w:tcPr>
          <w:p w:rsidR="00AD63AB" w:rsidRDefault="00AD63AB" w:rsidP="009C54A4">
            <w:pPr>
              <w:pStyle w:val="NoSpacing"/>
              <w:jc w:val="both"/>
              <w:rPr>
                <w:rFonts w:eastAsiaTheme="minorHAnsi" w:cstheme="minorHAnsi"/>
                <w:lang w:val="es-ES" w:eastAsia="en-US"/>
              </w:rPr>
            </w:pPr>
            <w:r>
              <w:rPr>
                <w:rFonts w:cstheme="minorHAnsi"/>
                <w:lang w:val="es-ES"/>
              </w:rPr>
              <w:t> </w:t>
            </w:r>
          </w:p>
        </w:tc>
        <w:tc>
          <w:tcPr>
            <w:tcW w:w="373" w:type="dxa"/>
            <w:shd w:val="clear" w:color="auto" w:fill="808080" w:themeFill="background1" w:themeFillShade="80"/>
            <w:noWrap/>
            <w:hideMark/>
          </w:tcPr>
          <w:p w:rsidR="00AD63AB" w:rsidRDefault="00AD63AB" w:rsidP="009C54A4">
            <w:pPr>
              <w:pStyle w:val="NoSpacing"/>
              <w:jc w:val="both"/>
              <w:rPr>
                <w:rFonts w:eastAsiaTheme="minorHAnsi" w:cstheme="minorHAnsi"/>
                <w:lang w:val="es-ES" w:eastAsia="en-US"/>
              </w:rPr>
            </w:pPr>
            <w:r>
              <w:rPr>
                <w:rFonts w:cstheme="minorHAnsi"/>
                <w:lang w:val="es-ES"/>
              </w:rPr>
              <w:t> </w:t>
            </w:r>
          </w:p>
        </w:tc>
        <w:tc>
          <w:tcPr>
            <w:tcW w:w="360" w:type="dxa"/>
            <w:shd w:val="clear" w:color="auto" w:fill="808080" w:themeFill="background1" w:themeFillShade="80"/>
            <w:noWrap/>
            <w:hideMark/>
          </w:tcPr>
          <w:p w:rsidR="00AD63AB" w:rsidRDefault="00AD63AB" w:rsidP="009C54A4">
            <w:pPr>
              <w:pStyle w:val="NoSpacing"/>
              <w:jc w:val="both"/>
              <w:rPr>
                <w:rFonts w:eastAsiaTheme="minorHAnsi" w:cstheme="minorHAnsi"/>
                <w:lang w:val="es-ES" w:eastAsia="en-US"/>
              </w:rPr>
            </w:pPr>
            <w:r>
              <w:rPr>
                <w:rFonts w:cstheme="minorHAnsi"/>
                <w:lang w:val="es-ES"/>
              </w:rPr>
              <w:t> </w:t>
            </w:r>
          </w:p>
        </w:tc>
        <w:tc>
          <w:tcPr>
            <w:tcW w:w="360" w:type="dxa"/>
            <w:shd w:val="clear" w:color="auto" w:fill="808080" w:themeFill="background1" w:themeFillShade="80"/>
            <w:noWrap/>
            <w:hideMark/>
          </w:tcPr>
          <w:p w:rsidR="00AD63AB" w:rsidRDefault="00AD63AB" w:rsidP="009C54A4">
            <w:pPr>
              <w:pStyle w:val="NoSpacing"/>
              <w:jc w:val="both"/>
              <w:rPr>
                <w:rFonts w:eastAsiaTheme="minorHAnsi" w:cstheme="minorHAnsi"/>
                <w:lang w:val="es-ES" w:eastAsia="en-US"/>
              </w:rPr>
            </w:pPr>
            <w:r>
              <w:rPr>
                <w:rFonts w:cstheme="minorHAnsi"/>
                <w:lang w:val="es-ES"/>
              </w:rPr>
              <w:t> </w:t>
            </w:r>
          </w:p>
        </w:tc>
        <w:tc>
          <w:tcPr>
            <w:tcW w:w="360" w:type="dxa"/>
            <w:shd w:val="clear" w:color="auto" w:fill="808080" w:themeFill="background1" w:themeFillShade="80"/>
            <w:noWrap/>
            <w:hideMark/>
          </w:tcPr>
          <w:p w:rsidR="00AD63AB" w:rsidRDefault="00AD63AB" w:rsidP="009C54A4">
            <w:pPr>
              <w:pStyle w:val="NoSpacing"/>
              <w:jc w:val="both"/>
              <w:rPr>
                <w:rFonts w:eastAsiaTheme="minorHAnsi" w:cstheme="minorHAnsi"/>
                <w:lang w:val="es-ES" w:eastAsia="en-US"/>
              </w:rPr>
            </w:pPr>
            <w:r>
              <w:rPr>
                <w:rFonts w:cstheme="minorHAnsi"/>
                <w:lang w:val="es-ES"/>
              </w:rPr>
              <w:t> </w:t>
            </w:r>
          </w:p>
        </w:tc>
        <w:tc>
          <w:tcPr>
            <w:tcW w:w="360" w:type="dxa"/>
            <w:shd w:val="clear" w:color="auto" w:fill="808080" w:themeFill="background1" w:themeFillShade="80"/>
            <w:noWrap/>
            <w:hideMark/>
          </w:tcPr>
          <w:p w:rsidR="00AD63AB" w:rsidRDefault="00AD63AB" w:rsidP="009C54A4">
            <w:pPr>
              <w:pStyle w:val="NoSpacing"/>
              <w:jc w:val="both"/>
              <w:rPr>
                <w:rFonts w:eastAsiaTheme="minorHAnsi" w:cstheme="minorHAnsi"/>
                <w:lang w:val="es-ES" w:eastAsia="en-US"/>
              </w:rPr>
            </w:pPr>
            <w:r>
              <w:rPr>
                <w:rFonts w:cstheme="minorHAnsi"/>
                <w:lang w:val="es-ES"/>
              </w:rPr>
              <w:t> </w:t>
            </w:r>
          </w:p>
        </w:tc>
        <w:tc>
          <w:tcPr>
            <w:tcW w:w="360" w:type="dxa"/>
            <w:shd w:val="clear" w:color="auto" w:fill="808080" w:themeFill="background1" w:themeFillShade="80"/>
            <w:noWrap/>
            <w:hideMark/>
          </w:tcPr>
          <w:p w:rsidR="00AD63AB" w:rsidRDefault="00AD63AB" w:rsidP="009C54A4">
            <w:pPr>
              <w:pStyle w:val="NoSpacing"/>
              <w:jc w:val="both"/>
              <w:rPr>
                <w:rFonts w:eastAsiaTheme="minorHAnsi" w:cstheme="minorHAnsi"/>
                <w:lang w:val="es-ES" w:eastAsia="en-US"/>
              </w:rPr>
            </w:pPr>
            <w:r>
              <w:rPr>
                <w:rFonts w:cstheme="minorHAnsi"/>
                <w:lang w:val="es-ES"/>
              </w:rPr>
              <w:t> </w:t>
            </w:r>
          </w:p>
        </w:tc>
        <w:tc>
          <w:tcPr>
            <w:tcW w:w="360" w:type="dxa"/>
            <w:shd w:val="clear" w:color="auto" w:fill="808080" w:themeFill="background1" w:themeFillShade="80"/>
            <w:noWrap/>
            <w:hideMark/>
          </w:tcPr>
          <w:p w:rsidR="00AD63AB" w:rsidRDefault="00AD63AB" w:rsidP="009C54A4">
            <w:pPr>
              <w:pStyle w:val="NoSpacing"/>
              <w:jc w:val="both"/>
              <w:rPr>
                <w:rFonts w:eastAsiaTheme="minorHAnsi" w:cstheme="minorHAnsi"/>
                <w:lang w:val="es-ES" w:eastAsia="en-US"/>
              </w:rPr>
            </w:pPr>
            <w:r>
              <w:rPr>
                <w:rFonts w:cstheme="minorHAnsi"/>
                <w:lang w:val="es-ES"/>
              </w:rPr>
              <w:t> </w:t>
            </w:r>
          </w:p>
        </w:tc>
        <w:tc>
          <w:tcPr>
            <w:tcW w:w="376" w:type="dxa"/>
            <w:shd w:val="clear" w:color="auto" w:fill="808080" w:themeFill="background1" w:themeFillShade="80"/>
            <w:noWrap/>
            <w:hideMark/>
          </w:tcPr>
          <w:p w:rsidR="00AD63AB" w:rsidRDefault="00AD63AB" w:rsidP="009C54A4">
            <w:pPr>
              <w:pStyle w:val="NoSpacing"/>
              <w:jc w:val="both"/>
              <w:rPr>
                <w:rFonts w:eastAsiaTheme="minorHAnsi" w:cstheme="minorHAnsi"/>
                <w:lang w:val="es-ES" w:eastAsia="en-US"/>
              </w:rPr>
            </w:pPr>
            <w:r>
              <w:rPr>
                <w:rFonts w:cstheme="minorHAnsi"/>
                <w:lang w:val="es-ES"/>
              </w:rPr>
              <w:t> </w:t>
            </w:r>
          </w:p>
        </w:tc>
        <w:tc>
          <w:tcPr>
            <w:tcW w:w="360" w:type="dxa"/>
            <w:shd w:val="clear" w:color="auto" w:fill="808080" w:themeFill="background1" w:themeFillShade="80"/>
            <w:noWrap/>
            <w:hideMark/>
          </w:tcPr>
          <w:p w:rsidR="00AD63AB" w:rsidRDefault="00AD63AB" w:rsidP="009C54A4">
            <w:pPr>
              <w:pStyle w:val="NoSpacing"/>
              <w:jc w:val="both"/>
              <w:rPr>
                <w:rFonts w:eastAsiaTheme="minorHAnsi" w:cstheme="minorHAnsi"/>
                <w:lang w:val="es-ES" w:eastAsia="en-US"/>
              </w:rPr>
            </w:pPr>
            <w:r>
              <w:rPr>
                <w:rFonts w:cstheme="minorHAnsi"/>
                <w:lang w:val="es-ES"/>
              </w:rPr>
              <w:t> </w:t>
            </w:r>
          </w:p>
        </w:tc>
        <w:tc>
          <w:tcPr>
            <w:tcW w:w="360" w:type="dxa"/>
            <w:shd w:val="clear" w:color="auto" w:fill="808080" w:themeFill="background1" w:themeFillShade="80"/>
            <w:noWrap/>
            <w:hideMark/>
          </w:tcPr>
          <w:p w:rsidR="00AD63AB" w:rsidRDefault="00AD63AB" w:rsidP="009C54A4">
            <w:pPr>
              <w:pStyle w:val="NoSpacing"/>
              <w:jc w:val="both"/>
              <w:rPr>
                <w:rFonts w:eastAsiaTheme="minorHAnsi" w:cstheme="minorHAnsi"/>
                <w:lang w:val="es-ES" w:eastAsia="en-US"/>
              </w:rPr>
            </w:pPr>
            <w:r>
              <w:rPr>
                <w:rFonts w:cstheme="minorHAnsi"/>
                <w:lang w:val="es-ES"/>
              </w:rPr>
              <w:t> </w:t>
            </w:r>
          </w:p>
        </w:tc>
        <w:tc>
          <w:tcPr>
            <w:tcW w:w="360" w:type="dxa"/>
            <w:noWrap/>
            <w:hideMark/>
          </w:tcPr>
          <w:p w:rsidR="00AD63AB" w:rsidRDefault="00AD63AB" w:rsidP="009C54A4">
            <w:pPr>
              <w:pStyle w:val="NoSpacing"/>
              <w:jc w:val="both"/>
              <w:rPr>
                <w:rFonts w:eastAsiaTheme="minorHAnsi" w:cstheme="minorHAnsi"/>
                <w:lang w:val="es-ES" w:eastAsia="en-US"/>
              </w:rPr>
            </w:pPr>
            <w:r>
              <w:rPr>
                <w:rFonts w:cstheme="minorHAnsi"/>
                <w:lang w:val="es-ES"/>
              </w:rPr>
              <w:t> </w:t>
            </w:r>
          </w:p>
        </w:tc>
      </w:tr>
    </w:tbl>
    <w:p w:rsidR="00B70AFE" w:rsidRDefault="00B70AFE"/>
    <w:p w:rsidR="00B70AFE" w:rsidRDefault="00B70AFE"/>
    <w:tbl>
      <w:tblPr>
        <w:tblStyle w:val="TableGrid"/>
        <w:tblW w:w="9828" w:type="dxa"/>
        <w:jc w:val="center"/>
        <w:tblLayout w:type="fixed"/>
        <w:tblLook w:val="04A0" w:firstRow="1" w:lastRow="0" w:firstColumn="1" w:lastColumn="0" w:noHBand="0" w:noVBand="1"/>
      </w:tblPr>
      <w:tblGrid>
        <w:gridCol w:w="3066"/>
        <w:gridCol w:w="345"/>
        <w:gridCol w:w="326"/>
        <w:gridCol w:w="302"/>
        <w:gridCol w:w="270"/>
        <w:gridCol w:w="360"/>
        <w:gridCol w:w="270"/>
        <w:gridCol w:w="270"/>
        <w:gridCol w:w="270"/>
        <w:gridCol w:w="360"/>
        <w:gridCol w:w="373"/>
        <w:gridCol w:w="360"/>
        <w:gridCol w:w="360"/>
        <w:gridCol w:w="360"/>
        <w:gridCol w:w="360"/>
        <w:gridCol w:w="360"/>
        <w:gridCol w:w="360"/>
        <w:gridCol w:w="376"/>
        <w:gridCol w:w="360"/>
        <w:gridCol w:w="360"/>
        <w:gridCol w:w="360"/>
      </w:tblGrid>
      <w:tr w:rsidR="00AD63AB" w:rsidTr="002A014C">
        <w:trPr>
          <w:trHeight w:val="377"/>
          <w:jc w:val="center"/>
        </w:trPr>
        <w:tc>
          <w:tcPr>
            <w:tcW w:w="9828" w:type="dxa"/>
            <w:gridSpan w:val="21"/>
            <w:vAlign w:val="center"/>
            <w:hideMark/>
          </w:tcPr>
          <w:p w:rsidR="00AD63AB" w:rsidRPr="009024A2" w:rsidRDefault="00AD63AB" w:rsidP="009C54A4">
            <w:pPr>
              <w:pStyle w:val="NoSpacing"/>
              <w:rPr>
                <w:rFonts w:eastAsiaTheme="minorHAnsi" w:cstheme="minorHAnsi"/>
                <w:sz w:val="24"/>
                <w:lang w:val="es-ES" w:eastAsia="en-US"/>
              </w:rPr>
            </w:pPr>
            <w:r w:rsidRPr="009024A2">
              <w:rPr>
                <w:rFonts w:asciiTheme="minorHAnsi" w:hAnsiTheme="minorHAnsi"/>
                <w:b/>
                <w:color w:val="000000"/>
                <w:sz w:val="24"/>
              </w:rPr>
              <w:t>Componente 2: Biodiversidad y paisajes productivos sostenible</w:t>
            </w:r>
          </w:p>
        </w:tc>
      </w:tr>
      <w:tr w:rsidR="00AD63AB" w:rsidTr="002A014C">
        <w:trPr>
          <w:trHeight w:val="525"/>
          <w:jc w:val="center"/>
        </w:trPr>
        <w:tc>
          <w:tcPr>
            <w:tcW w:w="3066" w:type="dxa"/>
          </w:tcPr>
          <w:p w:rsidR="00AD63AB" w:rsidRPr="009024A2" w:rsidRDefault="00AD63AB" w:rsidP="00200EBF">
            <w:pPr>
              <w:pStyle w:val="ListParagraph"/>
              <w:numPr>
                <w:ilvl w:val="0"/>
                <w:numId w:val="55"/>
              </w:numPr>
              <w:ind w:left="270" w:hanging="270"/>
              <w:jc w:val="both"/>
              <w:rPr>
                <w:rFonts w:asciiTheme="minorHAnsi" w:hAnsiTheme="minorHAnsi"/>
                <w:color w:val="000000"/>
                <w:sz w:val="22"/>
              </w:rPr>
            </w:pPr>
            <w:r w:rsidRPr="009024A2">
              <w:rPr>
                <w:rFonts w:asciiTheme="minorHAnsi" w:hAnsiTheme="minorHAnsi" w:cstheme="minorHAnsi"/>
                <w:sz w:val="22"/>
                <w:szCs w:val="24"/>
              </w:rPr>
              <w:t>Actualización de los programas de los planes de manejo de APs seleccionadas</w:t>
            </w:r>
          </w:p>
        </w:tc>
        <w:tc>
          <w:tcPr>
            <w:tcW w:w="345" w:type="dxa"/>
            <w:noWrap/>
          </w:tcPr>
          <w:p w:rsidR="00AD63AB" w:rsidRDefault="00AD63AB" w:rsidP="009C54A4">
            <w:pPr>
              <w:pStyle w:val="NoSpacing"/>
              <w:jc w:val="both"/>
              <w:rPr>
                <w:rFonts w:eastAsiaTheme="minorHAnsi" w:cstheme="minorHAnsi"/>
                <w:lang w:val="es-ES" w:eastAsia="en-US"/>
              </w:rPr>
            </w:pPr>
          </w:p>
        </w:tc>
        <w:tc>
          <w:tcPr>
            <w:tcW w:w="326" w:type="dxa"/>
          </w:tcPr>
          <w:p w:rsidR="00AD63AB" w:rsidRDefault="00AD63AB" w:rsidP="009C54A4">
            <w:pPr>
              <w:pStyle w:val="NoSpacing"/>
              <w:jc w:val="both"/>
              <w:rPr>
                <w:rFonts w:eastAsiaTheme="minorHAnsi" w:cstheme="minorHAnsi"/>
                <w:lang w:val="es-ES" w:eastAsia="en-US"/>
              </w:rPr>
            </w:pPr>
          </w:p>
        </w:tc>
        <w:tc>
          <w:tcPr>
            <w:tcW w:w="302" w:type="dxa"/>
            <w:noWrap/>
          </w:tcPr>
          <w:p w:rsidR="00AD63AB" w:rsidRDefault="00AD63AB" w:rsidP="009C54A4">
            <w:pPr>
              <w:pStyle w:val="NoSpacing"/>
              <w:jc w:val="both"/>
              <w:rPr>
                <w:rFonts w:eastAsiaTheme="minorHAnsi" w:cstheme="minorHAnsi"/>
                <w:lang w:val="es-ES" w:eastAsia="en-US"/>
              </w:rPr>
            </w:pPr>
          </w:p>
        </w:tc>
        <w:tc>
          <w:tcPr>
            <w:tcW w:w="270" w:type="dxa"/>
          </w:tcPr>
          <w:p w:rsidR="00AD63AB" w:rsidRDefault="00AD63AB" w:rsidP="009C54A4">
            <w:pPr>
              <w:pStyle w:val="NoSpacing"/>
              <w:jc w:val="both"/>
              <w:rPr>
                <w:rFonts w:eastAsiaTheme="minorHAnsi" w:cstheme="minorHAnsi"/>
                <w:lang w:val="es-ES" w:eastAsia="en-US"/>
              </w:rPr>
            </w:pPr>
          </w:p>
        </w:tc>
        <w:tc>
          <w:tcPr>
            <w:tcW w:w="360" w:type="dxa"/>
            <w:noWrap/>
          </w:tcPr>
          <w:p w:rsidR="00AD63AB" w:rsidRDefault="00AD63AB" w:rsidP="009C54A4">
            <w:pPr>
              <w:pStyle w:val="NoSpacing"/>
              <w:jc w:val="both"/>
              <w:rPr>
                <w:rFonts w:eastAsiaTheme="minorHAnsi" w:cstheme="minorHAnsi"/>
                <w:lang w:val="es-ES" w:eastAsia="en-US"/>
              </w:rPr>
            </w:pPr>
          </w:p>
        </w:tc>
        <w:tc>
          <w:tcPr>
            <w:tcW w:w="270" w:type="dxa"/>
            <w:shd w:val="clear" w:color="auto" w:fill="808080" w:themeFill="background1" w:themeFillShade="80"/>
          </w:tcPr>
          <w:p w:rsidR="00AD63AB" w:rsidRDefault="00AD63AB" w:rsidP="009C54A4">
            <w:pPr>
              <w:pStyle w:val="NoSpacing"/>
              <w:jc w:val="both"/>
              <w:rPr>
                <w:rFonts w:eastAsiaTheme="minorHAnsi" w:cstheme="minorHAnsi"/>
                <w:lang w:val="es-ES" w:eastAsia="en-US"/>
              </w:rPr>
            </w:pPr>
          </w:p>
        </w:tc>
        <w:tc>
          <w:tcPr>
            <w:tcW w:w="270" w:type="dxa"/>
            <w:shd w:val="clear" w:color="auto" w:fill="808080" w:themeFill="background1" w:themeFillShade="80"/>
            <w:noWrap/>
          </w:tcPr>
          <w:p w:rsidR="00AD63AB" w:rsidRDefault="00AD63AB" w:rsidP="009C54A4">
            <w:pPr>
              <w:pStyle w:val="NoSpacing"/>
              <w:jc w:val="both"/>
              <w:rPr>
                <w:rFonts w:eastAsiaTheme="minorHAnsi" w:cstheme="minorHAnsi"/>
                <w:lang w:val="es-ES" w:eastAsia="en-US"/>
              </w:rPr>
            </w:pPr>
          </w:p>
        </w:tc>
        <w:tc>
          <w:tcPr>
            <w:tcW w:w="270" w:type="dxa"/>
            <w:shd w:val="clear" w:color="auto" w:fill="808080" w:themeFill="background1" w:themeFillShade="80"/>
            <w:noWrap/>
          </w:tcPr>
          <w:p w:rsidR="00AD63AB" w:rsidRDefault="00AD63AB" w:rsidP="009C54A4">
            <w:pPr>
              <w:pStyle w:val="NoSpacing"/>
              <w:jc w:val="both"/>
              <w:rPr>
                <w:rFonts w:eastAsiaTheme="minorHAnsi" w:cstheme="minorHAnsi"/>
                <w:lang w:val="es-ES" w:eastAsia="en-US"/>
              </w:rPr>
            </w:pPr>
          </w:p>
        </w:tc>
        <w:tc>
          <w:tcPr>
            <w:tcW w:w="360" w:type="dxa"/>
            <w:shd w:val="clear" w:color="auto" w:fill="808080" w:themeFill="background1" w:themeFillShade="80"/>
            <w:noWrap/>
          </w:tcPr>
          <w:p w:rsidR="00AD63AB" w:rsidRDefault="00AD63AB" w:rsidP="009C54A4">
            <w:pPr>
              <w:pStyle w:val="NoSpacing"/>
              <w:jc w:val="both"/>
              <w:rPr>
                <w:rFonts w:eastAsiaTheme="minorHAnsi" w:cstheme="minorHAnsi"/>
                <w:lang w:val="es-ES" w:eastAsia="en-US"/>
              </w:rPr>
            </w:pPr>
          </w:p>
        </w:tc>
        <w:tc>
          <w:tcPr>
            <w:tcW w:w="373" w:type="dxa"/>
            <w:shd w:val="clear" w:color="auto" w:fill="808080" w:themeFill="background1" w:themeFillShade="80"/>
            <w:noWrap/>
          </w:tcPr>
          <w:p w:rsidR="00AD63AB" w:rsidRDefault="00AD63AB" w:rsidP="009C54A4">
            <w:pPr>
              <w:pStyle w:val="NoSpacing"/>
              <w:jc w:val="both"/>
              <w:rPr>
                <w:rFonts w:eastAsiaTheme="minorHAnsi" w:cstheme="minorHAnsi"/>
                <w:lang w:val="es-ES" w:eastAsia="en-US"/>
              </w:rPr>
            </w:pPr>
          </w:p>
        </w:tc>
        <w:tc>
          <w:tcPr>
            <w:tcW w:w="360" w:type="dxa"/>
            <w:shd w:val="clear" w:color="auto" w:fill="808080" w:themeFill="background1" w:themeFillShade="80"/>
            <w:noWrap/>
          </w:tcPr>
          <w:p w:rsidR="00AD63AB" w:rsidRDefault="00AD63AB" w:rsidP="009C54A4">
            <w:pPr>
              <w:pStyle w:val="NoSpacing"/>
              <w:jc w:val="both"/>
              <w:rPr>
                <w:rFonts w:eastAsiaTheme="minorHAnsi" w:cstheme="minorHAnsi"/>
                <w:lang w:val="es-ES" w:eastAsia="en-US"/>
              </w:rPr>
            </w:pPr>
          </w:p>
        </w:tc>
        <w:tc>
          <w:tcPr>
            <w:tcW w:w="360" w:type="dxa"/>
            <w:shd w:val="clear" w:color="auto" w:fill="808080" w:themeFill="background1" w:themeFillShade="80"/>
            <w:noWrap/>
          </w:tcPr>
          <w:p w:rsidR="00AD63AB" w:rsidRDefault="00AD63AB" w:rsidP="009C54A4">
            <w:pPr>
              <w:pStyle w:val="NoSpacing"/>
              <w:jc w:val="both"/>
              <w:rPr>
                <w:rFonts w:eastAsiaTheme="minorHAnsi" w:cstheme="minorHAnsi"/>
                <w:lang w:val="es-ES" w:eastAsia="en-US"/>
              </w:rPr>
            </w:pPr>
          </w:p>
        </w:tc>
        <w:tc>
          <w:tcPr>
            <w:tcW w:w="360" w:type="dxa"/>
            <w:shd w:val="clear" w:color="auto" w:fill="808080" w:themeFill="background1" w:themeFillShade="80"/>
            <w:noWrap/>
          </w:tcPr>
          <w:p w:rsidR="00AD63AB" w:rsidRDefault="00AD63AB" w:rsidP="009C54A4">
            <w:pPr>
              <w:pStyle w:val="NoSpacing"/>
              <w:jc w:val="both"/>
              <w:rPr>
                <w:rFonts w:eastAsiaTheme="minorHAnsi" w:cstheme="minorHAnsi"/>
                <w:lang w:val="es-ES" w:eastAsia="en-US"/>
              </w:rPr>
            </w:pPr>
          </w:p>
        </w:tc>
        <w:tc>
          <w:tcPr>
            <w:tcW w:w="360" w:type="dxa"/>
            <w:shd w:val="clear" w:color="auto" w:fill="808080" w:themeFill="background1" w:themeFillShade="80"/>
            <w:noWrap/>
          </w:tcPr>
          <w:p w:rsidR="00AD63AB" w:rsidRDefault="00AD63AB" w:rsidP="009C54A4">
            <w:pPr>
              <w:pStyle w:val="NoSpacing"/>
              <w:jc w:val="both"/>
              <w:rPr>
                <w:rFonts w:eastAsiaTheme="minorHAnsi" w:cstheme="minorHAnsi"/>
                <w:lang w:val="es-ES" w:eastAsia="en-US"/>
              </w:rPr>
            </w:pPr>
          </w:p>
        </w:tc>
        <w:tc>
          <w:tcPr>
            <w:tcW w:w="360" w:type="dxa"/>
            <w:shd w:val="clear" w:color="auto" w:fill="808080" w:themeFill="background1" w:themeFillShade="80"/>
            <w:noWrap/>
          </w:tcPr>
          <w:p w:rsidR="00AD63AB" w:rsidRDefault="00AD63AB" w:rsidP="009C54A4">
            <w:pPr>
              <w:pStyle w:val="NoSpacing"/>
              <w:jc w:val="both"/>
              <w:rPr>
                <w:rFonts w:eastAsiaTheme="minorHAnsi" w:cstheme="minorHAnsi"/>
                <w:lang w:val="es-ES" w:eastAsia="en-US"/>
              </w:rPr>
            </w:pPr>
          </w:p>
        </w:tc>
        <w:tc>
          <w:tcPr>
            <w:tcW w:w="360" w:type="dxa"/>
            <w:shd w:val="clear" w:color="auto" w:fill="808080" w:themeFill="background1" w:themeFillShade="80"/>
            <w:noWrap/>
          </w:tcPr>
          <w:p w:rsidR="00AD63AB" w:rsidRDefault="00AD63AB" w:rsidP="009C54A4">
            <w:pPr>
              <w:pStyle w:val="NoSpacing"/>
              <w:jc w:val="both"/>
              <w:rPr>
                <w:rFonts w:eastAsiaTheme="minorHAnsi" w:cstheme="minorHAnsi"/>
                <w:lang w:val="es-ES" w:eastAsia="en-US"/>
              </w:rPr>
            </w:pPr>
          </w:p>
        </w:tc>
        <w:tc>
          <w:tcPr>
            <w:tcW w:w="376" w:type="dxa"/>
            <w:noWrap/>
          </w:tcPr>
          <w:p w:rsidR="00AD63AB" w:rsidRDefault="00AD63AB" w:rsidP="009C54A4">
            <w:pPr>
              <w:pStyle w:val="NoSpacing"/>
              <w:jc w:val="both"/>
              <w:rPr>
                <w:rFonts w:eastAsiaTheme="minorHAnsi" w:cstheme="minorHAnsi"/>
                <w:lang w:val="es-ES" w:eastAsia="en-US"/>
              </w:rPr>
            </w:pPr>
          </w:p>
        </w:tc>
        <w:tc>
          <w:tcPr>
            <w:tcW w:w="360" w:type="dxa"/>
            <w:noWrap/>
          </w:tcPr>
          <w:p w:rsidR="00AD63AB" w:rsidRDefault="00AD63AB" w:rsidP="009C54A4">
            <w:pPr>
              <w:pStyle w:val="NoSpacing"/>
              <w:jc w:val="both"/>
              <w:rPr>
                <w:rFonts w:eastAsiaTheme="minorHAnsi" w:cstheme="minorHAnsi"/>
                <w:lang w:val="es-ES" w:eastAsia="en-US"/>
              </w:rPr>
            </w:pPr>
          </w:p>
        </w:tc>
        <w:tc>
          <w:tcPr>
            <w:tcW w:w="360" w:type="dxa"/>
            <w:noWrap/>
          </w:tcPr>
          <w:p w:rsidR="00AD63AB" w:rsidRDefault="00AD63AB" w:rsidP="009C54A4">
            <w:pPr>
              <w:pStyle w:val="NoSpacing"/>
              <w:jc w:val="both"/>
              <w:rPr>
                <w:rFonts w:eastAsiaTheme="minorHAnsi" w:cstheme="minorHAnsi"/>
                <w:lang w:val="es-ES" w:eastAsia="en-US"/>
              </w:rPr>
            </w:pPr>
          </w:p>
        </w:tc>
        <w:tc>
          <w:tcPr>
            <w:tcW w:w="360" w:type="dxa"/>
            <w:noWrap/>
          </w:tcPr>
          <w:p w:rsidR="00AD63AB" w:rsidRDefault="00AD63AB" w:rsidP="009C54A4">
            <w:pPr>
              <w:pStyle w:val="NoSpacing"/>
              <w:jc w:val="both"/>
              <w:rPr>
                <w:rFonts w:eastAsiaTheme="minorHAnsi" w:cstheme="minorHAnsi"/>
                <w:lang w:val="es-ES" w:eastAsia="en-US"/>
              </w:rPr>
            </w:pPr>
          </w:p>
        </w:tc>
      </w:tr>
      <w:tr w:rsidR="00AD63AB" w:rsidTr="002A014C">
        <w:trPr>
          <w:trHeight w:val="255"/>
          <w:jc w:val="center"/>
        </w:trPr>
        <w:tc>
          <w:tcPr>
            <w:tcW w:w="3066" w:type="dxa"/>
          </w:tcPr>
          <w:p w:rsidR="00AD63AB" w:rsidRPr="009024A2" w:rsidRDefault="00AD63AB" w:rsidP="00200EBF">
            <w:pPr>
              <w:pStyle w:val="NoSpacing"/>
              <w:numPr>
                <w:ilvl w:val="0"/>
                <w:numId w:val="56"/>
              </w:numPr>
              <w:ind w:left="270" w:hanging="270"/>
              <w:jc w:val="both"/>
              <w:rPr>
                <w:rFonts w:asciiTheme="minorHAnsi" w:hAnsiTheme="minorHAnsi" w:cstheme="minorHAnsi"/>
                <w:sz w:val="22"/>
                <w:szCs w:val="24"/>
                <w:lang w:val="es-ES"/>
              </w:rPr>
            </w:pPr>
            <w:r w:rsidRPr="009024A2">
              <w:rPr>
                <w:rFonts w:asciiTheme="minorHAnsi" w:hAnsiTheme="minorHAnsi" w:cstheme="minorHAnsi"/>
                <w:sz w:val="22"/>
                <w:szCs w:val="24"/>
                <w:lang w:val="es-ES"/>
              </w:rPr>
              <w:t>Interpretación de senderos y elaboración y publicación de guías de las APs</w:t>
            </w:r>
          </w:p>
        </w:tc>
        <w:tc>
          <w:tcPr>
            <w:tcW w:w="345" w:type="dxa"/>
            <w:noWrap/>
            <w:hideMark/>
          </w:tcPr>
          <w:p w:rsidR="00AD63AB" w:rsidRDefault="00AD63AB" w:rsidP="009C54A4">
            <w:pPr>
              <w:pStyle w:val="NoSpacing"/>
              <w:jc w:val="both"/>
              <w:rPr>
                <w:rFonts w:eastAsiaTheme="minorHAnsi" w:cstheme="minorHAnsi"/>
                <w:lang w:eastAsia="en-US"/>
              </w:rPr>
            </w:pPr>
            <w:r>
              <w:rPr>
                <w:rFonts w:cstheme="minorHAnsi"/>
              </w:rPr>
              <w:t> </w:t>
            </w:r>
          </w:p>
        </w:tc>
        <w:tc>
          <w:tcPr>
            <w:tcW w:w="326" w:type="dxa"/>
          </w:tcPr>
          <w:p w:rsidR="00AD63AB" w:rsidRDefault="00AD63AB" w:rsidP="009C54A4">
            <w:pPr>
              <w:pStyle w:val="NoSpacing"/>
              <w:jc w:val="both"/>
              <w:rPr>
                <w:rFonts w:eastAsiaTheme="minorHAnsi" w:cstheme="minorHAnsi"/>
                <w:lang w:eastAsia="en-US"/>
              </w:rPr>
            </w:pPr>
          </w:p>
        </w:tc>
        <w:tc>
          <w:tcPr>
            <w:tcW w:w="302" w:type="dxa"/>
            <w:noWrap/>
            <w:hideMark/>
          </w:tcPr>
          <w:p w:rsidR="00AD63AB" w:rsidRDefault="00AD63AB" w:rsidP="009C54A4">
            <w:pPr>
              <w:pStyle w:val="NoSpacing"/>
              <w:jc w:val="both"/>
              <w:rPr>
                <w:rFonts w:eastAsiaTheme="minorHAnsi" w:cstheme="minorHAnsi"/>
                <w:lang w:eastAsia="en-US"/>
              </w:rPr>
            </w:pPr>
            <w:r>
              <w:rPr>
                <w:rFonts w:cstheme="minorHAnsi"/>
              </w:rPr>
              <w:t> </w:t>
            </w:r>
          </w:p>
        </w:tc>
        <w:tc>
          <w:tcPr>
            <w:tcW w:w="270" w:type="dxa"/>
          </w:tcPr>
          <w:p w:rsidR="00AD63AB" w:rsidRDefault="00AD63AB" w:rsidP="009C54A4">
            <w:pPr>
              <w:pStyle w:val="NoSpacing"/>
              <w:jc w:val="both"/>
              <w:rPr>
                <w:rFonts w:eastAsiaTheme="minorHAnsi" w:cstheme="minorHAnsi"/>
                <w:lang w:eastAsia="en-US"/>
              </w:rPr>
            </w:pPr>
          </w:p>
        </w:tc>
        <w:tc>
          <w:tcPr>
            <w:tcW w:w="360" w:type="dxa"/>
            <w:noWrap/>
            <w:hideMark/>
          </w:tcPr>
          <w:p w:rsidR="00AD63AB" w:rsidRDefault="00AD63AB" w:rsidP="009C54A4">
            <w:pPr>
              <w:pStyle w:val="NoSpacing"/>
              <w:jc w:val="both"/>
              <w:rPr>
                <w:rFonts w:eastAsiaTheme="minorHAnsi" w:cstheme="minorHAnsi"/>
                <w:lang w:eastAsia="en-US"/>
              </w:rPr>
            </w:pPr>
            <w:r>
              <w:rPr>
                <w:rFonts w:cstheme="minorHAnsi"/>
              </w:rPr>
              <w:t> </w:t>
            </w:r>
          </w:p>
        </w:tc>
        <w:tc>
          <w:tcPr>
            <w:tcW w:w="270" w:type="dxa"/>
            <w:shd w:val="clear" w:color="auto" w:fill="808080" w:themeFill="background1" w:themeFillShade="80"/>
          </w:tcPr>
          <w:p w:rsidR="00AD63AB" w:rsidRDefault="00AD63AB" w:rsidP="009C54A4">
            <w:pPr>
              <w:pStyle w:val="NoSpacing"/>
              <w:jc w:val="both"/>
              <w:rPr>
                <w:rFonts w:eastAsiaTheme="minorHAnsi" w:cstheme="minorHAnsi"/>
                <w:lang w:eastAsia="en-US"/>
              </w:rPr>
            </w:pPr>
          </w:p>
        </w:tc>
        <w:tc>
          <w:tcPr>
            <w:tcW w:w="270" w:type="dxa"/>
            <w:shd w:val="clear" w:color="auto" w:fill="808080" w:themeFill="background1" w:themeFillShade="80"/>
            <w:noWrap/>
            <w:hideMark/>
          </w:tcPr>
          <w:p w:rsidR="00AD63AB" w:rsidRDefault="00AD63AB" w:rsidP="009C54A4">
            <w:pPr>
              <w:pStyle w:val="NoSpacing"/>
              <w:jc w:val="both"/>
              <w:rPr>
                <w:rFonts w:eastAsiaTheme="minorHAnsi" w:cstheme="minorHAnsi"/>
                <w:lang w:eastAsia="en-US"/>
              </w:rPr>
            </w:pPr>
            <w:r>
              <w:rPr>
                <w:rFonts w:cstheme="minorHAnsi"/>
              </w:rPr>
              <w:t> </w:t>
            </w:r>
          </w:p>
        </w:tc>
        <w:tc>
          <w:tcPr>
            <w:tcW w:w="270" w:type="dxa"/>
            <w:shd w:val="clear" w:color="auto" w:fill="808080" w:themeFill="background1" w:themeFillShade="80"/>
            <w:noWrap/>
            <w:hideMark/>
          </w:tcPr>
          <w:p w:rsidR="00AD63AB" w:rsidRDefault="00AD63AB" w:rsidP="009C54A4">
            <w:pPr>
              <w:pStyle w:val="NoSpacing"/>
              <w:jc w:val="both"/>
              <w:rPr>
                <w:rFonts w:eastAsiaTheme="minorHAnsi" w:cstheme="minorHAnsi"/>
                <w:lang w:eastAsia="en-US"/>
              </w:rPr>
            </w:pPr>
            <w:r>
              <w:rPr>
                <w:rFonts w:cstheme="minorHAnsi"/>
              </w:rPr>
              <w:t> </w:t>
            </w:r>
          </w:p>
        </w:tc>
        <w:tc>
          <w:tcPr>
            <w:tcW w:w="360" w:type="dxa"/>
            <w:shd w:val="clear" w:color="auto" w:fill="808080" w:themeFill="background1" w:themeFillShade="80"/>
            <w:noWrap/>
            <w:hideMark/>
          </w:tcPr>
          <w:p w:rsidR="00AD63AB" w:rsidRDefault="00AD63AB" w:rsidP="009C54A4">
            <w:pPr>
              <w:pStyle w:val="NoSpacing"/>
              <w:jc w:val="both"/>
              <w:rPr>
                <w:rFonts w:eastAsiaTheme="minorHAnsi" w:cstheme="minorHAnsi"/>
                <w:lang w:eastAsia="en-US"/>
              </w:rPr>
            </w:pPr>
            <w:r>
              <w:rPr>
                <w:rFonts w:cstheme="minorHAnsi"/>
              </w:rPr>
              <w:t> </w:t>
            </w:r>
          </w:p>
        </w:tc>
        <w:tc>
          <w:tcPr>
            <w:tcW w:w="373" w:type="dxa"/>
            <w:shd w:val="clear" w:color="auto" w:fill="808080" w:themeFill="background1" w:themeFillShade="80"/>
            <w:noWrap/>
            <w:hideMark/>
          </w:tcPr>
          <w:p w:rsidR="00AD63AB" w:rsidRDefault="00AD63AB" w:rsidP="009C54A4">
            <w:pPr>
              <w:pStyle w:val="NoSpacing"/>
              <w:jc w:val="both"/>
              <w:rPr>
                <w:rFonts w:eastAsiaTheme="minorHAnsi" w:cstheme="minorHAnsi"/>
                <w:lang w:eastAsia="en-US"/>
              </w:rPr>
            </w:pPr>
            <w:r>
              <w:rPr>
                <w:rFonts w:cstheme="minorHAnsi"/>
              </w:rPr>
              <w:t> </w:t>
            </w:r>
          </w:p>
        </w:tc>
        <w:tc>
          <w:tcPr>
            <w:tcW w:w="360" w:type="dxa"/>
            <w:shd w:val="clear" w:color="auto" w:fill="808080" w:themeFill="background1" w:themeFillShade="80"/>
            <w:noWrap/>
            <w:hideMark/>
          </w:tcPr>
          <w:p w:rsidR="00AD63AB" w:rsidRDefault="00AD63AB" w:rsidP="009C54A4">
            <w:pPr>
              <w:pStyle w:val="NoSpacing"/>
              <w:jc w:val="both"/>
              <w:rPr>
                <w:rFonts w:eastAsiaTheme="minorHAnsi" w:cstheme="minorHAnsi"/>
                <w:lang w:eastAsia="en-US"/>
              </w:rPr>
            </w:pPr>
            <w:r>
              <w:rPr>
                <w:rFonts w:cstheme="minorHAnsi"/>
              </w:rPr>
              <w:t> </w:t>
            </w:r>
          </w:p>
        </w:tc>
        <w:tc>
          <w:tcPr>
            <w:tcW w:w="360" w:type="dxa"/>
            <w:shd w:val="clear" w:color="auto" w:fill="808080" w:themeFill="background1" w:themeFillShade="80"/>
            <w:noWrap/>
            <w:hideMark/>
          </w:tcPr>
          <w:p w:rsidR="00AD63AB" w:rsidRDefault="00AD63AB" w:rsidP="009C54A4">
            <w:pPr>
              <w:pStyle w:val="NoSpacing"/>
              <w:jc w:val="both"/>
              <w:rPr>
                <w:rFonts w:eastAsiaTheme="minorHAnsi" w:cstheme="minorHAnsi"/>
                <w:lang w:eastAsia="en-US"/>
              </w:rPr>
            </w:pPr>
            <w:r>
              <w:rPr>
                <w:rFonts w:cstheme="minorHAnsi"/>
              </w:rPr>
              <w:t> </w:t>
            </w:r>
          </w:p>
        </w:tc>
        <w:tc>
          <w:tcPr>
            <w:tcW w:w="360" w:type="dxa"/>
            <w:shd w:val="clear" w:color="auto" w:fill="808080" w:themeFill="background1" w:themeFillShade="80"/>
            <w:noWrap/>
            <w:hideMark/>
          </w:tcPr>
          <w:p w:rsidR="00AD63AB" w:rsidRDefault="00AD63AB" w:rsidP="009C54A4">
            <w:pPr>
              <w:pStyle w:val="NoSpacing"/>
              <w:jc w:val="both"/>
              <w:rPr>
                <w:rFonts w:eastAsiaTheme="minorHAnsi" w:cstheme="minorHAnsi"/>
                <w:lang w:eastAsia="en-US"/>
              </w:rPr>
            </w:pPr>
            <w:r>
              <w:rPr>
                <w:rFonts w:cstheme="minorHAnsi"/>
              </w:rPr>
              <w:t> </w:t>
            </w:r>
          </w:p>
        </w:tc>
        <w:tc>
          <w:tcPr>
            <w:tcW w:w="360" w:type="dxa"/>
            <w:shd w:val="clear" w:color="auto" w:fill="808080" w:themeFill="background1" w:themeFillShade="80"/>
            <w:noWrap/>
            <w:hideMark/>
          </w:tcPr>
          <w:p w:rsidR="00AD63AB" w:rsidRDefault="00AD63AB" w:rsidP="009C54A4">
            <w:pPr>
              <w:pStyle w:val="NoSpacing"/>
              <w:jc w:val="both"/>
              <w:rPr>
                <w:rFonts w:eastAsiaTheme="minorHAnsi" w:cstheme="minorHAnsi"/>
                <w:lang w:eastAsia="en-US"/>
              </w:rPr>
            </w:pPr>
            <w:r>
              <w:rPr>
                <w:rFonts w:cstheme="minorHAnsi"/>
              </w:rPr>
              <w:t> </w:t>
            </w:r>
          </w:p>
        </w:tc>
        <w:tc>
          <w:tcPr>
            <w:tcW w:w="360" w:type="dxa"/>
            <w:shd w:val="clear" w:color="auto" w:fill="808080" w:themeFill="background1" w:themeFillShade="80"/>
            <w:noWrap/>
            <w:hideMark/>
          </w:tcPr>
          <w:p w:rsidR="00AD63AB" w:rsidRDefault="00AD63AB" w:rsidP="009C54A4">
            <w:pPr>
              <w:pStyle w:val="NoSpacing"/>
              <w:jc w:val="both"/>
              <w:rPr>
                <w:rFonts w:eastAsiaTheme="minorHAnsi" w:cstheme="minorHAnsi"/>
                <w:lang w:eastAsia="en-US"/>
              </w:rPr>
            </w:pPr>
            <w:r>
              <w:rPr>
                <w:rFonts w:cstheme="minorHAnsi"/>
              </w:rPr>
              <w:t> </w:t>
            </w:r>
          </w:p>
        </w:tc>
        <w:tc>
          <w:tcPr>
            <w:tcW w:w="360" w:type="dxa"/>
            <w:shd w:val="clear" w:color="auto" w:fill="808080" w:themeFill="background1" w:themeFillShade="80"/>
            <w:noWrap/>
            <w:hideMark/>
          </w:tcPr>
          <w:p w:rsidR="00AD63AB" w:rsidRDefault="00AD63AB" w:rsidP="009C54A4">
            <w:pPr>
              <w:pStyle w:val="NoSpacing"/>
              <w:jc w:val="both"/>
              <w:rPr>
                <w:rFonts w:eastAsiaTheme="minorHAnsi" w:cstheme="minorHAnsi"/>
                <w:lang w:eastAsia="en-US"/>
              </w:rPr>
            </w:pPr>
            <w:r>
              <w:rPr>
                <w:rFonts w:cstheme="minorHAnsi"/>
              </w:rPr>
              <w:t> </w:t>
            </w:r>
          </w:p>
        </w:tc>
        <w:tc>
          <w:tcPr>
            <w:tcW w:w="376" w:type="dxa"/>
            <w:noWrap/>
            <w:hideMark/>
          </w:tcPr>
          <w:p w:rsidR="00AD63AB" w:rsidRDefault="00AD63AB" w:rsidP="009C54A4">
            <w:pPr>
              <w:pStyle w:val="NoSpacing"/>
              <w:jc w:val="both"/>
              <w:rPr>
                <w:rFonts w:eastAsiaTheme="minorHAnsi" w:cstheme="minorHAnsi"/>
                <w:lang w:eastAsia="en-US"/>
              </w:rPr>
            </w:pPr>
            <w:r>
              <w:rPr>
                <w:rFonts w:cstheme="minorHAnsi"/>
              </w:rPr>
              <w:t> </w:t>
            </w:r>
          </w:p>
        </w:tc>
        <w:tc>
          <w:tcPr>
            <w:tcW w:w="360" w:type="dxa"/>
            <w:noWrap/>
            <w:hideMark/>
          </w:tcPr>
          <w:p w:rsidR="00AD63AB" w:rsidRDefault="00AD63AB" w:rsidP="009C54A4">
            <w:pPr>
              <w:pStyle w:val="NoSpacing"/>
              <w:jc w:val="both"/>
              <w:rPr>
                <w:rFonts w:eastAsiaTheme="minorHAnsi" w:cstheme="minorHAnsi"/>
                <w:lang w:eastAsia="en-US"/>
              </w:rPr>
            </w:pPr>
            <w:r>
              <w:rPr>
                <w:rFonts w:cstheme="minorHAnsi"/>
              </w:rPr>
              <w:t> </w:t>
            </w:r>
          </w:p>
        </w:tc>
        <w:tc>
          <w:tcPr>
            <w:tcW w:w="360" w:type="dxa"/>
            <w:noWrap/>
            <w:hideMark/>
          </w:tcPr>
          <w:p w:rsidR="00AD63AB" w:rsidRDefault="00AD63AB" w:rsidP="009C54A4">
            <w:pPr>
              <w:pStyle w:val="NoSpacing"/>
              <w:jc w:val="both"/>
              <w:rPr>
                <w:rFonts w:eastAsiaTheme="minorHAnsi" w:cstheme="minorHAnsi"/>
                <w:lang w:eastAsia="en-US"/>
              </w:rPr>
            </w:pPr>
            <w:r>
              <w:rPr>
                <w:rFonts w:cstheme="minorHAnsi"/>
              </w:rPr>
              <w:t> </w:t>
            </w:r>
          </w:p>
        </w:tc>
        <w:tc>
          <w:tcPr>
            <w:tcW w:w="360" w:type="dxa"/>
            <w:noWrap/>
            <w:hideMark/>
          </w:tcPr>
          <w:p w:rsidR="00AD63AB" w:rsidRDefault="00AD63AB" w:rsidP="009C54A4">
            <w:pPr>
              <w:pStyle w:val="NoSpacing"/>
              <w:jc w:val="both"/>
              <w:rPr>
                <w:rFonts w:eastAsiaTheme="minorHAnsi" w:cstheme="minorHAnsi"/>
                <w:lang w:eastAsia="en-US"/>
              </w:rPr>
            </w:pPr>
            <w:r>
              <w:rPr>
                <w:rFonts w:cstheme="minorHAnsi"/>
              </w:rPr>
              <w:t> </w:t>
            </w:r>
          </w:p>
        </w:tc>
      </w:tr>
      <w:tr w:rsidR="00AD63AB" w:rsidTr="002A014C">
        <w:trPr>
          <w:trHeight w:val="525"/>
          <w:jc w:val="center"/>
        </w:trPr>
        <w:tc>
          <w:tcPr>
            <w:tcW w:w="3066" w:type="dxa"/>
          </w:tcPr>
          <w:p w:rsidR="00AD63AB" w:rsidRPr="009024A2" w:rsidRDefault="00AD63AB" w:rsidP="00200EBF">
            <w:pPr>
              <w:pStyle w:val="NoSpacing"/>
              <w:numPr>
                <w:ilvl w:val="0"/>
                <w:numId w:val="56"/>
              </w:numPr>
              <w:ind w:left="270" w:hanging="270"/>
              <w:jc w:val="both"/>
              <w:rPr>
                <w:rFonts w:asciiTheme="minorHAnsi" w:hAnsiTheme="minorHAnsi" w:cstheme="minorHAnsi"/>
                <w:sz w:val="22"/>
                <w:szCs w:val="24"/>
                <w:lang w:val="es-ES"/>
              </w:rPr>
            </w:pPr>
            <w:r w:rsidRPr="009024A2">
              <w:rPr>
                <w:rFonts w:asciiTheme="minorHAnsi" w:hAnsiTheme="minorHAnsi" w:cstheme="minorHAnsi"/>
                <w:sz w:val="22"/>
                <w:szCs w:val="24"/>
                <w:lang w:val="es-ES"/>
              </w:rPr>
              <w:t>Entregar información a los turistas para que hagan consuman los productos y servicios turísticos</w:t>
            </w:r>
          </w:p>
        </w:tc>
        <w:tc>
          <w:tcPr>
            <w:tcW w:w="345" w:type="dxa"/>
            <w:noWrap/>
            <w:hideMark/>
          </w:tcPr>
          <w:p w:rsidR="00AD63AB" w:rsidRDefault="00AD63AB" w:rsidP="009C54A4">
            <w:pPr>
              <w:pStyle w:val="NoSpacing"/>
              <w:jc w:val="both"/>
              <w:rPr>
                <w:rFonts w:eastAsiaTheme="minorHAnsi" w:cstheme="minorHAnsi"/>
                <w:lang w:val="es-ES" w:eastAsia="en-US"/>
              </w:rPr>
            </w:pPr>
            <w:r>
              <w:rPr>
                <w:rFonts w:cstheme="minorHAnsi"/>
                <w:lang w:val="es-ES"/>
              </w:rPr>
              <w:t> </w:t>
            </w:r>
          </w:p>
        </w:tc>
        <w:tc>
          <w:tcPr>
            <w:tcW w:w="326" w:type="dxa"/>
          </w:tcPr>
          <w:p w:rsidR="00AD63AB" w:rsidRDefault="00AD63AB" w:rsidP="009C54A4">
            <w:pPr>
              <w:pStyle w:val="NoSpacing"/>
              <w:jc w:val="both"/>
              <w:rPr>
                <w:rFonts w:eastAsiaTheme="minorHAnsi" w:cstheme="minorHAnsi"/>
                <w:lang w:val="es-ES" w:eastAsia="en-US"/>
              </w:rPr>
            </w:pPr>
          </w:p>
        </w:tc>
        <w:tc>
          <w:tcPr>
            <w:tcW w:w="302" w:type="dxa"/>
            <w:noWrap/>
            <w:hideMark/>
          </w:tcPr>
          <w:p w:rsidR="00AD63AB" w:rsidRDefault="00AD63AB" w:rsidP="009C54A4">
            <w:pPr>
              <w:pStyle w:val="NoSpacing"/>
              <w:jc w:val="both"/>
              <w:rPr>
                <w:rFonts w:eastAsiaTheme="minorHAnsi" w:cstheme="minorHAnsi"/>
                <w:lang w:val="es-ES" w:eastAsia="en-US"/>
              </w:rPr>
            </w:pPr>
            <w:r>
              <w:rPr>
                <w:rFonts w:cstheme="minorHAnsi"/>
                <w:lang w:val="es-ES"/>
              </w:rPr>
              <w:t> </w:t>
            </w:r>
          </w:p>
        </w:tc>
        <w:tc>
          <w:tcPr>
            <w:tcW w:w="270" w:type="dxa"/>
            <w:shd w:val="clear" w:color="auto" w:fill="808080" w:themeFill="background1" w:themeFillShade="80"/>
          </w:tcPr>
          <w:p w:rsidR="00AD63AB" w:rsidRDefault="00AD63AB" w:rsidP="009C54A4">
            <w:pPr>
              <w:pStyle w:val="NoSpacing"/>
              <w:jc w:val="both"/>
              <w:rPr>
                <w:rFonts w:eastAsiaTheme="minorHAnsi" w:cstheme="minorHAnsi"/>
                <w:lang w:val="es-ES" w:eastAsia="en-US"/>
              </w:rPr>
            </w:pPr>
          </w:p>
        </w:tc>
        <w:tc>
          <w:tcPr>
            <w:tcW w:w="360" w:type="dxa"/>
            <w:shd w:val="clear" w:color="auto" w:fill="808080" w:themeFill="background1" w:themeFillShade="80"/>
            <w:noWrap/>
            <w:hideMark/>
          </w:tcPr>
          <w:p w:rsidR="00AD63AB" w:rsidRDefault="00AD63AB" w:rsidP="009C54A4">
            <w:pPr>
              <w:pStyle w:val="NoSpacing"/>
              <w:jc w:val="both"/>
              <w:rPr>
                <w:rFonts w:eastAsiaTheme="minorHAnsi" w:cstheme="minorHAnsi"/>
                <w:lang w:val="es-ES" w:eastAsia="en-US"/>
              </w:rPr>
            </w:pPr>
            <w:r>
              <w:rPr>
                <w:rFonts w:cstheme="minorHAnsi"/>
                <w:lang w:val="es-ES"/>
              </w:rPr>
              <w:t> </w:t>
            </w:r>
          </w:p>
        </w:tc>
        <w:tc>
          <w:tcPr>
            <w:tcW w:w="270" w:type="dxa"/>
            <w:shd w:val="clear" w:color="auto" w:fill="808080" w:themeFill="background1" w:themeFillShade="80"/>
          </w:tcPr>
          <w:p w:rsidR="00AD63AB" w:rsidRDefault="00AD63AB" w:rsidP="009C54A4">
            <w:pPr>
              <w:pStyle w:val="NoSpacing"/>
              <w:jc w:val="both"/>
              <w:rPr>
                <w:rFonts w:eastAsiaTheme="minorHAnsi" w:cstheme="minorHAnsi"/>
                <w:lang w:val="es-ES" w:eastAsia="en-US"/>
              </w:rPr>
            </w:pPr>
          </w:p>
        </w:tc>
        <w:tc>
          <w:tcPr>
            <w:tcW w:w="270" w:type="dxa"/>
            <w:shd w:val="clear" w:color="auto" w:fill="808080" w:themeFill="background1" w:themeFillShade="80"/>
            <w:noWrap/>
            <w:hideMark/>
          </w:tcPr>
          <w:p w:rsidR="00AD63AB" w:rsidRDefault="00AD63AB" w:rsidP="009C54A4">
            <w:pPr>
              <w:pStyle w:val="NoSpacing"/>
              <w:jc w:val="both"/>
              <w:rPr>
                <w:rFonts w:eastAsiaTheme="minorHAnsi" w:cstheme="minorHAnsi"/>
                <w:lang w:val="es-ES" w:eastAsia="en-US"/>
              </w:rPr>
            </w:pPr>
            <w:r>
              <w:rPr>
                <w:rFonts w:cstheme="minorHAnsi"/>
                <w:lang w:val="es-ES"/>
              </w:rPr>
              <w:t> </w:t>
            </w:r>
          </w:p>
        </w:tc>
        <w:tc>
          <w:tcPr>
            <w:tcW w:w="270" w:type="dxa"/>
            <w:shd w:val="clear" w:color="auto" w:fill="808080" w:themeFill="background1" w:themeFillShade="80"/>
            <w:noWrap/>
            <w:hideMark/>
          </w:tcPr>
          <w:p w:rsidR="00AD63AB" w:rsidRDefault="00AD63AB" w:rsidP="009C54A4">
            <w:pPr>
              <w:pStyle w:val="NoSpacing"/>
              <w:jc w:val="both"/>
              <w:rPr>
                <w:rFonts w:eastAsiaTheme="minorHAnsi" w:cstheme="minorHAnsi"/>
                <w:lang w:val="es-ES" w:eastAsia="en-US"/>
              </w:rPr>
            </w:pPr>
            <w:r>
              <w:rPr>
                <w:rFonts w:cstheme="minorHAnsi"/>
                <w:lang w:val="es-ES"/>
              </w:rPr>
              <w:t> </w:t>
            </w:r>
          </w:p>
        </w:tc>
        <w:tc>
          <w:tcPr>
            <w:tcW w:w="360" w:type="dxa"/>
            <w:shd w:val="clear" w:color="auto" w:fill="808080" w:themeFill="background1" w:themeFillShade="80"/>
            <w:noWrap/>
            <w:hideMark/>
          </w:tcPr>
          <w:p w:rsidR="00AD63AB" w:rsidRDefault="00AD63AB" w:rsidP="009C54A4">
            <w:pPr>
              <w:pStyle w:val="NoSpacing"/>
              <w:jc w:val="both"/>
              <w:rPr>
                <w:rFonts w:eastAsiaTheme="minorHAnsi" w:cstheme="minorHAnsi"/>
                <w:lang w:val="es-ES" w:eastAsia="en-US"/>
              </w:rPr>
            </w:pPr>
            <w:r>
              <w:rPr>
                <w:rFonts w:cstheme="minorHAnsi"/>
                <w:lang w:val="es-ES"/>
              </w:rPr>
              <w:t> </w:t>
            </w:r>
          </w:p>
        </w:tc>
        <w:tc>
          <w:tcPr>
            <w:tcW w:w="373" w:type="dxa"/>
            <w:shd w:val="clear" w:color="auto" w:fill="808080" w:themeFill="background1" w:themeFillShade="80"/>
            <w:noWrap/>
            <w:hideMark/>
          </w:tcPr>
          <w:p w:rsidR="00AD63AB" w:rsidRDefault="00AD63AB" w:rsidP="009C54A4">
            <w:pPr>
              <w:pStyle w:val="NoSpacing"/>
              <w:jc w:val="both"/>
              <w:rPr>
                <w:rFonts w:eastAsiaTheme="minorHAnsi" w:cstheme="minorHAnsi"/>
                <w:lang w:val="es-ES" w:eastAsia="en-US"/>
              </w:rPr>
            </w:pPr>
            <w:r>
              <w:rPr>
                <w:rFonts w:cstheme="minorHAnsi"/>
                <w:lang w:val="es-ES"/>
              </w:rPr>
              <w:t> </w:t>
            </w:r>
          </w:p>
        </w:tc>
        <w:tc>
          <w:tcPr>
            <w:tcW w:w="360" w:type="dxa"/>
            <w:shd w:val="clear" w:color="auto" w:fill="808080" w:themeFill="background1" w:themeFillShade="80"/>
            <w:noWrap/>
            <w:hideMark/>
          </w:tcPr>
          <w:p w:rsidR="00AD63AB" w:rsidRDefault="00AD63AB" w:rsidP="009C54A4">
            <w:pPr>
              <w:pStyle w:val="NoSpacing"/>
              <w:jc w:val="both"/>
              <w:rPr>
                <w:rFonts w:eastAsiaTheme="minorHAnsi" w:cstheme="minorHAnsi"/>
                <w:lang w:val="es-ES" w:eastAsia="en-US"/>
              </w:rPr>
            </w:pPr>
            <w:r>
              <w:rPr>
                <w:rFonts w:cstheme="minorHAnsi"/>
                <w:lang w:val="es-ES"/>
              </w:rPr>
              <w:t> </w:t>
            </w:r>
          </w:p>
        </w:tc>
        <w:tc>
          <w:tcPr>
            <w:tcW w:w="360" w:type="dxa"/>
            <w:shd w:val="clear" w:color="auto" w:fill="808080" w:themeFill="background1" w:themeFillShade="80"/>
            <w:noWrap/>
            <w:hideMark/>
          </w:tcPr>
          <w:p w:rsidR="00AD63AB" w:rsidRDefault="00AD63AB" w:rsidP="009C54A4">
            <w:pPr>
              <w:pStyle w:val="NoSpacing"/>
              <w:jc w:val="both"/>
              <w:rPr>
                <w:rFonts w:eastAsiaTheme="minorHAnsi" w:cstheme="minorHAnsi"/>
                <w:lang w:val="es-ES" w:eastAsia="en-US"/>
              </w:rPr>
            </w:pPr>
            <w:r>
              <w:rPr>
                <w:rFonts w:cstheme="minorHAnsi"/>
                <w:lang w:val="es-ES"/>
              </w:rPr>
              <w:t> </w:t>
            </w:r>
          </w:p>
        </w:tc>
        <w:tc>
          <w:tcPr>
            <w:tcW w:w="360" w:type="dxa"/>
            <w:shd w:val="clear" w:color="auto" w:fill="808080" w:themeFill="background1" w:themeFillShade="80"/>
            <w:noWrap/>
            <w:hideMark/>
          </w:tcPr>
          <w:p w:rsidR="00AD63AB" w:rsidRDefault="00AD63AB" w:rsidP="009C54A4">
            <w:pPr>
              <w:pStyle w:val="NoSpacing"/>
              <w:jc w:val="both"/>
              <w:rPr>
                <w:rFonts w:eastAsiaTheme="minorHAnsi" w:cstheme="minorHAnsi"/>
                <w:lang w:val="es-ES" w:eastAsia="en-US"/>
              </w:rPr>
            </w:pPr>
            <w:r>
              <w:rPr>
                <w:rFonts w:cstheme="minorHAnsi"/>
                <w:lang w:val="es-ES"/>
              </w:rPr>
              <w:t> </w:t>
            </w:r>
          </w:p>
        </w:tc>
        <w:tc>
          <w:tcPr>
            <w:tcW w:w="360" w:type="dxa"/>
            <w:shd w:val="clear" w:color="auto" w:fill="808080" w:themeFill="background1" w:themeFillShade="80"/>
            <w:noWrap/>
            <w:hideMark/>
          </w:tcPr>
          <w:p w:rsidR="00AD63AB" w:rsidRDefault="00AD63AB" w:rsidP="009C54A4">
            <w:pPr>
              <w:pStyle w:val="NoSpacing"/>
              <w:jc w:val="both"/>
              <w:rPr>
                <w:rFonts w:eastAsiaTheme="minorHAnsi" w:cstheme="minorHAnsi"/>
                <w:lang w:val="es-ES" w:eastAsia="en-US"/>
              </w:rPr>
            </w:pPr>
            <w:r>
              <w:rPr>
                <w:rFonts w:cstheme="minorHAnsi"/>
                <w:lang w:val="es-ES"/>
              </w:rPr>
              <w:t> </w:t>
            </w:r>
          </w:p>
        </w:tc>
        <w:tc>
          <w:tcPr>
            <w:tcW w:w="360" w:type="dxa"/>
            <w:shd w:val="clear" w:color="auto" w:fill="808080" w:themeFill="background1" w:themeFillShade="80"/>
            <w:noWrap/>
            <w:hideMark/>
          </w:tcPr>
          <w:p w:rsidR="00AD63AB" w:rsidRDefault="00AD63AB" w:rsidP="009C54A4">
            <w:pPr>
              <w:pStyle w:val="NoSpacing"/>
              <w:jc w:val="both"/>
              <w:rPr>
                <w:rFonts w:eastAsiaTheme="minorHAnsi" w:cstheme="minorHAnsi"/>
                <w:lang w:val="es-ES" w:eastAsia="en-US"/>
              </w:rPr>
            </w:pPr>
            <w:r>
              <w:rPr>
                <w:rFonts w:cstheme="minorHAnsi"/>
                <w:lang w:val="es-ES"/>
              </w:rPr>
              <w:t> </w:t>
            </w:r>
          </w:p>
        </w:tc>
        <w:tc>
          <w:tcPr>
            <w:tcW w:w="360" w:type="dxa"/>
            <w:shd w:val="clear" w:color="auto" w:fill="808080" w:themeFill="background1" w:themeFillShade="80"/>
            <w:noWrap/>
            <w:hideMark/>
          </w:tcPr>
          <w:p w:rsidR="00AD63AB" w:rsidRDefault="00AD63AB" w:rsidP="009C54A4">
            <w:pPr>
              <w:pStyle w:val="NoSpacing"/>
              <w:jc w:val="both"/>
              <w:rPr>
                <w:rFonts w:eastAsiaTheme="minorHAnsi" w:cstheme="minorHAnsi"/>
                <w:lang w:val="es-ES" w:eastAsia="en-US"/>
              </w:rPr>
            </w:pPr>
            <w:r>
              <w:rPr>
                <w:rFonts w:cstheme="minorHAnsi"/>
                <w:lang w:val="es-ES"/>
              </w:rPr>
              <w:t> </w:t>
            </w:r>
          </w:p>
        </w:tc>
        <w:tc>
          <w:tcPr>
            <w:tcW w:w="376" w:type="dxa"/>
            <w:shd w:val="clear" w:color="auto" w:fill="808080" w:themeFill="background1" w:themeFillShade="80"/>
            <w:noWrap/>
            <w:hideMark/>
          </w:tcPr>
          <w:p w:rsidR="00AD63AB" w:rsidRDefault="00AD63AB" w:rsidP="009C54A4">
            <w:pPr>
              <w:pStyle w:val="NoSpacing"/>
              <w:jc w:val="both"/>
              <w:rPr>
                <w:rFonts w:eastAsiaTheme="minorHAnsi" w:cstheme="minorHAnsi"/>
                <w:lang w:val="es-ES" w:eastAsia="en-US"/>
              </w:rPr>
            </w:pPr>
            <w:r>
              <w:rPr>
                <w:rFonts w:cstheme="minorHAnsi"/>
                <w:lang w:val="es-ES"/>
              </w:rPr>
              <w:t> </w:t>
            </w:r>
          </w:p>
        </w:tc>
        <w:tc>
          <w:tcPr>
            <w:tcW w:w="360" w:type="dxa"/>
            <w:shd w:val="clear" w:color="auto" w:fill="808080" w:themeFill="background1" w:themeFillShade="80"/>
            <w:noWrap/>
            <w:hideMark/>
          </w:tcPr>
          <w:p w:rsidR="00AD63AB" w:rsidRDefault="00AD63AB" w:rsidP="009C54A4">
            <w:pPr>
              <w:pStyle w:val="NoSpacing"/>
              <w:jc w:val="both"/>
              <w:rPr>
                <w:rFonts w:eastAsiaTheme="minorHAnsi" w:cstheme="minorHAnsi"/>
                <w:lang w:val="es-ES" w:eastAsia="en-US"/>
              </w:rPr>
            </w:pPr>
            <w:r>
              <w:rPr>
                <w:rFonts w:cstheme="minorHAnsi"/>
                <w:lang w:val="es-ES"/>
              </w:rPr>
              <w:t> </w:t>
            </w:r>
          </w:p>
        </w:tc>
        <w:tc>
          <w:tcPr>
            <w:tcW w:w="360" w:type="dxa"/>
            <w:shd w:val="clear" w:color="auto" w:fill="808080" w:themeFill="background1" w:themeFillShade="80"/>
            <w:noWrap/>
            <w:hideMark/>
          </w:tcPr>
          <w:p w:rsidR="00AD63AB" w:rsidRDefault="00AD63AB" w:rsidP="009C54A4">
            <w:pPr>
              <w:pStyle w:val="NoSpacing"/>
              <w:jc w:val="both"/>
              <w:rPr>
                <w:rFonts w:eastAsiaTheme="minorHAnsi" w:cstheme="minorHAnsi"/>
                <w:lang w:val="es-ES" w:eastAsia="en-US"/>
              </w:rPr>
            </w:pPr>
            <w:r>
              <w:rPr>
                <w:rFonts w:cstheme="minorHAnsi"/>
                <w:lang w:val="es-ES"/>
              </w:rPr>
              <w:t> </w:t>
            </w:r>
          </w:p>
        </w:tc>
        <w:tc>
          <w:tcPr>
            <w:tcW w:w="360" w:type="dxa"/>
            <w:noWrap/>
            <w:hideMark/>
          </w:tcPr>
          <w:p w:rsidR="00AD63AB" w:rsidRDefault="00AD63AB" w:rsidP="009C54A4">
            <w:pPr>
              <w:pStyle w:val="NoSpacing"/>
              <w:jc w:val="both"/>
              <w:rPr>
                <w:rFonts w:eastAsiaTheme="minorHAnsi" w:cstheme="minorHAnsi"/>
                <w:lang w:val="es-ES" w:eastAsia="en-US"/>
              </w:rPr>
            </w:pPr>
            <w:r>
              <w:rPr>
                <w:rFonts w:cstheme="minorHAnsi"/>
                <w:lang w:val="es-ES"/>
              </w:rPr>
              <w:t> </w:t>
            </w:r>
          </w:p>
        </w:tc>
      </w:tr>
      <w:tr w:rsidR="009024A2" w:rsidTr="002A014C">
        <w:trPr>
          <w:trHeight w:val="377"/>
          <w:jc w:val="center"/>
        </w:trPr>
        <w:tc>
          <w:tcPr>
            <w:tcW w:w="9828" w:type="dxa"/>
            <w:gridSpan w:val="21"/>
            <w:vAlign w:val="center"/>
            <w:hideMark/>
          </w:tcPr>
          <w:p w:rsidR="009024A2" w:rsidRPr="009024A2" w:rsidRDefault="009024A2" w:rsidP="009C54A4">
            <w:pPr>
              <w:pStyle w:val="NoSpacing"/>
              <w:rPr>
                <w:rFonts w:eastAsiaTheme="minorHAnsi" w:cstheme="minorHAnsi"/>
                <w:sz w:val="24"/>
                <w:lang w:val="es-ES" w:eastAsia="en-US"/>
              </w:rPr>
            </w:pPr>
            <w:r w:rsidRPr="009024A2">
              <w:rPr>
                <w:rFonts w:asciiTheme="minorHAnsi" w:hAnsiTheme="minorHAnsi"/>
                <w:b/>
                <w:color w:val="000000"/>
                <w:sz w:val="24"/>
              </w:rPr>
              <w:t>Componente 3. Gestión del conocimiento y comunicación</w:t>
            </w:r>
          </w:p>
        </w:tc>
      </w:tr>
      <w:tr w:rsidR="009024A2" w:rsidTr="002A014C">
        <w:trPr>
          <w:trHeight w:val="525"/>
          <w:jc w:val="center"/>
        </w:trPr>
        <w:tc>
          <w:tcPr>
            <w:tcW w:w="3066" w:type="dxa"/>
          </w:tcPr>
          <w:p w:rsidR="009024A2" w:rsidRPr="009024A2" w:rsidRDefault="009024A2" w:rsidP="00200EBF">
            <w:pPr>
              <w:pStyle w:val="NoSpacing"/>
              <w:numPr>
                <w:ilvl w:val="0"/>
                <w:numId w:val="51"/>
              </w:numPr>
              <w:ind w:left="270" w:hanging="270"/>
              <w:jc w:val="both"/>
              <w:rPr>
                <w:rFonts w:asciiTheme="minorHAnsi" w:hAnsiTheme="minorHAnsi" w:cstheme="minorHAnsi"/>
                <w:sz w:val="22"/>
                <w:szCs w:val="24"/>
                <w:lang w:val="es-ES"/>
              </w:rPr>
            </w:pPr>
            <w:r w:rsidRPr="009024A2">
              <w:rPr>
                <w:rFonts w:asciiTheme="minorHAnsi" w:hAnsiTheme="minorHAnsi" w:cstheme="minorHAnsi"/>
                <w:sz w:val="22"/>
                <w:szCs w:val="24"/>
                <w:lang w:val="es-ES"/>
              </w:rPr>
              <w:t>Capacitación sobre prácticas productivas amigables con la biodiversidad, planes de negocios, mercadeo y comercialización</w:t>
            </w:r>
          </w:p>
        </w:tc>
        <w:tc>
          <w:tcPr>
            <w:tcW w:w="345" w:type="dxa"/>
            <w:noWrap/>
          </w:tcPr>
          <w:p w:rsidR="009024A2" w:rsidRDefault="009024A2" w:rsidP="009C54A4">
            <w:pPr>
              <w:pStyle w:val="NoSpacing"/>
              <w:jc w:val="both"/>
              <w:rPr>
                <w:rFonts w:eastAsiaTheme="minorHAnsi" w:cstheme="minorHAnsi"/>
                <w:lang w:val="es-ES" w:eastAsia="en-US"/>
              </w:rPr>
            </w:pPr>
          </w:p>
        </w:tc>
        <w:tc>
          <w:tcPr>
            <w:tcW w:w="326" w:type="dxa"/>
          </w:tcPr>
          <w:p w:rsidR="009024A2" w:rsidRDefault="009024A2" w:rsidP="009C54A4">
            <w:pPr>
              <w:pStyle w:val="NoSpacing"/>
              <w:jc w:val="both"/>
              <w:rPr>
                <w:rFonts w:eastAsiaTheme="minorHAnsi" w:cstheme="minorHAnsi"/>
                <w:lang w:val="es-ES" w:eastAsia="en-US"/>
              </w:rPr>
            </w:pPr>
          </w:p>
        </w:tc>
        <w:tc>
          <w:tcPr>
            <w:tcW w:w="302" w:type="dxa"/>
            <w:noWrap/>
          </w:tcPr>
          <w:p w:rsidR="009024A2" w:rsidRDefault="009024A2" w:rsidP="009C54A4">
            <w:pPr>
              <w:pStyle w:val="NoSpacing"/>
              <w:jc w:val="both"/>
              <w:rPr>
                <w:rFonts w:eastAsiaTheme="minorHAnsi" w:cstheme="minorHAnsi"/>
                <w:lang w:val="es-ES" w:eastAsia="en-US"/>
              </w:rPr>
            </w:pPr>
          </w:p>
        </w:tc>
        <w:tc>
          <w:tcPr>
            <w:tcW w:w="270" w:type="dxa"/>
            <w:shd w:val="clear" w:color="auto" w:fill="808080" w:themeFill="background1" w:themeFillShade="80"/>
          </w:tcPr>
          <w:p w:rsidR="009024A2" w:rsidRDefault="009024A2" w:rsidP="009C54A4">
            <w:pPr>
              <w:pStyle w:val="NoSpacing"/>
              <w:jc w:val="both"/>
              <w:rPr>
                <w:rFonts w:eastAsiaTheme="minorHAnsi" w:cstheme="minorHAnsi"/>
                <w:lang w:val="es-ES" w:eastAsia="en-US"/>
              </w:rPr>
            </w:pPr>
          </w:p>
        </w:tc>
        <w:tc>
          <w:tcPr>
            <w:tcW w:w="360" w:type="dxa"/>
            <w:shd w:val="clear" w:color="auto" w:fill="808080" w:themeFill="background1" w:themeFillShade="80"/>
            <w:noWrap/>
          </w:tcPr>
          <w:p w:rsidR="009024A2" w:rsidRDefault="009024A2" w:rsidP="009C54A4">
            <w:pPr>
              <w:pStyle w:val="NoSpacing"/>
              <w:jc w:val="both"/>
              <w:rPr>
                <w:rFonts w:eastAsiaTheme="minorHAnsi" w:cstheme="minorHAnsi"/>
                <w:lang w:val="es-ES" w:eastAsia="en-US"/>
              </w:rPr>
            </w:pPr>
          </w:p>
        </w:tc>
        <w:tc>
          <w:tcPr>
            <w:tcW w:w="270" w:type="dxa"/>
            <w:shd w:val="clear" w:color="auto" w:fill="808080" w:themeFill="background1" w:themeFillShade="80"/>
          </w:tcPr>
          <w:p w:rsidR="009024A2" w:rsidRDefault="009024A2" w:rsidP="009C54A4">
            <w:pPr>
              <w:pStyle w:val="NoSpacing"/>
              <w:jc w:val="both"/>
              <w:rPr>
                <w:rFonts w:eastAsiaTheme="minorHAnsi" w:cstheme="minorHAnsi"/>
                <w:lang w:val="es-ES" w:eastAsia="en-US"/>
              </w:rPr>
            </w:pPr>
          </w:p>
        </w:tc>
        <w:tc>
          <w:tcPr>
            <w:tcW w:w="270" w:type="dxa"/>
            <w:noWrap/>
          </w:tcPr>
          <w:p w:rsidR="009024A2" w:rsidRDefault="009024A2" w:rsidP="009C54A4">
            <w:pPr>
              <w:pStyle w:val="NoSpacing"/>
              <w:jc w:val="both"/>
              <w:rPr>
                <w:rFonts w:eastAsiaTheme="minorHAnsi" w:cstheme="minorHAnsi"/>
                <w:lang w:val="es-ES" w:eastAsia="en-US"/>
              </w:rPr>
            </w:pPr>
          </w:p>
        </w:tc>
        <w:tc>
          <w:tcPr>
            <w:tcW w:w="270" w:type="dxa"/>
            <w:noWrap/>
          </w:tcPr>
          <w:p w:rsidR="009024A2" w:rsidRDefault="009024A2" w:rsidP="009C54A4">
            <w:pPr>
              <w:pStyle w:val="NoSpacing"/>
              <w:jc w:val="both"/>
              <w:rPr>
                <w:rFonts w:eastAsiaTheme="minorHAnsi" w:cstheme="minorHAnsi"/>
                <w:lang w:val="es-ES" w:eastAsia="en-US"/>
              </w:rPr>
            </w:pPr>
          </w:p>
        </w:tc>
        <w:tc>
          <w:tcPr>
            <w:tcW w:w="360" w:type="dxa"/>
            <w:shd w:val="clear" w:color="auto" w:fill="808080" w:themeFill="background1" w:themeFillShade="80"/>
            <w:noWrap/>
          </w:tcPr>
          <w:p w:rsidR="009024A2" w:rsidRDefault="009024A2" w:rsidP="009C54A4">
            <w:pPr>
              <w:pStyle w:val="NoSpacing"/>
              <w:jc w:val="both"/>
              <w:rPr>
                <w:rFonts w:eastAsiaTheme="minorHAnsi" w:cstheme="minorHAnsi"/>
                <w:lang w:val="es-ES" w:eastAsia="en-US"/>
              </w:rPr>
            </w:pPr>
          </w:p>
        </w:tc>
        <w:tc>
          <w:tcPr>
            <w:tcW w:w="373" w:type="dxa"/>
            <w:shd w:val="clear" w:color="auto" w:fill="808080" w:themeFill="background1" w:themeFillShade="80"/>
            <w:noWrap/>
          </w:tcPr>
          <w:p w:rsidR="009024A2" w:rsidRDefault="009024A2" w:rsidP="009C54A4">
            <w:pPr>
              <w:pStyle w:val="NoSpacing"/>
              <w:jc w:val="both"/>
              <w:rPr>
                <w:rFonts w:eastAsiaTheme="minorHAnsi" w:cstheme="minorHAnsi"/>
                <w:lang w:val="es-ES" w:eastAsia="en-US"/>
              </w:rPr>
            </w:pPr>
          </w:p>
        </w:tc>
        <w:tc>
          <w:tcPr>
            <w:tcW w:w="360" w:type="dxa"/>
            <w:shd w:val="clear" w:color="auto" w:fill="808080" w:themeFill="background1" w:themeFillShade="80"/>
            <w:noWrap/>
          </w:tcPr>
          <w:p w:rsidR="009024A2" w:rsidRDefault="009024A2" w:rsidP="009C54A4">
            <w:pPr>
              <w:pStyle w:val="NoSpacing"/>
              <w:jc w:val="both"/>
              <w:rPr>
                <w:rFonts w:eastAsiaTheme="minorHAnsi" w:cstheme="minorHAnsi"/>
                <w:lang w:val="es-ES" w:eastAsia="en-US"/>
              </w:rPr>
            </w:pPr>
          </w:p>
        </w:tc>
        <w:tc>
          <w:tcPr>
            <w:tcW w:w="360" w:type="dxa"/>
            <w:noWrap/>
          </w:tcPr>
          <w:p w:rsidR="009024A2" w:rsidRDefault="009024A2" w:rsidP="009C54A4">
            <w:pPr>
              <w:pStyle w:val="NoSpacing"/>
              <w:jc w:val="both"/>
              <w:rPr>
                <w:rFonts w:eastAsiaTheme="minorHAnsi" w:cstheme="minorHAnsi"/>
                <w:lang w:val="es-ES" w:eastAsia="en-US"/>
              </w:rPr>
            </w:pPr>
          </w:p>
        </w:tc>
        <w:tc>
          <w:tcPr>
            <w:tcW w:w="360" w:type="dxa"/>
            <w:shd w:val="clear" w:color="auto" w:fill="808080" w:themeFill="background1" w:themeFillShade="80"/>
            <w:noWrap/>
          </w:tcPr>
          <w:p w:rsidR="009024A2" w:rsidRDefault="009024A2" w:rsidP="009C54A4">
            <w:pPr>
              <w:pStyle w:val="NoSpacing"/>
              <w:jc w:val="both"/>
              <w:rPr>
                <w:rFonts w:eastAsiaTheme="minorHAnsi" w:cstheme="minorHAnsi"/>
                <w:lang w:val="es-ES" w:eastAsia="en-US"/>
              </w:rPr>
            </w:pPr>
          </w:p>
        </w:tc>
        <w:tc>
          <w:tcPr>
            <w:tcW w:w="360" w:type="dxa"/>
            <w:shd w:val="clear" w:color="auto" w:fill="808080" w:themeFill="background1" w:themeFillShade="80"/>
            <w:noWrap/>
          </w:tcPr>
          <w:p w:rsidR="009024A2" w:rsidRDefault="009024A2" w:rsidP="009C54A4">
            <w:pPr>
              <w:pStyle w:val="NoSpacing"/>
              <w:jc w:val="both"/>
              <w:rPr>
                <w:rFonts w:eastAsiaTheme="minorHAnsi" w:cstheme="minorHAnsi"/>
                <w:lang w:val="es-ES" w:eastAsia="en-US"/>
              </w:rPr>
            </w:pPr>
          </w:p>
        </w:tc>
        <w:tc>
          <w:tcPr>
            <w:tcW w:w="360" w:type="dxa"/>
            <w:shd w:val="clear" w:color="auto" w:fill="808080" w:themeFill="background1" w:themeFillShade="80"/>
            <w:noWrap/>
          </w:tcPr>
          <w:p w:rsidR="009024A2" w:rsidRDefault="009024A2" w:rsidP="009C54A4">
            <w:pPr>
              <w:pStyle w:val="NoSpacing"/>
              <w:jc w:val="both"/>
              <w:rPr>
                <w:rFonts w:eastAsiaTheme="minorHAnsi" w:cstheme="minorHAnsi"/>
                <w:lang w:val="es-ES" w:eastAsia="en-US"/>
              </w:rPr>
            </w:pPr>
          </w:p>
        </w:tc>
        <w:tc>
          <w:tcPr>
            <w:tcW w:w="360" w:type="dxa"/>
            <w:noWrap/>
          </w:tcPr>
          <w:p w:rsidR="009024A2" w:rsidRDefault="009024A2" w:rsidP="009C54A4">
            <w:pPr>
              <w:pStyle w:val="NoSpacing"/>
              <w:jc w:val="both"/>
              <w:rPr>
                <w:rFonts w:eastAsiaTheme="minorHAnsi" w:cstheme="minorHAnsi"/>
                <w:lang w:val="es-ES" w:eastAsia="en-US"/>
              </w:rPr>
            </w:pPr>
          </w:p>
        </w:tc>
        <w:tc>
          <w:tcPr>
            <w:tcW w:w="376" w:type="dxa"/>
            <w:shd w:val="clear" w:color="auto" w:fill="808080" w:themeFill="background1" w:themeFillShade="80"/>
            <w:noWrap/>
          </w:tcPr>
          <w:p w:rsidR="009024A2" w:rsidRDefault="009024A2" w:rsidP="009C54A4">
            <w:pPr>
              <w:pStyle w:val="NoSpacing"/>
              <w:jc w:val="both"/>
              <w:rPr>
                <w:rFonts w:eastAsiaTheme="minorHAnsi" w:cstheme="minorHAnsi"/>
                <w:lang w:val="es-ES" w:eastAsia="en-US"/>
              </w:rPr>
            </w:pPr>
          </w:p>
        </w:tc>
        <w:tc>
          <w:tcPr>
            <w:tcW w:w="360" w:type="dxa"/>
            <w:shd w:val="clear" w:color="auto" w:fill="808080" w:themeFill="background1" w:themeFillShade="80"/>
            <w:noWrap/>
          </w:tcPr>
          <w:p w:rsidR="009024A2" w:rsidRDefault="009024A2" w:rsidP="009C54A4">
            <w:pPr>
              <w:pStyle w:val="NoSpacing"/>
              <w:jc w:val="both"/>
              <w:rPr>
                <w:rFonts w:eastAsiaTheme="minorHAnsi" w:cstheme="minorHAnsi"/>
                <w:lang w:val="es-ES" w:eastAsia="en-US"/>
              </w:rPr>
            </w:pPr>
          </w:p>
        </w:tc>
        <w:tc>
          <w:tcPr>
            <w:tcW w:w="360" w:type="dxa"/>
            <w:noWrap/>
          </w:tcPr>
          <w:p w:rsidR="009024A2" w:rsidRDefault="009024A2" w:rsidP="009C54A4">
            <w:pPr>
              <w:pStyle w:val="NoSpacing"/>
              <w:jc w:val="both"/>
              <w:rPr>
                <w:rFonts w:eastAsiaTheme="minorHAnsi" w:cstheme="minorHAnsi"/>
                <w:lang w:val="es-ES" w:eastAsia="en-US"/>
              </w:rPr>
            </w:pPr>
          </w:p>
        </w:tc>
        <w:tc>
          <w:tcPr>
            <w:tcW w:w="360" w:type="dxa"/>
            <w:noWrap/>
          </w:tcPr>
          <w:p w:rsidR="009024A2" w:rsidRDefault="009024A2" w:rsidP="009C54A4">
            <w:pPr>
              <w:pStyle w:val="NoSpacing"/>
              <w:jc w:val="both"/>
              <w:rPr>
                <w:rFonts w:eastAsiaTheme="minorHAnsi" w:cstheme="minorHAnsi"/>
                <w:lang w:val="es-ES" w:eastAsia="en-US"/>
              </w:rPr>
            </w:pPr>
          </w:p>
        </w:tc>
      </w:tr>
      <w:tr w:rsidR="009024A2" w:rsidTr="002A014C">
        <w:trPr>
          <w:trHeight w:val="255"/>
          <w:jc w:val="center"/>
        </w:trPr>
        <w:tc>
          <w:tcPr>
            <w:tcW w:w="3066" w:type="dxa"/>
          </w:tcPr>
          <w:p w:rsidR="009024A2" w:rsidRPr="009024A2" w:rsidRDefault="009024A2" w:rsidP="00200EBF">
            <w:pPr>
              <w:pStyle w:val="NoSpacing"/>
              <w:numPr>
                <w:ilvl w:val="0"/>
                <w:numId w:val="51"/>
              </w:numPr>
              <w:ind w:left="270" w:hanging="270"/>
              <w:jc w:val="both"/>
              <w:rPr>
                <w:rFonts w:asciiTheme="minorHAnsi" w:hAnsiTheme="minorHAnsi" w:cstheme="minorHAnsi"/>
                <w:sz w:val="22"/>
                <w:szCs w:val="24"/>
                <w:lang w:val="es-ES"/>
              </w:rPr>
            </w:pPr>
            <w:r w:rsidRPr="009024A2">
              <w:rPr>
                <w:rFonts w:asciiTheme="minorHAnsi" w:hAnsiTheme="minorHAnsi" w:cstheme="minorHAnsi"/>
                <w:sz w:val="22"/>
                <w:szCs w:val="24"/>
                <w:lang w:val="es-ES"/>
              </w:rPr>
              <w:t xml:space="preserve">Capacitación en técnicas especializadas: control biológico de plagas, trazabilidad, técnicas de mitigación al cambio climático bioseguridad, </w:t>
            </w:r>
          </w:p>
        </w:tc>
        <w:tc>
          <w:tcPr>
            <w:tcW w:w="345" w:type="dxa"/>
            <w:noWrap/>
            <w:hideMark/>
          </w:tcPr>
          <w:p w:rsidR="009024A2" w:rsidRDefault="009024A2" w:rsidP="009C54A4">
            <w:pPr>
              <w:pStyle w:val="NoSpacing"/>
              <w:jc w:val="both"/>
              <w:rPr>
                <w:rFonts w:eastAsiaTheme="minorHAnsi" w:cstheme="minorHAnsi"/>
                <w:lang w:eastAsia="en-US"/>
              </w:rPr>
            </w:pPr>
            <w:r>
              <w:rPr>
                <w:rFonts w:cstheme="minorHAnsi"/>
              </w:rPr>
              <w:t> </w:t>
            </w:r>
          </w:p>
        </w:tc>
        <w:tc>
          <w:tcPr>
            <w:tcW w:w="326" w:type="dxa"/>
            <w:shd w:val="clear" w:color="auto" w:fill="808080" w:themeFill="background1" w:themeFillShade="80"/>
          </w:tcPr>
          <w:p w:rsidR="009024A2" w:rsidRDefault="009024A2" w:rsidP="009C54A4">
            <w:pPr>
              <w:pStyle w:val="NoSpacing"/>
              <w:jc w:val="both"/>
              <w:rPr>
                <w:rFonts w:eastAsiaTheme="minorHAnsi" w:cstheme="minorHAnsi"/>
                <w:lang w:eastAsia="en-US"/>
              </w:rPr>
            </w:pPr>
          </w:p>
        </w:tc>
        <w:tc>
          <w:tcPr>
            <w:tcW w:w="302" w:type="dxa"/>
            <w:noWrap/>
            <w:hideMark/>
          </w:tcPr>
          <w:p w:rsidR="009024A2" w:rsidRDefault="009024A2" w:rsidP="009C54A4">
            <w:pPr>
              <w:pStyle w:val="NoSpacing"/>
              <w:jc w:val="both"/>
              <w:rPr>
                <w:rFonts w:eastAsiaTheme="minorHAnsi" w:cstheme="minorHAnsi"/>
                <w:lang w:eastAsia="en-US"/>
              </w:rPr>
            </w:pPr>
            <w:r>
              <w:rPr>
                <w:rFonts w:cstheme="minorHAnsi"/>
              </w:rPr>
              <w:t> </w:t>
            </w:r>
          </w:p>
        </w:tc>
        <w:tc>
          <w:tcPr>
            <w:tcW w:w="270" w:type="dxa"/>
            <w:shd w:val="clear" w:color="auto" w:fill="808080" w:themeFill="background1" w:themeFillShade="80"/>
          </w:tcPr>
          <w:p w:rsidR="009024A2" w:rsidRDefault="009024A2" w:rsidP="009C54A4">
            <w:pPr>
              <w:pStyle w:val="NoSpacing"/>
              <w:jc w:val="both"/>
              <w:rPr>
                <w:rFonts w:eastAsiaTheme="minorHAnsi" w:cstheme="minorHAnsi"/>
                <w:lang w:eastAsia="en-US"/>
              </w:rPr>
            </w:pPr>
          </w:p>
        </w:tc>
        <w:tc>
          <w:tcPr>
            <w:tcW w:w="360" w:type="dxa"/>
            <w:shd w:val="clear" w:color="auto" w:fill="808080" w:themeFill="background1" w:themeFillShade="80"/>
            <w:noWrap/>
            <w:hideMark/>
          </w:tcPr>
          <w:p w:rsidR="009024A2" w:rsidRDefault="009024A2" w:rsidP="009C54A4">
            <w:pPr>
              <w:pStyle w:val="NoSpacing"/>
              <w:jc w:val="both"/>
              <w:rPr>
                <w:rFonts w:eastAsiaTheme="minorHAnsi" w:cstheme="minorHAnsi"/>
                <w:lang w:eastAsia="en-US"/>
              </w:rPr>
            </w:pPr>
            <w:r>
              <w:rPr>
                <w:rFonts w:cstheme="minorHAnsi"/>
              </w:rPr>
              <w:t> </w:t>
            </w:r>
          </w:p>
        </w:tc>
        <w:tc>
          <w:tcPr>
            <w:tcW w:w="270" w:type="dxa"/>
            <w:shd w:val="clear" w:color="auto" w:fill="808080" w:themeFill="background1" w:themeFillShade="80"/>
          </w:tcPr>
          <w:p w:rsidR="009024A2" w:rsidRDefault="009024A2" w:rsidP="009C54A4">
            <w:pPr>
              <w:pStyle w:val="NoSpacing"/>
              <w:jc w:val="both"/>
              <w:rPr>
                <w:rFonts w:eastAsiaTheme="minorHAnsi" w:cstheme="minorHAnsi"/>
                <w:lang w:eastAsia="en-US"/>
              </w:rPr>
            </w:pPr>
          </w:p>
        </w:tc>
        <w:tc>
          <w:tcPr>
            <w:tcW w:w="270" w:type="dxa"/>
            <w:shd w:val="clear" w:color="auto" w:fill="808080" w:themeFill="background1" w:themeFillShade="80"/>
            <w:noWrap/>
            <w:hideMark/>
          </w:tcPr>
          <w:p w:rsidR="009024A2" w:rsidRDefault="009024A2" w:rsidP="009C54A4">
            <w:pPr>
              <w:pStyle w:val="NoSpacing"/>
              <w:jc w:val="both"/>
              <w:rPr>
                <w:rFonts w:eastAsiaTheme="minorHAnsi" w:cstheme="minorHAnsi"/>
                <w:lang w:eastAsia="en-US"/>
              </w:rPr>
            </w:pPr>
            <w:r>
              <w:rPr>
                <w:rFonts w:cstheme="minorHAnsi"/>
              </w:rPr>
              <w:t> </w:t>
            </w:r>
          </w:p>
        </w:tc>
        <w:tc>
          <w:tcPr>
            <w:tcW w:w="270" w:type="dxa"/>
            <w:shd w:val="clear" w:color="auto" w:fill="808080" w:themeFill="background1" w:themeFillShade="80"/>
            <w:noWrap/>
            <w:hideMark/>
          </w:tcPr>
          <w:p w:rsidR="009024A2" w:rsidRDefault="009024A2" w:rsidP="009C54A4">
            <w:pPr>
              <w:pStyle w:val="NoSpacing"/>
              <w:jc w:val="both"/>
              <w:rPr>
                <w:rFonts w:eastAsiaTheme="minorHAnsi" w:cstheme="minorHAnsi"/>
                <w:lang w:eastAsia="en-US"/>
              </w:rPr>
            </w:pPr>
            <w:r>
              <w:rPr>
                <w:rFonts w:cstheme="minorHAnsi"/>
              </w:rPr>
              <w:t> </w:t>
            </w:r>
          </w:p>
        </w:tc>
        <w:tc>
          <w:tcPr>
            <w:tcW w:w="360" w:type="dxa"/>
            <w:shd w:val="clear" w:color="auto" w:fill="808080" w:themeFill="background1" w:themeFillShade="80"/>
            <w:noWrap/>
            <w:hideMark/>
          </w:tcPr>
          <w:p w:rsidR="009024A2" w:rsidRDefault="009024A2" w:rsidP="009C54A4">
            <w:pPr>
              <w:pStyle w:val="NoSpacing"/>
              <w:jc w:val="both"/>
              <w:rPr>
                <w:rFonts w:eastAsiaTheme="minorHAnsi" w:cstheme="minorHAnsi"/>
                <w:lang w:eastAsia="en-US"/>
              </w:rPr>
            </w:pPr>
            <w:r>
              <w:rPr>
                <w:rFonts w:cstheme="minorHAnsi"/>
              </w:rPr>
              <w:t> </w:t>
            </w:r>
          </w:p>
        </w:tc>
        <w:tc>
          <w:tcPr>
            <w:tcW w:w="373" w:type="dxa"/>
            <w:shd w:val="clear" w:color="auto" w:fill="808080" w:themeFill="background1" w:themeFillShade="80"/>
            <w:noWrap/>
            <w:hideMark/>
          </w:tcPr>
          <w:p w:rsidR="009024A2" w:rsidRDefault="009024A2" w:rsidP="009C54A4">
            <w:pPr>
              <w:pStyle w:val="NoSpacing"/>
              <w:jc w:val="both"/>
              <w:rPr>
                <w:rFonts w:eastAsiaTheme="minorHAnsi" w:cstheme="minorHAnsi"/>
                <w:lang w:eastAsia="en-US"/>
              </w:rPr>
            </w:pPr>
            <w:r>
              <w:rPr>
                <w:rFonts w:cstheme="minorHAnsi"/>
              </w:rPr>
              <w:t> </w:t>
            </w:r>
          </w:p>
        </w:tc>
        <w:tc>
          <w:tcPr>
            <w:tcW w:w="360" w:type="dxa"/>
            <w:shd w:val="clear" w:color="auto" w:fill="808080" w:themeFill="background1" w:themeFillShade="80"/>
            <w:noWrap/>
            <w:hideMark/>
          </w:tcPr>
          <w:p w:rsidR="009024A2" w:rsidRDefault="009024A2" w:rsidP="009C54A4">
            <w:pPr>
              <w:pStyle w:val="NoSpacing"/>
              <w:jc w:val="both"/>
              <w:rPr>
                <w:rFonts w:eastAsiaTheme="minorHAnsi" w:cstheme="minorHAnsi"/>
                <w:lang w:eastAsia="en-US"/>
              </w:rPr>
            </w:pPr>
            <w:r>
              <w:rPr>
                <w:rFonts w:cstheme="minorHAnsi"/>
              </w:rPr>
              <w:t> </w:t>
            </w:r>
          </w:p>
        </w:tc>
        <w:tc>
          <w:tcPr>
            <w:tcW w:w="360" w:type="dxa"/>
            <w:shd w:val="clear" w:color="auto" w:fill="808080" w:themeFill="background1" w:themeFillShade="80"/>
            <w:noWrap/>
            <w:hideMark/>
          </w:tcPr>
          <w:p w:rsidR="009024A2" w:rsidRDefault="009024A2" w:rsidP="009C54A4">
            <w:pPr>
              <w:pStyle w:val="NoSpacing"/>
              <w:jc w:val="both"/>
              <w:rPr>
                <w:rFonts w:eastAsiaTheme="minorHAnsi" w:cstheme="minorHAnsi"/>
                <w:lang w:eastAsia="en-US"/>
              </w:rPr>
            </w:pPr>
            <w:r>
              <w:rPr>
                <w:rFonts w:cstheme="minorHAnsi"/>
              </w:rPr>
              <w:t> </w:t>
            </w:r>
          </w:p>
        </w:tc>
        <w:tc>
          <w:tcPr>
            <w:tcW w:w="360" w:type="dxa"/>
            <w:shd w:val="clear" w:color="auto" w:fill="808080" w:themeFill="background1" w:themeFillShade="80"/>
            <w:noWrap/>
            <w:hideMark/>
          </w:tcPr>
          <w:p w:rsidR="009024A2" w:rsidRDefault="009024A2" w:rsidP="009C54A4">
            <w:pPr>
              <w:pStyle w:val="NoSpacing"/>
              <w:jc w:val="both"/>
              <w:rPr>
                <w:rFonts w:eastAsiaTheme="minorHAnsi" w:cstheme="minorHAnsi"/>
                <w:lang w:eastAsia="en-US"/>
              </w:rPr>
            </w:pPr>
            <w:r>
              <w:rPr>
                <w:rFonts w:cstheme="minorHAnsi"/>
              </w:rPr>
              <w:t> </w:t>
            </w:r>
          </w:p>
        </w:tc>
        <w:tc>
          <w:tcPr>
            <w:tcW w:w="360" w:type="dxa"/>
            <w:shd w:val="clear" w:color="auto" w:fill="808080" w:themeFill="background1" w:themeFillShade="80"/>
            <w:noWrap/>
            <w:hideMark/>
          </w:tcPr>
          <w:p w:rsidR="009024A2" w:rsidRDefault="009024A2" w:rsidP="009C54A4">
            <w:pPr>
              <w:pStyle w:val="NoSpacing"/>
              <w:jc w:val="both"/>
              <w:rPr>
                <w:rFonts w:eastAsiaTheme="minorHAnsi" w:cstheme="minorHAnsi"/>
                <w:lang w:eastAsia="en-US"/>
              </w:rPr>
            </w:pPr>
            <w:r>
              <w:rPr>
                <w:rFonts w:cstheme="minorHAnsi"/>
              </w:rPr>
              <w:t> </w:t>
            </w:r>
          </w:p>
        </w:tc>
        <w:tc>
          <w:tcPr>
            <w:tcW w:w="360" w:type="dxa"/>
            <w:shd w:val="clear" w:color="auto" w:fill="808080" w:themeFill="background1" w:themeFillShade="80"/>
            <w:noWrap/>
            <w:hideMark/>
          </w:tcPr>
          <w:p w:rsidR="009024A2" w:rsidRDefault="009024A2" w:rsidP="009C54A4">
            <w:pPr>
              <w:pStyle w:val="NoSpacing"/>
              <w:jc w:val="both"/>
              <w:rPr>
                <w:rFonts w:eastAsiaTheme="minorHAnsi" w:cstheme="minorHAnsi"/>
                <w:lang w:eastAsia="en-US"/>
              </w:rPr>
            </w:pPr>
            <w:r>
              <w:rPr>
                <w:rFonts w:cstheme="minorHAnsi"/>
              </w:rPr>
              <w:t> </w:t>
            </w:r>
          </w:p>
        </w:tc>
        <w:tc>
          <w:tcPr>
            <w:tcW w:w="360" w:type="dxa"/>
            <w:shd w:val="clear" w:color="auto" w:fill="808080" w:themeFill="background1" w:themeFillShade="80"/>
            <w:noWrap/>
            <w:hideMark/>
          </w:tcPr>
          <w:p w:rsidR="009024A2" w:rsidRDefault="009024A2" w:rsidP="009C54A4">
            <w:pPr>
              <w:pStyle w:val="NoSpacing"/>
              <w:jc w:val="both"/>
              <w:rPr>
                <w:rFonts w:eastAsiaTheme="minorHAnsi" w:cstheme="minorHAnsi"/>
                <w:lang w:eastAsia="en-US"/>
              </w:rPr>
            </w:pPr>
            <w:r>
              <w:rPr>
                <w:rFonts w:cstheme="minorHAnsi"/>
              </w:rPr>
              <w:t> </w:t>
            </w:r>
          </w:p>
        </w:tc>
        <w:tc>
          <w:tcPr>
            <w:tcW w:w="376" w:type="dxa"/>
            <w:shd w:val="clear" w:color="auto" w:fill="808080" w:themeFill="background1" w:themeFillShade="80"/>
            <w:noWrap/>
            <w:hideMark/>
          </w:tcPr>
          <w:p w:rsidR="009024A2" w:rsidRDefault="009024A2" w:rsidP="009C54A4">
            <w:pPr>
              <w:pStyle w:val="NoSpacing"/>
              <w:jc w:val="both"/>
              <w:rPr>
                <w:rFonts w:eastAsiaTheme="minorHAnsi" w:cstheme="minorHAnsi"/>
                <w:lang w:eastAsia="en-US"/>
              </w:rPr>
            </w:pPr>
            <w:r>
              <w:rPr>
                <w:rFonts w:cstheme="minorHAnsi"/>
              </w:rPr>
              <w:t> </w:t>
            </w:r>
          </w:p>
        </w:tc>
        <w:tc>
          <w:tcPr>
            <w:tcW w:w="360" w:type="dxa"/>
            <w:shd w:val="clear" w:color="auto" w:fill="808080" w:themeFill="background1" w:themeFillShade="80"/>
            <w:noWrap/>
            <w:hideMark/>
          </w:tcPr>
          <w:p w:rsidR="009024A2" w:rsidRDefault="009024A2" w:rsidP="009C54A4">
            <w:pPr>
              <w:pStyle w:val="NoSpacing"/>
              <w:jc w:val="both"/>
              <w:rPr>
                <w:rFonts w:eastAsiaTheme="minorHAnsi" w:cstheme="minorHAnsi"/>
                <w:lang w:eastAsia="en-US"/>
              </w:rPr>
            </w:pPr>
            <w:r>
              <w:rPr>
                <w:rFonts w:cstheme="minorHAnsi"/>
              </w:rPr>
              <w:t> </w:t>
            </w:r>
          </w:p>
        </w:tc>
        <w:tc>
          <w:tcPr>
            <w:tcW w:w="360" w:type="dxa"/>
            <w:noWrap/>
            <w:hideMark/>
          </w:tcPr>
          <w:p w:rsidR="009024A2" w:rsidRDefault="009024A2" w:rsidP="009C54A4">
            <w:pPr>
              <w:pStyle w:val="NoSpacing"/>
              <w:jc w:val="both"/>
              <w:rPr>
                <w:rFonts w:eastAsiaTheme="minorHAnsi" w:cstheme="minorHAnsi"/>
                <w:lang w:eastAsia="en-US"/>
              </w:rPr>
            </w:pPr>
            <w:r>
              <w:rPr>
                <w:rFonts w:cstheme="minorHAnsi"/>
              </w:rPr>
              <w:t> </w:t>
            </w:r>
          </w:p>
        </w:tc>
        <w:tc>
          <w:tcPr>
            <w:tcW w:w="360" w:type="dxa"/>
            <w:noWrap/>
            <w:hideMark/>
          </w:tcPr>
          <w:p w:rsidR="009024A2" w:rsidRDefault="009024A2" w:rsidP="009C54A4">
            <w:pPr>
              <w:pStyle w:val="NoSpacing"/>
              <w:jc w:val="both"/>
              <w:rPr>
                <w:rFonts w:eastAsiaTheme="minorHAnsi" w:cstheme="minorHAnsi"/>
                <w:lang w:eastAsia="en-US"/>
              </w:rPr>
            </w:pPr>
            <w:r>
              <w:rPr>
                <w:rFonts w:cstheme="minorHAnsi"/>
              </w:rPr>
              <w:t> </w:t>
            </w:r>
          </w:p>
        </w:tc>
      </w:tr>
      <w:tr w:rsidR="009024A2" w:rsidTr="002A014C">
        <w:trPr>
          <w:trHeight w:val="525"/>
          <w:jc w:val="center"/>
        </w:trPr>
        <w:tc>
          <w:tcPr>
            <w:tcW w:w="3066" w:type="dxa"/>
          </w:tcPr>
          <w:p w:rsidR="009024A2" w:rsidRPr="009024A2" w:rsidRDefault="009024A2" w:rsidP="00200EBF">
            <w:pPr>
              <w:pStyle w:val="NoSpacing"/>
              <w:numPr>
                <w:ilvl w:val="0"/>
                <w:numId w:val="52"/>
              </w:numPr>
              <w:ind w:left="270" w:hanging="270"/>
              <w:jc w:val="both"/>
              <w:rPr>
                <w:rFonts w:asciiTheme="minorHAnsi" w:hAnsiTheme="minorHAnsi" w:cstheme="minorHAnsi"/>
                <w:sz w:val="22"/>
                <w:szCs w:val="24"/>
                <w:lang w:val="es-ES"/>
              </w:rPr>
            </w:pPr>
            <w:r w:rsidRPr="009024A2">
              <w:rPr>
                <w:rFonts w:asciiTheme="minorHAnsi" w:hAnsiTheme="minorHAnsi" w:cstheme="minorHAnsi"/>
                <w:sz w:val="22"/>
                <w:szCs w:val="24"/>
                <w:lang w:val="es-ES"/>
              </w:rPr>
              <w:t>Capacitación en leyes existentes para disminuir los delitos ambientales.</w:t>
            </w:r>
          </w:p>
        </w:tc>
        <w:tc>
          <w:tcPr>
            <w:tcW w:w="345" w:type="dxa"/>
            <w:noWrap/>
            <w:hideMark/>
          </w:tcPr>
          <w:p w:rsidR="009024A2" w:rsidRDefault="009024A2" w:rsidP="009C54A4">
            <w:pPr>
              <w:pStyle w:val="NoSpacing"/>
              <w:jc w:val="both"/>
              <w:rPr>
                <w:rFonts w:eastAsiaTheme="minorHAnsi" w:cstheme="minorHAnsi"/>
                <w:lang w:val="es-ES" w:eastAsia="en-US"/>
              </w:rPr>
            </w:pPr>
            <w:r>
              <w:rPr>
                <w:rFonts w:cstheme="minorHAnsi"/>
                <w:lang w:val="es-ES"/>
              </w:rPr>
              <w:t> </w:t>
            </w:r>
          </w:p>
        </w:tc>
        <w:tc>
          <w:tcPr>
            <w:tcW w:w="326" w:type="dxa"/>
          </w:tcPr>
          <w:p w:rsidR="009024A2" w:rsidRDefault="009024A2" w:rsidP="009C54A4">
            <w:pPr>
              <w:pStyle w:val="NoSpacing"/>
              <w:jc w:val="both"/>
              <w:rPr>
                <w:rFonts w:eastAsiaTheme="minorHAnsi" w:cstheme="minorHAnsi"/>
                <w:lang w:val="es-ES" w:eastAsia="en-US"/>
              </w:rPr>
            </w:pPr>
          </w:p>
        </w:tc>
        <w:tc>
          <w:tcPr>
            <w:tcW w:w="302" w:type="dxa"/>
            <w:noWrap/>
            <w:hideMark/>
          </w:tcPr>
          <w:p w:rsidR="009024A2" w:rsidRDefault="009024A2" w:rsidP="009C54A4">
            <w:pPr>
              <w:pStyle w:val="NoSpacing"/>
              <w:jc w:val="both"/>
              <w:rPr>
                <w:rFonts w:eastAsiaTheme="minorHAnsi" w:cstheme="minorHAnsi"/>
                <w:lang w:val="es-ES" w:eastAsia="en-US"/>
              </w:rPr>
            </w:pPr>
            <w:r>
              <w:rPr>
                <w:rFonts w:cstheme="minorHAnsi"/>
                <w:lang w:val="es-ES"/>
              </w:rPr>
              <w:t> </w:t>
            </w:r>
          </w:p>
        </w:tc>
        <w:tc>
          <w:tcPr>
            <w:tcW w:w="270" w:type="dxa"/>
          </w:tcPr>
          <w:p w:rsidR="009024A2" w:rsidRDefault="009024A2" w:rsidP="009C54A4">
            <w:pPr>
              <w:pStyle w:val="NoSpacing"/>
              <w:jc w:val="both"/>
              <w:rPr>
                <w:rFonts w:eastAsiaTheme="minorHAnsi" w:cstheme="minorHAnsi"/>
                <w:lang w:val="es-ES" w:eastAsia="en-US"/>
              </w:rPr>
            </w:pPr>
          </w:p>
        </w:tc>
        <w:tc>
          <w:tcPr>
            <w:tcW w:w="360" w:type="dxa"/>
            <w:shd w:val="clear" w:color="auto" w:fill="808080" w:themeFill="background1" w:themeFillShade="80"/>
            <w:noWrap/>
            <w:hideMark/>
          </w:tcPr>
          <w:p w:rsidR="009024A2" w:rsidRDefault="009024A2" w:rsidP="009C54A4">
            <w:pPr>
              <w:pStyle w:val="NoSpacing"/>
              <w:jc w:val="both"/>
              <w:rPr>
                <w:rFonts w:eastAsiaTheme="minorHAnsi" w:cstheme="minorHAnsi"/>
                <w:lang w:val="es-ES" w:eastAsia="en-US"/>
              </w:rPr>
            </w:pPr>
            <w:r>
              <w:rPr>
                <w:rFonts w:cstheme="minorHAnsi"/>
                <w:lang w:val="es-ES"/>
              </w:rPr>
              <w:t> </w:t>
            </w:r>
          </w:p>
        </w:tc>
        <w:tc>
          <w:tcPr>
            <w:tcW w:w="270" w:type="dxa"/>
            <w:shd w:val="clear" w:color="auto" w:fill="808080" w:themeFill="background1" w:themeFillShade="80"/>
          </w:tcPr>
          <w:p w:rsidR="009024A2" w:rsidRDefault="009024A2" w:rsidP="009C54A4">
            <w:pPr>
              <w:pStyle w:val="NoSpacing"/>
              <w:jc w:val="both"/>
              <w:rPr>
                <w:rFonts w:eastAsiaTheme="minorHAnsi" w:cstheme="minorHAnsi"/>
                <w:lang w:val="es-ES" w:eastAsia="en-US"/>
              </w:rPr>
            </w:pPr>
          </w:p>
        </w:tc>
        <w:tc>
          <w:tcPr>
            <w:tcW w:w="270" w:type="dxa"/>
            <w:noWrap/>
            <w:hideMark/>
          </w:tcPr>
          <w:p w:rsidR="009024A2" w:rsidRDefault="009024A2" w:rsidP="009C54A4">
            <w:pPr>
              <w:pStyle w:val="NoSpacing"/>
              <w:jc w:val="both"/>
              <w:rPr>
                <w:rFonts w:eastAsiaTheme="minorHAnsi" w:cstheme="minorHAnsi"/>
                <w:lang w:val="es-ES" w:eastAsia="en-US"/>
              </w:rPr>
            </w:pPr>
            <w:r>
              <w:rPr>
                <w:rFonts w:cstheme="minorHAnsi"/>
                <w:lang w:val="es-ES"/>
              </w:rPr>
              <w:t> </w:t>
            </w:r>
          </w:p>
        </w:tc>
        <w:tc>
          <w:tcPr>
            <w:tcW w:w="270" w:type="dxa"/>
            <w:noWrap/>
            <w:hideMark/>
          </w:tcPr>
          <w:p w:rsidR="009024A2" w:rsidRDefault="009024A2" w:rsidP="009C54A4">
            <w:pPr>
              <w:pStyle w:val="NoSpacing"/>
              <w:jc w:val="both"/>
              <w:rPr>
                <w:rFonts w:eastAsiaTheme="minorHAnsi" w:cstheme="minorHAnsi"/>
                <w:lang w:val="es-ES" w:eastAsia="en-US"/>
              </w:rPr>
            </w:pPr>
            <w:r>
              <w:rPr>
                <w:rFonts w:cstheme="minorHAnsi"/>
                <w:lang w:val="es-ES"/>
              </w:rPr>
              <w:t> </w:t>
            </w:r>
          </w:p>
        </w:tc>
        <w:tc>
          <w:tcPr>
            <w:tcW w:w="360" w:type="dxa"/>
            <w:shd w:val="clear" w:color="auto" w:fill="808080" w:themeFill="background1" w:themeFillShade="80"/>
            <w:noWrap/>
            <w:hideMark/>
          </w:tcPr>
          <w:p w:rsidR="009024A2" w:rsidRDefault="009024A2" w:rsidP="009C54A4">
            <w:pPr>
              <w:pStyle w:val="NoSpacing"/>
              <w:jc w:val="both"/>
              <w:rPr>
                <w:rFonts w:eastAsiaTheme="minorHAnsi" w:cstheme="minorHAnsi"/>
                <w:lang w:val="es-ES" w:eastAsia="en-US"/>
              </w:rPr>
            </w:pPr>
            <w:r>
              <w:rPr>
                <w:rFonts w:cstheme="minorHAnsi"/>
                <w:lang w:val="es-ES"/>
              </w:rPr>
              <w:t> </w:t>
            </w:r>
          </w:p>
        </w:tc>
        <w:tc>
          <w:tcPr>
            <w:tcW w:w="373" w:type="dxa"/>
            <w:shd w:val="clear" w:color="auto" w:fill="808080" w:themeFill="background1" w:themeFillShade="80"/>
            <w:noWrap/>
            <w:hideMark/>
          </w:tcPr>
          <w:p w:rsidR="009024A2" w:rsidRDefault="009024A2" w:rsidP="009C54A4">
            <w:pPr>
              <w:pStyle w:val="NoSpacing"/>
              <w:jc w:val="both"/>
              <w:rPr>
                <w:rFonts w:eastAsiaTheme="minorHAnsi" w:cstheme="minorHAnsi"/>
                <w:lang w:val="es-ES" w:eastAsia="en-US"/>
              </w:rPr>
            </w:pPr>
            <w:r>
              <w:rPr>
                <w:rFonts w:cstheme="minorHAnsi"/>
                <w:lang w:val="es-ES"/>
              </w:rPr>
              <w:t> </w:t>
            </w:r>
          </w:p>
        </w:tc>
        <w:tc>
          <w:tcPr>
            <w:tcW w:w="360" w:type="dxa"/>
            <w:noWrap/>
            <w:hideMark/>
          </w:tcPr>
          <w:p w:rsidR="009024A2" w:rsidRDefault="009024A2" w:rsidP="009C54A4">
            <w:pPr>
              <w:pStyle w:val="NoSpacing"/>
              <w:jc w:val="both"/>
              <w:rPr>
                <w:rFonts w:eastAsiaTheme="minorHAnsi" w:cstheme="minorHAnsi"/>
                <w:lang w:val="es-ES" w:eastAsia="en-US"/>
              </w:rPr>
            </w:pPr>
            <w:r>
              <w:rPr>
                <w:rFonts w:cstheme="minorHAnsi"/>
                <w:lang w:val="es-ES"/>
              </w:rPr>
              <w:t> </w:t>
            </w:r>
          </w:p>
        </w:tc>
        <w:tc>
          <w:tcPr>
            <w:tcW w:w="360" w:type="dxa"/>
            <w:noWrap/>
            <w:hideMark/>
          </w:tcPr>
          <w:p w:rsidR="009024A2" w:rsidRDefault="009024A2" w:rsidP="009C54A4">
            <w:pPr>
              <w:pStyle w:val="NoSpacing"/>
              <w:jc w:val="both"/>
              <w:rPr>
                <w:rFonts w:eastAsiaTheme="minorHAnsi" w:cstheme="minorHAnsi"/>
                <w:lang w:val="es-ES" w:eastAsia="en-US"/>
              </w:rPr>
            </w:pPr>
            <w:r>
              <w:rPr>
                <w:rFonts w:cstheme="minorHAnsi"/>
                <w:lang w:val="es-ES"/>
              </w:rPr>
              <w:t> </w:t>
            </w:r>
          </w:p>
        </w:tc>
        <w:tc>
          <w:tcPr>
            <w:tcW w:w="360" w:type="dxa"/>
            <w:shd w:val="clear" w:color="auto" w:fill="808080" w:themeFill="background1" w:themeFillShade="80"/>
            <w:noWrap/>
            <w:hideMark/>
          </w:tcPr>
          <w:p w:rsidR="009024A2" w:rsidRDefault="009024A2" w:rsidP="009C54A4">
            <w:pPr>
              <w:pStyle w:val="NoSpacing"/>
              <w:jc w:val="both"/>
              <w:rPr>
                <w:rFonts w:eastAsiaTheme="minorHAnsi" w:cstheme="minorHAnsi"/>
                <w:lang w:val="es-ES" w:eastAsia="en-US"/>
              </w:rPr>
            </w:pPr>
            <w:r>
              <w:rPr>
                <w:rFonts w:cstheme="minorHAnsi"/>
                <w:lang w:val="es-ES"/>
              </w:rPr>
              <w:t> </w:t>
            </w:r>
          </w:p>
        </w:tc>
        <w:tc>
          <w:tcPr>
            <w:tcW w:w="360" w:type="dxa"/>
            <w:shd w:val="clear" w:color="auto" w:fill="808080" w:themeFill="background1" w:themeFillShade="80"/>
            <w:noWrap/>
            <w:hideMark/>
          </w:tcPr>
          <w:p w:rsidR="009024A2" w:rsidRDefault="009024A2" w:rsidP="009C54A4">
            <w:pPr>
              <w:pStyle w:val="NoSpacing"/>
              <w:jc w:val="both"/>
              <w:rPr>
                <w:rFonts w:eastAsiaTheme="minorHAnsi" w:cstheme="minorHAnsi"/>
                <w:lang w:val="es-ES" w:eastAsia="en-US"/>
              </w:rPr>
            </w:pPr>
            <w:r>
              <w:rPr>
                <w:rFonts w:cstheme="minorHAnsi"/>
                <w:lang w:val="es-ES"/>
              </w:rPr>
              <w:t> </w:t>
            </w:r>
          </w:p>
        </w:tc>
        <w:tc>
          <w:tcPr>
            <w:tcW w:w="360" w:type="dxa"/>
            <w:noWrap/>
            <w:hideMark/>
          </w:tcPr>
          <w:p w:rsidR="009024A2" w:rsidRDefault="009024A2" w:rsidP="009C54A4">
            <w:pPr>
              <w:pStyle w:val="NoSpacing"/>
              <w:jc w:val="both"/>
              <w:rPr>
                <w:rFonts w:eastAsiaTheme="minorHAnsi" w:cstheme="minorHAnsi"/>
                <w:lang w:val="es-ES" w:eastAsia="en-US"/>
              </w:rPr>
            </w:pPr>
            <w:r>
              <w:rPr>
                <w:rFonts w:cstheme="minorHAnsi"/>
                <w:lang w:val="es-ES"/>
              </w:rPr>
              <w:t> </w:t>
            </w:r>
          </w:p>
        </w:tc>
        <w:tc>
          <w:tcPr>
            <w:tcW w:w="360" w:type="dxa"/>
            <w:noWrap/>
            <w:hideMark/>
          </w:tcPr>
          <w:p w:rsidR="009024A2" w:rsidRDefault="009024A2" w:rsidP="009C54A4">
            <w:pPr>
              <w:pStyle w:val="NoSpacing"/>
              <w:jc w:val="both"/>
              <w:rPr>
                <w:rFonts w:eastAsiaTheme="minorHAnsi" w:cstheme="minorHAnsi"/>
                <w:lang w:val="es-ES" w:eastAsia="en-US"/>
              </w:rPr>
            </w:pPr>
            <w:r>
              <w:rPr>
                <w:rFonts w:cstheme="minorHAnsi"/>
                <w:lang w:val="es-ES"/>
              </w:rPr>
              <w:t> </w:t>
            </w:r>
          </w:p>
        </w:tc>
        <w:tc>
          <w:tcPr>
            <w:tcW w:w="376" w:type="dxa"/>
            <w:shd w:val="clear" w:color="auto" w:fill="808080" w:themeFill="background1" w:themeFillShade="80"/>
            <w:noWrap/>
            <w:hideMark/>
          </w:tcPr>
          <w:p w:rsidR="009024A2" w:rsidRDefault="009024A2" w:rsidP="009C54A4">
            <w:pPr>
              <w:pStyle w:val="NoSpacing"/>
              <w:jc w:val="both"/>
              <w:rPr>
                <w:rFonts w:eastAsiaTheme="minorHAnsi" w:cstheme="minorHAnsi"/>
                <w:lang w:val="es-ES" w:eastAsia="en-US"/>
              </w:rPr>
            </w:pPr>
            <w:r>
              <w:rPr>
                <w:rFonts w:cstheme="minorHAnsi"/>
                <w:lang w:val="es-ES"/>
              </w:rPr>
              <w:t> </w:t>
            </w:r>
          </w:p>
        </w:tc>
        <w:tc>
          <w:tcPr>
            <w:tcW w:w="360" w:type="dxa"/>
            <w:shd w:val="clear" w:color="auto" w:fill="808080" w:themeFill="background1" w:themeFillShade="80"/>
            <w:noWrap/>
            <w:hideMark/>
          </w:tcPr>
          <w:p w:rsidR="009024A2" w:rsidRDefault="009024A2" w:rsidP="009C54A4">
            <w:pPr>
              <w:pStyle w:val="NoSpacing"/>
              <w:jc w:val="both"/>
              <w:rPr>
                <w:rFonts w:eastAsiaTheme="minorHAnsi" w:cstheme="minorHAnsi"/>
                <w:lang w:val="es-ES" w:eastAsia="en-US"/>
              </w:rPr>
            </w:pPr>
            <w:r>
              <w:rPr>
                <w:rFonts w:cstheme="minorHAnsi"/>
                <w:lang w:val="es-ES"/>
              </w:rPr>
              <w:t> </w:t>
            </w:r>
          </w:p>
        </w:tc>
        <w:tc>
          <w:tcPr>
            <w:tcW w:w="360" w:type="dxa"/>
            <w:noWrap/>
            <w:hideMark/>
          </w:tcPr>
          <w:p w:rsidR="009024A2" w:rsidRDefault="009024A2" w:rsidP="009C54A4">
            <w:pPr>
              <w:pStyle w:val="NoSpacing"/>
              <w:jc w:val="both"/>
              <w:rPr>
                <w:rFonts w:eastAsiaTheme="minorHAnsi" w:cstheme="minorHAnsi"/>
                <w:lang w:val="es-ES" w:eastAsia="en-US"/>
              </w:rPr>
            </w:pPr>
            <w:r>
              <w:rPr>
                <w:rFonts w:cstheme="minorHAnsi"/>
                <w:lang w:val="es-ES"/>
              </w:rPr>
              <w:t> </w:t>
            </w:r>
          </w:p>
        </w:tc>
        <w:tc>
          <w:tcPr>
            <w:tcW w:w="360" w:type="dxa"/>
            <w:noWrap/>
            <w:hideMark/>
          </w:tcPr>
          <w:p w:rsidR="009024A2" w:rsidRDefault="009024A2" w:rsidP="009C54A4">
            <w:pPr>
              <w:pStyle w:val="NoSpacing"/>
              <w:jc w:val="both"/>
              <w:rPr>
                <w:rFonts w:eastAsiaTheme="minorHAnsi" w:cstheme="minorHAnsi"/>
                <w:lang w:val="es-ES" w:eastAsia="en-US"/>
              </w:rPr>
            </w:pPr>
            <w:r>
              <w:rPr>
                <w:rFonts w:cstheme="minorHAnsi"/>
                <w:lang w:val="es-ES"/>
              </w:rPr>
              <w:t> </w:t>
            </w:r>
          </w:p>
        </w:tc>
      </w:tr>
      <w:tr w:rsidR="000C275D" w:rsidTr="002A014C">
        <w:trPr>
          <w:trHeight w:val="525"/>
          <w:jc w:val="center"/>
        </w:trPr>
        <w:tc>
          <w:tcPr>
            <w:tcW w:w="3066" w:type="dxa"/>
          </w:tcPr>
          <w:p w:rsidR="000C275D" w:rsidRPr="009024A2" w:rsidRDefault="000C275D" w:rsidP="00200EBF">
            <w:pPr>
              <w:pStyle w:val="NoSpacing"/>
              <w:numPr>
                <w:ilvl w:val="0"/>
                <w:numId w:val="53"/>
              </w:numPr>
              <w:ind w:left="270" w:hanging="270"/>
              <w:jc w:val="both"/>
              <w:rPr>
                <w:rFonts w:asciiTheme="minorHAnsi" w:eastAsiaTheme="minorHAnsi" w:hAnsiTheme="minorHAnsi" w:cstheme="minorHAnsi"/>
                <w:sz w:val="22"/>
                <w:lang w:val="es-ES" w:eastAsia="en-US"/>
              </w:rPr>
            </w:pPr>
            <w:r w:rsidRPr="009024A2">
              <w:rPr>
                <w:rFonts w:asciiTheme="minorHAnsi" w:hAnsiTheme="minorHAnsi" w:cstheme="minorHAnsi"/>
                <w:sz w:val="22"/>
                <w:szCs w:val="24"/>
                <w:lang w:val="es-ES"/>
              </w:rPr>
              <w:t>Formación Gerencial en eco-turismo</w:t>
            </w:r>
          </w:p>
        </w:tc>
        <w:tc>
          <w:tcPr>
            <w:tcW w:w="345" w:type="dxa"/>
            <w:noWrap/>
          </w:tcPr>
          <w:p w:rsidR="000C275D" w:rsidRDefault="000C275D" w:rsidP="009C54A4">
            <w:pPr>
              <w:pStyle w:val="NoSpacing"/>
              <w:jc w:val="both"/>
              <w:rPr>
                <w:rFonts w:cstheme="minorHAnsi"/>
                <w:lang w:val="es-ES"/>
              </w:rPr>
            </w:pPr>
          </w:p>
        </w:tc>
        <w:tc>
          <w:tcPr>
            <w:tcW w:w="326" w:type="dxa"/>
          </w:tcPr>
          <w:p w:rsidR="000C275D" w:rsidRDefault="000C275D" w:rsidP="009C54A4">
            <w:pPr>
              <w:pStyle w:val="NoSpacing"/>
              <w:jc w:val="both"/>
              <w:rPr>
                <w:rFonts w:eastAsiaTheme="minorHAnsi" w:cstheme="minorHAnsi"/>
                <w:lang w:val="es-ES" w:eastAsia="en-US"/>
              </w:rPr>
            </w:pPr>
          </w:p>
        </w:tc>
        <w:tc>
          <w:tcPr>
            <w:tcW w:w="302" w:type="dxa"/>
            <w:noWrap/>
          </w:tcPr>
          <w:p w:rsidR="000C275D" w:rsidRDefault="000C275D" w:rsidP="009C54A4">
            <w:pPr>
              <w:pStyle w:val="NoSpacing"/>
              <w:jc w:val="both"/>
              <w:rPr>
                <w:rFonts w:cstheme="minorHAnsi"/>
                <w:lang w:val="es-ES"/>
              </w:rPr>
            </w:pPr>
          </w:p>
        </w:tc>
        <w:tc>
          <w:tcPr>
            <w:tcW w:w="270" w:type="dxa"/>
          </w:tcPr>
          <w:p w:rsidR="000C275D" w:rsidRDefault="000C275D" w:rsidP="009C54A4">
            <w:pPr>
              <w:pStyle w:val="NoSpacing"/>
              <w:jc w:val="both"/>
              <w:rPr>
                <w:rFonts w:eastAsiaTheme="minorHAnsi" w:cstheme="minorHAnsi"/>
                <w:lang w:val="es-ES" w:eastAsia="en-US"/>
              </w:rPr>
            </w:pPr>
          </w:p>
        </w:tc>
        <w:tc>
          <w:tcPr>
            <w:tcW w:w="360" w:type="dxa"/>
            <w:noWrap/>
          </w:tcPr>
          <w:p w:rsidR="000C275D" w:rsidRDefault="000C275D" w:rsidP="009C54A4">
            <w:pPr>
              <w:pStyle w:val="NoSpacing"/>
              <w:jc w:val="both"/>
              <w:rPr>
                <w:rFonts w:cstheme="minorHAnsi"/>
                <w:lang w:val="es-ES"/>
              </w:rPr>
            </w:pPr>
          </w:p>
        </w:tc>
        <w:tc>
          <w:tcPr>
            <w:tcW w:w="270" w:type="dxa"/>
            <w:shd w:val="clear" w:color="auto" w:fill="808080" w:themeFill="background1" w:themeFillShade="80"/>
          </w:tcPr>
          <w:p w:rsidR="000C275D" w:rsidRDefault="000C275D" w:rsidP="009C54A4">
            <w:pPr>
              <w:pStyle w:val="NoSpacing"/>
              <w:jc w:val="both"/>
              <w:rPr>
                <w:rFonts w:eastAsiaTheme="minorHAnsi" w:cstheme="minorHAnsi"/>
                <w:lang w:val="es-ES" w:eastAsia="en-US"/>
              </w:rPr>
            </w:pPr>
          </w:p>
        </w:tc>
        <w:tc>
          <w:tcPr>
            <w:tcW w:w="270" w:type="dxa"/>
            <w:shd w:val="clear" w:color="auto" w:fill="808080" w:themeFill="background1" w:themeFillShade="80"/>
            <w:noWrap/>
          </w:tcPr>
          <w:p w:rsidR="000C275D" w:rsidRDefault="000C275D" w:rsidP="009C54A4">
            <w:pPr>
              <w:pStyle w:val="NoSpacing"/>
              <w:jc w:val="both"/>
              <w:rPr>
                <w:rFonts w:cstheme="minorHAnsi"/>
                <w:lang w:val="es-ES"/>
              </w:rPr>
            </w:pPr>
          </w:p>
        </w:tc>
        <w:tc>
          <w:tcPr>
            <w:tcW w:w="270" w:type="dxa"/>
            <w:noWrap/>
          </w:tcPr>
          <w:p w:rsidR="000C275D" w:rsidRDefault="000C275D" w:rsidP="009C54A4">
            <w:pPr>
              <w:pStyle w:val="NoSpacing"/>
              <w:jc w:val="both"/>
              <w:rPr>
                <w:rFonts w:cstheme="minorHAnsi"/>
                <w:lang w:val="es-ES"/>
              </w:rPr>
            </w:pPr>
          </w:p>
        </w:tc>
        <w:tc>
          <w:tcPr>
            <w:tcW w:w="360" w:type="dxa"/>
            <w:noWrap/>
          </w:tcPr>
          <w:p w:rsidR="000C275D" w:rsidRDefault="000C275D" w:rsidP="009C54A4">
            <w:pPr>
              <w:pStyle w:val="NoSpacing"/>
              <w:jc w:val="both"/>
              <w:rPr>
                <w:rFonts w:cstheme="minorHAnsi"/>
                <w:lang w:val="es-ES"/>
              </w:rPr>
            </w:pPr>
          </w:p>
        </w:tc>
        <w:tc>
          <w:tcPr>
            <w:tcW w:w="373" w:type="dxa"/>
            <w:shd w:val="clear" w:color="auto" w:fill="808080" w:themeFill="background1" w:themeFillShade="80"/>
            <w:noWrap/>
          </w:tcPr>
          <w:p w:rsidR="000C275D" w:rsidRDefault="000C275D" w:rsidP="009C54A4">
            <w:pPr>
              <w:pStyle w:val="NoSpacing"/>
              <w:jc w:val="both"/>
              <w:rPr>
                <w:rFonts w:cstheme="minorHAnsi"/>
                <w:lang w:val="es-ES"/>
              </w:rPr>
            </w:pPr>
          </w:p>
        </w:tc>
        <w:tc>
          <w:tcPr>
            <w:tcW w:w="360" w:type="dxa"/>
            <w:shd w:val="clear" w:color="auto" w:fill="808080" w:themeFill="background1" w:themeFillShade="80"/>
            <w:noWrap/>
          </w:tcPr>
          <w:p w:rsidR="000C275D" w:rsidRDefault="000C275D" w:rsidP="009C54A4">
            <w:pPr>
              <w:pStyle w:val="NoSpacing"/>
              <w:jc w:val="both"/>
              <w:rPr>
                <w:rFonts w:cstheme="minorHAnsi"/>
                <w:lang w:val="es-ES"/>
              </w:rPr>
            </w:pPr>
          </w:p>
        </w:tc>
        <w:tc>
          <w:tcPr>
            <w:tcW w:w="360" w:type="dxa"/>
            <w:noWrap/>
          </w:tcPr>
          <w:p w:rsidR="000C275D" w:rsidRDefault="000C275D" w:rsidP="009C54A4">
            <w:pPr>
              <w:pStyle w:val="NoSpacing"/>
              <w:jc w:val="both"/>
              <w:rPr>
                <w:rFonts w:cstheme="minorHAnsi"/>
                <w:lang w:val="es-ES"/>
              </w:rPr>
            </w:pPr>
          </w:p>
        </w:tc>
        <w:tc>
          <w:tcPr>
            <w:tcW w:w="360" w:type="dxa"/>
            <w:noWrap/>
          </w:tcPr>
          <w:p w:rsidR="000C275D" w:rsidRDefault="000C275D" w:rsidP="009C54A4">
            <w:pPr>
              <w:pStyle w:val="NoSpacing"/>
              <w:jc w:val="both"/>
              <w:rPr>
                <w:rFonts w:cstheme="minorHAnsi"/>
                <w:lang w:val="es-ES"/>
              </w:rPr>
            </w:pPr>
          </w:p>
        </w:tc>
        <w:tc>
          <w:tcPr>
            <w:tcW w:w="360" w:type="dxa"/>
            <w:shd w:val="clear" w:color="auto" w:fill="808080" w:themeFill="background1" w:themeFillShade="80"/>
            <w:noWrap/>
          </w:tcPr>
          <w:p w:rsidR="000C275D" w:rsidRDefault="000C275D" w:rsidP="009C54A4">
            <w:pPr>
              <w:pStyle w:val="NoSpacing"/>
              <w:jc w:val="both"/>
              <w:rPr>
                <w:rFonts w:cstheme="minorHAnsi"/>
                <w:lang w:val="es-ES"/>
              </w:rPr>
            </w:pPr>
          </w:p>
        </w:tc>
        <w:tc>
          <w:tcPr>
            <w:tcW w:w="360" w:type="dxa"/>
            <w:shd w:val="clear" w:color="auto" w:fill="808080" w:themeFill="background1" w:themeFillShade="80"/>
            <w:noWrap/>
          </w:tcPr>
          <w:p w:rsidR="000C275D" w:rsidRDefault="000C275D" w:rsidP="009C54A4">
            <w:pPr>
              <w:pStyle w:val="NoSpacing"/>
              <w:jc w:val="both"/>
              <w:rPr>
                <w:rFonts w:cstheme="minorHAnsi"/>
                <w:lang w:val="es-ES"/>
              </w:rPr>
            </w:pPr>
          </w:p>
        </w:tc>
        <w:tc>
          <w:tcPr>
            <w:tcW w:w="360" w:type="dxa"/>
            <w:noWrap/>
          </w:tcPr>
          <w:p w:rsidR="000C275D" w:rsidRDefault="000C275D" w:rsidP="009C54A4">
            <w:pPr>
              <w:pStyle w:val="NoSpacing"/>
              <w:jc w:val="both"/>
              <w:rPr>
                <w:rFonts w:cstheme="minorHAnsi"/>
                <w:lang w:val="es-ES"/>
              </w:rPr>
            </w:pPr>
          </w:p>
        </w:tc>
        <w:tc>
          <w:tcPr>
            <w:tcW w:w="376" w:type="dxa"/>
            <w:shd w:val="clear" w:color="auto" w:fill="808080" w:themeFill="background1" w:themeFillShade="80"/>
            <w:noWrap/>
          </w:tcPr>
          <w:p w:rsidR="000C275D" w:rsidRDefault="000C275D" w:rsidP="009C54A4">
            <w:pPr>
              <w:pStyle w:val="NoSpacing"/>
              <w:jc w:val="both"/>
              <w:rPr>
                <w:rFonts w:cstheme="minorHAnsi"/>
                <w:lang w:val="es-ES"/>
              </w:rPr>
            </w:pPr>
          </w:p>
        </w:tc>
        <w:tc>
          <w:tcPr>
            <w:tcW w:w="360" w:type="dxa"/>
            <w:shd w:val="clear" w:color="auto" w:fill="808080" w:themeFill="background1" w:themeFillShade="80"/>
            <w:noWrap/>
          </w:tcPr>
          <w:p w:rsidR="000C275D" w:rsidRDefault="000C275D" w:rsidP="009C54A4">
            <w:pPr>
              <w:pStyle w:val="NoSpacing"/>
              <w:jc w:val="both"/>
              <w:rPr>
                <w:rFonts w:cstheme="minorHAnsi"/>
                <w:lang w:val="es-ES"/>
              </w:rPr>
            </w:pPr>
          </w:p>
        </w:tc>
        <w:tc>
          <w:tcPr>
            <w:tcW w:w="360" w:type="dxa"/>
            <w:shd w:val="clear" w:color="auto" w:fill="808080" w:themeFill="background1" w:themeFillShade="80"/>
            <w:noWrap/>
          </w:tcPr>
          <w:p w:rsidR="000C275D" w:rsidRDefault="000C275D" w:rsidP="009C54A4">
            <w:pPr>
              <w:pStyle w:val="NoSpacing"/>
              <w:jc w:val="both"/>
              <w:rPr>
                <w:rFonts w:cstheme="minorHAnsi"/>
                <w:lang w:val="es-ES"/>
              </w:rPr>
            </w:pPr>
          </w:p>
        </w:tc>
        <w:tc>
          <w:tcPr>
            <w:tcW w:w="360" w:type="dxa"/>
            <w:noWrap/>
          </w:tcPr>
          <w:p w:rsidR="000C275D" w:rsidRDefault="000C275D" w:rsidP="009C54A4">
            <w:pPr>
              <w:pStyle w:val="NoSpacing"/>
              <w:jc w:val="both"/>
              <w:rPr>
                <w:rFonts w:cstheme="minorHAnsi"/>
                <w:lang w:val="es-ES"/>
              </w:rPr>
            </w:pPr>
          </w:p>
        </w:tc>
      </w:tr>
      <w:tr w:rsidR="000C275D" w:rsidTr="002A014C">
        <w:trPr>
          <w:trHeight w:val="377"/>
          <w:jc w:val="center"/>
        </w:trPr>
        <w:tc>
          <w:tcPr>
            <w:tcW w:w="9828" w:type="dxa"/>
            <w:gridSpan w:val="21"/>
            <w:vAlign w:val="center"/>
            <w:hideMark/>
          </w:tcPr>
          <w:p w:rsidR="000C275D" w:rsidRPr="009024A2" w:rsidRDefault="000C275D" w:rsidP="009C54A4">
            <w:pPr>
              <w:pStyle w:val="NoSpacing"/>
              <w:rPr>
                <w:rFonts w:ascii="Calibri" w:eastAsiaTheme="minorHAnsi" w:hAnsi="Calibri" w:cstheme="minorHAnsi"/>
                <w:sz w:val="24"/>
                <w:lang w:val="es-ES" w:eastAsia="en-US"/>
              </w:rPr>
            </w:pPr>
            <w:r w:rsidRPr="009024A2">
              <w:rPr>
                <w:rFonts w:ascii="Calibri" w:hAnsi="Calibri" w:cstheme="minorHAnsi"/>
                <w:b/>
                <w:bCs/>
                <w:sz w:val="24"/>
                <w:lang w:val="es-ES_tradnl"/>
              </w:rPr>
              <w:t>Seguimiento y evaluación participativa del PPI</w:t>
            </w:r>
          </w:p>
        </w:tc>
      </w:tr>
      <w:tr w:rsidR="000C275D" w:rsidTr="002A014C">
        <w:trPr>
          <w:trHeight w:val="525"/>
          <w:jc w:val="center"/>
        </w:trPr>
        <w:tc>
          <w:tcPr>
            <w:tcW w:w="3066" w:type="dxa"/>
          </w:tcPr>
          <w:p w:rsidR="000C275D" w:rsidRPr="009024A2" w:rsidRDefault="000C275D" w:rsidP="00200EBF">
            <w:pPr>
              <w:pStyle w:val="ListParagraph"/>
              <w:numPr>
                <w:ilvl w:val="0"/>
                <w:numId w:val="54"/>
              </w:numPr>
              <w:ind w:left="270" w:hanging="270"/>
              <w:rPr>
                <w:rFonts w:asciiTheme="minorHAnsi" w:hAnsiTheme="minorHAnsi"/>
                <w:color w:val="000000"/>
                <w:sz w:val="22"/>
              </w:rPr>
            </w:pPr>
            <w:r w:rsidRPr="009024A2">
              <w:rPr>
                <w:rFonts w:asciiTheme="minorHAnsi" w:hAnsiTheme="minorHAnsi"/>
                <w:color w:val="000000"/>
                <w:sz w:val="22"/>
              </w:rPr>
              <w:t>Reuniones de información con autoridades de comarcas y territorios indígenas</w:t>
            </w:r>
          </w:p>
        </w:tc>
        <w:tc>
          <w:tcPr>
            <w:tcW w:w="345" w:type="dxa"/>
            <w:shd w:val="clear" w:color="auto" w:fill="808080" w:themeFill="background1" w:themeFillShade="80"/>
            <w:noWrap/>
          </w:tcPr>
          <w:p w:rsidR="000C275D" w:rsidRDefault="000C275D" w:rsidP="009C54A4">
            <w:pPr>
              <w:pStyle w:val="NoSpacing"/>
              <w:jc w:val="both"/>
              <w:rPr>
                <w:rFonts w:eastAsiaTheme="minorHAnsi" w:cstheme="minorHAnsi"/>
                <w:lang w:val="es-ES" w:eastAsia="en-US"/>
              </w:rPr>
            </w:pPr>
          </w:p>
        </w:tc>
        <w:tc>
          <w:tcPr>
            <w:tcW w:w="326" w:type="dxa"/>
          </w:tcPr>
          <w:p w:rsidR="000C275D" w:rsidRDefault="000C275D" w:rsidP="009C54A4">
            <w:pPr>
              <w:pStyle w:val="NoSpacing"/>
              <w:jc w:val="both"/>
              <w:rPr>
                <w:rFonts w:eastAsiaTheme="minorHAnsi" w:cstheme="minorHAnsi"/>
                <w:lang w:val="es-ES" w:eastAsia="en-US"/>
              </w:rPr>
            </w:pPr>
          </w:p>
        </w:tc>
        <w:tc>
          <w:tcPr>
            <w:tcW w:w="302" w:type="dxa"/>
            <w:shd w:val="clear" w:color="auto" w:fill="808080" w:themeFill="background1" w:themeFillShade="80"/>
            <w:noWrap/>
          </w:tcPr>
          <w:p w:rsidR="000C275D" w:rsidRDefault="000C275D" w:rsidP="009C54A4">
            <w:pPr>
              <w:pStyle w:val="NoSpacing"/>
              <w:jc w:val="both"/>
              <w:rPr>
                <w:rFonts w:eastAsiaTheme="minorHAnsi" w:cstheme="minorHAnsi"/>
                <w:lang w:val="es-ES" w:eastAsia="en-US"/>
              </w:rPr>
            </w:pPr>
          </w:p>
        </w:tc>
        <w:tc>
          <w:tcPr>
            <w:tcW w:w="270" w:type="dxa"/>
          </w:tcPr>
          <w:p w:rsidR="000C275D" w:rsidRDefault="000C275D" w:rsidP="009C54A4">
            <w:pPr>
              <w:pStyle w:val="NoSpacing"/>
              <w:jc w:val="both"/>
              <w:rPr>
                <w:rFonts w:eastAsiaTheme="minorHAnsi" w:cstheme="minorHAnsi"/>
                <w:lang w:val="es-ES" w:eastAsia="en-US"/>
              </w:rPr>
            </w:pPr>
          </w:p>
        </w:tc>
        <w:tc>
          <w:tcPr>
            <w:tcW w:w="360" w:type="dxa"/>
            <w:shd w:val="clear" w:color="auto" w:fill="808080" w:themeFill="background1" w:themeFillShade="80"/>
            <w:noWrap/>
          </w:tcPr>
          <w:p w:rsidR="000C275D" w:rsidRDefault="000C275D" w:rsidP="009C54A4">
            <w:pPr>
              <w:pStyle w:val="NoSpacing"/>
              <w:jc w:val="both"/>
              <w:rPr>
                <w:rFonts w:eastAsiaTheme="minorHAnsi" w:cstheme="minorHAnsi"/>
                <w:lang w:val="es-ES" w:eastAsia="en-US"/>
              </w:rPr>
            </w:pPr>
          </w:p>
        </w:tc>
        <w:tc>
          <w:tcPr>
            <w:tcW w:w="270" w:type="dxa"/>
          </w:tcPr>
          <w:p w:rsidR="000C275D" w:rsidRDefault="000C275D" w:rsidP="009C54A4">
            <w:pPr>
              <w:pStyle w:val="NoSpacing"/>
              <w:jc w:val="both"/>
              <w:rPr>
                <w:rFonts w:eastAsiaTheme="minorHAnsi" w:cstheme="minorHAnsi"/>
                <w:lang w:val="es-ES" w:eastAsia="en-US"/>
              </w:rPr>
            </w:pPr>
          </w:p>
        </w:tc>
        <w:tc>
          <w:tcPr>
            <w:tcW w:w="270" w:type="dxa"/>
            <w:shd w:val="clear" w:color="auto" w:fill="808080" w:themeFill="background1" w:themeFillShade="80"/>
            <w:noWrap/>
          </w:tcPr>
          <w:p w:rsidR="000C275D" w:rsidRDefault="000C275D" w:rsidP="009C54A4">
            <w:pPr>
              <w:pStyle w:val="NoSpacing"/>
              <w:jc w:val="both"/>
              <w:rPr>
                <w:rFonts w:eastAsiaTheme="minorHAnsi" w:cstheme="minorHAnsi"/>
                <w:lang w:val="es-ES" w:eastAsia="en-US"/>
              </w:rPr>
            </w:pPr>
          </w:p>
        </w:tc>
        <w:tc>
          <w:tcPr>
            <w:tcW w:w="270" w:type="dxa"/>
            <w:noWrap/>
          </w:tcPr>
          <w:p w:rsidR="000C275D" w:rsidRDefault="000C275D" w:rsidP="009C54A4">
            <w:pPr>
              <w:pStyle w:val="NoSpacing"/>
              <w:jc w:val="both"/>
              <w:rPr>
                <w:rFonts w:eastAsiaTheme="minorHAnsi" w:cstheme="minorHAnsi"/>
                <w:lang w:val="es-ES" w:eastAsia="en-US"/>
              </w:rPr>
            </w:pPr>
          </w:p>
        </w:tc>
        <w:tc>
          <w:tcPr>
            <w:tcW w:w="360" w:type="dxa"/>
            <w:shd w:val="clear" w:color="auto" w:fill="808080" w:themeFill="background1" w:themeFillShade="80"/>
            <w:noWrap/>
          </w:tcPr>
          <w:p w:rsidR="000C275D" w:rsidRDefault="000C275D" w:rsidP="009C54A4">
            <w:pPr>
              <w:pStyle w:val="NoSpacing"/>
              <w:jc w:val="both"/>
              <w:rPr>
                <w:rFonts w:eastAsiaTheme="minorHAnsi" w:cstheme="minorHAnsi"/>
                <w:lang w:val="es-ES" w:eastAsia="en-US"/>
              </w:rPr>
            </w:pPr>
          </w:p>
        </w:tc>
        <w:tc>
          <w:tcPr>
            <w:tcW w:w="373" w:type="dxa"/>
            <w:noWrap/>
          </w:tcPr>
          <w:p w:rsidR="000C275D" w:rsidRDefault="000C275D" w:rsidP="009C54A4">
            <w:pPr>
              <w:pStyle w:val="NoSpacing"/>
              <w:jc w:val="both"/>
              <w:rPr>
                <w:rFonts w:eastAsiaTheme="minorHAnsi" w:cstheme="minorHAnsi"/>
                <w:lang w:val="es-ES" w:eastAsia="en-US"/>
              </w:rPr>
            </w:pPr>
          </w:p>
        </w:tc>
        <w:tc>
          <w:tcPr>
            <w:tcW w:w="360" w:type="dxa"/>
            <w:shd w:val="clear" w:color="auto" w:fill="808080" w:themeFill="background1" w:themeFillShade="80"/>
            <w:noWrap/>
          </w:tcPr>
          <w:p w:rsidR="000C275D" w:rsidRDefault="000C275D" w:rsidP="009C54A4">
            <w:pPr>
              <w:pStyle w:val="NoSpacing"/>
              <w:jc w:val="both"/>
              <w:rPr>
                <w:rFonts w:eastAsiaTheme="minorHAnsi" w:cstheme="minorHAnsi"/>
                <w:lang w:val="es-ES" w:eastAsia="en-US"/>
              </w:rPr>
            </w:pPr>
          </w:p>
        </w:tc>
        <w:tc>
          <w:tcPr>
            <w:tcW w:w="360" w:type="dxa"/>
            <w:noWrap/>
          </w:tcPr>
          <w:p w:rsidR="000C275D" w:rsidRDefault="000C275D" w:rsidP="009C54A4">
            <w:pPr>
              <w:pStyle w:val="NoSpacing"/>
              <w:jc w:val="both"/>
              <w:rPr>
                <w:rFonts w:eastAsiaTheme="minorHAnsi" w:cstheme="minorHAnsi"/>
                <w:lang w:val="es-ES" w:eastAsia="en-US"/>
              </w:rPr>
            </w:pPr>
          </w:p>
        </w:tc>
        <w:tc>
          <w:tcPr>
            <w:tcW w:w="360" w:type="dxa"/>
            <w:shd w:val="clear" w:color="auto" w:fill="808080" w:themeFill="background1" w:themeFillShade="80"/>
            <w:noWrap/>
          </w:tcPr>
          <w:p w:rsidR="000C275D" w:rsidRDefault="000C275D" w:rsidP="009C54A4">
            <w:pPr>
              <w:pStyle w:val="NoSpacing"/>
              <w:jc w:val="both"/>
              <w:rPr>
                <w:rFonts w:eastAsiaTheme="minorHAnsi" w:cstheme="minorHAnsi"/>
                <w:lang w:val="es-ES" w:eastAsia="en-US"/>
              </w:rPr>
            </w:pPr>
          </w:p>
        </w:tc>
        <w:tc>
          <w:tcPr>
            <w:tcW w:w="360" w:type="dxa"/>
            <w:noWrap/>
          </w:tcPr>
          <w:p w:rsidR="000C275D" w:rsidRDefault="000C275D" w:rsidP="009C54A4">
            <w:pPr>
              <w:pStyle w:val="NoSpacing"/>
              <w:jc w:val="both"/>
              <w:rPr>
                <w:rFonts w:eastAsiaTheme="minorHAnsi" w:cstheme="minorHAnsi"/>
                <w:lang w:val="es-ES" w:eastAsia="en-US"/>
              </w:rPr>
            </w:pPr>
          </w:p>
        </w:tc>
        <w:tc>
          <w:tcPr>
            <w:tcW w:w="360" w:type="dxa"/>
            <w:shd w:val="clear" w:color="auto" w:fill="808080" w:themeFill="background1" w:themeFillShade="80"/>
            <w:noWrap/>
          </w:tcPr>
          <w:p w:rsidR="000C275D" w:rsidRDefault="000C275D" w:rsidP="009C54A4">
            <w:pPr>
              <w:pStyle w:val="NoSpacing"/>
              <w:jc w:val="both"/>
              <w:rPr>
                <w:rFonts w:eastAsiaTheme="minorHAnsi" w:cstheme="minorHAnsi"/>
                <w:lang w:val="es-ES" w:eastAsia="en-US"/>
              </w:rPr>
            </w:pPr>
          </w:p>
        </w:tc>
        <w:tc>
          <w:tcPr>
            <w:tcW w:w="360" w:type="dxa"/>
            <w:noWrap/>
          </w:tcPr>
          <w:p w:rsidR="000C275D" w:rsidRDefault="000C275D" w:rsidP="009C54A4">
            <w:pPr>
              <w:pStyle w:val="NoSpacing"/>
              <w:jc w:val="both"/>
              <w:rPr>
                <w:rFonts w:eastAsiaTheme="minorHAnsi" w:cstheme="minorHAnsi"/>
                <w:lang w:val="es-ES" w:eastAsia="en-US"/>
              </w:rPr>
            </w:pPr>
          </w:p>
        </w:tc>
        <w:tc>
          <w:tcPr>
            <w:tcW w:w="376" w:type="dxa"/>
            <w:shd w:val="clear" w:color="auto" w:fill="808080" w:themeFill="background1" w:themeFillShade="80"/>
            <w:noWrap/>
          </w:tcPr>
          <w:p w:rsidR="000C275D" w:rsidRDefault="000C275D" w:rsidP="009C54A4">
            <w:pPr>
              <w:pStyle w:val="NoSpacing"/>
              <w:jc w:val="both"/>
              <w:rPr>
                <w:rFonts w:eastAsiaTheme="minorHAnsi" w:cstheme="minorHAnsi"/>
                <w:lang w:val="es-ES" w:eastAsia="en-US"/>
              </w:rPr>
            </w:pPr>
          </w:p>
        </w:tc>
        <w:tc>
          <w:tcPr>
            <w:tcW w:w="360" w:type="dxa"/>
            <w:noWrap/>
          </w:tcPr>
          <w:p w:rsidR="000C275D" w:rsidRDefault="000C275D" w:rsidP="009C54A4">
            <w:pPr>
              <w:pStyle w:val="NoSpacing"/>
              <w:jc w:val="both"/>
              <w:rPr>
                <w:rFonts w:eastAsiaTheme="minorHAnsi" w:cstheme="minorHAnsi"/>
                <w:lang w:val="es-ES" w:eastAsia="en-US"/>
              </w:rPr>
            </w:pPr>
          </w:p>
        </w:tc>
        <w:tc>
          <w:tcPr>
            <w:tcW w:w="360" w:type="dxa"/>
            <w:shd w:val="clear" w:color="auto" w:fill="808080" w:themeFill="background1" w:themeFillShade="80"/>
            <w:noWrap/>
          </w:tcPr>
          <w:p w:rsidR="000C275D" w:rsidRDefault="000C275D" w:rsidP="009C54A4">
            <w:pPr>
              <w:pStyle w:val="NoSpacing"/>
              <w:jc w:val="both"/>
              <w:rPr>
                <w:rFonts w:eastAsiaTheme="minorHAnsi" w:cstheme="minorHAnsi"/>
                <w:lang w:val="es-ES" w:eastAsia="en-US"/>
              </w:rPr>
            </w:pPr>
          </w:p>
        </w:tc>
        <w:tc>
          <w:tcPr>
            <w:tcW w:w="360" w:type="dxa"/>
            <w:shd w:val="clear" w:color="auto" w:fill="808080" w:themeFill="background1" w:themeFillShade="80"/>
            <w:noWrap/>
          </w:tcPr>
          <w:p w:rsidR="000C275D" w:rsidRDefault="000C275D" w:rsidP="009C54A4">
            <w:pPr>
              <w:pStyle w:val="NoSpacing"/>
              <w:jc w:val="both"/>
              <w:rPr>
                <w:rFonts w:eastAsiaTheme="minorHAnsi" w:cstheme="minorHAnsi"/>
                <w:lang w:val="es-ES" w:eastAsia="en-US"/>
              </w:rPr>
            </w:pPr>
          </w:p>
        </w:tc>
      </w:tr>
      <w:tr w:rsidR="000C275D" w:rsidTr="002A014C">
        <w:trPr>
          <w:trHeight w:val="255"/>
          <w:jc w:val="center"/>
        </w:trPr>
        <w:tc>
          <w:tcPr>
            <w:tcW w:w="3066" w:type="dxa"/>
          </w:tcPr>
          <w:p w:rsidR="000C275D" w:rsidRPr="009024A2" w:rsidRDefault="000C275D" w:rsidP="00200EBF">
            <w:pPr>
              <w:pStyle w:val="ListParagraph"/>
              <w:numPr>
                <w:ilvl w:val="0"/>
                <w:numId w:val="54"/>
              </w:numPr>
              <w:ind w:left="270" w:hanging="270"/>
              <w:rPr>
                <w:rFonts w:asciiTheme="minorHAnsi" w:hAnsiTheme="minorHAnsi"/>
                <w:color w:val="000000"/>
                <w:sz w:val="22"/>
              </w:rPr>
            </w:pPr>
            <w:r w:rsidRPr="009024A2">
              <w:rPr>
                <w:rFonts w:asciiTheme="minorHAnsi" w:hAnsiTheme="minorHAnsi"/>
                <w:color w:val="000000"/>
                <w:sz w:val="22"/>
              </w:rPr>
              <w:t>Reuniones de evaluación participativa</w:t>
            </w:r>
          </w:p>
        </w:tc>
        <w:tc>
          <w:tcPr>
            <w:tcW w:w="345" w:type="dxa"/>
            <w:noWrap/>
            <w:hideMark/>
          </w:tcPr>
          <w:p w:rsidR="000C275D" w:rsidRDefault="000C275D" w:rsidP="009C54A4">
            <w:pPr>
              <w:pStyle w:val="NoSpacing"/>
              <w:jc w:val="both"/>
              <w:rPr>
                <w:rFonts w:eastAsiaTheme="minorHAnsi" w:cstheme="minorHAnsi"/>
                <w:lang w:eastAsia="en-US"/>
              </w:rPr>
            </w:pPr>
            <w:r>
              <w:rPr>
                <w:rFonts w:cstheme="minorHAnsi"/>
              </w:rPr>
              <w:t> </w:t>
            </w:r>
          </w:p>
        </w:tc>
        <w:tc>
          <w:tcPr>
            <w:tcW w:w="326" w:type="dxa"/>
          </w:tcPr>
          <w:p w:rsidR="000C275D" w:rsidRDefault="000C275D" w:rsidP="009C54A4">
            <w:pPr>
              <w:pStyle w:val="NoSpacing"/>
              <w:jc w:val="both"/>
              <w:rPr>
                <w:rFonts w:eastAsiaTheme="minorHAnsi" w:cstheme="minorHAnsi"/>
                <w:lang w:eastAsia="en-US"/>
              </w:rPr>
            </w:pPr>
          </w:p>
        </w:tc>
        <w:tc>
          <w:tcPr>
            <w:tcW w:w="302" w:type="dxa"/>
            <w:noWrap/>
            <w:hideMark/>
          </w:tcPr>
          <w:p w:rsidR="000C275D" w:rsidRDefault="000C275D" w:rsidP="009C54A4">
            <w:pPr>
              <w:pStyle w:val="NoSpacing"/>
              <w:jc w:val="both"/>
              <w:rPr>
                <w:rFonts w:eastAsiaTheme="minorHAnsi" w:cstheme="minorHAnsi"/>
                <w:lang w:eastAsia="en-US"/>
              </w:rPr>
            </w:pPr>
            <w:r>
              <w:rPr>
                <w:rFonts w:cstheme="minorHAnsi"/>
              </w:rPr>
              <w:t> </w:t>
            </w:r>
          </w:p>
        </w:tc>
        <w:tc>
          <w:tcPr>
            <w:tcW w:w="270" w:type="dxa"/>
            <w:shd w:val="clear" w:color="auto" w:fill="808080" w:themeFill="background1" w:themeFillShade="80"/>
          </w:tcPr>
          <w:p w:rsidR="000C275D" w:rsidRDefault="000C275D" w:rsidP="009C54A4">
            <w:pPr>
              <w:pStyle w:val="NoSpacing"/>
              <w:jc w:val="both"/>
              <w:rPr>
                <w:rFonts w:eastAsiaTheme="minorHAnsi" w:cstheme="minorHAnsi"/>
                <w:lang w:eastAsia="en-US"/>
              </w:rPr>
            </w:pPr>
          </w:p>
        </w:tc>
        <w:tc>
          <w:tcPr>
            <w:tcW w:w="360" w:type="dxa"/>
            <w:noWrap/>
            <w:hideMark/>
          </w:tcPr>
          <w:p w:rsidR="000C275D" w:rsidRDefault="000C275D" w:rsidP="009C54A4">
            <w:pPr>
              <w:pStyle w:val="NoSpacing"/>
              <w:jc w:val="both"/>
              <w:rPr>
                <w:rFonts w:eastAsiaTheme="minorHAnsi" w:cstheme="minorHAnsi"/>
                <w:lang w:eastAsia="en-US"/>
              </w:rPr>
            </w:pPr>
            <w:r>
              <w:rPr>
                <w:rFonts w:cstheme="minorHAnsi"/>
              </w:rPr>
              <w:t> </w:t>
            </w:r>
          </w:p>
        </w:tc>
        <w:tc>
          <w:tcPr>
            <w:tcW w:w="270" w:type="dxa"/>
            <w:shd w:val="clear" w:color="auto" w:fill="808080" w:themeFill="background1" w:themeFillShade="80"/>
          </w:tcPr>
          <w:p w:rsidR="000C275D" w:rsidRDefault="000C275D" w:rsidP="009C54A4">
            <w:pPr>
              <w:pStyle w:val="NoSpacing"/>
              <w:jc w:val="both"/>
              <w:rPr>
                <w:rFonts w:eastAsiaTheme="minorHAnsi" w:cstheme="minorHAnsi"/>
                <w:lang w:eastAsia="en-US"/>
              </w:rPr>
            </w:pPr>
          </w:p>
        </w:tc>
        <w:tc>
          <w:tcPr>
            <w:tcW w:w="270" w:type="dxa"/>
            <w:noWrap/>
            <w:hideMark/>
          </w:tcPr>
          <w:p w:rsidR="000C275D" w:rsidRDefault="000C275D" w:rsidP="009C54A4">
            <w:pPr>
              <w:pStyle w:val="NoSpacing"/>
              <w:jc w:val="both"/>
              <w:rPr>
                <w:rFonts w:eastAsiaTheme="minorHAnsi" w:cstheme="minorHAnsi"/>
                <w:lang w:eastAsia="en-US"/>
              </w:rPr>
            </w:pPr>
            <w:r>
              <w:rPr>
                <w:rFonts w:cstheme="minorHAnsi"/>
              </w:rPr>
              <w:t> </w:t>
            </w:r>
          </w:p>
        </w:tc>
        <w:tc>
          <w:tcPr>
            <w:tcW w:w="270" w:type="dxa"/>
            <w:shd w:val="clear" w:color="auto" w:fill="808080" w:themeFill="background1" w:themeFillShade="80"/>
            <w:noWrap/>
            <w:hideMark/>
          </w:tcPr>
          <w:p w:rsidR="000C275D" w:rsidRDefault="000C275D" w:rsidP="009C54A4">
            <w:pPr>
              <w:pStyle w:val="NoSpacing"/>
              <w:jc w:val="both"/>
              <w:rPr>
                <w:rFonts w:eastAsiaTheme="minorHAnsi" w:cstheme="minorHAnsi"/>
                <w:lang w:eastAsia="en-US"/>
              </w:rPr>
            </w:pPr>
            <w:r>
              <w:rPr>
                <w:rFonts w:cstheme="minorHAnsi"/>
              </w:rPr>
              <w:t> </w:t>
            </w:r>
          </w:p>
        </w:tc>
        <w:tc>
          <w:tcPr>
            <w:tcW w:w="360" w:type="dxa"/>
            <w:noWrap/>
            <w:hideMark/>
          </w:tcPr>
          <w:p w:rsidR="000C275D" w:rsidRDefault="000C275D" w:rsidP="009C54A4">
            <w:pPr>
              <w:pStyle w:val="NoSpacing"/>
              <w:jc w:val="both"/>
              <w:rPr>
                <w:rFonts w:eastAsiaTheme="minorHAnsi" w:cstheme="minorHAnsi"/>
                <w:lang w:eastAsia="en-US"/>
              </w:rPr>
            </w:pPr>
            <w:r>
              <w:rPr>
                <w:rFonts w:cstheme="minorHAnsi"/>
              </w:rPr>
              <w:t> </w:t>
            </w:r>
          </w:p>
        </w:tc>
        <w:tc>
          <w:tcPr>
            <w:tcW w:w="373" w:type="dxa"/>
            <w:shd w:val="clear" w:color="auto" w:fill="808080" w:themeFill="background1" w:themeFillShade="80"/>
            <w:noWrap/>
            <w:hideMark/>
          </w:tcPr>
          <w:p w:rsidR="000C275D" w:rsidRDefault="000C275D" w:rsidP="009C54A4">
            <w:pPr>
              <w:pStyle w:val="NoSpacing"/>
              <w:jc w:val="both"/>
              <w:rPr>
                <w:rFonts w:eastAsiaTheme="minorHAnsi" w:cstheme="minorHAnsi"/>
                <w:lang w:eastAsia="en-US"/>
              </w:rPr>
            </w:pPr>
            <w:r>
              <w:rPr>
                <w:rFonts w:cstheme="minorHAnsi"/>
              </w:rPr>
              <w:t> </w:t>
            </w:r>
          </w:p>
        </w:tc>
        <w:tc>
          <w:tcPr>
            <w:tcW w:w="360" w:type="dxa"/>
            <w:noWrap/>
            <w:hideMark/>
          </w:tcPr>
          <w:p w:rsidR="000C275D" w:rsidRDefault="000C275D" w:rsidP="009C54A4">
            <w:pPr>
              <w:pStyle w:val="NoSpacing"/>
              <w:jc w:val="both"/>
              <w:rPr>
                <w:rFonts w:eastAsiaTheme="minorHAnsi" w:cstheme="minorHAnsi"/>
                <w:lang w:eastAsia="en-US"/>
              </w:rPr>
            </w:pPr>
            <w:r>
              <w:rPr>
                <w:rFonts w:cstheme="minorHAnsi"/>
              </w:rPr>
              <w:t> </w:t>
            </w:r>
          </w:p>
        </w:tc>
        <w:tc>
          <w:tcPr>
            <w:tcW w:w="360" w:type="dxa"/>
            <w:shd w:val="clear" w:color="auto" w:fill="808080" w:themeFill="background1" w:themeFillShade="80"/>
            <w:noWrap/>
            <w:hideMark/>
          </w:tcPr>
          <w:p w:rsidR="000C275D" w:rsidRDefault="000C275D" w:rsidP="009C54A4">
            <w:pPr>
              <w:pStyle w:val="NoSpacing"/>
              <w:jc w:val="both"/>
              <w:rPr>
                <w:rFonts w:eastAsiaTheme="minorHAnsi" w:cstheme="minorHAnsi"/>
                <w:lang w:eastAsia="en-US"/>
              </w:rPr>
            </w:pPr>
            <w:r>
              <w:rPr>
                <w:rFonts w:cstheme="minorHAnsi"/>
              </w:rPr>
              <w:t> </w:t>
            </w:r>
          </w:p>
        </w:tc>
        <w:tc>
          <w:tcPr>
            <w:tcW w:w="360" w:type="dxa"/>
            <w:noWrap/>
            <w:hideMark/>
          </w:tcPr>
          <w:p w:rsidR="000C275D" w:rsidRDefault="000C275D" w:rsidP="009C54A4">
            <w:pPr>
              <w:pStyle w:val="NoSpacing"/>
              <w:jc w:val="both"/>
              <w:rPr>
                <w:rFonts w:eastAsiaTheme="minorHAnsi" w:cstheme="minorHAnsi"/>
                <w:lang w:eastAsia="en-US"/>
              </w:rPr>
            </w:pPr>
            <w:r>
              <w:rPr>
                <w:rFonts w:cstheme="minorHAnsi"/>
              </w:rPr>
              <w:t> </w:t>
            </w:r>
          </w:p>
        </w:tc>
        <w:tc>
          <w:tcPr>
            <w:tcW w:w="360" w:type="dxa"/>
            <w:shd w:val="clear" w:color="auto" w:fill="808080" w:themeFill="background1" w:themeFillShade="80"/>
            <w:noWrap/>
            <w:hideMark/>
          </w:tcPr>
          <w:p w:rsidR="000C275D" w:rsidRDefault="000C275D" w:rsidP="009C54A4">
            <w:pPr>
              <w:pStyle w:val="NoSpacing"/>
              <w:jc w:val="both"/>
              <w:rPr>
                <w:rFonts w:eastAsiaTheme="minorHAnsi" w:cstheme="minorHAnsi"/>
                <w:lang w:eastAsia="en-US"/>
              </w:rPr>
            </w:pPr>
            <w:r>
              <w:rPr>
                <w:rFonts w:cstheme="minorHAnsi"/>
              </w:rPr>
              <w:t> </w:t>
            </w:r>
          </w:p>
        </w:tc>
        <w:tc>
          <w:tcPr>
            <w:tcW w:w="360" w:type="dxa"/>
            <w:noWrap/>
            <w:hideMark/>
          </w:tcPr>
          <w:p w:rsidR="000C275D" w:rsidRDefault="000C275D" w:rsidP="009C54A4">
            <w:pPr>
              <w:pStyle w:val="NoSpacing"/>
              <w:jc w:val="both"/>
              <w:rPr>
                <w:rFonts w:eastAsiaTheme="minorHAnsi" w:cstheme="minorHAnsi"/>
                <w:lang w:eastAsia="en-US"/>
              </w:rPr>
            </w:pPr>
            <w:r>
              <w:rPr>
                <w:rFonts w:cstheme="minorHAnsi"/>
              </w:rPr>
              <w:t> </w:t>
            </w:r>
          </w:p>
        </w:tc>
        <w:tc>
          <w:tcPr>
            <w:tcW w:w="360" w:type="dxa"/>
            <w:shd w:val="clear" w:color="auto" w:fill="808080" w:themeFill="background1" w:themeFillShade="80"/>
            <w:noWrap/>
            <w:hideMark/>
          </w:tcPr>
          <w:p w:rsidR="000C275D" w:rsidRDefault="000C275D" w:rsidP="009C54A4">
            <w:pPr>
              <w:pStyle w:val="NoSpacing"/>
              <w:jc w:val="both"/>
              <w:rPr>
                <w:rFonts w:eastAsiaTheme="minorHAnsi" w:cstheme="minorHAnsi"/>
                <w:lang w:eastAsia="en-US"/>
              </w:rPr>
            </w:pPr>
            <w:r>
              <w:rPr>
                <w:rFonts w:cstheme="minorHAnsi"/>
              </w:rPr>
              <w:t> </w:t>
            </w:r>
          </w:p>
        </w:tc>
        <w:tc>
          <w:tcPr>
            <w:tcW w:w="376" w:type="dxa"/>
            <w:noWrap/>
            <w:hideMark/>
          </w:tcPr>
          <w:p w:rsidR="000C275D" w:rsidRDefault="000C275D" w:rsidP="009C54A4">
            <w:pPr>
              <w:pStyle w:val="NoSpacing"/>
              <w:jc w:val="both"/>
              <w:rPr>
                <w:rFonts w:eastAsiaTheme="minorHAnsi" w:cstheme="minorHAnsi"/>
                <w:lang w:eastAsia="en-US"/>
              </w:rPr>
            </w:pPr>
            <w:r>
              <w:rPr>
                <w:rFonts w:cstheme="minorHAnsi"/>
              </w:rPr>
              <w:t> </w:t>
            </w:r>
          </w:p>
        </w:tc>
        <w:tc>
          <w:tcPr>
            <w:tcW w:w="360" w:type="dxa"/>
            <w:shd w:val="clear" w:color="auto" w:fill="808080" w:themeFill="background1" w:themeFillShade="80"/>
            <w:noWrap/>
            <w:hideMark/>
          </w:tcPr>
          <w:p w:rsidR="000C275D" w:rsidRDefault="000C275D" w:rsidP="009C54A4">
            <w:pPr>
              <w:pStyle w:val="NoSpacing"/>
              <w:jc w:val="both"/>
              <w:rPr>
                <w:rFonts w:eastAsiaTheme="minorHAnsi" w:cstheme="minorHAnsi"/>
                <w:lang w:eastAsia="en-US"/>
              </w:rPr>
            </w:pPr>
            <w:r>
              <w:rPr>
                <w:rFonts w:cstheme="minorHAnsi"/>
              </w:rPr>
              <w:t> </w:t>
            </w:r>
          </w:p>
        </w:tc>
        <w:tc>
          <w:tcPr>
            <w:tcW w:w="360" w:type="dxa"/>
            <w:noWrap/>
            <w:hideMark/>
          </w:tcPr>
          <w:p w:rsidR="000C275D" w:rsidRDefault="000C275D" w:rsidP="009C54A4">
            <w:pPr>
              <w:pStyle w:val="NoSpacing"/>
              <w:jc w:val="both"/>
              <w:rPr>
                <w:rFonts w:eastAsiaTheme="minorHAnsi" w:cstheme="minorHAnsi"/>
                <w:lang w:eastAsia="en-US"/>
              </w:rPr>
            </w:pPr>
            <w:r>
              <w:rPr>
                <w:rFonts w:cstheme="minorHAnsi"/>
              </w:rPr>
              <w:t> </w:t>
            </w:r>
          </w:p>
        </w:tc>
        <w:tc>
          <w:tcPr>
            <w:tcW w:w="360" w:type="dxa"/>
            <w:shd w:val="clear" w:color="auto" w:fill="808080" w:themeFill="background1" w:themeFillShade="80"/>
            <w:noWrap/>
            <w:hideMark/>
          </w:tcPr>
          <w:p w:rsidR="000C275D" w:rsidRDefault="000C275D" w:rsidP="009C54A4">
            <w:pPr>
              <w:pStyle w:val="NoSpacing"/>
              <w:jc w:val="both"/>
              <w:rPr>
                <w:rFonts w:eastAsiaTheme="minorHAnsi" w:cstheme="minorHAnsi"/>
                <w:lang w:eastAsia="en-US"/>
              </w:rPr>
            </w:pPr>
            <w:r>
              <w:rPr>
                <w:rFonts w:cstheme="minorHAnsi"/>
              </w:rPr>
              <w:t> </w:t>
            </w:r>
          </w:p>
        </w:tc>
      </w:tr>
      <w:tr w:rsidR="000C275D" w:rsidTr="002A014C">
        <w:trPr>
          <w:trHeight w:val="525"/>
          <w:jc w:val="center"/>
        </w:trPr>
        <w:tc>
          <w:tcPr>
            <w:tcW w:w="3066" w:type="dxa"/>
          </w:tcPr>
          <w:p w:rsidR="000C275D" w:rsidRPr="009024A2" w:rsidRDefault="000C275D" w:rsidP="00200EBF">
            <w:pPr>
              <w:pStyle w:val="ListParagraph"/>
              <w:numPr>
                <w:ilvl w:val="0"/>
                <w:numId w:val="54"/>
              </w:numPr>
              <w:ind w:left="270" w:hanging="270"/>
              <w:rPr>
                <w:rFonts w:asciiTheme="minorHAnsi" w:hAnsiTheme="minorHAnsi"/>
                <w:color w:val="000000"/>
                <w:sz w:val="22"/>
              </w:rPr>
            </w:pPr>
            <w:r w:rsidRPr="009024A2">
              <w:rPr>
                <w:rFonts w:asciiTheme="minorHAnsi" w:hAnsiTheme="minorHAnsi"/>
                <w:color w:val="000000"/>
                <w:sz w:val="22"/>
              </w:rPr>
              <w:t>Talleres para la devo</w:t>
            </w:r>
            <w:r>
              <w:rPr>
                <w:rFonts w:asciiTheme="minorHAnsi" w:hAnsiTheme="minorHAnsi"/>
                <w:color w:val="000000"/>
                <w:sz w:val="22"/>
              </w:rPr>
              <w:t xml:space="preserve">lución de los resultados </w:t>
            </w:r>
          </w:p>
        </w:tc>
        <w:tc>
          <w:tcPr>
            <w:tcW w:w="345" w:type="dxa"/>
            <w:noWrap/>
            <w:hideMark/>
          </w:tcPr>
          <w:p w:rsidR="000C275D" w:rsidRDefault="000C275D" w:rsidP="009C54A4">
            <w:pPr>
              <w:pStyle w:val="NoSpacing"/>
              <w:jc w:val="both"/>
              <w:rPr>
                <w:rFonts w:eastAsiaTheme="minorHAnsi" w:cstheme="minorHAnsi"/>
                <w:lang w:val="es-ES" w:eastAsia="en-US"/>
              </w:rPr>
            </w:pPr>
            <w:r>
              <w:rPr>
                <w:rFonts w:cstheme="minorHAnsi"/>
                <w:lang w:val="es-ES"/>
              </w:rPr>
              <w:t> </w:t>
            </w:r>
          </w:p>
        </w:tc>
        <w:tc>
          <w:tcPr>
            <w:tcW w:w="326" w:type="dxa"/>
          </w:tcPr>
          <w:p w:rsidR="000C275D" w:rsidRDefault="000C275D" w:rsidP="009C54A4">
            <w:pPr>
              <w:pStyle w:val="NoSpacing"/>
              <w:jc w:val="both"/>
              <w:rPr>
                <w:rFonts w:eastAsiaTheme="minorHAnsi" w:cstheme="minorHAnsi"/>
                <w:lang w:val="es-ES" w:eastAsia="en-US"/>
              </w:rPr>
            </w:pPr>
          </w:p>
        </w:tc>
        <w:tc>
          <w:tcPr>
            <w:tcW w:w="302" w:type="dxa"/>
            <w:noWrap/>
            <w:hideMark/>
          </w:tcPr>
          <w:p w:rsidR="000C275D" w:rsidRDefault="000C275D" w:rsidP="009C54A4">
            <w:pPr>
              <w:pStyle w:val="NoSpacing"/>
              <w:jc w:val="both"/>
              <w:rPr>
                <w:rFonts w:eastAsiaTheme="minorHAnsi" w:cstheme="minorHAnsi"/>
                <w:lang w:val="es-ES" w:eastAsia="en-US"/>
              </w:rPr>
            </w:pPr>
            <w:r>
              <w:rPr>
                <w:rFonts w:cstheme="minorHAnsi"/>
                <w:lang w:val="es-ES"/>
              </w:rPr>
              <w:t> </w:t>
            </w:r>
          </w:p>
        </w:tc>
        <w:tc>
          <w:tcPr>
            <w:tcW w:w="270" w:type="dxa"/>
          </w:tcPr>
          <w:p w:rsidR="000C275D" w:rsidRDefault="000C275D" w:rsidP="009C54A4">
            <w:pPr>
              <w:pStyle w:val="NoSpacing"/>
              <w:jc w:val="both"/>
              <w:rPr>
                <w:rFonts w:eastAsiaTheme="minorHAnsi" w:cstheme="minorHAnsi"/>
                <w:lang w:val="es-ES" w:eastAsia="en-US"/>
              </w:rPr>
            </w:pPr>
          </w:p>
        </w:tc>
        <w:tc>
          <w:tcPr>
            <w:tcW w:w="360" w:type="dxa"/>
            <w:shd w:val="clear" w:color="auto" w:fill="808080" w:themeFill="background1" w:themeFillShade="80"/>
            <w:noWrap/>
            <w:hideMark/>
          </w:tcPr>
          <w:p w:rsidR="000C275D" w:rsidRDefault="000C275D" w:rsidP="009C54A4">
            <w:pPr>
              <w:pStyle w:val="NoSpacing"/>
              <w:jc w:val="both"/>
              <w:rPr>
                <w:rFonts w:eastAsiaTheme="minorHAnsi" w:cstheme="minorHAnsi"/>
                <w:lang w:val="es-ES" w:eastAsia="en-US"/>
              </w:rPr>
            </w:pPr>
            <w:r>
              <w:rPr>
                <w:rFonts w:cstheme="minorHAnsi"/>
                <w:lang w:val="es-ES"/>
              </w:rPr>
              <w:t> </w:t>
            </w:r>
          </w:p>
        </w:tc>
        <w:tc>
          <w:tcPr>
            <w:tcW w:w="270" w:type="dxa"/>
          </w:tcPr>
          <w:p w:rsidR="000C275D" w:rsidRDefault="000C275D" w:rsidP="009C54A4">
            <w:pPr>
              <w:pStyle w:val="NoSpacing"/>
              <w:jc w:val="both"/>
              <w:rPr>
                <w:rFonts w:eastAsiaTheme="minorHAnsi" w:cstheme="minorHAnsi"/>
                <w:lang w:val="es-ES" w:eastAsia="en-US"/>
              </w:rPr>
            </w:pPr>
          </w:p>
        </w:tc>
        <w:tc>
          <w:tcPr>
            <w:tcW w:w="270" w:type="dxa"/>
            <w:shd w:val="clear" w:color="auto" w:fill="808080" w:themeFill="background1" w:themeFillShade="80"/>
            <w:noWrap/>
            <w:hideMark/>
          </w:tcPr>
          <w:p w:rsidR="000C275D" w:rsidRDefault="000C275D" w:rsidP="009C54A4">
            <w:pPr>
              <w:pStyle w:val="NoSpacing"/>
              <w:jc w:val="both"/>
              <w:rPr>
                <w:rFonts w:eastAsiaTheme="minorHAnsi" w:cstheme="minorHAnsi"/>
                <w:lang w:val="es-ES" w:eastAsia="en-US"/>
              </w:rPr>
            </w:pPr>
            <w:r>
              <w:rPr>
                <w:rFonts w:cstheme="minorHAnsi"/>
                <w:lang w:val="es-ES"/>
              </w:rPr>
              <w:t> </w:t>
            </w:r>
          </w:p>
        </w:tc>
        <w:tc>
          <w:tcPr>
            <w:tcW w:w="270" w:type="dxa"/>
            <w:noWrap/>
            <w:hideMark/>
          </w:tcPr>
          <w:p w:rsidR="000C275D" w:rsidRDefault="000C275D" w:rsidP="009C54A4">
            <w:pPr>
              <w:pStyle w:val="NoSpacing"/>
              <w:jc w:val="both"/>
              <w:rPr>
                <w:rFonts w:eastAsiaTheme="minorHAnsi" w:cstheme="minorHAnsi"/>
                <w:lang w:val="es-ES" w:eastAsia="en-US"/>
              </w:rPr>
            </w:pPr>
            <w:r>
              <w:rPr>
                <w:rFonts w:cstheme="minorHAnsi"/>
                <w:lang w:val="es-ES"/>
              </w:rPr>
              <w:t> </w:t>
            </w:r>
          </w:p>
        </w:tc>
        <w:tc>
          <w:tcPr>
            <w:tcW w:w="360" w:type="dxa"/>
            <w:shd w:val="clear" w:color="auto" w:fill="808080" w:themeFill="background1" w:themeFillShade="80"/>
            <w:noWrap/>
            <w:hideMark/>
          </w:tcPr>
          <w:p w:rsidR="000C275D" w:rsidRDefault="000C275D" w:rsidP="009C54A4">
            <w:pPr>
              <w:pStyle w:val="NoSpacing"/>
              <w:jc w:val="both"/>
              <w:rPr>
                <w:rFonts w:eastAsiaTheme="minorHAnsi" w:cstheme="minorHAnsi"/>
                <w:lang w:val="es-ES" w:eastAsia="en-US"/>
              </w:rPr>
            </w:pPr>
            <w:r>
              <w:rPr>
                <w:rFonts w:cstheme="minorHAnsi"/>
                <w:lang w:val="es-ES"/>
              </w:rPr>
              <w:t> </w:t>
            </w:r>
          </w:p>
        </w:tc>
        <w:tc>
          <w:tcPr>
            <w:tcW w:w="373" w:type="dxa"/>
            <w:noWrap/>
            <w:hideMark/>
          </w:tcPr>
          <w:p w:rsidR="000C275D" w:rsidRDefault="000C275D" w:rsidP="009C54A4">
            <w:pPr>
              <w:pStyle w:val="NoSpacing"/>
              <w:jc w:val="both"/>
              <w:rPr>
                <w:rFonts w:eastAsiaTheme="minorHAnsi" w:cstheme="minorHAnsi"/>
                <w:lang w:val="es-ES" w:eastAsia="en-US"/>
              </w:rPr>
            </w:pPr>
            <w:r>
              <w:rPr>
                <w:rFonts w:cstheme="minorHAnsi"/>
                <w:lang w:val="es-ES"/>
              </w:rPr>
              <w:t> </w:t>
            </w:r>
          </w:p>
        </w:tc>
        <w:tc>
          <w:tcPr>
            <w:tcW w:w="360" w:type="dxa"/>
            <w:shd w:val="clear" w:color="auto" w:fill="808080" w:themeFill="background1" w:themeFillShade="80"/>
            <w:noWrap/>
            <w:hideMark/>
          </w:tcPr>
          <w:p w:rsidR="000C275D" w:rsidRDefault="000C275D" w:rsidP="009C54A4">
            <w:pPr>
              <w:pStyle w:val="NoSpacing"/>
              <w:jc w:val="both"/>
              <w:rPr>
                <w:rFonts w:eastAsiaTheme="minorHAnsi" w:cstheme="minorHAnsi"/>
                <w:lang w:val="es-ES" w:eastAsia="en-US"/>
              </w:rPr>
            </w:pPr>
            <w:r>
              <w:rPr>
                <w:rFonts w:cstheme="minorHAnsi"/>
                <w:lang w:val="es-ES"/>
              </w:rPr>
              <w:t> </w:t>
            </w:r>
          </w:p>
        </w:tc>
        <w:tc>
          <w:tcPr>
            <w:tcW w:w="360" w:type="dxa"/>
            <w:noWrap/>
            <w:hideMark/>
          </w:tcPr>
          <w:p w:rsidR="000C275D" w:rsidRDefault="000C275D" w:rsidP="009C54A4">
            <w:pPr>
              <w:pStyle w:val="NoSpacing"/>
              <w:jc w:val="both"/>
              <w:rPr>
                <w:rFonts w:eastAsiaTheme="minorHAnsi" w:cstheme="minorHAnsi"/>
                <w:lang w:val="es-ES" w:eastAsia="en-US"/>
              </w:rPr>
            </w:pPr>
            <w:r>
              <w:rPr>
                <w:rFonts w:cstheme="minorHAnsi"/>
                <w:lang w:val="es-ES"/>
              </w:rPr>
              <w:t> </w:t>
            </w:r>
          </w:p>
        </w:tc>
        <w:tc>
          <w:tcPr>
            <w:tcW w:w="360" w:type="dxa"/>
            <w:shd w:val="clear" w:color="auto" w:fill="808080" w:themeFill="background1" w:themeFillShade="80"/>
            <w:noWrap/>
            <w:hideMark/>
          </w:tcPr>
          <w:p w:rsidR="000C275D" w:rsidRDefault="000C275D" w:rsidP="009C54A4">
            <w:pPr>
              <w:pStyle w:val="NoSpacing"/>
              <w:jc w:val="both"/>
              <w:rPr>
                <w:rFonts w:eastAsiaTheme="minorHAnsi" w:cstheme="minorHAnsi"/>
                <w:lang w:val="es-ES" w:eastAsia="en-US"/>
              </w:rPr>
            </w:pPr>
            <w:r>
              <w:rPr>
                <w:rFonts w:cstheme="minorHAnsi"/>
                <w:lang w:val="es-ES"/>
              </w:rPr>
              <w:t> </w:t>
            </w:r>
          </w:p>
        </w:tc>
        <w:tc>
          <w:tcPr>
            <w:tcW w:w="360" w:type="dxa"/>
            <w:noWrap/>
            <w:hideMark/>
          </w:tcPr>
          <w:p w:rsidR="000C275D" w:rsidRDefault="000C275D" w:rsidP="009C54A4">
            <w:pPr>
              <w:pStyle w:val="NoSpacing"/>
              <w:jc w:val="both"/>
              <w:rPr>
                <w:rFonts w:eastAsiaTheme="minorHAnsi" w:cstheme="minorHAnsi"/>
                <w:lang w:val="es-ES" w:eastAsia="en-US"/>
              </w:rPr>
            </w:pPr>
            <w:r>
              <w:rPr>
                <w:rFonts w:cstheme="minorHAnsi"/>
                <w:lang w:val="es-ES"/>
              </w:rPr>
              <w:t> </w:t>
            </w:r>
          </w:p>
        </w:tc>
        <w:tc>
          <w:tcPr>
            <w:tcW w:w="360" w:type="dxa"/>
            <w:shd w:val="clear" w:color="auto" w:fill="808080" w:themeFill="background1" w:themeFillShade="80"/>
            <w:noWrap/>
            <w:hideMark/>
          </w:tcPr>
          <w:p w:rsidR="000C275D" w:rsidRDefault="000C275D" w:rsidP="009C54A4">
            <w:pPr>
              <w:pStyle w:val="NoSpacing"/>
              <w:jc w:val="both"/>
              <w:rPr>
                <w:rFonts w:eastAsiaTheme="minorHAnsi" w:cstheme="minorHAnsi"/>
                <w:lang w:val="es-ES" w:eastAsia="en-US"/>
              </w:rPr>
            </w:pPr>
            <w:r>
              <w:rPr>
                <w:rFonts w:cstheme="minorHAnsi"/>
                <w:lang w:val="es-ES"/>
              </w:rPr>
              <w:t> </w:t>
            </w:r>
          </w:p>
        </w:tc>
        <w:tc>
          <w:tcPr>
            <w:tcW w:w="360" w:type="dxa"/>
            <w:noWrap/>
            <w:hideMark/>
          </w:tcPr>
          <w:p w:rsidR="000C275D" w:rsidRDefault="000C275D" w:rsidP="009C54A4">
            <w:pPr>
              <w:pStyle w:val="NoSpacing"/>
              <w:jc w:val="both"/>
              <w:rPr>
                <w:rFonts w:eastAsiaTheme="minorHAnsi" w:cstheme="minorHAnsi"/>
                <w:lang w:val="es-ES" w:eastAsia="en-US"/>
              </w:rPr>
            </w:pPr>
            <w:r>
              <w:rPr>
                <w:rFonts w:cstheme="minorHAnsi"/>
                <w:lang w:val="es-ES"/>
              </w:rPr>
              <w:t> </w:t>
            </w:r>
          </w:p>
        </w:tc>
        <w:tc>
          <w:tcPr>
            <w:tcW w:w="376" w:type="dxa"/>
            <w:shd w:val="clear" w:color="auto" w:fill="808080" w:themeFill="background1" w:themeFillShade="80"/>
            <w:noWrap/>
            <w:hideMark/>
          </w:tcPr>
          <w:p w:rsidR="000C275D" w:rsidRDefault="000C275D" w:rsidP="009C54A4">
            <w:pPr>
              <w:pStyle w:val="NoSpacing"/>
              <w:jc w:val="both"/>
              <w:rPr>
                <w:rFonts w:eastAsiaTheme="minorHAnsi" w:cstheme="minorHAnsi"/>
                <w:lang w:val="es-ES" w:eastAsia="en-US"/>
              </w:rPr>
            </w:pPr>
            <w:r>
              <w:rPr>
                <w:rFonts w:cstheme="minorHAnsi"/>
                <w:lang w:val="es-ES"/>
              </w:rPr>
              <w:t> </w:t>
            </w:r>
          </w:p>
        </w:tc>
        <w:tc>
          <w:tcPr>
            <w:tcW w:w="360" w:type="dxa"/>
            <w:noWrap/>
            <w:hideMark/>
          </w:tcPr>
          <w:p w:rsidR="000C275D" w:rsidRDefault="000C275D" w:rsidP="009C54A4">
            <w:pPr>
              <w:pStyle w:val="NoSpacing"/>
              <w:jc w:val="both"/>
              <w:rPr>
                <w:rFonts w:eastAsiaTheme="minorHAnsi" w:cstheme="minorHAnsi"/>
                <w:lang w:val="es-ES" w:eastAsia="en-US"/>
              </w:rPr>
            </w:pPr>
            <w:r>
              <w:rPr>
                <w:rFonts w:cstheme="minorHAnsi"/>
                <w:lang w:val="es-ES"/>
              </w:rPr>
              <w:t> </w:t>
            </w:r>
          </w:p>
        </w:tc>
        <w:tc>
          <w:tcPr>
            <w:tcW w:w="360" w:type="dxa"/>
            <w:shd w:val="clear" w:color="auto" w:fill="808080" w:themeFill="background1" w:themeFillShade="80"/>
            <w:noWrap/>
            <w:hideMark/>
          </w:tcPr>
          <w:p w:rsidR="000C275D" w:rsidRDefault="000C275D" w:rsidP="009C54A4">
            <w:pPr>
              <w:pStyle w:val="NoSpacing"/>
              <w:jc w:val="both"/>
              <w:rPr>
                <w:rFonts w:eastAsiaTheme="minorHAnsi" w:cstheme="minorHAnsi"/>
                <w:lang w:val="es-ES" w:eastAsia="en-US"/>
              </w:rPr>
            </w:pPr>
            <w:r>
              <w:rPr>
                <w:rFonts w:cstheme="minorHAnsi"/>
                <w:lang w:val="es-ES"/>
              </w:rPr>
              <w:t> </w:t>
            </w:r>
          </w:p>
        </w:tc>
        <w:tc>
          <w:tcPr>
            <w:tcW w:w="360" w:type="dxa"/>
            <w:shd w:val="clear" w:color="auto" w:fill="808080" w:themeFill="background1" w:themeFillShade="80"/>
            <w:noWrap/>
            <w:hideMark/>
          </w:tcPr>
          <w:p w:rsidR="000C275D" w:rsidRDefault="000C275D" w:rsidP="009C54A4">
            <w:pPr>
              <w:pStyle w:val="NoSpacing"/>
              <w:jc w:val="both"/>
              <w:rPr>
                <w:rFonts w:eastAsiaTheme="minorHAnsi" w:cstheme="minorHAnsi"/>
                <w:lang w:val="es-ES" w:eastAsia="en-US"/>
              </w:rPr>
            </w:pPr>
            <w:r>
              <w:rPr>
                <w:rFonts w:cstheme="minorHAnsi"/>
                <w:lang w:val="es-ES"/>
              </w:rPr>
              <w:t> </w:t>
            </w:r>
          </w:p>
        </w:tc>
      </w:tr>
    </w:tbl>
    <w:p w:rsidR="00AD63AB" w:rsidRDefault="00AD63AB"/>
    <w:p w:rsidR="002A014C" w:rsidRDefault="002A014C"/>
    <w:p w:rsidR="00B70AFE" w:rsidRDefault="00B70AFE"/>
    <w:p w:rsidR="00B70AFE" w:rsidRDefault="00B70AFE"/>
    <w:p w:rsidR="00B70AFE" w:rsidRDefault="00B70AFE"/>
    <w:p w:rsidR="00B70AFE" w:rsidRDefault="00B70AFE"/>
    <w:p w:rsidR="00B70AFE" w:rsidRDefault="00B70AFE"/>
    <w:p w:rsidR="00B70AFE" w:rsidRDefault="00B70AFE"/>
    <w:p w:rsidR="00B21944" w:rsidRPr="00D20EF7" w:rsidRDefault="00D815A4" w:rsidP="00B21944">
      <w:pPr>
        <w:pStyle w:val="NoSpacing"/>
        <w:jc w:val="both"/>
        <w:rPr>
          <w:rFonts w:cstheme="minorHAnsi"/>
          <w:b/>
          <w:sz w:val="24"/>
          <w:szCs w:val="24"/>
          <w:lang w:val="es-CR"/>
        </w:rPr>
      </w:pPr>
      <w:r>
        <w:rPr>
          <w:rFonts w:cstheme="minorHAnsi"/>
          <w:b/>
          <w:sz w:val="24"/>
          <w:szCs w:val="24"/>
          <w:lang w:val="es-CR"/>
        </w:rPr>
        <w:t>9</w:t>
      </w:r>
      <w:r w:rsidR="00D20EF7" w:rsidRPr="00D20EF7">
        <w:rPr>
          <w:rFonts w:cstheme="minorHAnsi"/>
          <w:b/>
          <w:sz w:val="24"/>
          <w:szCs w:val="24"/>
          <w:lang w:val="es-CR"/>
        </w:rPr>
        <w:t>.6</w:t>
      </w:r>
      <w:r w:rsidR="00B2438A">
        <w:rPr>
          <w:rFonts w:cstheme="minorHAnsi"/>
          <w:b/>
          <w:sz w:val="24"/>
          <w:szCs w:val="24"/>
          <w:lang w:val="es-CR"/>
        </w:rPr>
        <w:t xml:space="preserve"> </w:t>
      </w:r>
      <w:r w:rsidR="00D20EF7" w:rsidRPr="00D20EF7">
        <w:rPr>
          <w:rFonts w:cstheme="minorHAnsi"/>
          <w:b/>
          <w:sz w:val="24"/>
          <w:szCs w:val="24"/>
          <w:lang w:val="es-CR"/>
        </w:rPr>
        <w:t xml:space="preserve"> </w:t>
      </w:r>
      <w:r w:rsidR="00B21944" w:rsidRPr="00D20EF7">
        <w:rPr>
          <w:rFonts w:cstheme="minorHAnsi"/>
          <w:b/>
          <w:sz w:val="24"/>
          <w:szCs w:val="24"/>
          <w:lang w:val="es-CR"/>
        </w:rPr>
        <w:t>Presupuesto:</w:t>
      </w:r>
    </w:p>
    <w:p w:rsidR="00B21944" w:rsidRDefault="00B21944" w:rsidP="00B21944">
      <w:pPr>
        <w:pStyle w:val="NoSpacing"/>
        <w:rPr>
          <w:rFonts w:cstheme="minorHAnsi"/>
          <w:sz w:val="24"/>
          <w:szCs w:val="24"/>
          <w:lang w:val="es-CR"/>
        </w:rPr>
      </w:pPr>
    </w:p>
    <w:p w:rsidR="00E02718" w:rsidRDefault="00B21944" w:rsidP="00E02718">
      <w:pPr>
        <w:pStyle w:val="NoSpacing"/>
        <w:jc w:val="both"/>
        <w:rPr>
          <w:rFonts w:cstheme="minorHAnsi"/>
          <w:sz w:val="24"/>
          <w:szCs w:val="24"/>
          <w:lang w:val="es-CR"/>
        </w:rPr>
      </w:pPr>
      <w:r>
        <w:rPr>
          <w:rFonts w:cstheme="minorHAnsi"/>
          <w:sz w:val="24"/>
          <w:szCs w:val="24"/>
          <w:lang w:val="es-CR"/>
        </w:rPr>
        <w:t xml:space="preserve">El presupuesto indicativo del </w:t>
      </w:r>
      <w:r w:rsidR="002A014C">
        <w:rPr>
          <w:rFonts w:cstheme="minorHAnsi"/>
          <w:sz w:val="24"/>
          <w:szCs w:val="24"/>
          <w:lang w:val="es-CR"/>
        </w:rPr>
        <w:t>PPI</w:t>
      </w:r>
      <w:r>
        <w:rPr>
          <w:rFonts w:cstheme="minorHAnsi"/>
          <w:sz w:val="24"/>
          <w:szCs w:val="24"/>
          <w:lang w:val="es-CR"/>
        </w:rPr>
        <w:t xml:space="preserve"> se visualiza como</w:t>
      </w:r>
      <w:r w:rsidR="00D20EF7">
        <w:rPr>
          <w:rFonts w:cstheme="minorHAnsi"/>
          <w:sz w:val="24"/>
          <w:szCs w:val="24"/>
          <w:lang w:val="es-CR"/>
        </w:rPr>
        <w:t xml:space="preserve"> un marco de referencia, el detalle será elaborado en cada POA del </w:t>
      </w:r>
      <w:r>
        <w:rPr>
          <w:rFonts w:cstheme="minorHAnsi"/>
          <w:sz w:val="24"/>
          <w:szCs w:val="24"/>
          <w:lang w:val="es-CR"/>
        </w:rPr>
        <w:t>CBM</w:t>
      </w:r>
      <w:r w:rsidR="00C15FCD">
        <w:rPr>
          <w:rFonts w:cstheme="minorHAnsi"/>
          <w:sz w:val="24"/>
          <w:szCs w:val="24"/>
          <w:lang w:val="es-CR"/>
        </w:rPr>
        <w:t>-</w:t>
      </w:r>
      <w:r w:rsidR="000C275D">
        <w:rPr>
          <w:rFonts w:cstheme="minorHAnsi"/>
          <w:sz w:val="24"/>
          <w:szCs w:val="24"/>
          <w:lang w:val="es-CR"/>
        </w:rPr>
        <w:t>Panamá</w:t>
      </w:r>
      <w:r>
        <w:rPr>
          <w:rFonts w:cstheme="minorHAnsi"/>
          <w:sz w:val="24"/>
          <w:szCs w:val="24"/>
          <w:lang w:val="es-CR"/>
        </w:rPr>
        <w:t>.</w:t>
      </w:r>
      <w:r w:rsidR="00B2438A">
        <w:rPr>
          <w:rFonts w:cstheme="minorHAnsi"/>
          <w:sz w:val="24"/>
          <w:szCs w:val="24"/>
          <w:lang w:val="es-CR"/>
        </w:rPr>
        <w:t xml:space="preserve"> </w:t>
      </w:r>
      <w:r w:rsidR="00E02718">
        <w:rPr>
          <w:rFonts w:cstheme="minorHAnsi"/>
          <w:sz w:val="24"/>
          <w:szCs w:val="24"/>
          <w:lang w:val="es-CR"/>
        </w:rPr>
        <w:t>El monto indicativo estimado es de US$ 348,000</w:t>
      </w:r>
      <w:r w:rsidR="00E02718" w:rsidRPr="00604E89">
        <w:rPr>
          <w:rFonts w:cstheme="minorHAnsi"/>
          <w:sz w:val="24"/>
          <w:szCs w:val="24"/>
          <w:lang w:val="es-CR"/>
        </w:rPr>
        <w:t>.00, que</w:t>
      </w:r>
      <w:r w:rsidR="00E02718">
        <w:rPr>
          <w:rFonts w:cstheme="minorHAnsi"/>
          <w:sz w:val="24"/>
          <w:szCs w:val="24"/>
          <w:lang w:val="es-CR"/>
        </w:rPr>
        <w:t xml:space="preserve"> involucra las actividades del p</w:t>
      </w:r>
      <w:r w:rsidR="00E02718" w:rsidRPr="008B6E8F">
        <w:rPr>
          <w:rFonts w:cstheme="minorHAnsi"/>
          <w:sz w:val="24"/>
          <w:szCs w:val="24"/>
          <w:lang w:val="es-CR"/>
        </w:rPr>
        <w:t>roceso preparatorio para la participación y consultas</w:t>
      </w:r>
      <w:r w:rsidR="00E02718">
        <w:rPr>
          <w:rFonts w:cstheme="minorHAnsi"/>
          <w:sz w:val="24"/>
          <w:szCs w:val="24"/>
          <w:lang w:val="es-CR"/>
        </w:rPr>
        <w:t>, la p</w:t>
      </w:r>
      <w:r w:rsidR="00E02718" w:rsidRPr="008B6E8F">
        <w:rPr>
          <w:rFonts w:cstheme="minorHAnsi"/>
          <w:sz w:val="24"/>
          <w:szCs w:val="24"/>
          <w:lang w:val="es-CR"/>
        </w:rPr>
        <w:t xml:space="preserve">articipación de los pueblos indígenas </w:t>
      </w:r>
      <w:r w:rsidR="00E02718">
        <w:rPr>
          <w:rFonts w:cstheme="minorHAnsi"/>
          <w:sz w:val="24"/>
          <w:szCs w:val="24"/>
          <w:lang w:val="es-CR"/>
        </w:rPr>
        <w:t xml:space="preserve">y </w:t>
      </w:r>
      <w:r w:rsidR="00E02718" w:rsidRPr="008B6E8F">
        <w:rPr>
          <w:rFonts w:cstheme="minorHAnsi"/>
          <w:sz w:val="24"/>
          <w:szCs w:val="24"/>
          <w:lang w:val="es-CR"/>
        </w:rPr>
        <w:t>Seguimiento y evaluación participativa del PPI</w:t>
      </w:r>
      <w:r w:rsidR="00E02718">
        <w:rPr>
          <w:rFonts w:cstheme="minorHAnsi"/>
          <w:sz w:val="24"/>
          <w:szCs w:val="24"/>
          <w:lang w:val="es-CR"/>
        </w:rPr>
        <w:t>. No incluye el financiamiento de los Subproyectos.</w:t>
      </w:r>
    </w:p>
    <w:p w:rsidR="002A014C" w:rsidRDefault="002A014C" w:rsidP="00E02718">
      <w:pPr>
        <w:pStyle w:val="NoSpacing"/>
        <w:jc w:val="both"/>
        <w:rPr>
          <w:rFonts w:cstheme="minorHAnsi"/>
          <w:sz w:val="24"/>
          <w:szCs w:val="24"/>
          <w:lang w:val="es-CR"/>
        </w:rPr>
      </w:pPr>
    </w:p>
    <w:tbl>
      <w:tblPr>
        <w:tblStyle w:val="TableGrid"/>
        <w:tblW w:w="9828" w:type="dxa"/>
        <w:jc w:val="center"/>
        <w:tblLayout w:type="fixed"/>
        <w:tblLook w:val="04A0" w:firstRow="1" w:lastRow="0" w:firstColumn="1" w:lastColumn="0" w:noHBand="0" w:noVBand="1"/>
      </w:tblPr>
      <w:tblGrid>
        <w:gridCol w:w="7784"/>
        <w:gridCol w:w="2044"/>
      </w:tblGrid>
      <w:tr w:rsidR="00E02718" w:rsidTr="00D57FA7">
        <w:trPr>
          <w:trHeight w:hRule="exact" w:val="432"/>
          <w:jc w:val="center"/>
        </w:trPr>
        <w:tc>
          <w:tcPr>
            <w:tcW w:w="9828" w:type="dxa"/>
            <w:gridSpan w:val="2"/>
            <w:tcBorders>
              <w:top w:val="nil"/>
              <w:left w:val="nil"/>
              <w:bottom w:val="single" w:sz="4" w:space="0" w:color="auto"/>
              <w:right w:val="nil"/>
            </w:tcBorders>
            <w:vAlign w:val="center"/>
          </w:tcPr>
          <w:p w:rsidR="00E02718" w:rsidRPr="009024A2" w:rsidRDefault="00E02718" w:rsidP="00D57FA7">
            <w:pPr>
              <w:pStyle w:val="NoSpacing"/>
              <w:jc w:val="center"/>
              <w:rPr>
                <w:rFonts w:ascii="Calibri" w:hAnsi="Calibri" w:cstheme="minorHAnsi"/>
                <w:b/>
                <w:bCs/>
                <w:sz w:val="24"/>
                <w:lang w:val="es-ES_tradnl"/>
              </w:rPr>
            </w:pPr>
            <w:r w:rsidRPr="006E1D8E">
              <w:rPr>
                <w:rFonts w:ascii="Calibri" w:hAnsi="Calibri"/>
                <w:b/>
                <w:sz w:val="24"/>
                <w:szCs w:val="24"/>
                <w:lang w:val="es-ES"/>
              </w:rPr>
              <w:t xml:space="preserve">Tabla </w:t>
            </w:r>
            <w:r w:rsidRPr="006E1D8E">
              <w:rPr>
                <w:rFonts w:ascii="Calibri" w:hAnsi="Calibri"/>
                <w:b/>
                <w:sz w:val="24"/>
                <w:szCs w:val="24"/>
              </w:rPr>
              <w:t>1</w:t>
            </w:r>
            <w:r>
              <w:rPr>
                <w:rFonts w:ascii="Calibri" w:hAnsi="Calibri"/>
                <w:b/>
                <w:sz w:val="24"/>
                <w:szCs w:val="24"/>
              </w:rPr>
              <w:t>4</w:t>
            </w:r>
            <w:r w:rsidRPr="006E1D8E">
              <w:rPr>
                <w:rFonts w:ascii="Calibri" w:hAnsi="Calibri"/>
                <w:b/>
                <w:sz w:val="24"/>
                <w:szCs w:val="24"/>
                <w:lang w:val="es-ES"/>
              </w:rPr>
              <w:t xml:space="preserve">: </w:t>
            </w:r>
            <w:r>
              <w:rPr>
                <w:rFonts w:ascii="Calibri" w:hAnsi="Calibri"/>
                <w:b/>
                <w:sz w:val="24"/>
                <w:szCs w:val="24"/>
                <w:lang w:val="es-ES"/>
              </w:rPr>
              <w:t>Presupuesto</w:t>
            </w:r>
          </w:p>
        </w:tc>
      </w:tr>
      <w:tr w:rsidR="00E02718" w:rsidTr="00D57FA7">
        <w:trPr>
          <w:trHeight w:hRule="exact" w:val="360"/>
          <w:jc w:val="center"/>
        </w:trPr>
        <w:tc>
          <w:tcPr>
            <w:tcW w:w="7784" w:type="dxa"/>
            <w:tcBorders>
              <w:top w:val="single" w:sz="4" w:space="0" w:color="auto"/>
            </w:tcBorders>
            <w:vAlign w:val="center"/>
            <w:hideMark/>
          </w:tcPr>
          <w:p w:rsidR="00E02718" w:rsidRPr="009024A2" w:rsidRDefault="00E02718" w:rsidP="00D57FA7">
            <w:pPr>
              <w:pStyle w:val="NoSpacing"/>
              <w:rPr>
                <w:rFonts w:ascii="Calibri" w:eastAsiaTheme="minorHAnsi" w:hAnsi="Calibri" w:cstheme="minorHAnsi"/>
                <w:b/>
                <w:bCs/>
                <w:sz w:val="24"/>
                <w:lang w:val="es-ES_tradnl" w:eastAsia="en-US"/>
              </w:rPr>
            </w:pPr>
            <w:r w:rsidRPr="009024A2">
              <w:rPr>
                <w:rFonts w:ascii="Calibri" w:hAnsi="Calibri" w:cstheme="minorHAnsi"/>
                <w:b/>
                <w:bCs/>
                <w:sz w:val="24"/>
                <w:lang w:val="es-ES_tradnl"/>
              </w:rPr>
              <w:t xml:space="preserve">Proceso preparatorio para la participación y consultas </w:t>
            </w:r>
          </w:p>
        </w:tc>
        <w:tc>
          <w:tcPr>
            <w:tcW w:w="2044" w:type="dxa"/>
            <w:tcBorders>
              <w:top w:val="single" w:sz="4" w:space="0" w:color="auto"/>
            </w:tcBorders>
            <w:vAlign w:val="center"/>
          </w:tcPr>
          <w:p w:rsidR="00E02718" w:rsidRPr="0024731E" w:rsidRDefault="00E02718" w:rsidP="00D57FA7">
            <w:pPr>
              <w:pStyle w:val="NoSpacing"/>
              <w:jc w:val="center"/>
              <w:rPr>
                <w:rFonts w:asciiTheme="minorHAnsi" w:eastAsiaTheme="minorHAnsi" w:hAnsiTheme="minorHAnsi" w:cstheme="minorHAnsi"/>
                <w:b/>
                <w:bCs/>
                <w:sz w:val="24"/>
                <w:szCs w:val="24"/>
                <w:lang w:val="es-ES_tradnl" w:eastAsia="en-US"/>
              </w:rPr>
            </w:pPr>
            <w:r>
              <w:rPr>
                <w:rFonts w:asciiTheme="minorHAnsi" w:eastAsiaTheme="minorHAnsi" w:hAnsiTheme="minorHAnsi" w:cstheme="minorHAnsi"/>
                <w:b/>
                <w:bCs/>
                <w:sz w:val="24"/>
                <w:szCs w:val="24"/>
                <w:lang w:val="es-ES_tradnl" w:eastAsia="en-US"/>
              </w:rPr>
              <w:t>85,000</w:t>
            </w:r>
          </w:p>
        </w:tc>
      </w:tr>
      <w:tr w:rsidR="00E02718" w:rsidTr="00D57FA7">
        <w:trPr>
          <w:trHeight w:hRule="exact" w:val="360"/>
          <w:jc w:val="center"/>
        </w:trPr>
        <w:tc>
          <w:tcPr>
            <w:tcW w:w="7784" w:type="dxa"/>
            <w:vAlign w:val="center"/>
          </w:tcPr>
          <w:p w:rsidR="00E02718" w:rsidRPr="00604E89" w:rsidRDefault="00E02718" w:rsidP="00200EBF">
            <w:pPr>
              <w:pStyle w:val="ListParagraph"/>
              <w:numPr>
                <w:ilvl w:val="0"/>
                <w:numId w:val="67"/>
              </w:numPr>
              <w:ind w:left="270" w:hanging="270"/>
              <w:rPr>
                <w:rFonts w:asciiTheme="minorHAnsi" w:hAnsiTheme="minorHAnsi"/>
                <w:color w:val="000000"/>
                <w:sz w:val="24"/>
              </w:rPr>
            </w:pPr>
            <w:r w:rsidRPr="00604E89">
              <w:rPr>
                <w:rFonts w:asciiTheme="minorHAnsi" w:hAnsiTheme="minorHAnsi"/>
                <w:color w:val="000000"/>
                <w:sz w:val="24"/>
              </w:rPr>
              <w:t>Participación, información y consulta</w:t>
            </w:r>
          </w:p>
        </w:tc>
        <w:tc>
          <w:tcPr>
            <w:tcW w:w="2044" w:type="dxa"/>
            <w:shd w:val="clear" w:color="auto" w:fill="FFFFFF" w:themeFill="background1"/>
            <w:noWrap/>
          </w:tcPr>
          <w:p w:rsidR="00E02718" w:rsidRPr="00604E89" w:rsidRDefault="00E02718" w:rsidP="00D57FA7">
            <w:pPr>
              <w:pStyle w:val="NoSpacing"/>
              <w:jc w:val="center"/>
              <w:rPr>
                <w:rFonts w:asciiTheme="minorHAnsi" w:eastAsiaTheme="minorHAnsi" w:hAnsiTheme="minorHAnsi" w:cstheme="minorHAnsi"/>
                <w:sz w:val="24"/>
                <w:szCs w:val="24"/>
                <w:lang w:val="es-ES" w:eastAsia="en-US"/>
              </w:rPr>
            </w:pPr>
            <w:r w:rsidRPr="00604E89">
              <w:rPr>
                <w:rFonts w:asciiTheme="minorHAnsi" w:eastAsiaTheme="minorHAnsi" w:hAnsiTheme="minorHAnsi" w:cstheme="minorHAnsi"/>
                <w:sz w:val="24"/>
                <w:szCs w:val="24"/>
                <w:lang w:val="es-ES" w:eastAsia="en-US"/>
              </w:rPr>
              <w:t>10,000</w:t>
            </w:r>
          </w:p>
        </w:tc>
      </w:tr>
      <w:tr w:rsidR="00E02718" w:rsidTr="00D57FA7">
        <w:trPr>
          <w:trHeight w:hRule="exact" w:val="360"/>
          <w:jc w:val="center"/>
        </w:trPr>
        <w:tc>
          <w:tcPr>
            <w:tcW w:w="7784" w:type="dxa"/>
            <w:vAlign w:val="center"/>
          </w:tcPr>
          <w:p w:rsidR="00E02718" w:rsidRPr="00604E89" w:rsidRDefault="00E02718" w:rsidP="00200EBF">
            <w:pPr>
              <w:pStyle w:val="ListParagraph"/>
              <w:numPr>
                <w:ilvl w:val="0"/>
                <w:numId w:val="67"/>
              </w:numPr>
              <w:ind w:left="270" w:hanging="270"/>
              <w:rPr>
                <w:rFonts w:asciiTheme="minorHAnsi" w:hAnsiTheme="minorHAnsi"/>
                <w:color w:val="000000"/>
                <w:sz w:val="24"/>
              </w:rPr>
            </w:pPr>
            <w:r w:rsidRPr="00604E89">
              <w:rPr>
                <w:rFonts w:asciiTheme="minorHAnsi" w:hAnsiTheme="minorHAnsi"/>
                <w:color w:val="000000"/>
                <w:sz w:val="24"/>
              </w:rPr>
              <w:t>Reuniones y jornadas para socialización de la información</w:t>
            </w:r>
          </w:p>
        </w:tc>
        <w:tc>
          <w:tcPr>
            <w:tcW w:w="2044" w:type="dxa"/>
            <w:shd w:val="clear" w:color="auto" w:fill="FFFFFF" w:themeFill="background1"/>
            <w:noWrap/>
            <w:hideMark/>
          </w:tcPr>
          <w:p w:rsidR="00E02718" w:rsidRPr="00604E89" w:rsidRDefault="00E02718" w:rsidP="00D57FA7">
            <w:pPr>
              <w:pStyle w:val="NoSpacing"/>
              <w:jc w:val="center"/>
              <w:rPr>
                <w:rFonts w:asciiTheme="minorHAnsi" w:eastAsiaTheme="minorHAnsi" w:hAnsiTheme="minorHAnsi" w:cstheme="minorHAnsi"/>
                <w:sz w:val="24"/>
                <w:szCs w:val="24"/>
                <w:lang w:eastAsia="en-US"/>
              </w:rPr>
            </w:pPr>
            <w:r>
              <w:rPr>
                <w:rFonts w:asciiTheme="minorHAnsi" w:hAnsiTheme="minorHAnsi" w:cstheme="minorHAnsi"/>
                <w:sz w:val="24"/>
                <w:szCs w:val="24"/>
              </w:rPr>
              <w:t>2</w:t>
            </w:r>
            <w:r w:rsidRPr="00604E89">
              <w:rPr>
                <w:rFonts w:asciiTheme="minorHAnsi" w:hAnsiTheme="minorHAnsi" w:cstheme="minorHAnsi"/>
                <w:sz w:val="24"/>
                <w:szCs w:val="24"/>
              </w:rPr>
              <w:t>0,000</w:t>
            </w:r>
          </w:p>
          <w:p w:rsidR="00E02718" w:rsidRPr="00604E89" w:rsidRDefault="00E02718" w:rsidP="00D57FA7">
            <w:pPr>
              <w:pStyle w:val="NoSpacing"/>
              <w:jc w:val="center"/>
              <w:rPr>
                <w:rFonts w:asciiTheme="minorHAnsi" w:eastAsiaTheme="minorHAnsi" w:hAnsiTheme="minorHAnsi" w:cstheme="minorHAnsi"/>
                <w:sz w:val="24"/>
                <w:szCs w:val="24"/>
                <w:lang w:eastAsia="en-US"/>
              </w:rPr>
            </w:pPr>
          </w:p>
          <w:p w:rsidR="00E02718" w:rsidRPr="00604E89" w:rsidRDefault="00E02718" w:rsidP="00D57FA7">
            <w:pPr>
              <w:pStyle w:val="NoSpacing"/>
              <w:jc w:val="center"/>
              <w:rPr>
                <w:rFonts w:asciiTheme="minorHAnsi" w:eastAsiaTheme="minorHAnsi" w:hAnsiTheme="minorHAnsi" w:cstheme="minorHAnsi"/>
                <w:sz w:val="24"/>
                <w:szCs w:val="24"/>
                <w:lang w:eastAsia="en-US"/>
              </w:rPr>
            </w:pPr>
          </w:p>
          <w:p w:rsidR="00E02718" w:rsidRPr="00604E89" w:rsidRDefault="00E02718" w:rsidP="00D57FA7">
            <w:pPr>
              <w:pStyle w:val="NoSpacing"/>
              <w:jc w:val="center"/>
              <w:rPr>
                <w:rFonts w:asciiTheme="minorHAnsi" w:eastAsiaTheme="minorHAnsi" w:hAnsiTheme="minorHAnsi" w:cstheme="minorHAnsi"/>
                <w:sz w:val="24"/>
                <w:szCs w:val="24"/>
                <w:lang w:eastAsia="en-US"/>
              </w:rPr>
            </w:pPr>
          </w:p>
          <w:p w:rsidR="00E02718" w:rsidRPr="00604E89" w:rsidRDefault="00E02718" w:rsidP="00D57FA7">
            <w:pPr>
              <w:pStyle w:val="NoSpacing"/>
              <w:jc w:val="center"/>
              <w:rPr>
                <w:rFonts w:asciiTheme="minorHAnsi" w:eastAsiaTheme="minorHAnsi" w:hAnsiTheme="minorHAnsi" w:cstheme="minorHAnsi"/>
                <w:sz w:val="24"/>
                <w:szCs w:val="24"/>
                <w:lang w:eastAsia="en-US"/>
              </w:rPr>
            </w:pPr>
          </w:p>
          <w:p w:rsidR="00E02718" w:rsidRPr="00604E89" w:rsidRDefault="00E02718" w:rsidP="00D57FA7">
            <w:pPr>
              <w:pStyle w:val="NoSpacing"/>
              <w:jc w:val="center"/>
              <w:rPr>
                <w:rFonts w:asciiTheme="minorHAnsi" w:eastAsiaTheme="minorHAnsi" w:hAnsiTheme="minorHAnsi" w:cstheme="minorHAnsi"/>
                <w:sz w:val="24"/>
                <w:szCs w:val="24"/>
                <w:lang w:eastAsia="en-US"/>
              </w:rPr>
            </w:pPr>
          </w:p>
          <w:p w:rsidR="00E02718" w:rsidRPr="00604E89" w:rsidRDefault="00E02718" w:rsidP="00D57FA7">
            <w:pPr>
              <w:pStyle w:val="NoSpacing"/>
              <w:jc w:val="center"/>
              <w:rPr>
                <w:rFonts w:asciiTheme="minorHAnsi" w:eastAsiaTheme="minorHAnsi" w:hAnsiTheme="minorHAnsi" w:cstheme="minorHAnsi"/>
                <w:sz w:val="24"/>
                <w:szCs w:val="24"/>
                <w:lang w:eastAsia="en-US"/>
              </w:rPr>
            </w:pPr>
          </w:p>
          <w:p w:rsidR="00E02718" w:rsidRPr="00604E89" w:rsidRDefault="00E02718" w:rsidP="00D57FA7">
            <w:pPr>
              <w:pStyle w:val="NoSpacing"/>
              <w:jc w:val="center"/>
              <w:rPr>
                <w:rFonts w:asciiTheme="minorHAnsi" w:eastAsiaTheme="minorHAnsi" w:hAnsiTheme="minorHAnsi" w:cstheme="minorHAnsi"/>
                <w:sz w:val="24"/>
                <w:szCs w:val="24"/>
                <w:lang w:eastAsia="en-US"/>
              </w:rPr>
            </w:pPr>
          </w:p>
          <w:p w:rsidR="00E02718" w:rsidRPr="00604E89" w:rsidRDefault="00E02718" w:rsidP="00D57FA7">
            <w:pPr>
              <w:pStyle w:val="NoSpacing"/>
              <w:jc w:val="center"/>
              <w:rPr>
                <w:rFonts w:asciiTheme="minorHAnsi" w:eastAsiaTheme="minorHAnsi" w:hAnsiTheme="minorHAnsi" w:cstheme="minorHAnsi"/>
                <w:sz w:val="24"/>
                <w:szCs w:val="24"/>
                <w:lang w:eastAsia="en-US"/>
              </w:rPr>
            </w:pPr>
          </w:p>
          <w:p w:rsidR="00E02718" w:rsidRPr="00604E89" w:rsidRDefault="00E02718" w:rsidP="00D57FA7">
            <w:pPr>
              <w:pStyle w:val="NoSpacing"/>
              <w:jc w:val="center"/>
              <w:rPr>
                <w:rFonts w:asciiTheme="minorHAnsi" w:eastAsiaTheme="minorHAnsi" w:hAnsiTheme="minorHAnsi" w:cstheme="minorHAnsi"/>
                <w:sz w:val="24"/>
                <w:szCs w:val="24"/>
                <w:lang w:eastAsia="en-US"/>
              </w:rPr>
            </w:pPr>
          </w:p>
          <w:p w:rsidR="00E02718" w:rsidRPr="00604E89" w:rsidRDefault="00E02718" w:rsidP="00D57FA7">
            <w:pPr>
              <w:pStyle w:val="NoSpacing"/>
              <w:jc w:val="center"/>
              <w:rPr>
                <w:rFonts w:asciiTheme="minorHAnsi" w:eastAsiaTheme="minorHAnsi" w:hAnsiTheme="minorHAnsi" w:cstheme="minorHAnsi"/>
                <w:sz w:val="24"/>
                <w:szCs w:val="24"/>
                <w:lang w:eastAsia="en-US"/>
              </w:rPr>
            </w:pPr>
          </w:p>
          <w:p w:rsidR="00E02718" w:rsidRPr="00604E89" w:rsidRDefault="00E02718" w:rsidP="00D57FA7">
            <w:pPr>
              <w:pStyle w:val="NoSpacing"/>
              <w:jc w:val="center"/>
              <w:rPr>
                <w:rFonts w:asciiTheme="minorHAnsi" w:eastAsiaTheme="minorHAnsi" w:hAnsiTheme="minorHAnsi" w:cstheme="minorHAnsi"/>
                <w:sz w:val="24"/>
                <w:szCs w:val="24"/>
                <w:lang w:eastAsia="en-US"/>
              </w:rPr>
            </w:pPr>
          </w:p>
          <w:p w:rsidR="00E02718" w:rsidRPr="00604E89" w:rsidRDefault="00E02718" w:rsidP="00D57FA7">
            <w:pPr>
              <w:pStyle w:val="NoSpacing"/>
              <w:jc w:val="center"/>
              <w:rPr>
                <w:rFonts w:asciiTheme="minorHAnsi" w:eastAsiaTheme="minorHAnsi" w:hAnsiTheme="minorHAnsi" w:cstheme="minorHAnsi"/>
                <w:sz w:val="24"/>
                <w:szCs w:val="24"/>
                <w:lang w:eastAsia="en-US"/>
              </w:rPr>
            </w:pPr>
          </w:p>
          <w:p w:rsidR="00E02718" w:rsidRPr="00604E89" w:rsidRDefault="00E02718" w:rsidP="00D57FA7">
            <w:pPr>
              <w:pStyle w:val="NoSpacing"/>
              <w:jc w:val="center"/>
              <w:rPr>
                <w:rFonts w:asciiTheme="minorHAnsi" w:eastAsiaTheme="minorHAnsi" w:hAnsiTheme="minorHAnsi" w:cstheme="minorHAnsi"/>
                <w:sz w:val="24"/>
                <w:szCs w:val="24"/>
                <w:lang w:eastAsia="en-US"/>
              </w:rPr>
            </w:pPr>
          </w:p>
          <w:p w:rsidR="00E02718" w:rsidRPr="00604E89" w:rsidRDefault="00E02718" w:rsidP="00D57FA7">
            <w:pPr>
              <w:pStyle w:val="NoSpacing"/>
              <w:jc w:val="center"/>
              <w:rPr>
                <w:rFonts w:asciiTheme="minorHAnsi" w:eastAsiaTheme="minorHAnsi" w:hAnsiTheme="minorHAnsi" w:cstheme="minorHAnsi"/>
                <w:sz w:val="24"/>
                <w:szCs w:val="24"/>
                <w:lang w:eastAsia="en-US"/>
              </w:rPr>
            </w:pPr>
          </w:p>
          <w:p w:rsidR="00E02718" w:rsidRPr="00604E89" w:rsidRDefault="00E02718" w:rsidP="00D57FA7">
            <w:pPr>
              <w:pStyle w:val="NoSpacing"/>
              <w:jc w:val="center"/>
              <w:rPr>
                <w:rFonts w:asciiTheme="minorHAnsi" w:eastAsiaTheme="minorHAnsi" w:hAnsiTheme="minorHAnsi" w:cstheme="minorHAnsi"/>
                <w:sz w:val="24"/>
                <w:szCs w:val="24"/>
                <w:lang w:eastAsia="en-US"/>
              </w:rPr>
            </w:pPr>
          </w:p>
          <w:p w:rsidR="00E02718" w:rsidRPr="00604E89" w:rsidRDefault="00E02718" w:rsidP="00D57FA7">
            <w:pPr>
              <w:pStyle w:val="NoSpacing"/>
              <w:jc w:val="center"/>
              <w:rPr>
                <w:rFonts w:asciiTheme="minorHAnsi" w:eastAsiaTheme="minorHAnsi" w:hAnsiTheme="minorHAnsi" w:cstheme="minorHAnsi"/>
                <w:sz w:val="24"/>
                <w:szCs w:val="24"/>
                <w:lang w:eastAsia="en-US"/>
              </w:rPr>
            </w:pPr>
          </w:p>
        </w:tc>
      </w:tr>
      <w:tr w:rsidR="00E02718" w:rsidTr="00D57FA7">
        <w:trPr>
          <w:trHeight w:hRule="exact" w:val="360"/>
          <w:jc w:val="center"/>
        </w:trPr>
        <w:tc>
          <w:tcPr>
            <w:tcW w:w="7784" w:type="dxa"/>
            <w:vAlign w:val="center"/>
          </w:tcPr>
          <w:p w:rsidR="00E02718" w:rsidRPr="00604E89" w:rsidRDefault="00E02718" w:rsidP="00200EBF">
            <w:pPr>
              <w:pStyle w:val="ListParagraph"/>
              <w:numPr>
                <w:ilvl w:val="0"/>
                <w:numId w:val="67"/>
              </w:numPr>
              <w:ind w:left="270" w:hanging="270"/>
              <w:rPr>
                <w:rFonts w:asciiTheme="minorHAnsi" w:hAnsiTheme="minorHAnsi"/>
                <w:color w:val="000000"/>
                <w:sz w:val="24"/>
              </w:rPr>
            </w:pPr>
            <w:r w:rsidRPr="00604E89">
              <w:rPr>
                <w:rFonts w:asciiTheme="minorHAnsi" w:hAnsiTheme="minorHAnsi"/>
                <w:color w:val="000000"/>
                <w:sz w:val="24"/>
              </w:rPr>
              <w:t>Talleres de inducción sobre el CBM</w:t>
            </w:r>
            <w:r>
              <w:rPr>
                <w:rFonts w:asciiTheme="minorHAnsi" w:hAnsiTheme="minorHAnsi"/>
                <w:color w:val="000000"/>
                <w:sz w:val="24"/>
              </w:rPr>
              <w:t>-</w:t>
            </w:r>
            <w:r w:rsidRPr="00604E89">
              <w:rPr>
                <w:rFonts w:asciiTheme="minorHAnsi" w:hAnsiTheme="minorHAnsi"/>
                <w:color w:val="000000"/>
                <w:sz w:val="24"/>
              </w:rPr>
              <w:t>Panamá</w:t>
            </w:r>
          </w:p>
        </w:tc>
        <w:tc>
          <w:tcPr>
            <w:tcW w:w="2044" w:type="dxa"/>
            <w:shd w:val="clear" w:color="auto" w:fill="FFFFFF" w:themeFill="background1"/>
            <w:noWrap/>
            <w:hideMark/>
          </w:tcPr>
          <w:p w:rsidR="00E02718" w:rsidRPr="00604E89" w:rsidRDefault="00E02718" w:rsidP="00D57FA7">
            <w:pPr>
              <w:pStyle w:val="NoSpacing"/>
              <w:jc w:val="center"/>
              <w:rPr>
                <w:rFonts w:asciiTheme="minorHAnsi" w:eastAsiaTheme="minorHAnsi" w:hAnsiTheme="minorHAnsi" w:cstheme="minorHAnsi"/>
                <w:sz w:val="24"/>
                <w:szCs w:val="24"/>
                <w:lang w:val="es-ES" w:eastAsia="en-US"/>
              </w:rPr>
            </w:pPr>
            <w:r>
              <w:rPr>
                <w:rFonts w:asciiTheme="minorHAnsi" w:hAnsiTheme="minorHAnsi" w:cstheme="minorHAnsi"/>
                <w:sz w:val="24"/>
                <w:szCs w:val="24"/>
                <w:lang w:val="es-ES"/>
              </w:rPr>
              <w:t>2</w:t>
            </w:r>
            <w:r w:rsidRPr="00604E89">
              <w:rPr>
                <w:rFonts w:asciiTheme="minorHAnsi" w:hAnsiTheme="minorHAnsi" w:cstheme="minorHAnsi"/>
                <w:sz w:val="24"/>
                <w:szCs w:val="24"/>
                <w:lang w:val="es-ES"/>
              </w:rPr>
              <w:t>5,000</w:t>
            </w:r>
          </w:p>
          <w:p w:rsidR="00E02718" w:rsidRPr="00604E89" w:rsidRDefault="00E02718" w:rsidP="00D57FA7">
            <w:pPr>
              <w:pStyle w:val="NoSpacing"/>
              <w:jc w:val="center"/>
              <w:rPr>
                <w:rFonts w:asciiTheme="minorHAnsi" w:eastAsiaTheme="minorHAnsi" w:hAnsiTheme="minorHAnsi" w:cstheme="minorHAnsi"/>
                <w:sz w:val="24"/>
                <w:szCs w:val="24"/>
                <w:lang w:val="es-ES" w:eastAsia="en-US"/>
              </w:rPr>
            </w:pPr>
          </w:p>
          <w:p w:rsidR="00E02718" w:rsidRPr="00604E89" w:rsidRDefault="00E02718" w:rsidP="00D57FA7">
            <w:pPr>
              <w:pStyle w:val="NoSpacing"/>
              <w:jc w:val="center"/>
              <w:rPr>
                <w:rFonts w:asciiTheme="minorHAnsi" w:eastAsiaTheme="minorHAnsi" w:hAnsiTheme="minorHAnsi" w:cstheme="minorHAnsi"/>
                <w:sz w:val="24"/>
                <w:szCs w:val="24"/>
                <w:lang w:val="es-ES" w:eastAsia="en-US"/>
              </w:rPr>
            </w:pPr>
          </w:p>
          <w:p w:rsidR="00E02718" w:rsidRPr="00604E89" w:rsidRDefault="00E02718" w:rsidP="00D57FA7">
            <w:pPr>
              <w:pStyle w:val="NoSpacing"/>
              <w:jc w:val="center"/>
              <w:rPr>
                <w:rFonts w:asciiTheme="minorHAnsi" w:eastAsiaTheme="minorHAnsi" w:hAnsiTheme="minorHAnsi" w:cstheme="minorHAnsi"/>
                <w:sz w:val="24"/>
                <w:szCs w:val="24"/>
                <w:lang w:val="es-ES" w:eastAsia="en-US"/>
              </w:rPr>
            </w:pPr>
          </w:p>
          <w:p w:rsidR="00E02718" w:rsidRPr="00604E89" w:rsidRDefault="00E02718" w:rsidP="00D57FA7">
            <w:pPr>
              <w:pStyle w:val="NoSpacing"/>
              <w:jc w:val="center"/>
              <w:rPr>
                <w:rFonts w:asciiTheme="minorHAnsi" w:eastAsiaTheme="minorHAnsi" w:hAnsiTheme="minorHAnsi" w:cstheme="minorHAnsi"/>
                <w:sz w:val="24"/>
                <w:szCs w:val="24"/>
                <w:lang w:val="es-ES" w:eastAsia="en-US"/>
              </w:rPr>
            </w:pPr>
          </w:p>
          <w:p w:rsidR="00E02718" w:rsidRPr="00604E89" w:rsidRDefault="00E02718" w:rsidP="00D57FA7">
            <w:pPr>
              <w:pStyle w:val="NoSpacing"/>
              <w:jc w:val="center"/>
              <w:rPr>
                <w:rFonts w:asciiTheme="minorHAnsi" w:eastAsiaTheme="minorHAnsi" w:hAnsiTheme="minorHAnsi" w:cstheme="minorHAnsi"/>
                <w:sz w:val="24"/>
                <w:szCs w:val="24"/>
                <w:lang w:val="es-ES" w:eastAsia="en-US"/>
              </w:rPr>
            </w:pPr>
          </w:p>
          <w:p w:rsidR="00E02718" w:rsidRPr="00604E89" w:rsidRDefault="00E02718" w:rsidP="00D57FA7">
            <w:pPr>
              <w:pStyle w:val="NoSpacing"/>
              <w:jc w:val="center"/>
              <w:rPr>
                <w:rFonts w:asciiTheme="minorHAnsi" w:eastAsiaTheme="minorHAnsi" w:hAnsiTheme="minorHAnsi" w:cstheme="minorHAnsi"/>
                <w:sz w:val="24"/>
                <w:szCs w:val="24"/>
                <w:lang w:val="es-ES" w:eastAsia="en-US"/>
              </w:rPr>
            </w:pPr>
          </w:p>
          <w:p w:rsidR="00E02718" w:rsidRPr="00604E89" w:rsidRDefault="00E02718" w:rsidP="00D57FA7">
            <w:pPr>
              <w:pStyle w:val="NoSpacing"/>
              <w:jc w:val="center"/>
              <w:rPr>
                <w:rFonts w:asciiTheme="minorHAnsi" w:eastAsiaTheme="minorHAnsi" w:hAnsiTheme="minorHAnsi" w:cstheme="minorHAnsi"/>
                <w:sz w:val="24"/>
                <w:szCs w:val="24"/>
                <w:lang w:val="es-ES" w:eastAsia="en-US"/>
              </w:rPr>
            </w:pPr>
          </w:p>
          <w:p w:rsidR="00E02718" w:rsidRPr="00604E89" w:rsidRDefault="00E02718" w:rsidP="00D57FA7">
            <w:pPr>
              <w:pStyle w:val="NoSpacing"/>
              <w:jc w:val="center"/>
              <w:rPr>
                <w:rFonts w:asciiTheme="minorHAnsi" w:eastAsiaTheme="minorHAnsi" w:hAnsiTheme="minorHAnsi" w:cstheme="minorHAnsi"/>
                <w:sz w:val="24"/>
                <w:szCs w:val="24"/>
                <w:lang w:val="es-ES" w:eastAsia="en-US"/>
              </w:rPr>
            </w:pPr>
          </w:p>
          <w:p w:rsidR="00E02718" w:rsidRPr="00604E89" w:rsidRDefault="00E02718" w:rsidP="00D57FA7">
            <w:pPr>
              <w:pStyle w:val="NoSpacing"/>
              <w:jc w:val="center"/>
              <w:rPr>
                <w:rFonts w:asciiTheme="minorHAnsi" w:eastAsiaTheme="minorHAnsi" w:hAnsiTheme="minorHAnsi" w:cstheme="minorHAnsi"/>
                <w:sz w:val="24"/>
                <w:szCs w:val="24"/>
                <w:lang w:val="es-ES" w:eastAsia="en-US"/>
              </w:rPr>
            </w:pPr>
          </w:p>
          <w:p w:rsidR="00E02718" w:rsidRPr="00604E89" w:rsidRDefault="00E02718" w:rsidP="00D57FA7">
            <w:pPr>
              <w:pStyle w:val="NoSpacing"/>
              <w:jc w:val="center"/>
              <w:rPr>
                <w:rFonts w:asciiTheme="minorHAnsi" w:eastAsiaTheme="minorHAnsi" w:hAnsiTheme="minorHAnsi" w:cstheme="minorHAnsi"/>
                <w:sz w:val="24"/>
                <w:szCs w:val="24"/>
                <w:lang w:val="es-ES" w:eastAsia="en-US"/>
              </w:rPr>
            </w:pPr>
          </w:p>
          <w:p w:rsidR="00E02718" w:rsidRPr="00604E89" w:rsidRDefault="00E02718" w:rsidP="00D57FA7">
            <w:pPr>
              <w:pStyle w:val="NoSpacing"/>
              <w:jc w:val="center"/>
              <w:rPr>
                <w:rFonts w:asciiTheme="minorHAnsi" w:eastAsiaTheme="minorHAnsi" w:hAnsiTheme="minorHAnsi" w:cstheme="minorHAnsi"/>
                <w:sz w:val="24"/>
                <w:szCs w:val="24"/>
                <w:lang w:val="es-ES" w:eastAsia="en-US"/>
              </w:rPr>
            </w:pPr>
          </w:p>
          <w:p w:rsidR="00E02718" w:rsidRPr="00604E89" w:rsidRDefault="00E02718" w:rsidP="00D57FA7">
            <w:pPr>
              <w:pStyle w:val="NoSpacing"/>
              <w:jc w:val="center"/>
              <w:rPr>
                <w:rFonts w:asciiTheme="minorHAnsi" w:eastAsiaTheme="minorHAnsi" w:hAnsiTheme="minorHAnsi" w:cstheme="minorHAnsi"/>
                <w:sz w:val="24"/>
                <w:szCs w:val="24"/>
                <w:lang w:val="es-ES" w:eastAsia="en-US"/>
              </w:rPr>
            </w:pPr>
          </w:p>
          <w:p w:rsidR="00E02718" w:rsidRPr="00604E89" w:rsidRDefault="00E02718" w:rsidP="00D57FA7">
            <w:pPr>
              <w:pStyle w:val="NoSpacing"/>
              <w:jc w:val="center"/>
              <w:rPr>
                <w:rFonts w:asciiTheme="minorHAnsi" w:eastAsiaTheme="minorHAnsi" w:hAnsiTheme="minorHAnsi" w:cstheme="minorHAnsi"/>
                <w:sz w:val="24"/>
                <w:szCs w:val="24"/>
                <w:lang w:val="es-ES" w:eastAsia="en-US"/>
              </w:rPr>
            </w:pPr>
          </w:p>
          <w:p w:rsidR="00E02718" w:rsidRPr="00604E89" w:rsidRDefault="00E02718" w:rsidP="00D57FA7">
            <w:pPr>
              <w:pStyle w:val="NoSpacing"/>
              <w:jc w:val="center"/>
              <w:rPr>
                <w:rFonts w:asciiTheme="minorHAnsi" w:eastAsiaTheme="minorHAnsi" w:hAnsiTheme="minorHAnsi" w:cstheme="minorHAnsi"/>
                <w:sz w:val="24"/>
                <w:szCs w:val="24"/>
                <w:lang w:val="es-ES" w:eastAsia="en-US"/>
              </w:rPr>
            </w:pPr>
          </w:p>
          <w:p w:rsidR="00E02718" w:rsidRPr="00604E89" w:rsidRDefault="00E02718" w:rsidP="00D57FA7">
            <w:pPr>
              <w:pStyle w:val="NoSpacing"/>
              <w:jc w:val="center"/>
              <w:rPr>
                <w:rFonts w:asciiTheme="minorHAnsi" w:eastAsiaTheme="minorHAnsi" w:hAnsiTheme="minorHAnsi" w:cstheme="minorHAnsi"/>
                <w:sz w:val="24"/>
                <w:szCs w:val="24"/>
                <w:lang w:val="es-ES" w:eastAsia="en-US"/>
              </w:rPr>
            </w:pPr>
          </w:p>
          <w:p w:rsidR="00E02718" w:rsidRPr="00604E89" w:rsidRDefault="00E02718" w:rsidP="00D57FA7">
            <w:pPr>
              <w:pStyle w:val="NoSpacing"/>
              <w:jc w:val="center"/>
              <w:rPr>
                <w:rFonts w:asciiTheme="minorHAnsi" w:eastAsiaTheme="minorHAnsi" w:hAnsiTheme="minorHAnsi" w:cstheme="minorHAnsi"/>
                <w:sz w:val="24"/>
                <w:szCs w:val="24"/>
                <w:lang w:val="es-ES" w:eastAsia="en-US"/>
              </w:rPr>
            </w:pPr>
          </w:p>
        </w:tc>
      </w:tr>
      <w:tr w:rsidR="00E02718" w:rsidTr="00D57FA7">
        <w:trPr>
          <w:trHeight w:hRule="exact" w:val="360"/>
          <w:jc w:val="center"/>
        </w:trPr>
        <w:tc>
          <w:tcPr>
            <w:tcW w:w="7784" w:type="dxa"/>
            <w:vAlign w:val="center"/>
          </w:tcPr>
          <w:p w:rsidR="00E02718" w:rsidRPr="00604E89" w:rsidRDefault="00E02718" w:rsidP="00200EBF">
            <w:pPr>
              <w:pStyle w:val="ListParagraph"/>
              <w:numPr>
                <w:ilvl w:val="0"/>
                <w:numId w:val="67"/>
              </w:numPr>
              <w:ind w:left="270" w:hanging="270"/>
              <w:rPr>
                <w:rFonts w:asciiTheme="minorHAnsi" w:hAnsiTheme="minorHAnsi"/>
                <w:color w:val="000000"/>
                <w:sz w:val="24"/>
              </w:rPr>
            </w:pPr>
            <w:r w:rsidRPr="00604E89">
              <w:rPr>
                <w:rFonts w:asciiTheme="minorHAnsi" w:hAnsiTheme="minorHAnsi"/>
                <w:color w:val="000000"/>
                <w:sz w:val="24"/>
              </w:rPr>
              <w:t>Participación en eventos de intercambio de experienc</w:t>
            </w:r>
            <w:r>
              <w:rPr>
                <w:rFonts w:asciiTheme="minorHAnsi" w:hAnsiTheme="minorHAnsi"/>
                <w:color w:val="000000"/>
                <w:sz w:val="24"/>
              </w:rPr>
              <w:t>ias</w:t>
            </w:r>
          </w:p>
        </w:tc>
        <w:tc>
          <w:tcPr>
            <w:tcW w:w="2044" w:type="dxa"/>
            <w:shd w:val="clear" w:color="auto" w:fill="FFFFFF" w:themeFill="background1"/>
            <w:noWrap/>
            <w:hideMark/>
          </w:tcPr>
          <w:p w:rsidR="00E02718" w:rsidRPr="00604E89" w:rsidRDefault="00E02718" w:rsidP="00D57FA7">
            <w:pPr>
              <w:pStyle w:val="NoSpacing"/>
              <w:jc w:val="center"/>
              <w:rPr>
                <w:rFonts w:asciiTheme="minorHAnsi" w:eastAsiaTheme="minorHAnsi" w:hAnsiTheme="minorHAnsi" w:cstheme="minorHAnsi"/>
                <w:sz w:val="24"/>
                <w:szCs w:val="24"/>
                <w:lang w:val="es-ES" w:eastAsia="en-US"/>
              </w:rPr>
            </w:pPr>
            <w:r w:rsidRPr="00604E89">
              <w:rPr>
                <w:rFonts w:asciiTheme="minorHAnsi" w:hAnsiTheme="minorHAnsi" w:cstheme="minorHAnsi"/>
                <w:sz w:val="24"/>
                <w:szCs w:val="24"/>
                <w:lang w:val="es-ES"/>
              </w:rPr>
              <w:t>30,000</w:t>
            </w:r>
          </w:p>
          <w:p w:rsidR="00E02718" w:rsidRPr="00604E89" w:rsidRDefault="00E02718" w:rsidP="00D57FA7">
            <w:pPr>
              <w:pStyle w:val="NoSpacing"/>
              <w:jc w:val="center"/>
              <w:rPr>
                <w:rFonts w:asciiTheme="minorHAnsi" w:eastAsiaTheme="minorHAnsi" w:hAnsiTheme="minorHAnsi" w:cstheme="minorHAnsi"/>
                <w:sz w:val="24"/>
                <w:szCs w:val="24"/>
                <w:lang w:val="es-ES" w:eastAsia="en-US"/>
              </w:rPr>
            </w:pPr>
          </w:p>
          <w:p w:rsidR="00E02718" w:rsidRPr="00604E89" w:rsidRDefault="00E02718" w:rsidP="00D57FA7">
            <w:pPr>
              <w:pStyle w:val="NoSpacing"/>
              <w:jc w:val="center"/>
              <w:rPr>
                <w:rFonts w:asciiTheme="minorHAnsi" w:eastAsiaTheme="minorHAnsi" w:hAnsiTheme="minorHAnsi" w:cstheme="minorHAnsi"/>
                <w:sz w:val="24"/>
                <w:szCs w:val="24"/>
                <w:lang w:val="es-ES" w:eastAsia="en-US"/>
              </w:rPr>
            </w:pPr>
          </w:p>
          <w:p w:rsidR="00E02718" w:rsidRPr="00604E89" w:rsidRDefault="00E02718" w:rsidP="00D57FA7">
            <w:pPr>
              <w:pStyle w:val="NoSpacing"/>
              <w:jc w:val="center"/>
              <w:rPr>
                <w:rFonts w:asciiTheme="minorHAnsi" w:eastAsiaTheme="minorHAnsi" w:hAnsiTheme="minorHAnsi" w:cstheme="minorHAnsi"/>
                <w:sz w:val="24"/>
                <w:szCs w:val="24"/>
                <w:lang w:val="es-ES" w:eastAsia="en-US"/>
              </w:rPr>
            </w:pPr>
          </w:p>
          <w:p w:rsidR="00E02718" w:rsidRPr="00604E89" w:rsidRDefault="00E02718" w:rsidP="00D57FA7">
            <w:pPr>
              <w:pStyle w:val="NoSpacing"/>
              <w:jc w:val="center"/>
              <w:rPr>
                <w:rFonts w:asciiTheme="minorHAnsi" w:eastAsiaTheme="minorHAnsi" w:hAnsiTheme="minorHAnsi" w:cstheme="minorHAnsi"/>
                <w:sz w:val="24"/>
                <w:szCs w:val="24"/>
                <w:lang w:val="es-ES" w:eastAsia="en-US"/>
              </w:rPr>
            </w:pPr>
          </w:p>
          <w:p w:rsidR="00E02718" w:rsidRPr="00604E89" w:rsidRDefault="00E02718" w:rsidP="00D57FA7">
            <w:pPr>
              <w:pStyle w:val="NoSpacing"/>
              <w:jc w:val="center"/>
              <w:rPr>
                <w:rFonts w:asciiTheme="minorHAnsi" w:eastAsiaTheme="minorHAnsi" w:hAnsiTheme="minorHAnsi" w:cstheme="minorHAnsi"/>
                <w:sz w:val="24"/>
                <w:szCs w:val="24"/>
                <w:lang w:val="es-ES" w:eastAsia="en-US"/>
              </w:rPr>
            </w:pPr>
          </w:p>
          <w:p w:rsidR="00E02718" w:rsidRPr="00604E89" w:rsidRDefault="00E02718" w:rsidP="00D57FA7">
            <w:pPr>
              <w:pStyle w:val="NoSpacing"/>
              <w:jc w:val="center"/>
              <w:rPr>
                <w:rFonts w:asciiTheme="minorHAnsi" w:eastAsiaTheme="minorHAnsi" w:hAnsiTheme="minorHAnsi" w:cstheme="minorHAnsi"/>
                <w:sz w:val="24"/>
                <w:szCs w:val="24"/>
                <w:lang w:val="es-ES" w:eastAsia="en-US"/>
              </w:rPr>
            </w:pPr>
          </w:p>
          <w:p w:rsidR="00E02718" w:rsidRPr="00604E89" w:rsidRDefault="00E02718" w:rsidP="00D57FA7">
            <w:pPr>
              <w:pStyle w:val="NoSpacing"/>
              <w:jc w:val="center"/>
              <w:rPr>
                <w:rFonts w:asciiTheme="minorHAnsi" w:eastAsiaTheme="minorHAnsi" w:hAnsiTheme="minorHAnsi" w:cstheme="minorHAnsi"/>
                <w:sz w:val="24"/>
                <w:szCs w:val="24"/>
                <w:lang w:val="es-ES" w:eastAsia="en-US"/>
              </w:rPr>
            </w:pPr>
          </w:p>
          <w:p w:rsidR="00E02718" w:rsidRPr="00604E89" w:rsidRDefault="00E02718" w:rsidP="00D57FA7">
            <w:pPr>
              <w:pStyle w:val="NoSpacing"/>
              <w:jc w:val="center"/>
              <w:rPr>
                <w:rFonts w:asciiTheme="minorHAnsi" w:eastAsiaTheme="minorHAnsi" w:hAnsiTheme="minorHAnsi" w:cstheme="minorHAnsi"/>
                <w:sz w:val="24"/>
                <w:szCs w:val="24"/>
                <w:lang w:val="es-ES" w:eastAsia="en-US"/>
              </w:rPr>
            </w:pPr>
          </w:p>
          <w:p w:rsidR="00E02718" w:rsidRPr="00604E89" w:rsidRDefault="00E02718" w:rsidP="00D57FA7">
            <w:pPr>
              <w:pStyle w:val="NoSpacing"/>
              <w:jc w:val="center"/>
              <w:rPr>
                <w:rFonts w:asciiTheme="minorHAnsi" w:eastAsiaTheme="minorHAnsi" w:hAnsiTheme="minorHAnsi" w:cstheme="minorHAnsi"/>
                <w:sz w:val="24"/>
                <w:szCs w:val="24"/>
                <w:lang w:val="es-ES" w:eastAsia="en-US"/>
              </w:rPr>
            </w:pPr>
          </w:p>
          <w:p w:rsidR="00E02718" w:rsidRPr="00604E89" w:rsidRDefault="00E02718" w:rsidP="00D57FA7">
            <w:pPr>
              <w:pStyle w:val="NoSpacing"/>
              <w:jc w:val="center"/>
              <w:rPr>
                <w:rFonts w:asciiTheme="minorHAnsi" w:eastAsiaTheme="minorHAnsi" w:hAnsiTheme="minorHAnsi" w:cstheme="minorHAnsi"/>
                <w:sz w:val="24"/>
                <w:szCs w:val="24"/>
                <w:lang w:val="es-ES" w:eastAsia="en-US"/>
              </w:rPr>
            </w:pPr>
          </w:p>
          <w:p w:rsidR="00E02718" w:rsidRPr="00604E89" w:rsidRDefault="00E02718" w:rsidP="00D57FA7">
            <w:pPr>
              <w:pStyle w:val="NoSpacing"/>
              <w:jc w:val="center"/>
              <w:rPr>
                <w:rFonts w:asciiTheme="minorHAnsi" w:eastAsiaTheme="minorHAnsi" w:hAnsiTheme="minorHAnsi" w:cstheme="minorHAnsi"/>
                <w:sz w:val="24"/>
                <w:szCs w:val="24"/>
                <w:lang w:val="es-ES" w:eastAsia="en-US"/>
              </w:rPr>
            </w:pPr>
          </w:p>
          <w:p w:rsidR="00E02718" w:rsidRPr="00604E89" w:rsidRDefault="00E02718" w:rsidP="00D57FA7">
            <w:pPr>
              <w:pStyle w:val="NoSpacing"/>
              <w:jc w:val="center"/>
              <w:rPr>
                <w:rFonts w:asciiTheme="minorHAnsi" w:eastAsiaTheme="minorHAnsi" w:hAnsiTheme="minorHAnsi" w:cstheme="minorHAnsi"/>
                <w:sz w:val="24"/>
                <w:szCs w:val="24"/>
                <w:lang w:val="es-ES" w:eastAsia="en-US"/>
              </w:rPr>
            </w:pPr>
          </w:p>
          <w:p w:rsidR="00E02718" w:rsidRPr="00604E89" w:rsidRDefault="00E02718" w:rsidP="00D57FA7">
            <w:pPr>
              <w:pStyle w:val="NoSpacing"/>
              <w:jc w:val="center"/>
              <w:rPr>
                <w:rFonts w:asciiTheme="minorHAnsi" w:eastAsiaTheme="minorHAnsi" w:hAnsiTheme="minorHAnsi" w:cstheme="minorHAnsi"/>
                <w:sz w:val="24"/>
                <w:szCs w:val="24"/>
                <w:lang w:val="es-ES" w:eastAsia="en-US"/>
              </w:rPr>
            </w:pPr>
          </w:p>
          <w:p w:rsidR="00E02718" w:rsidRPr="00604E89" w:rsidRDefault="00E02718" w:rsidP="00D57FA7">
            <w:pPr>
              <w:pStyle w:val="NoSpacing"/>
              <w:jc w:val="center"/>
              <w:rPr>
                <w:rFonts w:asciiTheme="minorHAnsi" w:eastAsiaTheme="minorHAnsi" w:hAnsiTheme="minorHAnsi" w:cstheme="minorHAnsi"/>
                <w:sz w:val="24"/>
                <w:szCs w:val="24"/>
                <w:lang w:val="es-ES" w:eastAsia="en-US"/>
              </w:rPr>
            </w:pPr>
          </w:p>
          <w:p w:rsidR="00E02718" w:rsidRPr="00604E89" w:rsidRDefault="00E02718" w:rsidP="00D57FA7">
            <w:pPr>
              <w:pStyle w:val="NoSpacing"/>
              <w:jc w:val="center"/>
              <w:rPr>
                <w:rFonts w:asciiTheme="minorHAnsi" w:eastAsiaTheme="minorHAnsi" w:hAnsiTheme="minorHAnsi" w:cstheme="minorHAnsi"/>
                <w:sz w:val="24"/>
                <w:szCs w:val="24"/>
                <w:lang w:val="es-ES" w:eastAsia="en-US"/>
              </w:rPr>
            </w:pPr>
          </w:p>
          <w:p w:rsidR="00E02718" w:rsidRPr="00604E89" w:rsidRDefault="00E02718" w:rsidP="00D57FA7">
            <w:pPr>
              <w:pStyle w:val="NoSpacing"/>
              <w:jc w:val="center"/>
              <w:rPr>
                <w:rFonts w:asciiTheme="minorHAnsi" w:eastAsiaTheme="minorHAnsi" w:hAnsiTheme="minorHAnsi" w:cstheme="minorHAnsi"/>
                <w:sz w:val="24"/>
                <w:szCs w:val="24"/>
                <w:lang w:val="es-ES" w:eastAsia="en-US"/>
              </w:rPr>
            </w:pPr>
          </w:p>
        </w:tc>
      </w:tr>
      <w:tr w:rsidR="00E02718" w:rsidTr="00D57FA7">
        <w:trPr>
          <w:trHeight w:hRule="exact" w:val="360"/>
          <w:jc w:val="center"/>
        </w:trPr>
        <w:tc>
          <w:tcPr>
            <w:tcW w:w="7784" w:type="dxa"/>
            <w:vAlign w:val="center"/>
            <w:hideMark/>
          </w:tcPr>
          <w:p w:rsidR="00E02718" w:rsidRPr="009024A2" w:rsidRDefault="00E02718" w:rsidP="00D57FA7">
            <w:pPr>
              <w:pStyle w:val="NoSpacing"/>
              <w:rPr>
                <w:rFonts w:ascii="Calibri" w:eastAsiaTheme="minorHAnsi" w:hAnsi="Calibri" w:cstheme="minorHAnsi"/>
                <w:b/>
                <w:bCs/>
                <w:sz w:val="24"/>
                <w:lang w:val="es-ES" w:eastAsia="en-US"/>
              </w:rPr>
            </w:pPr>
            <w:r w:rsidRPr="009024A2">
              <w:rPr>
                <w:rFonts w:ascii="Calibri" w:hAnsi="Calibri" w:cstheme="minorHAnsi"/>
                <w:b/>
                <w:bCs/>
                <w:sz w:val="24"/>
                <w:lang w:val="es-ES_tradnl"/>
              </w:rPr>
              <w:t>Participación de los pueblos indígenas en la implementación del proyecto</w:t>
            </w:r>
          </w:p>
        </w:tc>
        <w:tc>
          <w:tcPr>
            <w:tcW w:w="2044" w:type="dxa"/>
            <w:vAlign w:val="center"/>
          </w:tcPr>
          <w:p w:rsidR="00E02718" w:rsidRPr="0024731E" w:rsidRDefault="00E02718" w:rsidP="00D57FA7">
            <w:pPr>
              <w:pStyle w:val="NoSpacing"/>
              <w:jc w:val="center"/>
              <w:rPr>
                <w:rFonts w:asciiTheme="minorHAnsi" w:eastAsiaTheme="minorHAnsi" w:hAnsiTheme="minorHAnsi" w:cstheme="minorHAnsi"/>
                <w:b/>
                <w:bCs/>
                <w:sz w:val="24"/>
                <w:szCs w:val="24"/>
                <w:lang w:val="es-ES" w:eastAsia="en-US"/>
              </w:rPr>
            </w:pPr>
            <w:r>
              <w:rPr>
                <w:rFonts w:asciiTheme="minorHAnsi" w:eastAsiaTheme="minorHAnsi" w:hAnsiTheme="minorHAnsi" w:cstheme="minorHAnsi"/>
                <w:b/>
                <w:bCs/>
                <w:sz w:val="24"/>
                <w:szCs w:val="24"/>
                <w:lang w:val="es-ES" w:eastAsia="en-US"/>
              </w:rPr>
              <w:t>189,000</w:t>
            </w:r>
          </w:p>
        </w:tc>
      </w:tr>
      <w:tr w:rsidR="00E02718" w:rsidTr="00D57FA7">
        <w:trPr>
          <w:trHeight w:hRule="exact" w:val="360"/>
          <w:jc w:val="center"/>
        </w:trPr>
        <w:tc>
          <w:tcPr>
            <w:tcW w:w="7784" w:type="dxa"/>
            <w:vAlign w:val="center"/>
            <w:hideMark/>
          </w:tcPr>
          <w:p w:rsidR="00E02718" w:rsidRPr="009024A2" w:rsidRDefault="00E02718" w:rsidP="00D57FA7">
            <w:pPr>
              <w:pStyle w:val="NoSpacing"/>
              <w:rPr>
                <w:rFonts w:ascii="Calibri" w:eastAsiaTheme="minorHAnsi" w:hAnsi="Calibri" w:cstheme="minorHAnsi"/>
                <w:lang w:val="es-ES" w:eastAsia="en-US"/>
              </w:rPr>
            </w:pPr>
            <w:r w:rsidRPr="009024A2">
              <w:rPr>
                <w:rFonts w:ascii="Calibri" w:hAnsi="Calibri" w:cstheme="minorHAnsi"/>
                <w:b/>
                <w:bCs/>
                <w:sz w:val="24"/>
                <w:lang w:val="es-ES_tradnl"/>
              </w:rPr>
              <w:t xml:space="preserve">Componente 1: Gestión participativa de áreas protegidas </w:t>
            </w:r>
          </w:p>
        </w:tc>
        <w:tc>
          <w:tcPr>
            <w:tcW w:w="2044" w:type="dxa"/>
            <w:vAlign w:val="center"/>
          </w:tcPr>
          <w:p w:rsidR="00E02718" w:rsidRPr="0024731E" w:rsidRDefault="00E02718" w:rsidP="00D57FA7">
            <w:pPr>
              <w:pStyle w:val="NoSpacing"/>
              <w:jc w:val="center"/>
              <w:rPr>
                <w:rFonts w:asciiTheme="minorHAnsi" w:eastAsiaTheme="minorHAnsi" w:hAnsiTheme="minorHAnsi" w:cstheme="minorHAnsi"/>
                <w:b/>
                <w:sz w:val="24"/>
                <w:szCs w:val="24"/>
                <w:lang w:val="es-ES" w:eastAsia="en-US"/>
              </w:rPr>
            </w:pPr>
            <w:r>
              <w:rPr>
                <w:rFonts w:asciiTheme="minorHAnsi" w:eastAsiaTheme="minorHAnsi" w:hAnsiTheme="minorHAnsi" w:cstheme="minorHAnsi"/>
                <w:b/>
                <w:bCs/>
                <w:sz w:val="24"/>
                <w:szCs w:val="24"/>
                <w:lang w:val="es-ES" w:eastAsia="en-US"/>
              </w:rPr>
              <w:t>100</w:t>
            </w:r>
            <w:r w:rsidRPr="0024731E">
              <w:rPr>
                <w:rFonts w:asciiTheme="minorHAnsi" w:eastAsiaTheme="minorHAnsi" w:hAnsiTheme="minorHAnsi" w:cstheme="minorHAnsi"/>
                <w:b/>
                <w:bCs/>
                <w:sz w:val="24"/>
                <w:szCs w:val="24"/>
                <w:lang w:val="es-ES" w:eastAsia="en-US"/>
              </w:rPr>
              <w:t>0,000</w:t>
            </w:r>
          </w:p>
        </w:tc>
      </w:tr>
      <w:tr w:rsidR="00E02718" w:rsidTr="00D57FA7">
        <w:trPr>
          <w:trHeight w:hRule="exact" w:val="360"/>
          <w:jc w:val="center"/>
        </w:trPr>
        <w:tc>
          <w:tcPr>
            <w:tcW w:w="7784" w:type="dxa"/>
            <w:vAlign w:val="center"/>
          </w:tcPr>
          <w:p w:rsidR="00E02718" w:rsidRPr="00604E89" w:rsidRDefault="00E02718" w:rsidP="00200EBF">
            <w:pPr>
              <w:pStyle w:val="ListParagraph"/>
              <w:numPr>
                <w:ilvl w:val="0"/>
                <w:numId w:val="66"/>
              </w:numPr>
              <w:ind w:left="270" w:hanging="270"/>
              <w:rPr>
                <w:rFonts w:asciiTheme="minorHAnsi" w:hAnsiTheme="minorHAnsi"/>
                <w:color w:val="000000"/>
                <w:sz w:val="24"/>
              </w:rPr>
            </w:pPr>
            <w:r w:rsidRPr="00604E89">
              <w:rPr>
                <w:rFonts w:asciiTheme="minorHAnsi" w:hAnsiTheme="minorHAnsi"/>
                <w:color w:val="000000"/>
                <w:sz w:val="24"/>
              </w:rPr>
              <w:t xml:space="preserve">Participación en los beneficios generados por </w:t>
            </w:r>
            <w:r>
              <w:rPr>
                <w:rFonts w:asciiTheme="minorHAnsi" w:hAnsiTheme="minorHAnsi"/>
                <w:color w:val="000000"/>
                <w:sz w:val="24"/>
              </w:rPr>
              <w:t>el proyecto</w:t>
            </w:r>
          </w:p>
        </w:tc>
        <w:tc>
          <w:tcPr>
            <w:tcW w:w="2044" w:type="dxa"/>
            <w:noWrap/>
          </w:tcPr>
          <w:p w:rsidR="00E02718" w:rsidRPr="0024731E" w:rsidRDefault="00E02718" w:rsidP="00D57FA7">
            <w:pPr>
              <w:pStyle w:val="NoSpacing"/>
              <w:jc w:val="center"/>
              <w:rPr>
                <w:rFonts w:asciiTheme="minorHAnsi" w:eastAsiaTheme="minorHAnsi" w:hAnsiTheme="minorHAnsi" w:cstheme="minorHAnsi"/>
                <w:sz w:val="24"/>
                <w:szCs w:val="24"/>
                <w:lang w:val="es-ES" w:eastAsia="en-US"/>
              </w:rPr>
            </w:pPr>
            <w:r w:rsidRPr="0024731E">
              <w:rPr>
                <w:rFonts w:asciiTheme="minorHAnsi" w:eastAsiaTheme="minorHAnsi" w:hAnsiTheme="minorHAnsi" w:cstheme="minorHAnsi"/>
                <w:sz w:val="24"/>
                <w:szCs w:val="24"/>
                <w:lang w:val="es-ES" w:eastAsia="en-US"/>
              </w:rPr>
              <w:t>0.00</w:t>
            </w:r>
          </w:p>
        </w:tc>
      </w:tr>
      <w:tr w:rsidR="00E02718" w:rsidTr="00D57FA7">
        <w:trPr>
          <w:trHeight w:hRule="exact" w:val="360"/>
          <w:jc w:val="center"/>
        </w:trPr>
        <w:tc>
          <w:tcPr>
            <w:tcW w:w="7784" w:type="dxa"/>
            <w:vAlign w:val="center"/>
          </w:tcPr>
          <w:p w:rsidR="00E02718" w:rsidRPr="00604E89" w:rsidRDefault="00E02718" w:rsidP="00200EBF">
            <w:pPr>
              <w:pStyle w:val="ListParagraph"/>
              <w:numPr>
                <w:ilvl w:val="0"/>
                <w:numId w:val="66"/>
              </w:numPr>
              <w:ind w:left="270" w:hanging="270"/>
              <w:rPr>
                <w:rFonts w:asciiTheme="minorHAnsi" w:hAnsiTheme="minorHAnsi"/>
                <w:color w:val="000000"/>
                <w:sz w:val="24"/>
              </w:rPr>
            </w:pPr>
            <w:r w:rsidRPr="00604E89">
              <w:rPr>
                <w:rFonts w:asciiTheme="minorHAnsi" w:hAnsiTheme="minorHAnsi"/>
                <w:color w:val="000000"/>
                <w:sz w:val="24"/>
              </w:rPr>
              <w:t xml:space="preserve">Actividades para fortalecimiento de </w:t>
            </w:r>
            <w:r>
              <w:rPr>
                <w:rFonts w:asciiTheme="minorHAnsi" w:hAnsiTheme="minorHAnsi"/>
                <w:color w:val="000000"/>
                <w:sz w:val="24"/>
              </w:rPr>
              <w:t>las redes</w:t>
            </w:r>
            <w:r w:rsidRPr="00604E89">
              <w:rPr>
                <w:rFonts w:asciiTheme="minorHAnsi" w:hAnsiTheme="minorHAnsi"/>
                <w:color w:val="000000"/>
                <w:sz w:val="24"/>
              </w:rPr>
              <w:t xml:space="preserve"> indígenas</w:t>
            </w:r>
          </w:p>
        </w:tc>
        <w:tc>
          <w:tcPr>
            <w:tcW w:w="2044" w:type="dxa"/>
            <w:noWrap/>
            <w:hideMark/>
          </w:tcPr>
          <w:p w:rsidR="00E02718" w:rsidRPr="0024731E" w:rsidRDefault="00E02718" w:rsidP="00D57FA7">
            <w:pPr>
              <w:pStyle w:val="NoSpacing"/>
              <w:jc w:val="center"/>
              <w:rPr>
                <w:rFonts w:asciiTheme="minorHAnsi" w:eastAsiaTheme="minorHAnsi" w:hAnsiTheme="minorHAnsi" w:cstheme="minorHAnsi"/>
                <w:sz w:val="24"/>
                <w:szCs w:val="24"/>
                <w:lang w:eastAsia="en-US"/>
              </w:rPr>
            </w:pPr>
            <w:r>
              <w:rPr>
                <w:rFonts w:asciiTheme="minorHAnsi" w:hAnsiTheme="minorHAnsi" w:cstheme="minorHAnsi"/>
                <w:sz w:val="24"/>
                <w:szCs w:val="24"/>
              </w:rPr>
              <w:t>5</w:t>
            </w:r>
            <w:r w:rsidRPr="0024731E">
              <w:rPr>
                <w:rFonts w:asciiTheme="minorHAnsi" w:hAnsiTheme="minorHAnsi" w:cstheme="minorHAnsi"/>
                <w:sz w:val="24"/>
                <w:szCs w:val="24"/>
              </w:rPr>
              <w:t>0,000</w:t>
            </w:r>
          </w:p>
          <w:p w:rsidR="00E02718" w:rsidRPr="0024731E" w:rsidRDefault="00E02718" w:rsidP="00D57FA7">
            <w:pPr>
              <w:pStyle w:val="NoSpacing"/>
              <w:jc w:val="center"/>
              <w:rPr>
                <w:rFonts w:asciiTheme="minorHAnsi" w:eastAsiaTheme="minorHAnsi" w:hAnsiTheme="minorHAnsi" w:cstheme="minorHAnsi"/>
                <w:sz w:val="24"/>
                <w:szCs w:val="24"/>
                <w:lang w:eastAsia="en-US"/>
              </w:rPr>
            </w:pPr>
          </w:p>
          <w:p w:rsidR="00E02718" w:rsidRPr="0024731E" w:rsidRDefault="00E02718" w:rsidP="00D57FA7">
            <w:pPr>
              <w:pStyle w:val="NoSpacing"/>
              <w:jc w:val="center"/>
              <w:rPr>
                <w:rFonts w:asciiTheme="minorHAnsi" w:eastAsiaTheme="minorHAnsi" w:hAnsiTheme="minorHAnsi" w:cstheme="minorHAnsi"/>
                <w:sz w:val="24"/>
                <w:szCs w:val="24"/>
                <w:lang w:eastAsia="en-US"/>
              </w:rPr>
            </w:pPr>
          </w:p>
          <w:p w:rsidR="00E02718" w:rsidRPr="0024731E" w:rsidRDefault="00E02718" w:rsidP="00D57FA7">
            <w:pPr>
              <w:pStyle w:val="NoSpacing"/>
              <w:jc w:val="center"/>
              <w:rPr>
                <w:rFonts w:asciiTheme="minorHAnsi" w:eastAsiaTheme="minorHAnsi" w:hAnsiTheme="minorHAnsi" w:cstheme="minorHAnsi"/>
                <w:sz w:val="24"/>
                <w:szCs w:val="24"/>
                <w:lang w:eastAsia="en-US"/>
              </w:rPr>
            </w:pPr>
          </w:p>
          <w:p w:rsidR="00E02718" w:rsidRPr="0024731E" w:rsidRDefault="00E02718" w:rsidP="00D57FA7">
            <w:pPr>
              <w:pStyle w:val="NoSpacing"/>
              <w:jc w:val="center"/>
              <w:rPr>
                <w:rFonts w:asciiTheme="minorHAnsi" w:eastAsiaTheme="minorHAnsi" w:hAnsiTheme="minorHAnsi" w:cstheme="minorHAnsi"/>
                <w:sz w:val="24"/>
                <w:szCs w:val="24"/>
                <w:lang w:eastAsia="en-US"/>
              </w:rPr>
            </w:pPr>
          </w:p>
          <w:p w:rsidR="00E02718" w:rsidRPr="0024731E" w:rsidRDefault="00E02718" w:rsidP="00D57FA7">
            <w:pPr>
              <w:pStyle w:val="NoSpacing"/>
              <w:jc w:val="center"/>
              <w:rPr>
                <w:rFonts w:asciiTheme="minorHAnsi" w:eastAsiaTheme="minorHAnsi" w:hAnsiTheme="minorHAnsi" w:cstheme="minorHAnsi"/>
                <w:sz w:val="24"/>
                <w:szCs w:val="24"/>
                <w:lang w:eastAsia="en-US"/>
              </w:rPr>
            </w:pPr>
          </w:p>
          <w:p w:rsidR="00E02718" w:rsidRPr="0024731E" w:rsidRDefault="00E02718" w:rsidP="00D57FA7">
            <w:pPr>
              <w:pStyle w:val="NoSpacing"/>
              <w:jc w:val="center"/>
              <w:rPr>
                <w:rFonts w:asciiTheme="minorHAnsi" w:eastAsiaTheme="minorHAnsi" w:hAnsiTheme="minorHAnsi" w:cstheme="minorHAnsi"/>
                <w:sz w:val="24"/>
                <w:szCs w:val="24"/>
                <w:lang w:eastAsia="en-US"/>
              </w:rPr>
            </w:pPr>
          </w:p>
          <w:p w:rsidR="00E02718" w:rsidRPr="0024731E" w:rsidRDefault="00E02718" w:rsidP="00D57FA7">
            <w:pPr>
              <w:pStyle w:val="NoSpacing"/>
              <w:jc w:val="center"/>
              <w:rPr>
                <w:rFonts w:asciiTheme="minorHAnsi" w:eastAsiaTheme="minorHAnsi" w:hAnsiTheme="minorHAnsi" w:cstheme="minorHAnsi"/>
                <w:sz w:val="24"/>
                <w:szCs w:val="24"/>
                <w:lang w:eastAsia="en-US"/>
              </w:rPr>
            </w:pPr>
          </w:p>
          <w:p w:rsidR="00E02718" w:rsidRPr="0024731E" w:rsidRDefault="00E02718" w:rsidP="00D57FA7">
            <w:pPr>
              <w:pStyle w:val="NoSpacing"/>
              <w:jc w:val="center"/>
              <w:rPr>
                <w:rFonts w:asciiTheme="minorHAnsi" w:eastAsiaTheme="minorHAnsi" w:hAnsiTheme="minorHAnsi" w:cstheme="minorHAnsi"/>
                <w:sz w:val="24"/>
                <w:szCs w:val="24"/>
                <w:lang w:eastAsia="en-US"/>
              </w:rPr>
            </w:pPr>
          </w:p>
          <w:p w:rsidR="00E02718" w:rsidRPr="0024731E" w:rsidRDefault="00E02718" w:rsidP="00D57FA7">
            <w:pPr>
              <w:pStyle w:val="NoSpacing"/>
              <w:jc w:val="center"/>
              <w:rPr>
                <w:rFonts w:asciiTheme="minorHAnsi" w:eastAsiaTheme="minorHAnsi" w:hAnsiTheme="minorHAnsi" w:cstheme="minorHAnsi"/>
                <w:sz w:val="24"/>
                <w:szCs w:val="24"/>
                <w:lang w:eastAsia="en-US"/>
              </w:rPr>
            </w:pPr>
          </w:p>
          <w:p w:rsidR="00E02718" w:rsidRPr="0024731E" w:rsidRDefault="00E02718" w:rsidP="00D57FA7">
            <w:pPr>
              <w:pStyle w:val="NoSpacing"/>
              <w:jc w:val="center"/>
              <w:rPr>
                <w:rFonts w:asciiTheme="minorHAnsi" w:eastAsiaTheme="minorHAnsi" w:hAnsiTheme="minorHAnsi" w:cstheme="minorHAnsi"/>
                <w:sz w:val="24"/>
                <w:szCs w:val="24"/>
                <w:lang w:eastAsia="en-US"/>
              </w:rPr>
            </w:pPr>
          </w:p>
          <w:p w:rsidR="00E02718" w:rsidRPr="0024731E" w:rsidRDefault="00E02718" w:rsidP="00D57FA7">
            <w:pPr>
              <w:pStyle w:val="NoSpacing"/>
              <w:jc w:val="center"/>
              <w:rPr>
                <w:rFonts w:asciiTheme="minorHAnsi" w:eastAsiaTheme="minorHAnsi" w:hAnsiTheme="minorHAnsi" w:cstheme="minorHAnsi"/>
                <w:sz w:val="24"/>
                <w:szCs w:val="24"/>
                <w:lang w:eastAsia="en-US"/>
              </w:rPr>
            </w:pPr>
          </w:p>
          <w:p w:rsidR="00E02718" w:rsidRPr="0024731E" w:rsidRDefault="00E02718" w:rsidP="00D57FA7">
            <w:pPr>
              <w:pStyle w:val="NoSpacing"/>
              <w:jc w:val="center"/>
              <w:rPr>
                <w:rFonts w:asciiTheme="minorHAnsi" w:eastAsiaTheme="minorHAnsi" w:hAnsiTheme="minorHAnsi" w:cstheme="minorHAnsi"/>
                <w:sz w:val="24"/>
                <w:szCs w:val="24"/>
                <w:lang w:eastAsia="en-US"/>
              </w:rPr>
            </w:pPr>
          </w:p>
          <w:p w:rsidR="00E02718" w:rsidRPr="0024731E" w:rsidRDefault="00E02718" w:rsidP="00D57FA7">
            <w:pPr>
              <w:pStyle w:val="NoSpacing"/>
              <w:jc w:val="center"/>
              <w:rPr>
                <w:rFonts w:asciiTheme="minorHAnsi" w:eastAsiaTheme="minorHAnsi" w:hAnsiTheme="minorHAnsi" w:cstheme="minorHAnsi"/>
                <w:sz w:val="24"/>
                <w:szCs w:val="24"/>
                <w:lang w:eastAsia="en-US"/>
              </w:rPr>
            </w:pPr>
          </w:p>
          <w:p w:rsidR="00E02718" w:rsidRPr="0024731E" w:rsidRDefault="00E02718" w:rsidP="00D57FA7">
            <w:pPr>
              <w:pStyle w:val="NoSpacing"/>
              <w:jc w:val="center"/>
              <w:rPr>
                <w:rFonts w:asciiTheme="minorHAnsi" w:eastAsiaTheme="minorHAnsi" w:hAnsiTheme="minorHAnsi" w:cstheme="minorHAnsi"/>
                <w:sz w:val="24"/>
                <w:szCs w:val="24"/>
                <w:lang w:eastAsia="en-US"/>
              </w:rPr>
            </w:pPr>
          </w:p>
          <w:p w:rsidR="00E02718" w:rsidRPr="0024731E" w:rsidRDefault="00E02718" w:rsidP="00D57FA7">
            <w:pPr>
              <w:pStyle w:val="NoSpacing"/>
              <w:jc w:val="center"/>
              <w:rPr>
                <w:rFonts w:asciiTheme="minorHAnsi" w:eastAsiaTheme="minorHAnsi" w:hAnsiTheme="minorHAnsi" w:cstheme="minorHAnsi"/>
                <w:sz w:val="24"/>
                <w:szCs w:val="24"/>
                <w:lang w:eastAsia="en-US"/>
              </w:rPr>
            </w:pPr>
          </w:p>
          <w:p w:rsidR="00E02718" w:rsidRPr="0024731E" w:rsidRDefault="00E02718" w:rsidP="00D57FA7">
            <w:pPr>
              <w:pStyle w:val="NoSpacing"/>
              <w:jc w:val="center"/>
              <w:rPr>
                <w:rFonts w:asciiTheme="minorHAnsi" w:eastAsiaTheme="minorHAnsi" w:hAnsiTheme="minorHAnsi" w:cstheme="minorHAnsi"/>
                <w:sz w:val="24"/>
                <w:szCs w:val="24"/>
                <w:lang w:eastAsia="en-US"/>
              </w:rPr>
            </w:pPr>
          </w:p>
        </w:tc>
      </w:tr>
      <w:tr w:rsidR="00E02718" w:rsidTr="00D57FA7">
        <w:trPr>
          <w:trHeight w:hRule="exact" w:val="360"/>
          <w:jc w:val="center"/>
        </w:trPr>
        <w:tc>
          <w:tcPr>
            <w:tcW w:w="7784" w:type="dxa"/>
            <w:vAlign w:val="center"/>
          </w:tcPr>
          <w:p w:rsidR="00E02718" w:rsidRPr="00604E89" w:rsidRDefault="00E02718" w:rsidP="00200EBF">
            <w:pPr>
              <w:pStyle w:val="ListParagraph"/>
              <w:numPr>
                <w:ilvl w:val="0"/>
                <w:numId w:val="66"/>
              </w:numPr>
              <w:ind w:left="270" w:hanging="270"/>
              <w:rPr>
                <w:rFonts w:asciiTheme="minorHAnsi" w:hAnsiTheme="minorHAnsi"/>
                <w:color w:val="000000"/>
                <w:sz w:val="24"/>
              </w:rPr>
            </w:pPr>
            <w:r w:rsidRPr="00604E89">
              <w:rPr>
                <w:rFonts w:asciiTheme="minorHAnsi" w:hAnsiTheme="minorHAnsi"/>
                <w:color w:val="000000"/>
                <w:sz w:val="24"/>
              </w:rPr>
              <w:t>Acompañamiento a las redes y/o alianzas de organizaciones indígenas</w:t>
            </w:r>
          </w:p>
        </w:tc>
        <w:tc>
          <w:tcPr>
            <w:tcW w:w="2044" w:type="dxa"/>
            <w:noWrap/>
            <w:hideMark/>
          </w:tcPr>
          <w:p w:rsidR="00E02718" w:rsidRPr="0024731E" w:rsidRDefault="00E02718" w:rsidP="00D57FA7">
            <w:pPr>
              <w:pStyle w:val="NoSpacing"/>
              <w:jc w:val="center"/>
              <w:rPr>
                <w:rFonts w:asciiTheme="minorHAnsi" w:eastAsiaTheme="minorHAnsi" w:hAnsiTheme="minorHAnsi" w:cstheme="minorHAnsi"/>
                <w:sz w:val="24"/>
                <w:szCs w:val="24"/>
                <w:lang w:val="es-ES" w:eastAsia="en-US"/>
              </w:rPr>
            </w:pPr>
            <w:r>
              <w:rPr>
                <w:rFonts w:asciiTheme="minorHAnsi" w:hAnsiTheme="minorHAnsi" w:cstheme="minorHAnsi"/>
                <w:sz w:val="24"/>
                <w:szCs w:val="24"/>
                <w:lang w:val="es-ES"/>
              </w:rPr>
              <w:t>5</w:t>
            </w:r>
            <w:r w:rsidRPr="0024731E">
              <w:rPr>
                <w:rFonts w:asciiTheme="minorHAnsi" w:hAnsiTheme="minorHAnsi" w:cstheme="minorHAnsi"/>
                <w:sz w:val="24"/>
                <w:szCs w:val="24"/>
                <w:lang w:val="es-ES"/>
              </w:rPr>
              <w:t>0,000</w:t>
            </w:r>
          </w:p>
          <w:p w:rsidR="00E02718" w:rsidRPr="0024731E" w:rsidRDefault="00E02718" w:rsidP="00D57FA7">
            <w:pPr>
              <w:pStyle w:val="NoSpacing"/>
              <w:jc w:val="center"/>
              <w:rPr>
                <w:rFonts w:asciiTheme="minorHAnsi" w:eastAsiaTheme="minorHAnsi" w:hAnsiTheme="minorHAnsi" w:cstheme="minorHAnsi"/>
                <w:sz w:val="24"/>
                <w:szCs w:val="24"/>
                <w:lang w:val="es-ES" w:eastAsia="en-US"/>
              </w:rPr>
            </w:pPr>
          </w:p>
          <w:p w:rsidR="00E02718" w:rsidRPr="0024731E" w:rsidRDefault="00E02718" w:rsidP="00D57FA7">
            <w:pPr>
              <w:pStyle w:val="NoSpacing"/>
              <w:jc w:val="center"/>
              <w:rPr>
                <w:rFonts w:asciiTheme="minorHAnsi" w:eastAsiaTheme="minorHAnsi" w:hAnsiTheme="minorHAnsi" w:cstheme="minorHAnsi"/>
                <w:sz w:val="24"/>
                <w:szCs w:val="24"/>
                <w:lang w:val="es-ES" w:eastAsia="en-US"/>
              </w:rPr>
            </w:pPr>
          </w:p>
          <w:p w:rsidR="00E02718" w:rsidRPr="0024731E" w:rsidRDefault="00E02718" w:rsidP="00D57FA7">
            <w:pPr>
              <w:pStyle w:val="NoSpacing"/>
              <w:jc w:val="center"/>
              <w:rPr>
                <w:rFonts w:asciiTheme="minorHAnsi" w:eastAsiaTheme="minorHAnsi" w:hAnsiTheme="minorHAnsi" w:cstheme="minorHAnsi"/>
                <w:sz w:val="24"/>
                <w:szCs w:val="24"/>
                <w:lang w:val="es-ES" w:eastAsia="en-US"/>
              </w:rPr>
            </w:pPr>
          </w:p>
          <w:p w:rsidR="00E02718" w:rsidRPr="0024731E" w:rsidRDefault="00E02718" w:rsidP="00D57FA7">
            <w:pPr>
              <w:pStyle w:val="NoSpacing"/>
              <w:jc w:val="center"/>
              <w:rPr>
                <w:rFonts w:asciiTheme="minorHAnsi" w:eastAsiaTheme="minorHAnsi" w:hAnsiTheme="minorHAnsi" w:cstheme="minorHAnsi"/>
                <w:sz w:val="24"/>
                <w:szCs w:val="24"/>
                <w:lang w:val="es-ES" w:eastAsia="en-US"/>
              </w:rPr>
            </w:pPr>
          </w:p>
          <w:p w:rsidR="00E02718" w:rsidRPr="0024731E" w:rsidRDefault="00E02718" w:rsidP="00D57FA7">
            <w:pPr>
              <w:pStyle w:val="NoSpacing"/>
              <w:jc w:val="center"/>
              <w:rPr>
                <w:rFonts w:asciiTheme="minorHAnsi" w:eastAsiaTheme="minorHAnsi" w:hAnsiTheme="minorHAnsi" w:cstheme="minorHAnsi"/>
                <w:sz w:val="24"/>
                <w:szCs w:val="24"/>
                <w:lang w:val="es-ES" w:eastAsia="en-US"/>
              </w:rPr>
            </w:pPr>
          </w:p>
          <w:p w:rsidR="00E02718" w:rsidRPr="0024731E" w:rsidRDefault="00E02718" w:rsidP="00D57FA7">
            <w:pPr>
              <w:pStyle w:val="NoSpacing"/>
              <w:jc w:val="center"/>
              <w:rPr>
                <w:rFonts w:asciiTheme="minorHAnsi" w:eastAsiaTheme="minorHAnsi" w:hAnsiTheme="minorHAnsi" w:cstheme="minorHAnsi"/>
                <w:sz w:val="24"/>
                <w:szCs w:val="24"/>
                <w:lang w:val="es-ES" w:eastAsia="en-US"/>
              </w:rPr>
            </w:pPr>
          </w:p>
          <w:p w:rsidR="00E02718" w:rsidRPr="0024731E" w:rsidRDefault="00E02718" w:rsidP="00D57FA7">
            <w:pPr>
              <w:pStyle w:val="NoSpacing"/>
              <w:jc w:val="center"/>
              <w:rPr>
                <w:rFonts w:asciiTheme="minorHAnsi" w:eastAsiaTheme="minorHAnsi" w:hAnsiTheme="minorHAnsi" w:cstheme="minorHAnsi"/>
                <w:sz w:val="24"/>
                <w:szCs w:val="24"/>
                <w:lang w:val="es-ES" w:eastAsia="en-US"/>
              </w:rPr>
            </w:pPr>
          </w:p>
          <w:p w:rsidR="00E02718" w:rsidRPr="0024731E" w:rsidRDefault="00E02718" w:rsidP="00D57FA7">
            <w:pPr>
              <w:pStyle w:val="NoSpacing"/>
              <w:jc w:val="center"/>
              <w:rPr>
                <w:rFonts w:asciiTheme="minorHAnsi" w:eastAsiaTheme="minorHAnsi" w:hAnsiTheme="minorHAnsi" w:cstheme="minorHAnsi"/>
                <w:sz w:val="24"/>
                <w:szCs w:val="24"/>
                <w:lang w:val="es-ES" w:eastAsia="en-US"/>
              </w:rPr>
            </w:pPr>
          </w:p>
          <w:p w:rsidR="00E02718" w:rsidRPr="0024731E" w:rsidRDefault="00E02718" w:rsidP="00D57FA7">
            <w:pPr>
              <w:pStyle w:val="NoSpacing"/>
              <w:jc w:val="center"/>
              <w:rPr>
                <w:rFonts w:asciiTheme="minorHAnsi" w:eastAsiaTheme="minorHAnsi" w:hAnsiTheme="minorHAnsi" w:cstheme="minorHAnsi"/>
                <w:sz w:val="24"/>
                <w:szCs w:val="24"/>
                <w:lang w:val="es-ES" w:eastAsia="en-US"/>
              </w:rPr>
            </w:pPr>
          </w:p>
          <w:p w:rsidR="00E02718" w:rsidRPr="0024731E" w:rsidRDefault="00E02718" w:rsidP="00D57FA7">
            <w:pPr>
              <w:pStyle w:val="NoSpacing"/>
              <w:jc w:val="center"/>
              <w:rPr>
                <w:rFonts w:asciiTheme="minorHAnsi" w:eastAsiaTheme="minorHAnsi" w:hAnsiTheme="minorHAnsi" w:cstheme="minorHAnsi"/>
                <w:sz w:val="24"/>
                <w:szCs w:val="24"/>
                <w:lang w:val="es-ES" w:eastAsia="en-US"/>
              </w:rPr>
            </w:pPr>
          </w:p>
          <w:p w:rsidR="00E02718" w:rsidRPr="0024731E" w:rsidRDefault="00E02718" w:rsidP="00D57FA7">
            <w:pPr>
              <w:pStyle w:val="NoSpacing"/>
              <w:jc w:val="center"/>
              <w:rPr>
                <w:rFonts w:asciiTheme="minorHAnsi" w:eastAsiaTheme="minorHAnsi" w:hAnsiTheme="minorHAnsi" w:cstheme="minorHAnsi"/>
                <w:sz w:val="24"/>
                <w:szCs w:val="24"/>
                <w:lang w:val="es-ES" w:eastAsia="en-US"/>
              </w:rPr>
            </w:pPr>
          </w:p>
          <w:p w:rsidR="00E02718" w:rsidRPr="0024731E" w:rsidRDefault="00E02718" w:rsidP="00D57FA7">
            <w:pPr>
              <w:pStyle w:val="NoSpacing"/>
              <w:jc w:val="center"/>
              <w:rPr>
                <w:rFonts w:asciiTheme="minorHAnsi" w:eastAsiaTheme="minorHAnsi" w:hAnsiTheme="minorHAnsi" w:cstheme="minorHAnsi"/>
                <w:sz w:val="24"/>
                <w:szCs w:val="24"/>
                <w:lang w:val="es-ES" w:eastAsia="en-US"/>
              </w:rPr>
            </w:pPr>
          </w:p>
          <w:p w:rsidR="00E02718" w:rsidRPr="0024731E" w:rsidRDefault="00E02718" w:rsidP="00D57FA7">
            <w:pPr>
              <w:pStyle w:val="NoSpacing"/>
              <w:jc w:val="center"/>
              <w:rPr>
                <w:rFonts w:asciiTheme="minorHAnsi" w:eastAsiaTheme="minorHAnsi" w:hAnsiTheme="minorHAnsi" w:cstheme="minorHAnsi"/>
                <w:sz w:val="24"/>
                <w:szCs w:val="24"/>
                <w:lang w:val="es-ES" w:eastAsia="en-US"/>
              </w:rPr>
            </w:pPr>
          </w:p>
          <w:p w:rsidR="00E02718" w:rsidRPr="0024731E" w:rsidRDefault="00E02718" w:rsidP="00D57FA7">
            <w:pPr>
              <w:pStyle w:val="NoSpacing"/>
              <w:jc w:val="center"/>
              <w:rPr>
                <w:rFonts w:asciiTheme="minorHAnsi" w:eastAsiaTheme="minorHAnsi" w:hAnsiTheme="minorHAnsi" w:cstheme="minorHAnsi"/>
                <w:sz w:val="24"/>
                <w:szCs w:val="24"/>
                <w:lang w:val="es-ES" w:eastAsia="en-US"/>
              </w:rPr>
            </w:pPr>
          </w:p>
          <w:p w:rsidR="00E02718" w:rsidRPr="0024731E" w:rsidRDefault="00E02718" w:rsidP="00D57FA7">
            <w:pPr>
              <w:pStyle w:val="NoSpacing"/>
              <w:jc w:val="center"/>
              <w:rPr>
                <w:rFonts w:asciiTheme="minorHAnsi" w:eastAsiaTheme="minorHAnsi" w:hAnsiTheme="minorHAnsi" w:cstheme="minorHAnsi"/>
                <w:sz w:val="24"/>
                <w:szCs w:val="24"/>
                <w:lang w:val="es-ES" w:eastAsia="en-US"/>
              </w:rPr>
            </w:pPr>
          </w:p>
          <w:p w:rsidR="00E02718" w:rsidRPr="0024731E" w:rsidRDefault="00E02718" w:rsidP="00D57FA7">
            <w:pPr>
              <w:pStyle w:val="NoSpacing"/>
              <w:jc w:val="center"/>
              <w:rPr>
                <w:rFonts w:asciiTheme="minorHAnsi" w:eastAsiaTheme="minorHAnsi" w:hAnsiTheme="minorHAnsi" w:cstheme="minorHAnsi"/>
                <w:sz w:val="24"/>
                <w:szCs w:val="24"/>
                <w:lang w:val="es-ES" w:eastAsia="en-US"/>
              </w:rPr>
            </w:pPr>
          </w:p>
        </w:tc>
      </w:tr>
      <w:tr w:rsidR="00E02718" w:rsidTr="00D57FA7">
        <w:trPr>
          <w:trHeight w:hRule="exact" w:val="360"/>
          <w:jc w:val="center"/>
        </w:trPr>
        <w:tc>
          <w:tcPr>
            <w:tcW w:w="7784" w:type="dxa"/>
            <w:vAlign w:val="center"/>
            <w:hideMark/>
          </w:tcPr>
          <w:p w:rsidR="00E02718" w:rsidRPr="009024A2" w:rsidRDefault="00E02718" w:rsidP="00D57FA7">
            <w:pPr>
              <w:pStyle w:val="NoSpacing"/>
              <w:rPr>
                <w:rFonts w:eastAsiaTheme="minorHAnsi" w:cstheme="minorHAnsi"/>
                <w:sz w:val="24"/>
                <w:lang w:val="es-ES" w:eastAsia="en-US"/>
              </w:rPr>
            </w:pPr>
            <w:r w:rsidRPr="009024A2">
              <w:rPr>
                <w:rFonts w:asciiTheme="minorHAnsi" w:hAnsiTheme="minorHAnsi"/>
                <w:b/>
                <w:color w:val="000000"/>
                <w:sz w:val="24"/>
              </w:rPr>
              <w:t>Componente 2:</w:t>
            </w:r>
            <w:r>
              <w:rPr>
                <w:rFonts w:asciiTheme="minorHAnsi" w:hAnsiTheme="minorHAnsi"/>
                <w:b/>
                <w:color w:val="000000"/>
                <w:sz w:val="24"/>
              </w:rPr>
              <w:t xml:space="preserve"> </w:t>
            </w:r>
            <w:r w:rsidRPr="009024A2">
              <w:rPr>
                <w:rFonts w:asciiTheme="minorHAnsi" w:hAnsiTheme="minorHAnsi"/>
                <w:b/>
                <w:color w:val="000000"/>
                <w:sz w:val="24"/>
              </w:rPr>
              <w:t>Biodiversidad y paisajes productivos sostenible</w:t>
            </w:r>
          </w:p>
        </w:tc>
        <w:tc>
          <w:tcPr>
            <w:tcW w:w="2044" w:type="dxa"/>
            <w:vAlign w:val="center"/>
          </w:tcPr>
          <w:p w:rsidR="00E02718" w:rsidRPr="0024731E" w:rsidRDefault="00E02718" w:rsidP="00D57FA7">
            <w:pPr>
              <w:pStyle w:val="NoSpacing"/>
              <w:jc w:val="center"/>
              <w:rPr>
                <w:rFonts w:asciiTheme="minorHAnsi" w:eastAsiaTheme="minorHAnsi" w:hAnsiTheme="minorHAnsi" w:cstheme="minorHAnsi"/>
                <w:b/>
                <w:sz w:val="24"/>
                <w:szCs w:val="24"/>
                <w:lang w:val="es-ES" w:eastAsia="en-US"/>
              </w:rPr>
            </w:pPr>
            <w:r>
              <w:rPr>
                <w:rFonts w:asciiTheme="minorHAnsi" w:eastAsiaTheme="minorHAnsi" w:hAnsiTheme="minorHAnsi" w:cstheme="minorHAnsi"/>
                <w:b/>
                <w:sz w:val="24"/>
                <w:szCs w:val="24"/>
                <w:lang w:val="es-ES" w:eastAsia="en-US"/>
              </w:rPr>
              <w:t>40</w:t>
            </w:r>
            <w:r w:rsidRPr="0024731E">
              <w:rPr>
                <w:rFonts w:asciiTheme="minorHAnsi" w:eastAsiaTheme="minorHAnsi" w:hAnsiTheme="minorHAnsi" w:cstheme="minorHAnsi"/>
                <w:b/>
                <w:sz w:val="24"/>
                <w:szCs w:val="24"/>
                <w:lang w:val="es-ES" w:eastAsia="en-US"/>
              </w:rPr>
              <w:t>,000</w:t>
            </w:r>
          </w:p>
        </w:tc>
      </w:tr>
      <w:tr w:rsidR="00E02718" w:rsidTr="00D57FA7">
        <w:trPr>
          <w:trHeight w:hRule="exact" w:val="360"/>
          <w:jc w:val="center"/>
        </w:trPr>
        <w:tc>
          <w:tcPr>
            <w:tcW w:w="7784" w:type="dxa"/>
            <w:vAlign w:val="center"/>
          </w:tcPr>
          <w:p w:rsidR="00E02718" w:rsidRPr="00604E89" w:rsidRDefault="00E02718" w:rsidP="00200EBF">
            <w:pPr>
              <w:pStyle w:val="ListParagraph"/>
              <w:numPr>
                <w:ilvl w:val="0"/>
                <w:numId w:val="63"/>
              </w:numPr>
              <w:ind w:left="360"/>
              <w:rPr>
                <w:rFonts w:asciiTheme="minorHAnsi" w:hAnsiTheme="minorHAnsi"/>
                <w:color w:val="000000"/>
                <w:sz w:val="24"/>
              </w:rPr>
            </w:pPr>
            <w:r w:rsidRPr="00604E89">
              <w:rPr>
                <w:rFonts w:asciiTheme="minorHAnsi" w:hAnsiTheme="minorHAnsi" w:cstheme="minorHAnsi"/>
                <w:sz w:val="24"/>
                <w:szCs w:val="24"/>
              </w:rPr>
              <w:t>Actualización de los programas de los planes de manejo de AP seleccionadas</w:t>
            </w:r>
          </w:p>
        </w:tc>
        <w:tc>
          <w:tcPr>
            <w:tcW w:w="2044" w:type="dxa"/>
            <w:noWrap/>
            <w:vAlign w:val="center"/>
          </w:tcPr>
          <w:p w:rsidR="00E02718" w:rsidRPr="0024731E" w:rsidRDefault="00E02718" w:rsidP="00D57FA7">
            <w:pPr>
              <w:pStyle w:val="NoSpacing"/>
              <w:jc w:val="center"/>
              <w:rPr>
                <w:rFonts w:asciiTheme="minorHAnsi" w:eastAsiaTheme="minorHAnsi" w:hAnsiTheme="minorHAnsi" w:cstheme="minorHAnsi"/>
                <w:sz w:val="24"/>
                <w:szCs w:val="24"/>
                <w:lang w:val="es-ES" w:eastAsia="en-US"/>
              </w:rPr>
            </w:pPr>
            <w:r>
              <w:rPr>
                <w:rFonts w:asciiTheme="minorHAnsi" w:eastAsiaTheme="minorHAnsi" w:hAnsiTheme="minorHAnsi" w:cstheme="minorHAnsi"/>
                <w:sz w:val="24"/>
                <w:szCs w:val="24"/>
                <w:lang w:val="es-ES" w:eastAsia="en-US"/>
              </w:rPr>
              <w:t>10,000</w:t>
            </w:r>
          </w:p>
        </w:tc>
      </w:tr>
      <w:tr w:rsidR="00E02718" w:rsidTr="00D57FA7">
        <w:trPr>
          <w:trHeight w:hRule="exact" w:val="482"/>
          <w:jc w:val="center"/>
        </w:trPr>
        <w:tc>
          <w:tcPr>
            <w:tcW w:w="7784" w:type="dxa"/>
            <w:vAlign w:val="center"/>
          </w:tcPr>
          <w:p w:rsidR="00E02718" w:rsidRPr="00604E89" w:rsidRDefault="00E02718" w:rsidP="00200EBF">
            <w:pPr>
              <w:pStyle w:val="NoSpacing"/>
              <w:numPr>
                <w:ilvl w:val="0"/>
                <w:numId w:val="64"/>
              </w:numPr>
              <w:ind w:left="360"/>
              <w:rPr>
                <w:rFonts w:asciiTheme="minorHAnsi" w:hAnsiTheme="minorHAnsi" w:cstheme="minorHAnsi"/>
                <w:sz w:val="24"/>
                <w:szCs w:val="24"/>
                <w:lang w:val="es-ES"/>
              </w:rPr>
            </w:pPr>
            <w:r w:rsidRPr="00604E89">
              <w:rPr>
                <w:rFonts w:asciiTheme="minorHAnsi" w:hAnsiTheme="minorHAnsi" w:cstheme="minorHAnsi"/>
                <w:sz w:val="24"/>
                <w:szCs w:val="24"/>
                <w:lang w:val="es-ES"/>
              </w:rPr>
              <w:t>Interpretación de senderos y elaboración y publicación de guías de las AP</w:t>
            </w:r>
          </w:p>
        </w:tc>
        <w:tc>
          <w:tcPr>
            <w:tcW w:w="2044" w:type="dxa"/>
            <w:noWrap/>
            <w:vAlign w:val="center"/>
            <w:hideMark/>
          </w:tcPr>
          <w:p w:rsidR="00E02718" w:rsidRPr="0024731E" w:rsidRDefault="00E02718" w:rsidP="00D57FA7">
            <w:pPr>
              <w:pStyle w:val="NoSpacing"/>
              <w:jc w:val="center"/>
              <w:rPr>
                <w:rFonts w:asciiTheme="minorHAnsi" w:eastAsiaTheme="minorHAnsi" w:hAnsiTheme="minorHAnsi" w:cstheme="minorHAnsi"/>
                <w:sz w:val="24"/>
                <w:szCs w:val="24"/>
                <w:lang w:eastAsia="en-US"/>
              </w:rPr>
            </w:pPr>
            <w:r>
              <w:rPr>
                <w:rFonts w:asciiTheme="minorHAnsi" w:hAnsiTheme="minorHAnsi" w:cstheme="minorHAnsi"/>
                <w:sz w:val="24"/>
                <w:szCs w:val="24"/>
              </w:rPr>
              <w:t>14,000</w:t>
            </w:r>
          </w:p>
          <w:p w:rsidR="00E02718" w:rsidRPr="0024731E" w:rsidRDefault="00E02718" w:rsidP="00D57FA7">
            <w:pPr>
              <w:pStyle w:val="NoSpacing"/>
              <w:jc w:val="center"/>
              <w:rPr>
                <w:rFonts w:asciiTheme="minorHAnsi" w:eastAsiaTheme="minorHAnsi" w:hAnsiTheme="minorHAnsi" w:cstheme="minorHAnsi"/>
                <w:sz w:val="24"/>
                <w:szCs w:val="24"/>
                <w:lang w:eastAsia="en-US"/>
              </w:rPr>
            </w:pPr>
          </w:p>
          <w:p w:rsidR="00E02718" w:rsidRPr="0024731E" w:rsidRDefault="00E02718" w:rsidP="00D57FA7">
            <w:pPr>
              <w:pStyle w:val="NoSpacing"/>
              <w:jc w:val="center"/>
              <w:rPr>
                <w:rFonts w:asciiTheme="minorHAnsi" w:eastAsiaTheme="minorHAnsi" w:hAnsiTheme="minorHAnsi" w:cstheme="minorHAnsi"/>
                <w:sz w:val="24"/>
                <w:szCs w:val="24"/>
                <w:lang w:eastAsia="en-US"/>
              </w:rPr>
            </w:pPr>
          </w:p>
          <w:p w:rsidR="00E02718" w:rsidRPr="0024731E" w:rsidRDefault="00E02718" w:rsidP="00D57FA7">
            <w:pPr>
              <w:pStyle w:val="NoSpacing"/>
              <w:jc w:val="center"/>
              <w:rPr>
                <w:rFonts w:asciiTheme="minorHAnsi" w:eastAsiaTheme="minorHAnsi" w:hAnsiTheme="minorHAnsi" w:cstheme="minorHAnsi"/>
                <w:sz w:val="24"/>
                <w:szCs w:val="24"/>
                <w:lang w:eastAsia="en-US"/>
              </w:rPr>
            </w:pPr>
          </w:p>
          <w:p w:rsidR="00E02718" w:rsidRPr="0024731E" w:rsidRDefault="00E02718" w:rsidP="00D57FA7">
            <w:pPr>
              <w:pStyle w:val="NoSpacing"/>
              <w:jc w:val="center"/>
              <w:rPr>
                <w:rFonts w:asciiTheme="minorHAnsi" w:eastAsiaTheme="minorHAnsi" w:hAnsiTheme="minorHAnsi" w:cstheme="minorHAnsi"/>
                <w:sz w:val="24"/>
                <w:szCs w:val="24"/>
                <w:lang w:eastAsia="en-US"/>
              </w:rPr>
            </w:pPr>
          </w:p>
          <w:p w:rsidR="00E02718" w:rsidRPr="0024731E" w:rsidRDefault="00E02718" w:rsidP="00D57FA7">
            <w:pPr>
              <w:pStyle w:val="NoSpacing"/>
              <w:jc w:val="center"/>
              <w:rPr>
                <w:rFonts w:asciiTheme="minorHAnsi" w:eastAsiaTheme="minorHAnsi" w:hAnsiTheme="minorHAnsi" w:cstheme="minorHAnsi"/>
                <w:sz w:val="24"/>
                <w:szCs w:val="24"/>
                <w:lang w:eastAsia="en-US"/>
              </w:rPr>
            </w:pPr>
          </w:p>
          <w:p w:rsidR="00E02718" w:rsidRPr="0024731E" w:rsidRDefault="00E02718" w:rsidP="00D57FA7">
            <w:pPr>
              <w:pStyle w:val="NoSpacing"/>
              <w:jc w:val="center"/>
              <w:rPr>
                <w:rFonts w:asciiTheme="minorHAnsi" w:eastAsiaTheme="minorHAnsi" w:hAnsiTheme="minorHAnsi" w:cstheme="minorHAnsi"/>
                <w:sz w:val="24"/>
                <w:szCs w:val="24"/>
                <w:lang w:eastAsia="en-US"/>
              </w:rPr>
            </w:pPr>
          </w:p>
          <w:p w:rsidR="00E02718" w:rsidRPr="0024731E" w:rsidRDefault="00E02718" w:rsidP="00D57FA7">
            <w:pPr>
              <w:pStyle w:val="NoSpacing"/>
              <w:jc w:val="center"/>
              <w:rPr>
                <w:rFonts w:asciiTheme="minorHAnsi" w:eastAsiaTheme="minorHAnsi" w:hAnsiTheme="minorHAnsi" w:cstheme="minorHAnsi"/>
                <w:sz w:val="24"/>
                <w:szCs w:val="24"/>
                <w:lang w:eastAsia="en-US"/>
              </w:rPr>
            </w:pPr>
          </w:p>
          <w:p w:rsidR="00E02718" w:rsidRPr="0024731E" w:rsidRDefault="00E02718" w:rsidP="00D57FA7">
            <w:pPr>
              <w:pStyle w:val="NoSpacing"/>
              <w:jc w:val="center"/>
              <w:rPr>
                <w:rFonts w:asciiTheme="minorHAnsi" w:eastAsiaTheme="minorHAnsi" w:hAnsiTheme="minorHAnsi" w:cstheme="minorHAnsi"/>
                <w:sz w:val="24"/>
                <w:szCs w:val="24"/>
                <w:lang w:eastAsia="en-US"/>
              </w:rPr>
            </w:pPr>
          </w:p>
          <w:p w:rsidR="00E02718" w:rsidRPr="0024731E" w:rsidRDefault="00E02718" w:rsidP="00D57FA7">
            <w:pPr>
              <w:pStyle w:val="NoSpacing"/>
              <w:jc w:val="center"/>
              <w:rPr>
                <w:rFonts w:asciiTheme="minorHAnsi" w:eastAsiaTheme="minorHAnsi" w:hAnsiTheme="minorHAnsi" w:cstheme="minorHAnsi"/>
                <w:sz w:val="24"/>
                <w:szCs w:val="24"/>
                <w:lang w:eastAsia="en-US"/>
              </w:rPr>
            </w:pPr>
          </w:p>
          <w:p w:rsidR="00E02718" w:rsidRPr="0024731E" w:rsidRDefault="00E02718" w:rsidP="00D57FA7">
            <w:pPr>
              <w:pStyle w:val="NoSpacing"/>
              <w:jc w:val="center"/>
              <w:rPr>
                <w:rFonts w:asciiTheme="minorHAnsi" w:eastAsiaTheme="minorHAnsi" w:hAnsiTheme="minorHAnsi" w:cstheme="minorHAnsi"/>
                <w:sz w:val="24"/>
                <w:szCs w:val="24"/>
                <w:lang w:eastAsia="en-US"/>
              </w:rPr>
            </w:pPr>
          </w:p>
          <w:p w:rsidR="00E02718" w:rsidRPr="0024731E" w:rsidRDefault="00E02718" w:rsidP="00D57FA7">
            <w:pPr>
              <w:pStyle w:val="NoSpacing"/>
              <w:jc w:val="center"/>
              <w:rPr>
                <w:rFonts w:asciiTheme="minorHAnsi" w:eastAsiaTheme="minorHAnsi" w:hAnsiTheme="minorHAnsi" w:cstheme="minorHAnsi"/>
                <w:sz w:val="24"/>
                <w:szCs w:val="24"/>
                <w:lang w:eastAsia="en-US"/>
              </w:rPr>
            </w:pPr>
          </w:p>
          <w:p w:rsidR="00E02718" w:rsidRPr="0024731E" w:rsidRDefault="00E02718" w:rsidP="00D57FA7">
            <w:pPr>
              <w:pStyle w:val="NoSpacing"/>
              <w:jc w:val="center"/>
              <w:rPr>
                <w:rFonts w:asciiTheme="minorHAnsi" w:eastAsiaTheme="minorHAnsi" w:hAnsiTheme="minorHAnsi" w:cstheme="minorHAnsi"/>
                <w:sz w:val="24"/>
                <w:szCs w:val="24"/>
                <w:lang w:eastAsia="en-US"/>
              </w:rPr>
            </w:pPr>
          </w:p>
          <w:p w:rsidR="00E02718" w:rsidRPr="0024731E" w:rsidRDefault="00E02718" w:rsidP="00D57FA7">
            <w:pPr>
              <w:pStyle w:val="NoSpacing"/>
              <w:jc w:val="center"/>
              <w:rPr>
                <w:rFonts w:asciiTheme="minorHAnsi" w:eastAsiaTheme="minorHAnsi" w:hAnsiTheme="minorHAnsi" w:cstheme="minorHAnsi"/>
                <w:sz w:val="24"/>
                <w:szCs w:val="24"/>
                <w:lang w:eastAsia="en-US"/>
              </w:rPr>
            </w:pPr>
          </w:p>
          <w:p w:rsidR="00E02718" w:rsidRPr="0024731E" w:rsidRDefault="00E02718" w:rsidP="00D57FA7">
            <w:pPr>
              <w:pStyle w:val="NoSpacing"/>
              <w:jc w:val="center"/>
              <w:rPr>
                <w:rFonts w:asciiTheme="minorHAnsi" w:eastAsiaTheme="minorHAnsi" w:hAnsiTheme="minorHAnsi" w:cstheme="minorHAnsi"/>
                <w:sz w:val="24"/>
                <w:szCs w:val="24"/>
                <w:lang w:eastAsia="en-US"/>
              </w:rPr>
            </w:pPr>
          </w:p>
          <w:p w:rsidR="00E02718" w:rsidRPr="0024731E" w:rsidRDefault="00E02718" w:rsidP="00D57FA7">
            <w:pPr>
              <w:pStyle w:val="NoSpacing"/>
              <w:jc w:val="center"/>
              <w:rPr>
                <w:rFonts w:asciiTheme="minorHAnsi" w:eastAsiaTheme="minorHAnsi" w:hAnsiTheme="minorHAnsi" w:cstheme="minorHAnsi"/>
                <w:sz w:val="24"/>
                <w:szCs w:val="24"/>
                <w:lang w:eastAsia="en-US"/>
              </w:rPr>
            </w:pPr>
          </w:p>
          <w:p w:rsidR="00E02718" w:rsidRPr="0024731E" w:rsidRDefault="00E02718" w:rsidP="00D57FA7">
            <w:pPr>
              <w:pStyle w:val="NoSpacing"/>
              <w:jc w:val="center"/>
              <w:rPr>
                <w:rFonts w:asciiTheme="minorHAnsi" w:eastAsiaTheme="minorHAnsi" w:hAnsiTheme="minorHAnsi" w:cstheme="minorHAnsi"/>
                <w:sz w:val="24"/>
                <w:szCs w:val="24"/>
                <w:lang w:eastAsia="en-US"/>
              </w:rPr>
            </w:pPr>
          </w:p>
        </w:tc>
      </w:tr>
      <w:tr w:rsidR="00E02718" w:rsidTr="00D57FA7">
        <w:trPr>
          <w:trHeight w:hRule="exact" w:val="613"/>
          <w:jc w:val="center"/>
        </w:trPr>
        <w:tc>
          <w:tcPr>
            <w:tcW w:w="7784" w:type="dxa"/>
            <w:vAlign w:val="center"/>
          </w:tcPr>
          <w:p w:rsidR="00E02718" w:rsidRPr="00604E89" w:rsidRDefault="00E02718" w:rsidP="00200EBF">
            <w:pPr>
              <w:pStyle w:val="NoSpacing"/>
              <w:numPr>
                <w:ilvl w:val="0"/>
                <w:numId w:val="65"/>
              </w:numPr>
              <w:ind w:left="360"/>
              <w:rPr>
                <w:rFonts w:asciiTheme="minorHAnsi" w:hAnsiTheme="minorHAnsi" w:cstheme="minorHAnsi"/>
                <w:sz w:val="24"/>
                <w:szCs w:val="24"/>
                <w:lang w:val="es-ES"/>
              </w:rPr>
            </w:pPr>
            <w:r w:rsidRPr="00604E89">
              <w:rPr>
                <w:rFonts w:asciiTheme="minorHAnsi" w:hAnsiTheme="minorHAnsi" w:cstheme="minorHAnsi"/>
                <w:sz w:val="24"/>
                <w:szCs w:val="24"/>
                <w:lang w:val="es-ES"/>
              </w:rPr>
              <w:t>Entregar información a los turistas para que hagan consuman los productos y servicios turísticos</w:t>
            </w:r>
          </w:p>
        </w:tc>
        <w:tc>
          <w:tcPr>
            <w:tcW w:w="2044" w:type="dxa"/>
            <w:noWrap/>
            <w:vAlign w:val="center"/>
            <w:hideMark/>
          </w:tcPr>
          <w:p w:rsidR="00E02718" w:rsidRPr="0024731E" w:rsidRDefault="00E02718" w:rsidP="00D57FA7">
            <w:pPr>
              <w:pStyle w:val="NoSpacing"/>
              <w:jc w:val="center"/>
              <w:rPr>
                <w:rFonts w:asciiTheme="minorHAnsi" w:eastAsiaTheme="minorHAnsi" w:hAnsiTheme="minorHAnsi" w:cstheme="minorHAnsi"/>
                <w:sz w:val="24"/>
                <w:szCs w:val="24"/>
                <w:lang w:val="es-ES" w:eastAsia="en-US"/>
              </w:rPr>
            </w:pPr>
            <w:r>
              <w:rPr>
                <w:rFonts w:asciiTheme="minorHAnsi" w:hAnsiTheme="minorHAnsi" w:cstheme="minorHAnsi"/>
                <w:sz w:val="24"/>
                <w:szCs w:val="24"/>
                <w:lang w:val="es-ES"/>
              </w:rPr>
              <w:t>16,000</w:t>
            </w:r>
          </w:p>
          <w:p w:rsidR="00E02718" w:rsidRPr="0024731E" w:rsidRDefault="00E02718" w:rsidP="00D57FA7">
            <w:pPr>
              <w:pStyle w:val="NoSpacing"/>
              <w:jc w:val="center"/>
              <w:rPr>
                <w:rFonts w:asciiTheme="minorHAnsi" w:eastAsiaTheme="minorHAnsi" w:hAnsiTheme="minorHAnsi" w:cstheme="minorHAnsi"/>
                <w:sz w:val="24"/>
                <w:szCs w:val="24"/>
                <w:lang w:val="es-ES" w:eastAsia="en-US"/>
              </w:rPr>
            </w:pPr>
          </w:p>
          <w:p w:rsidR="00E02718" w:rsidRPr="0024731E" w:rsidRDefault="00E02718" w:rsidP="00D57FA7">
            <w:pPr>
              <w:pStyle w:val="NoSpacing"/>
              <w:jc w:val="center"/>
              <w:rPr>
                <w:rFonts w:asciiTheme="minorHAnsi" w:eastAsiaTheme="minorHAnsi" w:hAnsiTheme="minorHAnsi" w:cstheme="minorHAnsi"/>
                <w:sz w:val="24"/>
                <w:szCs w:val="24"/>
                <w:lang w:val="es-ES" w:eastAsia="en-US"/>
              </w:rPr>
            </w:pPr>
          </w:p>
          <w:p w:rsidR="00E02718" w:rsidRPr="0024731E" w:rsidRDefault="00E02718" w:rsidP="00D57FA7">
            <w:pPr>
              <w:pStyle w:val="NoSpacing"/>
              <w:jc w:val="center"/>
              <w:rPr>
                <w:rFonts w:asciiTheme="minorHAnsi" w:eastAsiaTheme="minorHAnsi" w:hAnsiTheme="minorHAnsi" w:cstheme="minorHAnsi"/>
                <w:sz w:val="24"/>
                <w:szCs w:val="24"/>
                <w:lang w:val="es-ES" w:eastAsia="en-US"/>
              </w:rPr>
            </w:pPr>
          </w:p>
          <w:p w:rsidR="00E02718" w:rsidRPr="0024731E" w:rsidRDefault="00E02718" w:rsidP="00D57FA7">
            <w:pPr>
              <w:pStyle w:val="NoSpacing"/>
              <w:jc w:val="center"/>
              <w:rPr>
                <w:rFonts w:asciiTheme="minorHAnsi" w:eastAsiaTheme="minorHAnsi" w:hAnsiTheme="minorHAnsi" w:cstheme="minorHAnsi"/>
                <w:sz w:val="24"/>
                <w:szCs w:val="24"/>
                <w:lang w:val="es-ES" w:eastAsia="en-US"/>
              </w:rPr>
            </w:pPr>
          </w:p>
          <w:p w:rsidR="00E02718" w:rsidRPr="0024731E" w:rsidRDefault="00E02718" w:rsidP="00D57FA7">
            <w:pPr>
              <w:pStyle w:val="NoSpacing"/>
              <w:jc w:val="center"/>
              <w:rPr>
                <w:rFonts w:asciiTheme="minorHAnsi" w:eastAsiaTheme="minorHAnsi" w:hAnsiTheme="minorHAnsi" w:cstheme="minorHAnsi"/>
                <w:sz w:val="24"/>
                <w:szCs w:val="24"/>
                <w:lang w:val="es-ES" w:eastAsia="en-US"/>
              </w:rPr>
            </w:pPr>
          </w:p>
          <w:p w:rsidR="00E02718" w:rsidRPr="0024731E" w:rsidRDefault="00E02718" w:rsidP="00D57FA7">
            <w:pPr>
              <w:pStyle w:val="NoSpacing"/>
              <w:jc w:val="center"/>
              <w:rPr>
                <w:rFonts w:asciiTheme="minorHAnsi" w:eastAsiaTheme="minorHAnsi" w:hAnsiTheme="minorHAnsi" w:cstheme="minorHAnsi"/>
                <w:sz w:val="24"/>
                <w:szCs w:val="24"/>
                <w:lang w:val="es-ES" w:eastAsia="en-US"/>
              </w:rPr>
            </w:pPr>
          </w:p>
          <w:p w:rsidR="00E02718" w:rsidRPr="0024731E" w:rsidRDefault="00E02718" w:rsidP="00D57FA7">
            <w:pPr>
              <w:pStyle w:val="NoSpacing"/>
              <w:jc w:val="center"/>
              <w:rPr>
                <w:rFonts w:asciiTheme="minorHAnsi" w:eastAsiaTheme="minorHAnsi" w:hAnsiTheme="minorHAnsi" w:cstheme="minorHAnsi"/>
                <w:sz w:val="24"/>
                <w:szCs w:val="24"/>
                <w:lang w:val="es-ES" w:eastAsia="en-US"/>
              </w:rPr>
            </w:pPr>
          </w:p>
          <w:p w:rsidR="00E02718" w:rsidRPr="0024731E" w:rsidRDefault="00E02718" w:rsidP="00D57FA7">
            <w:pPr>
              <w:pStyle w:val="NoSpacing"/>
              <w:jc w:val="center"/>
              <w:rPr>
                <w:rFonts w:asciiTheme="minorHAnsi" w:eastAsiaTheme="minorHAnsi" w:hAnsiTheme="minorHAnsi" w:cstheme="minorHAnsi"/>
                <w:sz w:val="24"/>
                <w:szCs w:val="24"/>
                <w:lang w:val="es-ES" w:eastAsia="en-US"/>
              </w:rPr>
            </w:pPr>
          </w:p>
          <w:p w:rsidR="00E02718" w:rsidRPr="0024731E" w:rsidRDefault="00E02718" w:rsidP="00D57FA7">
            <w:pPr>
              <w:pStyle w:val="NoSpacing"/>
              <w:jc w:val="center"/>
              <w:rPr>
                <w:rFonts w:asciiTheme="minorHAnsi" w:eastAsiaTheme="minorHAnsi" w:hAnsiTheme="minorHAnsi" w:cstheme="minorHAnsi"/>
                <w:sz w:val="24"/>
                <w:szCs w:val="24"/>
                <w:lang w:val="es-ES" w:eastAsia="en-US"/>
              </w:rPr>
            </w:pPr>
          </w:p>
          <w:p w:rsidR="00E02718" w:rsidRPr="0024731E" w:rsidRDefault="00E02718" w:rsidP="00D57FA7">
            <w:pPr>
              <w:pStyle w:val="NoSpacing"/>
              <w:jc w:val="center"/>
              <w:rPr>
                <w:rFonts w:asciiTheme="minorHAnsi" w:eastAsiaTheme="minorHAnsi" w:hAnsiTheme="minorHAnsi" w:cstheme="minorHAnsi"/>
                <w:sz w:val="24"/>
                <w:szCs w:val="24"/>
                <w:lang w:val="es-ES" w:eastAsia="en-US"/>
              </w:rPr>
            </w:pPr>
          </w:p>
          <w:p w:rsidR="00E02718" w:rsidRPr="0024731E" w:rsidRDefault="00E02718" w:rsidP="00D57FA7">
            <w:pPr>
              <w:pStyle w:val="NoSpacing"/>
              <w:jc w:val="center"/>
              <w:rPr>
                <w:rFonts w:asciiTheme="minorHAnsi" w:eastAsiaTheme="minorHAnsi" w:hAnsiTheme="minorHAnsi" w:cstheme="minorHAnsi"/>
                <w:sz w:val="24"/>
                <w:szCs w:val="24"/>
                <w:lang w:val="es-ES" w:eastAsia="en-US"/>
              </w:rPr>
            </w:pPr>
          </w:p>
          <w:p w:rsidR="00E02718" w:rsidRPr="0024731E" w:rsidRDefault="00E02718" w:rsidP="00D57FA7">
            <w:pPr>
              <w:pStyle w:val="NoSpacing"/>
              <w:jc w:val="center"/>
              <w:rPr>
                <w:rFonts w:asciiTheme="minorHAnsi" w:eastAsiaTheme="minorHAnsi" w:hAnsiTheme="minorHAnsi" w:cstheme="minorHAnsi"/>
                <w:sz w:val="24"/>
                <w:szCs w:val="24"/>
                <w:lang w:val="es-ES" w:eastAsia="en-US"/>
              </w:rPr>
            </w:pPr>
          </w:p>
          <w:p w:rsidR="00E02718" w:rsidRPr="0024731E" w:rsidRDefault="00E02718" w:rsidP="00D57FA7">
            <w:pPr>
              <w:pStyle w:val="NoSpacing"/>
              <w:jc w:val="center"/>
              <w:rPr>
                <w:rFonts w:asciiTheme="minorHAnsi" w:eastAsiaTheme="minorHAnsi" w:hAnsiTheme="minorHAnsi" w:cstheme="minorHAnsi"/>
                <w:sz w:val="24"/>
                <w:szCs w:val="24"/>
                <w:lang w:val="es-ES" w:eastAsia="en-US"/>
              </w:rPr>
            </w:pPr>
          </w:p>
          <w:p w:rsidR="00E02718" w:rsidRPr="0024731E" w:rsidRDefault="00E02718" w:rsidP="00D57FA7">
            <w:pPr>
              <w:pStyle w:val="NoSpacing"/>
              <w:jc w:val="center"/>
              <w:rPr>
                <w:rFonts w:asciiTheme="minorHAnsi" w:eastAsiaTheme="minorHAnsi" w:hAnsiTheme="minorHAnsi" w:cstheme="minorHAnsi"/>
                <w:sz w:val="24"/>
                <w:szCs w:val="24"/>
                <w:lang w:val="es-ES" w:eastAsia="en-US"/>
              </w:rPr>
            </w:pPr>
          </w:p>
          <w:p w:rsidR="00E02718" w:rsidRPr="0024731E" w:rsidRDefault="00E02718" w:rsidP="00D57FA7">
            <w:pPr>
              <w:pStyle w:val="NoSpacing"/>
              <w:jc w:val="center"/>
              <w:rPr>
                <w:rFonts w:asciiTheme="minorHAnsi" w:eastAsiaTheme="minorHAnsi" w:hAnsiTheme="minorHAnsi" w:cstheme="minorHAnsi"/>
                <w:sz w:val="24"/>
                <w:szCs w:val="24"/>
                <w:lang w:val="es-ES" w:eastAsia="en-US"/>
              </w:rPr>
            </w:pPr>
          </w:p>
        </w:tc>
      </w:tr>
      <w:tr w:rsidR="00E02718" w:rsidTr="00D57FA7">
        <w:trPr>
          <w:trHeight w:hRule="exact" w:val="360"/>
          <w:jc w:val="center"/>
        </w:trPr>
        <w:tc>
          <w:tcPr>
            <w:tcW w:w="7784" w:type="dxa"/>
            <w:vAlign w:val="center"/>
            <w:hideMark/>
          </w:tcPr>
          <w:p w:rsidR="00E02718" w:rsidRPr="009024A2" w:rsidRDefault="00E02718" w:rsidP="00D57FA7">
            <w:pPr>
              <w:pStyle w:val="NoSpacing"/>
              <w:rPr>
                <w:rFonts w:eastAsiaTheme="minorHAnsi" w:cstheme="minorHAnsi"/>
                <w:sz w:val="24"/>
                <w:lang w:val="es-ES" w:eastAsia="en-US"/>
              </w:rPr>
            </w:pPr>
            <w:r w:rsidRPr="009024A2">
              <w:rPr>
                <w:rFonts w:asciiTheme="minorHAnsi" w:hAnsiTheme="minorHAnsi"/>
                <w:b/>
                <w:color w:val="000000"/>
                <w:sz w:val="24"/>
              </w:rPr>
              <w:t>Componente 3.</w:t>
            </w:r>
            <w:r>
              <w:rPr>
                <w:rFonts w:asciiTheme="minorHAnsi" w:hAnsiTheme="minorHAnsi"/>
                <w:b/>
                <w:color w:val="000000"/>
                <w:sz w:val="24"/>
              </w:rPr>
              <w:t xml:space="preserve"> </w:t>
            </w:r>
            <w:r w:rsidRPr="009024A2">
              <w:rPr>
                <w:rFonts w:asciiTheme="minorHAnsi" w:hAnsiTheme="minorHAnsi"/>
                <w:b/>
                <w:color w:val="000000"/>
                <w:sz w:val="24"/>
              </w:rPr>
              <w:t>Gestión del conocimiento y comunicación</w:t>
            </w:r>
          </w:p>
        </w:tc>
        <w:tc>
          <w:tcPr>
            <w:tcW w:w="2044" w:type="dxa"/>
            <w:vAlign w:val="center"/>
          </w:tcPr>
          <w:p w:rsidR="00E02718" w:rsidRPr="0024731E" w:rsidRDefault="00E02718" w:rsidP="00D57FA7">
            <w:pPr>
              <w:pStyle w:val="NoSpacing"/>
              <w:jc w:val="center"/>
              <w:rPr>
                <w:rFonts w:asciiTheme="minorHAnsi" w:eastAsiaTheme="minorHAnsi" w:hAnsiTheme="minorHAnsi" w:cstheme="minorHAnsi"/>
                <w:b/>
                <w:sz w:val="24"/>
                <w:lang w:val="es-ES" w:eastAsia="en-US"/>
              </w:rPr>
            </w:pPr>
            <w:r>
              <w:rPr>
                <w:rFonts w:asciiTheme="minorHAnsi" w:eastAsiaTheme="minorHAnsi" w:hAnsiTheme="minorHAnsi" w:cstheme="minorHAnsi"/>
                <w:b/>
                <w:sz w:val="24"/>
                <w:lang w:val="es-ES" w:eastAsia="en-US"/>
              </w:rPr>
              <w:t>83</w:t>
            </w:r>
            <w:r w:rsidRPr="0024731E">
              <w:rPr>
                <w:rFonts w:asciiTheme="minorHAnsi" w:eastAsiaTheme="minorHAnsi" w:hAnsiTheme="minorHAnsi" w:cstheme="minorHAnsi"/>
                <w:b/>
                <w:sz w:val="24"/>
                <w:lang w:val="es-ES" w:eastAsia="en-US"/>
              </w:rPr>
              <w:t>,000</w:t>
            </w:r>
          </w:p>
        </w:tc>
      </w:tr>
      <w:tr w:rsidR="00E02718" w:rsidTr="00D57FA7">
        <w:trPr>
          <w:trHeight w:hRule="exact" w:val="613"/>
          <w:jc w:val="center"/>
        </w:trPr>
        <w:tc>
          <w:tcPr>
            <w:tcW w:w="7784" w:type="dxa"/>
          </w:tcPr>
          <w:p w:rsidR="00E02718" w:rsidRPr="00604E89" w:rsidRDefault="00E02718" w:rsidP="00200EBF">
            <w:pPr>
              <w:pStyle w:val="NoSpacing"/>
              <w:numPr>
                <w:ilvl w:val="0"/>
                <w:numId w:val="59"/>
              </w:numPr>
              <w:ind w:left="270" w:hanging="270"/>
              <w:jc w:val="both"/>
              <w:rPr>
                <w:rFonts w:asciiTheme="minorHAnsi" w:hAnsiTheme="minorHAnsi" w:cstheme="minorHAnsi"/>
                <w:sz w:val="24"/>
                <w:szCs w:val="24"/>
                <w:lang w:val="es-ES"/>
              </w:rPr>
            </w:pPr>
            <w:r w:rsidRPr="00604E89">
              <w:rPr>
                <w:rFonts w:asciiTheme="minorHAnsi" w:hAnsiTheme="minorHAnsi" w:cstheme="minorHAnsi"/>
                <w:sz w:val="24"/>
                <w:szCs w:val="24"/>
                <w:lang w:val="es-ES"/>
              </w:rPr>
              <w:t>Capacitación sobre prácticas productivas amigables con la biodiversidad, planes de negocios, mercadeo y comercialización</w:t>
            </w:r>
          </w:p>
        </w:tc>
        <w:tc>
          <w:tcPr>
            <w:tcW w:w="2044" w:type="dxa"/>
            <w:noWrap/>
          </w:tcPr>
          <w:p w:rsidR="00E02718" w:rsidRPr="0024731E" w:rsidRDefault="00E02718" w:rsidP="00D57FA7">
            <w:pPr>
              <w:pStyle w:val="NoSpacing"/>
              <w:jc w:val="center"/>
              <w:rPr>
                <w:rFonts w:ascii="Calibri" w:eastAsiaTheme="minorHAnsi" w:hAnsi="Calibri" w:cstheme="minorHAnsi"/>
                <w:sz w:val="24"/>
                <w:lang w:val="es-ES" w:eastAsia="en-US"/>
              </w:rPr>
            </w:pPr>
            <w:r>
              <w:rPr>
                <w:rFonts w:ascii="Calibri" w:eastAsiaTheme="minorHAnsi" w:hAnsi="Calibri" w:cstheme="minorHAnsi"/>
                <w:sz w:val="24"/>
                <w:lang w:val="es-ES" w:eastAsia="en-US"/>
              </w:rPr>
              <w:t>30</w:t>
            </w:r>
            <w:r w:rsidRPr="0024731E">
              <w:rPr>
                <w:rFonts w:ascii="Calibri" w:eastAsiaTheme="minorHAnsi" w:hAnsi="Calibri" w:cstheme="minorHAnsi"/>
                <w:sz w:val="24"/>
                <w:lang w:val="es-ES" w:eastAsia="en-US"/>
              </w:rPr>
              <w:t>,000</w:t>
            </w:r>
          </w:p>
        </w:tc>
      </w:tr>
      <w:tr w:rsidR="00E02718" w:rsidTr="00D57FA7">
        <w:trPr>
          <w:trHeight w:hRule="exact" w:val="640"/>
          <w:jc w:val="center"/>
        </w:trPr>
        <w:tc>
          <w:tcPr>
            <w:tcW w:w="7784" w:type="dxa"/>
          </w:tcPr>
          <w:p w:rsidR="00E02718" w:rsidRPr="00604E89" w:rsidRDefault="00E02718" w:rsidP="00200EBF">
            <w:pPr>
              <w:pStyle w:val="NoSpacing"/>
              <w:numPr>
                <w:ilvl w:val="0"/>
                <w:numId w:val="60"/>
              </w:numPr>
              <w:ind w:left="270" w:hanging="270"/>
              <w:jc w:val="both"/>
              <w:rPr>
                <w:rFonts w:asciiTheme="minorHAnsi" w:hAnsiTheme="minorHAnsi" w:cstheme="minorHAnsi"/>
                <w:sz w:val="24"/>
                <w:szCs w:val="24"/>
                <w:lang w:val="es-ES"/>
              </w:rPr>
            </w:pPr>
            <w:r w:rsidRPr="00604E89">
              <w:rPr>
                <w:rFonts w:asciiTheme="minorHAnsi" w:hAnsiTheme="minorHAnsi" w:cstheme="minorHAnsi"/>
                <w:sz w:val="24"/>
                <w:szCs w:val="24"/>
                <w:lang w:val="es-ES"/>
              </w:rPr>
              <w:t xml:space="preserve">Capacitación en técnicas especializadas: control biológico de plagas, trazabilidad, técnicas de mitigación al cambio climático bioseguridad, </w:t>
            </w:r>
          </w:p>
        </w:tc>
        <w:tc>
          <w:tcPr>
            <w:tcW w:w="2044" w:type="dxa"/>
            <w:noWrap/>
            <w:hideMark/>
          </w:tcPr>
          <w:p w:rsidR="00E02718" w:rsidRPr="0024731E" w:rsidRDefault="00E02718" w:rsidP="00D57FA7">
            <w:pPr>
              <w:pStyle w:val="NoSpacing"/>
              <w:jc w:val="center"/>
              <w:rPr>
                <w:rFonts w:ascii="Calibri" w:eastAsiaTheme="minorHAnsi" w:hAnsi="Calibri" w:cstheme="minorHAnsi"/>
                <w:sz w:val="24"/>
                <w:lang w:eastAsia="en-US"/>
              </w:rPr>
            </w:pPr>
            <w:r>
              <w:rPr>
                <w:rFonts w:ascii="Calibri" w:hAnsi="Calibri" w:cstheme="minorHAnsi"/>
                <w:sz w:val="24"/>
              </w:rPr>
              <w:t>30</w:t>
            </w:r>
            <w:r w:rsidRPr="0024731E">
              <w:rPr>
                <w:rFonts w:ascii="Calibri" w:hAnsi="Calibri" w:cstheme="minorHAnsi"/>
                <w:sz w:val="24"/>
              </w:rPr>
              <w:t>,000</w:t>
            </w:r>
          </w:p>
          <w:p w:rsidR="00E02718" w:rsidRPr="0024731E" w:rsidRDefault="00E02718" w:rsidP="00D57FA7">
            <w:pPr>
              <w:pStyle w:val="NoSpacing"/>
              <w:jc w:val="center"/>
              <w:rPr>
                <w:rFonts w:ascii="Calibri" w:eastAsiaTheme="minorHAnsi" w:hAnsi="Calibri" w:cstheme="minorHAnsi"/>
                <w:sz w:val="24"/>
                <w:lang w:eastAsia="en-US"/>
              </w:rPr>
            </w:pPr>
          </w:p>
          <w:p w:rsidR="00E02718" w:rsidRPr="0024731E" w:rsidRDefault="00E02718" w:rsidP="00D57FA7">
            <w:pPr>
              <w:pStyle w:val="NoSpacing"/>
              <w:jc w:val="center"/>
              <w:rPr>
                <w:rFonts w:ascii="Calibri" w:eastAsiaTheme="minorHAnsi" w:hAnsi="Calibri" w:cstheme="minorHAnsi"/>
                <w:sz w:val="24"/>
                <w:lang w:eastAsia="en-US"/>
              </w:rPr>
            </w:pPr>
          </w:p>
          <w:p w:rsidR="00E02718" w:rsidRPr="0024731E" w:rsidRDefault="00E02718" w:rsidP="00D57FA7">
            <w:pPr>
              <w:pStyle w:val="NoSpacing"/>
              <w:jc w:val="center"/>
              <w:rPr>
                <w:rFonts w:ascii="Calibri" w:eastAsiaTheme="minorHAnsi" w:hAnsi="Calibri" w:cstheme="minorHAnsi"/>
                <w:sz w:val="24"/>
                <w:lang w:eastAsia="en-US"/>
              </w:rPr>
            </w:pPr>
          </w:p>
          <w:p w:rsidR="00E02718" w:rsidRPr="0024731E" w:rsidRDefault="00E02718" w:rsidP="00D57FA7">
            <w:pPr>
              <w:pStyle w:val="NoSpacing"/>
              <w:jc w:val="center"/>
              <w:rPr>
                <w:rFonts w:ascii="Calibri" w:eastAsiaTheme="minorHAnsi" w:hAnsi="Calibri" w:cstheme="minorHAnsi"/>
                <w:sz w:val="24"/>
                <w:lang w:eastAsia="en-US"/>
              </w:rPr>
            </w:pPr>
          </w:p>
          <w:p w:rsidR="00E02718" w:rsidRPr="0024731E" w:rsidRDefault="00E02718" w:rsidP="00D57FA7">
            <w:pPr>
              <w:pStyle w:val="NoSpacing"/>
              <w:jc w:val="center"/>
              <w:rPr>
                <w:rFonts w:ascii="Calibri" w:eastAsiaTheme="minorHAnsi" w:hAnsi="Calibri" w:cstheme="minorHAnsi"/>
                <w:sz w:val="24"/>
                <w:lang w:eastAsia="en-US"/>
              </w:rPr>
            </w:pPr>
          </w:p>
          <w:p w:rsidR="00E02718" w:rsidRPr="0024731E" w:rsidRDefault="00E02718" w:rsidP="00D57FA7">
            <w:pPr>
              <w:pStyle w:val="NoSpacing"/>
              <w:jc w:val="center"/>
              <w:rPr>
                <w:rFonts w:ascii="Calibri" w:eastAsiaTheme="minorHAnsi" w:hAnsi="Calibri" w:cstheme="minorHAnsi"/>
                <w:sz w:val="24"/>
                <w:lang w:eastAsia="en-US"/>
              </w:rPr>
            </w:pPr>
          </w:p>
          <w:p w:rsidR="00E02718" w:rsidRPr="0024731E" w:rsidRDefault="00E02718" w:rsidP="00D57FA7">
            <w:pPr>
              <w:pStyle w:val="NoSpacing"/>
              <w:jc w:val="center"/>
              <w:rPr>
                <w:rFonts w:ascii="Calibri" w:eastAsiaTheme="minorHAnsi" w:hAnsi="Calibri" w:cstheme="minorHAnsi"/>
                <w:sz w:val="24"/>
                <w:lang w:eastAsia="en-US"/>
              </w:rPr>
            </w:pPr>
          </w:p>
          <w:p w:rsidR="00E02718" w:rsidRPr="0024731E" w:rsidRDefault="00E02718" w:rsidP="00D57FA7">
            <w:pPr>
              <w:pStyle w:val="NoSpacing"/>
              <w:jc w:val="center"/>
              <w:rPr>
                <w:rFonts w:ascii="Calibri" w:eastAsiaTheme="minorHAnsi" w:hAnsi="Calibri" w:cstheme="minorHAnsi"/>
                <w:sz w:val="24"/>
                <w:lang w:eastAsia="en-US"/>
              </w:rPr>
            </w:pPr>
          </w:p>
          <w:p w:rsidR="00E02718" w:rsidRPr="0024731E" w:rsidRDefault="00E02718" w:rsidP="00D57FA7">
            <w:pPr>
              <w:pStyle w:val="NoSpacing"/>
              <w:jc w:val="center"/>
              <w:rPr>
                <w:rFonts w:ascii="Calibri" w:eastAsiaTheme="minorHAnsi" w:hAnsi="Calibri" w:cstheme="minorHAnsi"/>
                <w:sz w:val="24"/>
                <w:lang w:eastAsia="en-US"/>
              </w:rPr>
            </w:pPr>
          </w:p>
          <w:p w:rsidR="00E02718" w:rsidRPr="0024731E" w:rsidRDefault="00E02718" w:rsidP="00D57FA7">
            <w:pPr>
              <w:pStyle w:val="NoSpacing"/>
              <w:jc w:val="center"/>
              <w:rPr>
                <w:rFonts w:ascii="Calibri" w:eastAsiaTheme="minorHAnsi" w:hAnsi="Calibri" w:cstheme="minorHAnsi"/>
                <w:sz w:val="24"/>
                <w:lang w:eastAsia="en-US"/>
              </w:rPr>
            </w:pPr>
          </w:p>
          <w:p w:rsidR="00E02718" w:rsidRPr="0024731E" w:rsidRDefault="00E02718" w:rsidP="00D57FA7">
            <w:pPr>
              <w:pStyle w:val="NoSpacing"/>
              <w:jc w:val="center"/>
              <w:rPr>
                <w:rFonts w:ascii="Calibri" w:eastAsiaTheme="minorHAnsi" w:hAnsi="Calibri" w:cstheme="minorHAnsi"/>
                <w:sz w:val="24"/>
                <w:lang w:eastAsia="en-US"/>
              </w:rPr>
            </w:pPr>
          </w:p>
          <w:p w:rsidR="00E02718" w:rsidRPr="0024731E" w:rsidRDefault="00E02718" w:rsidP="00D57FA7">
            <w:pPr>
              <w:pStyle w:val="NoSpacing"/>
              <w:jc w:val="center"/>
              <w:rPr>
                <w:rFonts w:ascii="Calibri" w:eastAsiaTheme="minorHAnsi" w:hAnsi="Calibri" w:cstheme="minorHAnsi"/>
                <w:sz w:val="24"/>
                <w:lang w:eastAsia="en-US"/>
              </w:rPr>
            </w:pPr>
          </w:p>
          <w:p w:rsidR="00E02718" w:rsidRPr="0024731E" w:rsidRDefault="00E02718" w:rsidP="00D57FA7">
            <w:pPr>
              <w:pStyle w:val="NoSpacing"/>
              <w:jc w:val="center"/>
              <w:rPr>
                <w:rFonts w:ascii="Calibri" w:eastAsiaTheme="minorHAnsi" w:hAnsi="Calibri" w:cstheme="minorHAnsi"/>
                <w:sz w:val="24"/>
                <w:lang w:eastAsia="en-US"/>
              </w:rPr>
            </w:pPr>
          </w:p>
          <w:p w:rsidR="00E02718" w:rsidRPr="0024731E" w:rsidRDefault="00E02718" w:rsidP="00D57FA7">
            <w:pPr>
              <w:pStyle w:val="NoSpacing"/>
              <w:jc w:val="center"/>
              <w:rPr>
                <w:rFonts w:ascii="Calibri" w:eastAsiaTheme="minorHAnsi" w:hAnsi="Calibri" w:cstheme="minorHAnsi"/>
                <w:sz w:val="24"/>
                <w:lang w:eastAsia="en-US"/>
              </w:rPr>
            </w:pPr>
          </w:p>
          <w:p w:rsidR="00E02718" w:rsidRPr="0024731E" w:rsidRDefault="00E02718" w:rsidP="00D57FA7">
            <w:pPr>
              <w:pStyle w:val="NoSpacing"/>
              <w:jc w:val="center"/>
              <w:rPr>
                <w:rFonts w:ascii="Calibri" w:eastAsiaTheme="minorHAnsi" w:hAnsi="Calibri" w:cstheme="minorHAnsi"/>
                <w:sz w:val="24"/>
                <w:lang w:eastAsia="en-US"/>
              </w:rPr>
            </w:pPr>
          </w:p>
          <w:p w:rsidR="00E02718" w:rsidRPr="0024731E" w:rsidRDefault="00E02718" w:rsidP="00D57FA7">
            <w:pPr>
              <w:pStyle w:val="NoSpacing"/>
              <w:jc w:val="center"/>
              <w:rPr>
                <w:rFonts w:ascii="Calibri" w:eastAsiaTheme="minorHAnsi" w:hAnsi="Calibri" w:cstheme="minorHAnsi"/>
                <w:sz w:val="24"/>
                <w:lang w:eastAsia="en-US"/>
              </w:rPr>
            </w:pPr>
          </w:p>
        </w:tc>
      </w:tr>
      <w:tr w:rsidR="00E02718" w:rsidTr="00D57FA7">
        <w:trPr>
          <w:trHeight w:hRule="exact" w:val="360"/>
          <w:jc w:val="center"/>
        </w:trPr>
        <w:tc>
          <w:tcPr>
            <w:tcW w:w="7784" w:type="dxa"/>
          </w:tcPr>
          <w:p w:rsidR="00E02718" w:rsidRPr="00604E89" w:rsidRDefault="00E02718" w:rsidP="00200EBF">
            <w:pPr>
              <w:pStyle w:val="NoSpacing"/>
              <w:numPr>
                <w:ilvl w:val="0"/>
                <w:numId w:val="61"/>
              </w:numPr>
              <w:ind w:left="270" w:hanging="270"/>
              <w:jc w:val="both"/>
              <w:rPr>
                <w:rFonts w:asciiTheme="minorHAnsi" w:hAnsiTheme="minorHAnsi" w:cstheme="minorHAnsi"/>
                <w:sz w:val="24"/>
                <w:szCs w:val="24"/>
                <w:lang w:val="es-ES"/>
              </w:rPr>
            </w:pPr>
            <w:r w:rsidRPr="00604E89">
              <w:rPr>
                <w:rFonts w:asciiTheme="minorHAnsi" w:hAnsiTheme="minorHAnsi" w:cstheme="minorHAnsi"/>
                <w:sz w:val="24"/>
                <w:szCs w:val="24"/>
                <w:lang w:val="es-ES"/>
              </w:rPr>
              <w:t>Capacitación en leyes existentes para disminuir los delitos ambientales.</w:t>
            </w:r>
          </w:p>
        </w:tc>
        <w:tc>
          <w:tcPr>
            <w:tcW w:w="2044" w:type="dxa"/>
            <w:noWrap/>
            <w:hideMark/>
          </w:tcPr>
          <w:p w:rsidR="00E02718" w:rsidRPr="0024731E" w:rsidRDefault="00E02718" w:rsidP="00D57FA7">
            <w:pPr>
              <w:pStyle w:val="NoSpacing"/>
              <w:jc w:val="center"/>
              <w:rPr>
                <w:rFonts w:ascii="Calibri" w:eastAsiaTheme="minorHAnsi" w:hAnsi="Calibri" w:cstheme="minorHAnsi"/>
                <w:sz w:val="24"/>
                <w:lang w:val="es-ES" w:eastAsia="en-US"/>
              </w:rPr>
            </w:pPr>
            <w:r>
              <w:rPr>
                <w:rFonts w:ascii="Calibri" w:hAnsi="Calibri" w:cstheme="minorHAnsi"/>
                <w:sz w:val="24"/>
                <w:lang w:val="es-ES"/>
              </w:rPr>
              <w:t>11</w:t>
            </w:r>
            <w:r w:rsidRPr="0024731E">
              <w:rPr>
                <w:rFonts w:ascii="Calibri" w:hAnsi="Calibri" w:cstheme="minorHAnsi"/>
                <w:sz w:val="24"/>
                <w:lang w:val="es-ES"/>
              </w:rPr>
              <w:t>,000</w:t>
            </w:r>
          </w:p>
          <w:p w:rsidR="00E02718" w:rsidRPr="0024731E" w:rsidRDefault="00E02718" w:rsidP="00D57FA7">
            <w:pPr>
              <w:pStyle w:val="NoSpacing"/>
              <w:jc w:val="center"/>
              <w:rPr>
                <w:rFonts w:ascii="Calibri" w:eastAsiaTheme="minorHAnsi" w:hAnsi="Calibri" w:cstheme="minorHAnsi"/>
                <w:sz w:val="24"/>
                <w:lang w:val="es-ES" w:eastAsia="en-US"/>
              </w:rPr>
            </w:pPr>
          </w:p>
          <w:p w:rsidR="00E02718" w:rsidRPr="0024731E" w:rsidRDefault="00E02718" w:rsidP="00D57FA7">
            <w:pPr>
              <w:pStyle w:val="NoSpacing"/>
              <w:jc w:val="center"/>
              <w:rPr>
                <w:rFonts w:ascii="Calibri" w:eastAsiaTheme="minorHAnsi" w:hAnsi="Calibri" w:cstheme="minorHAnsi"/>
                <w:sz w:val="24"/>
                <w:lang w:val="es-ES" w:eastAsia="en-US"/>
              </w:rPr>
            </w:pPr>
          </w:p>
          <w:p w:rsidR="00E02718" w:rsidRPr="0024731E" w:rsidRDefault="00E02718" w:rsidP="00D57FA7">
            <w:pPr>
              <w:pStyle w:val="NoSpacing"/>
              <w:jc w:val="center"/>
              <w:rPr>
                <w:rFonts w:ascii="Calibri" w:eastAsiaTheme="minorHAnsi" w:hAnsi="Calibri" w:cstheme="minorHAnsi"/>
                <w:sz w:val="24"/>
                <w:lang w:val="es-ES" w:eastAsia="en-US"/>
              </w:rPr>
            </w:pPr>
          </w:p>
          <w:p w:rsidR="00E02718" w:rsidRPr="0024731E" w:rsidRDefault="00E02718" w:rsidP="00D57FA7">
            <w:pPr>
              <w:pStyle w:val="NoSpacing"/>
              <w:jc w:val="center"/>
              <w:rPr>
                <w:rFonts w:ascii="Calibri" w:eastAsiaTheme="minorHAnsi" w:hAnsi="Calibri" w:cstheme="minorHAnsi"/>
                <w:sz w:val="24"/>
                <w:lang w:val="es-ES" w:eastAsia="en-US"/>
              </w:rPr>
            </w:pPr>
          </w:p>
          <w:p w:rsidR="00E02718" w:rsidRPr="0024731E" w:rsidRDefault="00E02718" w:rsidP="00D57FA7">
            <w:pPr>
              <w:pStyle w:val="NoSpacing"/>
              <w:jc w:val="center"/>
              <w:rPr>
                <w:rFonts w:ascii="Calibri" w:eastAsiaTheme="minorHAnsi" w:hAnsi="Calibri" w:cstheme="minorHAnsi"/>
                <w:sz w:val="24"/>
                <w:lang w:val="es-ES" w:eastAsia="en-US"/>
              </w:rPr>
            </w:pPr>
          </w:p>
          <w:p w:rsidR="00E02718" w:rsidRPr="0024731E" w:rsidRDefault="00E02718" w:rsidP="00D57FA7">
            <w:pPr>
              <w:pStyle w:val="NoSpacing"/>
              <w:jc w:val="center"/>
              <w:rPr>
                <w:rFonts w:ascii="Calibri" w:eastAsiaTheme="minorHAnsi" w:hAnsi="Calibri" w:cstheme="minorHAnsi"/>
                <w:sz w:val="24"/>
                <w:lang w:val="es-ES" w:eastAsia="en-US"/>
              </w:rPr>
            </w:pPr>
          </w:p>
          <w:p w:rsidR="00E02718" w:rsidRPr="0024731E" w:rsidRDefault="00E02718" w:rsidP="00D57FA7">
            <w:pPr>
              <w:pStyle w:val="NoSpacing"/>
              <w:jc w:val="center"/>
              <w:rPr>
                <w:rFonts w:ascii="Calibri" w:eastAsiaTheme="minorHAnsi" w:hAnsi="Calibri" w:cstheme="minorHAnsi"/>
                <w:sz w:val="24"/>
                <w:lang w:val="es-ES" w:eastAsia="en-US"/>
              </w:rPr>
            </w:pPr>
          </w:p>
          <w:p w:rsidR="00E02718" w:rsidRPr="0024731E" w:rsidRDefault="00E02718" w:rsidP="00D57FA7">
            <w:pPr>
              <w:pStyle w:val="NoSpacing"/>
              <w:jc w:val="center"/>
              <w:rPr>
                <w:rFonts w:ascii="Calibri" w:eastAsiaTheme="minorHAnsi" w:hAnsi="Calibri" w:cstheme="minorHAnsi"/>
                <w:sz w:val="24"/>
                <w:lang w:val="es-ES" w:eastAsia="en-US"/>
              </w:rPr>
            </w:pPr>
          </w:p>
          <w:p w:rsidR="00E02718" w:rsidRPr="0024731E" w:rsidRDefault="00E02718" w:rsidP="00D57FA7">
            <w:pPr>
              <w:pStyle w:val="NoSpacing"/>
              <w:jc w:val="center"/>
              <w:rPr>
                <w:rFonts w:ascii="Calibri" w:eastAsiaTheme="minorHAnsi" w:hAnsi="Calibri" w:cstheme="minorHAnsi"/>
                <w:sz w:val="24"/>
                <w:lang w:val="es-ES" w:eastAsia="en-US"/>
              </w:rPr>
            </w:pPr>
          </w:p>
          <w:p w:rsidR="00E02718" w:rsidRPr="0024731E" w:rsidRDefault="00E02718" w:rsidP="00D57FA7">
            <w:pPr>
              <w:pStyle w:val="NoSpacing"/>
              <w:jc w:val="center"/>
              <w:rPr>
                <w:rFonts w:ascii="Calibri" w:eastAsiaTheme="minorHAnsi" w:hAnsi="Calibri" w:cstheme="minorHAnsi"/>
                <w:sz w:val="24"/>
                <w:lang w:val="es-ES" w:eastAsia="en-US"/>
              </w:rPr>
            </w:pPr>
          </w:p>
          <w:p w:rsidR="00E02718" w:rsidRPr="0024731E" w:rsidRDefault="00E02718" w:rsidP="00D57FA7">
            <w:pPr>
              <w:pStyle w:val="NoSpacing"/>
              <w:jc w:val="center"/>
              <w:rPr>
                <w:rFonts w:ascii="Calibri" w:eastAsiaTheme="minorHAnsi" w:hAnsi="Calibri" w:cstheme="minorHAnsi"/>
                <w:sz w:val="24"/>
                <w:lang w:val="es-ES" w:eastAsia="en-US"/>
              </w:rPr>
            </w:pPr>
          </w:p>
          <w:p w:rsidR="00E02718" w:rsidRPr="0024731E" w:rsidRDefault="00E02718" w:rsidP="00D57FA7">
            <w:pPr>
              <w:pStyle w:val="NoSpacing"/>
              <w:jc w:val="center"/>
              <w:rPr>
                <w:rFonts w:ascii="Calibri" w:eastAsiaTheme="minorHAnsi" w:hAnsi="Calibri" w:cstheme="minorHAnsi"/>
                <w:sz w:val="24"/>
                <w:lang w:val="es-ES" w:eastAsia="en-US"/>
              </w:rPr>
            </w:pPr>
          </w:p>
          <w:p w:rsidR="00E02718" w:rsidRPr="0024731E" w:rsidRDefault="00E02718" w:rsidP="00D57FA7">
            <w:pPr>
              <w:pStyle w:val="NoSpacing"/>
              <w:jc w:val="center"/>
              <w:rPr>
                <w:rFonts w:ascii="Calibri" w:eastAsiaTheme="minorHAnsi" w:hAnsi="Calibri" w:cstheme="minorHAnsi"/>
                <w:sz w:val="24"/>
                <w:lang w:val="es-ES" w:eastAsia="en-US"/>
              </w:rPr>
            </w:pPr>
          </w:p>
          <w:p w:rsidR="00E02718" w:rsidRPr="0024731E" w:rsidRDefault="00E02718" w:rsidP="00D57FA7">
            <w:pPr>
              <w:pStyle w:val="NoSpacing"/>
              <w:jc w:val="center"/>
              <w:rPr>
                <w:rFonts w:ascii="Calibri" w:eastAsiaTheme="minorHAnsi" w:hAnsi="Calibri" w:cstheme="minorHAnsi"/>
                <w:sz w:val="24"/>
                <w:lang w:val="es-ES" w:eastAsia="en-US"/>
              </w:rPr>
            </w:pPr>
          </w:p>
          <w:p w:rsidR="00E02718" w:rsidRPr="0024731E" w:rsidRDefault="00E02718" w:rsidP="00D57FA7">
            <w:pPr>
              <w:pStyle w:val="NoSpacing"/>
              <w:jc w:val="center"/>
              <w:rPr>
                <w:rFonts w:ascii="Calibri" w:eastAsiaTheme="minorHAnsi" w:hAnsi="Calibri" w:cstheme="minorHAnsi"/>
                <w:sz w:val="24"/>
                <w:lang w:val="es-ES" w:eastAsia="en-US"/>
              </w:rPr>
            </w:pPr>
          </w:p>
          <w:p w:rsidR="00E02718" w:rsidRPr="0024731E" w:rsidRDefault="00E02718" w:rsidP="00D57FA7">
            <w:pPr>
              <w:pStyle w:val="NoSpacing"/>
              <w:jc w:val="center"/>
              <w:rPr>
                <w:rFonts w:ascii="Calibri" w:eastAsiaTheme="minorHAnsi" w:hAnsi="Calibri" w:cstheme="minorHAnsi"/>
                <w:sz w:val="24"/>
                <w:lang w:val="es-ES" w:eastAsia="en-US"/>
              </w:rPr>
            </w:pPr>
          </w:p>
        </w:tc>
      </w:tr>
      <w:tr w:rsidR="00E02718" w:rsidTr="00D57FA7">
        <w:trPr>
          <w:trHeight w:hRule="exact" w:val="360"/>
          <w:jc w:val="center"/>
        </w:trPr>
        <w:tc>
          <w:tcPr>
            <w:tcW w:w="7784" w:type="dxa"/>
          </w:tcPr>
          <w:p w:rsidR="00E02718" w:rsidRPr="00604E89" w:rsidRDefault="00E02718" w:rsidP="00200EBF">
            <w:pPr>
              <w:pStyle w:val="NoSpacing"/>
              <w:numPr>
                <w:ilvl w:val="0"/>
                <w:numId w:val="62"/>
              </w:numPr>
              <w:ind w:left="270" w:hanging="270"/>
              <w:jc w:val="both"/>
              <w:rPr>
                <w:rFonts w:asciiTheme="minorHAnsi" w:eastAsiaTheme="minorHAnsi" w:hAnsiTheme="minorHAnsi" w:cstheme="minorHAnsi"/>
                <w:sz w:val="24"/>
                <w:lang w:val="es-ES" w:eastAsia="en-US"/>
              </w:rPr>
            </w:pPr>
            <w:r w:rsidRPr="00604E89">
              <w:rPr>
                <w:rFonts w:asciiTheme="minorHAnsi" w:hAnsiTheme="minorHAnsi" w:cstheme="minorHAnsi"/>
                <w:sz w:val="24"/>
                <w:szCs w:val="24"/>
                <w:lang w:val="es-ES"/>
              </w:rPr>
              <w:t>Formación Gerencial en eco-turismo</w:t>
            </w:r>
          </w:p>
        </w:tc>
        <w:tc>
          <w:tcPr>
            <w:tcW w:w="2044" w:type="dxa"/>
            <w:noWrap/>
          </w:tcPr>
          <w:p w:rsidR="00E02718" w:rsidRPr="0024731E" w:rsidRDefault="00E02718" w:rsidP="00D57FA7">
            <w:pPr>
              <w:pStyle w:val="NoSpacing"/>
              <w:jc w:val="center"/>
              <w:rPr>
                <w:rFonts w:ascii="Calibri" w:hAnsi="Calibri" w:cstheme="minorHAnsi"/>
                <w:sz w:val="24"/>
                <w:lang w:val="es-ES"/>
              </w:rPr>
            </w:pPr>
            <w:r>
              <w:rPr>
                <w:rFonts w:ascii="Calibri" w:hAnsi="Calibri" w:cstheme="minorHAnsi"/>
                <w:sz w:val="24"/>
                <w:lang w:val="es-ES"/>
              </w:rPr>
              <w:t>12</w:t>
            </w:r>
            <w:r w:rsidRPr="0024731E">
              <w:rPr>
                <w:rFonts w:ascii="Calibri" w:hAnsi="Calibri" w:cstheme="minorHAnsi"/>
                <w:sz w:val="24"/>
                <w:lang w:val="es-ES"/>
              </w:rPr>
              <w:t>,000</w:t>
            </w:r>
          </w:p>
        </w:tc>
      </w:tr>
      <w:tr w:rsidR="00E02718" w:rsidRPr="0024731E" w:rsidTr="00D57FA7">
        <w:trPr>
          <w:trHeight w:hRule="exact" w:val="360"/>
          <w:jc w:val="center"/>
        </w:trPr>
        <w:tc>
          <w:tcPr>
            <w:tcW w:w="7784" w:type="dxa"/>
            <w:vAlign w:val="center"/>
            <w:hideMark/>
          </w:tcPr>
          <w:p w:rsidR="00E02718" w:rsidRPr="0024731E" w:rsidRDefault="00E02718" w:rsidP="00D57FA7">
            <w:pPr>
              <w:pStyle w:val="NoSpacing"/>
              <w:rPr>
                <w:rFonts w:ascii="Calibri" w:eastAsiaTheme="minorHAnsi" w:hAnsi="Calibri" w:cstheme="minorHAnsi"/>
                <w:sz w:val="24"/>
                <w:szCs w:val="24"/>
                <w:lang w:val="es-ES" w:eastAsia="en-US"/>
              </w:rPr>
            </w:pPr>
            <w:r w:rsidRPr="0024731E">
              <w:rPr>
                <w:rFonts w:ascii="Calibri" w:hAnsi="Calibri" w:cstheme="minorHAnsi"/>
                <w:b/>
                <w:bCs/>
                <w:sz w:val="24"/>
                <w:szCs w:val="24"/>
                <w:lang w:val="es-ES_tradnl"/>
              </w:rPr>
              <w:t>Seguimiento y evaluación participativa del PPI</w:t>
            </w:r>
          </w:p>
        </w:tc>
        <w:tc>
          <w:tcPr>
            <w:tcW w:w="2044" w:type="dxa"/>
            <w:vAlign w:val="center"/>
          </w:tcPr>
          <w:p w:rsidR="00E02718" w:rsidRPr="0024731E" w:rsidRDefault="00E02718" w:rsidP="00D57FA7">
            <w:pPr>
              <w:pStyle w:val="NoSpacing"/>
              <w:jc w:val="center"/>
              <w:rPr>
                <w:rFonts w:ascii="Calibri" w:eastAsiaTheme="minorHAnsi" w:hAnsi="Calibri" w:cstheme="minorHAnsi"/>
                <w:b/>
                <w:sz w:val="24"/>
                <w:szCs w:val="24"/>
                <w:lang w:val="es-ES" w:eastAsia="en-US"/>
              </w:rPr>
            </w:pPr>
            <w:r>
              <w:rPr>
                <w:rFonts w:ascii="Calibri" w:eastAsiaTheme="minorHAnsi" w:hAnsi="Calibri" w:cstheme="minorHAnsi"/>
                <w:b/>
                <w:sz w:val="24"/>
                <w:szCs w:val="24"/>
                <w:lang w:val="es-ES" w:eastAsia="en-US"/>
              </w:rPr>
              <w:t>40</w:t>
            </w:r>
            <w:r w:rsidRPr="0024731E">
              <w:rPr>
                <w:rFonts w:ascii="Calibri" w:eastAsiaTheme="minorHAnsi" w:hAnsi="Calibri" w:cstheme="minorHAnsi"/>
                <w:b/>
                <w:sz w:val="24"/>
                <w:szCs w:val="24"/>
                <w:lang w:val="es-ES" w:eastAsia="en-US"/>
              </w:rPr>
              <w:t>,000</w:t>
            </w:r>
          </w:p>
        </w:tc>
      </w:tr>
      <w:tr w:rsidR="00E02718" w:rsidRPr="0024731E" w:rsidTr="00D57FA7">
        <w:trPr>
          <w:trHeight w:hRule="exact" w:val="360"/>
          <w:jc w:val="center"/>
        </w:trPr>
        <w:tc>
          <w:tcPr>
            <w:tcW w:w="7784" w:type="dxa"/>
          </w:tcPr>
          <w:p w:rsidR="00E02718" w:rsidRPr="0024731E" w:rsidRDefault="00E02718" w:rsidP="00200EBF">
            <w:pPr>
              <w:pStyle w:val="ListParagraph"/>
              <w:numPr>
                <w:ilvl w:val="0"/>
                <w:numId w:val="58"/>
              </w:numPr>
              <w:ind w:left="270" w:hanging="270"/>
              <w:rPr>
                <w:rFonts w:asciiTheme="minorHAnsi" w:hAnsiTheme="minorHAnsi"/>
                <w:color w:val="000000"/>
                <w:sz w:val="24"/>
                <w:szCs w:val="24"/>
              </w:rPr>
            </w:pPr>
            <w:r w:rsidRPr="0024731E">
              <w:rPr>
                <w:rFonts w:asciiTheme="minorHAnsi" w:hAnsiTheme="minorHAnsi"/>
                <w:color w:val="000000"/>
                <w:sz w:val="24"/>
                <w:szCs w:val="24"/>
              </w:rPr>
              <w:t>Reuniones de información con autoridades de comarcas y territorios indígenas</w:t>
            </w:r>
          </w:p>
        </w:tc>
        <w:tc>
          <w:tcPr>
            <w:tcW w:w="2044" w:type="dxa"/>
            <w:shd w:val="clear" w:color="auto" w:fill="FFFFFF" w:themeFill="background1"/>
            <w:noWrap/>
          </w:tcPr>
          <w:p w:rsidR="00E02718" w:rsidRPr="0024731E" w:rsidRDefault="00E02718" w:rsidP="00D57FA7">
            <w:pPr>
              <w:pStyle w:val="NoSpacing"/>
              <w:jc w:val="center"/>
              <w:rPr>
                <w:rFonts w:ascii="Calibri" w:eastAsiaTheme="minorHAnsi" w:hAnsi="Calibri" w:cstheme="minorHAnsi"/>
                <w:sz w:val="24"/>
                <w:szCs w:val="24"/>
                <w:lang w:val="es-ES" w:eastAsia="en-US"/>
              </w:rPr>
            </w:pPr>
            <w:r>
              <w:rPr>
                <w:rFonts w:ascii="Calibri" w:eastAsiaTheme="minorHAnsi" w:hAnsi="Calibri" w:cstheme="minorHAnsi"/>
                <w:sz w:val="24"/>
                <w:szCs w:val="24"/>
                <w:lang w:val="es-ES" w:eastAsia="en-US"/>
              </w:rPr>
              <w:t>10</w:t>
            </w:r>
            <w:r w:rsidRPr="0024731E">
              <w:rPr>
                <w:rFonts w:ascii="Calibri" w:eastAsiaTheme="minorHAnsi" w:hAnsi="Calibri" w:cstheme="minorHAnsi"/>
                <w:sz w:val="24"/>
                <w:szCs w:val="24"/>
                <w:lang w:val="es-ES" w:eastAsia="en-US"/>
              </w:rPr>
              <w:t>,000</w:t>
            </w:r>
          </w:p>
        </w:tc>
      </w:tr>
      <w:tr w:rsidR="00E02718" w:rsidRPr="0024731E" w:rsidTr="00D57FA7">
        <w:trPr>
          <w:trHeight w:hRule="exact" w:val="360"/>
          <w:jc w:val="center"/>
        </w:trPr>
        <w:tc>
          <w:tcPr>
            <w:tcW w:w="7784" w:type="dxa"/>
          </w:tcPr>
          <w:p w:rsidR="00E02718" w:rsidRPr="0024731E" w:rsidRDefault="00E02718" w:rsidP="00200EBF">
            <w:pPr>
              <w:pStyle w:val="ListParagraph"/>
              <w:numPr>
                <w:ilvl w:val="0"/>
                <w:numId w:val="58"/>
              </w:numPr>
              <w:ind w:left="270" w:hanging="270"/>
              <w:rPr>
                <w:rFonts w:asciiTheme="minorHAnsi" w:hAnsiTheme="minorHAnsi"/>
                <w:color w:val="000000"/>
                <w:sz w:val="24"/>
                <w:szCs w:val="24"/>
              </w:rPr>
            </w:pPr>
            <w:r w:rsidRPr="0024731E">
              <w:rPr>
                <w:rFonts w:asciiTheme="minorHAnsi" w:hAnsiTheme="minorHAnsi"/>
                <w:color w:val="000000"/>
                <w:sz w:val="24"/>
                <w:szCs w:val="24"/>
              </w:rPr>
              <w:t>Reuniones de evaluación participativa</w:t>
            </w:r>
          </w:p>
        </w:tc>
        <w:tc>
          <w:tcPr>
            <w:tcW w:w="2044" w:type="dxa"/>
            <w:noWrap/>
            <w:hideMark/>
          </w:tcPr>
          <w:p w:rsidR="00E02718" w:rsidRPr="0024731E" w:rsidRDefault="00E02718" w:rsidP="00D57FA7">
            <w:pPr>
              <w:pStyle w:val="NoSpacing"/>
              <w:jc w:val="center"/>
              <w:rPr>
                <w:rFonts w:ascii="Calibri" w:eastAsiaTheme="minorHAnsi" w:hAnsi="Calibri" w:cstheme="minorHAnsi"/>
                <w:sz w:val="24"/>
                <w:szCs w:val="24"/>
                <w:lang w:eastAsia="en-US"/>
              </w:rPr>
            </w:pPr>
            <w:r>
              <w:rPr>
                <w:rFonts w:ascii="Calibri" w:hAnsi="Calibri" w:cstheme="minorHAnsi"/>
                <w:sz w:val="24"/>
                <w:szCs w:val="24"/>
              </w:rPr>
              <w:t>2</w:t>
            </w:r>
            <w:r w:rsidRPr="0024731E">
              <w:rPr>
                <w:rFonts w:ascii="Calibri" w:hAnsi="Calibri" w:cstheme="minorHAnsi"/>
                <w:sz w:val="24"/>
                <w:szCs w:val="24"/>
              </w:rPr>
              <w:t>2,000</w:t>
            </w:r>
          </w:p>
          <w:p w:rsidR="00E02718" w:rsidRPr="0024731E" w:rsidRDefault="00E02718" w:rsidP="00D57FA7">
            <w:pPr>
              <w:pStyle w:val="NoSpacing"/>
              <w:jc w:val="center"/>
              <w:rPr>
                <w:rFonts w:ascii="Calibri" w:eastAsiaTheme="minorHAnsi" w:hAnsi="Calibri" w:cstheme="minorHAnsi"/>
                <w:sz w:val="24"/>
                <w:szCs w:val="24"/>
                <w:lang w:eastAsia="en-US"/>
              </w:rPr>
            </w:pPr>
          </w:p>
          <w:p w:rsidR="00E02718" w:rsidRPr="0024731E" w:rsidRDefault="00E02718" w:rsidP="00D57FA7">
            <w:pPr>
              <w:pStyle w:val="NoSpacing"/>
              <w:jc w:val="center"/>
              <w:rPr>
                <w:rFonts w:ascii="Calibri" w:eastAsiaTheme="minorHAnsi" w:hAnsi="Calibri" w:cstheme="minorHAnsi"/>
                <w:sz w:val="24"/>
                <w:szCs w:val="24"/>
                <w:lang w:eastAsia="en-US"/>
              </w:rPr>
            </w:pPr>
          </w:p>
          <w:p w:rsidR="00E02718" w:rsidRPr="0024731E" w:rsidRDefault="00E02718" w:rsidP="00D57FA7">
            <w:pPr>
              <w:pStyle w:val="NoSpacing"/>
              <w:jc w:val="center"/>
              <w:rPr>
                <w:rFonts w:ascii="Calibri" w:eastAsiaTheme="minorHAnsi" w:hAnsi="Calibri" w:cstheme="minorHAnsi"/>
                <w:sz w:val="24"/>
                <w:szCs w:val="24"/>
                <w:lang w:eastAsia="en-US"/>
              </w:rPr>
            </w:pPr>
          </w:p>
          <w:p w:rsidR="00E02718" w:rsidRPr="0024731E" w:rsidRDefault="00E02718" w:rsidP="00D57FA7">
            <w:pPr>
              <w:pStyle w:val="NoSpacing"/>
              <w:jc w:val="center"/>
              <w:rPr>
                <w:rFonts w:ascii="Calibri" w:eastAsiaTheme="minorHAnsi" w:hAnsi="Calibri" w:cstheme="minorHAnsi"/>
                <w:sz w:val="24"/>
                <w:szCs w:val="24"/>
                <w:lang w:eastAsia="en-US"/>
              </w:rPr>
            </w:pPr>
          </w:p>
          <w:p w:rsidR="00E02718" w:rsidRPr="0024731E" w:rsidRDefault="00E02718" w:rsidP="00D57FA7">
            <w:pPr>
              <w:pStyle w:val="NoSpacing"/>
              <w:jc w:val="center"/>
              <w:rPr>
                <w:rFonts w:ascii="Calibri" w:eastAsiaTheme="minorHAnsi" w:hAnsi="Calibri" w:cstheme="minorHAnsi"/>
                <w:sz w:val="24"/>
                <w:szCs w:val="24"/>
                <w:lang w:eastAsia="en-US"/>
              </w:rPr>
            </w:pPr>
          </w:p>
          <w:p w:rsidR="00E02718" w:rsidRPr="0024731E" w:rsidRDefault="00E02718" w:rsidP="00D57FA7">
            <w:pPr>
              <w:pStyle w:val="NoSpacing"/>
              <w:jc w:val="center"/>
              <w:rPr>
                <w:rFonts w:ascii="Calibri" w:eastAsiaTheme="minorHAnsi" w:hAnsi="Calibri" w:cstheme="minorHAnsi"/>
                <w:sz w:val="24"/>
                <w:szCs w:val="24"/>
                <w:lang w:eastAsia="en-US"/>
              </w:rPr>
            </w:pPr>
          </w:p>
          <w:p w:rsidR="00E02718" w:rsidRPr="0024731E" w:rsidRDefault="00E02718" w:rsidP="00D57FA7">
            <w:pPr>
              <w:pStyle w:val="NoSpacing"/>
              <w:jc w:val="center"/>
              <w:rPr>
                <w:rFonts w:ascii="Calibri" w:eastAsiaTheme="minorHAnsi" w:hAnsi="Calibri" w:cstheme="minorHAnsi"/>
                <w:sz w:val="24"/>
                <w:szCs w:val="24"/>
                <w:lang w:eastAsia="en-US"/>
              </w:rPr>
            </w:pPr>
          </w:p>
          <w:p w:rsidR="00E02718" w:rsidRPr="0024731E" w:rsidRDefault="00E02718" w:rsidP="00D57FA7">
            <w:pPr>
              <w:pStyle w:val="NoSpacing"/>
              <w:jc w:val="center"/>
              <w:rPr>
                <w:rFonts w:ascii="Calibri" w:eastAsiaTheme="minorHAnsi" w:hAnsi="Calibri" w:cstheme="minorHAnsi"/>
                <w:sz w:val="24"/>
                <w:szCs w:val="24"/>
                <w:lang w:eastAsia="en-US"/>
              </w:rPr>
            </w:pPr>
          </w:p>
          <w:p w:rsidR="00E02718" w:rsidRPr="0024731E" w:rsidRDefault="00E02718" w:rsidP="00D57FA7">
            <w:pPr>
              <w:pStyle w:val="NoSpacing"/>
              <w:jc w:val="center"/>
              <w:rPr>
                <w:rFonts w:ascii="Calibri" w:eastAsiaTheme="minorHAnsi" w:hAnsi="Calibri" w:cstheme="minorHAnsi"/>
                <w:sz w:val="24"/>
                <w:szCs w:val="24"/>
                <w:lang w:eastAsia="en-US"/>
              </w:rPr>
            </w:pPr>
          </w:p>
          <w:p w:rsidR="00E02718" w:rsidRPr="0024731E" w:rsidRDefault="00E02718" w:rsidP="00D57FA7">
            <w:pPr>
              <w:pStyle w:val="NoSpacing"/>
              <w:jc w:val="center"/>
              <w:rPr>
                <w:rFonts w:ascii="Calibri" w:eastAsiaTheme="minorHAnsi" w:hAnsi="Calibri" w:cstheme="minorHAnsi"/>
                <w:sz w:val="24"/>
                <w:szCs w:val="24"/>
                <w:lang w:eastAsia="en-US"/>
              </w:rPr>
            </w:pPr>
          </w:p>
          <w:p w:rsidR="00E02718" w:rsidRPr="0024731E" w:rsidRDefault="00E02718" w:rsidP="00D57FA7">
            <w:pPr>
              <w:pStyle w:val="NoSpacing"/>
              <w:jc w:val="center"/>
              <w:rPr>
                <w:rFonts w:ascii="Calibri" w:eastAsiaTheme="minorHAnsi" w:hAnsi="Calibri" w:cstheme="minorHAnsi"/>
                <w:sz w:val="24"/>
                <w:szCs w:val="24"/>
                <w:lang w:eastAsia="en-US"/>
              </w:rPr>
            </w:pPr>
          </w:p>
          <w:p w:rsidR="00E02718" w:rsidRPr="0024731E" w:rsidRDefault="00E02718" w:rsidP="00D57FA7">
            <w:pPr>
              <w:pStyle w:val="NoSpacing"/>
              <w:jc w:val="center"/>
              <w:rPr>
                <w:rFonts w:ascii="Calibri" w:eastAsiaTheme="minorHAnsi" w:hAnsi="Calibri" w:cstheme="minorHAnsi"/>
                <w:sz w:val="24"/>
                <w:szCs w:val="24"/>
                <w:lang w:eastAsia="en-US"/>
              </w:rPr>
            </w:pPr>
          </w:p>
          <w:p w:rsidR="00E02718" w:rsidRPr="0024731E" w:rsidRDefault="00E02718" w:rsidP="00D57FA7">
            <w:pPr>
              <w:pStyle w:val="NoSpacing"/>
              <w:jc w:val="center"/>
              <w:rPr>
                <w:rFonts w:ascii="Calibri" w:eastAsiaTheme="minorHAnsi" w:hAnsi="Calibri" w:cstheme="minorHAnsi"/>
                <w:sz w:val="24"/>
                <w:szCs w:val="24"/>
                <w:lang w:eastAsia="en-US"/>
              </w:rPr>
            </w:pPr>
          </w:p>
          <w:p w:rsidR="00E02718" w:rsidRPr="0024731E" w:rsidRDefault="00E02718" w:rsidP="00D57FA7">
            <w:pPr>
              <w:pStyle w:val="NoSpacing"/>
              <w:jc w:val="center"/>
              <w:rPr>
                <w:rFonts w:ascii="Calibri" w:eastAsiaTheme="minorHAnsi" w:hAnsi="Calibri" w:cstheme="minorHAnsi"/>
                <w:sz w:val="24"/>
                <w:szCs w:val="24"/>
                <w:lang w:eastAsia="en-US"/>
              </w:rPr>
            </w:pPr>
          </w:p>
          <w:p w:rsidR="00E02718" w:rsidRPr="0024731E" w:rsidRDefault="00E02718" w:rsidP="00D57FA7">
            <w:pPr>
              <w:pStyle w:val="NoSpacing"/>
              <w:jc w:val="center"/>
              <w:rPr>
                <w:rFonts w:ascii="Calibri" w:eastAsiaTheme="minorHAnsi" w:hAnsi="Calibri" w:cstheme="minorHAnsi"/>
                <w:sz w:val="24"/>
                <w:szCs w:val="24"/>
                <w:lang w:eastAsia="en-US"/>
              </w:rPr>
            </w:pPr>
          </w:p>
          <w:p w:rsidR="00E02718" w:rsidRPr="0024731E" w:rsidRDefault="00E02718" w:rsidP="00D57FA7">
            <w:pPr>
              <w:pStyle w:val="NoSpacing"/>
              <w:jc w:val="center"/>
              <w:rPr>
                <w:rFonts w:ascii="Calibri" w:eastAsiaTheme="minorHAnsi" w:hAnsi="Calibri" w:cstheme="minorHAnsi"/>
                <w:sz w:val="24"/>
                <w:szCs w:val="24"/>
                <w:lang w:eastAsia="en-US"/>
              </w:rPr>
            </w:pPr>
          </w:p>
        </w:tc>
      </w:tr>
      <w:tr w:rsidR="00E02718" w:rsidRPr="0024731E" w:rsidTr="00D57FA7">
        <w:trPr>
          <w:trHeight w:hRule="exact" w:val="360"/>
          <w:jc w:val="center"/>
        </w:trPr>
        <w:tc>
          <w:tcPr>
            <w:tcW w:w="7784" w:type="dxa"/>
          </w:tcPr>
          <w:p w:rsidR="00E02718" w:rsidRPr="0024731E" w:rsidRDefault="00E02718" w:rsidP="00200EBF">
            <w:pPr>
              <w:pStyle w:val="ListParagraph"/>
              <w:numPr>
                <w:ilvl w:val="0"/>
                <w:numId w:val="58"/>
              </w:numPr>
              <w:ind w:left="270" w:hanging="270"/>
              <w:rPr>
                <w:rFonts w:asciiTheme="minorHAnsi" w:hAnsiTheme="minorHAnsi"/>
                <w:color w:val="000000"/>
                <w:sz w:val="24"/>
                <w:szCs w:val="24"/>
              </w:rPr>
            </w:pPr>
            <w:r w:rsidRPr="0024731E">
              <w:rPr>
                <w:rFonts w:asciiTheme="minorHAnsi" w:hAnsiTheme="minorHAnsi"/>
                <w:color w:val="000000"/>
                <w:sz w:val="24"/>
                <w:szCs w:val="24"/>
              </w:rPr>
              <w:t xml:space="preserve">Talleres para la devolución de los resultados </w:t>
            </w:r>
          </w:p>
        </w:tc>
        <w:tc>
          <w:tcPr>
            <w:tcW w:w="2044" w:type="dxa"/>
            <w:noWrap/>
            <w:hideMark/>
          </w:tcPr>
          <w:p w:rsidR="00E02718" w:rsidRPr="0024731E" w:rsidRDefault="00E02718" w:rsidP="00D57FA7">
            <w:pPr>
              <w:pStyle w:val="NoSpacing"/>
              <w:jc w:val="center"/>
              <w:rPr>
                <w:rFonts w:ascii="Calibri" w:eastAsiaTheme="minorHAnsi" w:hAnsi="Calibri" w:cstheme="minorHAnsi"/>
                <w:sz w:val="24"/>
                <w:szCs w:val="24"/>
                <w:lang w:val="es-ES" w:eastAsia="en-US"/>
              </w:rPr>
            </w:pPr>
            <w:r>
              <w:rPr>
                <w:rFonts w:ascii="Calibri" w:hAnsi="Calibri" w:cstheme="minorHAnsi"/>
                <w:sz w:val="24"/>
                <w:szCs w:val="24"/>
                <w:lang w:val="es-ES"/>
              </w:rPr>
              <w:t>8</w:t>
            </w:r>
            <w:r w:rsidRPr="0024731E">
              <w:rPr>
                <w:rFonts w:ascii="Calibri" w:hAnsi="Calibri" w:cstheme="minorHAnsi"/>
                <w:sz w:val="24"/>
                <w:szCs w:val="24"/>
                <w:lang w:val="es-ES"/>
              </w:rPr>
              <w:t>,000</w:t>
            </w:r>
          </w:p>
          <w:p w:rsidR="00E02718" w:rsidRPr="0024731E" w:rsidRDefault="00E02718" w:rsidP="00D57FA7">
            <w:pPr>
              <w:pStyle w:val="NoSpacing"/>
              <w:jc w:val="center"/>
              <w:rPr>
                <w:rFonts w:ascii="Calibri" w:eastAsiaTheme="minorHAnsi" w:hAnsi="Calibri" w:cstheme="minorHAnsi"/>
                <w:sz w:val="24"/>
                <w:szCs w:val="24"/>
                <w:lang w:val="es-ES" w:eastAsia="en-US"/>
              </w:rPr>
            </w:pPr>
          </w:p>
          <w:p w:rsidR="00E02718" w:rsidRPr="0024731E" w:rsidRDefault="00E02718" w:rsidP="00D57FA7">
            <w:pPr>
              <w:pStyle w:val="NoSpacing"/>
              <w:jc w:val="center"/>
              <w:rPr>
                <w:rFonts w:ascii="Calibri" w:eastAsiaTheme="minorHAnsi" w:hAnsi="Calibri" w:cstheme="minorHAnsi"/>
                <w:sz w:val="24"/>
                <w:szCs w:val="24"/>
                <w:lang w:val="es-ES" w:eastAsia="en-US"/>
              </w:rPr>
            </w:pPr>
          </w:p>
          <w:p w:rsidR="00E02718" w:rsidRPr="0024731E" w:rsidRDefault="00E02718" w:rsidP="00D57FA7">
            <w:pPr>
              <w:pStyle w:val="NoSpacing"/>
              <w:jc w:val="center"/>
              <w:rPr>
                <w:rFonts w:ascii="Calibri" w:eastAsiaTheme="minorHAnsi" w:hAnsi="Calibri" w:cstheme="minorHAnsi"/>
                <w:sz w:val="24"/>
                <w:szCs w:val="24"/>
                <w:lang w:val="es-ES" w:eastAsia="en-US"/>
              </w:rPr>
            </w:pPr>
          </w:p>
          <w:p w:rsidR="00E02718" w:rsidRPr="0024731E" w:rsidRDefault="00E02718" w:rsidP="00D57FA7">
            <w:pPr>
              <w:pStyle w:val="NoSpacing"/>
              <w:jc w:val="center"/>
              <w:rPr>
                <w:rFonts w:ascii="Calibri" w:eastAsiaTheme="minorHAnsi" w:hAnsi="Calibri" w:cstheme="minorHAnsi"/>
                <w:sz w:val="24"/>
                <w:szCs w:val="24"/>
                <w:lang w:val="es-ES" w:eastAsia="en-US"/>
              </w:rPr>
            </w:pPr>
          </w:p>
          <w:p w:rsidR="00E02718" w:rsidRPr="0024731E" w:rsidRDefault="00E02718" w:rsidP="00D57FA7">
            <w:pPr>
              <w:pStyle w:val="NoSpacing"/>
              <w:jc w:val="center"/>
              <w:rPr>
                <w:rFonts w:ascii="Calibri" w:eastAsiaTheme="minorHAnsi" w:hAnsi="Calibri" w:cstheme="minorHAnsi"/>
                <w:sz w:val="24"/>
                <w:szCs w:val="24"/>
                <w:lang w:val="es-ES" w:eastAsia="en-US"/>
              </w:rPr>
            </w:pPr>
          </w:p>
          <w:p w:rsidR="00E02718" w:rsidRPr="0024731E" w:rsidRDefault="00E02718" w:rsidP="00D57FA7">
            <w:pPr>
              <w:pStyle w:val="NoSpacing"/>
              <w:jc w:val="center"/>
              <w:rPr>
                <w:rFonts w:ascii="Calibri" w:eastAsiaTheme="minorHAnsi" w:hAnsi="Calibri" w:cstheme="minorHAnsi"/>
                <w:sz w:val="24"/>
                <w:szCs w:val="24"/>
                <w:lang w:val="es-ES" w:eastAsia="en-US"/>
              </w:rPr>
            </w:pPr>
          </w:p>
          <w:p w:rsidR="00E02718" w:rsidRPr="0024731E" w:rsidRDefault="00E02718" w:rsidP="00D57FA7">
            <w:pPr>
              <w:pStyle w:val="NoSpacing"/>
              <w:jc w:val="center"/>
              <w:rPr>
                <w:rFonts w:ascii="Calibri" w:eastAsiaTheme="minorHAnsi" w:hAnsi="Calibri" w:cstheme="minorHAnsi"/>
                <w:sz w:val="24"/>
                <w:szCs w:val="24"/>
                <w:lang w:val="es-ES" w:eastAsia="en-US"/>
              </w:rPr>
            </w:pPr>
          </w:p>
          <w:p w:rsidR="00E02718" w:rsidRPr="0024731E" w:rsidRDefault="00E02718" w:rsidP="00D57FA7">
            <w:pPr>
              <w:pStyle w:val="NoSpacing"/>
              <w:jc w:val="center"/>
              <w:rPr>
                <w:rFonts w:ascii="Calibri" w:eastAsiaTheme="minorHAnsi" w:hAnsi="Calibri" w:cstheme="minorHAnsi"/>
                <w:sz w:val="24"/>
                <w:szCs w:val="24"/>
                <w:lang w:val="es-ES" w:eastAsia="en-US"/>
              </w:rPr>
            </w:pPr>
          </w:p>
          <w:p w:rsidR="00E02718" w:rsidRPr="0024731E" w:rsidRDefault="00E02718" w:rsidP="00D57FA7">
            <w:pPr>
              <w:pStyle w:val="NoSpacing"/>
              <w:jc w:val="center"/>
              <w:rPr>
                <w:rFonts w:ascii="Calibri" w:eastAsiaTheme="minorHAnsi" w:hAnsi="Calibri" w:cstheme="minorHAnsi"/>
                <w:sz w:val="24"/>
                <w:szCs w:val="24"/>
                <w:lang w:val="es-ES" w:eastAsia="en-US"/>
              </w:rPr>
            </w:pPr>
          </w:p>
          <w:p w:rsidR="00E02718" w:rsidRPr="0024731E" w:rsidRDefault="00E02718" w:rsidP="00D57FA7">
            <w:pPr>
              <w:pStyle w:val="NoSpacing"/>
              <w:jc w:val="center"/>
              <w:rPr>
                <w:rFonts w:ascii="Calibri" w:eastAsiaTheme="minorHAnsi" w:hAnsi="Calibri" w:cstheme="minorHAnsi"/>
                <w:sz w:val="24"/>
                <w:szCs w:val="24"/>
                <w:lang w:val="es-ES" w:eastAsia="en-US"/>
              </w:rPr>
            </w:pPr>
          </w:p>
          <w:p w:rsidR="00E02718" w:rsidRPr="0024731E" w:rsidRDefault="00E02718" w:rsidP="00D57FA7">
            <w:pPr>
              <w:pStyle w:val="NoSpacing"/>
              <w:jc w:val="center"/>
              <w:rPr>
                <w:rFonts w:ascii="Calibri" w:eastAsiaTheme="minorHAnsi" w:hAnsi="Calibri" w:cstheme="minorHAnsi"/>
                <w:sz w:val="24"/>
                <w:szCs w:val="24"/>
                <w:lang w:val="es-ES" w:eastAsia="en-US"/>
              </w:rPr>
            </w:pPr>
          </w:p>
          <w:p w:rsidR="00E02718" w:rsidRPr="0024731E" w:rsidRDefault="00E02718" w:rsidP="00D57FA7">
            <w:pPr>
              <w:pStyle w:val="NoSpacing"/>
              <w:jc w:val="center"/>
              <w:rPr>
                <w:rFonts w:ascii="Calibri" w:eastAsiaTheme="minorHAnsi" w:hAnsi="Calibri" w:cstheme="minorHAnsi"/>
                <w:sz w:val="24"/>
                <w:szCs w:val="24"/>
                <w:lang w:val="es-ES" w:eastAsia="en-US"/>
              </w:rPr>
            </w:pPr>
          </w:p>
          <w:p w:rsidR="00E02718" w:rsidRPr="0024731E" w:rsidRDefault="00E02718" w:rsidP="00D57FA7">
            <w:pPr>
              <w:pStyle w:val="NoSpacing"/>
              <w:jc w:val="center"/>
              <w:rPr>
                <w:rFonts w:ascii="Calibri" w:eastAsiaTheme="minorHAnsi" w:hAnsi="Calibri" w:cstheme="minorHAnsi"/>
                <w:sz w:val="24"/>
                <w:szCs w:val="24"/>
                <w:lang w:val="es-ES" w:eastAsia="en-US"/>
              </w:rPr>
            </w:pPr>
          </w:p>
          <w:p w:rsidR="00E02718" w:rsidRPr="0024731E" w:rsidRDefault="00E02718" w:rsidP="00D57FA7">
            <w:pPr>
              <w:pStyle w:val="NoSpacing"/>
              <w:jc w:val="center"/>
              <w:rPr>
                <w:rFonts w:ascii="Calibri" w:eastAsiaTheme="minorHAnsi" w:hAnsi="Calibri" w:cstheme="minorHAnsi"/>
                <w:sz w:val="24"/>
                <w:szCs w:val="24"/>
                <w:lang w:val="es-ES" w:eastAsia="en-US"/>
              </w:rPr>
            </w:pPr>
          </w:p>
          <w:p w:rsidR="00E02718" w:rsidRPr="0024731E" w:rsidRDefault="00E02718" w:rsidP="00D57FA7">
            <w:pPr>
              <w:pStyle w:val="NoSpacing"/>
              <w:jc w:val="center"/>
              <w:rPr>
                <w:rFonts w:ascii="Calibri" w:eastAsiaTheme="minorHAnsi" w:hAnsi="Calibri" w:cstheme="minorHAnsi"/>
                <w:sz w:val="24"/>
                <w:szCs w:val="24"/>
                <w:lang w:val="es-ES" w:eastAsia="en-US"/>
              </w:rPr>
            </w:pPr>
          </w:p>
          <w:p w:rsidR="00E02718" w:rsidRPr="0024731E" w:rsidRDefault="00E02718" w:rsidP="00D57FA7">
            <w:pPr>
              <w:pStyle w:val="NoSpacing"/>
              <w:jc w:val="center"/>
              <w:rPr>
                <w:rFonts w:ascii="Calibri" w:eastAsiaTheme="minorHAnsi" w:hAnsi="Calibri" w:cstheme="minorHAnsi"/>
                <w:sz w:val="24"/>
                <w:szCs w:val="24"/>
                <w:lang w:val="es-ES" w:eastAsia="en-US"/>
              </w:rPr>
            </w:pPr>
          </w:p>
        </w:tc>
      </w:tr>
      <w:tr w:rsidR="00E02718" w:rsidRPr="00604E89" w:rsidTr="00D57FA7">
        <w:trPr>
          <w:trHeight w:hRule="exact" w:val="360"/>
          <w:jc w:val="center"/>
        </w:trPr>
        <w:tc>
          <w:tcPr>
            <w:tcW w:w="7784" w:type="dxa"/>
          </w:tcPr>
          <w:p w:rsidR="00E02718" w:rsidRPr="00604E89" w:rsidRDefault="00E02718" w:rsidP="00D57FA7">
            <w:pPr>
              <w:pStyle w:val="ListParagraph"/>
              <w:ind w:left="270"/>
              <w:rPr>
                <w:rFonts w:asciiTheme="minorHAnsi" w:hAnsiTheme="minorHAnsi"/>
                <w:b/>
                <w:i/>
                <w:color w:val="000000"/>
                <w:sz w:val="24"/>
                <w:szCs w:val="24"/>
              </w:rPr>
            </w:pPr>
            <w:r w:rsidRPr="00604E89">
              <w:rPr>
                <w:rFonts w:asciiTheme="minorHAnsi" w:hAnsiTheme="minorHAnsi"/>
                <w:b/>
                <w:i/>
                <w:color w:val="000000"/>
                <w:sz w:val="24"/>
                <w:szCs w:val="24"/>
              </w:rPr>
              <w:t>Total</w:t>
            </w:r>
          </w:p>
        </w:tc>
        <w:tc>
          <w:tcPr>
            <w:tcW w:w="2044" w:type="dxa"/>
            <w:noWrap/>
          </w:tcPr>
          <w:p w:rsidR="00E02718" w:rsidRPr="00604E89" w:rsidRDefault="00E02718" w:rsidP="00D57FA7">
            <w:pPr>
              <w:pStyle w:val="NoSpacing"/>
              <w:jc w:val="center"/>
              <w:rPr>
                <w:rFonts w:ascii="Calibri" w:hAnsi="Calibri" w:cstheme="minorHAnsi"/>
                <w:b/>
                <w:i/>
                <w:sz w:val="24"/>
                <w:szCs w:val="24"/>
                <w:lang w:val="es-ES"/>
              </w:rPr>
            </w:pPr>
            <w:r>
              <w:rPr>
                <w:rFonts w:ascii="Calibri" w:hAnsi="Calibri" w:cstheme="minorHAnsi"/>
                <w:b/>
                <w:i/>
                <w:sz w:val="24"/>
                <w:szCs w:val="24"/>
                <w:lang w:val="es-ES"/>
              </w:rPr>
              <w:t>348</w:t>
            </w:r>
            <w:r w:rsidRPr="00604E89">
              <w:rPr>
                <w:rFonts w:ascii="Calibri" w:hAnsi="Calibri" w:cstheme="minorHAnsi"/>
                <w:b/>
                <w:i/>
                <w:sz w:val="24"/>
                <w:szCs w:val="24"/>
                <w:lang w:val="es-ES"/>
              </w:rPr>
              <w:t>,000</w:t>
            </w:r>
          </w:p>
        </w:tc>
      </w:tr>
    </w:tbl>
    <w:p w:rsidR="00A31CB7" w:rsidRPr="00E02718" w:rsidRDefault="002A014C">
      <w:pPr>
        <w:rPr>
          <w:lang w:val="es-CR"/>
        </w:rPr>
      </w:pPr>
      <w:r>
        <w:rPr>
          <w:rFonts w:cstheme="minorHAnsi"/>
          <w:sz w:val="24"/>
          <w:szCs w:val="24"/>
          <w:lang w:val="es-CR"/>
        </w:rPr>
        <w:br w:type="page"/>
      </w:r>
    </w:p>
    <w:sectPr w:rsidR="00A31CB7" w:rsidRPr="00E02718" w:rsidSect="00B96D19">
      <w:headerReference w:type="default" r:id="rId17"/>
      <w:footerReference w:type="default" r:id="rId18"/>
      <w:pgSz w:w="12242" w:h="15842" w:code="153"/>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EBF" w:rsidRDefault="00200EBF" w:rsidP="00B21944">
      <w:r>
        <w:separator/>
      </w:r>
    </w:p>
  </w:endnote>
  <w:endnote w:type="continuationSeparator" w:id="0">
    <w:p w:rsidR="00200EBF" w:rsidRDefault="00200EBF" w:rsidP="00B2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G Omega">
    <w:altName w:val="LuzSans-Book"/>
    <w:charset w:val="00"/>
    <w:family w:val="swiss"/>
    <w:pitch w:val="variable"/>
    <w:sig w:usb0="00000001" w:usb1="00000000" w:usb2="00000000" w:usb3="00000000" w:csb0="00000093" w:csb1="00000000"/>
  </w:font>
  <w:font w:name="Times-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4112"/>
      <w:docPartObj>
        <w:docPartGallery w:val="Page Numbers (Bottom of Page)"/>
        <w:docPartUnique/>
      </w:docPartObj>
    </w:sdtPr>
    <w:sdtEndPr/>
    <w:sdtContent>
      <w:p w:rsidR="009A231D" w:rsidRDefault="009A231D" w:rsidP="00B96D19">
        <w:pPr>
          <w:pStyle w:val="Footer"/>
        </w:pPr>
        <w:r>
          <w:t xml:space="preserve">Plan de Participación Indígena                                                                                                                                       </w:t>
        </w:r>
        <w:r>
          <w:fldChar w:fldCharType="begin"/>
        </w:r>
        <w:r>
          <w:instrText xml:space="preserve"> PAGE   \* MERGEFORMAT </w:instrText>
        </w:r>
        <w:r>
          <w:fldChar w:fldCharType="separate"/>
        </w:r>
        <w:r w:rsidR="00893EEB">
          <w:rPr>
            <w:noProof/>
          </w:rPr>
          <w:t>2</w:t>
        </w:r>
        <w:r>
          <w:rPr>
            <w:noProof/>
          </w:rPr>
          <w:fldChar w:fldCharType="end"/>
        </w:r>
      </w:p>
    </w:sdtContent>
  </w:sdt>
  <w:p w:rsidR="009A231D" w:rsidRPr="002A014C" w:rsidRDefault="009A231D" w:rsidP="00807200">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EBF" w:rsidRDefault="00200EBF" w:rsidP="00B21944">
      <w:r>
        <w:separator/>
      </w:r>
    </w:p>
  </w:footnote>
  <w:footnote w:type="continuationSeparator" w:id="0">
    <w:p w:rsidR="00200EBF" w:rsidRDefault="00200EBF" w:rsidP="00B21944">
      <w:r>
        <w:continuationSeparator/>
      </w:r>
    </w:p>
  </w:footnote>
  <w:footnote w:id="1">
    <w:p w:rsidR="009A231D" w:rsidRPr="00591BCF" w:rsidRDefault="009A231D" w:rsidP="00591BCF">
      <w:pPr>
        <w:pStyle w:val="FootnoteText"/>
        <w:ind w:left="180" w:hanging="180"/>
        <w:jc w:val="both"/>
        <w:rPr>
          <w:rFonts w:asciiTheme="minorHAnsi" w:hAnsiTheme="minorHAnsi"/>
          <w:sz w:val="20"/>
          <w:szCs w:val="18"/>
          <w:lang w:val="es-PA"/>
        </w:rPr>
      </w:pPr>
      <w:r w:rsidRPr="00591BCF">
        <w:rPr>
          <w:rStyle w:val="FootnoteReference"/>
          <w:rFonts w:asciiTheme="minorHAnsi" w:hAnsiTheme="minorHAnsi"/>
          <w:sz w:val="20"/>
          <w:szCs w:val="18"/>
        </w:rPr>
        <w:footnoteRef/>
      </w:r>
      <w:r w:rsidRPr="00591BCF">
        <w:rPr>
          <w:rFonts w:asciiTheme="minorHAnsi" w:hAnsiTheme="minorHAnsi"/>
          <w:sz w:val="20"/>
          <w:szCs w:val="18"/>
        </w:rPr>
        <w:t xml:space="preserve"> Productores, hombres y mujeres, del sector rural e indígena, localizados en las zonas de amortiguamiento de áreas protegidas que dedican a actividades agrícolas de subsistencia (verduras, arroz, maíz, frijoles y plátano), en parcelas que oscilan entre .025 a 1.0 hectárea, con título de propiedad y/o derecho posesorio, con limitado acceso a a asistencia técnica, el financiamiento y al mercado</w:t>
      </w:r>
    </w:p>
  </w:footnote>
  <w:footnote w:id="2">
    <w:p w:rsidR="009A231D" w:rsidRDefault="009A231D" w:rsidP="00591BCF">
      <w:pPr>
        <w:pStyle w:val="FootnoteText"/>
        <w:ind w:left="180" w:hanging="180"/>
        <w:jc w:val="both"/>
        <w:rPr>
          <w:rFonts w:asciiTheme="minorHAnsi" w:hAnsiTheme="minorHAnsi"/>
          <w:sz w:val="20"/>
          <w:szCs w:val="18"/>
          <w:lang w:val="es-ES"/>
        </w:rPr>
      </w:pPr>
      <w:r w:rsidRPr="00591BCF">
        <w:rPr>
          <w:rStyle w:val="FootnoteReference"/>
          <w:rFonts w:asciiTheme="minorHAnsi" w:hAnsiTheme="minorHAnsi"/>
          <w:sz w:val="20"/>
          <w:szCs w:val="18"/>
        </w:rPr>
        <w:footnoteRef/>
      </w:r>
      <w:r w:rsidRPr="00591BCF">
        <w:rPr>
          <w:rFonts w:asciiTheme="minorHAnsi" w:hAnsiTheme="minorHAnsi"/>
          <w:sz w:val="20"/>
          <w:szCs w:val="18"/>
          <w:lang w:val="es-ES"/>
        </w:rPr>
        <w:t xml:space="preserve"> Proveedores de servicios (alimentación, guía, hospedaje, entre otros) a los turistas que llegan a realizar actividades ecoturísticas en las zonas de amortiguamiento de áreas protegidas.</w:t>
      </w:r>
    </w:p>
    <w:p w:rsidR="009A231D" w:rsidRPr="0027222F" w:rsidRDefault="009A231D" w:rsidP="00591BCF">
      <w:pPr>
        <w:pStyle w:val="FootnoteText"/>
        <w:ind w:left="180" w:hanging="180"/>
        <w:jc w:val="both"/>
        <w:rPr>
          <w:rFonts w:asciiTheme="minorHAnsi" w:hAnsiTheme="minorHAnsi"/>
          <w:sz w:val="10"/>
          <w:lang w:val="es-PA"/>
        </w:rPr>
      </w:pPr>
    </w:p>
  </w:footnote>
  <w:footnote w:id="3">
    <w:p w:rsidR="009A231D" w:rsidRDefault="009A231D" w:rsidP="00E040D5">
      <w:pPr>
        <w:autoSpaceDE w:val="0"/>
        <w:autoSpaceDN w:val="0"/>
        <w:adjustRightInd w:val="0"/>
        <w:ind w:left="270" w:hanging="270"/>
        <w:jc w:val="both"/>
        <w:rPr>
          <w:rFonts w:asciiTheme="minorHAnsi" w:hAnsiTheme="minorHAnsi"/>
          <w:color w:val="000000"/>
          <w:szCs w:val="14"/>
        </w:rPr>
      </w:pPr>
      <w:r w:rsidRPr="00F44115">
        <w:rPr>
          <w:rStyle w:val="FootnoteReference"/>
          <w:b/>
          <w:sz w:val="16"/>
          <w:szCs w:val="14"/>
        </w:rPr>
        <w:footnoteRef/>
      </w:r>
      <w:r>
        <w:rPr>
          <w:b/>
          <w:sz w:val="16"/>
          <w:szCs w:val="14"/>
        </w:rPr>
        <w:t xml:space="preserve">    </w:t>
      </w:r>
      <w:r w:rsidRPr="00E040D5">
        <w:rPr>
          <w:rFonts w:asciiTheme="minorHAnsi" w:hAnsiTheme="minorHAnsi"/>
          <w:szCs w:val="14"/>
        </w:rPr>
        <w:t>Pueblos indígenas</w:t>
      </w:r>
      <w:r>
        <w:rPr>
          <w:rFonts w:asciiTheme="minorHAnsi" w:hAnsiTheme="minorHAnsi"/>
          <w:szCs w:val="14"/>
        </w:rPr>
        <w:t xml:space="preserve"> </w:t>
      </w:r>
      <w:r w:rsidRPr="00E040D5">
        <w:rPr>
          <w:rFonts w:asciiTheme="minorHAnsi" w:hAnsiTheme="minorHAnsi"/>
          <w:szCs w:val="14"/>
        </w:rPr>
        <w:t>según los términos aplicados a la política del BM: se refiere a los pueblos que cumplen los siguientes tres criterios: (i) son descendientes de los pueblos que habitaban la región de América Latina y el Caribe en la época de la conquista o la colonización; (ii) cualquiera que sea su situación jurídica o su ubicación actual, conservan, parcial o totalmente, sus prop</w:t>
      </w:r>
      <w:r>
        <w:rPr>
          <w:rFonts w:asciiTheme="minorHAnsi" w:hAnsiTheme="minorHAnsi"/>
          <w:szCs w:val="14"/>
        </w:rPr>
        <w:t>ias</w:t>
      </w:r>
      <w:r w:rsidRPr="00E040D5">
        <w:rPr>
          <w:rFonts w:asciiTheme="minorHAnsi" w:hAnsiTheme="minorHAnsi"/>
          <w:szCs w:val="14"/>
        </w:rPr>
        <w:t xml:space="preserve"> instituciones y prácticas sociales, económicas, políticas, lingüísticas y culturales; y (iii) se auto adscriben como pertenecientes a pueblos o culturas indígenas o pre coloniales.</w:t>
      </w:r>
      <w:r>
        <w:rPr>
          <w:rFonts w:asciiTheme="minorHAnsi" w:hAnsiTheme="minorHAnsi"/>
          <w:color w:val="000000"/>
          <w:szCs w:val="14"/>
        </w:rPr>
        <w:t xml:space="preserve"> </w:t>
      </w:r>
    </w:p>
    <w:p w:rsidR="009A231D" w:rsidRPr="0027222F" w:rsidRDefault="009A231D" w:rsidP="00E040D5">
      <w:pPr>
        <w:autoSpaceDE w:val="0"/>
        <w:autoSpaceDN w:val="0"/>
        <w:adjustRightInd w:val="0"/>
        <w:ind w:left="270" w:hanging="270"/>
        <w:jc w:val="both"/>
        <w:rPr>
          <w:rFonts w:asciiTheme="minorHAnsi" w:hAnsiTheme="minorHAnsi"/>
          <w:sz w:val="16"/>
        </w:rPr>
      </w:pPr>
    </w:p>
  </w:footnote>
  <w:footnote w:id="4">
    <w:p w:rsidR="009A231D" w:rsidRPr="00E040D5" w:rsidRDefault="009A231D" w:rsidP="00E040D5">
      <w:pPr>
        <w:autoSpaceDE w:val="0"/>
        <w:autoSpaceDN w:val="0"/>
        <w:adjustRightInd w:val="0"/>
        <w:rPr>
          <w:rFonts w:asciiTheme="minorHAnsi" w:hAnsiTheme="minorHAnsi"/>
          <w:sz w:val="4"/>
        </w:rPr>
      </w:pPr>
      <w:r w:rsidRPr="00E040D5">
        <w:rPr>
          <w:rStyle w:val="FootnoteReference"/>
          <w:rFonts w:asciiTheme="minorHAnsi" w:hAnsiTheme="minorHAnsi"/>
        </w:rPr>
        <w:footnoteRef/>
      </w:r>
      <w:r>
        <w:rPr>
          <w:rFonts w:asciiTheme="minorHAnsi" w:hAnsiTheme="minorHAnsi"/>
        </w:rPr>
        <w:t xml:space="preserve"> </w:t>
      </w:r>
      <w:r w:rsidRPr="00E040D5">
        <w:rPr>
          <w:rFonts w:asciiTheme="minorHAnsi" w:hAnsiTheme="minorHAnsi"/>
        </w:rPr>
        <w:t xml:space="preserve">Actualización para Panamá. </w:t>
      </w:r>
      <w:r w:rsidRPr="00E040D5">
        <w:rPr>
          <w:rFonts w:asciiTheme="minorHAnsi" w:eastAsia="Calibri" w:hAnsiTheme="minorHAnsi"/>
          <w:lang w:eastAsia="es-PA"/>
        </w:rPr>
        <w:t>Grupo</w:t>
      </w:r>
      <w:r w:rsidRPr="00E040D5">
        <w:rPr>
          <w:rFonts w:asciiTheme="minorHAnsi" w:eastAsia="Calibri" w:hAnsiTheme="minorHAnsi"/>
          <w:szCs w:val="14"/>
          <w:lang w:eastAsia="es-PA"/>
        </w:rPr>
        <w:t xml:space="preserve"> Internacional de Trabajo sobre Asuntos Indígenas (IWGIA), 2011</w:t>
      </w:r>
    </w:p>
  </w:footnote>
  <w:footnote w:id="5">
    <w:p w:rsidR="009A231D" w:rsidRDefault="009A231D" w:rsidP="00782475">
      <w:pPr>
        <w:autoSpaceDE w:val="0"/>
        <w:autoSpaceDN w:val="0"/>
        <w:adjustRightInd w:val="0"/>
        <w:ind w:left="180" w:hanging="180"/>
        <w:jc w:val="both"/>
        <w:rPr>
          <w:rFonts w:ascii="Calibri" w:hAnsi="Calibri"/>
          <w:color w:val="000000"/>
          <w:szCs w:val="14"/>
        </w:rPr>
      </w:pPr>
      <w:r>
        <w:rPr>
          <w:rStyle w:val="FootnoteReference"/>
        </w:rPr>
        <w:footnoteRef/>
      </w:r>
      <w:r>
        <w:t xml:space="preserve"> </w:t>
      </w:r>
      <w:r w:rsidRPr="00782475">
        <w:rPr>
          <w:rFonts w:ascii="Calibri" w:hAnsi="Calibri"/>
          <w:b/>
          <w:szCs w:val="14"/>
        </w:rPr>
        <w:t>Pueblos indígenas</w:t>
      </w:r>
      <w:r>
        <w:rPr>
          <w:rFonts w:ascii="Calibri" w:hAnsi="Calibri"/>
          <w:szCs w:val="14"/>
        </w:rPr>
        <w:t xml:space="preserve"> </w:t>
      </w:r>
      <w:r w:rsidRPr="00782475">
        <w:rPr>
          <w:rFonts w:ascii="Calibri" w:hAnsi="Calibri"/>
          <w:szCs w:val="14"/>
        </w:rPr>
        <w:t>según los términos aplicados a la política del BM: se refiere a los pueblos que cumplen los siguientes tres criterios: (i) son descendientes de los pueblos que habitaban la región de América Latina y el Caribe en la época de la conquista o la colonización; (ii) cualquiera que sea su situación jurídica o su ubicación actual, conservan, parcial o totalmente, sus prop</w:t>
      </w:r>
      <w:r>
        <w:rPr>
          <w:rFonts w:ascii="Calibri" w:hAnsi="Calibri"/>
          <w:szCs w:val="14"/>
        </w:rPr>
        <w:t>ias</w:t>
      </w:r>
      <w:r w:rsidRPr="00782475">
        <w:rPr>
          <w:rFonts w:ascii="Calibri" w:hAnsi="Calibri"/>
          <w:szCs w:val="14"/>
        </w:rPr>
        <w:t xml:space="preserve"> instituciones y prácticas sociales, económicas, políticas, lingüísticas y culturales; y (iii) se auto adscriben como pertenecientes a pueblos o culturas indígenas pre coloniales.</w:t>
      </w:r>
      <w:r>
        <w:rPr>
          <w:rFonts w:ascii="Calibri" w:hAnsi="Calibri"/>
          <w:color w:val="000000"/>
          <w:szCs w:val="14"/>
        </w:rPr>
        <w:t xml:space="preserve"> </w:t>
      </w:r>
    </w:p>
    <w:p w:rsidR="009A231D" w:rsidRPr="00782475" w:rsidRDefault="009A231D" w:rsidP="00782475">
      <w:pPr>
        <w:autoSpaceDE w:val="0"/>
        <w:autoSpaceDN w:val="0"/>
        <w:adjustRightInd w:val="0"/>
        <w:ind w:left="180" w:hanging="180"/>
        <w:jc w:val="both"/>
        <w:rPr>
          <w:rFonts w:ascii="Calibri" w:hAnsi="Calibri"/>
          <w:szCs w:val="14"/>
        </w:rPr>
      </w:pPr>
    </w:p>
  </w:footnote>
  <w:footnote w:id="6">
    <w:p w:rsidR="009A231D" w:rsidRDefault="009A231D" w:rsidP="00E040D5">
      <w:pPr>
        <w:autoSpaceDE w:val="0"/>
        <w:autoSpaceDN w:val="0"/>
        <w:adjustRightInd w:val="0"/>
        <w:ind w:left="360" w:hanging="360"/>
        <w:jc w:val="both"/>
        <w:rPr>
          <w:rFonts w:asciiTheme="minorHAnsi" w:eastAsia="Calibri" w:hAnsiTheme="minorHAnsi"/>
          <w:szCs w:val="18"/>
          <w:lang w:eastAsia="es-PA"/>
        </w:rPr>
      </w:pPr>
      <w:r>
        <w:rPr>
          <w:rStyle w:val="FootnoteReference"/>
        </w:rPr>
        <w:footnoteRef/>
      </w:r>
      <w:r>
        <w:t xml:space="preserve">  </w:t>
      </w:r>
      <w:r w:rsidRPr="00614B06">
        <w:rPr>
          <w:rFonts w:asciiTheme="minorHAnsi" w:eastAsia="Calibri" w:hAnsiTheme="minorHAnsi"/>
          <w:szCs w:val="18"/>
          <w:lang w:eastAsia="es-PA"/>
        </w:rPr>
        <w:t>Participación de la población indígena en el control integral de la malaria: Panamá. Organización Panamericana</w:t>
      </w:r>
      <w:r>
        <w:rPr>
          <w:rFonts w:asciiTheme="minorHAnsi" w:eastAsia="Calibri" w:hAnsiTheme="minorHAnsi"/>
          <w:szCs w:val="18"/>
          <w:lang w:eastAsia="es-PA"/>
        </w:rPr>
        <w:t xml:space="preserve"> </w:t>
      </w:r>
      <w:r w:rsidRPr="00614B06">
        <w:rPr>
          <w:rFonts w:asciiTheme="minorHAnsi" w:eastAsia="Calibri" w:hAnsiTheme="minorHAnsi"/>
          <w:szCs w:val="18"/>
          <w:lang w:eastAsia="es-PA"/>
        </w:rPr>
        <w:t xml:space="preserve"> de la Salud, 2008.</w:t>
      </w:r>
    </w:p>
    <w:p w:rsidR="009A231D" w:rsidRPr="00C827EC" w:rsidRDefault="009A231D" w:rsidP="00E040D5">
      <w:pPr>
        <w:autoSpaceDE w:val="0"/>
        <w:autoSpaceDN w:val="0"/>
        <w:adjustRightInd w:val="0"/>
        <w:ind w:left="360" w:hanging="360"/>
        <w:jc w:val="both"/>
        <w:rPr>
          <w:rFonts w:asciiTheme="minorHAnsi" w:hAnsiTheme="minorHAnsi"/>
          <w:sz w:val="10"/>
        </w:rPr>
      </w:pPr>
    </w:p>
  </w:footnote>
  <w:footnote w:id="7">
    <w:p w:rsidR="009A231D" w:rsidRDefault="009A231D" w:rsidP="00EF6DE2">
      <w:pPr>
        <w:ind w:left="180" w:hanging="180"/>
        <w:jc w:val="both"/>
        <w:rPr>
          <w:rFonts w:asciiTheme="minorHAnsi" w:eastAsiaTheme="minorHAnsi" w:hAnsiTheme="minorHAnsi" w:cs="Times"/>
          <w:color w:val="000000"/>
          <w:lang w:eastAsia="en-US"/>
        </w:rPr>
      </w:pPr>
      <w:r>
        <w:rPr>
          <w:rStyle w:val="FootnoteReference"/>
        </w:rPr>
        <w:footnoteRef/>
      </w:r>
      <w:r>
        <w:t xml:space="preserve"> </w:t>
      </w:r>
      <w:r w:rsidRPr="00DA63AC">
        <w:rPr>
          <w:rFonts w:asciiTheme="minorHAnsi" w:eastAsiaTheme="minorHAnsi" w:hAnsiTheme="minorHAnsi" w:cs="Times"/>
          <w:color w:val="000000"/>
          <w:lang w:eastAsia="en-US"/>
        </w:rPr>
        <w:t>La Ley</w:t>
      </w:r>
      <w:r w:rsidRPr="00EF6DE2">
        <w:rPr>
          <w:rFonts w:asciiTheme="minorHAnsi" w:eastAsiaTheme="minorHAnsi" w:hAnsiTheme="minorHAnsi" w:cs="Times"/>
          <w:color w:val="000000"/>
          <w:lang w:eastAsia="en-US"/>
        </w:rPr>
        <w:t xml:space="preserve"> N</w:t>
      </w:r>
      <w:r w:rsidRPr="00DA63AC">
        <w:rPr>
          <w:rFonts w:asciiTheme="minorHAnsi" w:eastAsiaTheme="minorHAnsi" w:hAnsiTheme="minorHAnsi" w:cs="Times"/>
          <w:color w:val="000000"/>
          <w:lang w:eastAsia="en-US"/>
        </w:rPr>
        <w:t>º 8 de 14 de junio de 1994</w:t>
      </w:r>
      <w:r>
        <w:rPr>
          <w:rFonts w:asciiTheme="minorHAnsi" w:eastAsiaTheme="minorHAnsi" w:hAnsiTheme="minorHAnsi" w:cs="Times"/>
          <w:color w:val="000000"/>
          <w:lang w:eastAsia="en-US"/>
        </w:rPr>
        <w:t>, p</w:t>
      </w:r>
      <w:r w:rsidRPr="00DA63AC">
        <w:rPr>
          <w:rFonts w:asciiTheme="minorHAnsi" w:eastAsiaTheme="minorHAnsi" w:hAnsiTheme="minorHAnsi" w:cs="Times"/>
          <w:color w:val="000000"/>
          <w:lang w:eastAsia="en-US"/>
        </w:rPr>
        <w:t>or la cual se promueven las actividades turísticas en Panamá</w:t>
      </w:r>
      <w:r>
        <w:rPr>
          <w:rFonts w:asciiTheme="minorHAnsi" w:eastAsiaTheme="minorHAnsi" w:hAnsiTheme="minorHAnsi" w:cs="Times"/>
          <w:color w:val="000000"/>
          <w:lang w:eastAsia="en-US"/>
        </w:rPr>
        <w:t>,</w:t>
      </w:r>
      <w:r w:rsidRPr="00DA63AC">
        <w:rPr>
          <w:rFonts w:asciiTheme="minorHAnsi" w:eastAsiaTheme="minorHAnsi" w:hAnsiTheme="minorHAnsi" w:cs="Times"/>
          <w:color w:val="000000"/>
          <w:lang w:eastAsia="en-US"/>
        </w:rPr>
        <w:t xml:space="preserve"> declara en su artículo nº 3 al turismo como una industria de utilidad pública y de interés nacional.</w:t>
      </w:r>
      <w:r w:rsidRPr="00EF6DE2">
        <w:rPr>
          <w:rFonts w:asciiTheme="minorHAnsi" w:eastAsiaTheme="minorHAnsi" w:hAnsiTheme="minorHAnsi" w:cs="Times"/>
          <w:color w:val="000000"/>
          <w:lang w:eastAsia="en-US"/>
        </w:rPr>
        <w:t xml:space="preserve"> Panamá tiene un </w:t>
      </w:r>
      <w:r w:rsidRPr="00DA63AC">
        <w:rPr>
          <w:rFonts w:asciiTheme="minorHAnsi" w:eastAsiaTheme="minorHAnsi" w:hAnsiTheme="minorHAnsi" w:cs="Times"/>
          <w:i/>
          <w:iCs/>
          <w:color w:val="000000"/>
          <w:lang w:eastAsia="en-US"/>
        </w:rPr>
        <w:t>Plan Maes</w:t>
      </w:r>
      <w:r w:rsidRPr="00DA63AC">
        <w:rPr>
          <w:rFonts w:asciiTheme="minorHAnsi" w:eastAsiaTheme="minorHAnsi" w:hAnsiTheme="minorHAnsi" w:cs="Times"/>
          <w:i/>
          <w:iCs/>
          <w:color w:val="000000"/>
          <w:lang w:eastAsia="en-US"/>
        </w:rPr>
        <w:softHyphen/>
        <w:t xml:space="preserve">tro de Desarrollo Turístico Sostenible 2007-2020 </w:t>
      </w:r>
      <w:r w:rsidRPr="00DA63AC">
        <w:rPr>
          <w:rFonts w:asciiTheme="minorHAnsi" w:eastAsiaTheme="minorHAnsi" w:hAnsiTheme="minorHAnsi" w:cs="Times"/>
          <w:color w:val="000000"/>
          <w:lang w:eastAsia="en-US"/>
        </w:rPr>
        <w:t xml:space="preserve">que </w:t>
      </w:r>
      <w:r>
        <w:rPr>
          <w:rFonts w:asciiTheme="minorHAnsi" w:eastAsiaTheme="minorHAnsi" w:hAnsiTheme="minorHAnsi" w:cs="Times"/>
          <w:color w:val="000000"/>
          <w:lang w:eastAsia="en-US"/>
        </w:rPr>
        <w:t xml:space="preserve">en </w:t>
      </w:r>
      <w:r w:rsidRPr="00DA63AC">
        <w:rPr>
          <w:rFonts w:asciiTheme="minorHAnsi" w:eastAsiaTheme="minorHAnsi" w:hAnsiTheme="minorHAnsi" w:cs="Times"/>
          <w:color w:val="000000"/>
          <w:lang w:eastAsia="en-US"/>
        </w:rPr>
        <w:t>este periodo pretende, crear nuevos productos como son el ecoturismo</w:t>
      </w:r>
      <w:r>
        <w:rPr>
          <w:rFonts w:asciiTheme="minorHAnsi" w:eastAsiaTheme="minorHAnsi" w:hAnsiTheme="minorHAnsi" w:cs="Times"/>
          <w:color w:val="000000"/>
          <w:lang w:eastAsia="en-US"/>
        </w:rPr>
        <w:t>, el turismo cultural o étnico</w:t>
      </w:r>
      <w:r w:rsidRPr="00EF6DE2">
        <w:rPr>
          <w:rFonts w:asciiTheme="minorHAnsi" w:eastAsiaTheme="minorHAnsi" w:hAnsiTheme="minorHAnsi" w:cs="Times"/>
          <w:color w:val="000000"/>
          <w:lang w:eastAsia="en-US"/>
        </w:rPr>
        <w:t xml:space="preserve">. </w:t>
      </w:r>
      <w:r>
        <w:rPr>
          <w:rFonts w:asciiTheme="minorHAnsi" w:eastAsiaTheme="minorHAnsi" w:hAnsiTheme="minorHAnsi" w:cs="Times"/>
          <w:color w:val="000000"/>
          <w:lang w:eastAsia="en-US"/>
        </w:rPr>
        <w:t xml:space="preserve">En esa </w:t>
      </w:r>
      <w:r w:rsidRPr="00DA63AC">
        <w:rPr>
          <w:rFonts w:asciiTheme="minorHAnsi" w:eastAsiaTheme="minorHAnsi" w:hAnsiTheme="minorHAnsi" w:cs="Times"/>
          <w:color w:val="000000"/>
          <w:lang w:eastAsia="en-US"/>
        </w:rPr>
        <w:t xml:space="preserve">línea, la ANAM, responsable del SINAP, ha dado especial importancia a las posibilidades que el desarrollo turístico puede aportar en el campo de la conservación de los recursos naturales, la </w:t>
      </w:r>
      <w:r>
        <w:rPr>
          <w:rFonts w:asciiTheme="minorHAnsi" w:eastAsiaTheme="minorHAnsi" w:hAnsiTheme="minorHAnsi" w:cs="Times"/>
          <w:color w:val="000000"/>
          <w:lang w:eastAsia="en-US"/>
        </w:rPr>
        <w:t>biodiversidad</w:t>
      </w:r>
      <w:r w:rsidRPr="00DA63AC">
        <w:rPr>
          <w:rFonts w:asciiTheme="minorHAnsi" w:eastAsiaTheme="minorHAnsi" w:hAnsiTheme="minorHAnsi" w:cs="Times"/>
          <w:color w:val="000000"/>
          <w:lang w:eastAsia="en-US"/>
        </w:rPr>
        <w:t xml:space="preserve"> y la generació</w:t>
      </w:r>
      <w:r>
        <w:rPr>
          <w:rFonts w:asciiTheme="minorHAnsi" w:eastAsiaTheme="minorHAnsi" w:hAnsiTheme="minorHAnsi" w:cs="Times"/>
          <w:color w:val="000000"/>
          <w:lang w:eastAsia="en-US"/>
        </w:rPr>
        <w:t>n de ingresos económicos para la</w:t>
      </w:r>
      <w:r w:rsidRPr="00DA63AC">
        <w:rPr>
          <w:rFonts w:asciiTheme="minorHAnsi" w:eastAsiaTheme="minorHAnsi" w:hAnsiTheme="minorHAnsi" w:cs="Times"/>
          <w:color w:val="000000"/>
          <w:lang w:eastAsia="en-US"/>
        </w:rPr>
        <w:t xml:space="preserve">s </w:t>
      </w:r>
      <w:r>
        <w:rPr>
          <w:rFonts w:asciiTheme="minorHAnsi" w:eastAsiaTheme="minorHAnsi" w:hAnsiTheme="minorHAnsi" w:cs="Times"/>
          <w:color w:val="000000"/>
          <w:lang w:eastAsia="en-US"/>
        </w:rPr>
        <w:t>áreas protegidas</w:t>
      </w:r>
      <w:r w:rsidRPr="00DA63AC">
        <w:rPr>
          <w:rFonts w:asciiTheme="minorHAnsi" w:eastAsiaTheme="minorHAnsi" w:hAnsiTheme="minorHAnsi" w:cs="Times"/>
          <w:color w:val="000000"/>
          <w:lang w:eastAsia="en-US"/>
        </w:rPr>
        <w:t xml:space="preserve">. </w:t>
      </w:r>
    </w:p>
    <w:p w:rsidR="009A231D" w:rsidRPr="00EF6DE2" w:rsidRDefault="009A231D" w:rsidP="00EF6DE2">
      <w:pPr>
        <w:ind w:left="180" w:hanging="180"/>
        <w:jc w:val="both"/>
        <w:rPr>
          <w:rFonts w:asciiTheme="minorHAnsi" w:eastAsiaTheme="minorHAnsi" w:hAnsiTheme="minorHAnsi" w:cs="Times"/>
          <w:color w:val="000000"/>
          <w:lang w:eastAsia="en-US"/>
        </w:rPr>
      </w:pPr>
    </w:p>
  </w:footnote>
  <w:footnote w:id="8">
    <w:p w:rsidR="009A231D" w:rsidRDefault="009A231D" w:rsidP="00464F78">
      <w:pPr>
        <w:pStyle w:val="FootnoteText"/>
        <w:ind w:left="180" w:hanging="180"/>
        <w:rPr>
          <w:rFonts w:asciiTheme="minorHAnsi" w:hAnsiTheme="minorHAnsi" w:cs="Arial"/>
          <w:sz w:val="20"/>
          <w:szCs w:val="18"/>
          <w:lang w:val="es-PA"/>
        </w:rPr>
      </w:pPr>
      <w:r w:rsidRPr="003B300F">
        <w:rPr>
          <w:rStyle w:val="FootnoteReference"/>
          <w:rFonts w:cs="Arial"/>
          <w:sz w:val="18"/>
          <w:szCs w:val="18"/>
          <w:lang w:val="es-BO"/>
        </w:rPr>
        <w:footnoteRef/>
      </w:r>
      <w:r>
        <w:rPr>
          <w:rFonts w:cs="Arial"/>
          <w:sz w:val="18"/>
          <w:szCs w:val="18"/>
          <w:lang w:val="es-BO"/>
        </w:rPr>
        <w:t xml:space="preserve"> </w:t>
      </w:r>
      <w:r w:rsidRPr="00464F78">
        <w:rPr>
          <w:rFonts w:asciiTheme="minorHAnsi" w:hAnsiTheme="minorHAnsi" w:cs="Arial"/>
          <w:sz w:val="20"/>
          <w:szCs w:val="18"/>
          <w:lang w:val="es-BO"/>
        </w:rPr>
        <w:t xml:space="preserve">Ministerio de Economía y Finanza, 2011. </w:t>
      </w:r>
      <w:r w:rsidRPr="00464F78">
        <w:rPr>
          <w:rFonts w:asciiTheme="minorHAnsi" w:hAnsiTheme="minorHAnsi" w:cs="Arial"/>
          <w:sz w:val="20"/>
          <w:szCs w:val="18"/>
          <w:lang w:val="es-PA"/>
        </w:rPr>
        <w:t xml:space="preserve">Se estimó una canasta de US$91,22/persona/mes para </w:t>
      </w:r>
      <w:r>
        <w:rPr>
          <w:rFonts w:asciiTheme="minorHAnsi" w:hAnsiTheme="minorHAnsi" w:cs="Arial"/>
          <w:sz w:val="20"/>
          <w:szCs w:val="18"/>
          <w:lang w:val="es-PA"/>
        </w:rPr>
        <w:t>definir</w:t>
      </w:r>
      <w:r w:rsidRPr="00464F78">
        <w:rPr>
          <w:rFonts w:asciiTheme="minorHAnsi" w:hAnsiTheme="minorHAnsi" w:cs="Arial"/>
          <w:sz w:val="20"/>
          <w:szCs w:val="18"/>
          <w:lang w:val="es-PA"/>
        </w:rPr>
        <w:t xml:space="preserve"> la línea de pobreza y de US$48.70/persona/mes para la línea de pobreza extrema.</w:t>
      </w:r>
    </w:p>
    <w:p w:rsidR="009A231D" w:rsidRPr="00FC2698" w:rsidRDefault="009A231D" w:rsidP="00464F78">
      <w:pPr>
        <w:pStyle w:val="FootnoteText"/>
        <w:ind w:left="180" w:hanging="180"/>
        <w:rPr>
          <w:rFonts w:asciiTheme="minorHAnsi" w:hAnsiTheme="minorHAnsi" w:cs="Arial"/>
          <w:sz w:val="10"/>
          <w:szCs w:val="18"/>
          <w:lang w:val="es-PA"/>
        </w:rPr>
      </w:pPr>
    </w:p>
  </w:footnote>
  <w:footnote w:id="9">
    <w:p w:rsidR="009A231D" w:rsidRPr="00481030" w:rsidRDefault="009A231D" w:rsidP="009A231D">
      <w:pPr>
        <w:pStyle w:val="FootnoteText"/>
        <w:ind w:left="270" w:hanging="270"/>
        <w:jc w:val="both"/>
        <w:rPr>
          <w:rFonts w:asciiTheme="minorHAnsi" w:hAnsiTheme="minorHAnsi"/>
          <w:sz w:val="20"/>
        </w:rPr>
      </w:pPr>
      <w:r>
        <w:rPr>
          <w:rStyle w:val="FootnoteReference"/>
        </w:rPr>
        <w:footnoteRef/>
      </w:r>
      <w:r>
        <w:rPr>
          <w:rFonts w:asciiTheme="minorHAnsi" w:hAnsiTheme="minorHAnsi"/>
          <w:sz w:val="20"/>
        </w:rPr>
        <w:t xml:space="preserve">   </w:t>
      </w:r>
      <w:r w:rsidRPr="00481030">
        <w:rPr>
          <w:rFonts w:asciiTheme="minorHAnsi" w:hAnsiTheme="minorHAnsi"/>
          <w:sz w:val="20"/>
        </w:rPr>
        <w:t>Decreto Ejecutivo N</w:t>
      </w:r>
      <w:r w:rsidRPr="00481030">
        <w:rPr>
          <w:rFonts w:asciiTheme="minorHAnsi" w:hAnsiTheme="minorHAnsi"/>
          <w:sz w:val="20"/>
          <w:vertAlign w:val="superscript"/>
        </w:rPr>
        <w:t>o</w:t>
      </w:r>
      <w:r w:rsidRPr="00481030">
        <w:rPr>
          <w:rFonts w:asciiTheme="minorHAnsi" w:hAnsiTheme="minorHAnsi"/>
          <w:sz w:val="20"/>
        </w:rPr>
        <w:t>. 122 de 23 de diciembre de 2008, por el cual se aprueba la Política Nacional de Biodiversidad, de sus principios, objetivos y líneas de acción.</w:t>
      </w:r>
    </w:p>
  </w:footnote>
  <w:footnote w:id="10">
    <w:p w:rsidR="009A231D" w:rsidRDefault="009A231D" w:rsidP="009A231D">
      <w:pPr>
        <w:pStyle w:val="FootnoteText"/>
        <w:ind w:left="270" w:hanging="270"/>
        <w:jc w:val="both"/>
        <w:rPr>
          <w:rFonts w:asciiTheme="minorHAnsi" w:hAnsiTheme="minorHAnsi"/>
          <w:sz w:val="20"/>
        </w:rPr>
      </w:pPr>
      <w:r>
        <w:rPr>
          <w:rStyle w:val="FootnoteReference"/>
        </w:rPr>
        <w:footnoteRef/>
      </w:r>
      <w:r>
        <w:t xml:space="preserve"> </w:t>
      </w:r>
      <w:r w:rsidRPr="00481030">
        <w:rPr>
          <w:rFonts w:asciiTheme="minorHAnsi" w:hAnsiTheme="minorHAnsi"/>
          <w:sz w:val="20"/>
        </w:rPr>
        <w:t>Decreto Ejecutivo N</w:t>
      </w:r>
      <w:r w:rsidRPr="009A231D">
        <w:rPr>
          <w:rFonts w:asciiTheme="minorHAnsi" w:hAnsiTheme="minorHAnsi"/>
          <w:sz w:val="20"/>
          <w:vertAlign w:val="superscript"/>
        </w:rPr>
        <w:t>o</w:t>
      </w:r>
      <w:r w:rsidRPr="00481030">
        <w:rPr>
          <w:rFonts w:asciiTheme="minorHAnsi" w:hAnsiTheme="minorHAnsi"/>
          <w:sz w:val="20"/>
        </w:rPr>
        <w:t>. 82 de 9 de abril de 2007, por el cual se aprueba la Política Nacional de Descentralización de la Gestión Ambiental, sus principios, objetivos y líneas de acción.</w:t>
      </w:r>
    </w:p>
    <w:p w:rsidR="009A231D" w:rsidRPr="00481030" w:rsidRDefault="009A231D" w:rsidP="00481030">
      <w:pPr>
        <w:pStyle w:val="FootnoteText"/>
        <w:ind w:left="180" w:hanging="180"/>
        <w:jc w:val="both"/>
        <w:rPr>
          <w:rFonts w:asciiTheme="minorHAnsi" w:hAnsiTheme="minorHAnsi"/>
          <w:sz w:val="20"/>
        </w:rPr>
      </w:pPr>
    </w:p>
  </w:footnote>
  <w:footnote w:id="11">
    <w:p w:rsidR="009A231D" w:rsidRDefault="009A231D" w:rsidP="00F8696F">
      <w:pPr>
        <w:pStyle w:val="FootnoteText"/>
        <w:ind w:left="180" w:hanging="180"/>
        <w:rPr>
          <w:rFonts w:asciiTheme="minorHAnsi" w:hAnsiTheme="minorHAnsi"/>
          <w:sz w:val="20"/>
        </w:rPr>
      </w:pPr>
      <w:r w:rsidRPr="00F8696F">
        <w:rPr>
          <w:rStyle w:val="FootnoteReference"/>
          <w:rFonts w:asciiTheme="minorHAnsi" w:hAnsiTheme="minorHAnsi"/>
          <w:sz w:val="20"/>
        </w:rPr>
        <w:footnoteRef/>
      </w:r>
      <w:r>
        <w:rPr>
          <w:rFonts w:asciiTheme="minorHAnsi" w:hAnsiTheme="minorHAnsi"/>
          <w:sz w:val="20"/>
        </w:rPr>
        <w:t xml:space="preserve">  </w:t>
      </w:r>
      <w:r w:rsidRPr="00F8696F">
        <w:rPr>
          <w:rFonts w:asciiTheme="minorHAnsi" w:hAnsiTheme="minorHAnsi"/>
          <w:sz w:val="20"/>
        </w:rPr>
        <w:t>Panamá, Plan Estratégico de Gobierno 2010-2014. República de Panamá, diciembre 2009.</w:t>
      </w:r>
    </w:p>
    <w:p w:rsidR="009A231D" w:rsidRPr="00F8696F" w:rsidRDefault="009A231D" w:rsidP="00F8696F">
      <w:pPr>
        <w:pStyle w:val="FootnoteText"/>
        <w:ind w:left="180" w:hanging="180"/>
        <w:rPr>
          <w:rFonts w:asciiTheme="minorHAnsi" w:hAnsiTheme="minorHAnsi"/>
          <w:sz w:val="20"/>
        </w:rPr>
      </w:pPr>
    </w:p>
  </w:footnote>
  <w:footnote w:id="12">
    <w:p w:rsidR="009A231D" w:rsidRPr="004B54C2" w:rsidRDefault="009A231D" w:rsidP="009A231D">
      <w:pPr>
        <w:pStyle w:val="ListParagraph"/>
        <w:spacing w:after="200"/>
        <w:ind w:left="360" w:hanging="360"/>
        <w:jc w:val="both"/>
        <w:rPr>
          <w:rFonts w:asciiTheme="minorHAnsi" w:hAnsiTheme="minorHAnsi"/>
        </w:rPr>
      </w:pPr>
      <w:r>
        <w:rPr>
          <w:rStyle w:val="FootnoteReference"/>
        </w:rPr>
        <w:footnoteRef/>
      </w:r>
      <w:r>
        <w:t xml:space="preserve">   </w:t>
      </w:r>
      <w:r w:rsidRPr="004B54C2">
        <w:rPr>
          <w:rFonts w:asciiTheme="minorHAnsi" w:hAnsiTheme="minorHAnsi"/>
        </w:rPr>
        <w:t>Estos sistemas ecoamigables o ecoagricultura se definen como paisajes integrados de conservación y agricultura, en los que la conservación de la biodiversidad es un objetivo explícito del desarrollo agrícola y rural, los que, a su vez, son considerados expresamente en la formulación de las estrateg</w:t>
      </w:r>
      <w:r>
        <w:rPr>
          <w:rFonts w:asciiTheme="minorHAnsi" w:hAnsiTheme="minorHAnsi"/>
        </w:rPr>
        <w:t>ias</w:t>
      </w:r>
      <w:r w:rsidRPr="004B54C2">
        <w:rPr>
          <w:rFonts w:asciiTheme="minorHAnsi" w:hAnsiTheme="minorHAnsi"/>
        </w:rPr>
        <w:t xml:space="preserve"> de conservación. </w:t>
      </w:r>
      <w:r>
        <w:rPr>
          <w:rFonts w:asciiTheme="minorHAnsi" w:hAnsiTheme="minorHAnsi"/>
        </w:rPr>
        <w:t xml:space="preserve">Además, son </w:t>
      </w:r>
      <w:r w:rsidRPr="004B54C2">
        <w:rPr>
          <w:rFonts w:asciiTheme="minorHAnsi" w:hAnsiTheme="minorHAnsi"/>
        </w:rPr>
        <w:t>sistemas productivos sostenibles, en que las actividades llevadas a cabo para producir un conjunto de bienes y servicios para el mercado, utilizan la tierra y los recursos naturales de manera que no degradan su capacidad productiva y, a la vez, conservan los ecosistemas mane</w:t>
      </w:r>
      <w:r>
        <w:rPr>
          <w:rFonts w:asciiTheme="minorHAnsi" w:hAnsiTheme="minorHAnsi"/>
        </w:rPr>
        <w:t xml:space="preserve">jados y naturales del entorno. </w:t>
      </w:r>
    </w:p>
  </w:footnote>
  <w:footnote w:id="13">
    <w:p w:rsidR="009A231D" w:rsidRPr="00731A47" w:rsidRDefault="009A231D" w:rsidP="00731A47">
      <w:pPr>
        <w:pStyle w:val="FootnoteText"/>
        <w:ind w:left="360" w:hanging="360"/>
        <w:jc w:val="both"/>
        <w:rPr>
          <w:rFonts w:asciiTheme="minorHAnsi" w:hAnsiTheme="minorHAnsi" w:cs="Arial"/>
          <w:sz w:val="20"/>
          <w:szCs w:val="18"/>
          <w:lang w:val="es-ES"/>
        </w:rPr>
      </w:pPr>
      <w:r w:rsidRPr="00394D45">
        <w:rPr>
          <w:rStyle w:val="FootnoteReference"/>
          <w:rFonts w:ascii="Arial" w:hAnsi="Arial" w:cs="Arial"/>
          <w:sz w:val="18"/>
          <w:szCs w:val="18"/>
        </w:rPr>
        <w:footnoteRef/>
      </w:r>
      <w:r>
        <w:rPr>
          <w:rFonts w:asciiTheme="minorHAnsi" w:hAnsiTheme="minorHAnsi" w:cs="Arial"/>
          <w:sz w:val="20"/>
          <w:szCs w:val="18"/>
        </w:rPr>
        <w:t xml:space="preserve">    </w:t>
      </w:r>
      <w:r w:rsidRPr="00731A47">
        <w:rPr>
          <w:rFonts w:asciiTheme="minorHAnsi" w:hAnsiTheme="minorHAnsi" w:cs="Arial"/>
          <w:sz w:val="20"/>
          <w:szCs w:val="18"/>
        </w:rPr>
        <w:t xml:space="preserve">Por “Banco” se entiende el BIRF y la AIF; “préstamos” comprende los préstamos del BIRF, los créditos y donaciones de la AIF, las garantías del BIRF y la AIF; los anticipos del Servicio de financiamiento para preparación de proyectos; y las donaciones del Fondo de desarrollo institucional, pero no los préstamos, créditos o donaciones para políticas de desarrollo. </w:t>
      </w:r>
    </w:p>
  </w:footnote>
  <w:footnote w:id="14">
    <w:p w:rsidR="009A231D" w:rsidRDefault="009A231D" w:rsidP="00731A47">
      <w:pPr>
        <w:pStyle w:val="FootnoteText"/>
        <w:ind w:left="360" w:hanging="360"/>
        <w:jc w:val="both"/>
        <w:rPr>
          <w:rFonts w:asciiTheme="minorHAnsi" w:hAnsiTheme="minorHAnsi" w:cs="Arial"/>
          <w:sz w:val="20"/>
          <w:szCs w:val="18"/>
        </w:rPr>
      </w:pPr>
      <w:r w:rsidRPr="00731A47">
        <w:rPr>
          <w:rStyle w:val="FootnoteReference"/>
          <w:rFonts w:asciiTheme="minorHAnsi" w:hAnsiTheme="minorHAnsi" w:cs="Arial"/>
          <w:sz w:val="20"/>
          <w:szCs w:val="18"/>
        </w:rPr>
        <w:footnoteRef/>
      </w:r>
      <w:r>
        <w:rPr>
          <w:rFonts w:asciiTheme="minorHAnsi" w:hAnsiTheme="minorHAnsi" w:cs="Arial"/>
          <w:sz w:val="20"/>
          <w:szCs w:val="18"/>
        </w:rPr>
        <w:t xml:space="preserve">  </w:t>
      </w:r>
      <w:r w:rsidRPr="00731A47">
        <w:rPr>
          <w:rFonts w:asciiTheme="minorHAnsi" w:hAnsiTheme="minorHAnsi" w:cs="Arial"/>
          <w:sz w:val="20"/>
          <w:szCs w:val="18"/>
        </w:rPr>
        <w:t>Esta política se aplica a todos los componentes del proyecto que afecten a Pueblos Indígenas, independientemente de la fuente de financiamiento.</w:t>
      </w:r>
    </w:p>
    <w:p w:rsidR="009A231D" w:rsidRPr="00731A47" w:rsidRDefault="009A231D" w:rsidP="00731A47">
      <w:pPr>
        <w:pStyle w:val="FootnoteText"/>
        <w:ind w:left="360" w:hanging="360"/>
        <w:jc w:val="both"/>
        <w:rPr>
          <w:rFonts w:asciiTheme="minorHAnsi" w:hAnsiTheme="minorHAnsi" w:cs="Arial"/>
          <w:sz w:val="20"/>
          <w:szCs w:val="18"/>
          <w:lang w:val="es-ES"/>
        </w:rPr>
      </w:pPr>
    </w:p>
  </w:footnote>
  <w:footnote w:id="15">
    <w:p w:rsidR="009A231D" w:rsidRDefault="009A231D" w:rsidP="00782475">
      <w:pPr>
        <w:pStyle w:val="NoSpacing"/>
        <w:ind w:left="180" w:hanging="180"/>
        <w:jc w:val="both"/>
        <w:rPr>
          <w:rFonts w:cstheme="minorHAnsi"/>
          <w:sz w:val="20"/>
          <w:szCs w:val="20"/>
          <w:lang w:val="es-ES"/>
        </w:rPr>
      </w:pPr>
      <w:r w:rsidRPr="00C421F4">
        <w:rPr>
          <w:rStyle w:val="FootnoteReference"/>
          <w:sz w:val="20"/>
          <w:szCs w:val="20"/>
        </w:rPr>
        <w:footnoteRef/>
      </w:r>
      <w:r w:rsidRPr="00C421F4">
        <w:rPr>
          <w:sz w:val="20"/>
          <w:szCs w:val="20"/>
        </w:rPr>
        <w:t xml:space="preserve"> </w:t>
      </w:r>
      <w:r w:rsidRPr="00C421F4">
        <w:rPr>
          <w:rFonts w:cstheme="minorHAnsi"/>
          <w:sz w:val="20"/>
          <w:szCs w:val="20"/>
          <w:lang w:val="es-ES"/>
        </w:rPr>
        <w:t>La importancia de la tierra no se limita a los indígenas que siguen viviendo en su lugar de origen. Para aquéllos que se han trasladado (frecuentemente a áreas urbanas o suburbanas) por motivos económicos, la patria espiritual sigue poseyendo una resonancia cultural profunda, que a menudo se vuelve a confirmar mediante ceremon</w:t>
      </w:r>
      <w:r>
        <w:rPr>
          <w:rFonts w:cstheme="minorHAnsi"/>
          <w:sz w:val="20"/>
          <w:szCs w:val="20"/>
          <w:lang w:val="es-ES"/>
        </w:rPr>
        <w:t>ias</w:t>
      </w:r>
      <w:r w:rsidRPr="00C421F4">
        <w:rPr>
          <w:rFonts w:cstheme="minorHAnsi"/>
          <w:sz w:val="20"/>
          <w:szCs w:val="20"/>
          <w:lang w:val="es-ES"/>
        </w:rPr>
        <w:t xml:space="preserve"> o rituales periódicos. </w:t>
      </w:r>
    </w:p>
    <w:p w:rsidR="009A231D" w:rsidRPr="00C421F4" w:rsidRDefault="009A231D" w:rsidP="00782475">
      <w:pPr>
        <w:pStyle w:val="NoSpacing"/>
        <w:ind w:left="180" w:hanging="180"/>
        <w:jc w:val="both"/>
        <w:rPr>
          <w:rFonts w:cstheme="minorHAnsi"/>
          <w:sz w:val="20"/>
          <w:szCs w:val="20"/>
          <w:lang w:val="es-ES"/>
        </w:rPr>
      </w:pPr>
    </w:p>
  </w:footnote>
  <w:footnote w:id="16">
    <w:p w:rsidR="009A231D" w:rsidRPr="003D320E" w:rsidRDefault="009A231D" w:rsidP="003D320E">
      <w:pPr>
        <w:autoSpaceDE w:val="0"/>
        <w:autoSpaceDN w:val="0"/>
        <w:adjustRightInd w:val="0"/>
        <w:ind w:left="360" w:hanging="360"/>
        <w:jc w:val="both"/>
        <w:rPr>
          <w:rFonts w:asciiTheme="minorHAnsi" w:hAnsiTheme="minorHAnsi"/>
          <w:lang w:val="es-CO"/>
        </w:rPr>
      </w:pPr>
      <w:r>
        <w:rPr>
          <w:rStyle w:val="FootnoteReference"/>
        </w:rPr>
        <w:footnoteRef/>
      </w:r>
      <w:r>
        <w:t xml:space="preserve"> </w:t>
      </w:r>
      <w:r w:rsidRPr="003D320E">
        <w:rPr>
          <w:rFonts w:asciiTheme="minorHAnsi" w:eastAsiaTheme="minorHAnsi" w:hAnsiTheme="minorHAnsi" w:cs="TimesNewRomanPS-BoldMT"/>
          <w:bCs/>
          <w:lang w:eastAsia="en-US"/>
        </w:rPr>
        <w:t>Valiente López, Aresio</w:t>
      </w:r>
      <w:r w:rsidRPr="003D320E">
        <w:rPr>
          <w:rFonts w:asciiTheme="minorHAnsi" w:eastAsiaTheme="minorHAnsi" w:hAnsiTheme="minorHAnsi" w:cs="TimesNewRomanPS-BoldMT"/>
          <w:b/>
          <w:bCs/>
          <w:lang w:eastAsia="en-US"/>
        </w:rPr>
        <w:t xml:space="preserve">. </w:t>
      </w:r>
      <w:r w:rsidRPr="003D320E">
        <w:rPr>
          <w:rFonts w:asciiTheme="minorHAnsi" w:eastAsiaTheme="minorHAnsi" w:hAnsiTheme="minorHAnsi" w:cs="TimesNewRomanPS-BoldItalicMT"/>
          <w:bCs/>
          <w:iCs/>
          <w:lang w:eastAsia="en-US"/>
        </w:rPr>
        <w:t>Administración de Justicia Indígena en las Leyes Comarcales y en la Legislación</w:t>
      </w:r>
      <w:r>
        <w:rPr>
          <w:rFonts w:asciiTheme="minorHAnsi" w:eastAsiaTheme="minorHAnsi" w:hAnsiTheme="minorHAnsi" w:cs="TimesNewRomanPS-BoldItalicMT"/>
          <w:bCs/>
          <w:iCs/>
          <w:lang w:eastAsia="en-US"/>
        </w:rPr>
        <w:t xml:space="preserve"> </w:t>
      </w:r>
      <w:r w:rsidRPr="003D320E">
        <w:rPr>
          <w:rFonts w:asciiTheme="minorHAnsi" w:eastAsiaTheme="minorHAnsi" w:hAnsiTheme="minorHAnsi" w:cs="TimesNewRomanPS-BoldItalicMT"/>
          <w:bCs/>
          <w:iCs/>
          <w:lang w:eastAsia="en-US"/>
        </w:rPr>
        <w:t>Panameña.</w:t>
      </w:r>
      <w:r w:rsidRPr="003D320E">
        <w:rPr>
          <w:rFonts w:asciiTheme="minorHAnsi" w:eastAsiaTheme="minorHAnsi" w:hAnsiTheme="minorHAnsi" w:cs="TimesNewRomanPS-BoldItalicMT"/>
          <w:b/>
          <w:bCs/>
          <w:i/>
          <w:iCs/>
          <w:lang w:eastAsia="en-US"/>
        </w:rPr>
        <w:t xml:space="preserve"> </w:t>
      </w:r>
      <w:r w:rsidRPr="003D320E">
        <w:rPr>
          <w:rFonts w:asciiTheme="minorHAnsi" w:eastAsiaTheme="minorHAnsi" w:hAnsiTheme="minorHAnsi" w:cs="TimesNewRomanPSMT"/>
          <w:lang w:eastAsia="en-US"/>
        </w:rPr>
        <w:t xml:space="preserve">Seminario Ombudsman y Acceso a la Justicia de los Pueblos Indígenas. </w:t>
      </w:r>
      <w:r w:rsidRPr="00CC0977">
        <w:rPr>
          <w:rFonts w:asciiTheme="minorHAnsi" w:eastAsiaTheme="minorHAnsi" w:hAnsiTheme="minorHAnsi" w:cs="TimesNewRomanPSMT"/>
          <w:lang w:eastAsia="en-US"/>
        </w:rPr>
        <w:t>19 de agosto. San José, Costa Rica. 2005</w:t>
      </w:r>
      <w:r w:rsidRPr="00CC0977">
        <w:rPr>
          <w:rFonts w:asciiTheme="minorHAnsi" w:eastAsiaTheme="minorHAnsi" w:hAnsiTheme="minorHAnsi" w:cs="TimesNewRomanPS-ItalicMT"/>
          <w:i/>
          <w:iCs/>
          <w:lang w:eastAsia="en-US"/>
        </w:rPr>
        <w:t>.</w:t>
      </w:r>
    </w:p>
  </w:footnote>
  <w:footnote w:id="17">
    <w:p w:rsidR="009A231D" w:rsidRPr="0077724A" w:rsidRDefault="009A231D" w:rsidP="0077724A">
      <w:pPr>
        <w:autoSpaceDE w:val="0"/>
        <w:autoSpaceDN w:val="0"/>
        <w:adjustRightInd w:val="0"/>
        <w:ind w:left="360" w:hanging="360"/>
        <w:jc w:val="both"/>
        <w:rPr>
          <w:rFonts w:asciiTheme="minorHAnsi" w:hAnsiTheme="minorHAnsi" w:cs="Arial"/>
          <w:szCs w:val="16"/>
        </w:rPr>
      </w:pPr>
      <w:r w:rsidRPr="0077724A">
        <w:rPr>
          <w:rStyle w:val="FootnoteReference"/>
          <w:rFonts w:asciiTheme="minorHAnsi" w:hAnsiTheme="minorHAnsi"/>
          <w:szCs w:val="16"/>
        </w:rPr>
        <w:footnoteRef/>
      </w:r>
      <w:r>
        <w:rPr>
          <w:rFonts w:asciiTheme="minorHAnsi" w:hAnsiTheme="minorHAnsi" w:cs="Arial"/>
          <w:szCs w:val="16"/>
        </w:rPr>
        <w:t xml:space="preserve">  </w:t>
      </w:r>
      <w:r w:rsidRPr="0077724A">
        <w:rPr>
          <w:rFonts w:asciiTheme="minorHAnsi" w:hAnsiTheme="minorHAnsi" w:cs="Arial"/>
          <w:szCs w:val="16"/>
        </w:rPr>
        <w:t xml:space="preserve">Creada por </w:t>
      </w:r>
      <w:r w:rsidRPr="0077724A">
        <w:rPr>
          <w:rFonts w:asciiTheme="minorHAnsi" w:hAnsiTheme="minorHAnsi" w:cs="Arial"/>
          <w:bCs/>
          <w:szCs w:val="16"/>
        </w:rPr>
        <w:t>Ley N</w:t>
      </w:r>
      <w:r w:rsidRPr="00DF4950">
        <w:rPr>
          <w:rFonts w:asciiTheme="minorHAnsi" w:hAnsiTheme="minorHAnsi" w:cs="Arial"/>
          <w:bCs/>
          <w:szCs w:val="16"/>
          <w:vertAlign w:val="superscript"/>
        </w:rPr>
        <w:t>o</w:t>
      </w:r>
      <w:r w:rsidRPr="0077724A">
        <w:rPr>
          <w:rFonts w:asciiTheme="minorHAnsi" w:hAnsiTheme="minorHAnsi" w:cs="Arial"/>
          <w:bCs/>
          <w:szCs w:val="16"/>
        </w:rPr>
        <w:t>. 22 del 8 de noviembre de 1983</w:t>
      </w:r>
      <w:r w:rsidRPr="0077724A">
        <w:rPr>
          <w:rFonts w:asciiTheme="minorHAnsi" w:hAnsiTheme="minorHAnsi" w:cs="Arial"/>
          <w:b/>
          <w:bCs/>
          <w:szCs w:val="16"/>
        </w:rPr>
        <w:t xml:space="preserve">, </w:t>
      </w:r>
      <w:r w:rsidRPr="0077724A">
        <w:rPr>
          <w:rFonts w:asciiTheme="minorHAnsi" w:hAnsiTheme="minorHAnsi" w:cs="Arial"/>
          <w:szCs w:val="16"/>
        </w:rPr>
        <w:t>mediante Decreto Ejecutivo No. 84 del 9 de abril de 1999 se adopta la Carta Orgánica Administrativa de la Comarca.</w:t>
      </w:r>
    </w:p>
  </w:footnote>
  <w:footnote w:id="18">
    <w:p w:rsidR="009A231D" w:rsidRPr="0077724A" w:rsidRDefault="009A231D" w:rsidP="0077724A">
      <w:pPr>
        <w:autoSpaceDE w:val="0"/>
        <w:autoSpaceDN w:val="0"/>
        <w:adjustRightInd w:val="0"/>
        <w:ind w:left="360" w:hanging="360"/>
        <w:jc w:val="both"/>
        <w:rPr>
          <w:rFonts w:asciiTheme="minorHAnsi" w:hAnsiTheme="minorHAnsi" w:cs="Arial"/>
          <w:szCs w:val="16"/>
        </w:rPr>
      </w:pPr>
      <w:r w:rsidRPr="0077724A">
        <w:rPr>
          <w:rStyle w:val="FootnoteReference"/>
          <w:rFonts w:asciiTheme="minorHAnsi" w:hAnsiTheme="minorHAnsi"/>
          <w:szCs w:val="16"/>
        </w:rPr>
        <w:footnoteRef/>
      </w:r>
      <w:r>
        <w:rPr>
          <w:rFonts w:asciiTheme="minorHAnsi" w:hAnsiTheme="minorHAnsi" w:cs="Arial"/>
          <w:szCs w:val="16"/>
        </w:rPr>
        <w:t xml:space="preserve">  </w:t>
      </w:r>
      <w:r w:rsidRPr="0077724A">
        <w:rPr>
          <w:rFonts w:asciiTheme="minorHAnsi" w:hAnsiTheme="minorHAnsi" w:cs="Arial"/>
          <w:szCs w:val="16"/>
        </w:rPr>
        <w:t>Creada por Ley N</w:t>
      </w:r>
      <w:r w:rsidRPr="00DF4950">
        <w:rPr>
          <w:rFonts w:asciiTheme="minorHAnsi" w:hAnsiTheme="minorHAnsi" w:cs="Arial"/>
          <w:szCs w:val="16"/>
          <w:vertAlign w:val="superscript"/>
        </w:rPr>
        <w:t>o</w:t>
      </w:r>
      <w:r w:rsidRPr="0077724A">
        <w:rPr>
          <w:rFonts w:asciiTheme="minorHAnsi" w:hAnsiTheme="minorHAnsi" w:cs="Arial"/>
          <w:szCs w:val="16"/>
        </w:rPr>
        <w:t>. 24 del 12 de enero de 1996, a través del Decreto Ejecutivo No. 228 de del 3 de diciembre de 1998 se adopta la Carta Orgánica Administrativa de la Comarca.</w:t>
      </w:r>
    </w:p>
  </w:footnote>
  <w:footnote w:id="19">
    <w:p w:rsidR="009A231D" w:rsidRPr="0077724A" w:rsidRDefault="009A231D" w:rsidP="0077724A">
      <w:pPr>
        <w:autoSpaceDE w:val="0"/>
        <w:autoSpaceDN w:val="0"/>
        <w:adjustRightInd w:val="0"/>
        <w:ind w:left="360" w:hanging="360"/>
        <w:jc w:val="both"/>
        <w:rPr>
          <w:rFonts w:asciiTheme="minorHAnsi" w:hAnsiTheme="minorHAnsi" w:cs="Arial"/>
          <w:szCs w:val="16"/>
        </w:rPr>
      </w:pPr>
      <w:r w:rsidRPr="0077724A">
        <w:rPr>
          <w:rStyle w:val="FootnoteReference"/>
          <w:rFonts w:asciiTheme="minorHAnsi" w:hAnsiTheme="minorHAnsi"/>
          <w:szCs w:val="16"/>
        </w:rPr>
        <w:footnoteRef/>
      </w:r>
      <w:r>
        <w:rPr>
          <w:rFonts w:asciiTheme="minorHAnsi" w:hAnsiTheme="minorHAnsi" w:cs="Arial"/>
          <w:szCs w:val="16"/>
        </w:rPr>
        <w:t xml:space="preserve">  </w:t>
      </w:r>
      <w:r w:rsidRPr="0077724A">
        <w:rPr>
          <w:rFonts w:asciiTheme="minorHAnsi" w:hAnsiTheme="minorHAnsi" w:cs="Arial"/>
          <w:szCs w:val="16"/>
        </w:rPr>
        <w:t>Creada por Ley N</w:t>
      </w:r>
      <w:r w:rsidRPr="00DF4950">
        <w:rPr>
          <w:rFonts w:asciiTheme="minorHAnsi" w:hAnsiTheme="minorHAnsi" w:cs="Arial"/>
          <w:szCs w:val="16"/>
          <w:vertAlign w:val="superscript"/>
        </w:rPr>
        <w:t>o</w:t>
      </w:r>
      <w:r w:rsidRPr="0077724A">
        <w:rPr>
          <w:rFonts w:asciiTheme="minorHAnsi" w:hAnsiTheme="minorHAnsi" w:cs="Arial"/>
          <w:szCs w:val="16"/>
        </w:rPr>
        <w:t>. 10 del 11 de marzo de 1997, mediante D</w:t>
      </w:r>
      <w:r w:rsidRPr="0077724A">
        <w:rPr>
          <w:rFonts w:asciiTheme="minorHAnsi" w:hAnsiTheme="minorHAnsi" w:cs="Arial"/>
          <w:bCs/>
          <w:szCs w:val="16"/>
        </w:rPr>
        <w:t>ecreto Ejecutivo No. 194 del 25 de agosto de 1999</w:t>
      </w:r>
      <w:r w:rsidRPr="0077724A">
        <w:rPr>
          <w:rFonts w:asciiTheme="minorHAnsi" w:hAnsiTheme="minorHAnsi" w:cs="Arial"/>
          <w:b/>
          <w:bCs/>
          <w:szCs w:val="16"/>
        </w:rPr>
        <w:t xml:space="preserve"> </w:t>
      </w:r>
      <w:r w:rsidRPr="0077724A">
        <w:rPr>
          <w:rFonts w:asciiTheme="minorHAnsi" w:hAnsiTheme="minorHAnsi" w:cs="Arial"/>
          <w:szCs w:val="16"/>
        </w:rPr>
        <w:t xml:space="preserve">se adopta la Carta Orgánica Administrativa de la Comarca, por </w:t>
      </w:r>
      <w:r w:rsidRPr="0077724A">
        <w:rPr>
          <w:rFonts w:asciiTheme="minorHAnsi" w:hAnsiTheme="minorHAnsi" w:cs="Arial"/>
          <w:bCs/>
          <w:szCs w:val="16"/>
        </w:rPr>
        <w:t xml:space="preserve">Ley No. 8 del 14 de febrero de 2006 </w:t>
      </w:r>
      <w:r w:rsidRPr="0077724A">
        <w:rPr>
          <w:rFonts w:asciiTheme="minorHAnsi" w:hAnsiTheme="minorHAnsi" w:cs="Arial"/>
          <w:szCs w:val="16"/>
        </w:rPr>
        <w:t>se modifican sus límites político-administrativos.</w:t>
      </w:r>
    </w:p>
  </w:footnote>
  <w:footnote w:id="20">
    <w:p w:rsidR="009A231D" w:rsidRPr="0077724A" w:rsidRDefault="009A231D" w:rsidP="0077724A">
      <w:pPr>
        <w:autoSpaceDE w:val="0"/>
        <w:autoSpaceDN w:val="0"/>
        <w:adjustRightInd w:val="0"/>
        <w:ind w:left="360" w:hanging="360"/>
        <w:jc w:val="both"/>
        <w:rPr>
          <w:rFonts w:ascii="Calibri" w:hAnsi="Calibri" w:cs="Arial"/>
          <w:szCs w:val="16"/>
        </w:rPr>
      </w:pPr>
      <w:r w:rsidRPr="0077724A">
        <w:rPr>
          <w:rStyle w:val="FootnoteReference"/>
          <w:rFonts w:ascii="Calibri" w:hAnsi="Calibri"/>
          <w:szCs w:val="16"/>
        </w:rPr>
        <w:footnoteRef/>
      </w:r>
      <w:r>
        <w:rPr>
          <w:rFonts w:ascii="Calibri" w:hAnsi="Calibri" w:cs="Arial"/>
          <w:szCs w:val="16"/>
        </w:rPr>
        <w:t xml:space="preserve">  </w:t>
      </w:r>
      <w:r w:rsidRPr="0077724A">
        <w:rPr>
          <w:rFonts w:ascii="Calibri" w:hAnsi="Calibri" w:cs="Arial"/>
          <w:szCs w:val="16"/>
        </w:rPr>
        <w:t>Creada por Ley N</w:t>
      </w:r>
      <w:r w:rsidRPr="00DF4950">
        <w:rPr>
          <w:rFonts w:ascii="Calibri" w:hAnsi="Calibri" w:cs="Arial"/>
          <w:szCs w:val="16"/>
          <w:vertAlign w:val="superscript"/>
        </w:rPr>
        <w:t>o</w:t>
      </w:r>
      <w:r w:rsidRPr="0077724A">
        <w:rPr>
          <w:rFonts w:ascii="Calibri" w:hAnsi="Calibri" w:cs="Arial"/>
          <w:szCs w:val="16"/>
        </w:rPr>
        <w:t>. 34 del 25 de julio de 2000, mediante Decreto Ejecutivo N</w:t>
      </w:r>
      <w:r w:rsidRPr="0077724A">
        <w:rPr>
          <w:rFonts w:ascii="Calibri" w:hAnsi="Calibri" w:cs="Arial"/>
          <w:szCs w:val="16"/>
          <w:vertAlign w:val="superscript"/>
        </w:rPr>
        <w:t>o</w:t>
      </w:r>
      <w:r w:rsidRPr="0077724A">
        <w:rPr>
          <w:rFonts w:ascii="Calibri" w:hAnsi="Calibri" w:cs="Arial"/>
          <w:szCs w:val="16"/>
        </w:rPr>
        <w:t>. 414 del 22 de octubre de 2008 se adopta la Carta Orgánica Administrativa de la Comarca.</w:t>
      </w:r>
    </w:p>
  </w:footnote>
  <w:footnote w:id="21">
    <w:p w:rsidR="009A231D" w:rsidRPr="0077724A" w:rsidRDefault="009A231D" w:rsidP="0077724A">
      <w:pPr>
        <w:autoSpaceDE w:val="0"/>
        <w:autoSpaceDN w:val="0"/>
        <w:adjustRightInd w:val="0"/>
        <w:ind w:left="360" w:hanging="360"/>
        <w:jc w:val="both"/>
        <w:rPr>
          <w:rFonts w:ascii="Calibri" w:hAnsi="Calibri" w:cs="Arial"/>
          <w:szCs w:val="16"/>
        </w:rPr>
      </w:pPr>
      <w:r w:rsidRPr="0077724A">
        <w:rPr>
          <w:rStyle w:val="FootnoteReference"/>
          <w:rFonts w:ascii="Calibri" w:hAnsi="Calibri"/>
          <w:szCs w:val="16"/>
        </w:rPr>
        <w:footnoteRef/>
      </w:r>
      <w:r>
        <w:rPr>
          <w:rFonts w:ascii="Calibri" w:hAnsi="Calibri" w:cs="Arial"/>
          <w:szCs w:val="16"/>
        </w:rPr>
        <w:t xml:space="preserve">   </w:t>
      </w:r>
      <w:r w:rsidRPr="0077724A">
        <w:rPr>
          <w:rFonts w:ascii="Calibri" w:hAnsi="Calibri" w:cs="Arial"/>
          <w:szCs w:val="16"/>
        </w:rPr>
        <w:t xml:space="preserve">Según información oficial, tres comarcas indígenas (Kuna Yala, Emberá- Wounaan y Ngöbe - Buglé) tienen nivel de provincia, ya que cuentan con un gobernador comarcal. Instituto Nacional de Estadística y Censo. </w:t>
      </w:r>
      <w:hyperlink r:id="rId1" w:history="1">
        <w:r w:rsidRPr="0077724A">
          <w:rPr>
            <w:rFonts w:ascii="Calibri" w:hAnsi="Calibri" w:cs="Arial"/>
            <w:szCs w:val="16"/>
          </w:rPr>
          <w:t>Resultados Finales</w:t>
        </w:r>
      </w:hyperlink>
      <w:r w:rsidRPr="0077724A">
        <w:rPr>
          <w:rFonts w:ascii="Calibri" w:hAnsi="Calibri" w:cs="Arial"/>
          <w:szCs w:val="16"/>
        </w:rPr>
        <w:t xml:space="preserve"> del XI Censo de Población y VII de Vivienda. Definiciones y explicaciones. 2010. Disponible en: </w:t>
      </w:r>
      <w:hyperlink r:id="rId2" w:history="1">
        <w:r w:rsidRPr="0077724A">
          <w:rPr>
            <w:rStyle w:val="Hyperlink"/>
            <w:rFonts w:ascii="Calibri" w:hAnsi="Calibri" w:cs="Arial"/>
            <w:szCs w:val="16"/>
          </w:rPr>
          <w:t>http://www.contraloria.gob.pa/inec/Publicaciones/00-01-03/definiciones.pdf</w:t>
        </w:r>
      </w:hyperlink>
      <w:r w:rsidRPr="0077724A">
        <w:rPr>
          <w:rFonts w:ascii="Calibri" w:hAnsi="Calibri" w:cs="Arial"/>
          <w:szCs w:val="16"/>
        </w:rPr>
        <w:t>.</w:t>
      </w:r>
    </w:p>
  </w:footnote>
  <w:footnote w:id="22">
    <w:p w:rsidR="009A231D" w:rsidRDefault="009A231D" w:rsidP="00C92756">
      <w:pPr>
        <w:pStyle w:val="FootnoteText"/>
        <w:ind w:left="360" w:hanging="360"/>
        <w:jc w:val="both"/>
        <w:rPr>
          <w:rFonts w:asciiTheme="minorHAnsi" w:hAnsiTheme="minorHAnsi"/>
          <w:sz w:val="20"/>
          <w:szCs w:val="16"/>
          <w:lang w:val="es-ES"/>
        </w:rPr>
      </w:pPr>
      <w:r w:rsidRPr="00C92756">
        <w:rPr>
          <w:rStyle w:val="FootnoteReference"/>
          <w:rFonts w:asciiTheme="minorHAnsi" w:hAnsiTheme="minorHAnsi"/>
          <w:sz w:val="20"/>
          <w:szCs w:val="16"/>
          <w:lang w:val="es-ES"/>
        </w:rPr>
        <w:footnoteRef/>
      </w:r>
      <w:r>
        <w:rPr>
          <w:rFonts w:asciiTheme="minorHAnsi" w:hAnsiTheme="minorHAnsi"/>
          <w:sz w:val="20"/>
          <w:szCs w:val="16"/>
          <w:lang w:val="es-ES"/>
        </w:rPr>
        <w:t xml:space="preserve">   </w:t>
      </w:r>
      <w:r w:rsidRPr="00C92756">
        <w:rPr>
          <w:rFonts w:asciiTheme="minorHAnsi" w:hAnsiTheme="minorHAnsi"/>
          <w:sz w:val="20"/>
          <w:szCs w:val="16"/>
          <w:lang w:val="es-ES"/>
        </w:rPr>
        <w:t>Véase artículo 94 de la Constitución de 1946; artículo 116 de la Constitución de 1972; artículo 123 de la Constitución de 1972 con reformas de 1978 y 1983; artículo 123 de la Constitución de 1972 con reformas de 1978, 1983 y 1994; y artículo 127 de la Constitución de 1972 con reformas de 2004.</w:t>
      </w:r>
    </w:p>
    <w:p w:rsidR="009A231D" w:rsidRPr="00EA0AD8" w:rsidRDefault="009A231D" w:rsidP="00C92756">
      <w:pPr>
        <w:pStyle w:val="FootnoteText"/>
        <w:ind w:left="360" w:hanging="360"/>
        <w:jc w:val="both"/>
        <w:rPr>
          <w:rFonts w:asciiTheme="minorHAnsi" w:hAnsiTheme="minorHAnsi"/>
          <w:sz w:val="10"/>
          <w:szCs w:val="16"/>
          <w:lang w:val="es-ES"/>
        </w:rPr>
      </w:pPr>
    </w:p>
  </w:footnote>
  <w:footnote w:id="23">
    <w:p w:rsidR="009A231D" w:rsidRPr="00C92756" w:rsidRDefault="009A231D" w:rsidP="00C92756">
      <w:pPr>
        <w:pStyle w:val="FootnoteText"/>
        <w:ind w:left="360" w:hanging="360"/>
        <w:jc w:val="both"/>
        <w:rPr>
          <w:rFonts w:asciiTheme="minorHAnsi" w:hAnsiTheme="minorHAnsi"/>
          <w:sz w:val="20"/>
          <w:szCs w:val="16"/>
          <w:lang w:val="es-ES"/>
        </w:rPr>
      </w:pPr>
      <w:r w:rsidRPr="00C92756">
        <w:rPr>
          <w:rStyle w:val="FootnoteReference"/>
          <w:rFonts w:asciiTheme="minorHAnsi" w:hAnsiTheme="minorHAnsi"/>
          <w:sz w:val="20"/>
          <w:szCs w:val="16"/>
          <w:lang w:val="es-ES"/>
        </w:rPr>
        <w:footnoteRef/>
      </w:r>
      <w:r>
        <w:rPr>
          <w:rFonts w:asciiTheme="minorHAnsi" w:hAnsiTheme="minorHAnsi"/>
          <w:sz w:val="20"/>
          <w:szCs w:val="16"/>
          <w:lang w:val="es-ES"/>
        </w:rPr>
        <w:t xml:space="preserve">   </w:t>
      </w:r>
      <w:r w:rsidRPr="00C92756">
        <w:rPr>
          <w:rFonts w:asciiTheme="minorHAnsi" w:hAnsiTheme="minorHAnsi"/>
          <w:sz w:val="20"/>
          <w:szCs w:val="16"/>
          <w:lang w:val="es-ES"/>
        </w:rPr>
        <w:t xml:space="preserve">De acuerdo a información de público conocimiento, la Ley </w:t>
      </w:r>
      <w:r w:rsidRPr="00C92756">
        <w:rPr>
          <w:rFonts w:asciiTheme="minorHAnsi" w:hAnsiTheme="minorHAnsi" w:cs="Arial"/>
          <w:sz w:val="20"/>
          <w:szCs w:val="16"/>
          <w:lang w:val="es-ES"/>
        </w:rPr>
        <w:t>N</w:t>
      </w:r>
      <w:r w:rsidRPr="00542496">
        <w:rPr>
          <w:rFonts w:asciiTheme="minorHAnsi" w:hAnsiTheme="minorHAnsi" w:cs="Arial"/>
          <w:sz w:val="20"/>
          <w:szCs w:val="16"/>
          <w:vertAlign w:val="superscript"/>
          <w:lang w:val="es-ES"/>
        </w:rPr>
        <w:t>o</w:t>
      </w:r>
      <w:r w:rsidRPr="00C92756">
        <w:rPr>
          <w:rFonts w:asciiTheme="minorHAnsi" w:hAnsiTheme="minorHAnsi" w:cs="Arial"/>
          <w:sz w:val="20"/>
          <w:szCs w:val="16"/>
          <w:lang w:val="es-ES"/>
        </w:rPr>
        <w:t>. 72 no fue consultada a los pueblos indígenas de Panamá.</w:t>
      </w:r>
    </w:p>
  </w:footnote>
  <w:footnote w:id="24">
    <w:p w:rsidR="009A231D" w:rsidRPr="00542496" w:rsidRDefault="009A231D" w:rsidP="00542496">
      <w:pPr>
        <w:autoSpaceDE w:val="0"/>
        <w:autoSpaceDN w:val="0"/>
        <w:adjustRightInd w:val="0"/>
        <w:ind w:left="360" w:hanging="360"/>
        <w:jc w:val="both"/>
        <w:rPr>
          <w:rFonts w:asciiTheme="minorHAnsi" w:hAnsiTheme="minorHAnsi"/>
        </w:rPr>
      </w:pPr>
      <w:r w:rsidRPr="00C92756">
        <w:rPr>
          <w:rStyle w:val="FootnoteReference"/>
          <w:rFonts w:asciiTheme="minorHAnsi" w:hAnsiTheme="minorHAnsi"/>
          <w:szCs w:val="16"/>
        </w:rPr>
        <w:footnoteRef/>
      </w:r>
      <w:r>
        <w:rPr>
          <w:rFonts w:asciiTheme="minorHAnsi" w:hAnsiTheme="minorHAnsi"/>
          <w:szCs w:val="16"/>
        </w:rPr>
        <w:t xml:space="preserve">  </w:t>
      </w:r>
      <w:r w:rsidRPr="00542496">
        <w:rPr>
          <w:rFonts w:asciiTheme="minorHAnsi" w:hAnsiTheme="minorHAnsi"/>
        </w:rPr>
        <w:t xml:space="preserve">Para los efectos de esta Ley </w:t>
      </w:r>
      <w:r w:rsidRPr="00542496">
        <w:rPr>
          <w:rFonts w:asciiTheme="minorHAnsi" w:hAnsiTheme="minorHAnsi" w:cs="Arial"/>
        </w:rPr>
        <w:t>N</w:t>
      </w:r>
      <w:r w:rsidRPr="00542496">
        <w:rPr>
          <w:rFonts w:asciiTheme="minorHAnsi" w:hAnsiTheme="minorHAnsi" w:cs="Arial"/>
          <w:vertAlign w:val="superscript"/>
        </w:rPr>
        <w:t>o</w:t>
      </w:r>
      <w:r w:rsidRPr="00542496">
        <w:rPr>
          <w:rFonts w:asciiTheme="minorHAnsi" w:hAnsiTheme="minorHAnsi" w:cs="Arial"/>
        </w:rPr>
        <w:t>. 72</w:t>
      </w:r>
      <w:r w:rsidRPr="00542496">
        <w:rPr>
          <w:rFonts w:asciiTheme="minorHAnsi" w:hAnsiTheme="minorHAnsi"/>
        </w:rPr>
        <w:t xml:space="preserve">, los siguientes términos se entenderán así: </w:t>
      </w:r>
      <w:r w:rsidRPr="00542496">
        <w:rPr>
          <w:rFonts w:asciiTheme="minorHAnsi" w:hAnsiTheme="minorHAnsi"/>
          <w:i/>
          <w:iCs/>
        </w:rPr>
        <w:t>Pueblos indígenas</w:t>
      </w:r>
      <w:r>
        <w:rPr>
          <w:rFonts w:asciiTheme="minorHAnsi" w:hAnsiTheme="minorHAnsi"/>
          <w:iCs/>
        </w:rPr>
        <w:t xml:space="preserve"> s</w:t>
      </w:r>
      <w:r w:rsidRPr="00542496">
        <w:rPr>
          <w:rFonts w:asciiTheme="minorHAnsi" w:hAnsiTheme="minorHAnsi"/>
          <w:iCs/>
        </w:rPr>
        <w:t>on c</w:t>
      </w:r>
      <w:r w:rsidRPr="00542496">
        <w:rPr>
          <w:rFonts w:asciiTheme="minorHAnsi" w:hAnsiTheme="minorHAnsi"/>
        </w:rPr>
        <w:t>olectividades humanas que descienden de poblaciones que habitaban en el país o en una región geográfica a la que pertenecía el país desde la época de la conquista o de la colonización o del establecimiento de las actuales fronteras estatales y que, cualquiera que sea su situación jurídica, conservan sus prop</w:t>
      </w:r>
      <w:r>
        <w:rPr>
          <w:rFonts w:asciiTheme="minorHAnsi" w:hAnsiTheme="minorHAnsi"/>
        </w:rPr>
        <w:t>ias</w:t>
      </w:r>
      <w:r w:rsidRPr="00542496">
        <w:rPr>
          <w:rFonts w:asciiTheme="minorHAnsi" w:hAnsiTheme="minorHAnsi"/>
        </w:rPr>
        <w:t xml:space="preserve"> instituciones sociales, económicas, culturales, lingüísticas y políticas. </w:t>
      </w:r>
      <w:r w:rsidRPr="00542496">
        <w:rPr>
          <w:rFonts w:asciiTheme="minorHAnsi" w:hAnsiTheme="minorHAnsi"/>
          <w:i/>
          <w:iCs/>
        </w:rPr>
        <w:t>Ocupación tradicional</w:t>
      </w:r>
      <w:r w:rsidRPr="00542496">
        <w:rPr>
          <w:rFonts w:asciiTheme="minorHAnsi" w:hAnsiTheme="minorHAnsi"/>
          <w:iCs/>
        </w:rPr>
        <w:t xml:space="preserve"> </w:t>
      </w:r>
      <w:r>
        <w:rPr>
          <w:rFonts w:asciiTheme="minorHAnsi" w:hAnsiTheme="minorHAnsi"/>
          <w:iCs/>
        </w:rPr>
        <w:t>s</w:t>
      </w:r>
      <w:r w:rsidRPr="00542496">
        <w:rPr>
          <w:rFonts w:asciiTheme="minorHAnsi" w:hAnsiTheme="minorHAnsi"/>
          <w:iCs/>
        </w:rPr>
        <w:t>on las formas de t</w:t>
      </w:r>
      <w:r w:rsidRPr="00542496">
        <w:rPr>
          <w:rFonts w:asciiTheme="minorHAnsi" w:hAnsiTheme="minorHAnsi"/>
        </w:rPr>
        <w:t>enencia, uso, conservación, manejo, posesión y usufructo de las tierras de los pueblos indígenas definidos en este artículo, trasmitidas de generación en generación.</w:t>
      </w:r>
    </w:p>
  </w:footnote>
  <w:footnote w:id="25">
    <w:p w:rsidR="009A231D" w:rsidRPr="00542496" w:rsidRDefault="009A231D" w:rsidP="00542496">
      <w:pPr>
        <w:pStyle w:val="FootnoteText"/>
        <w:ind w:left="360" w:hanging="360"/>
        <w:jc w:val="both"/>
        <w:rPr>
          <w:rFonts w:ascii="Calibri" w:hAnsi="Calibri"/>
          <w:sz w:val="20"/>
          <w:szCs w:val="16"/>
          <w:lang w:val="es-ES"/>
        </w:rPr>
      </w:pPr>
      <w:r w:rsidRPr="00542496">
        <w:rPr>
          <w:rStyle w:val="FootnoteReference"/>
          <w:rFonts w:ascii="Calibri" w:hAnsi="Calibri"/>
          <w:sz w:val="20"/>
          <w:szCs w:val="16"/>
          <w:lang w:val="es-ES"/>
        </w:rPr>
        <w:footnoteRef/>
      </w:r>
      <w:r>
        <w:rPr>
          <w:rFonts w:ascii="Calibri" w:hAnsi="Calibri"/>
          <w:sz w:val="20"/>
          <w:szCs w:val="16"/>
          <w:lang w:val="es-ES"/>
        </w:rPr>
        <w:t xml:space="preserve">    </w:t>
      </w:r>
      <w:r w:rsidRPr="00542496">
        <w:rPr>
          <w:rFonts w:ascii="Calibri" w:hAnsi="Calibri"/>
          <w:sz w:val="20"/>
          <w:szCs w:val="16"/>
          <w:lang w:val="es-ES"/>
        </w:rPr>
        <w:t xml:space="preserve">Ver artículos 3, 12 y 14 de la </w:t>
      </w:r>
      <w:r w:rsidRPr="00542496">
        <w:rPr>
          <w:rFonts w:ascii="Calibri" w:hAnsi="Calibri" w:cs="Arial"/>
          <w:sz w:val="20"/>
          <w:szCs w:val="16"/>
          <w:lang w:val="es-ES"/>
        </w:rPr>
        <w:t>Ley N</w:t>
      </w:r>
      <w:r w:rsidRPr="00A656FA">
        <w:rPr>
          <w:rFonts w:ascii="Calibri" w:hAnsi="Calibri" w:cs="Arial"/>
          <w:sz w:val="20"/>
          <w:szCs w:val="16"/>
          <w:vertAlign w:val="superscript"/>
          <w:lang w:val="es-ES"/>
        </w:rPr>
        <w:t>o</w:t>
      </w:r>
      <w:r w:rsidRPr="00542496">
        <w:rPr>
          <w:rFonts w:ascii="Calibri" w:hAnsi="Calibri" w:cs="Arial"/>
          <w:sz w:val="20"/>
          <w:szCs w:val="16"/>
          <w:lang w:val="es-ES"/>
        </w:rPr>
        <w:t>. 72.</w:t>
      </w:r>
    </w:p>
  </w:footnote>
  <w:footnote w:id="26">
    <w:p w:rsidR="009A231D" w:rsidRDefault="009A231D" w:rsidP="00A656FA">
      <w:pPr>
        <w:pStyle w:val="FootnoteText"/>
        <w:ind w:left="360" w:hanging="360"/>
        <w:jc w:val="both"/>
        <w:rPr>
          <w:rFonts w:ascii="Calibri" w:hAnsi="Calibri" w:cs="Arial"/>
          <w:sz w:val="20"/>
          <w:szCs w:val="16"/>
          <w:lang w:val="es-ES"/>
        </w:rPr>
      </w:pPr>
      <w:r w:rsidRPr="00542496">
        <w:rPr>
          <w:rStyle w:val="FootnoteReference"/>
          <w:rFonts w:ascii="Calibri" w:hAnsi="Calibri"/>
          <w:sz w:val="20"/>
          <w:szCs w:val="16"/>
          <w:lang w:val="es-ES"/>
        </w:rPr>
        <w:footnoteRef/>
      </w:r>
      <w:r>
        <w:rPr>
          <w:rFonts w:ascii="Calibri" w:hAnsi="Calibri" w:cs="Arial"/>
          <w:sz w:val="20"/>
          <w:szCs w:val="16"/>
          <w:lang w:val="es-ES"/>
        </w:rPr>
        <w:t xml:space="preserve">    </w:t>
      </w:r>
      <w:r w:rsidRPr="00542496">
        <w:rPr>
          <w:rFonts w:ascii="Calibri" w:hAnsi="Calibri" w:cs="Arial"/>
          <w:sz w:val="20"/>
          <w:szCs w:val="16"/>
          <w:lang w:val="es-ES"/>
        </w:rPr>
        <w:t>Ley N</w:t>
      </w:r>
      <w:r w:rsidRPr="00A656FA">
        <w:rPr>
          <w:rFonts w:ascii="Calibri" w:hAnsi="Calibri" w:cs="Arial"/>
          <w:sz w:val="20"/>
          <w:szCs w:val="16"/>
          <w:vertAlign w:val="superscript"/>
          <w:lang w:val="es-ES"/>
        </w:rPr>
        <w:t>o</w:t>
      </w:r>
      <w:r w:rsidRPr="00542496">
        <w:rPr>
          <w:rFonts w:ascii="Calibri" w:hAnsi="Calibri" w:cs="Arial"/>
          <w:sz w:val="20"/>
          <w:szCs w:val="16"/>
          <w:lang w:val="es-ES"/>
        </w:rPr>
        <w:t>. 72, artículo 4.</w:t>
      </w:r>
    </w:p>
    <w:p w:rsidR="009A231D" w:rsidRPr="00542496" w:rsidRDefault="009A231D" w:rsidP="00A656FA">
      <w:pPr>
        <w:pStyle w:val="FootnoteText"/>
        <w:ind w:left="360" w:hanging="360"/>
        <w:jc w:val="both"/>
        <w:rPr>
          <w:rFonts w:ascii="Calibri" w:hAnsi="Calibri" w:cs="Arial"/>
          <w:sz w:val="20"/>
          <w:szCs w:val="16"/>
          <w:lang w:val="es-ES"/>
        </w:rPr>
      </w:pPr>
    </w:p>
  </w:footnote>
  <w:footnote w:id="27">
    <w:p w:rsidR="009A231D" w:rsidRDefault="009A231D" w:rsidP="00A656FA">
      <w:pPr>
        <w:ind w:left="360" w:hanging="360"/>
        <w:jc w:val="both"/>
        <w:rPr>
          <w:rFonts w:ascii="Calibri" w:hAnsi="Calibri" w:cs="Arial"/>
          <w:szCs w:val="16"/>
        </w:rPr>
      </w:pPr>
      <w:r w:rsidRPr="00542496">
        <w:rPr>
          <w:rStyle w:val="FootnoteReference"/>
          <w:rFonts w:ascii="Calibri" w:hAnsi="Calibri"/>
          <w:szCs w:val="16"/>
        </w:rPr>
        <w:footnoteRef/>
      </w:r>
      <w:r>
        <w:rPr>
          <w:rFonts w:ascii="Calibri" w:hAnsi="Calibri" w:cs="Arial"/>
          <w:szCs w:val="16"/>
        </w:rPr>
        <w:t xml:space="preserve">    </w:t>
      </w:r>
      <w:r w:rsidRPr="00542496">
        <w:rPr>
          <w:rFonts w:ascii="Calibri" w:hAnsi="Calibri" w:cs="Arial"/>
          <w:szCs w:val="16"/>
        </w:rPr>
        <w:t>Ley N</w:t>
      </w:r>
      <w:r w:rsidRPr="00A656FA">
        <w:rPr>
          <w:rFonts w:ascii="Calibri" w:hAnsi="Calibri" w:cs="Arial"/>
          <w:szCs w:val="16"/>
          <w:vertAlign w:val="superscript"/>
        </w:rPr>
        <w:t>o</w:t>
      </w:r>
      <w:r w:rsidRPr="00542496">
        <w:rPr>
          <w:rFonts w:ascii="Calibri" w:hAnsi="Calibri" w:cs="Arial"/>
          <w:szCs w:val="16"/>
        </w:rPr>
        <w:t>. 59, de 8 de octubre de 2010, “Ley que crea la Autoridad Nacional de Administración de Tierras, unifica las competenc</w:t>
      </w:r>
      <w:r>
        <w:rPr>
          <w:rFonts w:ascii="Calibri" w:hAnsi="Calibri" w:cs="Arial"/>
          <w:szCs w:val="16"/>
        </w:rPr>
        <w:t>ias</w:t>
      </w:r>
      <w:r w:rsidRPr="00542496">
        <w:rPr>
          <w:rFonts w:ascii="Calibri" w:hAnsi="Calibri" w:cs="Arial"/>
          <w:szCs w:val="16"/>
        </w:rPr>
        <w:t xml:space="preserve"> de la Dirección General de Catastro, la Dirección Nacional de Reforma Agraria, el Programa Nacional de Administración de Tierras, y el Instituto Geográfico Nacional Tommy Guardia”.</w:t>
      </w:r>
    </w:p>
    <w:p w:rsidR="009A231D" w:rsidRPr="00542496" w:rsidRDefault="009A231D" w:rsidP="00A656FA">
      <w:pPr>
        <w:ind w:left="360" w:hanging="360"/>
        <w:jc w:val="both"/>
        <w:rPr>
          <w:rFonts w:ascii="Calibri" w:hAnsi="Calibri" w:cs="Arial"/>
          <w:szCs w:val="16"/>
        </w:rPr>
      </w:pPr>
    </w:p>
  </w:footnote>
  <w:footnote w:id="28">
    <w:p w:rsidR="009A231D" w:rsidRDefault="009A231D" w:rsidP="00B43B65">
      <w:pPr>
        <w:autoSpaceDE w:val="0"/>
        <w:autoSpaceDN w:val="0"/>
        <w:adjustRightInd w:val="0"/>
        <w:ind w:left="360" w:hanging="360"/>
        <w:jc w:val="both"/>
        <w:rPr>
          <w:rFonts w:asciiTheme="minorHAnsi" w:hAnsiTheme="minorHAnsi" w:cs="Arial"/>
          <w:color w:val="000000"/>
          <w:szCs w:val="16"/>
        </w:rPr>
      </w:pPr>
      <w:r w:rsidRPr="00E743EF">
        <w:rPr>
          <w:rStyle w:val="FootnoteReference"/>
          <w:rFonts w:ascii="Univers" w:hAnsi="Univers"/>
          <w:sz w:val="16"/>
          <w:szCs w:val="16"/>
        </w:rPr>
        <w:footnoteRef/>
      </w:r>
      <w:r>
        <w:rPr>
          <w:rFonts w:ascii="Univers" w:hAnsi="Univers" w:cs="Arial"/>
          <w:color w:val="000000"/>
          <w:sz w:val="16"/>
          <w:szCs w:val="16"/>
        </w:rPr>
        <w:t xml:space="preserve">  </w:t>
      </w:r>
      <w:r w:rsidRPr="00C92756">
        <w:rPr>
          <w:rFonts w:asciiTheme="minorHAnsi" w:hAnsiTheme="minorHAnsi" w:cs="Arial"/>
          <w:color w:val="000000"/>
          <w:szCs w:val="16"/>
        </w:rPr>
        <w:t>Al respecto, el artículo 98 de la Ley General del Ambiente establece: “Se reconoce el derecho de las comarcas y pueblos indígenas con relación al uso, manejo y aprovechamiento tradicional de los recursos naturales renovables, ubicados dentro de las comarcas y reservas indígenas creadas por ley”.</w:t>
      </w:r>
    </w:p>
    <w:p w:rsidR="009A231D" w:rsidRPr="00C92756" w:rsidRDefault="009A231D" w:rsidP="00B43B65">
      <w:pPr>
        <w:autoSpaceDE w:val="0"/>
        <w:autoSpaceDN w:val="0"/>
        <w:adjustRightInd w:val="0"/>
        <w:ind w:left="360" w:hanging="360"/>
        <w:jc w:val="both"/>
        <w:rPr>
          <w:rFonts w:asciiTheme="minorHAnsi" w:hAnsiTheme="minorHAnsi" w:cs="Arial"/>
          <w:szCs w:val="16"/>
        </w:rPr>
      </w:pPr>
    </w:p>
  </w:footnote>
  <w:footnote w:id="29">
    <w:p w:rsidR="009A231D" w:rsidRDefault="009A231D" w:rsidP="00B43B65">
      <w:pPr>
        <w:pStyle w:val="FootnoteText"/>
        <w:ind w:left="360" w:hanging="360"/>
        <w:jc w:val="both"/>
        <w:rPr>
          <w:rFonts w:asciiTheme="minorHAnsi" w:hAnsiTheme="minorHAnsi" w:cs="Arial"/>
          <w:sz w:val="20"/>
          <w:szCs w:val="16"/>
          <w:lang w:val="es-ES"/>
        </w:rPr>
      </w:pPr>
      <w:r w:rsidRPr="00C92756">
        <w:rPr>
          <w:rStyle w:val="FootnoteReference"/>
          <w:rFonts w:asciiTheme="minorHAnsi" w:hAnsiTheme="minorHAnsi"/>
          <w:sz w:val="20"/>
          <w:szCs w:val="16"/>
          <w:lang w:val="es-ES"/>
        </w:rPr>
        <w:footnoteRef/>
      </w:r>
      <w:r>
        <w:rPr>
          <w:rFonts w:asciiTheme="minorHAnsi" w:hAnsiTheme="minorHAnsi" w:cs="Arial"/>
          <w:sz w:val="20"/>
          <w:szCs w:val="16"/>
          <w:lang w:val="es-ES"/>
        </w:rPr>
        <w:t xml:space="preserve">  </w:t>
      </w:r>
      <w:r w:rsidRPr="00C92756">
        <w:rPr>
          <w:rFonts w:asciiTheme="minorHAnsi" w:hAnsiTheme="minorHAnsi" w:cs="Arial"/>
          <w:sz w:val="20"/>
          <w:szCs w:val="16"/>
          <w:lang w:val="es-ES"/>
        </w:rPr>
        <w:t>Entre las leyes que reconocen “reservas indígenas” se encuentran la Ley N</w:t>
      </w:r>
      <w:r w:rsidRPr="003D320E">
        <w:rPr>
          <w:rFonts w:asciiTheme="minorHAnsi" w:hAnsiTheme="minorHAnsi" w:cs="Arial"/>
          <w:sz w:val="20"/>
          <w:szCs w:val="16"/>
          <w:vertAlign w:val="superscript"/>
          <w:lang w:val="es-ES"/>
        </w:rPr>
        <w:t>o</w:t>
      </w:r>
      <w:r w:rsidRPr="00C92756">
        <w:rPr>
          <w:rFonts w:asciiTheme="minorHAnsi" w:hAnsiTheme="minorHAnsi" w:cs="Arial"/>
          <w:sz w:val="20"/>
          <w:szCs w:val="16"/>
          <w:lang w:val="es-ES"/>
        </w:rPr>
        <w:t>. 59 del 12 de diciembre de 1930, que declara como reservas indígenas “las tierras Baldías en la Costa Atlántica”; la Ley N</w:t>
      </w:r>
      <w:r w:rsidRPr="00FA7D25">
        <w:rPr>
          <w:rFonts w:asciiTheme="minorHAnsi" w:hAnsiTheme="minorHAnsi" w:cs="Arial"/>
          <w:sz w:val="20"/>
          <w:szCs w:val="16"/>
          <w:vertAlign w:val="superscript"/>
          <w:lang w:val="es-ES"/>
        </w:rPr>
        <w:t>o</w:t>
      </w:r>
      <w:r w:rsidRPr="00C92756">
        <w:rPr>
          <w:rFonts w:asciiTheme="minorHAnsi" w:hAnsiTheme="minorHAnsi" w:cs="Arial"/>
          <w:sz w:val="20"/>
          <w:szCs w:val="16"/>
          <w:lang w:val="es-ES"/>
        </w:rPr>
        <w:t>. 18 de 8 de noviembre de 1934, que declara reservas indígenas “las tierras baldías en las Provinc</w:t>
      </w:r>
      <w:r>
        <w:rPr>
          <w:rFonts w:asciiTheme="minorHAnsi" w:hAnsiTheme="minorHAnsi" w:cs="Arial"/>
          <w:sz w:val="20"/>
          <w:szCs w:val="16"/>
          <w:lang w:val="es-ES"/>
        </w:rPr>
        <w:t>ias</w:t>
      </w:r>
      <w:r w:rsidRPr="00C92756">
        <w:rPr>
          <w:rFonts w:asciiTheme="minorHAnsi" w:hAnsiTheme="minorHAnsi" w:cs="Arial"/>
          <w:sz w:val="20"/>
          <w:szCs w:val="16"/>
          <w:lang w:val="es-ES"/>
        </w:rPr>
        <w:t xml:space="preserve"> de Bocas del Toro y Panamá”; y la Ley N</w:t>
      </w:r>
      <w:r w:rsidRPr="003D320E">
        <w:rPr>
          <w:rFonts w:asciiTheme="minorHAnsi" w:hAnsiTheme="minorHAnsi" w:cs="Arial"/>
          <w:sz w:val="20"/>
          <w:szCs w:val="16"/>
          <w:vertAlign w:val="superscript"/>
          <w:lang w:val="es-ES"/>
        </w:rPr>
        <w:t>o</w:t>
      </w:r>
      <w:r w:rsidRPr="00C92756">
        <w:rPr>
          <w:rFonts w:asciiTheme="minorHAnsi" w:hAnsiTheme="minorHAnsi" w:cs="Arial"/>
          <w:sz w:val="20"/>
          <w:szCs w:val="16"/>
          <w:lang w:val="es-ES"/>
        </w:rPr>
        <w:t>. 20 del 31 de enero de 1957, por la cual se declara reservas indígenas la Comarca de San Blas y algunas tierras en la Provincia de Darién.</w:t>
      </w:r>
    </w:p>
    <w:p w:rsidR="009A231D" w:rsidRPr="00C92756" w:rsidRDefault="009A231D" w:rsidP="00B43B65">
      <w:pPr>
        <w:pStyle w:val="FootnoteText"/>
        <w:ind w:left="360" w:hanging="360"/>
        <w:jc w:val="both"/>
        <w:rPr>
          <w:rFonts w:asciiTheme="minorHAnsi" w:hAnsiTheme="minorHAnsi" w:cs="Arial"/>
          <w:sz w:val="20"/>
          <w:szCs w:val="16"/>
          <w:lang w:val="es-ES"/>
        </w:rPr>
      </w:pPr>
    </w:p>
  </w:footnote>
  <w:footnote w:id="30">
    <w:p w:rsidR="009A231D" w:rsidRPr="00C53702" w:rsidRDefault="009A231D" w:rsidP="00C53702">
      <w:pPr>
        <w:pStyle w:val="NoSpacing"/>
        <w:ind w:left="360" w:hanging="360"/>
        <w:jc w:val="both"/>
        <w:rPr>
          <w:rFonts w:cstheme="minorHAnsi"/>
          <w:sz w:val="20"/>
          <w:szCs w:val="24"/>
          <w:lang w:val="es-ES"/>
        </w:rPr>
      </w:pPr>
      <w:r>
        <w:rPr>
          <w:rStyle w:val="FootnoteReference"/>
        </w:rPr>
        <w:footnoteRef/>
      </w:r>
      <w:r>
        <w:t xml:space="preserve">  </w:t>
      </w:r>
      <w:r w:rsidRPr="00C53702">
        <w:rPr>
          <w:rFonts w:cstheme="minorHAnsi"/>
          <w:sz w:val="20"/>
          <w:szCs w:val="24"/>
          <w:lang w:val="es-ES"/>
        </w:rPr>
        <w:t>Centro de Documentación de las Minorías Bernal Damián Castillo Díaz. Lingüísticas de Panamá. Disponible en www.binal.ac.pa/panal/ Universidad de Costa Rica--2005</w:t>
      </w:r>
    </w:p>
    <w:p w:rsidR="009A231D" w:rsidRPr="00C53702" w:rsidRDefault="009A231D" w:rsidP="00C53702">
      <w:pPr>
        <w:pStyle w:val="FootnoteText"/>
        <w:rPr>
          <w:lang w:val="es-ES"/>
        </w:rPr>
      </w:pPr>
    </w:p>
  </w:footnote>
  <w:footnote w:id="31">
    <w:p w:rsidR="009A231D" w:rsidRPr="006F63DC" w:rsidRDefault="009A231D" w:rsidP="006F63DC">
      <w:pPr>
        <w:pStyle w:val="FootnoteText"/>
        <w:ind w:left="360" w:hanging="360"/>
        <w:jc w:val="both"/>
        <w:rPr>
          <w:rFonts w:asciiTheme="minorHAnsi" w:hAnsiTheme="minorHAnsi"/>
          <w:sz w:val="20"/>
          <w:lang w:val="es-ES"/>
        </w:rPr>
      </w:pPr>
      <w:r w:rsidRPr="006F63DC">
        <w:rPr>
          <w:rStyle w:val="FootnoteReference"/>
          <w:rFonts w:asciiTheme="minorHAnsi" w:hAnsiTheme="minorHAnsi"/>
          <w:sz w:val="20"/>
        </w:rPr>
        <w:footnoteRef/>
      </w:r>
      <w:r>
        <w:rPr>
          <w:rFonts w:asciiTheme="minorHAnsi" w:hAnsiTheme="minorHAnsi"/>
          <w:sz w:val="20"/>
        </w:rPr>
        <w:t xml:space="preserve"> </w:t>
      </w:r>
      <w:r w:rsidRPr="006F63DC">
        <w:rPr>
          <w:rFonts w:asciiTheme="minorHAnsi" w:hAnsiTheme="minorHAnsi"/>
          <w:sz w:val="20"/>
        </w:rPr>
        <w:t xml:space="preserve"> </w:t>
      </w:r>
      <w:r w:rsidR="00A0555E">
        <w:rPr>
          <w:rFonts w:asciiTheme="minorHAnsi" w:hAnsiTheme="minorHAnsi"/>
          <w:sz w:val="20"/>
        </w:rPr>
        <w:t xml:space="preserve"> </w:t>
      </w:r>
      <w:r w:rsidRPr="006F63DC">
        <w:rPr>
          <w:rFonts w:asciiTheme="minorHAnsi" w:hAnsiTheme="minorHAnsi"/>
          <w:sz w:val="20"/>
        </w:rPr>
        <w:t>A</w:t>
      </w:r>
      <w:r w:rsidRPr="006F63DC">
        <w:rPr>
          <w:rFonts w:asciiTheme="minorHAnsi" w:hAnsiTheme="minorHAnsi" w:cstheme="minorHAnsi"/>
          <w:sz w:val="20"/>
          <w:lang w:val="es-ES_tradnl"/>
        </w:rPr>
        <w:t>ctividades que promocionen el uso de los recursos naturales y la biodiversidad dentro del CBM con fines de generación de recursos genuinos que permitan la sostenibilidad del negocio y el mantenimiento.</w:t>
      </w:r>
    </w:p>
  </w:footnote>
  <w:footnote w:id="32">
    <w:p w:rsidR="009A231D" w:rsidRPr="006F63DC" w:rsidRDefault="009A231D" w:rsidP="006F63DC">
      <w:pPr>
        <w:pStyle w:val="FootnoteText"/>
        <w:ind w:left="360" w:hanging="360"/>
        <w:jc w:val="both"/>
        <w:rPr>
          <w:lang w:val="es-ES"/>
        </w:rPr>
      </w:pPr>
      <w:r w:rsidRPr="006F63DC">
        <w:rPr>
          <w:rStyle w:val="FootnoteReference"/>
          <w:rFonts w:asciiTheme="minorHAnsi" w:hAnsiTheme="minorHAnsi"/>
          <w:sz w:val="20"/>
        </w:rPr>
        <w:footnoteRef/>
      </w:r>
      <w:r>
        <w:rPr>
          <w:rFonts w:asciiTheme="minorHAnsi" w:hAnsiTheme="minorHAnsi"/>
          <w:sz w:val="20"/>
        </w:rPr>
        <w:t xml:space="preserve"> </w:t>
      </w:r>
      <w:r w:rsidR="00A0555E">
        <w:rPr>
          <w:rFonts w:asciiTheme="minorHAnsi" w:hAnsiTheme="minorHAnsi"/>
          <w:sz w:val="20"/>
        </w:rPr>
        <w:t xml:space="preserve"> </w:t>
      </w:r>
      <w:r w:rsidRPr="006F63DC">
        <w:rPr>
          <w:rFonts w:asciiTheme="minorHAnsi" w:hAnsiTheme="minorHAnsi"/>
          <w:sz w:val="20"/>
        </w:rPr>
        <w:t>A</w:t>
      </w:r>
      <w:r w:rsidRPr="006F63DC">
        <w:rPr>
          <w:rFonts w:asciiTheme="minorHAnsi" w:hAnsiTheme="minorHAnsi" w:cstheme="minorHAnsi"/>
          <w:sz w:val="20"/>
          <w:lang w:val="es-ES_tradnl"/>
        </w:rPr>
        <w:t>ctividad turística que se desarrolla en áreas rurales con familias, cooperativas, asociaciones de desarrollo comunal, grupos étnicos o indígenas y otras organizaciones de tipo colectivo que manejan la actividad turística planificando, gestionando y cuidando los recursos naturales, culturales e históricos que sirven de atractivo en sus territorios. Los ingresos que se generan de la venta de productos y servicios se distribuyen entre la misma comunidad, conformando una modalidad de turismo más equitativa social y económica de la localidad.</w:t>
      </w:r>
      <w:r>
        <w:rPr>
          <w:rFonts w:asciiTheme="minorHAnsi" w:hAnsiTheme="minorHAnsi" w:cstheme="minorHAnsi"/>
          <w:sz w:val="20"/>
          <w:lang w:val="es-ES_tradnl"/>
        </w:rPr>
        <w:t xml:space="preserve"> </w:t>
      </w:r>
    </w:p>
  </w:footnote>
  <w:footnote w:id="33">
    <w:p w:rsidR="009A231D" w:rsidRPr="008D00E6" w:rsidRDefault="009A231D" w:rsidP="008D00E6">
      <w:pPr>
        <w:ind w:left="360" w:hanging="360"/>
        <w:jc w:val="both"/>
        <w:rPr>
          <w:rFonts w:asciiTheme="minorHAnsi" w:hAnsiTheme="minorHAnsi"/>
          <w:iCs/>
        </w:rPr>
      </w:pPr>
      <w:r w:rsidRPr="006F63DC">
        <w:rPr>
          <w:rStyle w:val="FootnoteReference"/>
          <w:rFonts w:asciiTheme="minorHAnsi" w:hAnsiTheme="minorHAnsi"/>
        </w:rPr>
        <w:footnoteRef/>
      </w:r>
      <w:r>
        <w:rPr>
          <w:rFonts w:asciiTheme="minorHAnsi" w:hAnsiTheme="minorHAnsi"/>
        </w:rPr>
        <w:t xml:space="preserve">  </w:t>
      </w:r>
      <w:r w:rsidR="00A0555E">
        <w:rPr>
          <w:rFonts w:asciiTheme="minorHAnsi" w:hAnsiTheme="minorHAnsi"/>
        </w:rPr>
        <w:t xml:space="preserve"> </w:t>
      </w:r>
      <w:r>
        <w:rPr>
          <w:rFonts w:asciiTheme="minorHAnsi" w:hAnsiTheme="minorHAnsi"/>
        </w:rPr>
        <w:t>Z</w:t>
      </w:r>
      <w:r w:rsidRPr="006F63DC">
        <w:rPr>
          <w:rFonts w:asciiTheme="minorHAnsi" w:hAnsiTheme="minorHAnsi"/>
          <w:iCs/>
        </w:rPr>
        <w:t>ona alrededor de las APs donde se incentiva la puesta en práctica de sistemas productivos que tengan una incidencia positiva en la conservación de la biodiversidad de los ecosistemas, promoviendo, al mismo tiempo, una mayor productividad para mejorar la calidad de vida de las personas que viven en su entorno, de manera que se disminuya y mitigue cualquier tipo de efecto negativo o presión sobre el AP producto de factores antropogénicos y abióticos. En ese sentido, su extensión se define aquí como todos aquellos predios municipales donde se encuentran los sistemas productivos que rodean las AP que serán seleccionadas.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1D" w:rsidRDefault="009A231D" w:rsidP="00056F33">
    <w:pPr>
      <w:pStyle w:val="Header"/>
      <w:pBdr>
        <w:bottom w:val="single" w:sz="4" w:space="1" w:color="auto"/>
      </w:pBdr>
      <w:jc w:val="center"/>
      <w:rPr>
        <w:rFonts w:ascii="Calibri" w:hAnsi="Calibri" w:cs="Calibri"/>
        <w:b/>
        <w:i/>
        <w:sz w:val="16"/>
        <w:lang w:val="es-MX"/>
      </w:rPr>
    </w:pPr>
  </w:p>
  <w:p w:rsidR="009A231D" w:rsidRPr="00056F33" w:rsidRDefault="009A231D" w:rsidP="00056F33">
    <w:pPr>
      <w:pStyle w:val="Header"/>
      <w:pBdr>
        <w:bottom w:val="single" w:sz="4" w:space="1" w:color="auto"/>
      </w:pBdr>
      <w:jc w:val="center"/>
      <w:rPr>
        <w:b/>
        <w:i/>
        <w:lang w:val="es-MX"/>
      </w:rPr>
    </w:pPr>
    <w:r w:rsidRPr="00F92802">
      <w:rPr>
        <w:rFonts w:ascii="Calibri" w:hAnsi="Calibri" w:cs="Calibri"/>
        <w:b/>
        <w:i/>
        <w:lang w:val="es-MX"/>
      </w:rPr>
      <w:t>Proyecto Sistemas Productivos Sostenibles y Conservación de la Biodiversidad en el CBM-Panamá</w:t>
    </w:r>
  </w:p>
  <w:p w:rsidR="009A231D" w:rsidRDefault="009A231D" w:rsidP="00056F33">
    <w:pPr>
      <w:pStyle w:val="Header"/>
    </w:pPr>
  </w:p>
  <w:p w:rsidR="009A231D" w:rsidRDefault="009A231D" w:rsidP="00056F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E78136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252EAB8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2C3582"/>
    <w:multiLevelType w:val="hybridMultilevel"/>
    <w:tmpl w:val="D8826C2E"/>
    <w:lvl w:ilvl="0" w:tplc="8C32E25E">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013B56"/>
    <w:multiLevelType w:val="hybridMultilevel"/>
    <w:tmpl w:val="052CEC9A"/>
    <w:lvl w:ilvl="0" w:tplc="BA2A8334">
      <w:start w:val="3"/>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2022EB6"/>
    <w:multiLevelType w:val="hybridMultilevel"/>
    <w:tmpl w:val="8FCABD1E"/>
    <w:lvl w:ilvl="0" w:tplc="0C0A0017">
      <w:start w:val="1"/>
      <w:numFmt w:val="lowerLetter"/>
      <w:lvlText w:val="%1)"/>
      <w:lvlJc w:val="left"/>
      <w:pPr>
        <w:ind w:left="720" w:hanging="360"/>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113F47"/>
    <w:multiLevelType w:val="hybridMultilevel"/>
    <w:tmpl w:val="8C484732"/>
    <w:lvl w:ilvl="0" w:tplc="4B2EA774">
      <w:start w:val="1"/>
      <w:numFmt w:val="decimal"/>
      <w:pStyle w:val="Cuadro"/>
      <w:lvlText w:val="Cuadro %1."/>
      <w:lvlJc w:val="center"/>
      <w:pPr>
        <w:tabs>
          <w:tab w:val="num" w:pos="3120"/>
        </w:tabs>
        <w:ind w:left="1418" w:firstLine="982"/>
      </w:pPr>
      <w:rPr>
        <w:rFonts w:ascii="Times New Roman" w:hAnsi="Times New Roman" w:hint="default"/>
        <w:b/>
        <w:i w:val="0"/>
        <w:sz w:val="20"/>
      </w:r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6">
    <w:nsid w:val="07C079F4"/>
    <w:multiLevelType w:val="hybridMultilevel"/>
    <w:tmpl w:val="AC92134C"/>
    <w:lvl w:ilvl="0" w:tplc="0C0A0017">
      <w:start w:val="1"/>
      <w:numFmt w:val="lowerLetter"/>
      <w:lvlText w:val="%1)"/>
      <w:lvlJc w:val="left"/>
      <w:pPr>
        <w:ind w:left="720" w:hanging="360"/>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9D1743"/>
    <w:multiLevelType w:val="hybridMultilevel"/>
    <w:tmpl w:val="38A460E4"/>
    <w:lvl w:ilvl="0" w:tplc="0C0A0017">
      <w:start w:val="1"/>
      <w:numFmt w:val="lowerLetter"/>
      <w:lvlText w:val="%1)"/>
      <w:lvlJc w:val="left"/>
      <w:pPr>
        <w:ind w:left="1647" w:hanging="360"/>
      </w:pPr>
      <w:rPr>
        <w:rFonts w:hint="default"/>
        <w:b w:val="0"/>
        <w:bCs w:val="0"/>
        <w:i w:val="0"/>
        <w:iCs w:val="0"/>
        <w:sz w:val="22"/>
        <w:szCs w:val="22"/>
      </w:rPr>
    </w:lvl>
    <w:lvl w:ilvl="1" w:tplc="040A0003">
      <w:start w:val="1"/>
      <w:numFmt w:val="bullet"/>
      <w:lvlText w:val="o"/>
      <w:lvlJc w:val="left"/>
      <w:pPr>
        <w:ind w:left="2007" w:hanging="360"/>
      </w:pPr>
      <w:rPr>
        <w:rFonts w:ascii="Courier New" w:hAnsi="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8">
    <w:nsid w:val="0A1F0454"/>
    <w:multiLevelType w:val="hybridMultilevel"/>
    <w:tmpl w:val="7B1C50B4"/>
    <w:lvl w:ilvl="0" w:tplc="04090011">
      <w:start w:val="1"/>
      <w:numFmt w:val="decimal"/>
      <w:lvlText w:val="%1)"/>
      <w:lvlJc w:val="left"/>
      <w:pPr>
        <w:ind w:left="720" w:hanging="360"/>
      </w:pPr>
    </w:lvl>
    <w:lvl w:ilvl="1" w:tplc="8A241E6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EA4CA8"/>
    <w:multiLevelType w:val="hybridMultilevel"/>
    <w:tmpl w:val="14763C10"/>
    <w:lvl w:ilvl="0" w:tplc="04090019">
      <w:numFmt w:val="bullet"/>
      <w:lvlText w:val="-"/>
      <w:lvlJc w:val="left"/>
      <w:pPr>
        <w:ind w:left="720" w:hanging="360"/>
      </w:pPr>
      <w:rPr>
        <w:rFonts w:ascii="Tahoma" w:eastAsia="Times New Roman" w:hAnsi="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D4B2300"/>
    <w:multiLevelType w:val="hybridMultilevel"/>
    <w:tmpl w:val="DD26B6AC"/>
    <w:lvl w:ilvl="0" w:tplc="EAE868E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340A70"/>
    <w:multiLevelType w:val="hybridMultilevel"/>
    <w:tmpl w:val="23DAE69C"/>
    <w:lvl w:ilvl="0" w:tplc="F51255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8C441C"/>
    <w:multiLevelType w:val="hybridMultilevel"/>
    <w:tmpl w:val="692C1796"/>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3">
    <w:nsid w:val="0FCE0B90"/>
    <w:multiLevelType w:val="hybridMultilevel"/>
    <w:tmpl w:val="8398EA68"/>
    <w:lvl w:ilvl="0" w:tplc="CC5C935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080F5D"/>
    <w:multiLevelType w:val="hybridMultilevel"/>
    <w:tmpl w:val="3CE46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290A0D"/>
    <w:multiLevelType w:val="hybridMultilevel"/>
    <w:tmpl w:val="8DA2F416"/>
    <w:lvl w:ilvl="0" w:tplc="0C0A0017">
      <w:start w:val="1"/>
      <w:numFmt w:val="lowerLetter"/>
      <w:lvlText w:val="%1)"/>
      <w:lvlJc w:val="left"/>
      <w:pPr>
        <w:ind w:left="720" w:hanging="360"/>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062E6A"/>
    <w:multiLevelType w:val="hybridMultilevel"/>
    <w:tmpl w:val="3CD04780"/>
    <w:lvl w:ilvl="0" w:tplc="6F1C048E">
      <w:start w:val="2"/>
      <w:numFmt w:val="decimal"/>
      <w:lvlText w:val="%1."/>
      <w:lvlJc w:val="left"/>
      <w:pPr>
        <w:ind w:left="720" w:hanging="360"/>
      </w:pPr>
      <w:rPr>
        <w:rFonts w:hint="default"/>
      </w:rPr>
    </w:lvl>
    <w:lvl w:ilvl="1" w:tplc="0C0A000F">
      <w:start w:val="1"/>
      <w:numFmt w:val="decimal"/>
      <w:lvlText w:val="%2."/>
      <w:lvlJc w:val="left"/>
      <w:pPr>
        <w:ind w:left="1440" w:hanging="360"/>
      </w:pPr>
    </w:lvl>
    <w:lvl w:ilvl="2" w:tplc="180A0017">
      <w:start w:val="1"/>
      <w:numFmt w:val="lowerLetter"/>
      <w:lvlText w:val="%3)"/>
      <w:lvlJc w:val="lef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17">
    <w:nsid w:val="127C458F"/>
    <w:multiLevelType w:val="hybridMultilevel"/>
    <w:tmpl w:val="8A742B3A"/>
    <w:lvl w:ilvl="0" w:tplc="8DAA510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DA4279"/>
    <w:multiLevelType w:val="hybridMultilevel"/>
    <w:tmpl w:val="DE529182"/>
    <w:lvl w:ilvl="0" w:tplc="D9F2BC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CB5DBF"/>
    <w:multiLevelType w:val="hybridMultilevel"/>
    <w:tmpl w:val="711848C2"/>
    <w:lvl w:ilvl="0" w:tplc="0409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810496D"/>
    <w:multiLevelType w:val="hybridMultilevel"/>
    <w:tmpl w:val="5EA8C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5C6CF6"/>
    <w:multiLevelType w:val="hybridMultilevel"/>
    <w:tmpl w:val="C2886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482D68"/>
    <w:multiLevelType w:val="hybridMultilevel"/>
    <w:tmpl w:val="CE3A4546"/>
    <w:lvl w:ilvl="0" w:tplc="2480922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ED75A12"/>
    <w:multiLevelType w:val="hybridMultilevel"/>
    <w:tmpl w:val="409E55B0"/>
    <w:lvl w:ilvl="0" w:tplc="BE6A8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137480"/>
    <w:multiLevelType w:val="hybridMultilevel"/>
    <w:tmpl w:val="E842E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F8068B"/>
    <w:multiLevelType w:val="hybridMultilevel"/>
    <w:tmpl w:val="6E80A29E"/>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922430A"/>
    <w:multiLevelType w:val="hybridMultilevel"/>
    <w:tmpl w:val="B18E0EFA"/>
    <w:lvl w:ilvl="0" w:tplc="04090019">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872C07"/>
    <w:multiLevelType w:val="hybridMultilevel"/>
    <w:tmpl w:val="547C8588"/>
    <w:lvl w:ilvl="0" w:tplc="D07CE52C">
      <w:start w:val="2"/>
      <w:numFmt w:val="decimal"/>
      <w:lvlText w:val="%1."/>
      <w:lvlJc w:val="left"/>
      <w:pPr>
        <w:ind w:left="720" w:hanging="360"/>
      </w:pPr>
      <w:rPr>
        <w:rFonts w:hint="default"/>
      </w:rPr>
    </w:lvl>
    <w:lvl w:ilvl="1" w:tplc="0409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ACC145F"/>
    <w:multiLevelType w:val="hybridMultilevel"/>
    <w:tmpl w:val="73806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0726D1"/>
    <w:multiLevelType w:val="hybridMultilevel"/>
    <w:tmpl w:val="1816513E"/>
    <w:lvl w:ilvl="0" w:tplc="2480922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D75415"/>
    <w:multiLevelType w:val="multilevel"/>
    <w:tmpl w:val="D8FE2B9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E3D0636"/>
    <w:multiLevelType w:val="hybridMultilevel"/>
    <w:tmpl w:val="FA5E6EAA"/>
    <w:lvl w:ilvl="0" w:tplc="B8AAF366">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2">
    <w:nsid w:val="312F1B75"/>
    <w:multiLevelType w:val="hybridMultilevel"/>
    <w:tmpl w:val="FD5A1B96"/>
    <w:lvl w:ilvl="0" w:tplc="BB509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6465D2F"/>
    <w:multiLevelType w:val="hybridMultilevel"/>
    <w:tmpl w:val="36B07DD2"/>
    <w:lvl w:ilvl="0" w:tplc="ADD42C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67147D4"/>
    <w:multiLevelType w:val="hybridMultilevel"/>
    <w:tmpl w:val="FAB48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6790E12"/>
    <w:multiLevelType w:val="hybridMultilevel"/>
    <w:tmpl w:val="06D6C042"/>
    <w:lvl w:ilvl="0" w:tplc="2618D85A">
      <w:start w:val="1"/>
      <w:numFmt w:val="lowerRoman"/>
      <w:lvlText w:val="%1."/>
      <w:lvlJc w:val="left"/>
      <w:pPr>
        <w:ind w:left="720" w:hanging="360"/>
      </w:pPr>
      <w:rPr>
        <w:rFonts w:hint="default"/>
      </w:rPr>
    </w:lvl>
    <w:lvl w:ilvl="1" w:tplc="180A0019" w:tentative="1">
      <w:start w:val="1"/>
      <w:numFmt w:val="bullet"/>
      <w:lvlText w:val="o"/>
      <w:lvlJc w:val="left"/>
      <w:pPr>
        <w:ind w:left="1440" w:hanging="360"/>
      </w:pPr>
      <w:rPr>
        <w:rFonts w:ascii="Courier New" w:hAnsi="Courier New" w:cs="Courier New" w:hint="default"/>
      </w:rPr>
    </w:lvl>
    <w:lvl w:ilvl="2" w:tplc="180A001B" w:tentative="1">
      <w:start w:val="1"/>
      <w:numFmt w:val="bullet"/>
      <w:lvlText w:val=""/>
      <w:lvlJc w:val="left"/>
      <w:pPr>
        <w:ind w:left="2160" w:hanging="360"/>
      </w:pPr>
      <w:rPr>
        <w:rFonts w:ascii="Wingdings" w:hAnsi="Wingdings" w:hint="default"/>
      </w:rPr>
    </w:lvl>
    <w:lvl w:ilvl="3" w:tplc="180A000F" w:tentative="1">
      <w:start w:val="1"/>
      <w:numFmt w:val="bullet"/>
      <w:lvlText w:val=""/>
      <w:lvlJc w:val="left"/>
      <w:pPr>
        <w:ind w:left="2880" w:hanging="360"/>
      </w:pPr>
      <w:rPr>
        <w:rFonts w:ascii="Symbol" w:hAnsi="Symbol" w:hint="default"/>
      </w:rPr>
    </w:lvl>
    <w:lvl w:ilvl="4" w:tplc="180A0019" w:tentative="1">
      <w:start w:val="1"/>
      <w:numFmt w:val="bullet"/>
      <w:lvlText w:val="o"/>
      <w:lvlJc w:val="left"/>
      <w:pPr>
        <w:ind w:left="3600" w:hanging="360"/>
      </w:pPr>
      <w:rPr>
        <w:rFonts w:ascii="Courier New" w:hAnsi="Courier New" w:cs="Courier New" w:hint="default"/>
      </w:rPr>
    </w:lvl>
    <w:lvl w:ilvl="5" w:tplc="180A001B" w:tentative="1">
      <w:start w:val="1"/>
      <w:numFmt w:val="bullet"/>
      <w:lvlText w:val=""/>
      <w:lvlJc w:val="left"/>
      <w:pPr>
        <w:ind w:left="4320" w:hanging="360"/>
      </w:pPr>
      <w:rPr>
        <w:rFonts w:ascii="Wingdings" w:hAnsi="Wingdings" w:hint="default"/>
      </w:rPr>
    </w:lvl>
    <w:lvl w:ilvl="6" w:tplc="180A000F" w:tentative="1">
      <w:start w:val="1"/>
      <w:numFmt w:val="bullet"/>
      <w:lvlText w:val=""/>
      <w:lvlJc w:val="left"/>
      <w:pPr>
        <w:ind w:left="5040" w:hanging="360"/>
      </w:pPr>
      <w:rPr>
        <w:rFonts w:ascii="Symbol" w:hAnsi="Symbol" w:hint="default"/>
      </w:rPr>
    </w:lvl>
    <w:lvl w:ilvl="7" w:tplc="180A0019" w:tentative="1">
      <w:start w:val="1"/>
      <w:numFmt w:val="bullet"/>
      <w:lvlText w:val="o"/>
      <w:lvlJc w:val="left"/>
      <w:pPr>
        <w:ind w:left="5760" w:hanging="360"/>
      </w:pPr>
      <w:rPr>
        <w:rFonts w:ascii="Courier New" w:hAnsi="Courier New" w:cs="Courier New" w:hint="default"/>
      </w:rPr>
    </w:lvl>
    <w:lvl w:ilvl="8" w:tplc="180A001B" w:tentative="1">
      <w:start w:val="1"/>
      <w:numFmt w:val="bullet"/>
      <w:lvlText w:val=""/>
      <w:lvlJc w:val="left"/>
      <w:pPr>
        <w:ind w:left="6480" w:hanging="360"/>
      </w:pPr>
      <w:rPr>
        <w:rFonts w:ascii="Wingdings" w:hAnsi="Wingdings" w:hint="default"/>
      </w:rPr>
    </w:lvl>
  </w:abstractNum>
  <w:abstractNum w:abstractNumId="36">
    <w:nsid w:val="36D2602E"/>
    <w:multiLevelType w:val="hybridMultilevel"/>
    <w:tmpl w:val="137CD3D8"/>
    <w:lvl w:ilvl="0" w:tplc="CA0852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70A307F"/>
    <w:multiLevelType w:val="hybridMultilevel"/>
    <w:tmpl w:val="6CA2FFF2"/>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380F45A7"/>
    <w:multiLevelType w:val="hybridMultilevel"/>
    <w:tmpl w:val="EE8C0382"/>
    <w:lvl w:ilvl="0" w:tplc="04090019">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8816188"/>
    <w:multiLevelType w:val="hybridMultilevel"/>
    <w:tmpl w:val="A03C9BDC"/>
    <w:lvl w:ilvl="0" w:tplc="BA6EAAC0">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B2B259D"/>
    <w:multiLevelType w:val="hybridMultilevel"/>
    <w:tmpl w:val="409E40BE"/>
    <w:lvl w:ilvl="0" w:tplc="04090019">
      <w:numFmt w:val="bullet"/>
      <w:lvlText w:val="-"/>
      <w:lvlJc w:val="left"/>
      <w:pPr>
        <w:ind w:left="720" w:hanging="360"/>
      </w:pPr>
      <w:rPr>
        <w:rFonts w:ascii="Tahoma" w:eastAsia="Times New Roman" w:hAnsi="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3B462BC4"/>
    <w:multiLevelType w:val="hybridMultilevel"/>
    <w:tmpl w:val="A80C812C"/>
    <w:lvl w:ilvl="0" w:tplc="04090019">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B7377CD"/>
    <w:multiLevelType w:val="multilevel"/>
    <w:tmpl w:val="A546E8D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3">
    <w:nsid w:val="3BEF0A10"/>
    <w:multiLevelType w:val="multilevel"/>
    <w:tmpl w:val="93A80A4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C263C5E"/>
    <w:multiLevelType w:val="hybridMultilevel"/>
    <w:tmpl w:val="E264CBEA"/>
    <w:lvl w:ilvl="0" w:tplc="749AA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C2E61D8"/>
    <w:multiLevelType w:val="multilevel"/>
    <w:tmpl w:val="BB90F6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3DE41FC2"/>
    <w:multiLevelType w:val="hybridMultilevel"/>
    <w:tmpl w:val="2716B936"/>
    <w:lvl w:ilvl="0" w:tplc="90E88CF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F184334"/>
    <w:multiLevelType w:val="hybridMultilevel"/>
    <w:tmpl w:val="EC0AC5F8"/>
    <w:lvl w:ilvl="0" w:tplc="7FCA0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02F0EC8"/>
    <w:multiLevelType w:val="hybridMultilevel"/>
    <w:tmpl w:val="72E650D4"/>
    <w:lvl w:ilvl="0" w:tplc="8AAC8E6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0">
    <w:nsid w:val="42527C93"/>
    <w:multiLevelType w:val="multilevel"/>
    <w:tmpl w:val="8446F9CA"/>
    <w:lvl w:ilvl="0">
      <w:start w:val="7"/>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51">
    <w:nsid w:val="42AF7376"/>
    <w:multiLevelType w:val="hybridMultilevel"/>
    <w:tmpl w:val="ADAC4E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31C544F"/>
    <w:multiLevelType w:val="multilevel"/>
    <w:tmpl w:val="5DFC253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446352EF"/>
    <w:multiLevelType w:val="hybridMultilevel"/>
    <w:tmpl w:val="9EC2E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4702ECF"/>
    <w:multiLevelType w:val="multilevel"/>
    <w:tmpl w:val="ED08F382"/>
    <w:lvl w:ilvl="0">
      <w:start w:val="5"/>
      <w:numFmt w:val="upperRoman"/>
      <w:lvlText w:val="%1."/>
      <w:lvlJc w:val="left"/>
      <w:pPr>
        <w:ind w:left="1647" w:hanging="360"/>
      </w:pPr>
      <w:rPr>
        <w:rFonts w:hint="default"/>
      </w:rPr>
    </w:lvl>
    <w:lvl w:ilvl="1">
      <w:start w:val="4"/>
      <w:numFmt w:val="decimal"/>
      <w:isLgl/>
      <w:lvlText w:val="%1.%2"/>
      <w:lvlJc w:val="left"/>
      <w:pPr>
        <w:ind w:left="1647" w:hanging="360"/>
      </w:pPr>
      <w:rPr>
        <w:rFonts w:hint="default"/>
        <w:b/>
        <w:sz w:val="24"/>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55">
    <w:nsid w:val="44B75C00"/>
    <w:multiLevelType w:val="hybridMultilevel"/>
    <w:tmpl w:val="6C9CF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4D55BAA"/>
    <w:multiLevelType w:val="multilevel"/>
    <w:tmpl w:val="81FAB2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459D6D36"/>
    <w:multiLevelType w:val="hybridMultilevel"/>
    <w:tmpl w:val="153C15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5B15506"/>
    <w:multiLevelType w:val="hybridMultilevel"/>
    <w:tmpl w:val="389AE0A0"/>
    <w:lvl w:ilvl="0" w:tplc="42FE6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7AC50BB"/>
    <w:multiLevelType w:val="multilevel"/>
    <w:tmpl w:val="DB5026B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48E4079C"/>
    <w:multiLevelType w:val="multilevel"/>
    <w:tmpl w:val="D8BAE020"/>
    <w:lvl w:ilvl="0">
      <w:start w:val="4"/>
      <w:numFmt w:val="upperRoman"/>
      <w:lvlText w:val="%1."/>
      <w:lvlJc w:val="left"/>
      <w:pPr>
        <w:ind w:left="900" w:hanging="720"/>
      </w:pPr>
      <w:rPr>
        <w:rFonts w:hint="default"/>
      </w:rPr>
    </w:lvl>
    <w:lvl w:ilvl="1">
      <w:start w:val="1"/>
      <w:numFmt w:val="decimal"/>
      <w:isLgl/>
      <w:lvlText w:val="%1.%2"/>
      <w:lvlJc w:val="left"/>
      <w:pPr>
        <w:ind w:left="540" w:hanging="360"/>
      </w:pPr>
      <w:rPr>
        <w:rFonts w:hint="default"/>
        <w:b w:val="0"/>
        <w:sz w:val="24"/>
      </w:rPr>
    </w:lvl>
    <w:lvl w:ilvl="2">
      <w:start w:val="1"/>
      <w:numFmt w:val="lowerLetter"/>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61">
    <w:nsid w:val="492258D7"/>
    <w:multiLevelType w:val="multilevel"/>
    <w:tmpl w:val="DF2AC768"/>
    <w:lvl w:ilvl="0">
      <w:start w:val="3"/>
      <w:numFmt w:val="decimal"/>
      <w:lvlText w:val="%1"/>
      <w:lvlJc w:val="left"/>
      <w:pPr>
        <w:tabs>
          <w:tab w:val="num" w:pos="720"/>
        </w:tabs>
        <w:ind w:left="720" w:hanging="720"/>
      </w:pPr>
      <w:rPr>
        <w:rFonts w:hint="default"/>
      </w:rPr>
    </w:lvl>
    <w:lvl w:ilvl="1">
      <w:start w:val="1"/>
      <w:numFmt w:val="decimal"/>
      <w:lvlRestart w:val="0"/>
      <w:lvlText w:val="%1.%2"/>
      <w:lvlJc w:val="left"/>
      <w:pPr>
        <w:tabs>
          <w:tab w:val="num" w:pos="1170"/>
        </w:tabs>
        <w:ind w:left="1170" w:hanging="720"/>
      </w:pPr>
      <w:rPr>
        <w:rFonts w:ascii="Calibri" w:hAnsi="Calibri" w:hint="default"/>
      </w:rPr>
    </w:lvl>
    <w:lvl w:ilvl="2">
      <w:start w:val="1"/>
      <w:numFmt w:val="decimal"/>
      <w:lvlText w:val="%1.%2.%3"/>
      <w:lvlJc w:val="left"/>
      <w:pPr>
        <w:tabs>
          <w:tab w:val="num" w:pos="1620"/>
        </w:tabs>
        <w:ind w:left="1620" w:hanging="720"/>
      </w:pPr>
      <w:rPr>
        <w:rFonts w:ascii="Times New Roman" w:hAnsi="Times New Roman" w:hint="default"/>
      </w:rPr>
    </w:lvl>
    <w:lvl w:ilvl="3">
      <w:start w:val="1"/>
      <w:numFmt w:val="decimal"/>
      <w:lvlText w:val="%1.%2.%3.%4"/>
      <w:lvlJc w:val="left"/>
      <w:pPr>
        <w:tabs>
          <w:tab w:val="num" w:pos="2070"/>
        </w:tabs>
        <w:ind w:left="2070" w:hanging="720"/>
      </w:pPr>
      <w:rPr>
        <w:rFonts w:ascii="Times New Roman" w:hAnsi="Times New Roman"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62">
    <w:nsid w:val="4AA606A5"/>
    <w:multiLevelType w:val="hybridMultilevel"/>
    <w:tmpl w:val="C4F20A4A"/>
    <w:lvl w:ilvl="0" w:tplc="8CD09F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B7F1F07"/>
    <w:multiLevelType w:val="hybridMultilevel"/>
    <w:tmpl w:val="FF0AE260"/>
    <w:lvl w:ilvl="0" w:tplc="6AB4F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BD16210"/>
    <w:multiLevelType w:val="hybridMultilevel"/>
    <w:tmpl w:val="E67CCEAE"/>
    <w:lvl w:ilvl="0" w:tplc="BBF2C388">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4D405A0A"/>
    <w:multiLevelType w:val="hybridMultilevel"/>
    <w:tmpl w:val="95D44CC0"/>
    <w:lvl w:ilvl="0" w:tplc="D5E68CF0">
      <w:start w:val="2"/>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D6729E0"/>
    <w:multiLevelType w:val="hybridMultilevel"/>
    <w:tmpl w:val="74461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618D85A">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D852832"/>
    <w:multiLevelType w:val="multilevel"/>
    <w:tmpl w:val="B79A22B4"/>
    <w:lvl w:ilvl="0">
      <w:start w:val="6"/>
      <w:numFmt w:val="upperRoman"/>
      <w:lvlText w:val="%1."/>
      <w:lvlJc w:val="left"/>
      <w:pPr>
        <w:ind w:left="1647" w:hanging="360"/>
      </w:pPr>
      <w:rPr>
        <w:rFonts w:hint="default"/>
      </w:rPr>
    </w:lvl>
    <w:lvl w:ilvl="1">
      <w:start w:val="1"/>
      <w:numFmt w:val="decimal"/>
      <w:isLgl/>
      <w:lvlText w:val="%1.%2"/>
      <w:lvlJc w:val="left"/>
      <w:pPr>
        <w:ind w:left="1647" w:hanging="360"/>
      </w:pPr>
      <w:rPr>
        <w:rFonts w:hint="default"/>
        <w:b/>
        <w:sz w:val="24"/>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68">
    <w:nsid w:val="4E8E6AC4"/>
    <w:multiLevelType w:val="hybridMultilevel"/>
    <w:tmpl w:val="50123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EFB4685"/>
    <w:multiLevelType w:val="multilevel"/>
    <w:tmpl w:val="0E5AD548"/>
    <w:lvl w:ilvl="0">
      <w:start w:val="4"/>
      <w:numFmt w:val="upperRoman"/>
      <w:lvlText w:val="%1."/>
      <w:lvlJc w:val="left"/>
      <w:pPr>
        <w:ind w:left="502" w:hanging="360"/>
      </w:pPr>
      <w:rPr>
        <w:rFonts w:hint="default"/>
      </w:rPr>
    </w:lvl>
    <w:lvl w:ilvl="1">
      <w:start w:val="1"/>
      <w:numFmt w:val="decimal"/>
      <w:isLgl/>
      <w:lvlText w:val="%1.%2"/>
      <w:lvlJc w:val="left"/>
      <w:pPr>
        <w:ind w:left="502" w:hanging="360"/>
      </w:pPr>
      <w:rPr>
        <w:rFonts w:hint="default"/>
        <w:b/>
        <w:sz w:val="24"/>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70">
    <w:nsid w:val="50EA5699"/>
    <w:multiLevelType w:val="multilevel"/>
    <w:tmpl w:val="73DC63CE"/>
    <w:lvl w:ilvl="0">
      <w:start w:val="1"/>
      <w:numFmt w:val="decimal"/>
      <w:lvlText w:val="%1."/>
      <w:lvlJc w:val="left"/>
      <w:pPr>
        <w:ind w:left="720" w:hanging="360"/>
      </w:p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51AC7ED6"/>
    <w:multiLevelType w:val="hybridMultilevel"/>
    <w:tmpl w:val="4C9EDE78"/>
    <w:lvl w:ilvl="0" w:tplc="550E8C96">
      <w:start w:val="1"/>
      <w:numFmt w:val="decimal"/>
      <w:lvlText w:val="%1."/>
      <w:lvlJc w:val="left"/>
      <w:pPr>
        <w:ind w:left="720" w:hanging="360"/>
      </w:pPr>
    </w:lvl>
    <w:lvl w:ilvl="1" w:tplc="180A0003" w:tentative="1">
      <w:start w:val="1"/>
      <w:numFmt w:val="lowerLetter"/>
      <w:lvlText w:val="%2."/>
      <w:lvlJc w:val="left"/>
      <w:pPr>
        <w:ind w:left="1440" w:hanging="360"/>
      </w:pPr>
    </w:lvl>
    <w:lvl w:ilvl="2" w:tplc="180A0005" w:tentative="1">
      <w:start w:val="1"/>
      <w:numFmt w:val="lowerRoman"/>
      <w:lvlText w:val="%3."/>
      <w:lvlJc w:val="right"/>
      <w:pPr>
        <w:ind w:left="2160" w:hanging="180"/>
      </w:pPr>
    </w:lvl>
    <w:lvl w:ilvl="3" w:tplc="180A0001" w:tentative="1">
      <w:start w:val="1"/>
      <w:numFmt w:val="decimal"/>
      <w:lvlText w:val="%4."/>
      <w:lvlJc w:val="left"/>
      <w:pPr>
        <w:ind w:left="2880" w:hanging="360"/>
      </w:pPr>
    </w:lvl>
    <w:lvl w:ilvl="4" w:tplc="180A0003" w:tentative="1">
      <w:start w:val="1"/>
      <w:numFmt w:val="lowerLetter"/>
      <w:lvlText w:val="%5."/>
      <w:lvlJc w:val="left"/>
      <w:pPr>
        <w:ind w:left="3600" w:hanging="360"/>
      </w:pPr>
    </w:lvl>
    <w:lvl w:ilvl="5" w:tplc="180A0005" w:tentative="1">
      <w:start w:val="1"/>
      <w:numFmt w:val="lowerRoman"/>
      <w:lvlText w:val="%6."/>
      <w:lvlJc w:val="right"/>
      <w:pPr>
        <w:ind w:left="4320" w:hanging="180"/>
      </w:pPr>
    </w:lvl>
    <w:lvl w:ilvl="6" w:tplc="180A0001" w:tentative="1">
      <w:start w:val="1"/>
      <w:numFmt w:val="decimal"/>
      <w:lvlText w:val="%7."/>
      <w:lvlJc w:val="left"/>
      <w:pPr>
        <w:ind w:left="5040" w:hanging="360"/>
      </w:pPr>
    </w:lvl>
    <w:lvl w:ilvl="7" w:tplc="180A0003" w:tentative="1">
      <w:start w:val="1"/>
      <w:numFmt w:val="lowerLetter"/>
      <w:lvlText w:val="%8."/>
      <w:lvlJc w:val="left"/>
      <w:pPr>
        <w:ind w:left="5760" w:hanging="360"/>
      </w:pPr>
    </w:lvl>
    <w:lvl w:ilvl="8" w:tplc="180A0005" w:tentative="1">
      <w:start w:val="1"/>
      <w:numFmt w:val="lowerRoman"/>
      <w:lvlText w:val="%9."/>
      <w:lvlJc w:val="right"/>
      <w:pPr>
        <w:ind w:left="6480" w:hanging="180"/>
      </w:pPr>
    </w:lvl>
  </w:abstractNum>
  <w:abstractNum w:abstractNumId="72">
    <w:nsid w:val="5233367C"/>
    <w:multiLevelType w:val="hybridMultilevel"/>
    <w:tmpl w:val="F956E3D4"/>
    <w:lvl w:ilvl="0" w:tplc="9BCA0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23F70B3"/>
    <w:multiLevelType w:val="hybridMultilevel"/>
    <w:tmpl w:val="9A425EB4"/>
    <w:lvl w:ilvl="0" w:tplc="0D049F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2960B8E"/>
    <w:multiLevelType w:val="hybridMultilevel"/>
    <w:tmpl w:val="D0CCA668"/>
    <w:lvl w:ilvl="0" w:tplc="051C3B16">
      <w:numFmt w:val="bullet"/>
      <w:lvlText w:val="-"/>
      <w:lvlJc w:val="left"/>
      <w:pPr>
        <w:ind w:left="720" w:hanging="360"/>
      </w:pPr>
      <w:rPr>
        <w:rFonts w:ascii="Times New Roman" w:eastAsiaTheme="minorEastAsia"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nsid w:val="53BE5A2E"/>
    <w:multiLevelType w:val="hybridMultilevel"/>
    <w:tmpl w:val="B3765C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3DD0E0A"/>
    <w:multiLevelType w:val="hybridMultilevel"/>
    <w:tmpl w:val="9A52E014"/>
    <w:lvl w:ilvl="0" w:tplc="051C3B16">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nsid w:val="5792371F"/>
    <w:multiLevelType w:val="hybridMultilevel"/>
    <w:tmpl w:val="B4E2E5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7923B6D"/>
    <w:multiLevelType w:val="hybridMultilevel"/>
    <w:tmpl w:val="52029E02"/>
    <w:lvl w:ilvl="0" w:tplc="04090019">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9943953"/>
    <w:multiLevelType w:val="hybridMultilevel"/>
    <w:tmpl w:val="68FAA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A2B6576"/>
    <w:multiLevelType w:val="hybridMultilevel"/>
    <w:tmpl w:val="3C3C5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A98533B"/>
    <w:multiLevelType w:val="hybridMultilevel"/>
    <w:tmpl w:val="6C6CF808"/>
    <w:lvl w:ilvl="0" w:tplc="07EC2604">
      <w:start w:val="1"/>
      <w:numFmt w:val="decimal"/>
      <w:lvlText w:val="%1)"/>
      <w:lvlJc w:val="left"/>
      <w:pPr>
        <w:ind w:left="720" w:hanging="360"/>
      </w:pPr>
      <w:rPr>
        <w:rFonts w:hint="default"/>
      </w:rPr>
    </w:lvl>
    <w:lvl w:ilvl="1" w:tplc="DBC82D0E">
      <w:start w:val="1"/>
      <w:numFmt w:val="decimal"/>
      <w:lvlText w:val="%2."/>
      <w:lvlJc w:val="left"/>
      <w:pPr>
        <w:ind w:left="1785" w:hanging="7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B7B59F8"/>
    <w:multiLevelType w:val="multilevel"/>
    <w:tmpl w:val="58C87FAA"/>
    <w:lvl w:ilvl="0">
      <w:start w:val="7"/>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3">
    <w:nsid w:val="5F64425A"/>
    <w:multiLevelType w:val="hybridMultilevel"/>
    <w:tmpl w:val="82081628"/>
    <w:lvl w:ilvl="0" w:tplc="051C3B16">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nsid w:val="5FEF1B0A"/>
    <w:multiLevelType w:val="hybridMultilevel"/>
    <w:tmpl w:val="F98AA7F2"/>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nsid w:val="63435D05"/>
    <w:multiLevelType w:val="hybridMultilevel"/>
    <w:tmpl w:val="8AD4577E"/>
    <w:lvl w:ilvl="0" w:tplc="051C3B16">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nsid w:val="65A9585E"/>
    <w:multiLevelType w:val="hybridMultilevel"/>
    <w:tmpl w:val="B4F6DC7C"/>
    <w:lvl w:ilvl="0" w:tplc="31FAB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6284752"/>
    <w:multiLevelType w:val="hybridMultilevel"/>
    <w:tmpl w:val="CD48C102"/>
    <w:lvl w:ilvl="0" w:tplc="1FB4BB4C">
      <w:start w:val="1"/>
      <w:numFmt w:val="bullet"/>
      <w:lvlText w:val=""/>
      <w:lvlJc w:val="left"/>
      <w:pPr>
        <w:ind w:left="720" w:hanging="360"/>
      </w:pPr>
      <w:rPr>
        <w:rFonts w:ascii="Symbol" w:hAnsi="Symbol" w:hint="default"/>
      </w:rPr>
    </w:lvl>
    <w:lvl w:ilvl="1" w:tplc="04090019">
      <w:numFmt w:val="bullet"/>
      <w:lvlText w:val="-"/>
      <w:lvlJc w:val="left"/>
      <w:pPr>
        <w:ind w:left="1440" w:hanging="360"/>
      </w:pPr>
      <w:rPr>
        <w:rFonts w:ascii="Tahoma" w:eastAsia="Times New Roman" w:hAnsi="Tahoma"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8">
    <w:nsid w:val="68D21175"/>
    <w:multiLevelType w:val="hybridMultilevel"/>
    <w:tmpl w:val="C73E26FC"/>
    <w:lvl w:ilvl="0" w:tplc="6546B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C125013"/>
    <w:multiLevelType w:val="hybridMultilevel"/>
    <w:tmpl w:val="F4981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F184963"/>
    <w:multiLevelType w:val="hybridMultilevel"/>
    <w:tmpl w:val="393C1344"/>
    <w:lvl w:ilvl="0" w:tplc="04090019">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1DD7465"/>
    <w:multiLevelType w:val="multilevel"/>
    <w:tmpl w:val="15A6BF7A"/>
    <w:lvl w:ilvl="0">
      <w:start w:val="3"/>
      <w:numFmt w:val="decimal"/>
      <w:lvlText w:val="%1"/>
      <w:lvlJc w:val="left"/>
      <w:pPr>
        <w:tabs>
          <w:tab w:val="num" w:pos="720"/>
        </w:tabs>
        <w:ind w:left="720" w:hanging="720"/>
      </w:pPr>
      <w:rPr>
        <w:rFonts w:hint="default"/>
      </w:rPr>
    </w:lvl>
    <w:lvl w:ilvl="1">
      <w:start w:val="1"/>
      <w:numFmt w:val="decimal"/>
      <w:lvlRestart w:val="0"/>
      <w:lvlText w:val="%1.%2"/>
      <w:lvlJc w:val="left"/>
      <w:pPr>
        <w:tabs>
          <w:tab w:val="num" w:pos="1170"/>
        </w:tabs>
        <w:ind w:left="1170" w:hanging="720"/>
      </w:pPr>
      <w:rPr>
        <w:rFonts w:ascii="Calibri" w:hAnsi="Calibri" w:hint="default"/>
      </w:rPr>
    </w:lvl>
    <w:lvl w:ilvl="2">
      <w:start w:val="1"/>
      <w:numFmt w:val="decimal"/>
      <w:lvlText w:val="%1.%2.%3"/>
      <w:lvlJc w:val="left"/>
      <w:pPr>
        <w:tabs>
          <w:tab w:val="num" w:pos="1620"/>
        </w:tabs>
        <w:ind w:left="1620" w:hanging="720"/>
      </w:pPr>
      <w:rPr>
        <w:rFonts w:ascii="Times New Roman" w:hAnsi="Times New Roman" w:hint="default"/>
      </w:rPr>
    </w:lvl>
    <w:lvl w:ilvl="3">
      <w:start w:val="1"/>
      <w:numFmt w:val="decimal"/>
      <w:lvlText w:val="%1.%2.%3.%4"/>
      <w:lvlJc w:val="left"/>
      <w:pPr>
        <w:tabs>
          <w:tab w:val="num" w:pos="2070"/>
        </w:tabs>
        <w:ind w:left="2070" w:hanging="720"/>
      </w:pPr>
      <w:rPr>
        <w:rFonts w:ascii="Times New Roman" w:hAnsi="Times New Roman"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92">
    <w:nsid w:val="74AD5A9B"/>
    <w:multiLevelType w:val="hybridMultilevel"/>
    <w:tmpl w:val="4E3E23EE"/>
    <w:lvl w:ilvl="0" w:tplc="04090019">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6B60629"/>
    <w:multiLevelType w:val="multilevel"/>
    <w:tmpl w:val="251877A0"/>
    <w:lvl w:ilvl="0">
      <w:start w:val="6"/>
      <w:numFmt w:val="decimal"/>
      <w:lvlText w:val="%1"/>
      <w:lvlJc w:val="left"/>
      <w:pPr>
        <w:ind w:left="480" w:hanging="480"/>
      </w:pPr>
      <w:rPr>
        <w:rFonts w:hint="default"/>
      </w:rPr>
    </w:lvl>
    <w:lvl w:ilvl="1">
      <w:start w:val="2"/>
      <w:numFmt w:val="decimal"/>
      <w:lvlText w:val="%1.%2"/>
      <w:lvlJc w:val="left"/>
      <w:pPr>
        <w:ind w:left="570" w:hanging="480"/>
      </w:pPr>
      <w:rPr>
        <w:rFonts w:hint="default"/>
      </w:rPr>
    </w:lvl>
    <w:lvl w:ilvl="2">
      <w:start w:val="3"/>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94">
    <w:nsid w:val="77EC63EC"/>
    <w:multiLevelType w:val="hybridMultilevel"/>
    <w:tmpl w:val="1E7CBB4A"/>
    <w:lvl w:ilvl="0" w:tplc="336E6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8907ED2"/>
    <w:multiLevelType w:val="hybridMultilevel"/>
    <w:tmpl w:val="760C158A"/>
    <w:lvl w:ilvl="0" w:tplc="04090019">
      <w:numFmt w:val="bullet"/>
      <w:lvlText w:val="-"/>
      <w:lvlJc w:val="left"/>
      <w:pPr>
        <w:ind w:left="755" w:hanging="360"/>
      </w:pPr>
      <w:rPr>
        <w:rFonts w:ascii="Tahoma" w:eastAsia="Times New Roman" w:hAnsi="Tahoma" w:hint="default"/>
      </w:rPr>
    </w:lvl>
    <w:lvl w:ilvl="1" w:tplc="040A0003" w:tentative="1">
      <w:start w:val="1"/>
      <w:numFmt w:val="bullet"/>
      <w:lvlText w:val="o"/>
      <w:lvlJc w:val="left"/>
      <w:pPr>
        <w:ind w:left="1475" w:hanging="360"/>
      </w:pPr>
      <w:rPr>
        <w:rFonts w:ascii="Courier New" w:hAnsi="Courier New" w:hint="default"/>
      </w:rPr>
    </w:lvl>
    <w:lvl w:ilvl="2" w:tplc="040A0005" w:tentative="1">
      <w:start w:val="1"/>
      <w:numFmt w:val="bullet"/>
      <w:lvlText w:val=""/>
      <w:lvlJc w:val="left"/>
      <w:pPr>
        <w:ind w:left="2195" w:hanging="360"/>
      </w:pPr>
      <w:rPr>
        <w:rFonts w:ascii="Wingdings" w:hAnsi="Wingdings" w:hint="default"/>
      </w:rPr>
    </w:lvl>
    <w:lvl w:ilvl="3" w:tplc="040A0001" w:tentative="1">
      <w:start w:val="1"/>
      <w:numFmt w:val="bullet"/>
      <w:lvlText w:val=""/>
      <w:lvlJc w:val="left"/>
      <w:pPr>
        <w:ind w:left="2915" w:hanging="360"/>
      </w:pPr>
      <w:rPr>
        <w:rFonts w:ascii="Symbol" w:hAnsi="Symbol" w:hint="default"/>
      </w:rPr>
    </w:lvl>
    <w:lvl w:ilvl="4" w:tplc="040A0003" w:tentative="1">
      <w:start w:val="1"/>
      <w:numFmt w:val="bullet"/>
      <w:lvlText w:val="o"/>
      <w:lvlJc w:val="left"/>
      <w:pPr>
        <w:ind w:left="3635" w:hanging="360"/>
      </w:pPr>
      <w:rPr>
        <w:rFonts w:ascii="Courier New" w:hAnsi="Courier New" w:hint="default"/>
      </w:rPr>
    </w:lvl>
    <w:lvl w:ilvl="5" w:tplc="040A0005" w:tentative="1">
      <w:start w:val="1"/>
      <w:numFmt w:val="bullet"/>
      <w:lvlText w:val=""/>
      <w:lvlJc w:val="left"/>
      <w:pPr>
        <w:ind w:left="4355" w:hanging="360"/>
      </w:pPr>
      <w:rPr>
        <w:rFonts w:ascii="Wingdings" w:hAnsi="Wingdings" w:hint="default"/>
      </w:rPr>
    </w:lvl>
    <w:lvl w:ilvl="6" w:tplc="040A0001" w:tentative="1">
      <w:start w:val="1"/>
      <w:numFmt w:val="bullet"/>
      <w:lvlText w:val=""/>
      <w:lvlJc w:val="left"/>
      <w:pPr>
        <w:ind w:left="5075" w:hanging="360"/>
      </w:pPr>
      <w:rPr>
        <w:rFonts w:ascii="Symbol" w:hAnsi="Symbol" w:hint="default"/>
      </w:rPr>
    </w:lvl>
    <w:lvl w:ilvl="7" w:tplc="040A0003" w:tentative="1">
      <w:start w:val="1"/>
      <w:numFmt w:val="bullet"/>
      <w:lvlText w:val="o"/>
      <w:lvlJc w:val="left"/>
      <w:pPr>
        <w:ind w:left="5795" w:hanging="360"/>
      </w:pPr>
      <w:rPr>
        <w:rFonts w:ascii="Courier New" w:hAnsi="Courier New" w:hint="default"/>
      </w:rPr>
    </w:lvl>
    <w:lvl w:ilvl="8" w:tplc="040A0005" w:tentative="1">
      <w:start w:val="1"/>
      <w:numFmt w:val="bullet"/>
      <w:lvlText w:val=""/>
      <w:lvlJc w:val="left"/>
      <w:pPr>
        <w:ind w:left="6515" w:hanging="360"/>
      </w:pPr>
      <w:rPr>
        <w:rFonts w:ascii="Wingdings" w:hAnsi="Wingdings" w:hint="default"/>
      </w:rPr>
    </w:lvl>
  </w:abstractNum>
  <w:abstractNum w:abstractNumId="96">
    <w:nsid w:val="79AB6467"/>
    <w:multiLevelType w:val="hybridMultilevel"/>
    <w:tmpl w:val="0AA0D886"/>
    <w:lvl w:ilvl="0" w:tplc="04090019">
      <w:numFmt w:val="bullet"/>
      <w:lvlText w:val="-"/>
      <w:lvlJc w:val="left"/>
      <w:pPr>
        <w:ind w:left="720" w:hanging="360"/>
      </w:pPr>
      <w:rPr>
        <w:rFonts w:ascii="Tahoma" w:eastAsia="Times New Roman" w:hAnsi="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7">
    <w:nsid w:val="79C5515D"/>
    <w:multiLevelType w:val="hybridMultilevel"/>
    <w:tmpl w:val="515205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C2021CA"/>
    <w:multiLevelType w:val="hybridMultilevel"/>
    <w:tmpl w:val="DD92DB1A"/>
    <w:lvl w:ilvl="0" w:tplc="BD7E2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5"/>
  </w:num>
  <w:num w:numId="3">
    <w:abstractNumId w:val="0"/>
  </w:num>
  <w:num w:numId="4">
    <w:abstractNumId w:val="1"/>
  </w:num>
  <w:num w:numId="5">
    <w:abstractNumId w:val="16"/>
  </w:num>
  <w:num w:numId="6">
    <w:abstractNumId w:val="87"/>
  </w:num>
  <w:num w:numId="7">
    <w:abstractNumId w:val="71"/>
  </w:num>
  <w:num w:numId="8">
    <w:abstractNumId w:val="12"/>
  </w:num>
  <w:num w:numId="9">
    <w:abstractNumId w:val="31"/>
  </w:num>
  <w:num w:numId="10">
    <w:abstractNumId w:val="60"/>
  </w:num>
  <w:num w:numId="11">
    <w:abstractNumId w:val="51"/>
  </w:num>
  <w:num w:numId="12">
    <w:abstractNumId w:val="91"/>
  </w:num>
  <w:num w:numId="13">
    <w:abstractNumId w:val="66"/>
  </w:num>
  <w:num w:numId="14">
    <w:abstractNumId w:val="7"/>
  </w:num>
  <w:num w:numId="15">
    <w:abstractNumId w:val="15"/>
  </w:num>
  <w:num w:numId="16">
    <w:abstractNumId w:val="4"/>
  </w:num>
  <w:num w:numId="17">
    <w:abstractNumId w:val="6"/>
  </w:num>
  <w:num w:numId="18">
    <w:abstractNumId w:val="57"/>
  </w:num>
  <w:num w:numId="19">
    <w:abstractNumId w:val="88"/>
  </w:num>
  <w:num w:numId="20">
    <w:abstractNumId w:val="58"/>
  </w:num>
  <w:num w:numId="21">
    <w:abstractNumId w:val="81"/>
  </w:num>
  <w:num w:numId="22">
    <w:abstractNumId w:val="8"/>
  </w:num>
  <w:num w:numId="23">
    <w:abstractNumId w:val="95"/>
  </w:num>
  <w:num w:numId="24">
    <w:abstractNumId w:val="44"/>
  </w:num>
  <w:num w:numId="25">
    <w:abstractNumId w:val="92"/>
  </w:num>
  <w:num w:numId="26">
    <w:abstractNumId w:val="78"/>
  </w:num>
  <w:num w:numId="27">
    <w:abstractNumId w:val="38"/>
  </w:num>
  <w:num w:numId="28">
    <w:abstractNumId w:val="90"/>
  </w:num>
  <w:num w:numId="29">
    <w:abstractNumId w:val="41"/>
  </w:num>
  <w:num w:numId="30">
    <w:abstractNumId w:val="26"/>
  </w:num>
  <w:num w:numId="31">
    <w:abstractNumId w:val="20"/>
  </w:num>
  <w:num w:numId="32">
    <w:abstractNumId w:val="93"/>
  </w:num>
  <w:num w:numId="33">
    <w:abstractNumId w:val="82"/>
  </w:num>
  <w:num w:numId="34">
    <w:abstractNumId w:val="43"/>
  </w:num>
  <w:num w:numId="35">
    <w:abstractNumId w:val="42"/>
  </w:num>
  <w:num w:numId="36">
    <w:abstractNumId w:val="80"/>
  </w:num>
  <w:num w:numId="37">
    <w:abstractNumId w:val="24"/>
  </w:num>
  <w:num w:numId="38">
    <w:abstractNumId w:val="89"/>
  </w:num>
  <w:num w:numId="39">
    <w:abstractNumId w:val="28"/>
  </w:num>
  <w:num w:numId="40">
    <w:abstractNumId w:val="53"/>
  </w:num>
  <w:num w:numId="41">
    <w:abstractNumId w:val="2"/>
  </w:num>
  <w:num w:numId="42">
    <w:abstractNumId w:val="55"/>
  </w:num>
  <w:num w:numId="43">
    <w:abstractNumId w:val="70"/>
  </w:num>
  <w:num w:numId="44">
    <w:abstractNumId w:val="39"/>
  </w:num>
  <w:num w:numId="45">
    <w:abstractNumId w:val="72"/>
  </w:num>
  <w:num w:numId="46">
    <w:abstractNumId w:val="33"/>
  </w:num>
  <w:num w:numId="47">
    <w:abstractNumId w:val="29"/>
  </w:num>
  <w:num w:numId="48">
    <w:abstractNumId w:val="22"/>
  </w:num>
  <w:num w:numId="49">
    <w:abstractNumId w:val="62"/>
  </w:num>
  <w:num w:numId="50">
    <w:abstractNumId w:val="10"/>
  </w:num>
  <w:num w:numId="51">
    <w:abstractNumId w:val="94"/>
  </w:num>
  <w:num w:numId="52">
    <w:abstractNumId w:val="46"/>
  </w:num>
  <w:num w:numId="53">
    <w:abstractNumId w:val="17"/>
  </w:num>
  <w:num w:numId="54">
    <w:abstractNumId w:val="32"/>
  </w:num>
  <w:num w:numId="55">
    <w:abstractNumId w:val="23"/>
  </w:num>
  <w:num w:numId="56">
    <w:abstractNumId w:val="65"/>
  </w:num>
  <w:num w:numId="57">
    <w:abstractNumId w:val="34"/>
  </w:num>
  <w:num w:numId="58">
    <w:abstractNumId w:val="63"/>
  </w:num>
  <w:num w:numId="59">
    <w:abstractNumId w:val="98"/>
  </w:num>
  <w:num w:numId="60">
    <w:abstractNumId w:val="73"/>
  </w:num>
  <w:num w:numId="61">
    <w:abstractNumId w:val="36"/>
  </w:num>
  <w:num w:numId="62">
    <w:abstractNumId w:val="48"/>
  </w:num>
  <w:num w:numId="63">
    <w:abstractNumId w:val="47"/>
  </w:num>
  <w:num w:numId="64">
    <w:abstractNumId w:val="18"/>
  </w:num>
  <w:num w:numId="65">
    <w:abstractNumId w:val="11"/>
  </w:num>
  <w:num w:numId="66">
    <w:abstractNumId w:val="86"/>
  </w:num>
  <w:num w:numId="67">
    <w:abstractNumId w:val="79"/>
  </w:num>
  <w:num w:numId="68">
    <w:abstractNumId w:val="13"/>
  </w:num>
  <w:num w:numId="69">
    <w:abstractNumId w:val="45"/>
  </w:num>
  <w:num w:numId="70">
    <w:abstractNumId w:val="59"/>
  </w:num>
  <w:num w:numId="71">
    <w:abstractNumId w:val="30"/>
  </w:num>
  <w:num w:numId="72">
    <w:abstractNumId w:val="56"/>
  </w:num>
  <w:num w:numId="73">
    <w:abstractNumId w:val="69"/>
  </w:num>
  <w:num w:numId="74">
    <w:abstractNumId w:val="52"/>
  </w:num>
  <w:num w:numId="75">
    <w:abstractNumId w:val="21"/>
  </w:num>
  <w:num w:numId="76">
    <w:abstractNumId w:val="68"/>
  </w:num>
  <w:num w:numId="77">
    <w:abstractNumId w:val="14"/>
  </w:num>
  <w:num w:numId="78">
    <w:abstractNumId w:val="35"/>
  </w:num>
  <w:num w:numId="79">
    <w:abstractNumId w:val="40"/>
  </w:num>
  <w:num w:numId="80">
    <w:abstractNumId w:val="96"/>
  </w:num>
  <w:num w:numId="81">
    <w:abstractNumId w:val="9"/>
  </w:num>
  <w:num w:numId="82">
    <w:abstractNumId w:val="61"/>
  </w:num>
  <w:num w:numId="83">
    <w:abstractNumId w:val="54"/>
  </w:num>
  <w:num w:numId="84">
    <w:abstractNumId w:val="67"/>
  </w:num>
  <w:num w:numId="85">
    <w:abstractNumId w:val="50"/>
  </w:num>
  <w:num w:numId="86">
    <w:abstractNumId w:val="3"/>
  </w:num>
  <w:num w:numId="87">
    <w:abstractNumId w:val="97"/>
  </w:num>
  <w:num w:numId="88">
    <w:abstractNumId w:val="77"/>
  </w:num>
  <w:num w:numId="89">
    <w:abstractNumId w:val="75"/>
  </w:num>
  <w:num w:numId="90">
    <w:abstractNumId w:val="64"/>
  </w:num>
  <w:num w:numId="91">
    <w:abstractNumId w:val="19"/>
  </w:num>
  <w:num w:numId="92">
    <w:abstractNumId w:val="37"/>
  </w:num>
  <w:num w:numId="93">
    <w:abstractNumId w:val="84"/>
  </w:num>
  <w:num w:numId="94">
    <w:abstractNumId w:val="27"/>
  </w:num>
  <w:num w:numId="95">
    <w:abstractNumId w:val="76"/>
  </w:num>
  <w:num w:numId="96">
    <w:abstractNumId w:val="83"/>
  </w:num>
  <w:num w:numId="97">
    <w:abstractNumId w:val="74"/>
  </w:num>
  <w:num w:numId="98">
    <w:abstractNumId w:val="85"/>
  </w:num>
  <w:num w:numId="99">
    <w:abstractNumId w:val="2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6"/>
  <w:hyphenationZone w:val="425"/>
  <w:drawingGridHorizontalSpacing w:val="100"/>
  <w:displayHorizontalDrawingGridEvery w:val="2"/>
  <w:characterSpacingControl w:val="doNotCompress"/>
  <w:hdrShapeDefaults>
    <o:shapedefaults v:ext="edit" spidmax="4097">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B21944"/>
    <w:rsid w:val="00034BD8"/>
    <w:rsid w:val="00043D9A"/>
    <w:rsid w:val="00046584"/>
    <w:rsid w:val="00054575"/>
    <w:rsid w:val="00055B4D"/>
    <w:rsid w:val="00056F33"/>
    <w:rsid w:val="00081083"/>
    <w:rsid w:val="000A13FF"/>
    <w:rsid w:val="000C275D"/>
    <w:rsid w:val="000C5E44"/>
    <w:rsid w:val="000D399D"/>
    <w:rsid w:val="000D6473"/>
    <w:rsid w:val="000D7CF5"/>
    <w:rsid w:val="00100D93"/>
    <w:rsid w:val="0010273D"/>
    <w:rsid w:val="00103C9F"/>
    <w:rsid w:val="00113E17"/>
    <w:rsid w:val="0012243C"/>
    <w:rsid w:val="00152C77"/>
    <w:rsid w:val="00153C93"/>
    <w:rsid w:val="00190863"/>
    <w:rsid w:val="00192B1D"/>
    <w:rsid w:val="00197455"/>
    <w:rsid w:val="001A1A19"/>
    <w:rsid w:val="001A4910"/>
    <w:rsid w:val="001A5C8F"/>
    <w:rsid w:val="001C248E"/>
    <w:rsid w:val="001D164A"/>
    <w:rsid w:val="001D2489"/>
    <w:rsid w:val="001F0190"/>
    <w:rsid w:val="00200EBF"/>
    <w:rsid w:val="00207D32"/>
    <w:rsid w:val="00221362"/>
    <w:rsid w:val="002227AC"/>
    <w:rsid w:val="00232986"/>
    <w:rsid w:val="0024731E"/>
    <w:rsid w:val="002512B4"/>
    <w:rsid w:val="00251AED"/>
    <w:rsid w:val="00257FF9"/>
    <w:rsid w:val="00263CA1"/>
    <w:rsid w:val="00266F83"/>
    <w:rsid w:val="0027222F"/>
    <w:rsid w:val="00272EE1"/>
    <w:rsid w:val="00282D09"/>
    <w:rsid w:val="002A014C"/>
    <w:rsid w:val="002A3C84"/>
    <w:rsid w:val="002E2312"/>
    <w:rsid w:val="002F0AFD"/>
    <w:rsid w:val="003049A2"/>
    <w:rsid w:val="00327230"/>
    <w:rsid w:val="00341EEE"/>
    <w:rsid w:val="0034504E"/>
    <w:rsid w:val="00373D15"/>
    <w:rsid w:val="00384F2B"/>
    <w:rsid w:val="003A123C"/>
    <w:rsid w:val="003B2F6A"/>
    <w:rsid w:val="003C273A"/>
    <w:rsid w:val="003D320E"/>
    <w:rsid w:val="003D7351"/>
    <w:rsid w:val="003D7ACA"/>
    <w:rsid w:val="003E186E"/>
    <w:rsid w:val="003E6D9A"/>
    <w:rsid w:val="003F2AE3"/>
    <w:rsid w:val="003F5989"/>
    <w:rsid w:val="003F5E51"/>
    <w:rsid w:val="004055BE"/>
    <w:rsid w:val="004247F7"/>
    <w:rsid w:val="00447D59"/>
    <w:rsid w:val="004569C1"/>
    <w:rsid w:val="00464F78"/>
    <w:rsid w:val="00472227"/>
    <w:rsid w:val="00481030"/>
    <w:rsid w:val="00484015"/>
    <w:rsid w:val="0048427E"/>
    <w:rsid w:val="00492DAA"/>
    <w:rsid w:val="004A2601"/>
    <w:rsid w:val="004A4103"/>
    <w:rsid w:val="004A480A"/>
    <w:rsid w:val="004B54C2"/>
    <w:rsid w:val="004D2796"/>
    <w:rsid w:val="004D6125"/>
    <w:rsid w:val="005002EB"/>
    <w:rsid w:val="00506187"/>
    <w:rsid w:val="00517BB9"/>
    <w:rsid w:val="005234F4"/>
    <w:rsid w:val="00536F2D"/>
    <w:rsid w:val="00542496"/>
    <w:rsid w:val="00544914"/>
    <w:rsid w:val="00560820"/>
    <w:rsid w:val="005633CE"/>
    <w:rsid w:val="00563895"/>
    <w:rsid w:val="005757CD"/>
    <w:rsid w:val="00583E6B"/>
    <w:rsid w:val="00591BCF"/>
    <w:rsid w:val="0059734C"/>
    <w:rsid w:val="005C4B52"/>
    <w:rsid w:val="005D2BF5"/>
    <w:rsid w:val="005D2E67"/>
    <w:rsid w:val="005D66EE"/>
    <w:rsid w:val="005D7695"/>
    <w:rsid w:val="005E190B"/>
    <w:rsid w:val="005F1091"/>
    <w:rsid w:val="005F473C"/>
    <w:rsid w:val="005F5749"/>
    <w:rsid w:val="00604E89"/>
    <w:rsid w:val="0061264B"/>
    <w:rsid w:val="00612D2C"/>
    <w:rsid w:val="00614B06"/>
    <w:rsid w:val="00631E60"/>
    <w:rsid w:val="006323DB"/>
    <w:rsid w:val="00657A65"/>
    <w:rsid w:val="00660C1D"/>
    <w:rsid w:val="0067284C"/>
    <w:rsid w:val="0067428F"/>
    <w:rsid w:val="00685BCF"/>
    <w:rsid w:val="00686B4E"/>
    <w:rsid w:val="006A15BC"/>
    <w:rsid w:val="006C1420"/>
    <w:rsid w:val="006C560E"/>
    <w:rsid w:val="006D6299"/>
    <w:rsid w:val="006E1D8E"/>
    <w:rsid w:val="006E61D8"/>
    <w:rsid w:val="006F2126"/>
    <w:rsid w:val="006F63DC"/>
    <w:rsid w:val="0071357A"/>
    <w:rsid w:val="00731A47"/>
    <w:rsid w:val="00732EA3"/>
    <w:rsid w:val="00743921"/>
    <w:rsid w:val="00756665"/>
    <w:rsid w:val="0075777E"/>
    <w:rsid w:val="00765EF7"/>
    <w:rsid w:val="00766C8C"/>
    <w:rsid w:val="0077724A"/>
    <w:rsid w:val="00782475"/>
    <w:rsid w:val="007A09CF"/>
    <w:rsid w:val="007C1B96"/>
    <w:rsid w:val="007C4876"/>
    <w:rsid w:val="007E103C"/>
    <w:rsid w:val="007E4F4F"/>
    <w:rsid w:val="007E54D6"/>
    <w:rsid w:val="007E5804"/>
    <w:rsid w:val="007F63D1"/>
    <w:rsid w:val="007F7C20"/>
    <w:rsid w:val="00807200"/>
    <w:rsid w:val="008204C7"/>
    <w:rsid w:val="00827336"/>
    <w:rsid w:val="00832D83"/>
    <w:rsid w:val="00833044"/>
    <w:rsid w:val="00875225"/>
    <w:rsid w:val="00893EEB"/>
    <w:rsid w:val="008B5321"/>
    <w:rsid w:val="008B6E8F"/>
    <w:rsid w:val="008C393D"/>
    <w:rsid w:val="008D00E6"/>
    <w:rsid w:val="008E1C01"/>
    <w:rsid w:val="008F1946"/>
    <w:rsid w:val="008F1A15"/>
    <w:rsid w:val="009003B3"/>
    <w:rsid w:val="00900668"/>
    <w:rsid w:val="009024A2"/>
    <w:rsid w:val="00902FE4"/>
    <w:rsid w:val="00910AFE"/>
    <w:rsid w:val="009261CB"/>
    <w:rsid w:val="00947A3C"/>
    <w:rsid w:val="00952AD5"/>
    <w:rsid w:val="00952D7D"/>
    <w:rsid w:val="00963CF5"/>
    <w:rsid w:val="00964F2D"/>
    <w:rsid w:val="00976A8C"/>
    <w:rsid w:val="009A0C32"/>
    <w:rsid w:val="009A231D"/>
    <w:rsid w:val="009A76E9"/>
    <w:rsid w:val="009B05DF"/>
    <w:rsid w:val="009B2BED"/>
    <w:rsid w:val="009C54A4"/>
    <w:rsid w:val="009F7D39"/>
    <w:rsid w:val="00A0555E"/>
    <w:rsid w:val="00A0627D"/>
    <w:rsid w:val="00A22E28"/>
    <w:rsid w:val="00A31CB7"/>
    <w:rsid w:val="00A3247A"/>
    <w:rsid w:val="00A3538F"/>
    <w:rsid w:val="00A35C41"/>
    <w:rsid w:val="00A3708F"/>
    <w:rsid w:val="00A50D72"/>
    <w:rsid w:val="00A656FA"/>
    <w:rsid w:val="00A73F0F"/>
    <w:rsid w:val="00A832AE"/>
    <w:rsid w:val="00A846BB"/>
    <w:rsid w:val="00A92D0B"/>
    <w:rsid w:val="00A93B69"/>
    <w:rsid w:val="00A952EC"/>
    <w:rsid w:val="00AA3223"/>
    <w:rsid w:val="00AA5451"/>
    <w:rsid w:val="00AA74C9"/>
    <w:rsid w:val="00AB08CE"/>
    <w:rsid w:val="00AB6EFB"/>
    <w:rsid w:val="00AD2E63"/>
    <w:rsid w:val="00AD3163"/>
    <w:rsid w:val="00AD38AF"/>
    <w:rsid w:val="00AD63AB"/>
    <w:rsid w:val="00AF140B"/>
    <w:rsid w:val="00AF3AEE"/>
    <w:rsid w:val="00B055EC"/>
    <w:rsid w:val="00B05FC8"/>
    <w:rsid w:val="00B2109C"/>
    <w:rsid w:val="00B21944"/>
    <w:rsid w:val="00B2438A"/>
    <w:rsid w:val="00B35081"/>
    <w:rsid w:val="00B37771"/>
    <w:rsid w:val="00B410E0"/>
    <w:rsid w:val="00B42ABA"/>
    <w:rsid w:val="00B43B65"/>
    <w:rsid w:val="00B5196B"/>
    <w:rsid w:val="00B62E90"/>
    <w:rsid w:val="00B63828"/>
    <w:rsid w:val="00B70AFE"/>
    <w:rsid w:val="00B71665"/>
    <w:rsid w:val="00B86456"/>
    <w:rsid w:val="00B8761A"/>
    <w:rsid w:val="00B94F04"/>
    <w:rsid w:val="00B96B5E"/>
    <w:rsid w:val="00B96D19"/>
    <w:rsid w:val="00BA11AE"/>
    <w:rsid w:val="00BA5BB2"/>
    <w:rsid w:val="00BB2311"/>
    <w:rsid w:val="00BF2166"/>
    <w:rsid w:val="00C15FCD"/>
    <w:rsid w:val="00C16B65"/>
    <w:rsid w:val="00C21699"/>
    <w:rsid w:val="00C27E4C"/>
    <w:rsid w:val="00C421F4"/>
    <w:rsid w:val="00C4784C"/>
    <w:rsid w:val="00C53702"/>
    <w:rsid w:val="00C578DA"/>
    <w:rsid w:val="00C72DE2"/>
    <w:rsid w:val="00C76D37"/>
    <w:rsid w:val="00C76EB5"/>
    <w:rsid w:val="00C827EC"/>
    <w:rsid w:val="00C82D00"/>
    <w:rsid w:val="00C92756"/>
    <w:rsid w:val="00CA1F74"/>
    <w:rsid w:val="00CA45BD"/>
    <w:rsid w:val="00CA67E3"/>
    <w:rsid w:val="00CB36B0"/>
    <w:rsid w:val="00CB5160"/>
    <w:rsid w:val="00CC0977"/>
    <w:rsid w:val="00CC522A"/>
    <w:rsid w:val="00CD02FA"/>
    <w:rsid w:val="00CE39EB"/>
    <w:rsid w:val="00CE4877"/>
    <w:rsid w:val="00CF2FC6"/>
    <w:rsid w:val="00D01876"/>
    <w:rsid w:val="00D021AC"/>
    <w:rsid w:val="00D04A29"/>
    <w:rsid w:val="00D07256"/>
    <w:rsid w:val="00D20EF7"/>
    <w:rsid w:val="00D5083B"/>
    <w:rsid w:val="00D55282"/>
    <w:rsid w:val="00D64DE4"/>
    <w:rsid w:val="00D7083C"/>
    <w:rsid w:val="00D77E54"/>
    <w:rsid w:val="00D80D03"/>
    <w:rsid w:val="00D815A4"/>
    <w:rsid w:val="00D837DA"/>
    <w:rsid w:val="00DA63AC"/>
    <w:rsid w:val="00DB1432"/>
    <w:rsid w:val="00DC1C74"/>
    <w:rsid w:val="00DF0CF1"/>
    <w:rsid w:val="00DF1F79"/>
    <w:rsid w:val="00DF3E18"/>
    <w:rsid w:val="00DF4950"/>
    <w:rsid w:val="00E02718"/>
    <w:rsid w:val="00E040D5"/>
    <w:rsid w:val="00E05B91"/>
    <w:rsid w:val="00E545F6"/>
    <w:rsid w:val="00E54D20"/>
    <w:rsid w:val="00E578B1"/>
    <w:rsid w:val="00E839FE"/>
    <w:rsid w:val="00EA0AD8"/>
    <w:rsid w:val="00EA3C80"/>
    <w:rsid w:val="00EB0518"/>
    <w:rsid w:val="00EC0042"/>
    <w:rsid w:val="00EC625E"/>
    <w:rsid w:val="00ED28B5"/>
    <w:rsid w:val="00ED6F88"/>
    <w:rsid w:val="00EF6DE2"/>
    <w:rsid w:val="00EF6F9D"/>
    <w:rsid w:val="00EF7964"/>
    <w:rsid w:val="00F02291"/>
    <w:rsid w:val="00F047CF"/>
    <w:rsid w:val="00F06C69"/>
    <w:rsid w:val="00F32C44"/>
    <w:rsid w:val="00F424C2"/>
    <w:rsid w:val="00F50BDD"/>
    <w:rsid w:val="00F55550"/>
    <w:rsid w:val="00F56181"/>
    <w:rsid w:val="00F570D7"/>
    <w:rsid w:val="00F63103"/>
    <w:rsid w:val="00F7462B"/>
    <w:rsid w:val="00F801F2"/>
    <w:rsid w:val="00F8696F"/>
    <w:rsid w:val="00F92802"/>
    <w:rsid w:val="00F94452"/>
    <w:rsid w:val="00FA7D25"/>
    <w:rsid w:val="00FC2698"/>
    <w:rsid w:val="00FC6ED2"/>
    <w:rsid w:val="00FF7F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944"/>
    <w:pPr>
      <w:spacing w:after="0" w:line="240" w:lineRule="auto"/>
    </w:pPr>
    <w:rPr>
      <w:rFonts w:ascii="Times New Roman" w:eastAsia="Times New Roman" w:hAnsi="Times New Roman" w:cs="Times New Roman"/>
      <w:sz w:val="20"/>
      <w:szCs w:val="20"/>
      <w:lang w:eastAsia="es-ES"/>
    </w:rPr>
  </w:style>
  <w:style w:type="paragraph" w:styleId="Heading1">
    <w:name w:val="heading 1"/>
    <w:aliases w:val=" 1,1"/>
    <w:basedOn w:val="Normal"/>
    <w:next w:val="Normal"/>
    <w:link w:val="Heading1Char"/>
    <w:qFormat/>
    <w:rsid w:val="00B21944"/>
    <w:pPr>
      <w:keepNext/>
      <w:outlineLvl w:val="0"/>
    </w:pPr>
    <w:rPr>
      <w:b/>
      <w:sz w:val="22"/>
    </w:rPr>
  </w:style>
  <w:style w:type="paragraph" w:styleId="Heading2">
    <w:name w:val="heading 2"/>
    <w:aliases w:val="Paranum"/>
    <w:basedOn w:val="Normal"/>
    <w:next w:val="Normal"/>
    <w:link w:val="Heading2Char"/>
    <w:qFormat/>
    <w:rsid w:val="00B21944"/>
    <w:pPr>
      <w:keepNext/>
      <w:outlineLvl w:val="1"/>
    </w:pPr>
    <w:rPr>
      <w:b/>
      <w:sz w:val="22"/>
    </w:rPr>
  </w:style>
  <w:style w:type="paragraph" w:styleId="Heading3">
    <w:name w:val="heading 3"/>
    <w:aliases w:val=" Centered,Centered"/>
    <w:basedOn w:val="Normal"/>
    <w:next w:val="Normal"/>
    <w:link w:val="Heading3Char"/>
    <w:qFormat/>
    <w:rsid w:val="00B21944"/>
    <w:pPr>
      <w:keepNext/>
      <w:jc w:val="both"/>
      <w:outlineLvl w:val="2"/>
    </w:pPr>
    <w:rPr>
      <w:b/>
      <w:sz w:val="22"/>
      <w:lang w:val="es-MX"/>
    </w:rPr>
  </w:style>
  <w:style w:type="paragraph" w:styleId="Heading4">
    <w:name w:val="heading 4"/>
    <w:basedOn w:val="Normal"/>
    <w:next w:val="Normal"/>
    <w:link w:val="Heading4Char"/>
    <w:qFormat/>
    <w:rsid w:val="00B21944"/>
    <w:pPr>
      <w:keepNext/>
      <w:jc w:val="both"/>
      <w:outlineLvl w:val="3"/>
    </w:pPr>
    <w:rPr>
      <w:rFonts w:ascii="Comic Sans MS" w:hAnsi="Comic Sans MS"/>
      <w:b/>
      <w:sz w:val="24"/>
      <w:lang w:val="es-MX"/>
    </w:rPr>
  </w:style>
  <w:style w:type="paragraph" w:styleId="Heading5">
    <w:name w:val="heading 5"/>
    <w:basedOn w:val="Normal"/>
    <w:next w:val="Normal"/>
    <w:link w:val="Heading5Char"/>
    <w:qFormat/>
    <w:rsid w:val="00B21944"/>
    <w:pPr>
      <w:keepNext/>
      <w:outlineLvl w:val="4"/>
    </w:pPr>
    <w:rPr>
      <w:b/>
      <w:sz w:val="22"/>
    </w:rPr>
  </w:style>
  <w:style w:type="paragraph" w:styleId="Heading6">
    <w:name w:val="heading 6"/>
    <w:basedOn w:val="Normal"/>
    <w:next w:val="Normal"/>
    <w:link w:val="Heading6Char"/>
    <w:qFormat/>
    <w:rsid w:val="00B21944"/>
    <w:pPr>
      <w:keepNext/>
      <w:jc w:val="center"/>
      <w:outlineLvl w:val="5"/>
    </w:pPr>
    <w:rPr>
      <w:b/>
    </w:rPr>
  </w:style>
  <w:style w:type="paragraph" w:styleId="Heading7">
    <w:name w:val="heading 7"/>
    <w:basedOn w:val="Normal"/>
    <w:next w:val="Normal"/>
    <w:link w:val="Heading7Char"/>
    <w:qFormat/>
    <w:rsid w:val="00B21944"/>
    <w:pPr>
      <w:keepNext/>
      <w:ind w:firstLine="708"/>
      <w:outlineLvl w:val="6"/>
    </w:pPr>
    <w:rPr>
      <w:bCs/>
      <w:sz w:val="24"/>
    </w:rPr>
  </w:style>
  <w:style w:type="paragraph" w:styleId="Heading8">
    <w:name w:val="heading 8"/>
    <w:basedOn w:val="Normal"/>
    <w:next w:val="Normal"/>
    <w:link w:val="Heading8Char"/>
    <w:qFormat/>
    <w:rsid w:val="00B21944"/>
    <w:pPr>
      <w:keepNext/>
      <w:ind w:left="709"/>
      <w:outlineLvl w:val="7"/>
    </w:pPr>
    <w:rPr>
      <w:sz w:val="24"/>
    </w:rPr>
  </w:style>
  <w:style w:type="paragraph" w:styleId="Heading9">
    <w:name w:val="heading 9"/>
    <w:basedOn w:val="Normal"/>
    <w:next w:val="Normal"/>
    <w:link w:val="Heading9Char"/>
    <w:qFormat/>
    <w:rsid w:val="00B21944"/>
    <w:pPr>
      <w:keepNext/>
      <w:outlineLvl w:val="8"/>
    </w:pPr>
    <w:rPr>
      <w:i/>
      <w:iCs/>
      <w:sz w:val="24"/>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1 Char,1 Char"/>
    <w:basedOn w:val="DefaultParagraphFont"/>
    <w:link w:val="Heading1"/>
    <w:rsid w:val="00B21944"/>
    <w:rPr>
      <w:rFonts w:ascii="Times New Roman" w:eastAsia="Times New Roman" w:hAnsi="Times New Roman" w:cs="Times New Roman"/>
      <w:b/>
      <w:szCs w:val="20"/>
      <w:lang w:eastAsia="es-ES"/>
    </w:rPr>
  </w:style>
  <w:style w:type="character" w:customStyle="1" w:styleId="Heading2Char">
    <w:name w:val="Heading 2 Char"/>
    <w:aliases w:val="Paranum Char"/>
    <w:basedOn w:val="DefaultParagraphFont"/>
    <w:link w:val="Heading2"/>
    <w:uiPriority w:val="99"/>
    <w:rsid w:val="00B21944"/>
    <w:rPr>
      <w:rFonts w:ascii="Times New Roman" w:eastAsia="Times New Roman" w:hAnsi="Times New Roman" w:cs="Times New Roman"/>
      <w:b/>
      <w:szCs w:val="20"/>
      <w:lang w:eastAsia="es-ES"/>
    </w:rPr>
  </w:style>
  <w:style w:type="character" w:customStyle="1" w:styleId="Heading3Char">
    <w:name w:val="Heading 3 Char"/>
    <w:aliases w:val=" Centered Char,Centered Char"/>
    <w:basedOn w:val="DefaultParagraphFont"/>
    <w:link w:val="Heading3"/>
    <w:rsid w:val="00B21944"/>
    <w:rPr>
      <w:rFonts w:ascii="Times New Roman" w:eastAsia="Times New Roman" w:hAnsi="Times New Roman" w:cs="Times New Roman"/>
      <w:b/>
      <w:szCs w:val="20"/>
      <w:lang w:val="es-MX" w:eastAsia="es-ES"/>
    </w:rPr>
  </w:style>
  <w:style w:type="character" w:customStyle="1" w:styleId="Heading4Char">
    <w:name w:val="Heading 4 Char"/>
    <w:basedOn w:val="DefaultParagraphFont"/>
    <w:link w:val="Heading4"/>
    <w:rsid w:val="00B21944"/>
    <w:rPr>
      <w:rFonts w:ascii="Comic Sans MS" w:eastAsia="Times New Roman" w:hAnsi="Comic Sans MS" w:cs="Times New Roman"/>
      <w:b/>
      <w:sz w:val="24"/>
      <w:szCs w:val="20"/>
      <w:lang w:val="es-MX" w:eastAsia="es-ES"/>
    </w:rPr>
  </w:style>
  <w:style w:type="character" w:customStyle="1" w:styleId="Heading5Char">
    <w:name w:val="Heading 5 Char"/>
    <w:basedOn w:val="DefaultParagraphFont"/>
    <w:link w:val="Heading5"/>
    <w:rsid w:val="00B21944"/>
    <w:rPr>
      <w:rFonts w:ascii="Times New Roman" w:eastAsia="Times New Roman" w:hAnsi="Times New Roman" w:cs="Times New Roman"/>
      <w:b/>
      <w:szCs w:val="20"/>
      <w:lang w:eastAsia="es-ES"/>
    </w:rPr>
  </w:style>
  <w:style w:type="character" w:customStyle="1" w:styleId="Heading6Char">
    <w:name w:val="Heading 6 Char"/>
    <w:basedOn w:val="DefaultParagraphFont"/>
    <w:link w:val="Heading6"/>
    <w:rsid w:val="00B21944"/>
    <w:rPr>
      <w:rFonts w:ascii="Times New Roman" w:eastAsia="Times New Roman" w:hAnsi="Times New Roman" w:cs="Times New Roman"/>
      <w:b/>
      <w:sz w:val="20"/>
      <w:szCs w:val="20"/>
      <w:lang w:eastAsia="es-ES"/>
    </w:rPr>
  </w:style>
  <w:style w:type="character" w:customStyle="1" w:styleId="Heading7Char">
    <w:name w:val="Heading 7 Char"/>
    <w:basedOn w:val="DefaultParagraphFont"/>
    <w:link w:val="Heading7"/>
    <w:rsid w:val="00B21944"/>
    <w:rPr>
      <w:rFonts w:ascii="Times New Roman" w:eastAsia="Times New Roman" w:hAnsi="Times New Roman" w:cs="Times New Roman"/>
      <w:bCs/>
      <w:sz w:val="24"/>
      <w:szCs w:val="20"/>
      <w:lang w:eastAsia="es-ES"/>
    </w:rPr>
  </w:style>
  <w:style w:type="character" w:customStyle="1" w:styleId="Heading8Char">
    <w:name w:val="Heading 8 Char"/>
    <w:basedOn w:val="DefaultParagraphFont"/>
    <w:link w:val="Heading8"/>
    <w:rsid w:val="00B21944"/>
    <w:rPr>
      <w:rFonts w:ascii="Times New Roman" w:eastAsia="Times New Roman" w:hAnsi="Times New Roman" w:cs="Times New Roman"/>
      <w:sz w:val="24"/>
      <w:szCs w:val="20"/>
      <w:lang w:eastAsia="es-ES"/>
    </w:rPr>
  </w:style>
  <w:style w:type="character" w:customStyle="1" w:styleId="Heading9Char">
    <w:name w:val="Heading 9 Char"/>
    <w:basedOn w:val="DefaultParagraphFont"/>
    <w:link w:val="Heading9"/>
    <w:rsid w:val="00B21944"/>
    <w:rPr>
      <w:rFonts w:ascii="Times New Roman" w:eastAsia="Times New Roman" w:hAnsi="Times New Roman" w:cs="Times New Roman"/>
      <w:i/>
      <w:iCs/>
      <w:sz w:val="24"/>
      <w:szCs w:val="20"/>
      <w:lang w:val="es-EC" w:eastAsia="es-ES"/>
    </w:rPr>
  </w:style>
  <w:style w:type="character" w:styleId="Hyperlink">
    <w:name w:val="Hyperlink"/>
    <w:uiPriority w:val="99"/>
    <w:rsid w:val="00B21944"/>
    <w:rPr>
      <w:color w:val="0000FF"/>
      <w:u w:val="single"/>
    </w:rPr>
  </w:style>
  <w:style w:type="paragraph" w:styleId="TOC1">
    <w:name w:val="toc 1"/>
    <w:basedOn w:val="Normal"/>
    <w:next w:val="Normal"/>
    <w:autoRedefine/>
    <w:uiPriority w:val="39"/>
    <w:rsid w:val="00B21944"/>
    <w:pPr>
      <w:spacing w:before="120" w:after="120"/>
    </w:pPr>
    <w:rPr>
      <w:rFonts w:asciiTheme="minorHAnsi" w:hAnsiTheme="minorHAnsi"/>
      <w:b/>
      <w:bCs/>
      <w:caps/>
      <w:sz w:val="24"/>
      <w:szCs w:val="24"/>
    </w:rPr>
  </w:style>
  <w:style w:type="paragraph" w:styleId="TOC3">
    <w:name w:val="toc 3"/>
    <w:basedOn w:val="Normal"/>
    <w:next w:val="Normal"/>
    <w:autoRedefine/>
    <w:uiPriority w:val="39"/>
    <w:rsid w:val="00B21944"/>
    <w:pPr>
      <w:ind w:left="400"/>
    </w:pPr>
    <w:rPr>
      <w:i/>
      <w:iCs/>
      <w:szCs w:val="24"/>
    </w:rPr>
  </w:style>
  <w:style w:type="paragraph" w:styleId="TOC2">
    <w:name w:val="toc 2"/>
    <w:basedOn w:val="Normal"/>
    <w:next w:val="Normal"/>
    <w:autoRedefine/>
    <w:uiPriority w:val="39"/>
    <w:rsid w:val="00B21944"/>
    <w:pPr>
      <w:tabs>
        <w:tab w:val="left" w:pos="8505"/>
        <w:tab w:val="right" w:leader="dot" w:pos="8544"/>
      </w:tabs>
      <w:ind w:left="200"/>
    </w:pPr>
    <w:rPr>
      <w:rFonts w:cstheme="minorHAnsi"/>
      <w:smallCaps/>
      <w:noProof/>
      <w:szCs w:val="24"/>
    </w:rPr>
  </w:style>
  <w:style w:type="paragraph" w:styleId="BodyText">
    <w:name w:val="Body Text"/>
    <w:basedOn w:val="Normal"/>
    <w:link w:val="BodyTextChar"/>
    <w:uiPriority w:val="99"/>
    <w:rsid w:val="00B21944"/>
    <w:pPr>
      <w:jc w:val="both"/>
    </w:pPr>
    <w:rPr>
      <w:rFonts w:ascii="Arial" w:hAnsi="Arial"/>
      <w:sz w:val="24"/>
    </w:rPr>
  </w:style>
  <w:style w:type="character" w:customStyle="1" w:styleId="BodyTextChar">
    <w:name w:val="Body Text Char"/>
    <w:basedOn w:val="DefaultParagraphFont"/>
    <w:link w:val="BodyText"/>
    <w:uiPriority w:val="99"/>
    <w:rsid w:val="00B21944"/>
    <w:rPr>
      <w:rFonts w:ascii="Arial" w:eastAsia="Times New Roman" w:hAnsi="Arial" w:cs="Times New Roman"/>
      <w:sz w:val="24"/>
      <w:szCs w:val="20"/>
      <w:lang w:eastAsia="es-ES"/>
    </w:rPr>
  </w:style>
  <w:style w:type="paragraph" w:styleId="BodyText3">
    <w:name w:val="Body Text 3"/>
    <w:basedOn w:val="Normal"/>
    <w:link w:val="BodyText3Char"/>
    <w:uiPriority w:val="99"/>
    <w:rsid w:val="00B21944"/>
    <w:pPr>
      <w:jc w:val="both"/>
    </w:pPr>
    <w:rPr>
      <w:b/>
      <w:sz w:val="22"/>
    </w:rPr>
  </w:style>
  <w:style w:type="character" w:customStyle="1" w:styleId="BodyText3Char">
    <w:name w:val="Body Text 3 Char"/>
    <w:basedOn w:val="DefaultParagraphFont"/>
    <w:link w:val="BodyText3"/>
    <w:uiPriority w:val="99"/>
    <w:rsid w:val="00B21944"/>
    <w:rPr>
      <w:rFonts w:ascii="Times New Roman" w:eastAsia="Times New Roman" w:hAnsi="Times New Roman" w:cs="Times New Roman"/>
      <w:b/>
      <w:szCs w:val="20"/>
      <w:lang w:eastAsia="es-ES"/>
    </w:rPr>
  </w:style>
  <w:style w:type="paragraph" w:customStyle="1" w:styleId="BodyText21">
    <w:name w:val="Body Text 21"/>
    <w:basedOn w:val="Normal"/>
    <w:uiPriority w:val="99"/>
    <w:rsid w:val="00B21944"/>
    <w:pPr>
      <w:jc w:val="both"/>
    </w:pPr>
    <w:rPr>
      <w:snapToGrid w:val="0"/>
      <w:lang w:val="es-ES_tradnl"/>
    </w:rPr>
  </w:style>
  <w:style w:type="paragraph" w:styleId="BodyTextIndent">
    <w:name w:val="Body Text Indent"/>
    <w:basedOn w:val="Normal"/>
    <w:link w:val="BodyTextIndentChar"/>
    <w:uiPriority w:val="99"/>
    <w:rsid w:val="00B21944"/>
    <w:pPr>
      <w:ind w:left="360"/>
      <w:jc w:val="both"/>
    </w:pPr>
    <w:rPr>
      <w:sz w:val="22"/>
      <w:lang w:val="es-MX"/>
    </w:rPr>
  </w:style>
  <w:style w:type="character" w:customStyle="1" w:styleId="BodyTextIndentChar">
    <w:name w:val="Body Text Indent Char"/>
    <w:basedOn w:val="DefaultParagraphFont"/>
    <w:link w:val="BodyTextIndent"/>
    <w:uiPriority w:val="99"/>
    <w:rsid w:val="00B21944"/>
    <w:rPr>
      <w:rFonts w:ascii="Times New Roman" w:eastAsia="Times New Roman" w:hAnsi="Times New Roman" w:cs="Times New Roman"/>
      <w:szCs w:val="20"/>
      <w:lang w:val="es-MX" w:eastAsia="es-ES"/>
    </w:rPr>
  </w:style>
  <w:style w:type="paragraph" w:customStyle="1" w:styleId="xl24">
    <w:name w:val="xl24"/>
    <w:basedOn w:val="Normal"/>
    <w:uiPriority w:val="99"/>
    <w:rsid w:val="00B21944"/>
    <w:pPr>
      <w:spacing w:before="100" w:after="100"/>
    </w:pPr>
    <w:rPr>
      <w:rFonts w:ascii="Arial" w:hAnsi="Arial"/>
      <w:b/>
      <w:sz w:val="24"/>
    </w:rPr>
  </w:style>
  <w:style w:type="paragraph" w:customStyle="1" w:styleId="Outline">
    <w:name w:val="Outline"/>
    <w:basedOn w:val="Normal"/>
    <w:uiPriority w:val="99"/>
    <w:rsid w:val="00B21944"/>
    <w:pPr>
      <w:spacing w:before="240"/>
    </w:pPr>
    <w:rPr>
      <w:kern w:val="28"/>
      <w:sz w:val="24"/>
      <w:lang w:val="en-US"/>
    </w:rPr>
  </w:style>
  <w:style w:type="paragraph" w:styleId="BodyText2">
    <w:name w:val="Body Text 2"/>
    <w:basedOn w:val="Normal"/>
    <w:link w:val="BodyText2Char"/>
    <w:uiPriority w:val="99"/>
    <w:rsid w:val="00B21944"/>
    <w:pPr>
      <w:jc w:val="both"/>
    </w:pPr>
    <w:rPr>
      <w:sz w:val="22"/>
    </w:rPr>
  </w:style>
  <w:style w:type="character" w:customStyle="1" w:styleId="BodyText2Char">
    <w:name w:val="Body Text 2 Char"/>
    <w:basedOn w:val="DefaultParagraphFont"/>
    <w:link w:val="BodyText2"/>
    <w:uiPriority w:val="99"/>
    <w:rsid w:val="00B21944"/>
    <w:rPr>
      <w:rFonts w:ascii="Times New Roman" w:eastAsia="Times New Roman" w:hAnsi="Times New Roman" w:cs="Times New Roman"/>
      <w:szCs w:val="20"/>
      <w:lang w:eastAsia="es-ES"/>
    </w:rPr>
  </w:style>
  <w:style w:type="paragraph" w:styleId="BodyTextIndent2">
    <w:name w:val="Body Text Indent 2"/>
    <w:basedOn w:val="Normal"/>
    <w:link w:val="BodyTextIndent2Char"/>
    <w:uiPriority w:val="99"/>
    <w:rsid w:val="00B21944"/>
    <w:pPr>
      <w:ind w:left="708"/>
      <w:jc w:val="both"/>
    </w:pPr>
    <w:rPr>
      <w:sz w:val="22"/>
    </w:rPr>
  </w:style>
  <w:style w:type="character" w:customStyle="1" w:styleId="BodyTextIndent2Char">
    <w:name w:val="Body Text Indent 2 Char"/>
    <w:basedOn w:val="DefaultParagraphFont"/>
    <w:link w:val="BodyTextIndent2"/>
    <w:uiPriority w:val="99"/>
    <w:rsid w:val="00B21944"/>
    <w:rPr>
      <w:rFonts w:ascii="Times New Roman" w:eastAsia="Times New Roman" w:hAnsi="Times New Roman" w:cs="Times New Roman"/>
      <w:szCs w:val="20"/>
      <w:lang w:eastAsia="es-ES"/>
    </w:rPr>
  </w:style>
  <w:style w:type="paragraph" w:styleId="TOC4">
    <w:name w:val="toc 4"/>
    <w:basedOn w:val="Normal"/>
    <w:next w:val="Normal"/>
    <w:autoRedefine/>
    <w:uiPriority w:val="39"/>
    <w:rsid w:val="00B21944"/>
    <w:pPr>
      <w:ind w:left="600"/>
    </w:pPr>
    <w:rPr>
      <w:szCs w:val="21"/>
    </w:rPr>
  </w:style>
  <w:style w:type="paragraph" w:styleId="BodyTextIndent3">
    <w:name w:val="Body Text Indent 3"/>
    <w:basedOn w:val="Normal"/>
    <w:link w:val="BodyTextIndent3Char"/>
    <w:uiPriority w:val="99"/>
    <w:rsid w:val="00B21944"/>
    <w:pPr>
      <w:ind w:left="426"/>
      <w:jc w:val="both"/>
    </w:pPr>
    <w:rPr>
      <w:sz w:val="24"/>
    </w:rPr>
  </w:style>
  <w:style w:type="character" w:customStyle="1" w:styleId="BodyTextIndent3Char">
    <w:name w:val="Body Text Indent 3 Char"/>
    <w:basedOn w:val="DefaultParagraphFont"/>
    <w:link w:val="BodyTextIndent3"/>
    <w:uiPriority w:val="99"/>
    <w:rsid w:val="00B21944"/>
    <w:rPr>
      <w:rFonts w:ascii="Times New Roman" w:eastAsia="Times New Roman" w:hAnsi="Times New Roman" w:cs="Times New Roman"/>
      <w:sz w:val="24"/>
      <w:szCs w:val="20"/>
      <w:lang w:eastAsia="es-ES"/>
    </w:rPr>
  </w:style>
  <w:style w:type="paragraph" w:styleId="Header">
    <w:name w:val="header"/>
    <w:basedOn w:val="Normal"/>
    <w:link w:val="HeaderChar"/>
    <w:uiPriority w:val="99"/>
    <w:rsid w:val="00B21944"/>
    <w:pPr>
      <w:tabs>
        <w:tab w:val="center" w:pos="4419"/>
        <w:tab w:val="right" w:pos="8838"/>
      </w:tabs>
    </w:pPr>
  </w:style>
  <w:style w:type="character" w:customStyle="1" w:styleId="HeaderChar">
    <w:name w:val="Header Char"/>
    <w:basedOn w:val="DefaultParagraphFont"/>
    <w:link w:val="Header"/>
    <w:uiPriority w:val="99"/>
    <w:rsid w:val="00B21944"/>
    <w:rPr>
      <w:rFonts w:ascii="Times New Roman" w:eastAsia="Times New Roman" w:hAnsi="Times New Roman" w:cs="Times New Roman"/>
      <w:sz w:val="20"/>
      <w:szCs w:val="20"/>
      <w:lang w:eastAsia="es-ES"/>
    </w:rPr>
  </w:style>
  <w:style w:type="paragraph" w:customStyle="1" w:styleId="Outline1">
    <w:name w:val="Outline1"/>
    <w:basedOn w:val="Outline"/>
    <w:next w:val="Outline2"/>
    <w:uiPriority w:val="99"/>
    <w:rsid w:val="00B21944"/>
    <w:pPr>
      <w:keepNext/>
      <w:numPr>
        <w:numId w:val="1"/>
      </w:numPr>
    </w:pPr>
  </w:style>
  <w:style w:type="paragraph" w:customStyle="1" w:styleId="Outline2">
    <w:name w:val="Outline2"/>
    <w:basedOn w:val="Normal"/>
    <w:uiPriority w:val="99"/>
    <w:rsid w:val="00B21944"/>
    <w:pPr>
      <w:numPr>
        <w:ilvl w:val="1"/>
        <w:numId w:val="1"/>
      </w:numPr>
      <w:tabs>
        <w:tab w:val="clear" w:pos="1152"/>
        <w:tab w:val="num" w:pos="864"/>
      </w:tabs>
      <w:spacing w:before="240"/>
      <w:ind w:left="864" w:hanging="504"/>
    </w:pPr>
    <w:rPr>
      <w:kern w:val="28"/>
      <w:sz w:val="24"/>
      <w:lang w:val="en-US"/>
    </w:rPr>
  </w:style>
  <w:style w:type="paragraph" w:styleId="Title">
    <w:name w:val="Title"/>
    <w:basedOn w:val="Normal"/>
    <w:link w:val="TitleChar"/>
    <w:qFormat/>
    <w:rsid w:val="00B21944"/>
    <w:pPr>
      <w:jc w:val="center"/>
    </w:pPr>
    <w:rPr>
      <w:b/>
      <w:sz w:val="36"/>
      <w:lang w:val="en-US"/>
    </w:rPr>
  </w:style>
  <w:style w:type="character" w:customStyle="1" w:styleId="TitleChar">
    <w:name w:val="Title Char"/>
    <w:basedOn w:val="DefaultParagraphFont"/>
    <w:link w:val="Title"/>
    <w:rsid w:val="00B21944"/>
    <w:rPr>
      <w:rFonts w:ascii="Times New Roman" w:eastAsia="Times New Roman" w:hAnsi="Times New Roman" w:cs="Times New Roman"/>
      <w:b/>
      <w:sz w:val="36"/>
      <w:szCs w:val="20"/>
      <w:lang w:val="en-US" w:eastAsia="es-ES"/>
    </w:rPr>
  </w:style>
  <w:style w:type="paragraph" w:customStyle="1" w:styleId="BodyText22">
    <w:name w:val="Body Text 22"/>
    <w:basedOn w:val="Normal"/>
    <w:uiPriority w:val="99"/>
    <w:rsid w:val="00B21944"/>
    <w:pPr>
      <w:ind w:left="426"/>
      <w:jc w:val="both"/>
    </w:pPr>
    <w:rPr>
      <w:sz w:val="22"/>
    </w:rPr>
  </w:style>
  <w:style w:type="paragraph" w:customStyle="1" w:styleId="BodyTextIndent31">
    <w:name w:val="Body Text Indent 31"/>
    <w:basedOn w:val="Normal"/>
    <w:uiPriority w:val="99"/>
    <w:rsid w:val="00B21944"/>
    <w:pPr>
      <w:ind w:left="360"/>
      <w:jc w:val="both"/>
    </w:pPr>
    <w:rPr>
      <w:sz w:val="22"/>
      <w:lang w:val="es-ES_tradnl"/>
    </w:rPr>
  </w:style>
  <w:style w:type="paragraph" w:customStyle="1" w:styleId="BodyTextIndent21">
    <w:name w:val="Body Text Indent 21"/>
    <w:basedOn w:val="Normal"/>
    <w:uiPriority w:val="99"/>
    <w:rsid w:val="00B21944"/>
    <w:pPr>
      <w:ind w:left="705"/>
      <w:jc w:val="both"/>
    </w:pPr>
    <w:rPr>
      <w:sz w:val="22"/>
    </w:rPr>
  </w:style>
  <w:style w:type="paragraph" w:styleId="Index1">
    <w:name w:val="index 1"/>
    <w:basedOn w:val="Normal"/>
    <w:next w:val="Normal"/>
    <w:autoRedefine/>
    <w:uiPriority w:val="99"/>
    <w:semiHidden/>
    <w:unhideWhenUsed/>
    <w:rsid w:val="00B21944"/>
    <w:pPr>
      <w:ind w:left="200" w:hanging="200"/>
    </w:pPr>
  </w:style>
  <w:style w:type="paragraph" w:styleId="IndexHeading">
    <w:name w:val="index heading"/>
    <w:basedOn w:val="Normal"/>
    <w:next w:val="Index1"/>
    <w:uiPriority w:val="99"/>
    <w:semiHidden/>
    <w:rsid w:val="00B21944"/>
  </w:style>
  <w:style w:type="paragraph" w:styleId="FootnoteText">
    <w:name w:val="footnote text"/>
    <w:aliases w:val="Geneva 9,Font: Geneva 9,Boston 10,f,single space,footnote text,fn,FOOTNOTES,Footnote Text Char Char Char Char Char,Footnote Text Char Char Char Char,Footnote reference,FA Fu,Footnote Text Char Char Char,Footnote Text Cha,FA Fußnotentext"/>
    <w:basedOn w:val="Normal"/>
    <w:link w:val="FootnoteTextChar"/>
    <w:uiPriority w:val="99"/>
    <w:rsid w:val="00B21944"/>
    <w:rPr>
      <w:sz w:val="22"/>
      <w:lang w:val="es-CO"/>
    </w:rPr>
  </w:style>
  <w:style w:type="character" w:customStyle="1" w:styleId="FootnoteTextChar">
    <w:name w:val="Footnote Text Char"/>
    <w:aliases w:val="Geneva 9 Char,Font: Geneva 9 Char,Boston 10 Char,f Char,single space Char,footnote text Char,fn Char,FOOTNOTES Char,Footnote Text Char Char Char Char Char Char,Footnote Text Char Char Char Char Char1,Footnote reference Char,FA Fu Char"/>
    <w:basedOn w:val="DefaultParagraphFont"/>
    <w:link w:val="FootnoteText"/>
    <w:uiPriority w:val="99"/>
    <w:rsid w:val="00B21944"/>
    <w:rPr>
      <w:rFonts w:ascii="Times New Roman" w:eastAsia="Times New Roman" w:hAnsi="Times New Roman" w:cs="Times New Roman"/>
      <w:szCs w:val="20"/>
      <w:lang w:val="es-CO" w:eastAsia="es-ES"/>
    </w:rPr>
  </w:style>
  <w:style w:type="paragraph" w:styleId="NormalWeb">
    <w:name w:val="Normal (Web)"/>
    <w:basedOn w:val="Normal"/>
    <w:uiPriority w:val="99"/>
    <w:rsid w:val="00B21944"/>
    <w:pPr>
      <w:spacing w:before="100" w:beforeAutospacing="1" w:after="100" w:afterAutospacing="1"/>
    </w:pPr>
    <w:rPr>
      <w:color w:val="000066"/>
      <w:sz w:val="24"/>
      <w:szCs w:val="24"/>
    </w:rPr>
  </w:style>
  <w:style w:type="paragraph" w:customStyle="1" w:styleId="xl76">
    <w:name w:val="xl76"/>
    <w:basedOn w:val="Normal"/>
    <w:rsid w:val="00B21944"/>
    <w:pPr>
      <w:pBdr>
        <w:left w:val="single" w:sz="4" w:space="0" w:color="auto"/>
      </w:pBdr>
      <w:spacing w:before="100" w:after="100"/>
      <w:jc w:val="center"/>
    </w:pPr>
    <w:rPr>
      <w:sz w:val="24"/>
    </w:rPr>
  </w:style>
  <w:style w:type="paragraph" w:styleId="Footer">
    <w:name w:val="footer"/>
    <w:basedOn w:val="Normal"/>
    <w:link w:val="FooterChar"/>
    <w:uiPriority w:val="99"/>
    <w:rsid w:val="00B21944"/>
    <w:pPr>
      <w:pBdr>
        <w:top w:val="thinThickSmallGap" w:sz="24" w:space="0" w:color="622423"/>
      </w:pBdr>
      <w:tabs>
        <w:tab w:val="right" w:pos="14572"/>
      </w:tabs>
    </w:pPr>
    <w:rPr>
      <w:rFonts w:ascii="Calibri" w:hAnsi="Calibri" w:cs="Calibri"/>
    </w:rPr>
  </w:style>
  <w:style w:type="character" w:customStyle="1" w:styleId="FooterChar">
    <w:name w:val="Footer Char"/>
    <w:basedOn w:val="DefaultParagraphFont"/>
    <w:link w:val="Footer"/>
    <w:uiPriority w:val="99"/>
    <w:rsid w:val="00B21944"/>
    <w:rPr>
      <w:rFonts w:ascii="Calibri" w:eastAsia="Times New Roman" w:hAnsi="Calibri" w:cs="Calibri"/>
      <w:sz w:val="20"/>
      <w:szCs w:val="20"/>
      <w:lang w:eastAsia="es-ES"/>
    </w:rPr>
  </w:style>
  <w:style w:type="paragraph" w:styleId="CommentText">
    <w:name w:val="annotation text"/>
    <w:basedOn w:val="Normal"/>
    <w:link w:val="CommentTextChar"/>
    <w:uiPriority w:val="99"/>
    <w:rsid w:val="00B21944"/>
    <w:rPr>
      <w:lang w:val="es-ES_tradnl"/>
    </w:rPr>
  </w:style>
  <w:style w:type="character" w:customStyle="1" w:styleId="CommentTextChar">
    <w:name w:val="Comment Text Char"/>
    <w:basedOn w:val="DefaultParagraphFont"/>
    <w:link w:val="CommentText"/>
    <w:uiPriority w:val="99"/>
    <w:rsid w:val="00B21944"/>
    <w:rPr>
      <w:rFonts w:ascii="Times New Roman" w:eastAsia="Times New Roman" w:hAnsi="Times New Roman" w:cs="Times New Roman"/>
      <w:sz w:val="20"/>
      <w:szCs w:val="20"/>
      <w:lang w:val="es-ES_tradnl" w:eastAsia="es-ES"/>
    </w:rPr>
  </w:style>
  <w:style w:type="paragraph" w:customStyle="1" w:styleId="xl57">
    <w:name w:val="xl57"/>
    <w:basedOn w:val="Normal"/>
    <w:uiPriority w:val="99"/>
    <w:rsid w:val="00B21944"/>
    <w:pPr>
      <w:spacing w:before="100" w:after="100"/>
      <w:jc w:val="center"/>
    </w:pPr>
    <w:rPr>
      <w:rFonts w:ascii="Arial" w:hAnsi="Arial"/>
      <w:b/>
      <w:sz w:val="24"/>
    </w:rPr>
  </w:style>
  <w:style w:type="paragraph" w:customStyle="1" w:styleId="xl27">
    <w:name w:val="xl27"/>
    <w:basedOn w:val="Normal"/>
    <w:uiPriority w:val="99"/>
    <w:rsid w:val="00B21944"/>
    <w:pPr>
      <w:pBdr>
        <w:left w:val="single" w:sz="4" w:space="0" w:color="auto"/>
        <w:bottom w:val="single" w:sz="4" w:space="0" w:color="auto"/>
      </w:pBdr>
      <w:spacing w:before="100" w:after="100"/>
    </w:pPr>
    <w:rPr>
      <w:sz w:val="24"/>
    </w:rPr>
  </w:style>
  <w:style w:type="character" w:styleId="PageNumber">
    <w:name w:val="page number"/>
    <w:basedOn w:val="DefaultParagraphFont"/>
    <w:rsid w:val="00B21944"/>
  </w:style>
  <w:style w:type="character" w:styleId="FollowedHyperlink">
    <w:name w:val="FollowedHyperlink"/>
    <w:uiPriority w:val="99"/>
    <w:rsid w:val="00B21944"/>
    <w:rPr>
      <w:color w:val="800080"/>
      <w:u w:val="single"/>
    </w:rPr>
  </w:style>
  <w:style w:type="paragraph" w:styleId="TOC5">
    <w:name w:val="toc 5"/>
    <w:basedOn w:val="Normal"/>
    <w:next w:val="Normal"/>
    <w:autoRedefine/>
    <w:uiPriority w:val="39"/>
    <w:rsid w:val="00B21944"/>
    <w:pPr>
      <w:ind w:left="800"/>
    </w:pPr>
    <w:rPr>
      <w:szCs w:val="21"/>
    </w:rPr>
  </w:style>
  <w:style w:type="paragraph" w:styleId="TOC6">
    <w:name w:val="toc 6"/>
    <w:basedOn w:val="Normal"/>
    <w:next w:val="Normal"/>
    <w:autoRedefine/>
    <w:uiPriority w:val="39"/>
    <w:rsid w:val="00B21944"/>
    <w:pPr>
      <w:ind w:left="1000"/>
    </w:pPr>
    <w:rPr>
      <w:szCs w:val="21"/>
    </w:rPr>
  </w:style>
  <w:style w:type="paragraph" w:styleId="TOC7">
    <w:name w:val="toc 7"/>
    <w:basedOn w:val="Normal"/>
    <w:next w:val="Normal"/>
    <w:autoRedefine/>
    <w:uiPriority w:val="39"/>
    <w:rsid w:val="00B21944"/>
    <w:pPr>
      <w:ind w:left="1200"/>
    </w:pPr>
    <w:rPr>
      <w:szCs w:val="21"/>
    </w:rPr>
  </w:style>
  <w:style w:type="paragraph" w:styleId="TOC8">
    <w:name w:val="toc 8"/>
    <w:basedOn w:val="Normal"/>
    <w:next w:val="Normal"/>
    <w:autoRedefine/>
    <w:uiPriority w:val="39"/>
    <w:rsid w:val="00B21944"/>
    <w:pPr>
      <w:ind w:left="1400"/>
    </w:pPr>
    <w:rPr>
      <w:szCs w:val="21"/>
    </w:rPr>
  </w:style>
  <w:style w:type="paragraph" w:styleId="TOC9">
    <w:name w:val="toc 9"/>
    <w:basedOn w:val="Normal"/>
    <w:next w:val="Normal"/>
    <w:autoRedefine/>
    <w:uiPriority w:val="39"/>
    <w:rsid w:val="00B21944"/>
    <w:pPr>
      <w:ind w:left="1600"/>
    </w:pPr>
    <w:rPr>
      <w:szCs w:val="21"/>
    </w:rPr>
  </w:style>
  <w:style w:type="character" w:styleId="FootnoteReference">
    <w:name w:val="footnote reference"/>
    <w:aliases w:val="16 Point,Superscript 6 Point,ftref,Footnotes refss,Texto de nota al pie,Appel note de bas de page,Footnote number,referencia nota al pie,BVI fnr,Ref. de nota al pie.,Footnote symbol,Footnote,4_G,Texto nota al pie,Ref,de nota al pie"/>
    <w:uiPriority w:val="99"/>
    <w:rsid w:val="00B21944"/>
    <w:rPr>
      <w:vertAlign w:val="superscript"/>
    </w:rPr>
  </w:style>
  <w:style w:type="paragraph" w:customStyle="1" w:styleId="Cuadro">
    <w:name w:val="Cuadro"/>
    <w:basedOn w:val="Normal"/>
    <w:uiPriority w:val="99"/>
    <w:rsid w:val="00B21944"/>
    <w:pPr>
      <w:numPr>
        <w:numId w:val="2"/>
      </w:numPr>
      <w:tabs>
        <w:tab w:val="left" w:pos="57"/>
      </w:tabs>
      <w:jc w:val="center"/>
    </w:pPr>
    <w:rPr>
      <w:b/>
      <w:szCs w:val="24"/>
    </w:rPr>
  </w:style>
  <w:style w:type="table" w:styleId="TableGrid">
    <w:name w:val="Table Grid"/>
    <w:basedOn w:val="TableNormal"/>
    <w:uiPriority w:val="59"/>
    <w:rsid w:val="00B21944"/>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Textoindependiente3">
    <w:name w:val="WW-Texto independiente 3"/>
    <w:basedOn w:val="Normal"/>
    <w:uiPriority w:val="99"/>
    <w:rsid w:val="00B21944"/>
    <w:pPr>
      <w:suppressAutoHyphens/>
    </w:pPr>
    <w:rPr>
      <w:rFonts w:ascii="Arial" w:hAnsi="Arial"/>
      <w:lang w:val="es-ES_tradnl"/>
    </w:rPr>
  </w:style>
  <w:style w:type="paragraph" w:styleId="BalloonText">
    <w:name w:val="Balloon Text"/>
    <w:basedOn w:val="Normal"/>
    <w:link w:val="BalloonTextChar"/>
    <w:uiPriority w:val="99"/>
    <w:semiHidden/>
    <w:unhideWhenUsed/>
    <w:rsid w:val="00B21944"/>
    <w:rPr>
      <w:rFonts w:ascii="Tahoma" w:hAnsi="Tahoma" w:cs="Tahoma"/>
      <w:sz w:val="16"/>
      <w:szCs w:val="16"/>
    </w:rPr>
  </w:style>
  <w:style w:type="character" w:customStyle="1" w:styleId="BalloonTextChar">
    <w:name w:val="Balloon Text Char"/>
    <w:basedOn w:val="DefaultParagraphFont"/>
    <w:link w:val="BalloonText"/>
    <w:uiPriority w:val="99"/>
    <w:semiHidden/>
    <w:rsid w:val="00B21944"/>
    <w:rPr>
      <w:rFonts w:ascii="Tahoma" w:eastAsia="Times New Roman" w:hAnsi="Tahoma" w:cs="Tahoma"/>
      <w:sz w:val="16"/>
      <w:szCs w:val="16"/>
      <w:lang w:eastAsia="es-ES"/>
    </w:rPr>
  </w:style>
  <w:style w:type="paragraph" w:styleId="ListParagraph">
    <w:name w:val="List Paragraph"/>
    <w:basedOn w:val="Normal"/>
    <w:link w:val="ListParagraphChar"/>
    <w:uiPriority w:val="34"/>
    <w:qFormat/>
    <w:rsid w:val="00B21944"/>
    <w:pPr>
      <w:ind w:left="708"/>
    </w:pPr>
  </w:style>
  <w:style w:type="character" w:customStyle="1" w:styleId="ListParagraphChar">
    <w:name w:val="List Paragraph Char"/>
    <w:basedOn w:val="DefaultParagraphFont"/>
    <w:link w:val="ListParagraph"/>
    <w:uiPriority w:val="34"/>
    <w:locked/>
    <w:rsid w:val="00B21944"/>
    <w:rPr>
      <w:rFonts w:ascii="Times New Roman" w:eastAsia="Times New Roman" w:hAnsi="Times New Roman" w:cs="Times New Roman"/>
      <w:sz w:val="20"/>
      <w:szCs w:val="20"/>
      <w:lang w:eastAsia="es-ES"/>
    </w:rPr>
  </w:style>
  <w:style w:type="paragraph" w:customStyle="1" w:styleId="Ttulo-base">
    <w:name w:val="Título - base"/>
    <w:basedOn w:val="Normal"/>
    <w:next w:val="BodyText"/>
    <w:uiPriority w:val="99"/>
    <w:rsid w:val="00B21944"/>
    <w:pPr>
      <w:keepNext/>
      <w:keepLines/>
      <w:spacing w:before="140" w:line="220" w:lineRule="atLeast"/>
      <w:jc w:val="both"/>
    </w:pPr>
    <w:rPr>
      <w:rFonts w:ascii="Century Schoolbook" w:hAnsi="Century Schoolbook"/>
      <w:spacing w:val="-4"/>
      <w:kern w:val="28"/>
      <w:sz w:val="22"/>
      <w:szCs w:val="22"/>
    </w:rPr>
  </w:style>
  <w:style w:type="paragraph" w:styleId="BlockText">
    <w:name w:val="Block Text"/>
    <w:basedOn w:val="Normal"/>
    <w:uiPriority w:val="99"/>
    <w:rsid w:val="00B21944"/>
    <w:pPr>
      <w:spacing w:after="120"/>
      <w:ind w:left="1440" w:right="1440"/>
      <w:jc w:val="both"/>
    </w:pPr>
    <w:rPr>
      <w:rFonts w:ascii="Century Schoolbook" w:hAnsi="Century Schoolbook"/>
      <w:spacing w:val="-5"/>
    </w:rPr>
  </w:style>
  <w:style w:type="paragraph" w:customStyle="1" w:styleId="BankNormal">
    <w:name w:val="BankNormal"/>
    <w:basedOn w:val="Normal"/>
    <w:uiPriority w:val="99"/>
    <w:rsid w:val="00B21944"/>
    <w:pPr>
      <w:spacing w:after="240"/>
    </w:pPr>
    <w:rPr>
      <w:sz w:val="24"/>
      <w:lang w:val="en-US" w:eastAsia="en-US"/>
    </w:rPr>
  </w:style>
  <w:style w:type="character" w:styleId="Strong">
    <w:name w:val="Strong"/>
    <w:basedOn w:val="DefaultParagraphFont"/>
    <w:uiPriority w:val="22"/>
    <w:qFormat/>
    <w:rsid w:val="00B21944"/>
    <w:rPr>
      <w:b/>
      <w:bCs/>
    </w:rPr>
  </w:style>
  <w:style w:type="paragraph" w:customStyle="1" w:styleId="Headinga">
    <w:name w:val="Heading a"/>
    <w:basedOn w:val="Normal"/>
    <w:uiPriority w:val="99"/>
    <w:rsid w:val="00B21944"/>
    <w:pPr>
      <w:widowControl w:val="0"/>
      <w:spacing w:after="120"/>
    </w:pPr>
    <w:rPr>
      <w:sz w:val="22"/>
      <w:lang w:eastAsia="en-US"/>
    </w:rPr>
  </w:style>
  <w:style w:type="paragraph" w:customStyle="1" w:styleId="Style11ptBoldJustified">
    <w:name w:val="Style 11 pt Bold Justified"/>
    <w:basedOn w:val="Normal"/>
    <w:autoRedefine/>
    <w:uiPriority w:val="99"/>
    <w:rsid w:val="00B21944"/>
    <w:rPr>
      <w:b/>
      <w:sz w:val="24"/>
      <w:lang w:val="es-CR" w:eastAsia="en-US"/>
    </w:rPr>
  </w:style>
  <w:style w:type="paragraph" w:styleId="Subtitle">
    <w:name w:val="Subtitle"/>
    <w:basedOn w:val="Title"/>
    <w:next w:val="BodyText"/>
    <w:link w:val="SubtitleChar"/>
    <w:uiPriority w:val="99"/>
    <w:qFormat/>
    <w:rsid w:val="00B21944"/>
    <w:pPr>
      <w:keepNext/>
      <w:keepLines/>
      <w:spacing w:before="60" w:after="120" w:line="340" w:lineRule="atLeast"/>
    </w:pPr>
    <w:rPr>
      <w:rFonts w:ascii="Arial" w:hAnsi="Arial"/>
      <w:spacing w:val="-16"/>
      <w:kern w:val="28"/>
      <w:sz w:val="32"/>
      <w:lang w:val="es-ES"/>
    </w:rPr>
  </w:style>
  <w:style w:type="character" w:customStyle="1" w:styleId="SubtitleChar">
    <w:name w:val="Subtitle Char"/>
    <w:basedOn w:val="DefaultParagraphFont"/>
    <w:link w:val="Subtitle"/>
    <w:uiPriority w:val="99"/>
    <w:rsid w:val="00B21944"/>
    <w:rPr>
      <w:rFonts w:ascii="Arial" w:eastAsia="Times New Roman" w:hAnsi="Arial" w:cs="Times New Roman"/>
      <w:b/>
      <w:spacing w:val="-16"/>
      <w:kern w:val="28"/>
      <w:sz w:val="32"/>
      <w:szCs w:val="20"/>
      <w:lang w:eastAsia="es-ES"/>
    </w:rPr>
  </w:style>
  <w:style w:type="character" w:styleId="Emphasis">
    <w:name w:val="Emphasis"/>
    <w:basedOn w:val="DefaultParagraphFont"/>
    <w:qFormat/>
    <w:rsid w:val="00B21944"/>
    <w:rPr>
      <w:i/>
      <w:iCs/>
    </w:rPr>
  </w:style>
  <w:style w:type="character" w:styleId="SubtleEmphasis">
    <w:name w:val="Subtle Emphasis"/>
    <w:basedOn w:val="DefaultParagraphFont"/>
    <w:uiPriority w:val="19"/>
    <w:qFormat/>
    <w:rsid w:val="00B21944"/>
    <w:rPr>
      <w:i/>
      <w:iCs/>
      <w:color w:val="808080" w:themeColor="text1" w:themeTint="7F"/>
    </w:rPr>
  </w:style>
  <w:style w:type="paragraph" w:customStyle="1" w:styleId="Prrafodelista1">
    <w:name w:val="Párrafo de lista1"/>
    <w:basedOn w:val="Normal"/>
    <w:uiPriority w:val="99"/>
    <w:qFormat/>
    <w:rsid w:val="00B21944"/>
    <w:pPr>
      <w:ind w:left="708"/>
    </w:pPr>
  </w:style>
  <w:style w:type="character" w:customStyle="1" w:styleId="nfasissutil1">
    <w:name w:val="Énfasis sutil1"/>
    <w:basedOn w:val="DefaultParagraphFont"/>
    <w:uiPriority w:val="99"/>
    <w:qFormat/>
    <w:rsid w:val="00B21944"/>
    <w:rPr>
      <w:rFonts w:cs="Times New Roman"/>
      <w:i/>
      <w:iCs/>
      <w:color w:val="808080"/>
    </w:rPr>
  </w:style>
  <w:style w:type="paragraph" w:customStyle="1" w:styleId="Default">
    <w:name w:val="Default"/>
    <w:rsid w:val="00B21944"/>
    <w:pPr>
      <w:autoSpaceDE w:val="0"/>
      <w:autoSpaceDN w:val="0"/>
      <w:adjustRightInd w:val="0"/>
      <w:spacing w:after="0" w:line="240" w:lineRule="auto"/>
    </w:pPr>
    <w:rPr>
      <w:rFonts w:ascii="Calibri" w:eastAsia="Times New Roman" w:hAnsi="Calibri" w:cs="Calibri"/>
      <w:color w:val="000000"/>
      <w:sz w:val="24"/>
      <w:szCs w:val="24"/>
      <w:lang w:val="es-PA" w:eastAsia="es-PA"/>
    </w:rPr>
  </w:style>
  <w:style w:type="table" w:styleId="LightGrid-Accent3">
    <w:name w:val="Light Grid Accent 3"/>
    <w:basedOn w:val="TableNormal"/>
    <w:uiPriority w:val="99"/>
    <w:rsid w:val="00B21944"/>
    <w:pPr>
      <w:spacing w:after="0" w:line="240" w:lineRule="auto"/>
    </w:pPr>
    <w:rPr>
      <w:rFonts w:eastAsiaTheme="minorEastAsia"/>
      <w:lang w:val="es-PA" w:eastAsia="es-P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Shading1">
    <w:name w:val="Light Shading1"/>
    <w:basedOn w:val="TableNormal"/>
    <w:uiPriority w:val="60"/>
    <w:rsid w:val="00B21944"/>
    <w:pPr>
      <w:spacing w:after="0" w:line="240" w:lineRule="auto"/>
    </w:pPr>
    <w:rPr>
      <w:rFonts w:eastAsiaTheme="minorEastAsia"/>
      <w:color w:val="000000" w:themeColor="text1" w:themeShade="BF"/>
      <w:lang w:val="es-MX" w:eastAsia="es-P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3">
    <w:name w:val="Medium Shading 1 Accent 3"/>
    <w:basedOn w:val="TableNormal"/>
    <w:uiPriority w:val="63"/>
    <w:rsid w:val="00B21944"/>
    <w:pPr>
      <w:spacing w:after="0" w:line="240" w:lineRule="auto"/>
    </w:pPr>
    <w:rPr>
      <w:rFonts w:eastAsiaTheme="minorEastAsia"/>
      <w:lang w:val="es-PA" w:eastAsia="es-PA"/>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Grid3-Accent3">
    <w:name w:val="Medium Grid 3 Accent 3"/>
    <w:basedOn w:val="TableNormal"/>
    <w:uiPriority w:val="69"/>
    <w:rsid w:val="00B21944"/>
    <w:pPr>
      <w:spacing w:after="0" w:line="240" w:lineRule="auto"/>
    </w:pPr>
    <w:rPr>
      <w:rFonts w:eastAsiaTheme="minorEastAsia"/>
      <w:lang w:val="es-PA" w:eastAsia="es-P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CommentReference">
    <w:name w:val="annotation reference"/>
    <w:basedOn w:val="DefaultParagraphFont"/>
    <w:uiPriority w:val="99"/>
    <w:semiHidden/>
    <w:unhideWhenUsed/>
    <w:rsid w:val="00B21944"/>
    <w:rPr>
      <w:sz w:val="16"/>
      <w:szCs w:val="16"/>
    </w:rPr>
  </w:style>
  <w:style w:type="paragraph" w:styleId="NoSpacing">
    <w:name w:val="No Spacing"/>
    <w:link w:val="NoSpacingChar"/>
    <w:uiPriority w:val="1"/>
    <w:qFormat/>
    <w:rsid w:val="00B21944"/>
    <w:pPr>
      <w:spacing w:after="0" w:line="240" w:lineRule="auto"/>
    </w:pPr>
    <w:rPr>
      <w:rFonts w:eastAsiaTheme="minorEastAsia"/>
      <w:lang w:val="es-PA" w:eastAsia="es-PA"/>
    </w:rPr>
  </w:style>
  <w:style w:type="character" w:customStyle="1" w:styleId="NoSpacingChar">
    <w:name w:val="No Spacing Char"/>
    <w:basedOn w:val="DefaultParagraphFont"/>
    <w:link w:val="NoSpacing"/>
    <w:uiPriority w:val="99"/>
    <w:rsid w:val="00B21944"/>
    <w:rPr>
      <w:rFonts w:eastAsiaTheme="minorEastAsia"/>
      <w:lang w:val="es-PA" w:eastAsia="es-PA"/>
    </w:rPr>
  </w:style>
  <w:style w:type="paragraph" w:customStyle="1" w:styleId="Normal1">
    <w:name w:val="Normal1"/>
    <w:basedOn w:val="Normal"/>
    <w:autoRedefine/>
    <w:rsid w:val="00B21944"/>
    <w:pPr>
      <w:jc w:val="both"/>
    </w:pPr>
    <w:rPr>
      <w:rFonts w:eastAsia="Dotum"/>
      <w:sz w:val="22"/>
      <w:szCs w:val="22"/>
      <w:lang w:val="es-VE"/>
    </w:rPr>
  </w:style>
  <w:style w:type="paragraph" w:styleId="ListBullet2">
    <w:name w:val="List Bullet 2"/>
    <w:basedOn w:val="Normal"/>
    <w:uiPriority w:val="99"/>
    <w:semiHidden/>
    <w:unhideWhenUsed/>
    <w:rsid w:val="00B21944"/>
    <w:pPr>
      <w:numPr>
        <w:numId w:val="3"/>
      </w:numPr>
      <w:spacing w:after="200" w:line="276" w:lineRule="auto"/>
      <w:contextualSpacing/>
    </w:pPr>
    <w:rPr>
      <w:rFonts w:ascii="Calibri" w:eastAsia="Calibri" w:hAnsi="Calibri" w:cs="Calibri"/>
      <w:sz w:val="22"/>
      <w:szCs w:val="22"/>
      <w:lang w:eastAsia="en-US"/>
    </w:rPr>
  </w:style>
  <w:style w:type="paragraph" w:styleId="CommentSubject">
    <w:name w:val="annotation subject"/>
    <w:basedOn w:val="CommentText"/>
    <w:next w:val="CommentText"/>
    <w:link w:val="CommentSubjectChar"/>
    <w:uiPriority w:val="99"/>
    <w:semiHidden/>
    <w:unhideWhenUsed/>
    <w:rsid w:val="00B21944"/>
    <w:pPr>
      <w:spacing w:after="200"/>
    </w:pPr>
    <w:rPr>
      <w:rFonts w:asciiTheme="minorHAnsi" w:eastAsiaTheme="minorEastAsia" w:hAnsiTheme="minorHAnsi" w:cstheme="minorBidi"/>
      <w:b/>
      <w:bCs/>
      <w:lang w:val="es-PA" w:eastAsia="es-PA"/>
    </w:rPr>
  </w:style>
  <w:style w:type="character" w:customStyle="1" w:styleId="CommentSubjectChar">
    <w:name w:val="Comment Subject Char"/>
    <w:basedOn w:val="CommentTextChar"/>
    <w:link w:val="CommentSubject"/>
    <w:uiPriority w:val="99"/>
    <w:semiHidden/>
    <w:rsid w:val="00B21944"/>
    <w:rPr>
      <w:rFonts w:ascii="Times New Roman" w:eastAsiaTheme="minorEastAsia" w:hAnsi="Times New Roman" w:cs="Times New Roman"/>
      <w:b/>
      <w:bCs/>
      <w:sz w:val="20"/>
      <w:szCs w:val="20"/>
      <w:lang w:val="es-PA" w:eastAsia="es-PA"/>
    </w:rPr>
  </w:style>
  <w:style w:type="paragraph" w:styleId="EndnoteText">
    <w:name w:val="endnote text"/>
    <w:basedOn w:val="Normal"/>
    <w:link w:val="EndnoteTextChar"/>
    <w:uiPriority w:val="99"/>
    <w:semiHidden/>
    <w:unhideWhenUsed/>
    <w:rsid w:val="00B21944"/>
    <w:rPr>
      <w:rFonts w:asciiTheme="minorHAnsi" w:eastAsiaTheme="minorEastAsia" w:hAnsiTheme="minorHAnsi" w:cstheme="minorBidi"/>
      <w:lang w:val="es-PA" w:eastAsia="es-PA"/>
    </w:rPr>
  </w:style>
  <w:style w:type="character" w:customStyle="1" w:styleId="EndnoteTextChar">
    <w:name w:val="Endnote Text Char"/>
    <w:basedOn w:val="DefaultParagraphFont"/>
    <w:link w:val="EndnoteText"/>
    <w:uiPriority w:val="99"/>
    <w:semiHidden/>
    <w:rsid w:val="00B21944"/>
    <w:rPr>
      <w:rFonts w:eastAsiaTheme="minorEastAsia"/>
      <w:sz w:val="20"/>
      <w:szCs w:val="20"/>
      <w:lang w:val="es-PA" w:eastAsia="es-PA"/>
    </w:rPr>
  </w:style>
  <w:style w:type="character" w:styleId="EndnoteReference">
    <w:name w:val="endnote reference"/>
    <w:basedOn w:val="DefaultParagraphFont"/>
    <w:uiPriority w:val="99"/>
    <w:semiHidden/>
    <w:unhideWhenUsed/>
    <w:rsid w:val="00B21944"/>
    <w:rPr>
      <w:vertAlign w:val="superscript"/>
    </w:rPr>
  </w:style>
  <w:style w:type="paragraph" w:customStyle="1" w:styleId="estilo44">
    <w:name w:val="estilo44"/>
    <w:basedOn w:val="Normal"/>
    <w:rsid w:val="00B21944"/>
    <w:pPr>
      <w:spacing w:before="100" w:beforeAutospacing="1" w:after="100" w:afterAutospacing="1"/>
    </w:pPr>
    <w:rPr>
      <w:rFonts w:ascii="Arial" w:hAnsi="Arial" w:cs="Arial"/>
      <w:color w:val="000000"/>
      <w:sz w:val="24"/>
      <w:szCs w:val="24"/>
    </w:rPr>
  </w:style>
  <w:style w:type="paragraph" w:styleId="ListBullet">
    <w:name w:val="List Bullet"/>
    <w:basedOn w:val="Normal"/>
    <w:uiPriority w:val="99"/>
    <w:unhideWhenUsed/>
    <w:rsid w:val="00B21944"/>
    <w:pPr>
      <w:numPr>
        <w:numId w:val="4"/>
      </w:numPr>
      <w:contextualSpacing/>
    </w:pPr>
  </w:style>
  <w:style w:type="paragraph" w:customStyle="1" w:styleId="style518">
    <w:name w:val="style518"/>
    <w:basedOn w:val="Normal"/>
    <w:rsid w:val="00B21944"/>
    <w:pPr>
      <w:spacing w:before="100" w:beforeAutospacing="1" w:after="100" w:afterAutospacing="1"/>
      <w:jc w:val="center"/>
    </w:pPr>
    <w:rPr>
      <w:sz w:val="24"/>
      <w:szCs w:val="24"/>
      <w:lang w:val="es-PA" w:eastAsia="es-PA"/>
    </w:rPr>
  </w:style>
  <w:style w:type="paragraph" w:customStyle="1" w:styleId="style522">
    <w:name w:val="style522"/>
    <w:basedOn w:val="Normal"/>
    <w:rsid w:val="00B21944"/>
    <w:pPr>
      <w:spacing w:line="360" w:lineRule="auto"/>
      <w:ind w:left="697" w:right="697"/>
      <w:jc w:val="both"/>
    </w:pPr>
    <w:rPr>
      <w:rFonts w:ascii="Arial" w:hAnsi="Arial" w:cs="Arial"/>
      <w:lang w:val="es-PA" w:eastAsia="es-PA"/>
    </w:rPr>
  </w:style>
  <w:style w:type="paragraph" w:styleId="DocumentMap">
    <w:name w:val="Document Map"/>
    <w:basedOn w:val="Normal"/>
    <w:link w:val="DocumentMapChar"/>
    <w:uiPriority w:val="99"/>
    <w:semiHidden/>
    <w:unhideWhenUsed/>
    <w:rsid w:val="00B21944"/>
    <w:pPr>
      <w:spacing w:after="200" w:line="276" w:lineRule="auto"/>
    </w:pPr>
    <w:rPr>
      <w:rFonts w:ascii="Tahoma" w:eastAsia="Calibri" w:hAnsi="Tahoma" w:cs="Tahoma"/>
      <w:sz w:val="16"/>
      <w:szCs w:val="16"/>
      <w:lang w:val="es-PA" w:eastAsia="en-US"/>
    </w:rPr>
  </w:style>
  <w:style w:type="character" w:customStyle="1" w:styleId="DocumentMapChar">
    <w:name w:val="Document Map Char"/>
    <w:basedOn w:val="DefaultParagraphFont"/>
    <w:link w:val="DocumentMap"/>
    <w:uiPriority w:val="99"/>
    <w:semiHidden/>
    <w:rsid w:val="00B21944"/>
    <w:rPr>
      <w:rFonts w:ascii="Tahoma" w:eastAsia="Calibri" w:hAnsi="Tahoma" w:cs="Tahoma"/>
      <w:sz w:val="16"/>
      <w:szCs w:val="16"/>
      <w:lang w:val="es-PA"/>
    </w:rPr>
  </w:style>
  <w:style w:type="paragraph" w:customStyle="1" w:styleId="Prrafodelista2">
    <w:name w:val="Párrafo de lista2"/>
    <w:basedOn w:val="Normal"/>
    <w:uiPriority w:val="34"/>
    <w:qFormat/>
    <w:rsid w:val="00B21944"/>
    <w:pPr>
      <w:spacing w:after="200" w:line="276" w:lineRule="auto"/>
      <w:ind w:left="720"/>
      <w:contextualSpacing/>
    </w:pPr>
    <w:rPr>
      <w:rFonts w:ascii="Calibri" w:eastAsia="Calibri" w:hAnsi="Calibri"/>
      <w:sz w:val="22"/>
      <w:szCs w:val="22"/>
      <w:lang w:val="es-PA" w:eastAsia="en-US"/>
    </w:rPr>
  </w:style>
  <w:style w:type="paragraph" w:customStyle="1" w:styleId="Sinespaciado1">
    <w:name w:val="Sin espaciado1"/>
    <w:uiPriority w:val="1"/>
    <w:qFormat/>
    <w:rsid w:val="00B21944"/>
    <w:pPr>
      <w:spacing w:after="0" w:line="240" w:lineRule="auto"/>
    </w:pPr>
    <w:rPr>
      <w:rFonts w:ascii="Calibri" w:eastAsia="Calibri" w:hAnsi="Calibri" w:cs="Times New Roman"/>
      <w:lang w:val="es-PA"/>
    </w:rPr>
  </w:style>
  <w:style w:type="character" w:styleId="HTMLCite">
    <w:name w:val="HTML Cite"/>
    <w:basedOn w:val="DefaultParagraphFont"/>
    <w:unhideWhenUsed/>
    <w:rsid w:val="00B21944"/>
    <w:rPr>
      <w:i/>
      <w:iCs/>
    </w:rPr>
  </w:style>
  <w:style w:type="character" w:customStyle="1" w:styleId="editsection">
    <w:name w:val="editsection"/>
    <w:basedOn w:val="DefaultParagraphFont"/>
    <w:rsid w:val="00B21944"/>
  </w:style>
  <w:style w:type="character" w:customStyle="1" w:styleId="mw-headline">
    <w:name w:val="mw-headline"/>
    <w:basedOn w:val="DefaultParagraphFont"/>
    <w:rsid w:val="00B21944"/>
  </w:style>
  <w:style w:type="table" w:styleId="MediumGrid2-Accent3">
    <w:name w:val="Medium Grid 2 Accent 3"/>
    <w:basedOn w:val="TableNormal"/>
    <w:uiPriority w:val="68"/>
    <w:rsid w:val="00B21944"/>
    <w:pPr>
      <w:spacing w:after="0" w:line="240" w:lineRule="auto"/>
    </w:pPr>
    <w:rPr>
      <w:rFonts w:asciiTheme="majorHAnsi" w:eastAsiaTheme="majorEastAsia" w:hAnsiTheme="majorHAnsi" w:cstheme="majorBidi"/>
      <w:color w:val="000000" w:themeColor="text1"/>
      <w:sz w:val="20"/>
      <w:szCs w:val="20"/>
      <w:lang w:val="es-MX" w:eastAsia="es-MX"/>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olorfulGrid-Accent3">
    <w:name w:val="Colorful Grid Accent 3"/>
    <w:basedOn w:val="TableNormal"/>
    <w:uiPriority w:val="73"/>
    <w:rsid w:val="00B21944"/>
    <w:pPr>
      <w:spacing w:after="0" w:line="240" w:lineRule="auto"/>
    </w:pPr>
    <w:rPr>
      <w:rFonts w:ascii="Times New Roman" w:eastAsia="Times New Roman" w:hAnsi="Times New Roman" w:cs="Times New Roman"/>
      <w:color w:val="000000" w:themeColor="text1"/>
      <w:sz w:val="20"/>
      <w:szCs w:val="20"/>
      <w:lang w:val="es-MX" w:eastAsia="es-MX"/>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Shading-Accent3">
    <w:name w:val="Light Shading Accent 3"/>
    <w:basedOn w:val="TableNormal"/>
    <w:uiPriority w:val="60"/>
    <w:rsid w:val="00B21944"/>
    <w:pPr>
      <w:spacing w:after="0" w:line="240" w:lineRule="auto"/>
    </w:pPr>
    <w:rPr>
      <w:rFonts w:ascii="Times New Roman" w:eastAsia="Times New Roman" w:hAnsi="Times New Roman" w:cs="Times New Roman"/>
      <w:color w:val="76923C" w:themeColor="accent3" w:themeShade="BF"/>
      <w:sz w:val="20"/>
      <w:szCs w:val="20"/>
      <w:lang w:val="es-MX" w:eastAsia="es-MX"/>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B21944"/>
    <w:pPr>
      <w:spacing w:after="0" w:line="240" w:lineRule="auto"/>
    </w:pPr>
    <w:rPr>
      <w:rFonts w:ascii="Times New Roman" w:eastAsia="Times New Roman" w:hAnsi="Times New Roman" w:cs="Times New Roman"/>
      <w:sz w:val="20"/>
      <w:szCs w:val="20"/>
      <w:lang w:val="es-MX" w:eastAsia="es-MX"/>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corchete-llamada1">
    <w:name w:val="corchete-llamada1"/>
    <w:basedOn w:val="DefaultParagraphFont"/>
    <w:rsid w:val="00B21944"/>
    <w:rPr>
      <w:vanish/>
      <w:webHidden w:val="0"/>
      <w:specVanish w:val="0"/>
    </w:rPr>
  </w:style>
  <w:style w:type="paragraph" w:customStyle="1" w:styleId="Normal2">
    <w:name w:val="Normal2"/>
    <w:basedOn w:val="Normal"/>
    <w:autoRedefine/>
    <w:rsid w:val="00B21944"/>
    <w:pPr>
      <w:jc w:val="both"/>
    </w:pPr>
    <w:rPr>
      <w:rFonts w:eastAsia="Dotum"/>
      <w:sz w:val="22"/>
      <w:szCs w:val="22"/>
      <w:lang w:val="es-VE"/>
    </w:rPr>
  </w:style>
  <w:style w:type="paragraph" w:customStyle="1" w:styleId="xl63">
    <w:name w:val="xl63"/>
    <w:basedOn w:val="Normal"/>
    <w:rsid w:val="00B21944"/>
    <w:pPr>
      <w:spacing w:before="100" w:beforeAutospacing="1" w:after="100" w:afterAutospacing="1"/>
    </w:pPr>
    <w:rPr>
      <w:sz w:val="18"/>
      <w:szCs w:val="18"/>
      <w:lang w:val="es-PA" w:eastAsia="es-PA"/>
    </w:rPr>
  </w:style>
  <w:style w:type="paragraph" w:customStyle="1" w:styleId="xl64">
    <w:name w:val="xl64"/>
    <w:basedOn w:val="Normal"/>
    <w:rsid w:val="00B21944"/>
    <w:pPr>
      <w:spacing w:before="100" w:beforeAutospacing="1" w:after="100" w:afterAutospacing="1"/>
      <w:jc w:val="center"/>
    </w:pPr>
    <w:rPr>
      <w:sz w:val="18"/>
      <w:szCs w:val="18"/>
      <w:lang w:val="es-PA" w:eastAsia="es-PA"/>
    </w:rPr>
  </w:style>
  <w:style w:type="paragraph" w:customStyle="1" w:styleId="xl65">
    <w:name w:val="xl65"/>
    <w:basedOn w:val="Normal"/>
    <w:rsid w:val="00B2194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s-PA" w:eastAsia="es-PA"/>
    </w:rPr>
  </w:style>
  <w:style w:type="paragraph" w:customStyle="1" w:styleId="xl66">
    <w:name w:val="xl66"/>
    <w:basedOn w:val="Normal"/>
    <w:rsid w:val="00B21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lang w:val="es-PA" w:eastAsia="es-PA"/>
    </w:rPr>
  </w:style>
  <w:style w:type="paragraph" w:customStyle="1" w:styleId="xl67">
    <w:name w:val="xl67"/>
    <w:basedOn w:val="Normal"/>
    <w:rsid w:val="00B219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val="es-PA" w:eastAsia="es-PA"/>
    </w:rPr>
  </w:style>
  <w:style w:type="paragraph" w:customStyle="1" w:styleId="xl68">
    <w:name w:val="xl68"/>
    <w:basedOn w:val="Normal"/>
    <w:rsid w:val="00B219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PA" w:eastAsia="es-PA"/>
    </w:rPr>
  </w:style>
  <w:style w:type="paragraph" w:customStyle="1" w:styleId="xl69">
    <w:name w:val="xl69"/>
    <w:basedOn w:val="Normal"/>
    <w:rsid w:val="00B2194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PA" w:eastAsia="es-PA"/>
    </w:rPr>
  </w:style>
  <w:style w:type="paragraph" w:customStyle="1" w:styleId="xl70">
    <w:name w:val="xl70"/>
    <w:basedOn w:val="Normal"/>
    <w:rsid w:val="00B21944"/>
    <w:pPr>
      <w:pBdr>
        <w:top w:val="single" w:sz="4" w:space="0" w:color="auto"/>
        <w:left w:val="single" w:sz="4" w:space="0" w:color="auto"/>
        <w:right w:val="single" w:sz="4" w:space="0" w:color="auto"/>
      </w:pBdr>
      <w:spacing w:before="100" w:beforeAutospacing="1" w:after="100" w:afterAutospacing="1"/>
    </w:pPr>
    <w:rPr>
      <w:sz w:val="18"/>
      <w:szCs w:val="18"/>
      <w:lang w:val="es-PA" w:eastAsia="es-PA"/>
    </w:rPr>
  </w:style>
  <w:style w:type="paragraph" w:customStyle="1" w:styleId="xl71">
    <w:name w:val="xl71"/>
    <w:basedOn w:val="Normal"/>
    <w:rsid w:val="00B21944"/>
    <w:pPr>
      <w:pBdr>
        <w:top w:val="single" w:sz="4" w:space="0" w:color="auto"/>
        <w:left w:val="single" w:sz="4" w:space="0" w:color="auto"/>
        <w:right w:val="single" w:sz="4" w:space="0" w:color="auto"/>
      </w:pBdr>
      <w:spacing w:before="100" w:beforeAutospacing="1" w:after="100" w:afterAutospacing="1"/>
    </w:pPr>
    <w:rPr>
      <w:color w:val="000000"/>
      <w:sz w:val="18"/>
      <w:szCs w:val="18"/>
      <w:lang w:val="es-PA" w:eastAsia="es-PA"/>
    </w:rPr>
  </w:style>
  <w:style w:type="paragraph" w:customStyle="1" w:styleId="xl72">
    <w:name w:val="xl72"/>
    <w:basedOn w:val="Normal"/>
    <w:rsid w:val="00B21944"/>
    <w:pPr>
      <w:pBdr>
        <w:top w:val="single" w:sz="4" w:space="0" w:color="auto"/>
        <w:left w:val="single" w:sz="4" w:space="0" w:color="auto"/>
        <w:right w:val="single" w:sz="4" w:space="0" w:color="auto"/>
      </w:pBdr>
      <w:spacing w:before="100" w:beforeAutospacing="1" w:after="100" w:afterAutospacing="1"/>
      <w:jc w:val="center"/>
    </w:pPr>
    <w:rPr>
      <w:sz w:val="18"/>
      <w:szCs w:val="18"/>
      <w:lang w:val="es-PA" w:eastAsia="es-PA"/>
    </w:rPr>
  </w:style>
  <w:style w:type="paragraph" w:customStyle="1" w:styleId="xl73">
    <w:name w:val="xl73"/>
    <w:basedOn w:val="Normal"/>
    <w:rsid w:val="00B21944"/>
    <w:pPr>
      <w:pBdr>
        <w:top w:val="single" w:sz="4" w:space="0" w:color="auto"/>
        <w:left w:val="single" w:sz="4" w:space="0" w:color="auto"/>
        <w:right w:val="single" w:sz="4" w:space="0" w:color="auto"/>
      </w:pBdr>
      <w:spacing w:before="100" w:beforeAutospacing="1" w:after="100" w:afterAutospacing="1"/>
      <w:jc w:val="center"/>
    </w:pPr>
    <w:rPr>
      <w:color w:val="000000"/>
      <w:sz w:val="18"/>
      <w:szCs w:val="18"/>
      <w:lang w:val="es-PA" w:eastAsia="es-PA"/>
    </w:rPr>
  </w:style>
  <w:style w:type="paragraph" w:customStyle="1" w:styleId="xl74">
    <w:name w:val="xl74"/>
    <w:basedOn w:val="Normal"/>
    <w:rsid w:val="00B21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PA" w:eastAsia="es-PA"/>
    </w:rPr>
  </w:style>
  <w:style w:type="paragraph" w:customStyle="1" w:styleId="xl75">
    <w:name w:val="xl75"/>
    <w:basedOn w:val="Normal"/>
    <w:rsid w:val="00B21944"/>
    <w:pPr>
      <w:spacing w:before="100" w:beforeAutospacing="1" w:after="100" w:afterAutospacing="1"/>
      <w:jc w:val="center"/>
      <w:textAlignment w:val="center"/>
    </w:pPr>
    <w:rPr>
      <w:sz w:val="18"/>
      <w:szCs w:val="18"/>
      <w:lang w:val="es-PA" w:eastAsia="es-PA"/>
    </w:rPr>
  </w:style>
  <w:style w:type="paragraph" w:customStyle="1" w:styleId="Pa4">
    <w:name w:val="Pa4"/>
    <w:basedOn w:val="Default"/>
    <w:next w:val="Default"/>
    <w:uiPriority w:val="99"/>
    <w:rsid w:val="00DA63AC"/>
    <w:pPr>
      <w:spacing w:line="201" w:lineRule="atLeast"/>
    </w:pPr>
    <w:rPr>
      <w:rFonts w:ascii="Times" w:eastAsiaTheme="minorHAnsi" w:hAnsi="Times" w:cstheme="minorBidi"/>
      <w:color w:val="auto"/>
      <w:lang w:val="en-US" w:eastAsia="en-US"/>
    </w:rPr>
  </w:style>
  <w:style w:type="character" w:customStyle="1" w:styleId="A5">
    <w:name w:val="A5"/>
    <w:uiPriority w:val="99"/>
    <w:rsid w:val="00DA63AC"/>
    <w:rPr>
      <w:rFonts w:cs="Times"/>
      <w:color w:val="000000"/>
      <w:sz w:val="12"/>
      <w:szCs w:val="12"/>
    </w:rPr>
  </w:style>
  <w:style w:type="paragraph" w:customStyle="1" w:styleId="Pa2">
    <w:name w:val="Pa2"/>
    <w:basedOn w:val="Default"/>
    <w:next w:val="Default"/>
    <w:uiPriority w:val="99"/>
    <w:rsid w:val="00DA63AC"/>
    <w:pPr>
      <w:spacing w:line="241" w:lineRule="atLeast"/>
    </w:pPr>
    <w:rPr>
      <w:rFonts w:ascii="Times" w:eastAsiaTheme="minorHAnsi" w:hAnsi="Times" w:cstheme="minorBidi"/>
      <w:color w:val="auto"/>
      <w:lang w:val="en-US" w:eastAsia="en-US"/>
    </w:rPr>
  </w:style>
  <w:style w:type="character" w:customStyle="1" w:styleId="A1">
    <w:name w:val="A1"/>
    <w:uiPriority w:val="99"/>
    <w:rsid w:val="00DA63AC"/>
    <w:rPr>
      <w:rFonts w:ascii="Arial" w:hAnsi="Arial" w:cs="Arial"/>
      <w:color w:val="000000"/>
      <w:sz w:val="14"/>
      <w:szCs w:val="14"/>
    </w:rPr>
  </w:style>
  <w:style w:type="character" w:customStyle="1" w:styleId="A0">
    <w:name w:val="A0"/>
    <w:uiPriority w:val="99"/>
    <w:rsid w:val="00DA63AC"/>
    <w:rPr>
      <w:rFonts w:cs="Times"/>
      <w:color w:val="000000"/>
      <w:sz w:val="20"/>
      <w:szCs w:val="20"/>
    </w:rPr>
  </w:style>
  <w:style w:type="paragraph" w:customStyle="1" w:styleId="Pa7">
    <w:name w:val="Pa7"/>
    <w:basedOn w:val="Default"/>
    <w:next w:val="Default"/>
    <w:uiPriority w:val="99"/>
    <w:rsid w:val="00DA63AC"/>
    <w:pPr>
      <w:spacing w:line="201" w:lineRule="atLeast"/>
    </w:pPr>
    <w:rPr>
      <w:rFonts w:ascii="Times" w:eastAsiaTheme="minorHAnsi" w:hAnsi="Times" w:cstheme="minorBidi"/>
      <w:color w:val="auto"/>
      <w:lang w:val="en-US" w:eastAsia="en-US"/>
    </w:rPr>
  </w:style>
  <w:style w:type="paragraph" w:styleId="Caption">
    <w:name w:val="caption"/>
    <w:basedOn w:val="Normal"/>
    <w:next w:val="Normal"/>
    <w:qFormat/>
    <w:rsid w:val="00464F78"/>
    <w:pPr>
      <w:spacing w:after="200"/>
      <w:jc w:val="both"/>
    </w:pPr>
    <w:rPr>
      <w:b/>
      <w:bCs/>
      <w:color w:val="4F81BD"/>
      <w:sz w:val="18"/>
      <w:szCs w:val="18"/>
      <w:lang w:eastAsia="en-US"/>
    </w:rPr>
  </w:style>
  <w:style w:type="paragraph" w:customStyle="1" w:styleId="rayitas1">
    <w:name w:val="rayitas 1"/>
    <w:basedOn w:val="Normal"/>
    <w:rsid w:val="00464F78"/>
    <w:pPr>
      <w:tabs>
        <w:tab w:val="num" w:pos="1080"/>
      </w:tabs>
      <w:jc w:val="both"/>
    </w:pPr>
    <w:rPr>
      <w:rFonts w:ascii="CG Omega" w:hAnsi="CG Omega"/>
      <w:sz w:val="24"/>
      <w:lang w:val="en-US"/>
    </w:rPr>
  </w:style>
  <w:style w:type="paragraph" w:customStyle="1" w:styleId="Ttulo11">
    <w:name w:val="Título 11"/>
    <w:basedOn w:val="Normal"/>
    <w:rsid w:val="00952D7D"/>
    <w:pPr>
      <w:jc w:val="both"/>
    </w:pPr>
    <w:rPr>
      <w:sz w:val="24"/>
      <w:szCs w:val="24"/>
      <w:lang w:eastAsia="en-U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Texto nota pie Car Car"/>
    <w:basedOn w:val="DefaultParagraphFont"/>
    <w:locked/>
    <w:rsid w:val="00DF4950"/>
    <w:rPr>
      <w:lang w:val="en-US" w:eastAsia="en-US" w:bidi="ar-SA"/>
    </w:rPr>
  </w:style>
  <w:style w:type="paragraph" w:styleId="List2">
    <w:name w:val="List 2"/>
    <w:basedOn w:val="Normal"/>
    <w:rsid w:val="0075777E"/>
    <w:pPr>
      <w:ind w:left="566" w:hanging="283"/>
    </w:pPr>
    <w:rPr>
      <w:sz w:val="24"/>
      <w:szCs w:val="24"/>
    </w:rPr>
  </w:style>
  <w:style w:type="character" w:customStyle="1" w:styleId="Listamulticolor-nfasis1Car">
    <w:name w:val="Lista multicolor - Énfasis 1 Car"/>
    <w:uiPriority w:val="99"/>
    <w:rsid w:val="00A3538F"/>
    <w:rPr>
      <w:sz w:val="24"/>
      <w:lang w:eastAsia="en-US"/>
    </w:rPr>
  </w:style>
  <w:style w:type="paragraph" w:styleId="TOCHeading">
    <w:name w:val="TOC Heading"/>
    <w:basedOn w:val="Heading1"/>
    <w:next w:val="Normal"/>
    <w:uiPriority w:val="39"/>
    <w:semiHidden/>
    <w:unhideWhenUsed/>
    <w:qFormat/>
    <w:rsid w:val="00447D59"/>
    <w:pPr>
      <w:keepLines/>
      <w:spacing w:before="480"/>
      <w:outlineLvl w:val="9"/>
    </w:pPr>
    <w:rPr>
      <w:rFonts w:asciiTheme="majorHAnsi" w:eastAsiaTheme="majorEastAsia" w:hAnsiTheme="majorHAnsi" w:cstheme="majorBidi"/>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778337">
      <w:bodyDiv w:val="1"/>
      <w:marLeft w:val="0"/>
      <w:marRight w:val="0"/>
      <w:marTop w:val="0"/>
      <w:marBottom w:val="0"/>
      <w:divBdr>
        <w:top w:val="none" w:sz="0" w:space="0" w:color="auto"/>
        <w:left w:val="none" w:sz="0" w:space="0" w:color="auto"/>
        <w:bottom w:val="none" w:sz="0" w:space="0" w:color="auto"/>
        <w:right w:val="none" w:sz="0" w:space="0" w:color="auto"/>
      </w:divBdr>
    </w:div>
    <w:div w:id="198161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2" Type="http://schemas.openxmlformats.org/officeDocument/2006/relationships/hyperlink" Target="http://www.contraloria.gob.pa/inec/Publicaciones/00-01-03/definiciones.pdf" TargetMode="External"/><Relationship Id="rId1" Type="http://schemas.openxmlformats.org/officeDocument/2006/relationships/hyperlink" Target="http://www.contraloria.gob.pa/INEC/publicaciones.aspx?ID=000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F1A70-CF1F-4657-9C29-BE489C31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24084</Words>
  <Characters>137281</Characters>
  <Application>Microsoft Office Word</Application>
  <DocSecurity>0</DocSecurity>
  <Lines>1144</Lines>
  <Paragraphs>322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Castellon</dc:creator>
  <cp:lastModifiedBy>Lina Janenaite</cp:lastModifiedBy>
  <cp:revision>3</cp:revision>
  <cp:lastPrinted>2013-11-12T15:31:00Z</cp:lastPrinted>
  <dcterms:created xsi:type="dcterms:W3CDTF">2013-12-05T00:06:00Z</dcterms:created>
  <dcterms:modified xsi:type="dcterms:W3CDTF">2014-01-13T21:44:00Z</dcterms:modified>
</cp:coreProperties>
</file>