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7C566" w14:textId="77777777" w:rsidR="00793A70" w:rsidRDefault="00793A70">
      <w:pPr>
        <w:rPr>
          <w:rFonts w:ascii="Times New Roman" w:hAnsi="Times New Roman" w:cs="Times New Roman"/>
          <w:color w:val="auto"/>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793A70" w14:paraId="0D01F756"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5AFCD456"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306AD1DE" w14:textId="77777777" w:rsidR="00793A70" w:rsidRDefault="00793A70">
            <w:pPr>
              <w:rPr>
                <w:sz w:val="20"/>
                <w:szCs w:val="20"/>
              </w:rPr>
            </w:pPr>
            <w:r>
              <w:rPr>
                <w:sz w:val="20"/>
                <w:szCs w:val="20"/>
              </w:rPr>
              <w:t xml:space="preserve">Report No: </w:t>
            </w:r>
          </w:p>
        </w:tc>
      </w:tr>
      <w:tr w:rsidR="00793A70" w14:paraId="3230966E"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1F7A4EDF" w14:textId="77777777" w:rsidR="00793A70" w:rsidRDefault="00793A70">
            <w:pPr>
              <w:rPr>
                <w:rFonts w:ascii="Times" w:hAnsi="Times" w:cs="Times"/>
                <w:color w:val="FFFFFF"/>
                <w:sz w:val="10"/>
                <w:szCs w:val="10"/>
              </w:rPr>
            </w:pPr>
            <w:r>
              <w:rPr>
                <w:rFonts w:ascii="Times" w:hAnsi="Times" w:cs="Times"/>
                <w:color w:val="FFFFFF"/>
                <w:sz w:val="10"/>
                <w:szCs w:val="10"/>
              </w:rPr>
              <w:t>.</w:t>
            </w:r>
          </w:p>
        </w:tc>
      </w:tr>
      <w:tr w:rsidR="00793A70" w14:paraId="613215E5"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0D07D680"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00BCAC7E" w14:textId="77777777" w:rsidR="00793A70" w:rsidRDefault="00793A70">
            <w:pPr>
              <w:rPr>
                <w:rFonts w:ascii="Times" w:hAnsi="Times" w:cs="Times"/>
                <w:color w:val="FFFFFF"/>
                <w:sz w:val="48"/>
                <w:szCs w:val="48"/>
              </w:rPr>
            </w:pPr>
            <w:r>
              <w:rPr>
                <w:rFonts w:ascii="Times" w:hAnsi="Times" w:cs="Times"/>
                <w:color w:val="FFFFFF"/>
                <w:sz w:val="48"/>
                <w:szCs w:val="48"/>
              </w:rPr>
              <w:t>.</w:t>
            </w:r>
          </w:p>
        </w:tc>
      </w:tr>
      <w:tr w:rsidR="00793A70" w14:paraId="5F94CAA2"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597ECDE7"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70AE08CE" w14:textId="77777777" w:rsidR="00793A70" w:rsidRDefault="00793A70">
            <w:pPr>
              <w:rPr>
                <w:rFonts w:ascii="Times" w:hAnsi="Times" w:cs="Times"/>
                <w:color w:val="FFFFFF"/>
                <w:sz w:val="48"/>
                <w:szCs w:val="48"/>
              </w:rPr>
            </w:pPr>
            <w:r>
              <w:rPr>
                <w:rFonts w:ascii="Times" w:hAnsi="Times" w:cs="Times"/>
                <w:color w:val="FFFFFF"/>
                <w:sz w:val="48"/>
                <w:szCs w:val="48"/>
              </w:rPr>
              <w:t>.</w:t>
            </w:r>
          </w:p>
        </w:tc>
      </w:tr>
      <w:tr w:rsidR="00793A70" w14:paraId="0168626C"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6A2E962B"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1843F05A" w14:textId="77777777" w:rsidR="00793A70" w:rsidRDefault="00793A70">
            <w:pPr>
              <w:rPr>
                <w:sz w:val="34"/>
                <w:szCs w:val="34"/>
              </w:rPr>
            </w:pPr>
            <w:r>
              <w:rPr>
                <w:sz w:val="34"/>
                <w:szCs w:val="34"/>
              </w:rPr>
              <w:t>Shaping Sustainable Consumption and Production Agenda in Turkey: A Study on Economic Instruments to Support SDG 12</w:t>
            </w:r>
          </w:p>
        </w:tc>
      </w:tr>
      <w:tr w:rsidR="00793A70" w14:paraId="08DCF425"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1C9485C7" w14:textId="77777777" w:rsidR="00793A70" w:rsidRDefault="00793A70">
            <w:pPr>
              <w:rPr>
                <w:rFonts w:ascii="Times" w:hAnsi="Times" w:cs="Times"/>
                <w:color w:val="FFFFFF"/>
                <w:sz w:val="60"/>
                <w:szCs w:val="60"/>
              </w:rPr>
            </w:pPr>
            <w:r>
              <w:rPr>
                <w:rFonts w:ascii="Times" w:hAnsi="Times" w:cs="Times"/>
                <w:color w:val="FFFFFF"/>
                <w:sz w:val="60"/>
                <w:szCs w:val="60"/>
              </w:rPr>
              <w:t>.</w:t>
            </w:r>
          </w:p>
        </w:tc>
      </w:tr>
      <w:tr w:rsidR="00793A70" w14:paraId="76B9A325"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1F8EEE0C"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494EFFD6" w14:textId="77777777" w:rsidR="00793A70" w:rsidRDefault="00793A70">
            <w:pPr>
              <w:rPr>
                <w:sz w:val="20"/>
                <w:szCs w:val="20"/>
              </w:rPr>
            </w:pPr>
            <w:r>
              <w:rPr>
                <w:sz w:val="20"/>
                <w:szCs w:val="20"/>
              </w:rPr>
              <w:t>August 2017</w:t>
            </w:r>
          </w:p>
        </w:tc>
      </w:tr>
      <w:tr w:rsidR="00793A70" w14:paraId="14739C11"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4AB4C843" w14:textId="77777777" w:rsidR="00793A70" w:rsidRDefault="00793A70">
            <w:pPr>
              <w:rPr>
                <w:rFonts w:ascii="Times" w:hAnsi="Times" w:cs="Times"/>
                <w:color w:val="FFFFFF"/>
                <w:sz w:val="60"/>
                <w:szCs w:val="60"/>
              </w:rPr>
            </w:pPr>
            <w:r>
              <w:rPr>
                <w:rFonts w:ascii="Times" w:hAnsi="Times" w:cs="Times"/>
                <w:color w:val="FFFFFF"/>
                <w:sz w:val="60"/>
                <w:szCs w:val="60"/>
              </w:rPr>
              <w:t>.</w:t>
            </w:r>
          </w:p>
        </w:tc>
      </w:tr>
      <w:tr w:rsidR="00793A70" w14:paraId="6F0F537C"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3236F6F8"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01AD43D1" w14:textId="77777777" w:rsidR="00793A70" w:rsidRDefault="00793A70">
            <w:pPr>
              <w:rPr>
                <w:rFonts w:ascii="Times New Roman" w:hAnsi="Times New Roman" w:cs="Times New Roman"/>
                <w:color w:val="auto"/>
              </w:rPr>
            </w:pPr>
          </w:p>
        </w:tc>
      </w:tr>
      <w:tr w:rsidR="00793A70" w14:paraId="7988B1C7"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3A029C7C"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113A02C3" w14:textId="77777777" w:rsidR="00793A70" w:rsidRDefault="00793A70">
            <w:pPr>
              <w:rPr>
                <w:rFonts w:ascii="Times New Roman" w:hAnsi="Times New Roman" w:cs="Times New Roman"/>
                <w:color w:val="auto"/>
              </w:rPr>
            </w:pPr>
          </w:p>
        </w:tc>
      </w:tr>
      <w:tr w:rsidR="00793A70" w14:paraId="386D38D2"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0C190F50" w14:textId="77777777" w:rsidR="00793A70" w:rsidRDefault="00793A70">
            <w:pPr>
              <w:rPr>
                <w:rFonts w:ascii="Times" w:hAnsi="Times" w:cs="Times"/>
                <w:color w:val="FFFFFF"/>
                <w:sz w:val="20"/>
                <w:szCs w:val="20"/>
              </w:rPr>
            </w:pPr>
            <w:r>
              <w:rPr>
                <w:rFonts w:ascii="Times" w:hAnsi="Times" w:cs="Times"/>
                <w:color w:val="FFFFFF"/>
                <w:sz w:val="20"/>
                <w:szCs w:val="20"/>
              </w:rPr>
              <w:t>.</w:t>
            </w:r>
          </w:p>
        </w:tc>
      </w:tr>
      <w:tr w:rsidR="00793A70" w14:paraId="1F79B6E2" w14:textId="77777777">
        <w:tblPrEx>
          <w:tblCellMar>
            <w:top w:w="0" w:type="dxa"/>
            <w:bottom w:w="0" w:type="dxa"/>
          </w:tblCellMar>
        </w:tblPrEx>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51299213" w14:textId="77777777" w:rsidR="00793A70" w:rsidRDefault="00793A70">
            <w:pPr>
              <w:rPr>
                <w:rFonts w:ascii="Times New Roman" w:hAnsi="Times New Roman" w:cs="Times New Roman"/>
                <w:color w:val="auto"/>
              </w:rPr>
            </w:pPr>
          </w:p>
        </w:tc>
        <w:tc>
          <w:tcPr>
            <w:tcW w:w="10780" w:type="dxa"/>
            <w:gridSpan w:val="2"/>
            <w:tcBorders>
              <w:top w:val="nil"/>
              <w:left w:val="nil"/>
              <w:bottom w:val="nil"/>
              <w:right w:val="nil"/>
            </w:tcBorders>
            <w:shd w:val="clear" w:color="auto" w:fill="FFFFFF"/>
            <w:tcMar>
              <w:top w:w="50" w:type="dxa"/>
              <w:left w:w="50" w:type="dxa"/>
              <w:bottom w:w="50" w:type="dxa"/>
              <w:right w:w="50" w:type="dxa"/>
            </w:tcMar>
            <w:vAlign w:val="center"/>
          </w:tcPr>
          <w:p w14:paraId="42D5CF2D" w14:textId="77777777" w:rsidR="00793A70" w:rsidRDefault="00793A70">
            <w:pPr>
              <w:spacing w:line="320" w:lineRule="atLeast"/>
              <w:rPr>
                <w:rFonts w:ascii="Times New Roman" w:hAnsi="Times New Roman" w:cs="Times New Roman"/>
                <w:color w:val="auto"/>
              </w:rPr>
            </w:pPr>
            <w:r>
              <w:rPr>
                <w:rFonts w:ascii="Times New Roman" w:hAnsi="Times New Roman" w:cs="Times New Roman"/>
                <w:color w:val="auto"/>
              </w:rPr>
              <w:pict w14:anchorId="54C85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49.75pt">
                  <v:imagedata r:id="rId7" o:title=""/>
                </v:shape>
              </w:pict>
            </w:r>
          </w:p>
        </w:tc>
      </w:tr>
      <w:tr w:rsidR="00793A70" w14:paraId="5512CC96"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1B69C529" w14:textId="77777777" w:rsidR="00793A70" w:rsidRDefault="00793A70">
            <w:pPr>
              <w:rPr>
                <w:rFonts w:ascii="Times" w:hAnsi="Times" w:cs="Times"/>
                <w:color w:val="FFFFFF"/>
                <w:sz w:val="650"/>
                <w:szCs w:val="650"/>
              </w:rPr>
            </w:pPr>
            <w:r>
              <w:rPr>
                <w:rFonts w:ascii="Times" w:hAnsi="Times" w:cs="Times"/>
                <w:color w:val="FFFFFF"/>
                <w:sz w:val="650"/>
                <w:szCs w:val="650"/>
              </w:rPr>
              <w:t>.</w:t>
            </w:r>
          </w:p>
          <w:p w14:paraId="43BD6D31" w14:textId="77777777" w:rsidR="00004D48" w:rsidRDefault="00004D48">
            <w:pPr>
              <w:rPr>
                <w:rFonts w:ascii="Times" w:hAnsi="Times" w:cs="Times"/>
                <w:color w:val="FFFFFF"/>
                <w:sz w:val="650"/>
                <w:szCs w:val="650"/>
              </w:rPr>
            </w:pPr>
          </w:p>
        </w:tc>
      </w:tr>
      <w:tr w:rsidR="00793A70" w14:paraId="18B37CCD"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4D3F83E3" w14:textId="77777777" w:rsidR="00793A70" w:rsidRDefault="00793A70">
            <w:pPr>
              <w:rPr>
                <w:rFonts w:ascii="Times" w:hAnsi="Times" w:cs="Times"/>
                <w:color w:val="FFFFFF"/>
                <w:sz w:val="20"/>
                <w:szCs w:val="20"/>
              </w:rPr>
            </w:pPr>
            <w:r>
              <w:rPr>
                <w:rFonts w:ascii="Times" w:hAnsi="Times" w:cs="Times"/>
                <w:color w:val="FFFFFF"/>
                <w:sz w:val="20"/>
                <w:szCs w:val="20"/>
              </w:rPr>
              <w:lastRenderedPageBreak/>
              <w:t>.</w:t>
            </w:r>
          </w:p>
        </w:tc>
      </w:tr>
      <w:tr w:rsidR="00793A70" w14:paraId="266CCA67" w14:textId="77777777">
        <w:tblPrEx>
          <w:tblCellMar>
            <w:top w:w="0" w:type="dxa"/>
            <w:bottom w:w="0" w:type="dxa"/>
          </w:tblCellMar>
        </w:tblPrEx>
        <w:tc>
          <w:tcPr>
            <w:tcW w:w="330" w:type="dxa"/>
            <w:gridSpan w:val="2"/>
            <w:tcBorders>
              <w:top w:val="nil"/>
              <w:left w:val="nil"/>
              <w:bottom w:val="nil"/>
              <w:right w:val="nil"/>
            </w:tcBorders>
            <w:shd w:val="clear" w:color="auto" w:fill="FFFFFF"/>
            <w:tcMar>
              <w:top w:w="50" w:type="dxa"/>
              <w:left w:w="50" w:type="dxa"/>
              <w:bottom w:w="50" w:type="dxa"/>
              <w:right w:w="50" w:type="dxa"/>
            </w:tcMar>
            <w:vAlign w:val="center"/>
          </w:tcPr>
          <w:p w14:paraId="38C77613" w14:textId="77777777" w:rsidR="00793A70" w:rsidRDefault="00793A70">
            <w:pPr>
              <w:rPr>
                <w:rFonts w:ascii="Times New Roman" w:hAnsi="Times New Roman" w:cs="Times New Roman"/>
                <w:color w:val="auto"/>
              </w:rPr>
            </w:pPr>
          </w:p>
        </w:tc>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57099A2E" w14:textId="77777777" w:rsidR="00793A70" w:rsidRDefault="00793A70">
            <w:pPr>
              <w:rPr>
                <w:color w:val="245086"/>
                <w:sz w:val="18"/>
                <w:szCs w:val="18"/>
              </w:rPr>
            </w:pPr>
            <w:r>
              <w:rPr>
                <w:b/>
                <w:bCs/>
                <w:color w:val="245086"/>
                <w:sz w:val="18"/>
                <w:szCs w:val="18"/>
              </w:rPr>
              <w:t>Standard Disclaimer:</w:t>
            </w:r>
          </w:p>
        </w:tc>
      </w:tr>
      <w:tr w:rsidR="00793A70" w14:paraId="569AF8DC"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369D9647" w14:textId="77777777" w:rsidR="00793A70" w:rsidRDefault="00793A70">
            <w:pPr>
              <w:rPr>
                <w:rFonts w:ascii="Times" w:hAnsi="Times" w:cs="Times"/>
                <w:color w:val="FFFFFF"/>
                <w:sz w:val="20"/>
                <w:szCs w:val="20"/>
              </w:rPr>
            </w:pPr>
            <w:r>
              <w:rPr>
                <w:rFonts w:ascii="Times" w:hAnsi="Times" w:cs="Times"/>
                <w:color w:val="FFFFFF"/>
                <w:sz w:val="20"/>
                <w:szCs w:val="20"/>
              </w:rPr>
              <w:t>.</w:t>
            </w:r>
          </w:p>
        </w:tc>
      </w:tr>
      <w:tr w:rsidR="00793A70" w14:paraId="20491E44" w14:textId="77777777">
        <w:tblPrEx>
          <w:tblCellMar>
            <w:top w:w="0" w:type="dxa"/>
            <w:bottom w:w="0" w:type="dxa"/>
          </w:tblCellMar>
        </w:tblPrEx>
        <w:tc>
          <w:tcPr>
            <w:tcW w:w="330" w:type="dxa"/>
            <w:gridSpan w:val="2"/>
            <w:tcBorders>
              <w:top w:val="nil"/>
              <w:left w:val="nil"/>
              <w:bottom w:val="nil"/>
              <w:right w:val="nil"/>
            </w:tcBorders>
            <w:shd w:val="clear" w:color="auto" w:fill="FFFFFF"/>
            <w:tcMar>
              <w:top w:w="50" w:type="dxa"/>
              <w:left w:w="50" w:type="dxa"/>
              <w:bottom w:w="50" w:type="dxa"/>
              <w:right w:w="50" w:type="dxa"/>
            </w:tcMar>
            <w:vAlign w:val="center"/>
          </w:tcPr>
          <w:p w14:paraId="1249EC50" w14:textId="77777777" w:rsidR="00793A70" w:rsidRDefault="00793A70">
            <w:pPr>
              <w:rPr>
                <w:rFonts w:ascii="Times New Roman" w:hAnsi="Times New Roman" w:cs="Times New Roman"/>
                <w:color w:val="auto"/>
              </w:rPr>
            </w:pPr>
          </w:p>
        </w:tc>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38FB6B1E" w14:textId="77777777" w:rsidR="00793A70" w:rsidRDefault="00793A70">
            <w:pPr>
              <w:jc w:val="both"/>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793A70" w14:paraId="0EF63672"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301ACB4E" w14:textId="77777777" w:rsidR="00793A70" w:rsidRDefault="00793A70">
            <w:pPr>
              <w:rPr>
                <w:rFonts w:ascii="Times" w:hAnsi="Times" w:cs="Times"/>
                <w:color w:val="FFFFFF"/>
                <w:sz w:val="20"/>
                <w:szCs w:val="20"/>
              </w:rPr>
            </w:pPr>
            <w:r>
              <w:rPr>
                <w:rFonts w:ascii="Times" w:hAnsi="Times" w:cs="Times"/>
                <w:color w:val="FFFFFF"/>
                <w:sz w:val="20"/>
                <w:szCs w:val="20"/>
              </w:rPr>
              <w:t>.</w:t>
            </w:r>
          </w:p>
        </w:tc>
      </w:tr>
      <w:tr w:rsidR="00793A70" w14:paraId="3DB87ECA" w14:textId="77777777">
        <w:tblPrEx>
          <w:tblCellMar>
            <w:top w:w="0" w:type="dxa"/>
            <w:bottom w:w="0" w:type="dxa"/>
          </w:tblCellMar>
        </w:tblPrEx>
        <w:tc>
          <w:tcPr>
            <w:tcW w:w="330" w:type="dxa"/>
            <w:gridSpan w:val="2"/>
            <w:tcBorders>
              <w:top w:val="nil"/>
              <w:left w:val="nil"/>
              <w:bottom w:val="nil"/>
              <w:right w:val="nil"/>
            </w:tcBorders>
            <w:shd w:val="clear" w:color="auto" w:fill="FFFFFF"/>
            <w:tcMar>
              <w:top w:w="50" w:type="dxa"/>
              <w:left w:w="50" w:type="dxa"/>
              <w:bottom w:w="50" w:type="dxa"/>
              <w:right w:w="50" w:type="dxa"/>
            </w:tcMar>
            <w:vAlign w:val="center"/>
          </w:tcPr>
          <w:p w14:paraId="1693755B" w14:textId="77777777" w:rsidR="00793A70" w:rsidRDefault="00793A70">
            <w:pPr>
              <w:rPr>
                <w:rFonts w:ascii="Times New Roman" w:hAnsi="Times New Roman" w:cs="Times New Roman"/>
                <w:color w:val="auto"/>
              </w:rPr>
            </w:pPr>
          </w:p>
        </w:tc>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3209D18B" w14:textId="77777777" w:rsidR="00793A70" w:rsidRDefault="00793A70">
            <w:pPr>
              <w:rPr>
                <w:color w:val="245086"/>
                <w:sz w:val="18"/>
                <w:szCs w:val="18"/>
              </w:rPr>
            </w:pPr>
            <w:r>
              <w:rPr>
                <w:b/>
                <w:bCs/>
                <w:color w:val="245086"/>
                <w:sz w:val="18"/>
                <w:szCs w:val="18"/>
              </w:rPr>
              <w:t>Copyright Statement:</w:t>
            </w:r>
          </w:p>
        </w:tc>
      </w:tr>
      <w:tr w:rsidR="00793A70" w14:paraId="0AD3690F" w14:textId="77777777">
        <w:tblPrEx>
          <w:tblCellMar>
            <w:top w:w="0" w:type="dxa"/>
            <w:bottom w:w="0" w:type="dxa"/>
          </w:tblCellMar>
        </w:tblPrEx>
        <w:tc>
          <w:tcPr>
            <w:tcW w:w="11000" w:type="dxa"/>
            <w:gridSpan w:val="3"/>
            <w:tcBorders>
              <w:top w:val="nil"/>
              <w:left w:val="nil"/>
              <w:bottom w:val="nil"/>
              <w:right w:val="nil"/>
            </w:tcBorders>
            <w:shd w:val="clear" w:color="auto" w:fill="FFFFFF"/>
            <w:tcMar>
              <w:top w:w="50" w:type="dxa"/>
              <w:left w:w="50" w:type="dxa"/>
              <w:bottom w:w="50" w:type="dxa"/>
              <w:right w:w="50" w:type="dxa"/>
            </w:tcMar>
            <w:vAlign w:val="center"/>
          </w:tcPr>
          <w:p w14:paraId="69E4D52F" w14:textId="77777777" w:rsidR="00793A70" w:rsidRDefault="00793A70">
            <w:pPr>
              <w:rPr>
                <w:rFonts w:ascii="Times" w:hAnsi="Times" w:cs="Times"/>
                <w:color w:val="FFFFFF"/>
                <w:sz w:val="20"/>
                <w:szCs w:val="20"/>
              </w:rPr>
            </w:pPr>
            <w:r>
              <w:rPr>
                <w:rFonts w:ascii="Times" w:hAnsi="Times" w:cs="Times"/>
                <w:color w:val="FFFFFF"/>
                <w:sz w:val="20"/>
                <w:szCs w:val="20"/>
              </w:rPr>
              <w:t>.</w:t>
            </w:r>
          </w:p>
        </w:tc>
      </w:tr>
      <w:tr w:rsidR="00793A70" w14:paraId="573EB195" w14:textId="77777777">
        <w:tblPrEx>
          <w:tblCellMar>
            <w:top w:w="0" w:type="dxa"/>
            <w:bottom w:w="0" w:type="dxa"/>
          </w:tblCellMar>
        </w:tblPrEx>
        <w:tc>
          <w:tcPr>
            <w:tcW w:w="330" w:type="dxa"/>
            <w:gridSpan w:val="2"/>
            <w:tcBorders>
              <w:top w:val="nil"/>
              <w:left w:val="nil"/>
              <w:bottom w:val="nil"/>
              <w:right w:val="nil"/>
            </w:tcBorders>
            <w:shd w:val="clear" w:color="auto" w:fill="FFFFFF"/>
            <w:tcMar>
              <w:top w:w="50" w:type="dxa"/>
              <w:left w:w="50" w:type="dxa"/>
              <w:bottom w:w="50" w:type="dxa"/>
              <w:right w:w="50" w:type="dxa"/>
            </w:tcMar>
            <w:vAlign w:val="center"/>
          </w:tcPr>
          <w:p w14:paraId="6B721706" w14:textId="77777777" w:rsidR="00793A70" w:rsidRDefault="00793A70">
            <w:pPr>
              <w:rPr>
                <w:rFonts w:ascii="Times New Roman" w:hAnsi="Times New Roman" w:cs="Times New Roman"/>
                <w:color w:val="auto"/>
              </w:rPr>
            </w:pPr>
          </w:p>
        </w:tc>
        <w:tc>
          <w:tcPr>
            <w:tcW w:w="10670" w:type="dxa"/>
            <w:tcBorders>
              <w:top w:val="nil"/>
              <w:left w:val="nil"/>
              <w:bottom w:val="nil"/>
              <w:right w:val="nil"/>
            </w:tcBorders>
            <w:shd w:val="clear" w:color="auto" w:fill="FFFFFF"/>
            <w:tcMar>
              <w:top w:w="50" w:type="dxa"/>
              <w:left w:w="50" w:type="dxa"/>
              <w:bottom w:w="50" w:type="dxa"/>
              <w:right w:w="50" w:type="dxa"/>
            </w:tcMar>
            <w:vAlign w:val="center"/>
          </w:tcPr>
          <w:p w14:paraId="12EA3253" w14:textId="77777777" w:rsidR="00793A70" w:rsidRDefault="00793A70">
            <w:pPr>
              <w:spacing w:line="240" w:lineRule="atLeast"/>
              <w:jc w:val="both"/>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3D99586B" w14:textId="77777777" w:rsidR="00793A70" w:rsidRDefault="00793A70">
            <w:pPr>
              <w:spacing w:line="240" w:lineRule="atLeast"/>
              <w:jc w:val="both"/>
              <w:rPr>
                <w:rFonts w:ascii="Times New Roman" w:hAnsi="Times New Roman" w:cs="Times New Roman"/>
                <w:sz w:val="18"/>
                <w:szCs w:val="18"/>
              </w:rPr>
            </w:pPr>
          </w:p>
          <w:p w14:paraId="3EE1D88A" w14:textId="77777777" w:rsidR="00793A70" w:rsidRDefault="00793A70">
            <w:pPr>
              <w:spacing w:line="240" w:lineRule="atLeast"/>
              <w:jc w:val="both"/>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8" w:history="1">
              <w:r>
                <w:rPr>
                  <w:color w:val="000099"/>
                  <w:sz w:val="18"/>
                  <w:szCs w:val="18"/>
                  <w:u w:val="single"/>
                </w:rPr>
                <w:t>http://www.copyright.com/.</w:t>
              </w:r>
            </w:hyperlink>
          </w:p>
          <w:p w14:paraId="793CED89" w14:textId="77777777" w:rsidR="00793A70" w:rsidRDefault="00793A70">
            <w:pPr>
              <w:spacing w:line="240" w:lineRule="atLeast"/>
              <w:jc w:val="both"/>
              <w:rPr>
                <w:rFonts w:ascii="Times New Roman" w:hAnsi="Times New Roman" w:cs="Times New Roman"/>
                <w:sz w:val="18"/>
                <w:szCs w:val="18"/>
              </w:rPr>
            </w:pPr>
          </w:p>
          <w:p w14:paraId="3171A4F2" w14:textId="77777777" w:rsidR="00793A70" w:rsidRDefault="00793A70">
            <w:pPr>
              <w:spacing w:line="240" w:lineRule="atLeast"/>
              <w:jc w:val="both"/>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9" w:history="1">
              <w:r>
                <w:rPr>
                  <w:color w:val="000099"/>
                  <w:sz w:val="18"/>
                  <w:szCs w:val="18"/>
                  <w:u w:val="single"/>
                </w:rPr>
                <w:t>pubrights@worldbank.org.</w:t>
              </w:r>
            </w:hyperlink>
          </w:p>
          <w:p w14:paraId="6FD19B46" w14:textId="77777777" w:rsidR="00793A70" w:rsidRDefault="00793A70">
            <w:pPr>
              <w:spacing w:line="240" w:lineRule="atLeast"/>
              <w:jc w:val="both"/>
              <w:rPr>
                <w:rFonts w:ascii="Times New Roman" w:hAnsi="Times New Roman" w:cs="Times New Roman"/>
                <w:sz w:val="18"/>
                <w:szCs w:val="18"/>
              </w:rPr>
            </w:pPr>
          </w:p>
        </w:tc>
      </w:tr>
    </w:tbl>
    <w:p w14:paraId="1B2F835D" w14:textId="77777777" w:rsidR="00793A70" w:rsidRDefault="00793A70">
      <w:pPr>
        <w:sectPr w:rsidR="00793A70" w:rsidSect="00004D48">
          <w:headerReference w:type="default" r:id="rId10"/>
          <w:footerReference w:type="first" r:id="rId11"/>
          <w:pgSz w:w="11906" w:h="16838" w:code="9"/>
          <w:pgMar w:top="240" w:right="600" w:bottom="440" w:left="600" w:header="720" w:footer="720" w:gutter="0"/>
          <w:cols w:space="720"/>
          <w:noEndnote/>
          <w:titlePg/>
          <w:docGrid w:linePitch="326"/>
        </w:sectPr>
      </w:pPr>
    </w:p>
    <w:p w14:paraId="08CF3F49" w14:textId="77777777" w:rsidR="00793A70" w:rsidRDefault="00793A70" w:rsidP="00793A70">
      <w:pPr>
        <w:pStyle w:val="Header"/>
      </w:pPr>
      <w:r>
        <w:rPr>
          <w:noProof/>
        </w:rPr>
        <w:lastRenderedPageBreak/>
        <w:pict w14:anchorId="23EA6401">
          <v:shape id="Resim 10" o:spid="_x0000_s1026" type="#_x0000_t75" style="position:absolute;margin-left:-70.15pt;margin-top:-70.55pt;width:612.05pt;height:188.65pt;z-index:-251657216;visibility:visible;mso-wrap-style:square;mso-wrap-distance-left:9pt;mso-wrap-distance-top:0;mso-wrap-distance-right:9pt;mso-wrap-distance-bottom:0;mso-position-horizontal-relative:text;mso-position-vertical-relative:text" wrapcoords="-26 0 -26 21514 21600 21514 21600 0 -26 0">
            <v:imagedata r:id="rId12" o:title=""/>
            <w10:wrap type="tight"/>
          </v:shape>
        </w:pict>
      </w:r>
    </w:p>
    <w:p w14:paraId="11BB855A" w14:textId="77777777" w:rsidR="00793A70" w:rsidRDefault="00793A70"/>
    <w:p w14:paraId="61F77927" w14:textId="77777777" w:rsidR="00793A70" w:rsidRPr="00793A70" w:rsidRDefault="00793A70" w:rsidP="00793A70">
      <w:pPr>
        <w:jc w:val="center"/>
        <w:rPr>
          <w:rFonts w:ascii="Times New Roman" w:hAnsi="Times New Roman" w:cs="Times New Roman"/>
          <w:color w:val="1F3864"/>
          <w:sz w:val="40"/>
          <w:szCs w:val="40"/>
        </w:rPr>
      </w:pPr>
      <w:r w:rsidRPr="00793A70">
        <w:rPr>
          <w:rFonts w:ascii="Times New Roman" w:hAnsi="Times New Roman" w:cs="Times New Roman"/>
          <w:color w:val="1F3864"/>
          <w:sz w:val="40"/>
          <w:szCs w:val="40"/>
        </w:rPr>
        <w:t>Shaping Sustainable Consumption and Production Agenda in Turkey:</w:t>
      </w:r>
    </w:p>
    <w:p w14:paraId="6DEFB47E" w14:textId="77777777" w:rsidR="00793A70" w:rsidRPr="00793A70" w:rsidRDefault="00793A70" w:rsidP="00793A70">
      <w:pPr>
        <w:jc w:val="center"/>
        <w:rPr>
          <w:rFonts w:ascii="Times New Roman" w:hAnsi="Times New Roman" w:cs="Times New Roman"/>
          <w:color w:val="1F3864"/>
          <w:sz w:val="40"/>
          <w:szCs w:val="40"/>
        </w:rPr>
      </w:pPr>
      <w:r w:rsidRPr="00793A70">
        <w:rPr>
          <w:rFonts w:ascii="Times New Roman" w:hAnsi="Times New Roman" w:cs="Times New Roman"/>
          <w:color w:val="1F3864"/>
          <w:sz w:val="40"/>
          <w:szCs w:val="40"/>
        </w:rPr>
        <w:t>A Study on Economic Instruments to Support SDG 12</w:t>
      </w:r>
    </w:p>
    <w:p w14:paraId="1FEC321F" w14:textId="77777777" w:rsidR="00793A70" w:rsidRDefault="00793A70" w:rsidP="00793A70">
      <w:pPr>
        <w:tabs>
          <w:tab w:val="left" w:pos="3697"/>
        </w:tabs>
        <w:rPr>
          <w:rFonts w:ascii="Times New Roman" w:hAnsi="Times New Roman" w:cs="Times New Roman"/>
          <w:sz w:val="28"/>
          <w:szCs w:val="28"/>
        </w:rPr>
      </w:pPr>
    </w:p>
    <w:p w14:paraId="434B9BEA" w14:textId="77777777" w:rsidR="00793A70" w:rsidRDefault="00793A70" w:rsidP="00793A70">
      <w:pPr>
        <w:tabs>
          <w:tab w:val="left" w:pos="3697"/>
        </w:tabs>
        <w:rPr>
          <w:rFonts w:ascii="Times New Roman" w:hAnsi="Times New Roman" w:cs="Times New Roman"/>
          <w:sz w:val="28"/>
          <w:szCs w:val="28"/>
        </w:rPr>
      </w:pPr>
    </w:p>
    <w:p w14:paraId="46A932E1" w14:textId="77777777" w:rsidR="00793A70" w:rsidRDefault="00793A70" w:rsidP="00793A70">
      <w:pPr>
        <w:tabs>
          <w:tab w:val="left" w:pos="3697"/>
        </w:tabs>
        <w:rPr>
          <w:rFonts w:ascii="Times New Roman" w:hAnsi="Times New Roman" w:cs="Times New Roman"/>
          <w:sz w:val="28"/>
          <w:szCs w:val="28"/>
        </w:rPr>
      </w:pPr>
    </w:p>
    <w:p w14:paraId="6411B788" w14:textId="77777777" w:rsidR="00793A70" w:rsidRDefault="00793A70" w:rsidP="00793A70">
      <w:pPr>
        <w:tabs>
          <w:tab w:val="left" w:pos="3697"/>
        </w:tabs>
        <w:jc w:val="center"/>
        <w:rPr>
          <w:rFonts w:ascii="Times New Roman" w:hAnsi="Times New Roman" w:cs="Times New Roman"/>
          <w:sz w:val="28"/>
          <w:szCs w:val="28"/>
        </w:rPr>
      </w:pPr>
      <w:r w:rsidRPr="00793A70">
        <w:rPr>
          <w:noProof/>
          <w:color w:val="0000FF"/>
          <w:sz w:val="27"/>
          <w:szCs w:val="27"/>
        </w:rPr>
        <w:pict w14:anchorId="720B340E">
          <v:shape id="Picture 17" o:spid="_x0000_i1031" type="#_x0000_t75" style="width:453.2pt;height:342pt;visibility:visible;mso-wrap-style:square">
            <v:imagedata r:id="rId13" o:title=""/>
          </v:shape>
        </w:pict>
      </w:r>
    </w:p>
    <w:p w14:paraId="16BAB56D" w14:textId="77777777" w:rsidR="00793A70" w:rsidRDefault="00793A70" w:rsidP="00793A70">
      <w:pPr>
        <w:tabs>
          <w:tab w:val="left" w:pos="3697"/>
        </w:tabs>
        <w:rPr>
          <w:rFonts w:ascii="Times New Roman" w:hAnsi="Times New Roman" w:cs="Times New Roman"/>
          <w:sz w:val="28"/>
          <w:szCs w:val="28"/>
        </w:rPr>
      </w:pPr>
    </w:p>
    <w:p w14:paraId="13CEC1FC" w14:textId="77777777" w:rsidR="00B92075" w:rsidRDefault="00793A70" w:rsidP="00B92075">
      <w:pPr>
        <w:tabs>
          <w:tab w:val="left" w:pos="3697"/>
        </w:tabs>
        <w:jc w:val="center"/>
        <w:rPr>
          <w:rFonts w:ascii="Times New Roman" w:hAnsi="Times New Roman" w:cs="Times New Roman"/>
          <w:sz w:val="28"/>
          <w:szCs w:val="28"/>
        </w:rPr>
      </w:pPr>
      <w:r>
        <w:rPr>
          <w:rFonts w:ascii="Times New Roman" w:hAnsi="Times New Roman" w:cs="Times New Roman"/>
          <w:sz w:val="28"/>
          <w:szCs w:val="28"/>
        </w:rPr>
        <w:t>August 2017</w:t>
      </w:r>
      <w:r>
        <w:rPr>
          <w:rFonts w:ascii="Times New Roman" w:hAnsi="Times New Roman" w:cs="Times New Roman"/>
          <w:sz w:val="28"/>
          <w:szCs w:val="28"/>
        </w:rPr>
        <w:br w:type="page"/>
      </w:r>
    </w:p>
    <w:p w14:paraId="7DF49A8A" w14:textId="77777777" w:rsidR="00793A70" w:rsidRPr="0015182E" w:rsidRDefault="00793A70" w:rsidP="00B92075">
      <w:pPr>
        <w:tabs>
          <w:tab w:val="left" w:pos="3697"/>
        </w:tabs>
        <w:jc w:val="center"/>
        <w:rPr>
          <w:rStyle w:val="Heading1Char"/>
        </w:rPr>
      </w:pPr>
      <w:r w:rsidRPr="0015182E">
        <w:rPr>
          <w:rStyle w:val="Heading1Char"/>
          <w:rFonts w:ascii="Times New Roman" w:hAnsi="Times New Roman" w:cs="Times New Roman"/>
        </w:rPr>
        <w:t>Table of Contents</w:t>
      </w:r>
    </w:p>
    <w:p w14:paraId="2BD9909A" w14:textId="77777777" w:rsidR="00793A70" w:rsidRDefault="00793A70" w:rsidP="00793A70">
      <w:pPr>
        <w:pStyle w:val="TOC1"/>
      </w:pPr>
    </w:p>
    <w:p w14:paraId="548D3025" w14:textId="77777777" w:rsidR="00793A70" w:rsidRPr="00793A70" w:rsidRDefault="00793A70" w:rsidP="00793A70">
      <w:pPr>
        <w:pStyle w:val="TOC1"/>
        <w:rPr>
          <w:rFonts w:eastAsia="Times New Roman"/>
          <w:noProof/>
          <w:lang w:val="en-US" w:eastAsia="zh-CN"/>
        </w:rPr>
      </w:pPr>
      <w:r w:rsidRPr="008C027E">
        <w:rPr>
          <w:rFonts w:ascii="Times New Roman" w:hAnsi="Times New Roman"/>
          <w:sz w:val="24"/>
          <w:szCs w:val="24"/>
        </w:rPr>
        <w:fldChar w:fldCharType="begin"/>
      </w:r>
      <w:r w:rsidRPr="008C027E">
        <w:rPr>
          <w:rFonts w:ascii="Times New Roman" w:hAnsi="Times New Roman"/>
          <w:sz w:val="24"/>
          <w:szCs w:val="24"/>
        </w:rPr>
        <w:instrText xml:space="preserve"> TOC \o "1-3" \h \z \u </w:instrText>
      </w:r>
      <w:r w:rsidRPr="008C027E">
        <w:rPr>
          <w:rFonts w:ascii="Times New Roman" w:hAnsi="Times New Roman"/>
          <w:sz w:val="24"/>
          <w:szCs w:val="24"/>
        </w:rPr>
        <w:fldChar w:fldCharType="separate"/>
      </w:r>
      <w:hyperlink w:anchor="_Toc491168079" w:history="1">
        <w:r w:rsidRPr="006F5245">
          <w:rPr>
            <w:rStyle w:val="Hyperlink"/>
            <w:rFonts w:ascii="Times New Roman" w:hAnsi="Times New Roman"/>
            <w:noProof/>
          </w:rPr>
          <w:t>Abbreviations and Acronyms</w:t>
        </w:r>
        <w:r>
          <w:rPr>
            <w:noProof/>
            <w:webHidden/>
          </w:rPr>
          <w:tab/>
        </w:r>
        <w:r>
          <w:rPr>
            <w:noProof/>
            <w:webHidden/>
          </w:rPr>
          <w:fldChar w:fldCharType="begin"/>
        </w:r>
        <w:r>
          <w:rPr>
            <w:noProof/>
            <w:webHidden/>
          </w:rPr>
          <w:instrText xml:space="preserve"> PAGEREF _Toc491168079 \h </w:instrText>
        </w:r>
        <w:r>
          <w:rPr>
            <w:noProof/>
            <w:webHidden/>
          </w:rPr>
        </w:r>
        <w:r>
          <w:rPr>
            <w:noProof/>
            <w:webHidden/>
          </w:rPr>
          <w:fldChar w:fldCharType="separate"/>
        </w:r>
        <w:r w:rsidR="007E14AC">
          <w:rPr>
            <w:noProof/>
            <w:webHidden/>
          </w:rPr>
          <w:t>6</w:t>
        </w:r>
        <w:r>
          <w:rPr>
            <w:noProof/>
            <w:webHidden/>
          </w:rPr>
          <w:fldChar w:fldCharType="end"/>
        </w:r>
      </w:hyperlink>
    </w:p>
    <w:p w14:paraId="477CF13B" w14:textId="77777777" w:rsidR="00793A70" w:rsidRPr="00793A70" w:rsidRDefault="00793A70" w:rsidP="00793A70">
      <w:pPr>
        <w:pStyle w:val="TOC1"/>
        <w:rPr>
          <w:rFonts w:eastAsia="Times New Roman"/>
          <w:noProof/>
          <w:lang w:val="en-US" w:eastAsia="zh-CN"/>
        </w:rPr>
      </w:pPr>
      <w:hyperlink w:anchor="_Toc491168080" w:history="1">
        <w:r w:rsidRPr="006F5245">
          <w:rPr>
            <w:rStyle w:val="Hyperlink"/>
            <w:rFonts w:ascii="Times New Roman" w:hAnsi="Times New Roman"/>
            <w:noProof/>
          </w:rPr>
          <w:t>Acknowledgements</w:t>
        </w:r>
        <w:r>
          <w:rPr>
            <w:noProof/>
            <w:webHidden/>
          </w:rPr>
          <w:tab/>
        </w:r>
        <w:r>
          <w:rPr>
            <w:noProof/>
            <w:webHidden/>
          </w:rPr>
          <w:fldChar w:fldCharType="begin"/>
        </w:r>
        <w:r>
          <w:rPr>
            <w:noProof/>
            <w:webHidden/>
          </w:rPr>
          <w:instrText xml:space="preserve"> PAGEREF _Toc491168080 \h </w:instrText>
        </w:r>
        <w:r>
          <w:rPr>
            <w:noProof/>
            <w:webHidden/>
          </w:rPr>
        </w:r>
        <w:r>
          <w:rPr>
            <w:noProof/>
            <w:webHidden/>
          </w:rPr>
          <w:fldChar w:fldCharType="separate"/>
        </w:r>
        <w:r w:rsidR="007E14AC">
          <w:rPr>
            <w:noProof/>
            <w:webHidden/>
          </w:rPr>
          <w:t>8</w:t>
        </w:r>
        <w:r>
          <w:rPr>
            <w:noProof/>
            <w:webHidden/>
          </w:rPr>
          <w:fldChar w:fldCharType="end"/>
        </w:r>
      </w:hyperlink>
    </w:p>
    <w:p w14:paraId="1F3F2C98" w14:textId="77777777" w:rsidR="00793A70" w:rsidRPr="00793A70" w:rsidRDefault="00793A70" w:rsidP="00793A70">
      <w:pPr>
        <w:pStyle w:val="TOC1"/>
        <w:rPr>
          <w:rFonts w:eastAsia="Times New Roman"/>
          <w:noProof/>
          <w:lang w:val="en-US" w:eastAsia="zh-CN"/>
        </w:rPr>
      </w:pPr>
      <w:hyperlink w:anchor="_Toc491168081" w:history="1">
        <w:r w:rsidRPr="006F5245">
          <w:rPr>
            <w:rStyle w:val="Hyperlink"/>
            <w:rFonts w:ascii="Times New Roman" w:hAnsi="Times New Roman"/>
            <w:noProof/>
          </w:rPr>
          <w:t>Executive Summary</w:t>
        </w:r>
        <w:r>
          <w:rPr>
            <w:noProof/>
            <w:webHidden/>
          </w:rPr>
          <w:tab/>
        </w:r>
        <w:r>
          <w:rPr>
            <w:noProof/>
            <w:webHidden/>
          </w:rPr>
          <w:fldChar w:fldCharType="begin"/>
        </w:r>
        <w:r>
          <w:rPr>
            <w:noProof/>
            <w:webHidden/>
          </w:rPr>
          <w:instrText xml:space="preserve"> PAGEREF _Toc491168081 \h </w:instrText>
        </w:r>
        <w:r>
          <w:rPr>
            <w:noProof/>
            <w:webHidden/>
          </w:rPr>
        </w:r>
        <w:r>
          <w:rPr>
            <w:noProof/>
            <w:webHidden/>
          </w:rPr>
          <w:fldChar w:fldCharType="separate"/>
        </w:r>
        <w:r w:rsidR="007E14AC">
          <w:rPr>
            <w:noProof/>
            <w:webHidden/>
          </w:rPr>
          <w:t>9</w:t>
        </w:r>
        <w:r>
          <w:rPr>
            <w:noProof/>
            <w:webHidden/>
          </w:rPr>
          <w:fldChar w:fldCharType="end"/>
        </w:r>
      </w:hyperlink>
    </w:p>
    <w:p w14:paraId="559E739F" w14:textId="77777777" w:rsidR="00793A70" w:rsidRPr="00793A70" w:rsidRDefault="00793A70" w:rsidP="00793A70">
      <w:pPr>
        <w:pStyle w:val="TOC1"/>
        <w:tabs>
          <w:tab w:val="left" w:pos="440"/>
        </w:tabs>
        <w:rPr>
          <w:rFonts w:eastAsia="Times New Roman"/>
          <w:noProof/>
          <w:lang w:val="en-US" w:eastAsia="zh-CN"/>
        </w:rPr>
      </w:pPr>
      <w:hyperlink w:anchor="_Toc491168082" w:history="1">
        <w:r w:rsidRPr="006F5245">
          <w:rPr>
            <w:rStyle w:val="Hyperlink"/>
            <w:rFonts w:ascii="Times New Roman" w:hAnsi="Times New Roman"/>
            <w:noProof/>
          </w:rPr>
          <w:t>I.</w:t>
        </w:r>
        <w:r>
          <w:rPr>
            <w:rStyle w:val="Hyperlink"/>
            <w:rFonts w:ascii="Times New Roman" w:hAnsi="Times New Roman"/>
            <w:noProof/>
          </w:rPr>
          <w:t xml:space="preserve"> </w:t>
        </w:r>
        <w:r w:rsidRPr="006F5245">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_Toc491168082 \h </w:instrText>
        </w:r>
        <w:r>
          <w:rPr>
            <w:noProof/>
            <w:webHidden/>
          </w:rPr>
        </w:r>
        <w:r>
          <w:rPr>
            <w:noProof/>
            <w:webHidden/>
          </w:rPr>
          <w:fldChar w:fldCharType="separate"/>
        </w:r>
        <w:r w:rsidR="007E14AC">
          <w:rPr>
            <w:noProof/>
            <w:webHidden/>
          </w:rPr>
          <w:t>14</w:t>
        </w:r>
        <w:r>
          <w:rPr>
            <w:noProof/>
            <w:webHidden/>
          </w:rPr>
          <w:fldChar w:fldCharType="end"/>
        </w:r>
      </w:hyperlink>
    </w:p>
    <w:p w14:paraId="3AC681A4" w14:textId="77777777" w:rsidR="00793A70" w:rsidRPr="00793A70" w:rsidRDefault="00793A70" w:rsidP="00793A70">
      <w:pPr>
        <w:pStyle w:val="TOC1"/>
        <w:tabs>
          <w:tab w:val="left" w:pos="440"/>
        </w:tabs>
        <w:rPr>
          <w:rFonts w:eastAsia="Times New Roman"/>
          <w:noProof/>
          <w:lang w:val="en-US" w:eastAsia="zh-CN"/>
        </w:rPr>
      </w:pPr>
      <w:hyperlink w:anchor="_Toc491168083" w:history="1">
        <w:r w:rsidRPr="006F5245">
          <w:rPr>
            <w:rStyle w:val="Hyperlink"/>
            <w:rFonts w:ascii="Times New Roman" w:hAnsi="Times New Roman"/>
            <w:noProof/>
          </w:rPr>
          <w:t>II.</w:t>
        </w:r>
        <w:r>
          <w:rPr>
            <w:rStyle w:val="Hyperlink"/>
            <w:rFonts w:ascii="Times New Roman" w:hAnsi="Times New Roman"/>
            <w:noProof/>
          </w:rPr>
          <w:t xml:space="preserve"> </w:t>
        </w:r>
        <w:r w:rsidRPr="006F5245">
          <w:rPr>
            <w:rStyle w:val="Hyperlink"/>
            <w:rFonts w:ascii="Times New Roman" w:hAnsi="Times New Roman"/>
            <w:noProof/>
          </w:rPr>
          <w:t>Implementation of Sustainable Development Goals in Turkey</w:t>
        </w:r>
        <w:r>
          <w:rPr>
            <w:noProof/>
            <w:webHidden/>
          </w:rPr>
          <w:tab/>
        </w:r>
        <w:r>
          <w:rPr>
            <w:noProof/>
            <w:webHidden/>
          </w:rPr>
          <w:fldChar w:fldCharType="begin"/>
        </w:r>
        <w:r>
          <w:rPr>
            <w:noProof/>
            <w:webHidden/>
          </w:rPr>
          <w:instrText xml:space="preserve"> PAGEREF _Toc491168083 \h </w:instrText>
        </w:r>
        <w:r>
          <w:rPr>
            <w:noProof/>
            <w:webHidden/>
          </w:rPr>
        </w:r>
        <w:r>
          <w:rPr>
            <w:noProof/>
            <w:webHidden/>
          </w:rPr>
          <w:fldChar w:fldCharType="separate"/>
        </w:r>
        <w:r w:rsidR="007E14AC">
          <w:rPr>
            <w:noProof/>
            <w:webHidden/>
          </w:rPr>
          <w:t>16</w:t>
        </w:r>
        <w:r>
          <w:rPr>
            <w:noProof/>
            <w:webHidden/>
          </w:rPr>
          <w:fldChar w:fldCharType="end"/>
        </w:r>
      </w:hyperlink>
    </w:p>
    <w:p w14:paraId="6C68331D" w14:textId="77777777" w:rsidR="00793A70" w:rsidRPr="00793A70" w:rsidRDefault="00793A70" w:rsidP="00793A70">
      <w:pPr>
        <w:pStyle w:val="TOC2"/>
        <w:rPr>
          <w:rFonts w:ascii="Calibri" w:eastAsia="Times New Roman" w:hAnsi="Calibri"/>
          <w:sz w:val="22"/>
          <w:szCs w:val="22"/>
          <w:lang w:val="en-US" w:eastAsia="zh-CN"/>
        </w:rPr>
      </w:pPr>
      <w:hyperlink w:anchor="_Toc491168084" w:history="1">
        <w:r w:rsidRPr="006F5245">
          <w:rPr>
            <w:rStyle w:val="Hyperlink"/>
          </w:rPr>
          <w:t>2.1 Turkey’s Involvement in the Global Sustainable Development Agenda: From MDGs to SDGs</w:t>
        </w:r>
        <w:r>
          <w:rPr>
            <w:webHidden/>
          </w:rPr>
          <w:tab/>
        </w:r>
        <w:r>
          <w:rPr>
            <w:webHidden/>
          </w:rPr>
          <w:fldChar w:fldCharType="begin"/>
        </w:r>
        <w:r>
          <w:rPr>
            <w:webHidden/>
          </w:rPr>
          <w:instrText xml:space="preserve"> PAGEREF _Toc491168084 \h </w:instrText>
        </w:r>
        <w:r>
          <w:rPr>
            <w:webHidden/>
          </w:rPr>
        </w:r>
        <w:r>
          <w:rPr>
            <w:webHidden/>
          </w:rPr>
          <w:fldChar w:fldCharType="separate"/>
        </w:r>
        <w:r w:rsidR="007E14AC">
          <w:rPr>
            <w:webHidden/>
          </w:rPr>
          <w:t>16</w:t>
        </w:r>
        <w:r>
          <w:rPr>
            <w:webHidden/>
          </w:rPr>
          <w:fldChar w:fldCharType="end"/>
        </w:r>
      </w:hyperlink>
    </w:p>
    <w:p w14:paraId="747DC4C3" w14:textId="77777777" w:rsidR="00793A70" w:rsidRPr="00793A70" w:rsidRDefault="00793A70" w:rsidP="00793A70">
      <w:pPr>
        <w:pStyle w:val="TOC2"/>
        <w:rPr>
          <w:rFonts w:ascii="Calibri" w:eastAsia="Times New Roman" w:hAnsi="Calibri"/>
          <w:sz w:val="22"/>
          <w:szCs w:val="22"/>
          <w:lang w:val="en-US" w:eastAsia="zh-CN"/>
        </w:rPr>
      </w:pPr>
      <w:hyperlink w:anchor="_Toc491168085" w:history="1">
        <w:r w:rsidRPr="006F5245">
          <w:rPr>
            <w:rStyle w:val="Hyperlink"/>
          </w:rPr>
          <w:t>2.2 Initial Steps Taken Toward Implementing SDGs in Turkey</w:t>
        </w:r>
        <w:r>
          <w:rPr>
            <w:webHidden/>
          </w:rPr>
          <w:tab/>
        </w:r>
        <w:r>
          <w:rPr>
            <w:webHidden/>
          </w:rPr>
          <w:fldChar w:fldCharType="begin"/>
        </w:r>
        <w:r>
          <w:rPr>
            <w:webHidden/>
          </w:rPr>
          <w:instrText xml:space="preserve"> PAGEREF _Toc491168085 \h </w:instrText>
        </w:r>
        <w:r>
          <w:rPr>
            <w:webHidden/>
          </w:rPr>
        </w:r>
        <w:r>
          <w:rPr>
            <w:webHidden/>
          </w:rPr>
          <w:fldChar w:fldCharType="separate"/>
        </w:r>
        <w:r w:rsidR="007E14AC">
          <w:rPr>
            <w:webHidden/>
          </w:rPr>
          <w:t>17</w:t>
        </w:r>
        <w:r>
          <w:rPr>
            <w:webHidden/>
          </w:rPr>
          <w:fldChar w:fldCharType="end"/>
        </w:r>
      </w:hyperlink>
    </w:p>
    <w:p w14:paraId="17F255F8" w14:textId="77777777" w:rsidR="00793A70" w:rsidRPr="00793A70" w:rsidRDefault="00793A70" w:rsidP="00793A70">
      <w:pPr>
        <w:pStyle w:val="TOC2"/>
        <w:rPr>
          <w:rFonts w:ascii="Calibri" w:eastAsia="Times New Roman" w:hAnsi="Calibri"/>
          <w:sz w:val="22"/>
          <w:szCs w:val="22"/>
          <w:lang w:val="en-US" w:eastAsia="zh-CN"/>
        </w:rPr>
      </w:pPr>
      <w:hyperlink w:anchor="_Toc491168086" w:history="1">
        <w:r w:rsidRPr="006F5245">
          <w:rPr>
            <w:rStyle w:val="Hyperlink"/>
          </w:rPr>
          <w:t>2.3 SDG 12 and Its Relevance with Turkey</w:t>
        </w:r>
        <w:r>
          <w:rPr>
            <w:webHidden/>
          </w:rPr>
          <w:tab/>
        </w:r>
        <w:r>
          <w:rPr>
            <w:webHidden/>
          </w:rPr>
          <w:fldChar w:fldCharType="begin"/>
        </w:r>
        <w:r>
          <w:rPr>
            <w:webHidden/>
          </w:rPr>
          <w:instrText xml:space="preserve"> PAGEREF _Toc491168086 \h </w:instrText>
        </w:r>
        <w:r>
          <w:rPr>
            <w:webHidden/>
          </w:rPr>
        </w:r>
        <w:r>
          <w:rPr>
            <w:webHidden/>
          </w:rPr>
          <w:fldChar w:fldCharType="separate"/>
        </w:r>
        <w:r w:rsidR="007E14AC">
          <w:rPr>
            <w:webHidden/>
          </w:rPr>
          <w:t>17</w:t>
        </w:r>
        <w:r>
          <w:rPr>
            <w:webHidden/>
          </w:rPr>
          <w:fldChar w:fldCharType="end"/>
        </w:r>
      </w:hyperlink>
    </w:p>
    <w:p w14:paraId="46D8B893" w14:textId="77777777" w:rsidR="00793A70" w:rsidRPr="00793A70" w:rsidRDefault="00793A70" w:rsidP="00793A70">
      <w:pPr>
        <w:pStyle w:val="TOC3"/>
        <w:tabs>
          <w:tab w:val="right" w:leader="dot" w:pos="9060"/>
        </w:tabs>
        <w:rPr>
          <w:rFonts w:eastAsia="Times New Roman"/>
          <w:noProof/>
          <w:lang w:val="en-US" w:eastAsia="zh-CN"/>
        </w:rPr>
      </w:pPr>
      <w:hyperlink w:anchor="_Toc491168087" w:history="1">
        <w:r w:rsidRPr="006F5245">
          <w:rPr>
            <w:rStyle w:val="Hyperlink"/>
            <w:rFonts w:ascii="Times New Roman" w:eastAsia="Times New Roman" w:hAnsi="Times New Roman"/>
            <w:noProof/>
            <w:lang w:val="tr-TR" w:eastAsia="tr-TR"/>
          </w:rPr>
          <w:t>2.3.1 The Meaning of Sustainable Consumption and Production</w:t>
        </w:r>
        <w:r>
          <w:rPr>
            <w:noProof/>
            <w:webHidden/>
          </w:rPr>
          <w:tab/>
        </w:r>
        <w:r>
          <w:rPr>
            <w:noProof/>
            <w:webHidden/>
          </w:rPr>
          <w:fldChar w:fldCharType="begin"/>
        </w:r>
        <w:r>
          <w:rPr>
            <w:noProof/>
            <w:webHidden/>
          </w:rPr>
          <w:instrText xml:space="preserve"> PAGEREF _Toc491168087 \h </w:instrText>
        </w:r>
        <w:r>
          <w:rPr>
            <w:noProof/>
            <w:webHidden/>
          </w:rPr>
        </w:r>
        <w:r>
          <w:rPr>
            <w:noProof/>
            <w:webHidden/>
          </w:rPr>
          <w:fldChar w:fldCharType="separate"/>
        </w:r>
        <w:r w:rsidR="007E14AC">
          <w:rPr>
            <w:noProof/>
            <w:webHidden/>
          </w:rPr>
          <w:t>17</w:t>
        </w:r>
        <w:r>
          <w:rPr>
            <w:noProof/>
            <w:webHidden/>
          </w:rPr>
          <w:fldChar w:fldCharType="end"/>
        </w:r>
      </w:hyperlink>
    </w:p>
    <w:p w14:paraId="032DC310" w14:textId="77777777" w:rsidR="00793A70" w:rsidRPr="00793A70" w:rsidRDefault="00793A70" w:rsidP="00793A70">
      <w:pPr>
        <w:pStyle w:val="TOC3"/>
        <w:tabs>
          <w:tab w:val="left" w:pos="1320"/>
          <w:tab w:val="right" w:leader="dot" w:pos="9060"/>
        </w:tabs>
        <w:rPr>
          <w:rFonts w:eastAsia="Times New Roman"/>
          <w:noProof/>
          <w:lang w:val="en-US" w:eastAsia="zh-CN"/>
        </w:rPr>
      </w:pPr>
      <w:hyperlink w:anchor="_Toc491168088" w:history="1">
        <w:r w:rsidRPr="006F5245">
          <w:rPr>
            <w:rStyle w:val="Hyperlink"/>
            <w:rFonts w:ascii="Times New Roman" w:eastAsia="Times New Roman" w:hAnsi="Times New Roman"/>
            <w:noProof/>
            <w:lang w:eastAsia="nl-NL"/>
          </w:rPr>
          <w:t>2.3.2</w:t>
        </w:r>
        <w:r w:rsidRPr="00793A70">
          <w:rPr>
            <w:rFonts w:eastAsia="Times New Roman"/>
            <w:noProof/>
            <w:lang w:val="en-US" w:eastAsia="zh-CN"/>
          </w:rPr>
          <w:t xml:space="preserve">  </w:t>
        </w:r>
        <w:r w:rsidRPr="006F5245">
          <w:rPr>
            <w:rStyle w:val="Hyperlink"/>
            <w:rFonts w:ascii="Times New Roman" w:eastAsia="Times New Roman" w:hAnsi="Times New Roman"/>
            <w:noProof/>
            <w:lang w:eastAsia="nl-NL"/>
          </w:rPr>
          <w:t>Key SCP Issues in Turkey</w:t>
        </w:r>
        <w:r>
          <w:rPr>
            <w:noProof/>
            <w:webHidden/>
          </w:rPr>
          <w:tab/>
        </w:r>
        <w:r>
          <w:rPr>
            <w:noProof/>
            <w:webHidden/>
          </w:rPr>
          <w:fldChar w:fldCharType="begin"/>
        </w:r>
        <w:r>
          <w:rPr>
            <w:noProof/>
            <w:webHidden/>
          </w:rPr>
          <w:instrText xml:space="preserve"> PAGEREF _Toc491168088 \h </w:instrText>
        </w:r>
        <w:r>
          <w:rPr>
            <w:noProof/>
            <w:webHidden/>
          </w:rPr>
        </w:r>
        <w:r>
          <w:rPr>
            <w:noProof/>
            <w:webHidden/>
          </w:rPr>
          <w:fldChar w:fldCharType="separate"/>
        </w:r>
        <w:r w:rsidR="007E14AC">
          <w:rPr>
            <w:noProof/>
            <w:webHidden/>
          </w:rPr>
          <w:t>19</w:t>
        </w:r>
        <w:r>
          <w:rPr>
            <w:noProof/>
            <w:webHidden/>
          </w:rPr>
          <w:fldChar w:fldCharType="end"/>
        </w:r>
      </w:hyperlink>
    </w:p>
    <w:p w14:paraId="0DA0E042" w14:textId="77777777" w:rsidR="00793A70" w:rsidRPr="00793A70" w:rsidRDefault="00793A70" w:rsidP="00793A70">
      <w:pPr>
        <w:pStyle w:val="TOC1"/>
        <w:tabs>
          <w:tab w:val="left" w:pos="660"/>
        </w:tabs>
        <w:rPr>
          <w:rFonts w:eastAsia="Times New Roman"/>
          <w:noProof/>
          <w:lang w:val="en-US" w:eastAsia="zh-CN"/>
        </w:rPr>
      </w:pPr>
      <w:hyperlink w:anchor="_Toc491168089" w:history="1">
        <w:r w:rsidRPr="006F5245">
          <w:rPr>
            <w:rStyle w:val="Hyperlink"/>
            <w:rFonts w:ascii="Times New Roman" w:hAnsi="Times New Roman"/>
            <w:noProof/>
          </w:rPr>
          <w:t>III.</w:t>
        </w:r>
        <w:r>
          <w:rPr>
            <w:rStyle w:val="Hyperlink"/>
            <w:rFonts w:ascii="Times New Roman" w:hAnsi="Times New Roman"/>
            <w:noProof/>
          </w:rPr>
          <w:t xml:space="preserve"> </w:t>
        </w:r>
        <w:r w:rsidRPr="006F5245">
          <w:rPr>
            <w:rStyle w:val="Hyperlink"/>
            <w:rFonts w:ascii="Times New Roman" w:hAnsi="Times New Roman"/>
            <w:noProof/>
          </w:rPr>
          <w:t>Overview of International Experience in Supporting Sustainable Consumption and Production</w:t>
        </w:r>
        <w:r>
          <w:rPr>
            <w:noProof/>
            <w:webHidden/>
          </w:rPr>
          <w:tab/>
        </w:r>
        <w:r>
          <w:rPr>
            <w:noProof/>
            <w:webHidden/>
          </w:rPr>
          <w:fldChar w:fldCharType="begin"/>
        </w:r>
        <w:r>
          <w:rPr>
            <w:noProof/>
            <w:webHidden/>
          </w:rPr>
          <w:instrText xml:space="preserve"> PAGEREF _Toc491168089 \h </w:instrText>
        </w:r>
        <w:r>
          <w:rPr>
            <w:noProof/>
            <w:webHidden/>
          </w:rPr>
        </w:r>
        <w:r>
          <w:rPr>
            <w:noProof/>
            <w:webHidden/>
          </w:rPr>
          <w:fldChar w:fldCharType="separate"/>
        </w:r>
        <w:r w:rsidR="007E14AC">
          <w:rPr>
            <w:noProof/>
            <w:webHidden/>
          </w:rPr>
          <w:t>25</w:t>
        </w:r>
        <w:r>
          <w:rPr>
            <w:noProof/>
            <w:webHidden/>
          </w:rPr>
          <w:fldChar w:fldCharType="end"/>
        </w:r>
      </w:hyperlink>
    </w:p>
    <w:p w14:paraId="6FC7F43B" w14:textId="77777777" w:rsidR="00793A70" w:rsidRPr="00793A70" w:rsidRDefault="00793A70" w:rsidP="00793A70">
      <w:pPr>
        <w:pStyle w:val="TOC2"/>
        <w:tabs>
          <w:tab w:val="left" w:pos="880"/>
        </w:tabs>
        <w:rPr>
          <w:rFonts w:ascii="Calibri" w:eastAsia="Times New Roman" w:hAnsi="Calibri"/>
          <w:sz w:val="22"/>
          <w:szCs w:val="22"/>
          <w:lang w:val="en-US" w:eastAsia="zh-CN"/>
        </w:rPr>
      </w:pPr>
      <w:hyperlink w:anchor="_Toc491168090" w:history="1">
        <w:r w:rsidRPr="006F5245">
          <w:rPr>
            <w:rStyle w:val="Hyperlink"/>
          </w:rPr>
          <w:t>3.1</w:t>
        </w:r>
        <w:r w:rsidRPr="00793A70">
          <w:rPr>
            <w:rFonts w:ascii="Calibri" w:eastAsia="Times New Roman" w:hAnsi="Calibri"/>
            <w:sz w:val="22"/>
            <w:szCs w:val="22"/>
            <w:lang w:val="en-US" w:eastAsia="zh-CN"/>
          </w:rPr>
          <w:tab/>
        </w:r>
        <w:r w:rsidRPr="006F5245">
          <w:rPr>
            <w:rStyle w:val="Hyperlink"/>
          </w:rPr>
          <w:t>Conceptual Framework and Global Trends of Green Financing</w:t>
        </w:r>
        <w:r>
          <w:rPr>
            <w:webHidden/>
          </w:rPr>
          <w:tab/>
        </w:r>
        <w:r>
          <w:rPr>
            <w:webHidden/>
          </w:rPr>
          <w:fldChar w:fldCharType="begin"/>
        </w:r>
        <w:r>
          <w:rPr>
            <w:webHidden/>
          </w:rPr>
          <w:instrText xml:space="preserve"> PAGEREF _Toc491168090 \h </w:instrText>
        </w:r>
        <w:r>
          <w:rPr>
            <w:webHidden/>
          </w:rPr>
        </w:r>
        <w:r>
          <w:rPr>
            <w:webHidden/>
          </w:rPr>
          <w:fldChar w:fldCharType="separate"/>
        </w:r>
        <w:r w:rsidR="007E14AC">
          <w:rPr>
            <w:webHidden/>
          </w:rPr>
          <w:t>25</w:t>
        </w:r>
        <w:r>
          <w:rPr>
            <w:webHidden/>
          </w:rPr>
          <w:fldChar w:fldCharType="end"/>
        </w:r>
      </w:hyperlink>
    </w:p>
    <w:p w14:paraId="64F16B60" w14:textId="77777777" w:rsidR="00793A70" w:rsidRPr="00793A70" w:rsidRDefault="00793A70" w:rsidP="00793A70">
      <w:pPr>
        <w:pStyle w:val="TOC2"/>
        <w:tabs>
          <w:tab w:val="left" w:pos="880"/>
        </w:tabs>
        <w:rPr>
          <w:rFonts w:ascii="Calibri" w:eastAsia="Times New Roman" w:hAnsi="Calibri"/>
          <w:sz w:val="22"/>
          <w:szCs w:val="22"/>
          <w:lang w:val="en-US" w:eastAsia="zh-CN"/>
        </w:rPr>
      </w:pPr>
      <w:hyperlink w:anchor="_Toc491168091" w:history="1">
        <w:r w:rsidRPr="006F5245">
          <w:rPr>
            <w:rStyle w:val="Hyperlink"/>
          </w:rPr>
          <w:t>3.2</w:t>
        </w:r>
        <w:r w:rsidRPr="00793A70">
          <w:rPr>
            <w:rFonts w:ascii="Calibri" w:eastAsia="Times New Roman" w:hAnsi="Calibri"/>
            <w:sz w:val="22"/>
            <w:szCs w:val="22"/>
            <w:lang w:val="en-US" w:eastAsia="zh-CN"/>
          </w:rPr>
          <w:tab/>
        </w:r>
        <w:r w:rsidRPr="006F5245">
          <w:rPr>
            <w:rStyle w:val="Hyperlink"/>
          </w:rPr>
          <w:t>Economic Instruments to Support SDG12</w:t>
        </w:r>
        <w:r>
          <w:rPr>
            <w:webHidden/>
          </w:rPr>
          <w:tab/>
        </w:r>
        <w:r>
          <w:rPr>
            <w:webHidden/>
          </w:rPr>
          <w:fldChar w:fldCharType="begin"/>
        </w:r>
        <w:r>
          <w:rPr>
            <w:webHidden/>
          </w:rPr>
          <w:instrText xml:space="preserve"> PAGEREF _Toc491168091 \h </w:instrText>
        </w:r>
        <w:r>
          <w:rPr>
            <w:webHidden/>
          </w:rPr>
        </w:r>
        <w:r>
          <w:rPr>
            <w:webHidden/>
          </w:rPr>
          <w:fldChar w:fldCharType="separate"/>
        </w:r>
        <w:r w:rsidR="007E14AC">
          <w:rPr>
            <w:webHidden/>
          </w:rPr>
          <w:t>27</w:t>
        </w:r>
        <w:r>
          <w:rPr>
            <w:webHidden/>
          </w:rPr>
          <w:fldChar w:fldCharType="end"/>
        </w:r>
      </w:hyperlink>
    </w:p>
    <w:p w14:paraId="1CB12A1A" w14:textId="77777777" w:rsidR="00793A70" w:rsidRPr="00793A70" w:rsidRDefault="00793A70" w:rsidP="00793A70">
      <w:pPr>
        <w:pStyle w:val="TOC2"/>
        <w:tabs>
          <w:tab w:val="left" w:pos="880"/>
        </w:tabs>
        <w:rPr>
          <w:rFonts w:ascii="Calibri" w:eastAsia="Times New Roman" w:hAnsi="Calibri"/>
          <w:sz w:val="22"/>
          <w:szCs w:val="22"/>
          <w:lang w:val="en-US" w:eastAsia="zh-CN"/>
        </w:rPr>
      </w:pPr>
      <w:hyperlink w:anchor="_Toc491168092" w:history="1">
        <w:r w:rsidRPr="006F5245">
          <w:rPr>
            <w:rStyle w:val="Hyperlink"/>
          </w:rPr>
          <w:t>3.3</w:t>
        </w:r>
        <w:r w:rsidRPr="00793A70">
          <w:rPr>
            <w:rFonts w:ascii="Calibri" w:eastAsia="Times New Roman" w:hAnsi="Calibri"/>
            <w:sz w:val="22"/>
            <w:szCs w:val="22"/>
            <w:lang w:val="en-US" w:eastAsia="zh-CN"/>
          </w:rPr>
          <w:tab/>
        </w:r>
        <w:r w:rsidRPr="006F5245">
          <w:rPr>
            <w:rStyle w:val="Hyperlink"/>
          </w:rPr>
          <w:t>Application of Economic Instruments in OECD Countries</w:t>
        </w:r>
        <w:r>
          <w:rPr>
            <w:webHidden/>
          </w:rPr>
          <w:tab/>
        </w:r>
        <w:r>
          <w:rPr>
            <w:webHidden/>
          </w:rPr>
          <w:fldChar w:fldCharType="begin"/>
        </w:r>
        <w:r>
          <w:rPr>
            <w:webHidden/>
          </w:rPr>
          <w:instrText xml:space="preserve"> PAGEREF _Toc491168092 \h </w:instrText>
        </w:r>
        <w:r>
          <w:rPr>
            <w:webHidden/>
          </w:rPr>
        </w:r>
        <w:r>
          <w:rPr>
            <w:webHidden/>
          </w:rPr>
          <w:fldChar w:fldCharType="separate"/>
        </w:r>
        <w:r w:rsidR="007E14AC">
          <w:rPr>
            <w:webHidden/>
          </w:rPr>
          <w:t>29</w:t>
        </w:r>
        <w:r>
          <w:rPr>
            <w:webHidden/>
          </w:rPr>
          <w:fldChar w:fldCharType="end"/>
        </w:r>
      </w:hyperlink>
    </w:p>
    <w:p w14:paraId="53A8F452" w14:textId="77777777" w:rsidR="00793A70" w:rsidRPr="00793A70" w:rsidRDefault="00793A70" w:rsidP="00793A70">
      <w:pPr>
        <w:pStyle w:val="TOC2"/>
        <w:tabs>
          <w:tab w:val="left" w:pos="880"/>
        </w:tabs>
        <w:rPr>
          <w:rFonts w:ascii="Calibri" w:eastAsia="Times New Roman" w:hAnsi="Calibri"/>
          <w:sz w:val="22"/>
          <w:szCs w:val="22"/>
          <w:lang w:val="en-US" w:eastAsia="zh-CN"/>
        </w:rPr>
      </w:pPr>
      <w:hyperlink w:anchor="_Toc491168093" w:history="1">
        <w:r w:rsidRPr="006F5245">
          <w:rPr>
            <w:rStyle w:val="Hyperlink"/>
          </w:rPr>
          <w:t>3.4</w:t>
        </w:r>
        <w:r w:rsidRPr="00793A70">
          <w:rPr>
            <w:rFonts w:ascii="Calibri" w:eastAsia="Times New Roman" w:hAnsi="Calibri"/>
            <w:sz w:val="22"/>
            <w:szCs w:val="22"/>
            <w:lang w:val="en-US" w:eastAsia="zh-CN"/>
          </w:rPr>
          <w:tab/>
        </w:r>
        <w:r w:rsidRPr="006F5245">
          <w:rPr>
            <w:rStyle w:val="Hyperlink"/>
          </w:rPr>
          <w:t>Possible Implications for Turkey</w:t>
        </w:r>
        <w:r>
          <w:rPr>
            <w:webHidden/>
          </w:rPr>
          <w:tab/>
        </w:r>
        <w:r>
          <w:rPr>
            <w:webHidden/>
          </w:rPr>
          <w:fldChar w:fldCharType="begin"/>
        </w:r>
        <w:r>
          <w:rPr>
            <w:webHidden/>
          </w:rPr>
          <w:instrText xml:space="preserve"> PAGEREF _Toc491168093 \h </w:instrText>
        </w:r>
        <w:r>
          <w:rPr>
            <w:webHidden/>
          </w:rPr>
        </w:r>
        <w:r>
          <w:rPr>
            <w:webHidden/>
          </w:rPr>
          <w:fldChar w:fldCharType="separate"/>
        </w:r>
        <w:r w:rsidR="007E14AC">
          <w:rPr>
            <w:webHidden/>
          </w:rPr>
          <w:t>35</w:t>
        </w:r>
        <w:r>
          <w:rPr>
            <w:webHidden/>
          </w:rPr>
          <w:fldChar w:fldCharType="end"/>
        </w:r>
      </w:hyperlink>
    </w:p>
    <w:p w14:paraId="13B1D591" w14:textId="77777777" w:rsidR="00793A70" w:rsidRPr="00793A70" w:rsidRDefault="00793A70" w:rsidP="00793A70">
      <w:pPr>
        <w:pStyle w:val="TOC1"/>
        <w:tabs>
          <w:tab w:val="left" w:pos="660"/>
        </w:tabs>
        <w:rPr>
          <w:rFonts w:eastAsia="Times New Roman"/>
          <w:noProof/>
          <w:lang w:val="en-US" w:eastAsia="zh-CN"/>
        </w:rPr>
      </w:pPr>
      <w:hyperlink w:anchor="_Toc491168094" w:history="1">
        <w:r w:rsidRPr="006F5245">
          <w:rPr>
            <w:rStyle w:val="Hyperlink"/>
            <w:rFonts w:ascii="Times New Roman" w:hAnsi="Times New Roman"/>
            <w:noProof/>
          </w:rPr>
          <w:t>IV.</w:t>
        </w:r>
        <w:r>
          <w:rPr>
            <w:rStyle w:val="Hyperlink"/>
            <w:rFonts w:ascii="Times New Roman" w:hAnsi="Times New Roman"/>
            <w:noProof/>
          </w:rPr>
          <w:t xml:space="preserve"> </w:t>
        </w:r>
        <w:r w:rsidRPr="006F5245">
          <w:rPr>
            <w:rStyle w:val="Hyperlink"/>
            <w:rFonts w:ascii="Times New Roman" w:hAnsi="Times New Roman"/>
            <w:noProof/>
          </w:rPr>
          <w:t>Economic Instruments to Support SCP-related Activities in Turkey: A Situation Analysis</w:t>
        </w:r>
        <w:r>
          <w:rPr>
            <w:noProof/>
            <w:webHidden/>
          </w:rPr>
          <w:tab/>
        </w:r>
        <w:r>
          <w:rPr>
            <w:noProof/>
            <w:webHidden/>
          </w:rPr>
          <w:fldChar w:fldCharType="begin"/>
        </w:r>
        <w:r>
          <w:rPr>
            <w:noProof/>
            <w:webHidden/>
          </w:rPr>
          <w:instrText xml:space="preserve"> PAGEREF _Toc491168094 \h </w:instrText>
        </w:r>
        <w:r>
          <w:rPr>
            <w:noProof/>
            <w:webHidden/>
          </w:rPr>
        </w:r>
        <w:r>
          <w:rPr>
            <w:noProof/>
            <w:webHidden/>
          </w:rPr>
          <w:fldChar w:fldCharType="separate"/>
        </w:r>
        <w:r w:rsidR="007E14AC">
          <w:rPr>
            <w:noProof/>
            <w:webHidden/>
          </w:rPr>
          <w:t>37</w:t>
        </w:r>
        <w:r>
          <w:rPr>
            <w:noProof/>
            <w:webHidden/>
          </w:rPr>
          <w:fldChar w:fldCharType="end"/>
        </w:r>
      </w:hyperlink>
    </w:p>
    <w:p w14:paraId="285AE51B" w14:textId="77777777" w:rsidR="00793A70" w:rsidRPr="00793A70" w:rsidRDefault="00793A70" w:rsidP="00793A70">
      <w:pPr>
        <w:pStyle w:val="TOC2"/>
        <w:rPr>
          <w:rFonts w:ascii="Calibri" w:eastAsia="Times New Roman" w:hAnsi="Calibri"/>
          <w:sz w:val="22"/>
          <w:szCs w:val="22"/>
          <w:lang w:val="en-US" w:eastAsia="zh-CN"/>
        </w:rPr>
      </w:pPr>
      <w:hyperlink w:anchor="_Toc491168095" w:history="1">
        <w:r w:rsidRPr="006F5245">
          <w:rPr>
            <w:rStyle w:val="Hyperlink"/>
          </w:rPr>
          <w:t>4.1 An Overview of Economic Instruments for Supporting SCP in Turkey</w:t>
        </w:r>
        <w:r>
          <w:rPr>
            <w:webHidden/>
          </w:rPr>
          <w:tab/>
        </w:r>
        <w:r>
          <w:rPr>
            <w:webHidden/>
          </w:rPr>
          <w:fldChar w:fldCharType="begin"/>
        </w:r>
        <w:r>
          <w:rPr>
            <w:webHidden/>
          </w:rPr>
          <w:instrText xml:space="preserve"> PAGEREF _Toc491168095 \h </w:instrText>
        </w:r>
        <w:r>
          <w:rPr>
            <w:webHidden/>
          </w:rPr>
        </w:r>
        <w:r>
          <w:rPr>
            <w:webHidden/>
          </w:rPr>
          <w:fldChar w:fldCharType="separate"/>
        </w:r>
        <w:r w:rsidR="007E14AC">
          <w:rPr>
            <w:webHidden/>
          </w:rPr>
          <w:t>37</w:t>
        </w:r>
        <w:r>
          <w:rPr>
            <w:webHidden/>
          </w:rPr>
          <w:fldChar w:fldCharType="end"/>
        </w:r>
      </w:hyperlink>
    </w:p>
    <w:p w14:paraId="421416F3" w14:textId="77777777" w:rsidR="00793A70" w:rsidRPr="00793A70" w:rsidRDefault="00793A70" w:rsidP="00793A70">
      <w:pPr>
        <w:pStyle w:val="TOC2"/>
        <w:rPr>
          <w:rFonts w:ascii="Calibri" w:eastAsia="Times New Roman" w:hAnsi="Calibri"/>
          <w:sz w:val="22"/>
          <w:szCs w:val="22"/>
          <w:lang w:val="en-US" w:eastAsia="zh-CN"/>
        </w:rPr>
      </w:pPr>
      <w:hyperlink w:anchor="_Toc491168096" w:history="1">
        <w:r w:rsidRPr="006F5245">
          <w:rPr>
            <w:rStyle w:val="Hyperlink"/>
          </w:rPr>
          <w:t>4.2 Review of the Policy Applications in Existing National Plans and Programs in Support of SCP</w:t>
        </w:r>
        <w:r>
          <w:rPr>
            <w:webHidden/>
          </w:rPr>
          <w:tab/>
        </w:r>
        <w:r>
          <w:rPr>
            <w:webHidden/>
          </w:rPr>
          <w:fldChar w:fldCharType="begin"/>
        </w:r>
        <w:r>
          <w:rPr>
            <w:webHidden/>
          </w:rPr>
          <w:instrText xml:space="preserve"> PAGEREF _Toc491168096 \h </w:instrText>
        </w:r>
        <w:r>
          <w:rPr>
            <w:webHidden/>
          </w:rPr>
        </w:r>
        <w:r>
          <w:rPr>
            <w:webHidden/>
          </w:rPr>
          <w:fldChar w:fldCharType="separate"/>
        </w:r>
        <w:r w:rsidR="007E14AC">
          <w:rPr>
            <w:webHidden/>
          </w:rPr>
          <w:t>50</w:t>
        </w:r>
        <w:r>
          <w:rPr>
            <w:webHidden/>
          </w:rPr>
          <w:fldChar w:fldCharType="end"/>
        </w:r>
      </w:hyperlink>
    </w:p>
    <w:p w14:paraId="17C12F76" w14:textId="77777777" w:rsidR="00793A70" w:rsidRPr="00793A70" w:rsidRDefault="00793A70" w:rsidP="00793A70">
      <w:pPr>
        <w:pStyle w:val="TOC1"/>
        <w:tabs>
          <w:tab w:val="left" w:pos="440"/>
        </w:tabs>
        <w:rPr>
          <w:rFonts w:eastAsia="Times New Roman"/>
          <w:noProof/>
          <w:lang w:val="en-US" w:eastAsia="zh-CN"/>
        </w:rPr>
      </w:pPr>
      <w:hyperlink w:anchor="_Toc491168097" w:history="1">
        <w:r w:rsidRPr="006F5245">
          <w:rPr>
            <w:rStyle w:val="Hyperlink"/>
            <w:rFonts w:ascii="Times New Roman" w:hAnsi="Times New Roman"/>
            <w:noProof/>
          </w:rPr>
          <w:t>V.</w:t>
        </w:r>
        <w:r w:rsidRPr="00793A70">
          <w:rPr>
            <w:rFonts w:eastAsia="Times New Roman"/>
            <w:noProof/>
            <w:lang w:val="en-US" w:eastAsia="zh-CN"/>
          </w:rPr>
          <w:t xml:space="preserve"> </w:t>
        </w:r>
        <w:r w:rsidRPr="006F5245">
          <w:rPr>
            <w:rStyle w:val="Hyperlink"/>
            <w:rFonts w:ascii="Times New Roman" w:hAnsi="Times New Roman"/>
            <w:noProof/>
          </w:rPr>
          <w:t>Areas for Improvement and Policy Recommendations</w:t>
        </w:r>
        <w:r>
          <w:rPr>
            <w:noProof/>
            <w:webHidden/>
          </w:rPr>
          <w:tab/>
        </w:r>
        <w:r>
          <w:rPr>
            <w:noProof/>
            <w:webHidden/>
          </w:rPr>
          <w:fldChar w:fldCharType="begin"/>
        </w:r>
        <w:r>
          <w:rPr>
            <w:noProof/>
            <w:webHidden/>
          </w:rPr>
          <w:instrText xml:space="preserve"> PAGEREF _Toc491168097 \h </w:instrText>
        </w:r>
        <w:r>
          <w:rPr>
            <w:noProof/>
            <w:webHidden/>
          </w:rPr>
        </w:r>
        <w:r>
          <w:rPr>
            <w:noProof/>
            <w:webHidden/>
          </w:rPr>
          <w:fldChar w:fldCharType="separate"/>
        </w:r>
        <w:r w:rsidR="007E14AC">
          <w:rPr>
            <w:noProof/>
            <w:webHidden/>
          </w:rPr>
          <w:t>59</w:t>
        </w:r>
        <w:r>
          <w:rPr>
            <w:noProof/>
            <w:webHidden/>
          </w:rPr>
          <w:fldChar w:fldCharType="end"/>
        </w:r>
      </w:hyperlink>
    </w:p>
    <w:p w14:paraId="69468AC5" w14:textId="77777777" w:rsidR="00793A70" w:rsidRPr="00793A70" w:rsidRDefault="00793A70" w:rsidP="00793A70">
      <w:pPr>
        <w:pStyle w:val="TOC2"/>
        <w:rPr>
          <w:rFonts w:ascii="Calibri" w:eastAsia="Times New Roman" w:hAnsi="Calibri"/>
          <w:sz w:val="22"/>
          <w:szCs w:val="22"/>
          <w:lang w:val="en-US" w:eastAsia="zh-CN"/>
        </w:rPr>
      </w:pPr>
      <w:hyperlink w:anchor="_Toc491168098" w:history="1">
        <w:r w:rsidRPr="006F5245">
          <w:rPr>
            <w:rStyle w:val="Hyperlink"/>
          </w:rPr>
          <w:t>5.1 Areas for Improvement</w:t>
        </w:r>
        <w:r>
          <w:rPr>
            <w:webHidden/>
          </w:rPr>
          <w:tab/>
        </w:r>
        <w:r>
          <w:rPr>
            <w:webHidden/>
          </w:rPr>
          <w:fldChar w:fldCharType="begin"/>
        </w:r>
        <w:r>
          <w:rPr>
            <w:webHidden/>
          </w:rPr>
          <w:instrText xml:space="preserve"> PAGEREF _Toc491168098 \h </w:instrText>
        </w:r>
        <w:r>
          <w:rPr>
            <w:webHidden/>
          </w:rPr>
        </w:r>
        <w:r>
          <w:rPr>
            <w:webHidden/>
          </w:rPr>
          <w:fldChar w:fldCharType="separate"/>
        </w:r>
        <w:r w:rsidR="007E14AC">
          <w:rPr>
            <w:webHidden/>
          </w:rPr>
          <w:t>59</w:t>
        </w:r>
        <w:r>
          <w:rPr>
            <w:webHidden/>
          </w:rPr>
          <w:fldChar w:fldCharType="end"/>
        </w:r>
      </w:hyperlink>
    </w:p>
    <w:p w14:paraId="52469DA7" w14:textId="77777777" w:rsidR="00793A70" w:rsidRPr="00793A70" w:rsidRDefault="00793A70" w:rsidP="00793A70">
      <w:pPr>
        <w:pStyle w:val="TOC2"/>
        <w:rPr>
          <w:rFonts w:ascii="Calibri" w:eastAsia="Times New Roman" w:hAnsi="Calibri"/>
          <w:sz w:val="22"/>
          <w:szCs w:val="22"/>
          <w:lang w:val="en-US" w:eastAsia="zh-CN"/>
        </w:rPr>
      </w:pPr>
      <w:hyperlink w:anchor="_Toc491168099" w:history="1">
        <w:r w:rsidRPr="006F5245">
          <w:rPr>
            <w:rStyle w:val="Hyperlink"/>
          </w:rPr>
          <w:t>5.2 Policy Recommendations</w:t>
        </w:r>
        <w:r>
          <w:rPr>
            <w:webHidden/>
          </w:rPr>
          <w:tab/>
        </w:r>
        <w:r>
          <w:rPr>
            <w:webHidden/>
          </w:rPr>
          <w:fldChar w:fldCharType="begin"/>
        </w:r>
        <w:r>
          <w:rPr>
            <w:webHidden/>
          </w:rPr>
          <w:instrText xml:space="preserve"> PAGEREF _Toc491168099 \h </w:instrText>
        </w:r>
        <w:r>
          <w:rPr>
            <w:webHidden/>
          </w:rPr>
        </w:r>
        <w:r>
          <w:rPr>
            <w:webHidden/>
          </w:rPr>
          <w:fldChar w:fldCharType="separate"/>
        </w:r>
        <w:r w:rsidR="007E14AC">
          <w:rPr>
            <w:webHidden/>
          </w:rPr>
          <w:t>65</w:t>
        </w:r>
        <w:r>
          <w:rPr>
            <w:webHidden/>
          </w:rPr>
          <w:fldChar w:fldCharType="end"/>
        </w:r>
      </w:hyperlink>
    </w:p>
    <w:p w14:paraId="7A1AF3B2" w14:textId="77777777" w:rsidR="00793A70" w:rsidRPr="00793A70" w:rsidRDefault="00793A70" w:rsidP="00793A70">
      <w:pPr>
        <w:pStyle w:val="TOC1"/>
        <w:tabs>
          <w:tab w:val="left" w:pos="660"/>
        </w:tabs>
        <w:rPr>
          <w:rFonts w:eastAsia="Times New Roman"/>
          <w:noProof/>
          <w:lang w:val="en-US" w:eastAsia="zh-CN"/>
        </w:rPr>
      </w:pPr>
      <w:hyperlink w:anchor="_Toc491168100" w:history="1">
        <w:r w:rsidRPr="006F5245">
          <w:rPr>
            <w:rStyle w:val="Hyperlink"/>
            <w:rFonts w:ascii="Times New Roman" w:hAnsi="Times New Roman"/>
            <w:noProof/>
          </w:rPr>
          <w:t>VI.</w:t>
        </w:r>
        <w:r>
          <w:rPr>
            <w:rStyle w:val="Hyperlink"/>
            <w:rFonts w:ascii="Times New Roman" w:hAnsi="Times New Roman"/>
            <w:noProof/>
          </w:rPr>
          <w:t xml:space="preserve"> </w:t>
        </w:r>
        <w:r w:rsidRPr="006F5245">
          <w:rPr>
            <w:rStyle w:val="Hyperlink"/>
            <w:rFonts w:ascii="Times New Roman" w:hAnsi="Times New Roman"/>
            <w:noProof/>
          </w:rPr>
          <w:t>Concluding Remarks</w:t>
        </w:r>
        <w:r>
          <w:rPr>
            <w:noProof/>
            <w:webHidden/>
          </w:rPr>
          <w:tab/>
        </w:r>
        <w:r>
          <w:rPr>
            <w:noProof/>
            <w:webHidden/>
          </w:rPr>
          <w:fldChar w:fldCharType="begin"/>
        </w:r>
        <w:r>
          <w:rPr>
            <w:noProof/>
            <w:webHidden/>
          </w:rPr>
          <w:instrText xml:space="preserve"> PAGEREF _Toc491168100 \h </w:instrText>
        </w:r>
        <w:r>
          <w:rPr>
            <w:noProof/>
            <w:webHidden/>
          </w:rPr>
        </w:r>
        <w:r>
          <w:rPr>
            <w:noProof/>
            <w:webHidden/>
          </w:rPr>
          <w:fldChar w:fldCharType="separate"/>
        </w:r>
        <w:r w:rsidR="007E14AC">
          <w:rPr>
            <w:noProof/>
            <w:webHidden/>
          </w:rPr>
          <w:t>68</w:t>
        </w:r>
        <w:r>
          <w:rPr>
            <w:noProof/>
            <w:webHidden/>
          </w:rPr>
          <w:fldChar w:fldCharType="end"/>
        </w:r>
      </w:hyperlink>
    </w:p>
    <w:p w14:paraId="7703E04F" w14:textId="77777777" w:rsidR="00793A70" w:rsidRPr="00793A70" w:rsidRDefault="00793A70" w:rsidP="00793A70">
      <w:pPr>
        <w:pStyle w:val="TOC1"/>
        <w:rPr>
          <w:rFonts w:eastAsia="Times New Roman"/>
          <w:noProof/>
          <w:lang w:val="en-US" w:eastAsia="zh-CN"/>
        </w:rPr>
      </w:pPr>
      <w:hyperlink w:anchor="_Toc491168101" w:history="1">
        <w:r w:rsidRPr="006F5245">
          <w:rPr>
            <w:rStyle w:val="Hyperlink"/>
            <w:rFonts w:ascii="Times New Roman" w:hAnsi="Times New Roman"/>
            <w:noProof/>
          </w:rPr>
          <w:t>References</w:t>
        </w:r>
        <w:r>
          <w:rPr>
            <w:noProof/>
            <w:webHidden/>
          </w:rPr>
          <w:tab/>
        </w:r>
        <w:r>
          <w:rPr>
            <w:noProof/>
            <w:webHidden/>
          </w:rPr>
          <w:fldChar w:fldCharType="begin"/>
        </w:r>
        <w:r>
          <w:rPr>
            <w:noProof/>
            <w:webHidden/>
          </w:rPr>
          <w:instrText xml:space="preserve"> PAGEREF _Toc491168101 \h </w:instrText>
        </w:r>
        <w:r>
          <w:rPr>
            <w:noProof/>
            <w:webHidden/>
          </w:rPr>
        </w:r>
        <w:r>
          <w:rPr>
            <w:noProof/>
            <w:webHidden/>
          </w:rPr>
          <w:fldChar w:fldCharType="separate"/>
        </w:r>
        <w:r w:rsidR="007E14AC">
          <w:rPr>
            <w:noProof/>
            <w:webHidden/>
          </w:rPr>
          <w:t>69</w:t>
        </w:r>
        <w:r>
          <w:rPr>
            <w:noProof/>
            <w:webHidden/>
          </w:rPr>
          <w:fldChar w:fldCharType="end"/>
        </w:r>
      </w:hyperlink>
    </w:p>
    <w:p w14:paraId="6AC11F39" w14:textId="77777777" w:rsidR="00793A70" w:rsidRPr="00793A70" w:rsidRDefault="00793A70" w:rsidP="00793A70">
      <w:pPr>
        <w:pStyle w:val="TOC1"/>
        <w:rPr>
          <w:rFonts w:eastAsia="Times New Roman"/>
          <w:noProof/>
          <w:lang w:val="en-US" w:eastAsia="zh-CN"/>
        </w:rPr>
      </w:pPr>
      <w:hyperlink w:anchor="_Toc491168102" w:history="1">
        <w:r w:rsidRPr="006F5245">
          <w:rPr>
            <w:rStyle w:val="Hyperlink"/>
            <w:rFonts w:ascii="Times New Roman" w:hAnsi="Times New Roman"/>
            <w:noProof/>
          </w:rPr>
          <w:t>Annex 1. Targets and Indicators under SDG 12</w:t>
        </w:r>
        <w:r>
          <w:rPr>
            <w:noProof/>
            <w:webHidden/>
          </w:rPr>
          <w:tab/>
        </w:r>
        <w:r>
          <w:rPr>
            <w:noProof/>
            <w:webHidden/>
          </w:rPr>
          <w:fldChar w:fldCharType="begin"/>
        </w:r>
        <w:r>
          <w:rPr>
            <w:noProof/>
            <w:webHidden/>
          </w:rPr>
          <w:instrText xml:space="preserve"> PAGEREF _Toc491168102 \h </w:instrText>
        </w:r>
        <w:r>
          <w:rPr>
            <w:noProof/>
            <w:webHidden/>
          </w:rPr>
        </w:r>
        <w:r>
          <w:rPr>
            <w:noProof/>
            <w:webHidden/>
          </w:rPr>
          <w:fldChar w:fldCharType="separate"/>
        </w:r>
        <w:r w:rsidR="007E14AC">
          <w:rPr>
            <w:noProof/>
            <w:webHidden/>
          </w:rPr>
          <w:t>76</w:t>
        </w:r>
        <w:r>
          <w:rPr>
            <w:noProof/>
            <w:webHidden/>
          </w:rPr>
          <w:fldChar w:fldCharType="end"/>
        </w:r>
      </w:hyperlink>
    </w:p>
    <w:p w14:paraId="0DD7B689" w14:textId="77777777" w:rsidR="00793A70" w:rsidRPr="00793A70" w:rsidRDefault="00793A70" w:rsidP="00793A70">
      <w:pPr>
        <w:pStyle w:val="TOC1"/>
        <w:rPr>
          <w:rFonts w:eastAsia="Times New Roman"/>
          <w:noProof/>
          <w:lang w:val="en-US" w:eastAsia="zh-CN"/>
        </w:rPr>
      </w:pPr>
      <w:hyperlink w:anchor="_Toc491168103" w:history="1">
        <w:r w:rsidRPr="006F5245">
          <w:rPr>
            <w:rStyle w:val="Hyperlink"/>
            <w:rFonts w:ascii="Times New Roman" w:hAnsi="Times New Roman"/>
            <w:noProof/>
          </w:rPr>
          <w:t>Annex 2. An Overview of Financial Vehicles for Green Investing</w:t>
        </w:r>
        <w:r>
          <w:rPr>
            <w:noProof/>
            <w:webHidden/>
          </w:rPr>
          <w:tab/>
        </w:r>
        <w:r>
          <w:rPr>
            <w:noProof/>
            <w:webHidden/>
          </w:rPr>
          <w:fldChar w:fldCharType="begin"/>
        </w:r>
        <w:r>
          <w:rPr>
            <w:noProof/>
            <w:webHidden/>
          </w:rPr>
          <w:instrText xml:space="preserve"> PAGEREF _Toc491168103 \h </w:instrText>
        </w:r>
        <w:r>
          <w:rPr>
            <w:noProof/>
            <w:webHidden/>
          </w:rPr>
        </w:r>
        <w:r>
          <w:rPr>
            <w:noProof/>
            <w:webHidden/>
          </w:rPr>
          <w:fldChar w:fldCharType="separate"/>
        </w:r>
        <w:r w:rsidR="007E14AC">
          <w:rPr>
            <w:noProof/>
            <w:webHidden/>
          </w:rPr>
          <w:t>78</w:t>
        </w:r>
        <w:r>
          <w:rPr>
            <w:noProof/>
            <w:webHidden/>
          </w:rPr>
          <w:fldChar w:fldCharType="end"/>
        </w:r>
      </w:hyperlink>
    </w:p>
    <w:p w14:paraId="27825DAB" w14:textId="77777777" w:rsidR="00793A70" w:rsidRPr="008C027E" w:rsidRDefault="00793A70" w:rsidP="00793A70">
      <w:pPr>
        <w:rPr>
          <w:rFonts w:ascii="Times New Roman" w:hAnsi="Times New Roman" w:cs="Times New Roman"/>
        </w:rPr>
      </w:pPr>
      <w:r w:rsidRPr="008C027E">
        <w:rPr>
          <w:rFonts w:ascii="Times New Roman" w:hAnsi="Times New Roman" w:cs="Times New Roman"/>
          <w:b/>
          <w:bCs/>
        </w:rPr>
        <w:fldChar w:fldCharType="end"/>
      </w:r>
    </w:p>
    <w:p w14:paraId="4F502FED" w14:textId="77777777" w:rsidR="00793A70" w:rsidRPr="00A84942" w:rsidRDefault="00793A70" w:rsidP="00793A70"/>
    <w:p w14:paraId="524B89E3" w14:textId="77777777" w:rsidR="00793A70" w:rsidRDefault="00793A70" w:rsidP="00793A70">
      <w:pPr>
        <w:rPr>
          <w:rFonts w:ascii="Times New Roman" w:hAnsi="Times New Roman" w:cs="Times New Roman"/>
          <w:b/>
        </w:rPr>
      </w:pPr>
      <w:r>
        <w:rPr>
          <w:rFonts w:ascii="Times New Roman" w:hAnsi="Times New Roman" w:cs="Times New Roman"/>
          <w:b/>
        </w:rPr>
        <w:br w:type="page"/>
      </w:r>
    </w:p>
    <w:p w14:paraId="36F5ADCB" w14:textId="77777777" w:rsidR="00793A70" w:rsidRDefault="00793A70" w:rsidP="00793A70">
      <w:pPr>
        <w:rPr>
          <w:rFonts w:ascii="Times New Roman" w:hAnsi="Times New Roman" w:cs="Times New Roman"/>
          <w:b/>
        </w:rPr>
      </w:pPr>
      <w:r w:rsidRPr="00D82EE7">
        <w:rPr>
          <w:rFonts w:ascii="Times New Roman" w:hAnsi="Times New Roman" w:cs="Times New Roman"/>
          <w:b/>
        </w:rPr>
        <w:t>List of Table</w:t>
      </w:r>
      <w:r w:rsidRPr="003455CD">
        <w:rPr>
          <w:rFonts w:ascii="Times New Roman" w:hAnsi="Times New Roman" w:cs="Times New Roman"/>
          <w:b/>
        </w:rPr>
        <w:t>s</w:t>
      </w:r>
    </w:p>
    <w:p w14:paraId="0A1926E8" w14:textId="77777777" w:rsidR="00793A70" w:rsidRPr="003455CD" w:rsidRDefault="00793A70" w:rsidP="00793A70">
      <w:pPr>
        <w:rPr>
          <w:rFonts w:ascii="Times New Roman" w:hAnsi="Times New Roman" w:cs="Times New Roman"/>
        </w:rPr>
      </w:pPr>
    </w:p>
    <w:p w14:paraId="01F643D0"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r w:rsidRPr="0002171F">
        <w:rPr>
          <w:rFonts w:ascii="Times New Roman" w:hAnsi="Times New Roman"/>
          <w:sz w:val="28"/>
          <w:szCs w:val="28"/>
        </w:rPr>
        <w:fldChar w:fldCharType="begin"/>
      </w:r>
      <w:r w:rsidRPr="0002171F">
        <w:rPr>
          <w:rFonts w:ascii="Times New Roman" w:hAnsi="Times New Roman"/>
          <w:sz w:val="28"/>
          <w:szCs w:val="28"/>
        </w:rPr>
        <w:instrText xml:space="preserve"> TOC \h \z \c "Table" </w:instrText>
      </w:r>
      <w:r w:rsidRPr="0002171F">
        <w:rPr>
          <w:rFonts w:ascii="Times New Roman" w:hAnsi="Times New Roman"/>
          <w:sz w:val="28"/>
          <w:szCs w:val="28"/>
        </w:rPr>
        <w:fldChar w:fldCharType="separate"/>
      </w:r>
      <w:hyperlink w:anchor="_Toc490077126" w:history="1">
        <w:r w:rsidRPr="000D5091">
          <w:rPr>
            <w:rStyle w:val="Hyperlink"/>
            <w:rFonts w:ascii="Times New Roman" w:hAnsi="Times New Roman"/>
            <w:noProof/>
            <w:sz w:val="24"/>
            <w:szCs w:val="24"/>
          </w:rPr>
          <w:t>Table 1. Key SCP Indicators for Turkey and EU28</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_Toc490077126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21</w:t>
        </w:r>
        <w:r w:rsidRPr="000D5091">
          <w:rPr>
            <w:rFonts w:ascii="Times New Roman" w:hAnsi="Times New Roman"/>
            <w:noProof/>
            <w:webHidden/>
            <w:sz w:val="24"/>
            <w:szCs w:val="24"/>
          </w:rPr>
          <w:fldChar w:fldCharType="end"/>
        </w:r>
      </w:hyperlink>
    </w:p>
    <w:p w14:paraId="5F943882"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90077127" w:history="1">
        <w:r w:rsidRPr="000D5091">
          <w:rPr>
            <w:rStyle w:val="Hyperlink"/>
            <w:rFonts w:ascii="Times New Roman" w:hAnsi="Times New Roman"/>
            <w:noProof/>
            <w:sz w:val="24"/>
            <w:szCs w:val="24"/>
          </w:rPr>
          <w:t>Table 2. National Strategies and Action Plans Related to Key Themes of SCP</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_Toc490077127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22</w:t>
        </w:r>
        <w:r w:rsidRPr="000D5091">
          <w:rPr>
            <w:rFonts w:ascii="Times New Roman" w:hAnsi="Times New Roman"/>
            <w:noProof/>
            <w:webHidden/>
            <w:sz w:val="24"/>
            <w:szCs w:val="24"/>
          </w:rPr>
          <w:fldChar w:fldCharType="end"/>
        </w:r>
      </w:hyperlink>
    </w:p>
    <w:p w14:paraId="5448CB0A"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90077128" w:history="1">
        <w:r w:rsidRPr="000D5091">
          <w:rPr>
            <w:rStyle w:val="Hyperlink"/>
            <w:rFonts w:ascii="Times New Roman" w:hAnsi="Times New Roman"/>
            <w:noProof/>
            <w:sz w:val="24"/>
            <w:szCs w:val="24"/>
          </w:rPr>
          <w:t>Table 3. Economic instruments relevant for supporting SDG12</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_Toc490077128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28</w:t>
        </w:r>
        <w:r w:rsidRPr="000D5091">
          <w:rPr>
            <w:rFonts w:ascii="Times New Roman" w:hAnsi="Times New Roman"/>
            <w:noProof/>
            <w:webHidden/>
            <w:sz w:val="24"/>
            <w:szCs w:val="24"/>
          </w:rPr>
          <w:fldChar w:fldCharType="end"/>
        </w:r>
      </w:hyperlink>
    </w:p>
    <w:p w14:paraId="07A21A20"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90077129" w:history="1">
        <w:r w:rsidRPr="000D5091">
          <w:rPr>
            <w:rStyle w:val="Hyperlink"/>
            <w:rFonts w:ascii="Times New Roman" w:hAnsi="Times New Roman"/>
            <w:noProof/>
            <w:sz w:val="24"/>
            <w:szCs w:val="24"/>
          </w:rPr>
          <w:t>Table 4. Use of green bonds to conserve the environment</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_Toc490077129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34</w:t>
        </w:r>
        <w:r w:rsidRPr="000D5091">
          <w:rPr>
            <w:rFonts w:ascii="Times New Roman" w:hAnsi="Times New Roman"/>
            <w:noProof/>
            <w:webHidden/>
            <w:sz w:val="24"/>
            <w:szCs w:val="24"/>
          </w:rPr>
          <w:fldChar w:fldCharType="end"/>
        </w:r>
      </w:hyperlink>
    </w:p>
    <w:p w14:paraId="70D0E8C8"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90077130" w:history="1">
        <w:r w:rsidRPr="000D5091">
          <w:rPr>
            <w:rStyle w:val="Hyperlink"/>
            <w:rFonts w:ascii="Times New Roman" w:hAnsi="Times New Roman"/>
            <w:noProof/>
            <w:sz w:val="24"/>
            <w:szCs w:val="24"/>
          </w:rPr>
          <w:t xml:space="preserve">Table 5 </w:t>
        </w:r>
        <w:r>
          <w:rPr>
            <w:rStyle w:val="Hyperlink"/>
            <w:rFonts w:ascii="Times New Roman" w:hAnsi="Times New Roman"/>
            <w:noProof/>
            <w:sz w:val="24"/>
            <w:szCs w:val="24"/>
          </w:rPr>
          <w:t xml:space="preserve"> </w:t>
        </w:r>
        <w:r w:rsidRPr="000D5091">
          <w:rPr>
            <w:rStyle w:val="Hyperlink"/>
            <w:rFonts w:ascii="Times New Roman" w:hAnsi="Times New Roman"/>
            <w:noProof/>
            <w:sz w:val="24"/>
            <w:szCs w:val="24"/>
          </w:rPr>
          <w:t>Summary of available economic instruments supporting SCP practices in Turkey</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_Toc490077130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48</w:t>
        </w:r>
        <w:r w:rsidRPr="000D5091">
          <w:rPr>
            <w:rFonts w:ascii="Times New Roman" w:hAnsi="Times New Roman"/>
            <w:noProof/>
            <w:webHidden/>
            <w:sz w:val="24"/>
            <w:szCs w:val="24"/>
          </w:rPr>
          <w:fldChar w:fldCharType="end"/>
        </w:r>
      </w:hyperlink>
    </w:p>
    <w:p w14:paraId="197F327A"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90077131" w:history="1">
        <w:r w:rsidRPr="000D5091">
          <w:rPr>
            <w:rStyle w:val="Hyperlink"/>
            <w:rFonts w:ascii="Times New Roman" w:hAnsi="Times New Roman"/>
            <w:noProof/>
            <w:sz w:val="24"/>
            <w:szCs w:val="24"/>
          </w:rPr>
          <w:t>Table 6. Policies related to promotion and financing of SCP within the main plans, strategies, programs</w:t>
        </w:r>
        <w:r w:rsidRPr="000D5091">
          <w:rPr>
            <w:rFonts w:ascii="Times New Roman" w:hAnsi="Times New Roman"/>
            <w:noProof/>
            <w:webHidden/>
            <w:sz w:val="24"/>
            <w:szCs w:val="24"/>
          </w:rPr>
          <w:tab/>
        </w:r>
        <w:r w:rsidRPr="000D5091">
          <w:rPr>
            <w:rFonts w:ascii="Times New Roman" w:hAnsi="Times New Roman"/>
            <w:noProof/>
            <w:webHidden/>
            <w:sz w:val="24"/>
            <w:szCs w:val="24"/>
          </w:rPr>
          <w:fldChar w:fldCharType="begin"/>
        </w:r>
        <w:r w:rsidRPr="000D5091">
          <w:rPr>
            <w:rFonts w:ascii="Times New Roman" w:hAnsi="Times New Roman"/>
            <w:noProof/>
            <w:webHidden/>
            <w:sz w:val="24"/>
            <w:szCs w:val="24"/>
          </w:rPr>
          <w:instrText xml:space="preserve"> PAGEREF _Toc490077131 \h </w:instrText>
        </w:r>
        <w:r w:rsidRPr="000D5091">
          <w:rPr>
            <w:rFonts w:ascii="Times New Roman" w:hAnsi="Times New Roman"/>
            <w:noProof/>
            <w:webHidden/>
            <w:sz w:val="24"/>
            <w:szCs w:val="24"/>
          </w:rPr>
        </w:r>
        <w:r w:rsidRPr="000D5091">
          <w:rPr>
            <w:rFonts w:ascii="Times New Roman" w:hAnsi="Times New Roman"/>
            <w:noProof/>
            <w:webHidden/>
            <w:sz w:val="24"/>
            <w:szCs w:val="24"/>
          </w:rPr>
          <w:fldChar w:fldCharType="separate"/>
        </w:r>
        <w:r w:rsidR="007E14AC">
          <w:rPr>
            <w:rFonts w:ascii="Times New Roman" w:hAnsi="Times New Roman"/>
            <w:noProof/>
            <w:webHidden/>
            <w:sz w:val="24"/>
            <w:szCs w:val="24"/>
          </w:rPr>
          <w:t>54</w:t>
        </w:r>
        <w:r w:rsidRPr="000D5091">
          <w:rPr>
            <w:rFonts w:ascii="Times New Roman" w:hAnsi="Times New Roman"/>
            <w:noProof/>
            <w:webHidden/>
            <w:sz w:val="24"/>
            <w:szCs w:val="24"/>
          </w:rPr>
          <w:fldChar w:fldCharType="end"/>
        </w:r>
      </w:hyperlink>
    </w:p>
    <w:p w14:paraId="3FC02280" w14:textId="77777777" w:rsidR="00793A70" w:rsidRPr="00D82EE7" w:rsidRDefault="00793A70" w:rsidP="00793A70">
      <w:pPr>
        <w:rPr>
          <w:rFonts w:ascii="Times New Roman" w:hAnsi="Times New Roman" w:cs="Times New Roman"/>
          <w:sz w:val="28"/>
          <w:szCs w:val="28"/>
        </w:rPr>
      </w:pPr>
      <w:r w:rsidRPr="0002171F">
        <w:rPr>
          <w:rFonts w:ascii="Times New Roman" w:hAnsi="Times New Roman" w:cs="Times New Roman"/>
          <w:sz w:val="28"/>
          <w:szCs w:val="28"/>
        </w:rPr>
        <w:fldChar w:fldCharType="end"/>
      </w:r>
    </w:p>
    <w:p w14:paraId="48F85A79" w14:textId="77777777" w:rsidR="00793A70" w:rsidRDefault="00793A70" w:rsidP="00793A70">
      <w:pPr>
        <w:rPr>
          <w:rFonts w:ascii="Times New Roman" w:hAnsi="Times New Roman" w:cs="Times New Roman"/>
          <w:b/>
        </w:rPr>
      </w:pPr>
      <w:r w:rsidRPr="00D82EE7">
        <w:rPr>
          <w:rFonts w:ascii="Times New Roman" w:hAnsi="Times New Roman" w:cs="Times New Roman"/>
          <w:b/>
        </w:rPr>
        <w:t>List of Figures</w:t>
      </w:r>
    </w:p>
    <w:p w14:paraId="7AB3A2DA" w14:textId="77777777" w:rsidR="00793A70" w:rsidRPr="00D82EE7" w:rsidRDefault="00793A70" w:rsidP="00793A70">
      <w:pPr>
        <w:rPr>
          <w:rFonts w:ascii="Times New Roman" w:hAnsi="Times New Roman" w:cs="Times New Roman"/>
          <w:b/>
        </w:rPr>
      </w:pPr>
    </w:p>
    <w:p w14:paraId="587B8FA9" w14:textId="77777777" w:rsidR="00793A70" w:rsidRPr="00793A70" w:rsidRDefault="00793A70" w:rsidP="00793A70">
      <w:pPr>
        <w:pStyle w:val="TableofFigures"/>
        <w:tabs>
          <w:tab w:val="right" w:leader="dot" w:pos="9060"/>
        </w:tabs>
        <w:rPr>
          <w:rFonts w:eastAsia="Times New Roman"/>
          <w:noProof/>
          <w:sz w:val="24"/>
          <w:szCs w:val="24"/>
          <w:lang w:val="tr-TR" w:eastAsia="tr-TR"/>
        </w:rPr>
      </w:pPr>
      <w:r w:rsidRPr="00F02113">
        <w:rPr>
          <w:rFonts w:ascii="Times New Roman" w:hAnsi="Times New Roman"/>
          <w:sz w:val="24"/>
          <w:szCs w:val="24"/>
        </w:rPr>
        <w:fldChar w:fldCharType="begin"/>
      </w:r>
      <w:r w:rsidRPr="00F02113">
        <w:rPr>
          <w:rFonts w:ascii="Times New Roman" w:hAnsi="Times New Roman"/>
          <w:sz w:val="24"/>
          <w:szCs w:val="24"/>
        </w:rPr>
        <w:instrText xml:space="preserve"> TOC \h \z \c "Figure" </w:instrText>
      </w:r>
      <w:r w:rsidRPr="00F02113">
        <w:rPr>
          <w:rFonts w:ascii="Times New Roman" w:hAnsi="Times New Roman"/>
          <w:sz w:val="24"/>
          <w:szCs w:val="24"/>
        </w:rPr>
        <w:fldChar w:fldCharType="separate"/>
      </w:r>
      <w:hyperlink w:anchor="_Toc490003002" w:history="1">
        <w:r w:rsidRPr="000D5091">
          <w:rPr>
            <w:rStyle w:val="Hyperlink"/>
            <w:rFonts w:ascii="Times New Roman" w:hAnsi="Times New Roman"/>
            <w:noProof/>
            <w:sz w:val="24"/>
            <w:szCs w:val="24"/>
          </w:rPr>
          <w:t>Figure 1. Domestic Material Consumption by Main Material Category in EU28 and Turkey</w:t>
        </w:r>
        <w:r w:rsidRPr="000D5091">
          <w:rPr>
            <w:noProof/>
            <w:webHidden/>
            <w:sz w:val="24"/>
            <w:szCs w:val="24"/>
          </w:rPr>
          <w:tab/>
        </w:r>
        <w:r w:rsidRPr="000D5091">
          <w:rPr>
            <w:noProof/>
            <w:webHidden/>
            <w:sz w:val="24"/>
            <w:szCs w:val="24"/>
          </w:rPr>
          <w:fldChar w:fldCharType="begin"/>
        </w:r>
        <w:r w:rsidRPr="000D5091">
          <w:rPr>
            <w:noProof/>
            <w:webHidden/>
            <w:sz w:val="24"/>
            <w:szCs w:val="24"/>
          </w:rPr>
          <w:instrText xml:space="preserve"> PAGEREF _Toc490003002 \h </w:instrText>
        </w:r>
        <w:r w:rsidRPr="000D5091">
          <w:rPr>
            <w:noProof/>
            <w:webHidden/>
            <w:sz w:val="24"/>
            <w:szCs w:val="24"/>
          </w:rPr>
        </w:r>
        <w:r w:rsidRPr="000D5091">
          <w:rPr>
            <w:noProof/>
            <w:webHidden/>
            <w:sz w:val="24"/>
            <w:szCs w:val="24"/>
          </w:rPr>
          <w:fldChar w:fldCharType="separate"/>
        </w:r>
        <w:r w:rsidR="007E14AC">
          <w:rPr>
            <w:noProof/>
            <w:webHidden/>
            <w:sz w:val="24"/>
            <w:szCs w:val="24"/>
          </w:rPr>
          <w:t>20</w:t>
        </w:r>
        <w:r w:rsidRPr="000D5091">
          <w:rPr>
            <w:noProof/>
            <w:webHidden/>
            <w:sz w:val="24"/>
            <w:szCs w:val="24"/>
          </w:rPr>
          <w:fldChar w:fldCharType="end"/>
        </w:r>
      </w:hyperlink>
    </w:p>
    <w:p w14:paraId="17433A03" w14:textId="77777777" w:rsidR="00793A70" w:rsidRPr="00793A70" w:rsidRDefault="00793A70" w:rsidP="00793A70">
      <w:pPr>
        <w:pStyle w:val="TableofFigures"/>
        <w:tabs>
          <w:tab w:val="right" w:leader="dot" w:pos="9060"/>
        </w:tabs>
        <w:rPr>
          <w:rFonts w:eastAsia="Times New Roman"/>
          <w:noProof/>
          <w:sz w:val="24"/>
          <w:szCs w:val="24"/>
          <w:lang w:val="tr-TR" w:eastAsia="tr-TR"/>
        </w:rPr>
      </w:pPr>
      <w:hyperlink w:anchor="_Toc490003003" w:history="1">
        <w:r w:rsidRPr="000D5091">
          <w:rPr>
            <w:rStyle w:val="Hyperlink"/>
            <w:rFonts w:ascii="Times New Roman" w:hAnsi="Times New Roman"/>
            <w:noProof/>
            <w:sz w:val="24"/>
            <w:szCs w:val="24"/>
          </w:rPr>
          <w:t>Figure 2</w:t>
        </w:r>
        <w:r>
          <w:rPr>
            <w:rStyle w:val="Hyperlink"/>
            <w:rFonts w:ascii="Times New Roman" w:hAnsi="Times New Roman"/>
            <w:noProof/>
            <w:sz w:val="24"/>
            <w:szCs w:val="24"/>
          </w:rPr>
          <w:t>.</w:t>
        </w:r>
        <w:r w:rsidRPr="000D5091">
          <w:rPr>
            <w:rStyle w:val="Hyperlink"/>
            <w:rFonts w:ascii="Times New Roman" w:hAnsi="Times New Roman"/>
            <w:noProof/>
            <w:sz w:val="24"/>
            <w:szCs w:val="24"/>
          </w:rPr>
          <w:t xml:space="preserve"> Ecological Footprint and Bio-capacity of Nations</w:t>
        </w:r>
        <w:r w:rsidRPr="000D5091">
          <w:rPr>
            <w:noProof/>
            <w:webHidden/>
            <w:sz w:val="24"/>
            <w:szCs w:val="24"/>
          </w:rPr>
          <w:tab/>
        </w:r>
        <w:r w:rsidRPr="000D5091">
          <w:rPr>
            <w:noProof/>
            <w:webHidden/>
            <w:sz w:val="24"/>
            <w:szCs w:val="24"/>
          </w:rPr>
          <w:fldChar w:fldCharType="begin"/>
        </w:r>
        <w:r w:rsidRPr="000D5091">
          <w:rPr>
            <w:noProof/>
            <w:webHidden/>
            <w:sz w:val="24"/>
            <w:szCs w:val="24"/>
          </w:rPr>
          <w:instrText xml:space="preserve"> PAGEREF _Toc490003003 \h </w:instrText>
        </w:r>
        <w:r w:rsidRPr="000D5091">
          <w:rPr>
            <w:noProof/>
            <w:webHidden/>
            <w:sz w:val="24"/>
            <w:szCs w:val="24"/>
          </w:rPr>
        </w:r>
        <w:r w:rsidRPr="000D5091">
          <w:rPr>
            <w:noProof/>
            <w:webHidden/>
            <w:sz w:val="24"/>
            <w:szCs w:val="24"/>
          </w:rPr>
          <w:fldChar w:fldCharType="separate"/>
        </w:r>
        <w:r w:rsidR="007E14AC">
          <w:rPr>
            <w:noProof/>
            <w:webHidden/>
            <w:sz w:val="24"/>
            <w:szCs w:val="24"/>
          </w:rPr>
          <w:t>23</w:t>
        </w:r>
        <w:r w:rsidRPr="000D5091">
          <w:rPr>
            <w:noProof/>
            <w:webHidden/>
            <w:sz w:val="24"/>
            <w:szCs w:val="24"/>
          </w:rPr>
          <w:fldChar w:fldCharType="end"/>
        </w:r>
      </w:hyperlink>
    </w:p>
    <w:p w14:paraId="091542FC" w14:textId="77777777" w:rsidR="00793A70" w:rsidRPr="00793A70" w:rsidRDefault="00793A70" w:rsidP="00793A70">
      <w:pPr>
        <w:pStyle w:val="TableofFigures"/>
        <w:tabs>
          <w:tab w:val="right" w:leader="dot" w:pos="9060"/>
        </w:tabs>
        <w:rPr>
          <w:rFonts w:eastAsia="Times New Roman"/>
          <w:noProof/>
          <w:sz w:val="24"/>
          <w:szCs w:val="24"/>
          <w:lang w:val="tr-TR" w:eastAsia="tr-TR"/>
        </w:rPr>
      </w:pPr>
      <w:hyperlink w:anchor="_Toc490003004" w:history="1">
        <w:r w:rsidRPr="000D5091">
          <w:rPr>
            <w:rStyle w:val="Hyperlink"/>
            <w:rFonts w:ascii="Times New Roman" w:hAnsi="Times New Roman"/>
            <w:noProof/>
            <w:sz w:val="24"/>
            <w:szCs w:val="24"/>
          </w:rPr>
          <w:t>Figure 3. Turkey's ecological footprint and bio-capacity (1961-2012)</w:t>
        </w:r>
        <w:r w:rsidRPr="000D5091">
          <w:rPr>
            <w:noProof/>
            <w:webHidden/>
            <w:sz w:val="24"/>
            <w:szCs w:val="24"/>
          </w:rPr>
          <w:tab/>
        </w:r>
        <w:r w:rsidRPr="000D5091">
          <w:rPr>
            <w:noProof/>
            <w:webHidden/>
            <w:sz w:val="24"/>
            <w:szCs w:val="24"/>
          </w:rPr>
          <w:fldChar w:fldCharType="begin"/>
        </w:r>
        <w:r w:rsidRPr="000D5091">
          <w:rPr>
            <w:noProof/>
            <w:webHidden/>
            <w:sz w:val="24"/>
            <w:szCs w:val="24"/>
          </w:rPr>
          <w:instrText xml:space="preserve"> PAGEREF _Toc490003004 \h </w:instrText>
        </w:r>
        <w:r w:rsidRPr="000D5091">
          <w:rPr>
            <w:noProof/>
            <w:webHidden/>
            <w:sz w:val="24"/>
            <w:szCs w:val="24"/>
          </w:rPr>
        </w:r>
        <w:r w:rsidRPr="000D5091">
          <w:rPr>
            <w:noProof/>
            <w:webHidden/>
            <w:sz w:val="24"/>
            <w:szCs w:val="24"/>
          </w:rPr>
          <w:fldChar w:fldCharType="separate"/>
        </w:r>
        <w:r w:rsidR="007E14AC">
          <w:rPr>
            <w:noProof/>
            <w:webHidden/>
            <w:sz w:val="24"/>
            <w:szCs w:val="24"/>
          </w:rPr>
          <w:t>24</w:t>
        </w:r>
        <w:r w:rsidRPr="000D5091">
          <w:rPr>
            <w:noProof/>
            <w:webHidden/>
            <w:sz w:val="24"/>
            <w:szCs w:val="24"/>
          </w:rPr>
          <w:fldChar w:fldCharType="end"/>
        </w:r>
      </w:hyperlink>
    </w:p>
    <w:p w14:paraId="0FB77260" w14:textId="77777777" w:rsidR="00793A70" w:rsidRPr="00793A70" w:rsidRDefault="00793A70" w:rsidP="00793A70">
      <w:pPr>
        <w:pStyle w:val="TableofFigures"/>
        <w:tabs>
          <w:tab w:val="right" w:leader="dot" w:pos="9060"/>
        </w:tabs>
        <w:rPr>
          <w:rFonts w:eastAsia="Times New Roman"/>
          <w:noProof/>
          <w:sz w:val="24"/>
          <w:szCs w:val="24"/>
          <w:lang w:val="tr-TR" w:eastAsia="tr-TR"/>
        </w:rPr>
      </w:pPr>
      <w:hyperlink r:id="rId14" w:anchor="_Toc490003005" w:history="1">
        <w:r w:rsidRPr="00477E66">
          <w:rPr>
            <w:rStyle w:val="Hyperlink"/>
            <w:rFonts w:ascii="Times New Roman" w:hAnsi="Times New Roman"/>
            <w:noProof/>
            <w:sz w:val="24"/>
            <w:szCs w:val="24"/>
          </w:rPr>
          <w:t>Figure 4. Funding flows for sustainable development</w:t>
        </w:r>
        <w:r w:rsidRPr="000D5091">
          <w:rPr>
            <w:noProof/>
            <w:webHidden/>
            <w:sz w:val="24"/>
            <w:szCs w:val="24"/>
          </w:rPr>
          <w:tab/>
        </w:r>
        <w:r w:rsidRPr="000D5091">
          <w:rPr>
            <w:noProof/>
            <w:webHidden/>
            <w:sz w:val="24"/>
            <w:szCs w:val="24"/>
          </w:rPr>
          <w:fldChar w:fldCharType="begin"/>
        </w:r>
        <w:r w:rsidRPr="000D5091">
          <w:rPr>
            <w:noProof/>
            <w:webHidden/>
            <w:sz w:val="24"/>
            <w:szCs w:val="24"/>
          </w:rPr>
          <w:instrText xml:space="preserve"> PAGEREF _Toc490003005 \h </w:instrText>
        </w:r>
        <w:r w:rsidRPr="000D5091">
          <w:rPr>
            <w:noProof/>
            <w:webHidden/>
            <w:sz w:val="24"/>
            <w:szCs w:val="24"/>
          </w:rPr>
        </w:r>
        <w:r w:rsidRPr="000D5091">
          <w:rPr>
            <w:noProof/>
            <w:webHidden/>
            <w:sz w:val="24"/>
            <w:szCs w:val="24"/>
          </w:rPr>
          <w:fldChar w:fldCharType="separate"/>
        </w:r>
        <w:r w:rsidR="007E14AC">
          <w:rPr>
            <w:noProof/>
            <w:webHidden/>
            <w:sz w:val="24"/>
            <w:szCs w:val="24"/>
          </w:rPr>
          <w:t>26</w:t>
        </w:r>
        <w:r w:rsidRPr="000D5091">
          <w:rPr>
            <w:noProof/>
            <w:webHidden/>
            <w:sz w:val="24"/>
            <w:szCs w:val="24"/>
          </w:rPr>
          <w:fldChar w:fldCharType="end"/>
        </w:r>
      </w:hyperlink>
    </w:p>
    <w:p w14:paraId="0BAB8287" w14:textId="77777777" w:rsidR="00793A70" w:rsidRPr="00793A70" w:rsidRDefault="00793A70" w:rsidP="00793A70">
      <w:pPr>
        <w:pStyle w:val="TableofFigures"/>
        <w:tabs>
          <w:tab w:val="right" w:leader="dot" w:pos="9060"/>
        </w:tabs>
        <w:rPr>
          <w:rFonts w:eastAsia="Times New Roman"/>
          <w:noProof/>
          <w:sz w:val="24"/>
          <w:szCs w:val="24"/>
          <w:lang w:val="tr-TR" w:eastAsia="tr-TR"/>
        </w:rPr>
      </w:pPr>
      <w:hyperlink w:anchor="_Toc490003006" w:history="1">
        <w:r w:rsidRPr="00477E66">
          <w:rPr>
            <w:rStyle w:val="Hyperlink"/>
            <w:rFonts w:ascii="Times New Roman" w:hAnsi="Times New Roman"/>
            <w:noProof/>
            <w:sz w:val="24"/>
            <w:szCs w:val="24"/>
          </w:rPr>
          <w:t>Figure 5. Environmentally related taxes (% of GDP, 2011)</w:t>
        </w:r>
        <w:r w:rsidRPr="000D5091">
          <w:rPr>
            <w:noProof/>
            <w:webHidden/>
            <w:sz w:val="24"/>
            <w:szCs w:val="24"/>
          </w:rPr>
          <w:tab/>
        </w:r>
        <w:r w:rsidRPr="000D5091">
          <w:rPr>
            <w:noProof/>
            <w:webHidden/>
            <w:sz w:val="24"/>
            <w:szCs w:val="24"/>
          </w:rPr>
          <w:fldChar w:fldCharType="begin"/>
        </w:r>
        <w:r w:rsidRPr="000D5091">
          <w:rPr>
            <w:noProof/>
            <w:webHidden/>
            <w:sz w:val="24"/>
            <w:szCs w:val="24"/>
          </w:rPr>
          <w:instrText xml:space="preserve"> PAGEREF _Toc490003006 \h </w:instrText>
        </w:r>
        <w:r w:rsidRPr="000D5091">
          <w:rPr>
            <w:noProof/>
            <w:webHidden/>
            <w:sz w:val="24"/>
            <w:szCs w:val="24"/>
          </w:rPr>
        </w:r>
        <w:r w:rsidRPr="000D5091">
          <w:rPr>
            <w:noProof/>
            <w:webHidden/>
            <w:sz w:val="24"/>
            <w:szCs w:val="24"/>
          </w:rPr>
          <w:fldChar w:fldCharType="separate"/>
        </w:r>
        <w:r w:rsidR="007E14AC">
          <w:rPr>
            <w:noProof/>
            <w:webHidden/>
            <w:sz w:val="24"/>
            <w:szCs w:val="24"/>
          </w:rPr>
          <w:t>30</w:t>
        </w:r>
        <w:r w:rsidRPr="000D5091">
          <w:rPr>
            <w:noProof/>
            <w:webHidden/>
            <w:sz w:val="24"/>
            <w:szCs w:val="24"/>
          </w:rPr>
          <w:fldChar w:fldCharType="end"/>
        </w:r>
      </w:hyperlink>
    </w:p>
    <w:p w14:paraId="4DBB2A9E" w14:textId="77777777" w:rsidR="00793A70" w:rsidRPr="00F02113" w:rsidRDefault="00793A70" w:rsidP="00793A70">
      <w:pPr>
        <w:spacing w:line="360" w:lineRule="auto"/>
        <w:rPr>
          <w:rFonts w:ascii="Times New Roman" w:hAnsi="Times New Roman" w:cs="Times New Roman"/>
        </w:rPr>
      </w:pPr>
      <w:r w:rsidRPr="00F02113">
        <w:rPr>
          <w:rFonts w:ascii="Times New Roman" w:hAnsi="Times New Roman" w:cs="Times New Roman"/>
        </w:rPr>
        <w:fldChar w:fldCharType="end"/>
      </w:r>
    </w:p>
    <w:p w14:paraId="205EC45F" w14:textId="77777777" w:rsidR="00793A70" w:rsidRDefault="00793A70" w:rsidP="00793A70">
      <w:pPr>
        <w:rPr>
          <w:rFonts w:ascii="Times New Roman" w:hAnsi="Times New Roman" w:cs="Times New Roman"/>
          <w:b/>
        </w:rPr>
      </w:pPr>
      <w:r w:rsidRPr="00D82EE7">
        <w:rPr>
          <w:rFonts w:ascii="Times New Roman" w:hAnsi="Times New Roman" w:cs="Times New Roman"/>
          <w:b/>
        </w:rPr>
        <w:t>List of Boxes</w:t>
      </w:r>
    </w:p>
    <w:p w14:paraId="6EA0233C" w14:textId="77777777" w:rsidR="00793A70" w:rsidRPr="00D82EE7" w:rsidRDefault="00793A70" w:rsidP="00793A70">
      <w:pPr>
        <w:rPr>
          <w:rFonts w:ascii="Times New Roman" w:hAnsi="Times New Roman" w:cs="Times New Roman"/>
          <w:b/>
        </w:rPr>
      </w:pPr>
    </w:p>
    <w:p w14:paraId="1074B3E1"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r w:rsidRPr="00627BB0">
        <w:rPr>
          <w:rFonts w:ascii="Times New Roman" w:hAnsi="Times New Roman"/>
          <w:sz w:val="24"/>
          <w:szCs w:val="24"/>
        </w:rPr>
        <w:fldChar w:fldCharType="begin"/>
      </w:r>
      <w:r w:rsidRPr="002C30E5">
        <w:rPr>
          <w:rFonts w:ascii="Times New Roman" w:hAnsi="Times New Roman"/>
          <w:sz w:val="24"/>
          <w:szCs w:val="24"/>
        </w:rPr>
        <w:instrText xml:space="preserve"> TOC \h \z \c "Box" </w:instrText>
      </w:r>
      <w:r w:rsidRPr="00627BB0">
        <w:rPr>
          <w:rFonts w:ascii="Times New Roman" w:hAnsi="Times New Roman"/>
          <w:sz w:val="24"/>
          <w:szCs w:val="24"/>
        </w:rPr>
        <w:fldChar w:fldCharType="separate"/>
      </w:r>
      <w:hyperlink w:anchor="_Toc485276868" w:history="1">
        <w:r w:rsidRPr="00F02113">
          <w:rPr>
            <w:rStyle w:val="Hyperlink"/>
            <w:rFonts w:ascii="Times New Roman" w:hAnsi="Times New Roman"/>
            <w:noProof/>
            <w:sz w:val="24"/>
            <w:szCs w:val="24"/>
          </w:rPr>
          <w:t>Box 1. An Important Indicator for Measuring Sustainability: Ecological Footprint</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_Toc485276868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23</w:t>
        </w:r>
        <w:r w:rsidRPr="00F02113">
          <w:rPr>
            <w:rFonts w:ascii="Times New Roman" w:hAnsi="Times New Roman"/>
            <w:noProof/>
            <w:webHidden/>
            <w:sz w:val="24"/>
            <w:szCs w:val="24"/>
          </w:rPr>
          <w:fldChar w:fldCharType="end"/>
        </w:r>
      </w:hyperlink>
    </w:p>
    <w:p w14:paraId="6825749C"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69" w:history="1">
        <w:r w:rsidRPr="00F02113">
          <w:rPr>
            <w:rStyle w:val="Hyperlink"/>
            <w:rFonts w:ascii="Times New Roman" w:hAnsi="Times New Roman"/>
            <w:noProof/>
            <w:sz w:val="24"/>
            <w:szCs w:val="24"/>
          </w:rPr>
          <w:t>Box 2. Examples of environmental taxes and charges in the OECD</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_Toc485276869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30</w:t>
        </w:r>
        <w:r w:rsidRPr="00F02113">
          <w:rPr>
            <w:rFonts w:ascii="Times New Roman" w:hAnsi="Times New Roman"/>
            <w:noProof/>
            <w:webHidden/>
            <w:sz w:val="24"/>
            <w:szCs w:val="24"/>
          </w:rPr>
          <w:fldChar w:fldCharType="end"/>
        </w:r>
      </w:hyperlink>
    </w:p>
    <w:p w14:paraId="7FF77583"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70" w:history="1">
        <w:r w:rsidRPr="00F02113">
          <w:rPr>
            <w:rStyle w:val="Hyperlink"/>
            <w:rFonts w:ascii="Times New Roman" w:hAnsi="Times New Roman"/>
            <w:noProof/>
            <w:sz w:val="24"/>
            <w:szCs w:val="24"/>
          </w:rPr>
          <w:t>Box 3. Examples of deposit refund-schemes</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_Toc485276870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31</w:t>
        </w:r>
        <w:r w:rsidRPr="00F02113">
          <w:rPr>
            <w:rFonts w:ascii="Times New Roman" w:hAnsi="Times New Roman"/>
            <w:noProof/>
            <w:webHidden/>
            <w:sz w:val="24"/>
            <w:szCs w:val="24"/>
          </w:rPr>
          <w:fldChar w:fldCharType="end"/>
        </w:r>
      </w:hyperlink>
    </w:p>
    <w:p w14:paraId="5364118F"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71" w:history="1">
        <w:r w:rsidRPr="00F02113">
          <w:rPr>
            <w:rStyle w:val="Hyperlink"/>
            <w:rFonts w:ascii="Times New Roman" w:hAnsi="Times New Roman"/>
            <w:noProof/>
            <w:sz w:val="24"/>
            <w:szCs w:val="24"/>
          </w:rPr>
          <w:t>Box 4. Examples of phasing out EHS</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_Toc485276871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33</w:t>
        </w:r>
        <w:r w:rsidRPr="00F02113">
          <w:rPr>
            <w:rFonts w:ascii="Times New Roman" w:hAnsi="Times New Roman"/>
            <w:noProof/>
            <w:webHidden/>
            <w:sz w:val="24"/>
            <w:szCs w:val="24"/>
          </w:rPr>
          <w:fldChar w:fldCharType="end"/>
        </w:r>
      </w:hyperlink>
    </w:p>
    <w:p w14:paraId="4102753D"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72" w:history="1">
        <w:r w:rsidRPr="00F02113">
          <w:rPr>
            <w:rStyle w:val="Hyperlink"/>
            <w:rFonts w:ascii="Times New Roman" w:hAnsi="Times New Roman"/>
            <w:noProof/>
            <w:sz w:val="24"/>
            <w:szCs w:val="24"/>
          </w:rPr>
          <w:t>Box 5. Examples of debt for nature swaps</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_Toc485276872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33</w:t>
        </w:r>
        <w:r w:rsidRPr="00F02113">
          <w:rPr>
            <w:rFonts w:ascii="Times New Roman" w:hAnsi="Times New Roman"/>
            <w:noProof/>
            <w:webHidden/>
            <w:sz w:val="24"/>
            <w:szCs w:val="24"/>
          </w:rPr>
          <w:fldChar w:fldCharType="end"/>
        </w:r>
      </w:hyperlink>
    </w:p>
    <w:p w14:paraId="16587A48"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73" w:history="1">
        <w:r w:rsidRPr="00F02113">
          <w:rPr>
            <w:rStyle w:val="Hyperlink"/>
            <w:rFonts w:ascii="Times New Roman" w:hAnsi="Times New Roman"/>
            <w:noProof/>
            <w:sz w:val="24"/>
            <w:szCs w:val="24"/>
          </w:rPr>
          <w:t>Box 6. Examples of energy efficiency support programs in Turkey</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_Toc485276873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39</w:t>
        </w:r>
        <w:r w:rsidRPr="00F02113">
          <w:rPr>
            <w:rFonts w:ascii="Times New Roman" w:hAnsi="Times New Roman"/>
            <w:noProof/>
            <w:webHidden/>
            <w:sz w:val="24"/>
            <w:szCs w:val="24"/>
          </w:rPr>
          <w:fldChar w:fldCharType="end"/>
        </w:r>
      </w:hyperlink>
    </w:p>
    <w:p w14:paraId="5B57DCD1" w14:textId="77777777" w:rsidR="00793A70" w:rsidRPr="00793A70" w:rsidRDefault="00793A70" w:rsidP="00793A70">
      <w:pPr>
        <w:pStyle w:val="TableofFigures"/>
        <w:tabs>
          <w:tab w:val="right" w:leader="dot" w:pos="9060"/>
        </w:tabs>
        <w:rPr>
          <w:rFonts w:ascii="Times New Roman" w:eastAsia="Times New Roman" w:hAnsi="Times New Roman"/>
          <w:noProof/>
          <w:sz w:val="24"/>
          <w:szCs w:val="24"/>
          <w:lang w:val="tr-TR" w:eastAsia="tr-TR"/>
        </w:rPr>
      </w:pPr>
      <w:hyperlink w:anchor="_Toc485276874" w:history="1">
        <w:r w:rsidRPr="00F02113">
          <w:rPr>
            <w:rStyle w:val="Hyperlink"/>
            <w:rFonts w:ascii="Times New Roman" w:hAnsi="Times New Roman"/>
            <w:noProof/>
            <w:sz w:val="24"/>
            <w:szCs w:val="24"/>
          </w:rPr>
          <w:t>Box 7. Coal subsidies in Turkey</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_Toc485276874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44</w:t>
        </w:r>
        <w:r w:rsidRPr="00F02113">
          <w:rPr>
            <w:rFonts w:ascii="Times New Roman" w:hAnsi="Times New Roman"/>
            <w:noProof/>
            <w:webHidden/>
            <w:sz w:val="24"/>
            <w:szCs w:val="24"/>
          </w:rPr>
          <w:fldChar w:fldCharType="end"/>
        </w:r>
      </w:hyperlink>
    </w:p>
    <w:p w14:paraId="54BF34C3" w14:textId="77777777" w:rsidR="00793A70" w:rsidRPr="00793A70" w:rsidRDefault="00793A70" w:rsidP="00793A70">
      <w:pPr>
        <w:pStyle w:val="TableofFigures"/>
        <w:tabs>
          <w:tab w:val="right" w:leader="dot" w:pos="9060"/>
        </w:tabs>
        <w:rPr>
          <w:rFonts w:eastAsia="Times New Roman"/>
          <w:noProof/>
          <w:lang w:val="tr-TR" w:eastAsia="tr-TR"/>
        </w:rPr>
      </w:pPr>
      <w:hyperlink w:anchor="_Toc485276875" w:history="1">
        <w:r w:rsidRPr="00F02113">
          <w:rPr>
            <w:rStyle w:val="Hyperlink"/>
            <w:rFonts w:ascii="Times New Roman" w:hAnsi="Times New Roman"/>
            <w:noProof/>
            <w:sz w:val="24"/>
            <w:szCs w:val="24"/>
          </w:rPr>
          <w:t>Box 8. Shaping clean energy in Turkey through the Clean Technology Fund (CTF)</w:t>
        </w:r>
        <w:r w:rsidRPr="00F02113">
          <w:rPr>
            <w:rFonts w:ascii="Times New Roman" w:hAnsi="Times New Roman"/>
            <w:noProof/>
            <w:webHidden/>
            <w:sz w:val="24"/>
            <w:szCs w:val="24"/>
          </w:rPr>
          <w:tab/>
        </w:r>
        <w:r w:rsidRPr="00F02113">
          <w:rPr>
            <w:rFonts w:ascii="Times New Roman" w:hAnsi="Times New Roman"/>
            <w:noProof/>
            <w:webHidden/>
            <w:sz w:val="24"/>
            <w:szCs w:val="24"/>
          </w:rPr>
          <w:fldChar w:fldCharType="begin"/>
        </w:r>
        <w:r w:rsidRPr="00F02113">
          <w:rPr>
            <w:rFonts w:ascii="Times New Roman" w:hAnsi="Times New Roman"/>
            <w:noProof/>
            <w:webHidden/>
            <w:sz w:val="24"/>
            <w:szCs w:val="24"/>
          </w:rPr>
          <w:instrText xml:space="preserve"> PAGEREF _Toc485276875 \h </w:instrText>
        </w:r>
        <w:r w:rsidRPr="00F02113">
          <w:rPr>
            <w:rFonts w:ascii="Times New Roman" w:hAnsi="Times New Roman"/>
            <w:noProof/>
            <w:webHidden/>
            <w:sz w:val="24"/>
            <w:szCs w:val="24"/>
          </w:rPr>
        </w:r>
        <w:r w:rsidRPr="00F02113">
          <w:rPr>
            <w:rFonts w:ascii="Times New Roman" w:hAnsi="Times New Roman"/>
            <w:noProof/>
            <w:webHidden/>
            <w:sz w:val="24"/>
            <w:szCs w:val="24"/>
          </w:rPr>
          <w:fldChar w:fldCharType="separate"/>
        </w:r>
        <w:r w:rsidR="007E14AC">
          <w:rPr>
            <w:rFonts w:ascii="Times New Roman" w:hAnsi="Times New Roman"/>
            <w:noProof/>
            <w:webHidden/>
            <w:sz w:val="24"/>
            <w:szCs w:val="24"/>
          </w:rPr>
          <w:t>45</w:t>
        </w:r>
        <w:r w:rsidRPr="00F02113">
          <w:rPr>
            <w:rFonts w:ascii="Times New Roman" w:hAnsi="Times New Roman"/>
            <w:noProof/>
            <w:webHidden/>
            <w:sz w:val="24"/>
            <w:szCs w:val="24"/>
          </w:rPr>
          <w:fldChar w:fldCharType="end"/>
        </w:r>
      </w:hyperlink>
    </w:p>
    <w:p w14:paraId="4657F9D3" w14:textId="77777777" w:rsidR="00793A70" w:rsidRDefault="00793A70" w:rsidP="00793A70">
      <w:pPr>
        <w:spacing w:line="360" w:lineRule="auto"/>
        <w:ind w:left="708"/>
        <w:rPr>
          <w:rFonts w:ascii="Times New Roman" w:hAnsi="Times New Roman" w:cs="Times New Roman"/>
          <w:sz w:val="28"/>
          <w:szCs w:val="28"/>
        </w:rPr>
      </w:pPr>
      <w:r w:rsidRPr="00627BB0">
        <w:rPr>
          <w:rFonts w:ascii="Times New Roman" w:hAnsi="Times New Roman" w:cs="Times New Roman"/>
        </w:rPr>
        <w:fldChar w:fldCharType="end"/>
      </w:r>
    </w:p>
    <w:p w14:paraId="3817FD74" w14:textId="77777777" w:rsidR="00793A70" w:rsidRDefault="00793A70" w:rsidP="00793A70">
      <w:pPr>
        <w:rPr>
          <w:rFonts w:ascii="Times New Roman" w:hAnsi="Times New Roman" w:cs="Times New Roman"/>
          <w:sz w:val="28"/>
          <w:szCs w:val="28"/>
        </w:rPr>
      </w:pPr>
    </w:p>
    <w:p w14:paraId="0B6310E7" w14:textId="77777777" w:rsidR="00793A70" w:rsidRPr="00793A70" w:rsidRDefault="00793A70" w:rsidP="00793A70">
      <w:pPr>
        <w:rPr>
          <w:rFonts w:ascii="Times New Roman" w:eastAsia="Times New Roman" w:hAnsi="Times New Roman" w:cs="Times New Roman"/>
          <w:color w:val="2F5496"/>
          <w:sz w:val="32"/>
          <w:szCs w:val="32"/>
        </w:rPr>
      </w:pPr>
      <w:r>
        <w:rPr>
          <w:rFonts w:ascii="Times New Roman" w:hAnsi="Times New Roman" w:cs="Times New Roman"/>
        </w:rPr>
        <w:br w:type="page"/>
      </w:r>
    </w:p>
    <w:p w14:paraId="728C2583" w14:textId="77777777" w:rsidR="00793A70" w:rsidRPr="00793A70" w:rsidRDefault="00793A70" w:rsidP="00793A70">
      <w:pPr>
        <w:pStyle w:val="Heading1"/>
        <w:jc w:val="center"/>
        <w:rPr>
          <w:rFonts w:ascii="Times New Roman" w:hAnsi="Times New Roman" w:cs="Times New Roman"/>
          <w:color w:val="1F3864"/>
        </w:rPr>
      </w:pPr>
      <w:bookmarkStart w:id="0" w:name="_Toc491168079"/>
      <w:r w:rsidRPr="00793A70">
        <w:rPr>
          <w:rFonts w:ascii="Times New Roman" w:hAnsi="Times New Roman" w:cs="Times New Roman"/>
          <w:color w:val="1F3864"/>
        </w:rPr>
        <w:t>Abbreviations and Acronyms</w:t>
      </w:r>
      <w:bookmarkEnd w:id="0"/>
    </w:p>
    <w:p w14:paraId="05880A41" w14:textId="77777777" w:rsidR="00793A70" w:rsidRPr="0040345D" w:rsidRDefault="00793A70" w:rsidP="00793A70">
      <w:pPr>
        <w:rPr>
          <w:rFonts w:ascii="Times New Roman" w:hAnsi="Times New Roman" w:cs="Times New Roman"/>
        </w:rPr>
      </w:pPr>
    </w:p>
    <w:p w14:paraId="4EFE163C" w14:textId="77777777" w:rsidR="00793A70" w:rsidRDefault="00793A70" w:rsidP="00793A70">
      <w:pPr>
        <w:rPr>
          <w:rStyle w:val="FontStyle85"/>
        </w:rPr>
      </w:pPr>
      <w:r>
        <w:rPr>
          <w:rFonts w:ascii="Times New Roman" w:hAnsi="Times New Roman" w:cs="Times New Roman"/>
          <w:lang w:eastAsia="tr-TR"/>
        </w:rPr>
        <w:t>AFD</w:t>
      </w:r>
      <w:r>
        <w:rPr>
          <w:rFonts w:ascii="Times New Roman" w:hAnsi="Times New Roman" w:cs="Times New Roman"/>
          <w:lang w:eastAsia="tr-TR"/>
        </w:rPr>
        <w:tab/>
      </w:r>
      <w:r>
        <w:rPr>
          <w:rFonts w:ascii="Times New Roman" w:hAnsi="Times New Roman" w:cs="Times New Roman"/>
          <w:lang w:eastAsia="tr-TR"/>
        </w:rPr>
        <w:tab/>
      </w:r>
      <w:r w:rsidRPr="00AF3A07">
        <w:rPr>
          <w:rStyle w:val="FontStyle85"/>
          <w:rFonts w:ascii="Times New Roman" w:hAnsi="Times New Roman" w:cs="Times New Roman"/>
          <w:sz w:val="24"/>
          <w:szCs w:val="24"/>
        </w:rPr>
        <w:t>French Development Agency</w:t>
      </w:r>
    </w:p>
    <w:p w14:paraId="04A7E599" w14:textId="77777777" w:rsidR="00793A70" w:rsidRDefault="00793A70" w:rsidP="00793A70">
      <w:pPr>
        <w:rPr>
          <w:rFonts w:ascii="Times New Roman" w:hAnsi="Times New Roman" w:cs="Times New Roman"/>
          <w:lang w:eastAsia="tr-TR"/>
        </w:rPr>
      </w:pPr>
      <w:r>
        <w:rPr>
          <w:rStyle w:val="FontStyle85"/>
          <w:rFonts w:ascii="Times New Roman" w:hAnsi="Times New Roman" w:cs="Times New Roman"/>
          <w:sz w:val="24"/>
          <w:szCs w:val="24"/>
        </w:rPr>
        <w:t>CIF</w:t>
      </w:r>
      <w:r>
        <w:rPr>
          <w:rStyle w:val="FontStyle85"/>
          <w:rFonts w:ascii="Times New Roman" w:hAnsi="Times New Roman" w:cs="Times New Roman"/>
          <w:sz w:val="24"/>
          <w:szCs w:val="24"/>
        </w:rPr>
        <w:tab/>
      </w:r>
      <w:r>
        <w:rPr>
          <w:rStyle w:val="FontStyle85"/>
          <w:rFonts w:ascii="Times New Roman" w:hAnsi="Times New Roman" w:cs="Times New Roman"/>
          <w:sz w:val="24"/>
          <w:szCs w:val="24"/>
        </w:rPr>
        <w:tab/>
        <w:t>Clean Investment Fund</w:t>
      </w:r>
    </w:p>
    <w:p w14:paraId="381FE457"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CTF</w:t>
      </w:r>
      <w:r>
        <w:rPr>
          <w:rFonts w:ascii="Times New Roman" w:hAnsi="Times New Roman" w:cs="Times New Roman"/>
          <w:lang w:eastAsia="tr-TR"/>
        </w:rPr>
        <w:tab/>
      </w:r>
      <w:r>
        <w:rPr>
          <w:rFonts w:ascii="Times New Roman" w:hAnsi="Times New Roman" w:cs="Times New Roman"/>
          <w:lang w:eastAsia="tr-TR"/>
        </w:rPr>
        <w:tab/>
        <w:t>Clean Technology Fund</w:t>
      </w:r>
    </w:p>
    <w:p w14:paraId="3A87BB91"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DMC</w:t>
      </w:r>
      <w:r>
        <w:rPr>
          <w:rFonts w:ascii="Times New Roman" w:hAnsi="Times New Roman" w:cs="Times New Roman"/>
          <w:lang w:eastAsia="tr-TR"/>
        </w:rPr>
        <w:tab/>
      </w:r>
      <w:r>
        <w:rPr>
          <w:rFonts w:ascii="Times New Roman" w:hAnsi="Times New Roman" w:cs="Times New Roman"/>
          <w:lang w:eastAsia="tr-TR"/>
        </w:rPr>
        <w:tab/>
        <w:t>Domestic Material Consumption</w:t>
      </w:r>
    </w:p>
    <w:p w14:paraId="04337AFA"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EBRD</w:t>
      </w:r>
      <w:r>
        <w:rPr>
          <w:rFonts w:ascii="Times New Roman" w:hAnsi="Times New Roman" w:cs="Times New Roman"/>
          <w:lang w:eastAsia="tr-TR"/>
        </w:rPr>
        <w:tab/>
      </w:r>
      <w:r>
        <w:rPr>
          <w:rFonts w:ascii="Times New Roman" w:hAnsi="Times New Roman" w:cs="Times New Roman"/>
          <w:lang w:eastAsia="tr-TR"/>
        </w:rPr>
        <w:tab/>
        <w:t>European Bank of Reconstruction and Development</w:t>
      </w:r>
    </w:p>
    <w:p w14:paraId="46017F5E"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EHS</w:t>
      </w:r>
      <w:r>
        <w:rPr>
          <w:rFonts w:ascii="Times New Roman" w:hAnsi="Times New Roman" w:cs="Times New Roman"/>
          <w:lang w:eastAsia="tr-TR"/>
        </w:rPr>
        <w:tab/>
      </w:r>
      <w:r>
        <w:rPr>
          <w:rFonts w:ascii="Times New Roman" w:hAnsi="Times New Roman" w:cs="Times New Roman"/>
          <w:lang w:eastAsia="tr-TR"/>
        </w:rPr>
        <w:tab/>
        <w:t>Environmentally Harmful Subsidies</w:t>
      </w:r>
    </w:p>
    <w:p w14:paraId="42801BFB"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EIB</w:t>
      </w:r>
      <w:r>
        <w:rPr>
          <w:rFonts w:ascii="Times New Roman" w:hAnsi="Times New Roman" w:cs="Times New Roman"/>
          <w:lang w:eastAsia="tr-TR"/>
        </w:rPr>
        <w:tab/>
      </w:r>
      <w:r>
        <w:rPr>
          <w:rFonts w:ascii="Times New Roman" w:hAnsi="Times New Roman" w:cs="Times New Roman"/>
          <w:lang w:eastAsia="tr-TR"/>
        </w:rPr>
        <w:tab/>
        <w:t>European Investment Bank</w:t>
      </w:r>
    </w:p>
    <w:p w14:paraId="47BE3610"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EMRA</w:t>
      </w:r>
      <w:r>
        <w:rPr>
          <w:rFonts w:ascii="Times New Roman" w:hAnsi="Times New Roman" w:cs="Times New Roman"/>
          <w:lang w:eastAsia="tr-TR"/>
        </w:rPr>
        <w:tab/>
      </w:r>
      <w:r>
        <w:rPr>
          <w:rFonts w:ascii="Times New Roman" w:hAnsi="Times New Roman" w:cs="Times New Roman"/>
          <w:lang w:eastAsia="tr-TR"/>
        </w:rPr>
        <w:tab/>
        <w:t>Energy Market Regulation Authority</w:t>
      </w:r>
    </w:p>
    <w:p w14:paraId="672CE165"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EU</w:t>
      </w:r>
      <w:r>
        <w:rPr>
          <w:rFonts w:ascii="Times New Roman" w:hAnsi="Times New Roman" w:cs="Times New Roman"/>
          <w:lang w:eastAsia="tr-TR"/>
        </w:rPr>
        <w:tab/>
      </w:r>
      <w:r>
        <w:rPr>
          <w:rFonts w:ascii="Times New Roman" w:hAnsi="Times New Roman" w:cs="Times New Roman"/>
          <w:lang w:eastAsia="tr-TR"/>
        </w:rPr>
        <w:tab/>
        <w:t>European Union</w:t>
      </w:r>
    </w:p>
    <w:p w14:paraId="3FCFDAE0"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ETS</w:t>
      </w:r>
      <w:r>
        <w:rPr>
          <w:rFonts w:ascii="Times New Roman" w:hAnsi="Times New Roman" w:cs="Times New Roman"/>
          <w:lang w:eastAsia="tr-TR"/>
        </w:rPr>
        <w:tab/>
      </w:r>
      <w:r>
        <w:rPr>
          <w:rFonts w:ascii="Times New Roman" w:hAnsi="Times New Roman" w:cs="Times New Roman"/>
          <w:lang w:eastAsia="tr-TR"/>
        </w:rPr>
        <w:tab/>
        <w:t>Emissions Trading System</w:t>
      </w:r>
    </w:p>
    <w:p w14:paraId="240C8E88"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Eurostat</w:t>
      </w:r>
      <w:r>
        <w:rPr>
          <w:rFonts w:ascii="Times New Roman" w:hAnsi="Times New Roman" w:cs="Times New Roman"/>
          <w:lang w:eastAsia="tr-TR"/>
        </w:rPr>
        <w:tab/>
        <w:t>European Union Statistical Office</w:t>
      </w:r>
    </w:p>
    <w:p w14:paraId="10C4B201"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GHG</w:t>
      </w:r>
      <w:r>
        <w:rPr>
          <w:rFonts w:ascii="Times New Roman" w:hAnsi="Times New Roman" w:cs="Times New Roman"/>
          <w:lang w:eastAsia="tr-TR"/>
        </w:rPr>
        <w:tab/>
      </w:r>
      <w:r>
        <w:rPr>
          <w:rFonts w:ascii="Times New Roman" w:hAnsi="Times New Roman" w:cs="Times New Roman"/>
          <w:lang w:eastAsia="tr-TR"/>
        </w:rPr>
        <w:tab/>
        <w:t>Greenhouse Gas</w:t>
      </w:r>
    </w:p>
    <w:p w14:paraId="64ED857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GoT</w:t>
      </w:r>
      <w:r>
        <w:rPr>
          <w:rFonts w:ascii="Times New Roman" w:hAnsi="Times New Roman" w:cs="Times New Roman"/>
          <w:lang w:eastAsia="tr-TR"/>
        </w:rPr>
        <w:tab/>
      </w:r>
      <w:r>
        <w:rPr>
          <w:rFonts w:ascii="Times New Roman" w:hAnsi="Times New Roman" w:cs="Times New Roman"/>
          <w:lang w:eastAsia="tr-TR"/>
        </w:rPr>
        <w:tab/>
        <w:t>Government of Turkey</w:t>
      </w:r>
    </w:p>
    <w:p w14:paraId="0726DDF0"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G20</w:t>
      </w:r>
      <w:r>
        <w:rPr>
          <w:rFonts w:ascii="Times New Roman" w:hAnsi="Times New Roman" w:cs="Times New Roman"/>
          <w:lang w:eastAsia="tr-TR"/>
        </w:rPr>
        <w:tab/>
      </w:r>
      <w:r>
        <w:rPr>
          <w:rFonts w:ascii="Times New Roman" w:hAnsi="Times New Roman" w:cs="Times New Roman"/>
          <w:lang w:eastAsia="tr-TR"/>
        </w:rPr>
        <w:tab/>
        <w:t>The Group of Twenty</w:t>
      </w:r>
    </w:p>
    <w:p w14:paraId="791CE546"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HLPF</w:t>
      </w:r>
      <w:r>
        <w:rPr>
          <w:rFonts w:ascii="Times New Roman" w:hAnsi="Times New Roman" w:cs="Times New Roman"/>
          <w:lang w:eastAsia="tr-TR"/>
        </w:rPr>
        <w:tab/>
      </w:r>
      <w:r>
        <w:rPr>
          <w:rFonts w:ascii="Times New Roman" w:hAnsi="Times New Roman" w:cs="Times New Roman"/>
          <w:lang w:eastAsia="tr-TR"/>
        </w:rPr>
        <w:tab/>
        <w:t>High Level Political Forum</w:t>
      </w:r>
    </w:p>
    <w:p w14:paraId="6494AB42"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IBRD</w:t>
      </w:r>
      <w:r>
        <w:rPr>
          <w:rFonts w:ascii="Times New Roman" w:hAnsi="Times New Roman" w:cs="Times New Roman"/>
          <w:lang w:eastAsia="tr-TR"/>
        </w:rPr>
        <w:tab/>
      </w:r>
      <w:r>
        <w:rPr>
          <w:rFonts w:ascii="Times New Roman" w:hAnsi="Times New Roman" w:cs="Times New Roman"/>
          <w:lang w:eastAsia="tr-TR"/>
        </w:rPr>
        <w:tab/>
        <w:t>International Bank for Reconstruction and Development</w:t>
      </w:r>
    </w:p>
    <w:p w14:paraId="367AF47E"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KOSGEB</w:t>
      </w:r>
      <w:r>
        <w:rPr>
          <w:rFonts w:ascii="Times New Roman" w:hAnsi="Times New Roman" w:cs="Times New Roman"/>
          <w:lang w:eastAsia="tr-TR"/>
        </w:rPr>
        <w:tab/>
      </w:r>
      <w:r w:rsidRPr="00AF3A07">
        <w:rPr>
          <w:rStyle w:val="FontStyle85"/>
          <w:rFonts w:ascii="Times New Roman" w:hAnsi="Times New Roman" w:cs="Times New Roman"/>
          <w:sz w:val="24"/>
          <w:szCs w:val="24"/>
        </w:rPr>
        <w:t xml:space="preserve">The </w:t>
      </w:r>
      <w:r w:rsidRPr="00AF3A07">
        <w:rPr>
          <w:rFonts w:ascii="Times New Roman" w:eastAsia="Times New Roman" w:hAnsi="Times New Roman" w:cs="Times New Roman"/>
          <w:lang w:val="tr-TR" w:eastAsia="tr-TR"/>
        </w:rPr>
        <w:t>Small and Medium Sized Industry Development Organization</w:t>
      </w:r>
    </w:p>
    <w:p w14:paraId="260266B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MBIs</w:t>
      </w:r>
      <w:r>
        <w:rPr>
          <w:rFonts w:ascii="Times New Roman" w:hAnsi="Times New Roman" w:cs="Times New Roman"/>
          <w:lang w:eastAsia="tr-TR"/>
        </w:rPr>
        <w:tab/>
      </w:r>
      <w:r>
        <w:rPr>
          <w:rFonts w:ascii="Times New Roman" w:hAnsi="Times New Roman" w:cs="Times New Roman"/>
          <w:lang w:eastAsia="tr-TR"/>
        </w:rPr>
        <w:tab/>
        <w:t>Market-based Instruments</w:t>
      </w:r>
    </w:p>
    <w:p w14:paraId="452BEF6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MDBs</w:t>
      </w:r>
      <w:r>
        <w:rPr>
          <w:rFonts w:ascii="Times New Roman" w:hAnsi="Times New Roman" w:cs="Times New Roman"/>
          <w:lang w:eastAsia="tr-TR"/>
        </w:rPr>
        <w:tab/>
      </w:r>
      <w:r>
        <w:rPr>
          <w:rFonts w:ascii="Times New Roman" w:hAnsi="Times New Roman" w:cs="Times New Roman"/>
          <w:lang w:eastAsia="tr-TR"/>
        </w:rPr>
        <w:tab/>
        <w:t>Multilateral Development Banks</w:t>
      </w:r>
    </w:p>
    <w:p w14:paraId="418CD3C2" w14:textId="77777777" w:rsidR="00793A70" w:rsidRDefault="00793A70" w:rsidP="00793A70">
      <w:pPr>
        <w:rPr>
          <w:rFonts w:ascii="Times New Roman" w:hAnsi="Times New Roman" w:cs="Times New Roman"/>
          <w:lang w:eastAsia="tr-TR"/>
        </w:rPr>
      </w:pPr>
      <w:r w:rsidRPr="0040345D">
        <w:rPr>
          <w:rFonts w:ascii="Times New Roman" w:hAnsi="Times New Roman" w:cs="Times New Roman"/>
          <w:lang w:eastAsia="tr-TR"/>
        </w:rPr>
        <w:t>MDGs</w:t>
      </w:r>
      <w:r w:rsidRPr="0040345D">
        <w:rPr>
          <w:rFonts w:ascii="Times New Roman" w:hAnsi="Times New Roman" w:cs="Times New Roman"/>
          <w:lang w:eastAsia="tr-TR"/>
        </w:rPr>
        <w:tab/>
      </w:r>
      <w:r w:rsidRPr="0040345D">
        <w:rPr>
          <w:rFonts w:ascii="Times New Roman" w:hAnsi="Times New Roman" w:cs="Times New Roman"/>
          <w:lang w:eastAsia="tr-TR"/>
        </w:rPr>
        <w:tab/>
        <w:t>Millenium Development Goals</w:t>
      </w:r>
    </w:p>
    <w:p w14:paraId="52A484EE" w14:textId="77777777" w:rsidR="00793A70" w:rsidRDefault="00793A70" w:rsidP="00793A70">
      <w:pPr>
        <w:rPr>
          <w:rFonts w:ascii="Times New Roman" w:hAnsi="Times New Roman" w:cs="Times New Roman"/>
        </w:rPr>
      </w:pPr>
      <w:r w:rsidRPr="00470B61">
        <w:rPr>
          <w:rFonts w:ascii="Times New Roman" w:hAnsi="Times New Roman" w:cs="Times New Roman"/>
        </w:rPr>
        <w:t>MidSEFF</w:t>
      </w:r>
      <w:r>
        <w:rPr>
          <w:rFonts w:ascii="Times New Roman" w:hAnsi="Times New Roman" w:cs="Times New Roman"/>
        </w:rPr>
        <w:tab/>
      </w:r>
      <w:r w:rsidRPr="00470B61">
        <w:rPr>
          <w:rFonts w:ascii="Times New Roman" w:hAnsi="Times New Roman" w:cs="Times New Roman"/>
        </w:rPr>
        <w:t>The Turkish Mid-size Sustainable Energy Financing Facility</w:t>
      </w:r>
    </w:p>
    <w:p w14:paraId="0C8C74EF" w14:textId="77777777" w:rsidR="00793A70" w:rsidRPr="00470B61" w:rsidRDefault="00793A70" w:rsidP="00793A70">
      <w:pPr>
        <w:rPr>
          <w:rFonts w:ascii="Times New Roman" w:hAnsi="Times New Roman" w:cs="Times New Roman"/>
          <w:lang w:eastAsia="tr-TR"/>
        </w:rPr>
      </w:pPr>
      <w:r>
        <w:rPr>
          <w:rFonts w:ascii="Times New Roman" w:hAnsi="Times New Roman" w:cs="Times New Roman"/>
        </w:rPr>
        <w:t>MIGA</w:t>
      </w:r>
      <w:r>
        <w:rPr>
          <w:rFonts w:ascii="Times New Roman" w:hAnsi="Times New Roman" w:cs="Times New Roman"/>
        </w:rPr>
        <w:tab/>
      </w:r>
      <w:r>
        <w:rPr>
          <w:rFonts w:ascii="Times New Roman" w:hAnsi="Times New Roman" w:cs="Times New Roman"/>
        </w:rPr>
        <w:tab/>
        <w:t>Multilateral Investment Guarantee Agency</w:t>
      </w:r>
    </w:p>
    <w:p w14:paraId="036E9978" w14:textId="77777777" w:rsidR="00793A70" w:rsidRDefault="00793A70" w:rsidP="00793A70">
      <w:pPr>
        <w:rPr>
          <w:rFonts w:ascii="Times New Roman" w:hAnsi="Times New Roman" w:cs="Times New Roman"/>
          <w:lang w:eastAsia="tr-TR"/>
        </w:rPr>
      </w:pPr>
      <w:r w:rsidRPr="0040345D">
        <w:rPr>
          <w:rFonts w:ascii="Times New Roman" w:hAnsi="Times New Roman" w:cs="Times New Roman"/>
          <w:lang w:eastAsia="tr-TR"/>
        </w:rPr>
        <w:t>MoD</w:t>
      </w:r>
      <w:r w:rsidRPr="0040345D">
        <w:rPr>
          <w:rFonts w:ascii="Times New Roman" w:hAnsi="Times New Roman" w:cs="Times New Roman"/>
          <w:lang w:eastAsia="tr-TR"/>
        </w:rPr>
        <w:tab/>
      </w:r>
      <w:r w:rsidRPr="0040345D">
        <w:rPr>
          <w:rFonts w:ascii="Times New Roman" w:hAnsi="Times New Roman" w:cs="Times New Roman"/>
          <w:lang w:eastAsia="tr-TR"/>
        </w:rPr>
        <w:tab/>
        <w:t>Ministry of Development</w:t>
      </w:r>
    </w:p>
    <w:p w14:paraId="45023D40" w14:textId="77777777" w:rsidR="00793A70" w:rsidRPr="0040345D" w:rsidRDefault="00793A70" w:rsidP="00793A70">
      <w:pPr>
        <w:rPr>
          <w:rFonts w:ascii="Times New Roman" w:hAnsi="Times New Roman" w:cs="Times New Roman"/>
          <w:lang w:eastAsia="tr-TR"/>
        </w:rPr>
      </w:pPr>
      <w:r>
        <w:rPr>
          <w:rFonts w:ascii="Times New Roman" w:hAnsi="Times New Roman" w:cs="Times New Roman"/>
          <w:lang w:eastAsia="tr-TR"/>
        </w:rPr>
        <w:t>MoENR</w:t>
      </w:r>
      <w:r>
        <w:rPr>
          <w:rFonts w:ascii="Times New Roman" w:hAnsi="Times New Roman" w:cs="Times New Roman"/>
          <w:lang w:eastAsia="tr-TR"/>
        </w:rPr>
        <w:tab/>
        <w:t>Ministry of Energy and Natural Resources</w:t>
      </w:r>
    </w:p>
    <w:p w14:paraId="01F4A3F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MoEU</w:t>
      </w:r>
      <w:r>
        <w:rPr>
          <w:rFonts w:ascii="Times New Roman" w:hAnsi="Times New Roman" w:cs="Times New Roman"/>
          <w:lang w:eastAsia="tr-TR"/>
        </w:rPr>
        <w:tab/>
      </w:r>
      <w:r>
        <w:rPr>
          <w:rFonts w:ascii="Times New Roman" w:hAnsi="Times New Roman" w:cs="Times New Roman"/>
          <w:lang w:eastAsia="tr-TR"/>
        </w:rPr>
        <w:tab/>
        <w:t>Ministry of Environment and Urbanization</w:t>
      </w:r>
    </w:p>
    <w:p w14:paraId="2143A4F5"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MoFAL</w:t>
      </w:r>
      <w:r>
        <w:rPr>
          <w:rFonts w:ascii="Times New Roman" w:hAnsi="Times New Roman" w:cs="Times New Roman"/>
          <w:lang w:eastAsia="tr-TR"/>
        </w:rPr>
        <w:tab/>
        <w:t>Ministry of Food, Agriculture and Livestock</w:t>
      </w:r>
    </w:p>
    <w:p w14:paraId="3B1C1D81"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MoSIT</w:t>
      </w:r>
      <w:r>
        <w:rPr>
          <w:rFonts w:ascii="Times New Roman" w:hAnsi="Times New Roman" w:cs="Times New Roman"/>
          <w:lang w:eastAsia="tr-TR"/>
        </w:rPr>
        <w:tab/>
      </w:r>
      <w:r>
        <w:rPr>
          <w:rFonts w:ascii="Times New Roman" w:hAnsi="Times New Roman" w:cs="Times New Roman"/>
          <w:lang w:eastAsia="tr-TR"/>
        </w:rPr>
        <w:tab/>
        <w:t>Ministry of Science, Industry and Technology</w:t>
      </w:r>
    </w:p>
    <w:p w14:paraId="40A4A7D1"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MRV</w:t>
      </w:r>
      <w:r>
        <w:rPr>
          <w:rFonts w:ascii="Times New Roman" w:hAnsi="Times New Roman" w:cs="Times New Roman"/>
          <w:lang w:eastAsia="tr-TR"/>
        </w:rPr>
        <w:tab/>
      </w:r>
      <w:r>
        <w:rPr>
          <w:rFonts w:ascii="Times New Roman" w:hAnsi="Times New Roman" w:cs="Times New Roman"/>
          <w:lang w:eastAsia="tr-TR"/>
        </w:rPr>
        <w:tab/>
        <w:t>Measurement, Reporting and Verification</w:t>
      </w:r>
    </w:p>
    <w:p w14:paraId="07C6E17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MTP</w:t>
      </w:r>
      <w:r>
        <w:rPr>
          <w:rFonts w:ascii="Times New Roman" w:hAnsi="Times New Roman" w:cs="Times New Roman"/>
          <w:lang w:eastAsia="tr-TR"/>
        </w:rPr>
        <w:tab/>
      </w:r>
      <w:r>
        <w:rPr>
          <w:rFonts w:ascii="Times New Roman" w:hAnsi="Times New Roman" w:cs="Times New Roman"/>
          <w:lang w:eastAsia="tr-TR"/>
        </w:rPr>
        <w:tab/>
        <w:t>Medium Term Program</w:t>
      </w:r>
    </w:p>
    <w:p w14:paraId="73C4FC61"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NCCAP</w:t>
      </w:r>
      <w:r>
        <w:rPr>
          <w:rFonts w:ascii="Times New Roman" w:hAnsi="Times New Roman" w:cs="Times New Roman"/>
          <w:lang w:eastAsia="tr-TR"/>
        </w:rPr>
        <w:tab/>
        <w:t>National Climate Change Action Plan</w:t>
      </w:r>
    </w:p>
    <w:p w14:paraId="67130721"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t>NDP</w:t>
      </w:r>
      <w:r w:rsidRPr="0040345D">
        <w:rPr>
          <w:rFonts w:ascii="Times New Roman" w:hAnsi="Times New Roman" w:cs="Times New Roman"/>
          <w:lang w:eastAsia="tr-TR"/>
        </w:rPr>
        <w:tab/>
      </w:r>
      <w:r w:rsidRPr="0040345D">
        <w:rPr>
          <w:rFonts w:ascii="Times New Roman" w:hAnsi="Times New Roman" w:cs="Times New Roman"/>
          <w:lang w:eastAsia="tr-TR"/>
        </w:rPr>
        <w:tab/>
        <w:t>National Development Plan</w:t>
      </w:r>
    </w:p>
    <w:p w14:paraId="60055A6C"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t>NSDC</w:t>
      </w:r>
      <w:r w:rsidRPr="0040345D">
        <w:rPr>
          <w:rFonts w:ascii="Times New Roman" w:hAnsi="Times New Roman" w:cs="Times New Roman"/>
          <w:lang w:eastAsia="tr-TR"/>
        </w:rPr>
        <w:tab/>
      </w:r>
      <w:r w:rsidRPr="0040345D">
        <w:rPr>
          <w:rFonts w:ascii="Times New Roman" w:hAnsi="Times New Roman" w:cs="Times New Roman"/>
          <w:lang w:eastAsia="tr-TR"/>
        </w:rPr>
        <w:tab/>
        <w:t>National Sustainable Development Commission</w:t>
      </w:r>
    </w:p>
    <w:p w14:paraId="486ACE7B" w14:textId="77777777" w:rsidR="00793A70" w:rsidRDefault="00793A70" w:rsidP="00793A70">
      <w:pPr>
        <w:rPr>
          <w:rFonts w:ascii="Times New Roman" w:hAnsi="Times New Roman" w:cs="Times New Roman"/>
        </w:rPr>
      </w:pPr>
      <w:r w:rsidRPr="0040345D">
        <w:rPr>
          <w:rFonts w:ascii="Times New Roman" w:hAnsi="Times New Roman" w:cs="Times New Roman"/>
          <w:lang w:eastAsia="tr-TR"/>
        </w:rPr>
        <w:t>OECD</w:t>
      </w:r>
      <w:r w:rsidRPr="0040345D">
        <w:rPr>
          <w:rFonts w:ascii="Times New Roman" w:hAnsi="Times New Roman" w:cs="Times New Roman"/>
          <w:lang w:eastAsia="tr-TR"/>
        </w:rPr>
        <w:tab/>
      </w:r>
      <w:r w:rsidRPr="0040345D">
        <w:rPr>
          <w:rFonts w:ascii="Times New Roman" w:hAnsi="Times New Roman" w:cs="Times New Roman"/>
          <w:lang w:eastAsia="tr-TR"/>
        </w:rPr>
        <w:tab/>
      </w:r>
      <w:r w:rsidRPr="0040345D">
        <w:rPr>
          <w:rFonts w:ascii="Times New Roman" w:hAnsi="Times New Roman" w:cs="Times New Roman"/>
        </w:rPr>
        <w:t>The Organization for Economic Co-operation and Development</w:t>
      </w:r>
    </w:p>
    <w:p w14:paraId="44801814" w14:textId="77777777" w:rsidR="00793A70" w:rsidRDefault="00793A70" w:rsidP="00793A70">
      <w:pPr>
        <w:rPr>
          <w:rFonts w:ascii="Times New Roman" w:hAnsi="Times New Roman" w:cs="Times New Roman"/>
        </w:rPr>
      </w:pPr>
      <w:r>
        <w:rPr>
          <w:rFonts w:ascii="Times New Roman" w:hAnsi="Times New Roman" w:cs="Times New Roman"/>
        </w:rPr>
        <w:t>PES</w:t>
      </w:r>
      <w:r>
        <w:rPr>
          <w:rFonts w:ascii="Times New Roman" w:hAnsi="Times New Roman" w:cs="Times New Roman"/>
        </w:rPr>
        <w:tab/>
      </w:r>
      <w:r>
        <w:rPr>
          <w:rFonts w:ascii="Times New Roman" w:hAnsi="Times New Roman" w:cs="Times New Roman"/>
        </w:rPr>
        <w:tab/>
        <w:t>Payments for Environmental Services</w:t>
      </w:r>
    </w:p>
    <w:p w14:paraId="0128977A" w14:textId="77777777" w:rsidR="00793A70" w:rsidRDefault="00793A70" w:rsidP="00793A70">
      <w:pPr>
        <w:rPr>
          <w:rFonts w:ascii="Times New Roman" w:hAnsi="Times New Roman" w:cs="Times New Roman"/>
        </w:rPr>
      </w:pPr>
      <w:r>
        <w:rPr>
          <w:rFonts w:ascii="Times New Roman" w:hAnsi="Times New Roman" w:cs="Times New Roman"/>
        </w:rPr>
        <w:t>PMR</w:t>
      </w:r>
      <w:r>
        <w:rPr>
          <w:rFonts w:ascii="Times New Roman" w:hAnsi="Times New Roman" w:cs="Times New Roman"/>
        </w:rPr>
        <w:tab/>
      </w:r>
      <w:r>
        <w:rPr>
          <w:rFonts w:ascii="Times New Roman" w:hAnsi="Times New Roman" w:cs="Times New Roman"/>
        </w:rPr>
        <w:tab/>
        <w:t>Partnership for Market Readiness</w:t>
      </w:r>
    </w:p>
    <w:p w14:paraId="0D47DF7E" w14:textId="77777777" w:rsidR="00793A70" w:rsidRDefault="00793A70" w:rsidP="00793A70">
      <w:pPr>
        <w:rPr>
          <w:rFonts w:ascii="Times New Roman" w:hAnsi="Times New Roman" w:cs="Times New Roman"/>
        </w:rPr>
      </w:pPr>
      <w:r>
        <w:rPr>
          <w:rFonts w:ascii="Times New Roman" w:hAnsi="Times New Roman" w:cs="Times New Roman"/>
        </w:rPr>
        <w:t>PPP</w:t>
      </w:r>
      <w:r>
        <w:rPr>
          <w:rFonts w:ascii="Times New Roman" w:hAnsi="Times New Roman" w:cs="Times New Roman"/>
        </w:rPr>
        <w:tab/>
      </w:r>
      <w:r>
        <w:rPr>
          <w:rFonts w:ascii="Times New Roman" w:hAnsi="Times New Roman" w:cs="Times New Roman"/>
        </w:rPr>
        <w:tab/>
        <w:t>Public-Private Partnership</w:t>
      </w:r>
    </w:p>
    <w:p w14:paraId="195592C9" w14:textId="77777777" w:rsidR="00793A70" w:rsidRPr="0040345D" w:rsidRDefault="00793A70" w:rsidP="00793A70">
      <w:pPr>
        <w:rPr>
          <w:rFonts w:ascii="Times New Roman" w:hAnsi="Times New Roman" w:cs="Times New Roman"/>
          <w:lang w:eastAsia="tr-TR"/>
        </w:rPr>
      </w:pPr>
      <w:r>
        <w:rPr>
          <w:rFonts w:ascii="Times New Roman" w:hAnsi="Times New Roman" w:cs="Times New Roman"/>
        </w:rPr>
        <w:t>PTP</w:t>
      </w:r>
      <w:r>
        <w:rPr>
          <w:rFonts w:ascii="Times New Roman" w:hAnsi="Times New Roman" w:cs="Times New Roman"/>
        </w:rPr>
        <w:tab/>
      </w:r>
      <w:r>
        <w:rPr>
          <w:rFonts w:ascii="Times New Roman" w:hAnsi="Times New Roman" w:cs="Times New Roman"/>
        </w:rPr>
        <w:tab/>
        <w:t>Priority Transformation Program</w:t>
      </w:r>
    </w:p>
    <w:p w14:paraId="02ECD5DE"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t>SCP</w:t>
      </w:r>
      <w:r w:rsidRPr="0040345D">
        <w:rPr>
          <w:rFonts w:ascii="Times New Roman" w:hAnsi="Times New Roman" w:cs="Times New Roman"/>
          <w:lang w:eastAsia="tr-TR"/>
        </w:rPr>
        <w:tab/>
      </w:r>
      <w:r w:rsidRPr="0040345D">
        <w:rPr>
          <w:rFonts w:ascii="Times New Roman" w:hAnsi="Times New Roman" w:cs="Times New Roman"/>
          <w:lang w:eastAsia="tr-TR"/>
        </w:rPr>
        <w:tab/>
        <w:t>Sustainable Consumption and Production</w:t>
      </w:r>
    </w:p>
    <w:p w14:paraId="52D56141" w14:textId="77777777" w:rsidR="00793A70" w:rsidRDefault="00793A70" w:rsidP="00793A70">
      <w:pPr>
        <w:rPr>
          <w:rFonts w:ascii="Times New Roman" w:hAnsi="Times New Roman" w:cs="Times New Roman"/>
          <w:lang w:eastAsia="tr-TR"/>
        </w:rPr>
      </w:pPr>
      <w:r w:rsidRPr="0040345D">
        <w:rPr>
          <w:rFonts w:ascii="Times New Roman" w:hAnsi="Times New Roman" w:cs="Times New Roman"/>
          <w:lang w:eastAsia="tr-TR"/>
        </w:rPr>
        <w:t>SDGs</w:t>
      </w:r>
      <w:r w:rsidRPr="0040345D">
        <w:rPr>
          <w:rFonts w:ascii="Times New Roman" w:hAnsi="Times New Roman" w:cs="Times New Roman"/>
          <w:lang w:eastAsia="tr-TR"/>
        </w:rPr>
        <w:tab/>
      </w:r>
      <w:r w:rsidRPr="0040345D">
        <w:rPr>
          <w:rFonts w:ascii="Times New Roman" w:hAnsi="Times New Roman" w:cs="Times New Roman"/>
          <w:lang w:eastAsia="tr-TR"/>
        </w:rPr>
        <w:tab/>
        <w:t>Sustainable Development Goals</w:t>
      </w:r>
    </w:p>
    <w:p w14:paraId="5F00D444"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SMEs</w:t>
      </w:r>
      <w:r>
        <w:rPr>
          <w:rFonts w:ascii="Times New Roman" w:hAnsi="Times New Roman" w:cs="Times New Roman"/>
          <w:lang w:eastAsia="tr-TR"/>
        </w:rPr>
        <w:tab/>
      </w:r>
      <w:r>
        <w:rPr>
          <w:rFonts w:ascii="Times New Roman" w:hAnsi="Times New Roman" w:cs="Times New Roman"/>
          <w:lang w:eastAsia="tr-TR"/>
        </w:rPr>
        <w:tab/>
        <w:t>Small and Medium Enterprises</w:t>
      </w:r>
    </w:p>
    <w:p w14:paraId="3DDC1F1A"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SRI</w:t>
      </w:r>
      <w:r>
        <w:rPr>
          <w:rFonts w:ascii="Times New Roman" w:hAnsi="Times New Roman" w:cs="Times New Roman"/>
          <w:lang w:eastAsia="tr-TR"/>
        </w:rPr>
        <w:tab/>
      </w:r>
      <w:r>
        <w:rPr>
          <w:rFonts w:ascii="Times New Roman" w:hAnsi="Times New Roman" w:cs="Times New Roman"/>
          <w:lang w:eastAsia="tr-TR"/>
        </w:rPr>
        <w:tab/>
        <w:t>Socially Responsible Investing</w:t>
      </w:r>
    </w:p>
    <w:p w14:paraId="40A1FF96"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TKB</w:t>
      </w:r>
      <w:r>
        <w:rPr>
          <w:rFonts w:ascii="Times New Roman" w:hAnsi="Times New Roman" w:cs="Times New Roman"/>
          <w:lang w:eastAsia="tr-TR"/>
        </w:rPr>
        <w:tab/>
      </w:r>
      <w:r>
        <w:rPr>
          <w:rFonts w:ascii="Times New Roman" w:hAnsi="Times New Roman" w:cs="Times New Roman"/>
          <w:lang w:eastAsia="tr-TR"/>
        </w:rPr>
        <w:tab/>
      </w:r>
      <w:r w:rsidRPr="00BC79F2">
        <w:rPr>
          <w:rFonts w:ascii="Times New Roman" w:hAnsi="Times New Roman" w:cs="Times New Roman"/>
        </w:rPr>
        <w:t>Development Bank of Turkey</w:t>
      </w:r>
    </w:p>
    <w:p w14:paraId="21D700D9" w14:textId="77777777" w:rsidR="00793A70" w:rsidRDefault="00793A70" w:rsidP="00793A70">
      <w:pPr>
        <w:rPr>
          <w:rFonts w:ascii="Times New Roman" w:hAnsi="Times New Roman" w:cs="Times New Roman"/>
        </w:rPr>
      </w:pPr>
      <w:r>
        <w:rPr>
          <w:rFonts w:ascii="Times New Roman" w:hAnsi="Times New Roman" w:cs="Times New Roman"/>
          <w:lang w:eastAsia="tr-TR"/>
        </w:rPr>
        <w:t>TSKB</w:t>
      </w:r>
      <w:r>
        <w:rPr>
          <w:rFonts w:ascii="Times New Roman" w:hAnsi="Times New Roman" w:cs="Times New Roman"/>
          <w:lang w:eastAsia="tr-TR"/>
        </w:rPr>
        <w:tab/>
      </w:r>
      <w:r>
        <w:rPr>
          <w:rFonts w:ascii="Times New Roman" w:hAnsi="Times New Roman" w:cs="Times New Roman"/>
          <w:lang w:eastAsia="tr-TR"/>
        </w:rPr>
        <w:tab/>
      </w:r>
      <w:r w:rsidRPr="00BC79F2">
        <w:rPr>
          <w:rFonts w:ascii="Times New Roman" w:hAnsi="Times New Roman" w:cs="Times New Roman"/>
        </w:rPr>
        <w:t>Industrial Development Bank of Turkey</w:t>
      </w:r>
    </w:p>
    <w:p w14:paraId="50485920"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TurkStat</w:t>
      </w:r>
      <w:r>
        <w:rPr>
          <w:rFonts w:ascii="Times New Roman" w:hAnsi="Times New Roman" w:cs="Times New Roman"/>
          <w:lang w:eastAsia="tr-TR"/>
        </w:rPr>
        <w:tab/>
        <w:t>Turkish Statistical Institute</w:t>
      </w:r>
    </w:p>
    <w:p w14:paraId="029007BB" w14:textId="77777777" w:rsidR="00793A70" w:rsidRDefault="00793A70" w:rsidP="00793A70">
      <w:pPr>
        <w:rPr>
          <w:rFonts w:ascii="Times New Roman" w:hAnsi="Times New Roman" w:cs="Times New Roman"/>
          <w:bCs/>
        </w:rPr>
      </w:pPr>
      <w:r>
        <w:rPr>
          <w:rFonts w:ascii="Times New Roman" w:hAnsi="Times New Roman" w:cs="Times New Roman"/>
          <w:lang w:eastAsia="tr-TR"/>
        </w:rPr>
        <w:t>TurSEFF</w:t>
      </w:r>
      <w:r>
        <w:rPr>
          <w:rFonts w:ascii="Times New Roman" w:hAnsi="Times New Roman" w:cs="Times New Roman"/>
          <w:lang w:eastAsia="tr-TR"/>
        </w:rPr>
        <w:tab/>
      </w:r>
      <w:r w:rsidRPr="00470B61">
        <w:rPr>
          <w:rFonts w:ascii="Times New Roman" w:hAnsi="Times New Roman" w:cs="Times New Roman"/>
          <w:bCs/>
        </w:rPr>
        <w:t>Turkey Private Sector Sustainable Energy Finance Facility</w:t>
      </w:r>
    </w:p>
    <w:p w14:paraId="6A854202" w14:textId="77777777" w:rsidR="00793A70" w:rsidRPr="0040345D" w:rsidRDefault="00793A70" w:rsidP="00793A70">
      <w:pPr>
        <w:rPr>
          <w:rFonts w:ascii="Times New Roman" w:hAnsi="Times New Roman" w:cs="Times New Roman"/>
          <w:lang w:eastAsia="tr-TR"/>
        </w:rPr>
      </w:pPr>
      <w:r>
        <w:rPr>
          <w:rFonts w:ascii="Times New Roman" w:hAnsi="Times New Roman" w:cs="Times New Roman"/>
          <w:bCs/>
        </w:rPr>
        <w:t>TUSİAD</w:t>
      </w:r>
      <w:r>
        <w:rPr>
          <w:rFonts w:ascii="Times New Roman" w:hAnsi="Times New Roman" w:cs="Times New Roman"/>
          <w:bCs/>
        </w:rPr>
        <w:tab/>
        <w:t>Turkish Industry and Business Association</w:t>
      </w:r>
    </w:p>
    <w:p w14:paraId="154245F6"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t>UN</w:t>
      </w:r>
      <w:r w:rsidRPr="0040345D">
        <w:rPr>
          <w:rFonts w:ascii="Times New Roman" w:hAnsi="Times New Roman" w:cs="Times New Roman"/>
          <w:lang w:eastAsia="tr-TR"/>
        </w:rPr>
        <w:tab/>
      </w:r>
      <w:r w:rsidRPr="0040345D">
        <w:rPr>
          <w:rFonts w:ascii="Times New Roman" w:hAnsi="Times New Roman" w:cs="Times New Roman"/>
          <w:lang w:eastAsia="tr-TR"/>
        </w:rPr>
        <w:tab/>
        <w:t>United Nations</w:t>
      </w:r>
    </w:p>
    <w:p w14:paraId="2A82A2D2"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lastRenderedPageBreak/>
        <w:t>UNDP</w:t>
      </w:r>
      <w:r w:rsidRPr="0040345D">
        <w:rPr>
          <w:rFonts w:ascii="Times New Roman" w:hAnsi="Times New Roman" w:cs="Times New Roman"/>
          <w:lang w:eastAsia="tr-TR"/>
        </w:rPr>
        <w:tab/>
      </w:r>
      <w:r w:rsidRPr="0040345D">
        <w:rPr>
          <w:rFonts w:ascii="Times New Roman" w:hAnsi="Times New Roman" w:cs="Times New Roman"/>
          <w:lang w:eastAsia="tr-TR"/>
        </w:rPr>
        <w:tab/>
        <w:t>Unit</w:t>
      </w:r>
      <w:r>
        <w:rPr>
          <w:rFonts w:ascii="Times New Roman" w:hAnsi="Times New Roman" w:cs="Times New Roman"/>
          <w:lang w:eastAsia="tr-TR"/>
        </w:rPr>
        <w:t>ed Nations Development Programme</w:t>
      </w:r>
    </w:p>
    <w:p w14:paraId="70AD0B75" w14:textId="77777777" w:rsidR="00793A70" w:rsidRDefault="00793A70" w:rsidP="00793A70">
      <w:pPr>
        <w:rPr>
          <w:rFonts w:ascii="Times New Roman" w:hAnsi="Times New Roman" w:cs="Times New Roman"/>
          <w:lang w:eastAsia="tr-TR"/>
        </w:rPr>
      </w:pPr>
      <w:r w:rsidRPr="0040345D">
        <w:rPr>
          <w:rFonts w:ascii="Times New Roman" w:hAnsi="Times New Roman" w:cs="Times New Roman"/>
          <w:lang w:eastAsia="tr-TR"/>
        </w:rPr>
        <w:t>UNEP</w:t>
      </w:r>
      <w:r w:rsidRPr="0040345D">
        <w:rPr>
          <w:rFonts w:ascii="Times New Roman" w:hAnsi="Times New Roman" w:cs="Times New Roman"/>
          <w:lang w:eastAsia="tr-TR"/>
        </w:rPr>
        <w:tab/>
      </w:r>
      <w:r w:rsidRPr="0040345D">
        <w:rPr>
          <w:rFonts w:ascii="Times New Roman" w:hAnsi="Times New Roman" w:cs="Times New Roman"/>
          <w:lang w:eastAsia="tr-TR"/>
        </w:rPr>
        <w:tab/>
        <w:t>Unit</w:t>
      </w:r>
      <w:r>
        <w:rPr>
          <w:rFonts w:ascii="Times New Roman" w:hAnsi="Times New Roman" w:cs="Times New Roman"/>
          <w:lang w:eastAsia="tr-TR"/>
        </w:rPr>
        <w:t>ed Nations Environment Programme</w:t>
      </w:r>
    </w:p>
    <w:p w14:paraId="399D780C"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UNIDO</w:t>
      </w:r>
      <w:r>
        <w:rPr>
          <w:rFonts w:ascii="Times New Roman" w:hAnsi="Times New Roman" w:cs="Times New Roman"/>
          <w:lang w:eastAsia="tr-TR"/>
        </w:rPr>
        <w:tab/>
        <w:t>United Nations Industrial Development Organization</w:t>
      </w:r>
    </w:p>
    <w:p w14:paraId="6913379A" w14:textId="77777777" w:rsidR="00793A70" w:rsidRPr="0040345D" w:rsidRDefault="00793A70" w:rsidP="00793A70">
      <w:pPr>
        <w:rPr>
          <w:rFonts w:ascii="Times New Roman" w:hAnsi="Times New Roman" w:cs="Times New Roman"/>
          <w:lang w:eastAsia="tr-TR"/>
        </w:rPr>
      </w:pPr>
      <w:r>
        <w:rPr>
          <w:rFonts w:ascii="Times New Roman" w:hAnsi="Times New Roman" w:cs="Times New Roman"/>
          <w:lang w:eastAsia="tr-TR"/>
        </w:rPr>
        <w:t>VAT</w:t>
      </w:r>
      <w:r>
        <w:rPr>
          <w:rFonts w:ascii="Times New Roman" w:hAnsi="Times New Roman" w:cs="Times New Roman"/>
          <w:lang w:eastAsia="tr-TR"/>
        </w:rPr>
        <w:tab/>
      </w:r>
      <w:r>
        <w:rPr>
          <w:rFonts w:ascii="Times New Roman" w:hAnsi="Times New Roman" w:cs="Times New Roman"/>
          <w:lang w:eastAsia="tr-TR"/>
        </w:rPr>
        <w:tab/>
        <w:t>Value-added Tax</w:t>
      </w:r>
    </w:p>
    <w:p w14:paraId="21490795" w14:textId="77777777" w:rsidR="00793A70" w:rsidRDefault="00793A70" w:rsidP="00793A70">
      <w:pPr>
        <w:rPr>
          <w:rFonts w:ascii="Times New Roman" w:hAnsi="Times New Roman" w:cs="Times New Roman"/>
          <w:lang w:eastAsia="tr-TR"/>
        </w:rPr>
      </w:pPr>
      <w:r w:rsidRPr="0040345D">
        <w:rPr>
          <w:rFonts w:ascii="Times New Roman" w:hAnsi="Times New Roman" w:cs="Times New Roman"/>
          <w:lang w:eastAsia="tr-TR"/>
        </w:rPr>
        <w:t>WBG</w:t>
      </w:r>
      <w:r w:rsidRPr="0040345D">
        <w:rPr>
          <w:rFonts w:ascii="Times New Roman" w:hAnsi="Times New Roman" w:cs="Times New Roman"/>
          <w:lang w:eastAsia="tr-TR"/>
        </w:rPr>
        <w:tab/>
      </w:r>
      <w:r w:rsidRPr="0040345D">
        <w:rPr>
          <w:rFonts w:ascii="Times New Roman" w:hAnsi="Times New Roman" w:cs="Times New Roman"/>
          <w:lang w:eastAsia="tr-TR"/>
        </w:rPr>
        <w:tab/>
        <w:t>World Bank Group</w:t>
      </w:r>
    </w:p>
    <w:p w14:paraId="09B4A38B" w14:textId="77777777" w:rsidR="00793A70" w:rsidRDefault="00793A70" w:rsidP="00793A70">
      <w:pPr>
        <w:rPr>
          <w:rFonts w:ascii="Times New Roman" w:hAnsi="Times New Roman" w:cs="Times New Roman"/>
          <w:lang w:eastAsia="tr-TR"/>
        </w:rPr>
      </w:pPr>
      <w:r>
        <w:rPr>
          <w:rFonts w:ascii="Times New Roman" w:hAnsi="Times New Roman" w:cs="Times New Roman"/>
          <w:lang w:eastAsia="tr-TR"/>
        </w:rPr>
        <w:t>YEKA</w:t>
      </w:r>
      <w:r>
        <w:rPr>
          <w:rFonts w:ascii="Times New Roman" w:hAnsi="Times New Roman" w:cs="Times New Roman"/>
          <w:lang w:eastAsia="tr-TR"/>
        </w:rPr>
        <w:tab/>
      </w:r>
      <w:r>
        <w:rPr>
          <w:rFonts w:ascii="Times New Roman" w:hAnsi="Times New Roman" w:cs="Times New Roman"/>
          <w:lang w:eastAsia="tr-TR"/>
        </w:rPr>
        <w:tab/>
        <w:t>Renewable Energy Resource Area</w:t>
      </w:r>
    </w:p>
    <w:p w14:paraId="71F2B8C0" w14:textId="77777777" w:rsidR="00793A70" w:rsidRPr="0040345D" w:rsidRDefault="00793A70" w:rsidP="00793A70">
      <w:pPr>
        <w:rPr>
          <w:rFonts w:ascii="Times New Roman" w:hAnsi="Times New Roman" w:cs="Times New Roman"/>
          <w:lang w:eastAsia="tr-TR"/>
        </w:rPr>
      </w:pPr>
      <w:r>
        <w:rPr>
          <w:rFonts w:ascii="Times New Roman" w:hAnsi="Times New Roman" w:cs="Times New Roman"/>
          <w:lang w:eastAsia="tr-TR"/>
        </w:rPr>
        <w:t>YEKDEM</w:t>
      </w:r>
      <w:r>
        <w:rPr>
          <w:rFonts w:ascii="Times New Roman" w:hAnsi="Times New Roman" w:cs="Times New Roman"/>
          <w:lang w:eastAsia="tr-TR"/>
        </w:rPr>
        <w:tab/>
        <w:t>Renewable Energy Resources Support Mechanism</w:t>
      </w:r>
    </w:p>
    <w:p w14:paraId="07A692DE" w14:textId="77777777" w:rsidR="00793A70" w:rsidRPr="0040345D" w:rsidRDefault="00793A70" w:rsidP="00793A70">
      <w:pPr>
        <w:rPr>
          <w:rFonts w:ascii="Times New Roman" w:hAnsi="Times New Roman" w:cs="Times New Roman"/>
          <w:lang w:eastAsia="tr-TR"/>
        </w:rPr>
      </w:pPr>
      <w:r w:rsidRPr="0040345D">
        <w:rPr>
          <w:rFonts w:ascii="Times New Roman" w:hAnsi="Times New Roman" w:cs="Times New Roman"/>
          <w:lang w:eastAsia="tr-TR"/>
        </w:rPr>
        <w:t>10YFP</w:t>
      </w:r>
      <w:r w:rsidRPr="0040345D">
        <w:rPr>
          <w:rFonts w:ascii="Times New Roman" w:hAnsi="Times New Roman" w:cs="Times New Roman"/>
          <w:lang w:eastAsia="tr-TR"/>
        </w:rPr>
        <w:tab/>
      </w:r>
      <w:r w:rsidRPr="0040345D">
        <w:rPr>
          <w:rFonts w:ascii="Times New Roman" w:hAnsi="Times New Roman" w:cs="Times New Roman"/>
          <w:lang w:eastAsia="tr-TR"/>
        </w:rPr>
        <w:tab/>
      </w:r>
      <w:r w:rsidRPr="0040345D">
        <w:rPr>
          <w:rFonts w:ascii="Times New Roman" w:eastAsia="Times New Roman" w:hAnsi="Times New Roman" w:cs="Times New Roman"/>
          <w:iCs/>
          <w:lang w:val="tr-TR" w:eastAsia="tr-TR"/>
        </w:rPr>
        <w:t>10-year Framework of Programmes</w:t>
      </w:r>
    </w:p>
    <w:p w14:paraId="1C5CFE88" w14:textId="77777777" w:rsidR="00793A70" w:rsidRPr="0040345D" w:rsidRDefault="00793A70" w:rsidP="00793A70">
      <w:pPr>
        <w:rPr>
          <w:rFonts w:ascii="Times New Roman" w:hAnsi="Times New Roman" w:cs="Times New Roman"/>
          <w:lang w:eastAsia="tr-TR"/>
        </w:rPr>
      </w:pPr>
    </w:p>
    <w:p w14:paraId="369D5D81" w14:textId="77777777" w:rsidR="00793A70" w:rsidRPr="00793A70" w:rsidRDefault="00793A70" w:rsidP="00793A70">
      <w:pPr>
        <w:rPr>
          <w:rFonts w:ascii="Times New Roman" w:eastAsia="Times New Roman" w:hAnsi="Times New Roman" w:cs="Times New Roman"/>
          <w:color w:val="1F3864"/>
          <w:sz w:val="32"/>
          <w:szCs w:val="32"/>
        </w:rPr>
      </w:pPr>
      <w:r w:rsidRPr="00793A70">
        <w:rPr>
          <w:rFonts w:ascii="Times New Roman" w:hAnsi="Times New Roman" w:cs="Times New Roman"/>
          <w:color w:val="1F3864"/>
        </w:rPr>
        <w:br w:type="page"/>
      </w:r>
    </w:p>
    <w:p w14:paraId="4E18FD3F" w14:textId="77777777" w:rsidR="00793A70" w:rsidRPr="00793A70" w:rsidRDefault="00793A70" w:rsidP="00793A70">
      <w:pPr>
        <w:pStyle w:val="Heading1"/>
        <w:jc w:val="center"/>
        <w:rPr>
          <w:rFonts w:ascii="Times New Roman" w:hAnsi="Times New Roman" w:cs="Times New Roman"/>
          <w:color w:val="1F3864"/>
        </w:rPr>
      </w:pPr>
      <w:bookmarkStart w:id="1" w:name="_Toc491168080"/>
      <w:r w:rsidRPr="00793A70">
        <w:rPr>
          <w:rFonts w:ascii="Times New Roman" w:hAnsi="Times New Roman" w:cs="Times New Roman"/>
          <w:color w:val="1F3864"/>
        </w:rPr>
        <w:t>Acknowledgements</w:t>
      </w:r>
      <w:bookmarkEnd w:id="1"/>
      <w:r w:rsidRPr="00793A70">
        <w:rPr>
          <w:rFonts w:ascii="Times New Roman" w:hAnsi="Times New Roman" w:cs="Times New Roman"/>
          <w:color w:val="1F3864"/>
        </w:rPr>
        <w:t xml:space="preserve"> </w:t>
      </w:r>
    </w:p>
    <w:p w14:paraId="2FB83C7E" w14:textId="77777777" w:rsidR="00793A70" w:rsidRPr="0040345D" w:rsidRDefault="00793A70" w:rsidP="00793A70">
      <w:pPr>
        <w:rPr>
          <w:rFonts w:ascii="Times New Roman" w:hAnsi="Times New Roman" w:cs="Times New Roman"/>
        </w:rPr>
      </w:pPr>
    </w:p>
    <w:p w14:paraId="49F5891C" w14:textId="77777777" w:rsidR="00793A70" w:rsidRDefault="00793A70" w:rsidP="00793A70">
      <w:pPr>
        <w:rPr>
          <w:rFonts w:ascii="Times New Roman" w:hAnsi="Times New Roman" w:cs="Times New Roman"/>
        </w:rPr>
      </w:pPr>
    </w:p>
    <w:p w14:paraId="6B99E11E" w14:textId="77777777" w:rsidR="00793A70" w:rsidRDefault="00793A70" w:rsidP="00793A70">
      <w:pPr>
        <w:jc w:val="both"/>
        <w:rPr>
          <w:rFonts w:ascii="Times New Roman" w:hAnsi="Times New Roman" w:cs="Times New Roman"/>
        </w:rPr>
      </w:pPr>
      <w:r>
        <w:rPr>
          <w:rFonts w:ascii="Times New Roman" w:hAnsi="Times New Roman" w:cs="Times New Roman"/>
        </w:rPr>
        <w:t xml:space="preserve">This report is an output of the World Bank’s Turkey Environment and Natural Resource Management (ENRM) Technical Assistance (TA) Program. It was written by a team led by Jian Xie and comprising Mehmet Arda (consultant), Buket Bahar Dıvrak (consultant) and Lelia Croitoru (consultant). </w:t>
      </w:r>
    </w:p>
    <w:p w14:paraId="095E35F6" w14:textId="77777777" w:rsidR="00793A70" w:rsidRDefault="00793A70" w:rsidP="00793A70">
      <w:pPr>
        <w:jc w:val="both"/>
        <w:rPr>
          <w:rFonts w:ascii="Times New Roman" w:hAnsi="Times New Roman" w:cs="Times New Roman"/>
        </w:rPr>
      </w:pPr>
    </w:p>
    <w:p w14:paraId="7E48CDCB" w14:textId="77777777" w:rsidR="00793A70" w:rsidRDefault="00793A70" w:rsidP="00793A70">
      <w:pPr>
        <w:jc w:val="both"/>
        <w:rPr>
          <w:rFonts w:ascii="Times New Roman" w:hAnsi="Times New Roman" w:cs="Times New Roman"/>
        </w:rPr>
      </w:pPr>
      <w:r>
        <w:rPr>
          <w:rFonts w:ascii="Times New Roman" w:hAnsi="Times New Roman" w:cs="Times New Roman"/>
        </w:rPr>
        <w:t>The report benefitted from valuable discussions with and review by İzzet Arı, Selcen Altınsoy, Rıza Fikret Yıkmaz and Selen Arlı Yılmaz of the Ministry of Development. Gülsevil Bahçeli of the Turkish Statistical Institute (TurkStat) also contributed to the data collection, and provided useful comments.</w:t>
      </w:r>
    </w:p>
    <w:p w14:paraId="4A0BE420" w14:textId="77777777" w:rsidR="00793A70" w:rsidRDefault="00793A70" w:rsidP="00793A70">
      <w:pPr>
        <w:jc w:val="both"/>
        <w:rPr>
          <w:rFonts w:ascii="Times New Roman" w:hAnsi="Times New Roman" w:cs="Times New Roman"/>
        </w:rPr>
      </w:pPr>
    </w:p>
    <w:p w14:paraId="453B715F" w14:textId="77777777" w:rsidR="00793A70" w:rsidRDefault="00793A70" w:rsidP="00793A70">
      <w:pPr>
        <w:jc w:val="both"/>
        <w:rPr>
          <w:rFonts w:ascii="Times New Roman" w:hAnsi="Times New Roman" w:cs="Times New Roman"/>
        </w:rPr>
      </w:pPr>
      <w:r>
        <w:rPr>
          <w:rFonts w:ascii="Times New Roman" w:hAnsi="Times New Roman" w:cs="Times New Roman"/>
        </w:rPr>
        <w:t xml:space="preserve">The team would like to thank the peer reviewers </w:t>
      </w:r>
      <w:r w:rsidRPr="00112112">
        <w:rPr>
          <w:rFonts w:ascii="Times New Roman" w:hAnsi="Times New Roman" w:cs="Times New Roman"/>
        </w:rPr>
        <w:t>Alper Ahmet Oguz, Giovanni Ruta</w:t>
      </w:r>
      <w:r>
        <w:rPr>
          <w:rFonts w:ascii="Times New Roman" w:hAnsi="Times New Roman" w:cs="Times New Roman"/>
        </w:rPr>
        <w:t>,</w:t>
      </w:r>
      <w:r w:rsidRPr="00112112">
        <w:rPr>
          <w:rFonts w:ascii="Times New Roman" w:hAnsi="Times New Roman" w:cs="Times New Roman"/>
        </w:rPr>
        <w:t xml:space="preserve"> and Martin Heger</w:t>
      </w:r>
      <w:r>
        <w:rPr>
          <w:rFonts w:ascii="Times New Roman" w:hAnsi="Times New Roman" w:cs="Times New Roman"/>
        </w:rPr>
        <w:t xml:space="preserve"> of the World Bank for their valuable contributions. The report also benefited from valuable and suggestions of </w:t>
      </w:r>
      <w:r w:rsidRPr="003B7B06">
        <w:rPr>
          <w:rFonts w:ascii="Times New Roman" w:hAnsi="Times New Roman"/>
        </w:rPr>
        <w:t>Valerie Hickey</w:t>
      </w:r>
      <w:r>
        <w:rPr>
          <w:rFonts w:ascii="Times New Roman" w:hAnsi="Times New Roman"/>
        </w:rPr>
        <w:t xml:space="preserve">, </w:t>
      </w:r>
      <w:r w:rsidRPr="003B7B06">
        <w:rPr>
          <w:rFonts w:ascii="Times New Roman" w:hAnsi="Times New Roman"/>
        </w:rPr>
        <w:t>Tamara Sulukhia, Xavier Chauvot de Beauchene</w:t>
      </w:r>
      <w:r>
        <w:rPr>
          <w:rFonts w:ascii="Times New Roman" w:hAnsi="Times New Roman"/>
        </w:rPr>
        <w:t>, Jari Vayrynen, Yeşim Akçollu, and Jas Singh.</w:t>
      </w:r>
    </w:p>
    <w:p w14:paraId="147929DF" w14:textId="77777777" w:rsidR="00793A70" w:rsidRDefault="00793A70" w:rsidP="00793A70">
      <w:pPr>
        <w:jc w:val="both"/>
        <w:rPr>
          <w:rFonts w:ascii="Times New Roman" w:hAnsi="Times New Roman" w:cs="Times New Roman"/>
        </w:rPr>
      </w:pPr>
    </w:p>
    <w:p w14:paraId="07481A1F" w14:textId="77777777" w:rsidR="00793A70" w:rsidRDefault="00793A70" w:rsidP="00793A70">
      <w:pPr>
        <w:pStyle w:val="Default"/>
        <w:jc w:val="both"/>
      </w:pPr>
      <w:r>
        <w:rPr>
          <w:color w:val="auto"/>
          <w:lang w:val="en-GB"/>
        </w:rPr>
        <w:t xml:space="preserve">The Turkey ENRM Program is managed by Jian Xie and Esra Arıkan under the guidance and support </w:t>
      </w:r>
      <w:r>
        <w:t xml:space="preserve">of Johannes Zutt, Valerie Hickey, and Tamara Sulukhia. Ülker Karamullaoğlu provided the program administrative assistance. </w:t>
      </w:r>
    </w:p>
    <w:p w14:paraId="741EBD06" w14:textId="77777777" w:rsidR="00793A70" w:rsidRDefault="00793A70" w:rsidP="00793A70">
      <w:pPr>
        <w:rPr>
          <w:rFonts w:ascii="Times New Roman" w:hAnsi="Times New Roman" w:cs="Times New Roman"/>
        </w:rPr>
      </w:pPr>
    </w:p>
    <w:p w14:paraId="5A467DFF" w14:textId="77777777" w:rsidR="00793A70" w:rsidRPr="00793A70" w:rsidRDefault="00793A70" w:rsidP="00793A70">
      <w:pPr>
        <w:rPr>
          <w:rFonts w:ascii="Times New Roman" w:eastAsia="Times New Roman" w:hAnsi="Times New Roman" w:cs="Times New Roman"/>
          <w:color w:val="2F5496"/>
          <w:sz w:val="32"/>
          <w:szCs w:val="32"/>
        </w:rPr>
      </w:pPr>
      <w:r>
        <w:rPr>
          <w:rFonts w:ascii="Times New Roman" w:hAnsi="Times New Roman" w:cs="Times New Roman"/>
        </w:rPr>
        <w:br w:type="page"/>
      </w:r>
    </w:p>
    <w:p w14:paraId="5D5C925A" w14:textId="77777777" w:rsidR="00793A70" w:rsidRPr="00793A70" w:rsidRDefault="00793A70" w:rsidP="00793A70">
      <w:pPr>
        <w:pStyle w:val="Heading1"/>
        <w:jc w:val="center"/>
        <w:rPr>
          <w:rFonts w:ascii="Times New Roman" w:hAnsi="Times New Roman" w:cs="Times New Roman"/>
          <w:color w:val="1F3864"/>
        </w:rPr>
      </w:pPr>
      <w:bookmarkStart w:id="2" w:name="_Toc491168081"/>
      <w:r w:rsidRPr="00793A70">
        <w:rPr>
          <w:rFonts w:ascii="Times New Roman" w:hAnsi="Times New Roman" w:cs="Times New Roman"/>
          <w:color w:val="1F3864"/>
        </w:rPr>
        <w:t>Executive Summary</w:t>
      </w:r>
      <w:bookmarkEnd w:id="2"/>
      <w:r w:rsidRPr="00793A70">
        <w:rPr>
          <w:rFonts w:ascii="Times New Roman" w:hAnsi="Times New Roman" w:cs="Times New Roman"/>
          <w:color w:val="1F3864"/>
        </w:rPr>
        <w:t xml:space="preserve"> </w:t>
      </w:r>
    </w:p>
    <w:p w14:paraId="4367640E" w14:textId="77777777" w:rsidR="00793A70" w:rsidRPr="00CF0DA3" w:rsidRDefault="00793A70" w:rsidP="00793A70">
      <w:pPr>
        <w:jc w:val="both"/>
        <w:rPr>
          <w:rFonts w:ascii="Times New Roman" w:hAnsi="Times New Roman" w:cs="Times New Roman"/>
        </w:rPr>
      </w:pPr>
    </w:p>
    <w:p w14:paraId="7076535C" w14:textId="77777777" w:rsidR="00793A70" w:rsidRPr="00420E0B" w:rsidRDefault="00793A70" w:rsidP="00793A70">
      <w:pPr>
        <w:jc w:val="both"/>
        <w:rPr>
          <w:rFonts w:ascii="Times New Roman" w:eastAsia="Times New Roman" w:hAnsi="Times New Roman" w:cs="Times New Roman"/>
          <w:bCs/>
          <w:lang w:eastAsia="tr-TR"/>
        </w:rPr>
      </w:pPr>
      <w:r w:rsidRPr="00420E0B">
        <w:rPr>
          <w:rFonts w:ascii="Times New Roman" w:eastAsia="Times New Roman" w:hAnsi="Times New Roman" w:cs="Times New Roman"/>
          <w:b/>
          <w:bCs/>
          <w:lang w:eastAsia="tr-TR"/>
        </w:rPr>
        <w:t xml:space="preserve">The twelfth goal of the 2030 Agenda for Sustainable Development </w:t>
      </w:r>
      <w:r>
        <w:rPr>
          <w:rFonts w:ascii="Times New Roman" w:eastAsia="Times New Roman" w:hAnsi="Times New Roman" w:cs="Times New Roman"/>
          <w:b/>
          <w:bCs/>
          <w:lang w:eastAsia="tr-TR"/>
        </w:rPr>
        <w:t xml:space="preserve">advises </w:t>
      </w:r>
      <w:r w:rsidRPr="00420E0B">
        <w:rPr>
          <w:rFonts w:ascii="Times New Roman" w:eastAsia="Times New Roman" w:hAnsi="Times New Roman" w:cs="Times New Roman"/>
          <w:b/>
          <w:bCs/>
          <w:lang w:eastAsia="tr-TR"/>
        </w:rPr>
        <w:t xml:space="preserve">countries </w:t>
      </w:r>
      <w:r>
        <w:rPr>
          <w:rFonts w:ascii="Times New Roman" w:eastAsia="Times New Roman" w:hAnsi="Times New Roman" w:cs="Times New Roman"/>
          <w:b/>
          <w:bCs/>
          <w:lang w:eastAsia="tr-TR"/>
        </w:rPr>
        <w:t xml:space="preserve">to </w:t>
      </w:r>
      <w:r w:rsidRPr="00420E0B">
        <w:rPr>
          <w:rFonts w:ascii="Times New Roman" w:eastAsia="Times New Roman" w:hAnsi="Times New Roman" w:cs="Times New Roman"/>
          <w:b/>
          <w:bCs/>
          <w:lang w:eastAsia="tr-TR"/>
        </w:rPr>
        <w:t xml:space="preserve">ensure Sustainable Consumption and Production (SCP) patterns. </w:t>
      </w:r>
      <w:r w:rsidRPr="00767D05">
        <w:rPr>
          <w:rFonts w:ascii="Times New Roman" w:eastAsia="Times New Roman" w:hAnsi="Times New Roman" w:cs="Times New Roman"/>
          <w:bCs/>
          <w:lang w:eastAsia="tr-TR"/>
        </w:rPr>
        <w:t>S</w:t>
      </w:r>
      <w:r>
        <w:rPr>
          <w:rFonts w:ascii="Times New Roman" w:eastAsia="Times New Roman" w:hAnsi="Times New Roman" w:cs="Times New Roman"/>
          <w:bCs/>
          <w:lang w:eastAsia="tr-TR"/>
        </w:rPr>
        <w:t>CP</w:t>
      </w:r>
      <w:r w:rsidRPr="00767D05">
        <w:rPr>
          <w:rFonts w:ascii="Times New Roman" w:eastAsia="Times New Roman" w:hAnsi="Times New Roman" w:cs="Times New Roman"/>
          <w:bCs/>
          <w:lang w:eastAsia="tr-TR"/>
        </w:rPr>
        <w:t xml:space="preserve"> is </w:t>
      </w:r>
      <w:r>
        <w:rPr>
          <w:rFonts w:ascii="Times New Roman" w:eastAsia="Times New Roman" w:hAnsi="Times New Roman" w:cs="Times New Roman"/>
          <w:bCs/>
          <w:lang w:eastAsia="tr-TR"/>
        </w:rPr>
        <w:t xml:space="preserve">a concept of </w:t>
      </w:r>
      <w:r w:rsidRPr="00767D05">
        <w:rPr>
          <w:rFonts w:ascii="Times New Roman" w:eastAsia="Times New Roman" w:hAnsi="Times New Roman" w:cs="Times New Roman"/>
          <w:bCs/>
          <w:lang w:eastAsia="tr-TR"/>
        </w:rPr>
        <w:t xml:space="preserve">promoting resource and energy efficiency, sustainable infrastructure, and providing access to basic services, green and decent jobs and a better quality of life for all. </w:t>
      </w:r>
      <w:r>
        <w:rPr>
          <w:rFonts w:ascii="Times New Roman" w:hAnsi="Times New Roman" w:cs="Times New Roman"/>
        </w:rPr>
        <w:t>It</w:t>
      </w:r>
      <w:r w:rsidRPr="00420E0B">
        <w:rPr>
          <w:rFonts w:ascii="Times New Roman" w:hAnsi="Times New Roman" w:cs="Times New Roman"/>
        </w:rPr>
        <w:t xml:space="preserve"> </w:t>
      </w:r>
      <w:r>
        <w:rPr>
          <w:rFonts w:ascii="Times New Roman" w:hAnsi="Times New Roman" w:cs="Times New Roman"/>
        </w:rPr>
        <w:t xml:space="preserve">has links to most SDGs and </w:t>
      </w:r>
      <w:r w:rsidRPr="00420E0B">
        <w:rPr>
          <w:rFonts w:ascii="Times New Roman" w:hAnsi="Times New Roman" w:cs="Times New Roman"/>
        </w:rPr>
        <w:t xml:space="preserve">connects economic processes to the environment and natural resources and </w:t>
      </w:r>
      <w:r>
        <w:rPr>
          <w:rFonts w:ascii="Times New Roman" w:hAnsi="Times New Roman" w:cs="Times New Roman"/>
        </w:rPr>
        <w:t>suggests</w:t>
      </w:r>
      <w:r w:rsidRPr="00420E0B">
        <w:rPr>
          <w:rFonts w:ascii="Times New Roman" w:hAnsi="Times New Roman" w:cs="Times New Roman"/>
        </w:rPr>
        <w:t xml:space="preserve"> policy instruments and tools to encourage cleaner production and responsible consumption</w:t>
      </w:r>
      <w:r>
        <w:rPr>
          <w:rFonts w:ascii="Times New Roman" w:hAnsi="Times New Roman" w:cs="Times New Roman"/>
        </w:rPr>
        <w:t xml:space="preserve">. </w:t>
      </w:r>
      <w:r w:rsidRPr="00420E0B">
        <w:rPr>
          <w:rFonts w:ascii="Times New Roman" w:hAnsi="Times New Roman" w:cs="Times New Roman"/>
        </w:rPr>
        <w:t>SCP</w:t>
      </w:r>
      <w:r>
        <w:rPr>
          <w:rFonts w:ascii="Times New Roman" w:hAnsi="Times New Roman" w:cs="Times New Roman"/>
        </w:rPr>
        <w:t xml:space="preserve"> is recognized</w:t>
      </w:r>
      <w:r w:rsidRPr="00420E0B">
        <w:rPr>
          <w:rFonts w:ascii="Times New Roman" w:hAnsi="Times New Roman" w:cs="Times New Roman"/>
        </w:rPr>
        <w:t xml:space="preserve"> as a fundamental </w:t>
      </w:r>
      <w:r>
        <w:rPr>
          <w:rFonts w:ascii="Times New Roman" w:hAnsi="Times New Roman" w:cs="Times New Roman"/>
        </w:rPr>
        <w:t>target</w:t>
      </w:r>
      <w:r w:rsidRPr="00420E0B">
        <w:rPr>
          <w:rFonts w:ascii="Times New Roman" w:hAnsi="Times New Roman" w:cs="Times New Roman"/>
        </w:rPr>
        <w:t xml:space="preserve"> for mitigating </w:t>
      </w:r>
      <w:r>
        <w:rPr>
          <w:rFonts w:ascii="Times New Roman" w:hAnsi="Times New Roman" w:cs="Times New Roman"/>
        </w:rPr>
        <w:t xml:space="preserve">the </w:t>
      </w:r>
      <w:r w:rsidRPr="00420E0B">
        <w:rPr>
          <w:rFonts w:ascii="Times New Roman" w:hAnsi="Times New Roman" w:cs="Times New Roman"/>
        </w:rPr>
        <w:t>environmental degradation and resource depletion that often result</w:t>
      </w:r>
      <w:r>
        <w:rPr>
          <w:rFonts w:ascii="Times New Roman" w:hAnsi="Times New Roman" w:cs="Times New Roman"/>
        </w:rPr>
        <w:t>s</w:t>
      </w:r>
      <w:r w:rsidRPr="00420E0B">
        <w:rPr>
          <w:rFonts w:ascii="Times New Roman" w:hAnsi="Times New Roman" w:cs="Times New Roman"/>
        </w:rPr>
        <w:t xml:space="preserve"> from economic growth. </w:t>
      </w:r>
      <w:r>
        <w:rPr>
          <w:rFonts w:ascii="Times New Roman" w:hAnsi="Times New Roman" w:cs="Times New Roman"/>
        </w:rPr>
        <w:t>To promote SCP,</w:t>
      </w:r>
      <w:r>
        <w:rPr>
          <w:rFonts w:ascii="Times New Roman" w:eastAsia="Times New Roman" w:hAnsi="Times New Roman" w:cs="Times New Roman"/>
          <w:bCs/>
          <w:lang w:eastAsia="tr-TR"/>
        </w:rPr>
        <w:t xml:space="preserve"> Sustainable Development Goal (SDG) 12 provides specific objectives and targets addressing –</w:t>
      </w:r>
      <w:r w:rsidRPr="00420E0B">
        <w:rPr>
          <w:rFonts w:ascii="Times New Roman" w:hAnsi="Times New Roman" w:cs="Times New Roman"/>
        </w:rPr>
        <w:t xml:space="preserve">the efficient use of natural resources, reduction of food waste and food loss, management of chemicals and all wastes through </w:t>
      </w:r>
      <w:r>
        <w:rPr>
          <w:rFonts w:ascii="Times New Roman" w:hAnsi="Times New Roman" w:cs="Times New Roman"/>
        </w:rPr>
        <w:t xml:space="preserve">the </w:t>
      </w:r>
      <w:r w:rsidRPr="00420E0B">
        <w:rPr>
          <w:rFonts w:ascii="Times New Roman" w:hAnsi="Times New Roman" w:cs="Times New Roman"/>
        </w:rPr>
        <w:t>life cycle, reduction of waste generation, and rationalization of inefficient fossil fuel subsidies</w:t>
      </w:r>
      <w:r>
        <w:rPr>
          <w:rFonts w:ascii="Times New Roman" w:hAnsi="Times New Roman" w:cs="Times New Roman"/>
        </w:rPr>
        <w:t xml:space="preserve">. SDG 12 </w:t>
      </w:r>
      <w:r>
        <w:rPr>
          <w:rFonts w:ascii="Times New Roman" w:eastAsia="Times New Roman" w:hAnsi="Times New Roman" w:cs="Times New Roman"/>
          <w:bCs/>
          <w:lang w:eastAsia="tr-TR"/>
        </w:rPr>
        <w:t>–is</w:t>
      </w:r>
      <w:r w:rsidRPr="00420E0B">
        <w:rPr>
          <w:rFonts w:ascii="Times New Roman" w:eastAsia="Times New Roman" w:hAnsi="Times New Roman" w:cs="Times New Roman"/>
          <w:bCs/>
          <w:lang w:eastAsia="tr-TR"/>
        </w:rPr>
        <w:t xml:space="preserve"> increasingly important</w:t>
      </w:r>
      <w:r>
        <w:rPr>
          <w:rFonts w:ascii="Times New Roman" w:eastAsia="Times New Roman" w:hAnsi="Times New Roman" w:cs="Times New Roman"/>
          <w:bCs/>
          <w:lang w:eastAsia="tr-TR"/>
        </w:rPr>
        <w:t xml:space="preserve"> at the global and national levels</w:t>
      </w:r>
      <w:r w:rsidRPr="00420E0B">
        <w:rPr>
          <w:rFonts w:ascii="Times New Roman" w:eastAsia="Times New Roman" w:hAnsi="Times New Roman" w:cs="Times New Roman"/>
          <w:bCs/>
          <w:lang w:eastAsia="tr-TR"/>
        </w:rPr>
        <w:t xml:space="preserve">. </w:t>
      </w:r>
    </w:p>
    <w:p w14:paraId="0668EE4E" w14:textId="77777777" w:rsidR="00793A70" w:rsidRPr="00420E0B" w:rsidRDefault="00793A70" w:rsidP="00793A70">
      <w:pPr>
        <w:jc w:val="both"/>
        <w:rPr>
          <w:rFonts w:ascii="Times New Roman" w:hAnsi="Times New Roman" w:cs="Times New Roman"/>
        </w:rPr>
      </w:pPr>
    </w:p>
    <w:p w14:paraId="028ADFCF" w14:textId="77777777" w:rsidR="00793A70" w:rsidRPr="00420E0B" w:rsidRDefault="00793A70" w:rsidP="00793A70">
      <w:pPr>
        <w:jc w:val="both"/>
        <w:rPr>
          <w:rFonts w:ascii="Times New Roman" w:hAnsi="Times New Roman" w:cs="Times New Roman"/>
        </w:rPr>
      </w:pPr>
      <w:r w:rsidRPr="00420E0B">
        <w:rPr>
          <w:rFonts w:ascii="Times New Roman" w:hAnsi="Times New Roman" w:cs="Times New Roman"/>
          <w:b/>
        </w:rPr>
        <w:t>Finance is a critical cornerstone of achieving SDGs</w:t>
      </w:r>
      <w:r>
        <w:rPr>
          <w:rFonts w:ascii="Times New Roman" w:hAnsi="Times New Roman" w:cs="Times New Roman"/>
          <w:b/>
        </w:rPr>
        <w:t xml:space="preserve"> and economic instruments can help effectively channel financial resources or incentivize behavioural changes towards SCP</w:t>
      </w:r>
      <w:r w:rsidRPr="00420E0B">
        <w:rPr>
          <w:rFonts w:ascii="Times New Roman" w:hAnsi="Times New Roman" w:cs="Times New Roman"/>
          <w:b/>
        </w:rPr>
        <w:t xml:space="preserve">. </w:t>
      </w:r>
      <w:r>
        <w:rPr>
          <w:rFonts w:ascii="Times New Roman" w:hAnsi="Times New Roman" w:cs="Times New Roman"/>
        </w:rPr>
        <w:t>T</w:t>
      </w:r>
      <w:r w:rsidRPr="00E015D9">
        <w:rPr>
          <w:rFonts w:ascii="Times New Roman" w:hAnsi="Times New Roman" w:cs="Times New Roman"/>
        </w:rPr>
        <w:t>o meet the financing need</w:t>
      </w:r>
      <w:r>
        <w:rPr>
          <w:rFonts w:ascii="Times New Roman" w:hAnsi="Times New Roman" w:cs="Times New Roman"/>
        </w:rPr>
        <w:t>ed</w:t>
      </w:r>
      <w:r w:rsidRPr="00E015D9">
        <w:rPr>
          <w:rFonts w:ascii="Times New Roman" w:hAnsi="Times New Roman" w:cs="Times New Roman"/>
        </w:rPr>
        <w:t xml:space="preserve"> for sustainable development</w:t>
      </w:r>
      <w:r>
        <w:rPr>
          <w:rFonts w:ascii="Times New Roman" w:hAnsi="Times New Roman" w:cs="Times New Roman"/>
        </w:rPr>
        <w:t>,</w:t>
      </w:r>
      <w:r w:rsidRPr="00E015D9">
        <w:rPr>
          <w:rFonts w:ascii="Times New Roman" w:hAnsi="Times New Roman" w:cs="Times New Roman"/>
        </w:rPr>
        <w:t xml:space="preserve"> existing financial systems </w:t>
      </w:r>
      <w:r>
        <w:rPr>
          <w:rFonts w:ascii="Times New Roman" w:hAnsi="Times New Roman" w:cs="Times New Roman"/>
        </w:rPr>
        <w:t>including financial intermediaries and financing methods require</w:t>
      </w:r>
      <w:r w:rsidRPr="00E015D9">
        <w:rPr>
          <w:rFonts w:ascii="Times New Roman" w:hAnsi="Times New Roman" w:cs="Times New Roman"/>
        </w:rPr>
        <w:t xml:space="preserve"> reshaping</w:t>
      </w:r>
      <w:r>
        <w:rPr>
          <w:rFonts w:ascii="Times New Roman" w:hAnsi="Times New Roman" w:cs="Times New Roman"/>
        </w:rPr>
        <w:t xml:space="preserve"> and greening,</w:t>
      </w:r>
      <w:r w:rsidRPr="00E015D9">
        <w:rPr>
          <w:rFonts w:ascii="Times New Roman" w:hAnsi="Times New Roman" w:cs="Times New Roman"/>
        </w:rPr>
        <w:t xml:space="preserve"> and a concerted approach that ensures the interplay of different types of financing flows</w:t>
      </w:r>
      <w:r>
        <w:rPr>
          <w:rFonts w:ascii="Times New Roman" w:hAnsi="Times New Roman" w:cs="Times New Roman"/>
        </w:rPr>
        <w:t>–</w:t>
      </w:r>
      <w:r w:rsidRPr="00E015D9">
        <w:rPr>
          <w:rFonts w:ascii="Times New Roman" w:hAnsi="Times New Roman" w:cs="Times New Roman"/>
        </w:rPr>
        <w:t>public and private</w:t>
      </w:r>
      <w:r>
        <w:rPr>
          <w:rFonts w:ascii="Times New Roman" w:hAnsi="Times New Roman" w:cs="Times New Roman"/>
        </w:rPr>
        <w:t>,</w:t>
      </w:r>
      <w:r w:rsidRPr="00E015D9">
        <w:rPr>
          <w:rFonts w:ascii="Times New Roman" w:hAnsi="Times New Roman" w:cs="Times New Roman"/>
        </w:rPr>
        <w:t xml:space="preserve"> dom</w:t>
      </w:r>
      <w:r>
        <w:rPr>
          <w:rFonts w:ascii="Times New Roman" w:hAnsi="Times New Roman" w:cs="Times New Roman"/>
        </w:rPr>
        <w:t>estic and international–is needed.</w:t>
      </w:r>
      <w:r w:rsidRPr="00E015D9">
        <w:rPr>
          <w:rFonts w:ascii="Times New Roman" w:hAnsi="Times New Roman" w:cs="Times New Roman"/>
        </w:rPr>
        <w:t xml:space="preserve"> </w:t>
      </w:r>
      <w:r>
        <w:rPr>
          <w:rFonts w:ascii="Times New Roman" w:hAnsi="Times New Roman" w:cs="Times New Roman"/>
        </w:rPr>
        <w:t>S</w:t>
      </w:r>
      <w:r w:rsidRPr="00E015D9">
        <w:rPr>
          <w:rFonts w:ascii="Times New Roman" w:hAnsi="Times New Roman" w:cs="Times New Roman"/>
        </w:rPr>
        <w:t xml:space="preserve">hifting the consumption and production patterns to a sustainable </w:t>
      </w:r>
      <w:r>
        <w:rPr>
          <w:rFonts w:ascii="Times New Roman" w:hAnsi="Times New Roman" w:cs="Times New Roman"/>
        </w:rPr>
        <w:t>approach</w:t>
      </w:r>
      <w:r w:rsidRPr="00E015D9">
        <w:rPr>
          <w:rFonts w:ascii="Times New Roman" w:hAnsi="Times New Roman" w:cs="Times New Roman"/>
        </w:rPr>
        <w:t xml:space="preserve"> requires </w:t>
      </w:r>
      <w:r>
        <w:rPr>
          <w:rFonts w:ascii="Times New Roman" w:hAnsi="Times New Roman" w:cs="Times New Roman"/>
        </w:rPr>
        <w:t xml:space="preserve">the </w:t>
      </w:r>
      <w:r w:rsidRPr="00E015D9">
        <w:rPr>
          <w:rFonts w:ascii="Times New Roman" w:hAnsi="Times New Roman" w:cs="Times New Roman"/>
        </w:rPr>
        <w:t xml:space="preserve">effective implementation of existing financial </w:t>
      </w:r>
      <w:r>
        <w:rPr>
          <w:rFonts w:ascii="Times New Roman" w:hAnsi="Times New Roman" w:cs="Times New Roman"/>
        </w:rPr>
        <w:t>and economic instruments</w:t>
      </w:r>
      <w:r w:rsidRPr="00E015D9">
        <w:rPr>
          <w:rFonts w:ascii="Times New Roman" w:hAnsi="Times New Roman" w:cs="Times New Roman"/>
        </w:rPr>
        <w:t xml:space="preserve"> as well as designing </w:t>
      </w:r>
      <w:r>
        <w:rPr>
          <w:rFonts w:ascii="Times New Roman" w:hAnsi="Times New Roman" w:cs="Times New Roman"/>
        </w:rPr>
        <w:t xml:space="preserve">of </w:t>
      </w:r>
      <w:r w:rsidRPr="00E015D9">
        <w:rPr>
          <w:rFonts w:ascii="Times New Roman" w:hAnsi="Times New Roman" w:cs="Times New Roman"/>
        </w:rPr>
        <w:t>new ones. Globally, there is a growing recognition that</w:t>
      </w:r>
      <w:r w:rsidRPr="00E015D9">
        <w:rPr>
          <w:rFonts w:ascii="Times New Roman" w:hAnsi="Times New Roman" w:cs="Times New Roman"/>
          <w:b/>
        </w:rPr>
        <w:t xml:space="preserve"> </w:t>
      </w:r>
      <w:r w:rsidRPr="00E015D9">
        <w:rPr>
          <w:rFonts w:ascii="Times New Roman" w:hAnsi="Times New Roman" w:cs="Times New Roman"/>
        </w:rPr>
        <w:t xml:space="preserve">the market-based instruments (MBIs) </w:t>
      </w:r>
      <w:r w:rsidRPr="00E015D9">
        <w:rPr>
          <w:rFonts w:ascii="Times New Roman" w:hAnsi="Times New Roman" w:cs="Times New Roman"/>
          <w:bCs/>
        </w:rPr>
        <w:t xml:space="preserve">are important tools </w:t>
      </w:r>
      <w:r>
        <w:rPr>
          <w:rFonts w:ascii="Times New Roman" w:hAnsi="Times New Roman" w:cs="Times New Roman"/>
          <w:bCs/>
        </w:rPr>
        <w:t>for</w:t>
      </w:r>
      <w:r w:rsidRPr="00E015D9">
        <w:rPr>
          <w:rFonts w:ascii="Times New Roman" w:hAnsi="Times New Roman" w:cs="Times New Roman"/>
          <w:bCs/>
        </w:rPr>
        <w:t xml:space="preserve"> achiev</w:t>
      </w:r>
      <w:r>
        <w:rPr>
          <w:rFonts w:ascii="Times New Roman" w:hAnsi="Times New Roman" w:cs="Times New Roman"/>
          <w:bCs/>
        </w:rPr>
        <w:t>ing</w:t>
      </w:r>
      <w:r w:rsidRPr="00E015D9">
        <w:rPr>
          <w:rFonts w:ascii="Times New Roman" w:hAnsi="Times New Roman" w:cs="Times New Roman"/>
          <w:bCs/>
        </w:rPr>
        <w:t xml:space="preserve"> SCP and environmental sustainability. MBIs relevant for SDG12 can be classified under two categories: </w:t>
      </w:r>
      <w:r>
        <w:rPr>
          <w:rFonts w:ascii="Times New Roman" w:hAnsi="Times New Roman" w:cs="Times New Roman"/>
          <w:bCs/>
        </w:rPr>
        <w:t>t</w:t>
      </w:r>
      <w:r w:rsidRPr="00E015D9">
        <w:rPr>
          <w:rFonts w:ascii="Times New Roman" w:hAnsi="Times New Roman" w:cs="Times New Roman"/>
          <w:bCs/>
        </w:rPr>
        <w:t xml:space="preserve">raditional </w:t>
      </w:r>
      <w:r>
        <w:rPr>
          <w:rFonts w:ascii="Times New Roman" w:hAnsi="Times New Roman" w:cs="Times New Roman"/>
          <w:bCs/>
        </w:rPr>
        <w:t>i</w:t>
      </w:r>
      <w:r w:rsidRPr="00E015D9">
        <w:rPr>
          <w:rFonts w:ascii="Times New Roman" w:hAnsi="Times New Roman" w:cs="Times New Roman"/>
          <w:bCs/>
        </w:rPr>
        <w:t>nstruments which are commonly used</w:t>
      </w:r>
      <w:r>
        <w:rPr>
          <w:rFonts w:ascii="Times New Roman" w:hAnsi="Times New Roman" w:cs="Times New Roman"/>
          <w:bCs/>
        </w:rPr>
        <w:t>,</w:t>
      </w:r>
      <w:r w:rsidRPr="00E015D9">
        <w:rPr>
          <w:rFonts w:ascii="Times New Roman" w:hAnsi="Times New Roman" w:cs="Times New Roman"/>
          <w:bCs/>
        </w:rPr>
        <w:t xml:space="preserve"> such as </w:t>
      </w:r>
      <w:r w:rsidRPr="00E015D9">
        <w:rPr>
          <w:rFonts w:ascii="Times New Roman" w:hAnsi="Times New Roman" w:cs="Times New Roman"/>
        </w:rPr>
        <w:t>taxes; charges; incentives; deposit refund systems; environmentally motivated subsidies</w:t>
      </w:r>
      <w:r>
        <w:rPr>
          <w:rFonts w:ascii="Times New Roman" w:hAnsi="Times New Roman" w:cs="Times New Roman"/>
        </w:rPr>
        <w:t>;</w:t>
      </w:r>
      <w:r w:rsidRPr="00E015D9">
        <w:rPr>
          <w:rFonts w:ascii="Times New Roman" w:hAnsi="Times New Roman" w:cs="Times New Roman"/>
        </w:rPr>
        <w:t xml:space="preserve"> </w:t>
      </w:r>
      <w:r>
        <w:rPr>
          <w:rFonts w:ascii="Times New Roman" w:hAnsi="Times New Roman" w:cs="Times New Roman"/>
        </w:rPr>
        <w:t>a</w:t>
      </w:r>
      <w:r w:rsidRPr="00E015D9">
        <w:rPr>
          <w:rFonts w:ascii="Times New Roman" w:hAnsi="Times New Roman" w:cs="Times New Roman"/>
        </w:rPr>
        <w:t xml:space="preserve">nd </w:t>
      </w:r>
      <w:r>
        <w:rPr>
          <w:rFonts w:ascii="Times New Roman" w:hAnsi="Times New Roman" w:cs="Times New Roman"/>
        </w:rPr>
        <w:t>e</w:t>
      </w:r>
      <w:r w:rsidRPr="00E015D9">
        <w:rPr>
          <w:rFonts w:ascii="Times New Roman" w:hAnsi="Times New Roman" w:cs="Times New Roman"/>
        </w:rPr>
        <w:t xml:space="preserve">merging </w:t>
      </w:r>
      <w:r>
        <w:rPr>
          <w:rFonts w:ascii="Times New Roman" w:hAnsi="Times New Roman" w:cs="Times New Roman"/>
        </w:rPr>
        <w:t>i</w:t>
      </w:r>
      <w:r w:rsidRPr="00E015D9">
        <w:rPr>
          <w:rFonts w:ascii="Times New Roman" w:hAnsi="Times New Roman" w:cs="Times New Roman"/>
        </w:rPr>
        <w:t>nstruments like  payment</w:t>
      </w:r>
      <w:r>
        <w:rPr>
          <w:rFonts w:ascii="Times New Roman" w:hAnsi="Times New Roman" w:cs="Times New Roman"/>
        </w:rPr>
        <w:t>s</w:t>
      </w:r>
      <w:r w:rsidRPr="00E015D9">
        <w:rPr>
          <w:rFonts w:ascii="Times New Roman" w:hAnsi="Times New Roman" w:cs="Times New Roman"/>
        </w:rPr>
        <w:t xml:space="preserve"> for environmental services, green bonds and other private sector initiatives including voluntary commitments and principles. Furthermore, global discussions point out that capturing the benefits of innovative </w:t>
      </w:r>
      <w:r>
        <w:rPr>
          <w:rFonts w:ascii="Times New Roman" w:hAnsi="Times New Roman" w:cs="Times New Roman"/>
        </w:rPr>
        <w:t>instrument</w:t>
      </w:r>
      <w:r w:rsidRPr="00E015D9">
        <w:rPr>
          <w:rFonts w:ascii="Times New Roman" w:hAnsi="Times New Roman" w:cs="Times New Roman"/>
        </w:rPr>
        <w:t xml:space="preserve">s would </w:t>
      </w:r>
      <w:r>
        <w:rPr>
          <w:rFonts w:ascii="Times New Roman" w:hAnsi="Times New Roman" w:cs="Times New Roman"/>
        </w:rPr>
        <w:t>assist</w:t>
      </w:r>
      <w:r w:rsidRPr="00E015D9">
        <w:rPr>
          <w:rFonts w:ascii="Times New Roman" w:hAnsi="Times New Roman" w:cs="Times New Roman"/>
        </w:rPr>
        <w:t xml:space="preserve"> countries </w:t>
      </w:r>
      <w:r>
        <w:rPr>
          <w:rFonts w:ascii="Times New Roman" w:hAnsi="Times New Roman" w:cs="Times New Roman"/>
        </w:rPr>
        <w:t>in</w:t>
      </w:r>
      <w:r w:rsidRPr="00E015D9">
        <w:rPr>
          <w:rFonts w:ascii="Times New Roman" w:hAnsi="Times New Roman" w:cs="Times New Roman"/>
        </w:rPr>
        <w:t xml:space="preserve"> </w:t>
      </w:r>
      <w:r w:rsidRPr="00E015D9">
        <w:rPr>
          <w:rFonts w:ascii="Times New Roman" w:hAnsi="Times New Roman" w:cs="Times New Roman"/>
          <w:noProof/>
          <w:lang w:eastAsia="tr-TR"/>
        </w:rPr>
        <w:t xml:space="preserve">their </w:t>
      </w:r>
      <w:r>
        <w:rPr>
          <w:rFonts w:ascii="Times New Roman" w:hAnsi="Times New Roman" w:cs="Times New Roman"/>
          <w:noProof/>
          <w:lang w:eastAsia="tr-TR"/>
        </w:rPr>
        <w:t>efforts</w:t>
      </w:r>
      <w:r w:rsidRPr="00E015D9">
        <w:rPr>
          <w:rFonts w:ascii="Times New Roman" w:hAnsi="Times New Roman" w:cs="Times New Roman"/>
          <w:noProof/>
          <w:lang w:eastAsia="tr-TR"/>
        </w:rPr>
        <w:t xml:space="preserve"> to finance and implement SDG12.</w:t>
      </w:r>
    </w:p>
    <w:p w14:paraId="24B8C7E4" w14:textId="77777777" w:rsidR="00793A70" w:rsidRPr="00420E0B" w:rsidRDefault="00793A70" w:rsidP="00793A70">
      <w:pPr>
        <w:jc w:val="both"/>
        <w:rPr>
          <w:rFonts w:ascii="Times New Roman" w:hAnsi="Times New Roman" w:cs="Times New Roman"/>
          <w:b/>
        </w:rPr>
      </w:pPr>
    </w:p>
    <w:p w14:paraId="5FD93871" w14:textId="77777777" w:rsidR="00793A70" w:rsidRDefault="00793A70" w:rsidP="00793A70">
      <w:pPr>
        <w:jc w:val="both"/>
        <w:rPr>
          <w:rFonts w:ascii="Times New Roman" w:hAnsi="Times New Roman" w:cs="Times New Roman"/>
        </w:rPr>
      </w:pPr>
      <w:r>
        <w:rPr>
          <w:rFonts w:ascii="Times New Roman" w:hAnsi="Times New Roman" w:cs="Times New Roman"/>
          <w:b/>
        </w:rPr>
        <w:t xml:space="preserve">The </w:t>
      </w:r>
      <w:r w:rsidRPr="00420E0B">
        <w:rPr>
          <w:rFonts w:ascii="Times New Roman" w:hAnsi="Times New Roman" w:cs="Times New Roman"/>
          <w:b/>
        </w:rPr>
        <w:t>Government of Turkey (GoT) is dedicated to incorporat</w:t>
      </w:r>
      <w:r>
        <w:rPr>
          <w:rFonts w:ascii="Times New Roman" w:hAnsi="Times New Roman" w:cs="Times New Roman"/>
          <w:b/>
        </w:rPr>
        <w:t>ing</w:t>
      </w:r>
      <w:r w:rsidRPr="00420E0B">
        <w:rPr>
          <w:rFonts w:ascii="Times New Roman" w:hAnsi="Times New Roman" w:cs="Times New Roman"/>
          <w:b/>
        </w:rPr>
        <w:t xml:space="preserve"> </w:t>
      </w:r>
      <w:r>
        <w:rPr>
          <w:rFonts w:ascii="Times New Roman" w:hAnsi="Times New Roman" w:cs="Times New Roman"/>
          <w:b/>
        </w:rPr>
        <w:t>SDGs</w:t>
      </w:r>
      <w:r w:rsidRPr="00420E0B">
        <w:rPr>
          <w:rFonts w:ascii="Times New Roman" w:hAnsi="Times New Roman" w:cs="Times New Roman"/>
          <w:b/>
        </w:rPr>
        <w:t xml:space="preserve"> into its national plans and policies</w:t>
      </w:r>
      <w:r>
        <w:rPr>
          <w:rFonts w:ascii="Times New Roman" w:hAnsi="Times New Roman" w:cs="Times New Roman"/>
          <w:b/>
        </w:rPr>
        <w:t>,</w:t>
      </w:r>
      <w:r w:rsidRPr="000810DF">
        <w:rPr>
          <w:rFonts w:ascii="Times New Roman" w:hAnsi="Times New Roman" w:cs="Times New Roman"/>
          <w:b/>
        </w:rPr>
        <w:t xml:space="preserve"> and k</w:t>
      </w:r>
      <w:r>
        <w:rPr>
          <w:rFonts w:ascii="Times New Roman" w:hAnsi="Times New Roman" w:cs="Times New Roman"/>
          <w:b/>
        </w:rPr>
        <w:t xml:space="preserve">ey SCP themes are reflected </w:t>
      </w:r>
      <w:r w:rsidRPr="00420E0B">
        <w:rPr>
          <w:rFonts w:ascii="Times New Roman" w:hAnsi="Times New Roman" w:cs="Times New Roman"/>
          <w:b/>
        </w:rPr>
        <w:t>in</w:t>
      </w:r>
      <w:r>
        <w:rPr>
          <w:rFonts w:ascii="Times New Roman" w:hAnsi="Times New Roman" w:cs="Times New Roman"/>
          <w:b/>
        </w:rPr>
        <w:t xml:space="preserve"> some </w:t>
      </w:r>
      <w:r w:rsidRPr="00420E0B">
        <w:rPr>
          <w:rFonts w:ascii="Times New Roman" w:hAnsi="Times New Roman" w:cs="Times New Roman"/>
          <w:b/>
        </w:rPr>
        <w:t>nation</w:t>
      </w:r>
      <w:r>
        <w:rPr>
          <w:rFonts w:ascii="Times New Roman" w:hAnsi="Times New Roman" w:cs="Times New Roman"/>
          <w:b/>
        </w:rPr>
        <w:t xml:space="preserve">-wide and </w:t>
      </w:r>
      <w:r w:rsidRPr="00420E0B">
        <w:rPr>
          <w:rFonts w:ascii="Times New Roman" w:hAnsi="Times New Roman" w:cs="Times New Roman"/>
          <w:b/>
        </w:rPr>
        <w:t>sectoral strategies</w:t>
      </w:r>
      <w:r>
        <w:rPr>
          <w:rFonts w:ascii="Times New Roman" w:hAnsi="Times New Roman" w:cs="Times New Roman"/>
        </w:rPr>
        <w:t>.</w:t>
      </w:r>
      <w:r w:rsidRPr="00420E0B">
        <w:rPr>
          <w:rFonts w:ascii="Times New Roman" w:hAnsi="Times New Roman" w:cs="Times New Roman"/>
        </w:rPr>
        <w:t xml:space="preserve"> </w:t>
      </w:r>
      <w:r>
        <w:rPr>
          <w:rFonts w:ascii="Times New Roman" w:hAnsi="Times New Roman" w:cs="Times New Roman"/>
        </w:rPr>
        <w:t xml:space="preserve">The </w:t>
      </w:r>
      <w:r w:rsidRPr="00420E0B">
        <w:rPr>
          <w:rFonts w:ascii="Times New Roman" w:hAnsi="Times New Roman" w:cs="Times New Roman"/>
        </w:rPr>
        <w:t>Ministry of Development (MoD)</w:t>
      </w:r>
      <w:r>
        <w:rPr>
          <w:rFonts w:ascii="Times New Roman" w:hAnsi="Times New Roman" w:cs="Times New Roman"/>
        </w:rPr>
        <w:t>,</w:t>
      </w:r>
      <w:r w:rsidRPr="00420E0B">
        <w:rPr>
          <w:rFonts w:ascii="Times New Roman" w:hAnsi="Times New Roman" w:cs="Times New Roman"/>
        </w:rPr>
        <w:t xml:space="preserve"> </w:t>
      </w:r>
      <w:r>
        <w:rPr>
          <w:rFonts w:ascii="Times New Roman" w:hAnsi="Times New Roman" w:cs="Times New Roman"/>
        </w:rPr>
        <w:t xml:space="preserve">which is responsible for the overall coordination with other government agencies on SDG implementation, is planning to integrate SDGs, including SDG 12, </w:t>
      </w:r>
      <w:r w:rsidRPr="00420E0B">
        <w:rPr>
          <w:rFonts w:ascii="Times New Roman" w:hAnsi="Times New Roman" w:cs="Times New Roman"/>
        </w:rPr>
        <w:t>into the upcoming 11</w:t>
      </w:r>
      <w:r w:rsidRPr="00420E0B">
        <w:rPr>
          <w:rFonts w:ascii="Times New Roman" w:hAnsi="Times New Roman" w:cs="Times New Roman"/>
          <w:vertAlign w:val="superscript"/>
        </w:rPr>
        <w:t>th</w:t>
      </w:r>
      <w:r w:rsidRPr="00420E0B">
        <w:rPr>
          <w:rFonts w:ascii="Times New Roman" w:hAnsi="Times New Roman" w:cs="Times New Roman"/>
        </w:rPr>
        <w:t xml:space="preserve"> National Development Plan (NDP)</w:t>
      </w:r>
      <w:r>
        <w:rPr>
          <w:rFonts w:ascii="Times New Roman" w:hAnsi="Times New Roman" w:cs="Times New Roman"/>
        </w:rPr>
        <w:t>.</w:t>
      </w:r>
      <w:r w:rsidRPr="00420E0B">
        <w:rPr>
          <w:rFonts w:ascii="Times New Roman" w:hAnsi="Times New Roman" w:cs="Times New Roman"/>
        </w:rPr>
        <w:t xml:space="preserve"> </w:t>
      </w:r>
      <w:r>
        <w:rPr>
          <w:rFonts w:ascii="Times New Roman" w:hAnsi="Times New Roman" w:cs="Times New Roman"/>
        </w:rPr>
        <w:t>W</w:t>
      </w:r>
      <w:r w:rsidRPr="00420E0B">
        <w:rPr>
          <w:rFonts w:ascii="Times New Roman" w:hAnsi="Times New Roman" w:cs="Times New Roman"/>
        </w:rPr>
        <w:t xml:space="preserve">aste management, agriculture, energy and water are </w:t>
      </w:r>
      <w:r>
        <w:rPr>
          <w:rFonts w:ascii="Times New Roman" w:hAnsi="Times New Roman" w:cs="Times New Roman"/>
        </w:rPr>
        <w:t xml:space="preserve">all </w:t>
      </w:r>
      <w:r w:rsidRPr="00420E0B">
        <w:rPr>
          <w:rFonts w:ascii="Times New Roman" w:hAnsi="Times New Roman" w:cs="Times New Roman"/>
        </w:rPr>
        <w:t>traditionally considered as separate policy fields</w:t>
      </w:r>
      <w:r>
        <w:rPr>
          <w:rFonts w:ascii="Times New Roman" w:hAnsi="Times New Roman" w:cs="Times New Roman"/>
        </w:rPr>
        <w:t>,</w:t>
      </w:r>
      <w:r w:rsidRPr="00420E0B">
        <w:rPr>
          <w:rFonts w:ascii="Times New Roman" w:hAnsi="Times New Roman" w:cs="Times New Roman"/>
        </w:rPr>
        <w:t xml:space="preserve"> and </w:t>
      </w:r>
      <w:r>
        <w:rPr>
          <w:rFonts w:ascii="Times New Roman" w:hAnsi="Times New Roman" w:cs="Times New Roman"/>
        </w:rPr>
        <w:t>comprise</w:t>
      </w:r>
      <w:r w:rsidRPr="00420E0B">
        <w:rPr>
          <w:rFonts w:ascii="Times New Roman" w:hAnsi="Times New Roman" w:cs="Times New Roman"/>
        </w:rPr>
        <w:t xml:space="preserve"> part of Turkey’s national approach to resource efficiency and other key themes of SCP. Currently, together with </w:t>
      </w:r>
      <w:r>
        <w:rPr>
          <w:rFonts w:ascii="Times New Roman" w:hAnsi="Times New Roman" w:cs="Times New Roman"/>
        </w:rPr>
        <w:t xml:space="preserve">the </w:t>
      </w:r>
      <w:r w:rsidRPr="00420E0B">
        <w:rPr>
          <w:rFonts w:ascii="Times New Roman" w:hAnsi="Times New Roman" w:cs="Times New Roman"/>
        </w:rPr>
        <w:t>10</w:t>
      </w:r>
      <w:r w:rsidRPr="00420E0B">
        <w:rPr>
          <w:rFonts w:ascii="Times New Roman" w:hAnsi="Times New Roman" w:cs="Times New Roman"/>
          <w:vertAlign w:val="superscript"/>
        </w:rPr>
        <w:t>th</w:t>
      </w:r>
      <w:r w:rsidRPr="00420E0B">
        <w:rPr>
          <w:rFonts w:ascii="Times New Roman" w:hAnsi="Times New Roman" w:cs="Times New Roman"/>
        </w:rPr>
        <w:t xml:space="preserve"> Development Plan, about eighteen national strategies and action plans</w:t>
      </w:r>
      <w:r>
        <w:rPr>
          <w:rFonts w:ascii="Times New Roman" w:hAnsi="Times New Roman" w:cs="Times New Roman"/>
        </w:rPr>
        <w:t xml:space="preserve"> relevant</w:t>
      </w:r>
      <w:r w:rsidRPr="00420E0B">
        <w:rPr>
          <w:rFonts w:ascii="Times New Roman" w:hAnsi="Times New Roman" w:cs="Times New Roman"/>
        </w:rPr>
        <w:t xml:space="preserve"> to SCP are in </w:t>
      </w:r>
      <w:r>
        <w:rPr>
          <w:rFonts w:ascii="Times New Roman" w:hAnsi="Times New Roman" w:cs="Times New Roman"/>
        </w:rPr>
        <w:t>effect</w:t>
      </w:r>
      <w:r w:rsidRPr="00420E0B">
        <w:rPr>
          <w:rFonts w:ascii="Times New Roman" w:hAnsi="Times New Roman" w:cs="Times New Roman"/>
        </w:rPr>
        <w:t xml:space="preserve">. </w:t>
      </w:r>
    </w:p>
    <w:p w14:paraId="2B5723E3" w14:textId="77777777" w:rsidR="00793A70" w:rsidRDefault="00793A70" w:rsidP="00793A70">
      <w:pPr>
        <w:jc w:val="both"/>
        <w:rPr>
          <w:rFonts w:ascii="Times New Roman" w:hAnsi="Times New Roman" w:cs="Times New Roman"/>
        </w:rPr>
      </w:pPr>
    </w:p>
    <w:p w14:paraId="49089754" w14:textId="77777777" w:rsidR="00793A70" w:rsidRPr="00420E0B" w:rsidRDefault="00793A70" w:rsidP="00793A70">
      <w:pPr>
        <w:jc w:val="both"/>
        <w:rPr>
          <w:rFonts w:ascii="Times New Roman" w:hAnsi="Times New Roman" w:cs="Times New Roman"/>
        </w:rPr>
      </w:pPr>
      <w:r w:rsidRPr="00FB3903">
        <w:rPr>
          <w:rFonts w:ascii="Times New Roman" w:hAnsi="Times New Roman" w:cs="Times New Roman"/>
          <w:b/>
        </w:rPr>
        <w:t xml:space="preserve">However there </w:t>
      </w:r>
      <w:r>
        <w:rPr>
          <w:rFonts w:ascii="Times New Roman" w:hAnsi="Times New Roman" w:cs="Times New Roman"/>
          <w:b/>
        </w:rPr>
        <w:t>is</w:t>
      </w:r>
      <w:r w:rsidRPr="00FB3903">
        <w:rPr>
          <w:rFonts w:ascii="Times New Roman" w:hAnsi="Times New Roman" w:cs="Times New Roman"/>
          <w:b/>
        </w:rPr>
        <w:t xml:space="preserve"> more to be done in Turkey to ensure success in SDG implementation.</w:t>
      </w:r>
      <w:r>
        <w:rPr>
          <w:rFonts w:ascii="Times New Roman" w:hAnsi="Times New Roman" w:cs="Times New Roman"/>
        </w:rPr>
        <w:t xml:space="preserve"> To effectively implement SCP activities, MoD</w:t>
      </w:r>
      <w:r w:rsidRPr="00420E0B">
        <w:rPr>
          <w:rFonts w:ascii="Times New Roman" w:eastAsia="SimSun" w:hAnsi="Times New Roman" w:cs="Times New Roman"/>
          <w:lang w:eastAsia="zh-CN"/>
        </w:rPr>
        <w:t xml:space="preserve"> highlight</w:t>
      </w:r>
      <w:r>
        <w:rPr>
          <w:rFonts w:ascii="Times New Roman" w:eastAsia="SimSun" w:hAnsi="Times New Roman" w:cs="Times New Roman"/>
          <w:lang w:eastAsia="zh-CN"/>
        </w:rPr>
        <w:t>ed</w:t>
      </w:r>
      <w:r w:rsidRPr="00420E0B">
        <w:rPr>
          <w:rFonts w:ascii="Times New Roman" w:eastAsia="SimSun" w:hAnsi="Times New Roman" w:cs="Times New Roman"/>
          <w:lang w:eastAsia="zh-CN"/>
        </w:rPr>
        <w:t xml:space="preserve"> the need </w:t>
      </w:r>
      <w:r w:rsidRPr="00420E0B">
        <w:rPr>
          <w:rFonts w:ascii="Times New Roman" w:hAnsi="Times New Roman" w:cs="Times New Roman"/>
        </w:rPr>
        <w:t xml:space="preserve">for developing </w:t>
      </w:r>
      <w:r>
        <w:rPr>
          <w:rFonts w:ascii="Times New Roman" w:hAnsi="Times New Roman" w:cs="Times New Roman"/>
        </w:rPr>
        <w:t xml:space="preserve">policy instruments. It is conducting a stock-taking analysis and </w:t>
      </w:r>
      <w:r w:rsidRPr="00420E0B">
        <w:rPr>
          <w:rFonts w:ascii="Times New Roman" w:hAnsi="Times New Roman" w:cs="Times New Roman"/>
        </w:rPr>
        <w:t xml:space="preserve">expressed </w:t>
      </w:r>
      <w:r>
        <w:rPr>
          <w:rFonts w:ascii="Times New Roman" w:hAnsi="Times New Roman" w:cs="Times New Roman"/>
        </w:rPr>
        <w:t>an</w:t>
      </w:r>
      <w:r w:rsidRPr="00420E0B">
        <w:rPr>
          <w:rFonts w:ascii="Times New Roman" w:hAnsi="Times New Roman" w:cs="Times New Roman"/>
        </w:rPr>
        <w:t xml:space="preserve"> interest </w:t>
      </w:r>
      <w:r>
        <w:rPr>
          <w:rFonts w:ascii="Times New Roman" w:hAnsi="Times New Roman" w:cs="Times New Roman"/>
        </w:rPr>
        <w:t>in technical assistance from the World Bank</w:t>
      </w:r>
      <w:r w:rsidRPr="00420E0B">
        <w:rPr>
          <w:rFonts w:ascii="Times New Roman" w:hAnsi="Times New Roman" w:cs="Times New Roman"/>
        </w:rPr>
        <w:t xml:space="preserve"> </w:t>
      </w:r>
      <w:r>
        <w:rPr>
          <w:rFonts w:ascii="Times New Roman" w:hAnsi="Times New Roman" w:cs="Times New Roman"/>
        </w:rPr>
        <w:t xml:space="preserve">in policy analysis </w:t>
      </w:r>
      <w:r w:rsidRPr="00420E0B">
        <w:rPr>
          <w:rFonts w:ascii="Times New Roman" w:hAnsi="Times New Roman" w:cs="Times New Roman"/>
        </w:rPr>
        <w:t xml:space="preserve">for implementation of SDG12. </w:t>
      </w:r>
      <w:r>
        <w:rPr>
          <w:rFonts w:ascii="Times New Roman" w:hAnsi="Times New Roman" w:cs="Times New Roman"/>
        </w:rPr>
        <w:t>In</w:t>
      </w:r>
      <w:r w:rsidRPr="00420E0B">
        <w:rPr>
          <w:rFonts w:ascii="Times New Roman" w:hAnsi="Times New Roman" w:cs="Times New Roman"/>
        </w:rPr>
        <w:t xml:space="preserve"> a response to th</w:t>
      </w:r>
      <w:r>
        <w:rPr>
          <w:rFonts w:ascii="Times New Roman" w:hAnsi="Times New Roman" w:cs="Times New Roman"/>
        </w:rPr>
        <w:t>is</w:t>
      </w:r>
      <w:r w:rsidRPr="00420E0B">
        <w:rPr>
          <w:rFonts w:ascii="Times New Roman" w:hAnsi="Times New Roman" w:cs="Times New Roman"/>
        </w:rPr>
        <w:t xml:space="preserve"> interest, the World Bank Group prepared t</w:t>
      </w:r>
      <w:r w:rsidRPr="00420E0B">
        <w:rPr>
          <w:rFonts w:ascii="Times New Roman" w:eastAsia="Times New Roman" w:hAnsi="Times New Roman" w:cs="Times New Roman"/>
          <w:bCs/>
          <w:lang w:eastAsia="tr-TR"/>
        </w:rPr>
        <w:t xml:space="preserve">he present study which </w:t>
      </w:r>
      <w:r>
        <w:rPr>
          <w:rFonts w:ascii="Times New Roman" w:eastAsia="Times New Roman" w:hAnsi="Times New Roman" w:cs="Times New Roman"/>
          <w:bCs/>
          <w:lang w:eastAsia="tr-TR"/>
        </w:rPr>
        <w:t xml:space="preserve">aims to </w:t>
      </w:r>
      <w:r w:rsidRPr="00420E0B">
        <w:rPr>
          <w:rFonts w:ascii="Times New Roman" w:hAnsi="Times New Roman" w:cs="Times New Roman"/>
        </w:rPr>
        <w:t>review Turkey’s on-going efforts as well as international experience</w:t>
      </w:r>
      <w:r>
        <w:rPr>
          <w:rFonts w:ascii="Times New Roman" w:hAnsi="Times New Roman" w:cs="Times New Roman"/>
        </w:rPr>
        <w:t>s</w:t>
      </w:r>
      <w:r w:rsidRPr="00420E0B">
        <w:rPr>
          <w:rFonts w:ascii="Times New Roman" w:hAnsi="Times New Roman" w:cs="Times New Roman"/>
        </w:rPr>
        <w:t xml:space="preserve"> in financing SCP, </w:t>
      </w:r>
      <w:r w:rsidRPr="00420E0B">
        <w:rPr>
          <w:rFonts w:ascii="Times New Roman" w:hAnsi="Times New Roman" w:cs="Times New Roman"/>
        </w:rPr>
        <w:lastRenderedPageBreak/>
        <w:t>analy</w:t>
      </w:r>
      <w:r>
        <w:rPr>
          <w:rFonts w:ascii="Times New Roman" w:hAnsi="Times New Roman" w:cs="Times New Roman"/>
        </w:rPr>
        <w:t>z</w:t>
      </w:r>
      <w:r w:rsidRPr="00420E0B">
        <w:rPr>
          <w:rFonts w:ascii="Times New Roman" w:hAnsi="Times New Roman" w:cs="Times New Roman"/>
        </w:rPr>
        <w:t xml:space="preserve">e the gaps, and </w:t>
      </w:r>
      <w:r>
        <w:rPr>
          <w:rFonts w:ascii="Times New Roman" w:hAnsi="Times New Roman" w:cs="Times New Roman"/>
        </w:rPr>
        <w:t xml:space="preserve">identify the </w:t>
      </w:r>
      <w:r w:rsidRPr="00420E0B">
        <w:rPr>
          <w:rFonts w:ascii="Times New Roman" w:hAnsi="Times New Roman" w:cs="Times New Roman"/>
        </w:rPr>
        <w:t xml:space="preserve">areas where Turkey may </w:t>
      </w:r>
      <w:r>
        <w:rPr>
          <w:rFonts w:ascii="Times New Roman" w:hAnsi="Times New Roman" w:cs="Times New Roman"/>
        </w:rPr>
        <w:t xml:space="preserve">further improve </w:t>
      </w:r>
      <w:r w:rsidRPr="00420E0B">
        <w:rPr>
          <w:rFonts w:ascii="Times New Roman" w:hAnsi="Times New Roman" w:cs="Times New Roman"/>
        </w:rPr>
        <w:t>polic</w:t>
      </w:r>
      <w:r>
        <w:rPr>
          <w:rFonts w:ascii="Times New Roman" w:hAnsi="Times New Roman" w:cs="Times New Roman"/>
        </w:rPr>
        <w:t>y</w:t>
      </w:r>
      <w:r w:rsidRPr="00420E0B">
        <w:rPr>
          <w:rFonts w:ascii="Times New Roman" w:hAnsi="Times New Roman" w:cs="Times New Roman"/>
        </w:rPr>
        <w:t xml:space="preserve"> instruments, particularly</w:t>
      </w:r>
      <w:r>
        <w:rPr>
          <w:rFonts w:ascii="Times New Roman" w:hAnsi="Times New Roman" w:cs="Times New Roman"/>
        </w:rPr>
        <w:t xml:space="preserve"> economic instruments, for implementing SCP activities and achieving SDG 12</w:t>
      </w:r>
      <w:r w:rsidRPr="00420E0B">
        <w:rPr>
          <w:rFonts w:ascii="Times New Roman" w:hAnsi="Times New Roman" w:cs="Times New Roman"/>
        </w:rPr>
        <w:t xml:space="preserve">. </w:t>
      </w:r>
    </w:p>
    <w:p w14:paraId="69A23F84" w14:textId="77777777" w:rsidR="00793A70" w:rsidRPr="00420E0B" w:rsidRDefault="00793A70" w:rsidP="00793A70">
      <w:pPr>
        <w:jc w:val="both"/>
        <w:rPr>
          <w:rFonts w:ascii="Times New Roman" w:hAnsi="Times New Roman" w:cs="Times New Roman"/>
        </w:rPr>
      </w:pPr>
    </w:p>
    <w:p w14:paraId="106B882B" w14:textId="77777777" w:rsidR="00793A70" w:rsidRDefault="00793A70" w:rsidP="00793A70">
      <w:pPr>
        <w:jc w:val="both"/>
        <w:rPr>
          <w:rFonts w:ascii="Times New Roman" w:hAnsi="Times New Roman" w:cs="Times New Roman"/>
        </w:rPr>
      </w:pPr>
      <w:r w:rsidRPr="00420E0B">
        <w:rPr>
          <w:rFonts w:ascii="Times New Roman" w:hAnsi="Times New Roman" w:cs="Times New Roman"/>
          <w:b/>
        </w:rPr>
        <w:t xml:space="preserve">Turkey has </w:t>
      </w:r>
      <w:r>
        <w:rPr>
          <w:rFonts w:ascii="Times New Roman" w:hAnsi="Times New Roman" w:cs="Times New Roman"/>
          <w:b/>
        </w:rPr>
        <w:t xml:space="preserve">recognized the role of economic policy instruments in achieving its SD agenda and </w:t>
      </w:r>
      <w:r w:rsidRPr="00420E0B">
        <w:rPr>
          <w:rFonts w:ascii="Times New Roman" w:hAnsi="Times New Roman" w:cs="Times New Roman"/>
          <w:b/>
        </w:rPr>
        <w:t xml:space="preserve">adopted </w:t>
      </w:r>
      <w:r w:rsidRPr="00420E0B">
        <w:rPr>
          <w:rStyle w:val="FontStyle611"/>
          <w:color w:val="auto"/>
        </w:rPr>
        <w:t>taxes, char</w:t>
      </w:r>
      <w:r>
        <w:rPr>
          <w:rStyle w:val="FontStyle611"/>
          <w:color w:val="auto"/>
        </w:rPr>
        <w:t xml:space="preserve">ges, subsidies, and support schemes and other </w:t>
      </w:r>
      <w:r w:rsidRPr="00420E0B">
        <w:rPr>
          <w:rStyle w:val="FontStyle611"/>
          <w:color w:val="auto"/>
        </w:rPr>
        <w:t>MBIs</w:t>
      </w:r>
      <w:r>
        <w:rPr>
          <w:rStyle w:val="FontStyle611"/>
          <w:color w:val="auto"/>
        </w:rPr>
        <w:t xml:space="preserve"> to promote sustainable development. </w:t>
      </w:r>
      <w:r>
        <w:rPr>
          <w:rFonts w:ascii="Times New Roman" w:hAnsi="Times New Roman" w:cs="Times New Roman"/>
        </w:rPr>
        <w:t xml:space="preserve">The application of these instruments also </w:t>
      </w:r>
      <w:r w:rsidRPr="00EC5425">
        <w:rPr>
          <w:rStyle w:val="FontStyle85"/>
          <w:rFonts w:ascii="Times New Roman" w:hAnsi="Times New Roman" w:cs="Times New Roman"/>
          <w:color w:val="auto"/>
          <w:sz w:val="24"/>
          <w:szCs w:val="24"/>
        </w:rPr>
        <w:t>aims to accomplish the main principles of SCP - promoting resource and energy efficiency</w:t>
      </w:r>
      <w:r>
        <w:rPr>
          <w:rStyle w:val="FontStyle85"/>
          <w:rFonts w:ascii="Times New Roman" w:hAnsi="Times New Roman" w:cs="Times New Roman"/>
          <w:color w:val="auto"/>
          <w:sz w:val="24"/>
          <w:szCs w:val="24"/>
        </w:rPr>
        <w:t>,</w:t>
      </w:r>
      <w:r w:rsidRPr="00EC5425">
        <w:rPr>
          <w:rStyle w:val="FontStyle85"/>
          <w:rFonts w:ascii="Times New Roman" w:hAnsi="Times New Roman" w:cs="Times New Roman"/>
          <w:color w:val="auto"/>
          <w:sz w:val="24"/>
          <w:szCs w:val="24"/>
        </w:rPr>
        <w:t xml:space="preserve"> sustainable use of natural resources, and the reduction of waste and pollution by making such practices more financially attractive than their alternatives. </w:t>
      </w:r>
      <w:r w:rsidRPr="0018275D">
        <w:rPr>
          <w:rFonts w:ascii="Times New Roman" w:hAnsi="Times New Roman" w:cs="Times New Roman"/>
        </w:rPr>
        <w:t xml:space="preserve">Turkey’s green financing practices, including those in </w:t>
      </w:r>
      <w:r>
        <w:rPr>
          <w:rFonts w:ascii="Times New Roman" w:hAnsi="Times New Roman" w:cs="Times New Roman"/>
        </w:rPr>
        <w:t xml:space="preserve">its </w:t>
      </w:r>
      <w:r w:rsidRPr="0018275D">
        <w:rPr>
          <w:rFonts w:ascii="Times New Roman" w:hAnsi="Times New Roman" w:cs="Times New Roman"/>
        </w:rPr>
        <w:t xml:space="preserve">national plans and strategies, do not show much divergence from </w:t>
      </w:r>
      <w:r>
        <w:rPr>
          <w:rFonts w:ascii="Times New Roman" w:hAnsi="Times New Roman" w:cs="Times New Roman"/>
        </w:rPr>
        <w:t xml:space="preserve">the </w:t>
      </w:r>
      <w:r w:rsidRPr="0018275D">
        <w:rPr>
          <w:rFonts w:ascii="Times New Roman" w:hAnsi="Times New Roman" w:cs="Times New Roman"/>
        </w:rPr>
        <w:t>global trends</w:t>
      </w:r>
      <w:r>
        <w:rPr>
          <w:rFonts w:ascii="Times New Roman" w:hAnsi="Times New Roman" w:cs="Times New Roman"/>
        </w:rPr>
        <w:t xml:space="preserve"> observed in many developed countries</w:t>
      </w:r>
      <w:r w:rsidRPr="001A07B5">
        <w:rPr>
          <w:rFonts w:ascii="Times New Roman" w:hAnsi="Times New Roman" w:cs="Times New Roman"/>
        </w:rPr>
        <w:t>.</w:t>
      </w:r>
      <w:r>
        <w:rPr>
          <w:rFonts w:ascii="Times New Roman" w:hAnsi="Times New Roman" w:cs="Times New Roman"/>
        </w:rPr>
        <w:t xml:space="preserve">  </w:t>
      </w:r>
    </w:p>
    <w:p w14:paraId="08538B9A" w14:textId="77777777" w:rsidR="00793A70" w:rsidRDefault="00793A70" w:rsidP="00793A70">
      <w:pPr>
        <w:jc w:val="both"/>
        <w:rPr>
          <w:rFonts w:ascii="Times New Roman" w:hAnsi="Times New Roman" w:cs="Times New Roman"/>
        </w:rPr>
      </w:pPr>
    </w:p>
    <w:p w14:paraId="081F4C58" w14:textId="77777777" w:rsidR="00793A70" w:rsidRDefault="00793A70" w:rsidP="00793A70">
      <w:pPr>
        <w:jc w:val="both"/>
        <w:rPr>
          <w:rStyle w:val="FontStyle85"/>
        </w:rPr>
      </w:pPr>
      <w:r w:rsidRPr="00DB48B9">
        <w:rPr>
          <w:rFonts w:ascii="Times New Roman" w:hAnsi="Times New Roman" w:cs="Times New Roman"/>
          <w:b/>
        </w:rPr>
        <w:t xml:space="preserve">Neither the </w:t>
      </w:r>
      <w:r>
        <w:rPr>
          <w:rFonts w:ascii="Times New Roman" w:hAnsi="Times New Roman" w:cs="Times New Roman"/>
          <w:b/>
        </w:rPr>
        <w:t xml:space="preserve">national development </w:t>
      </w:r>
      <w:r w:rsidRPr="00DB48B9">
        <w:rPr>
          <w:rFonts w:ascii="Times New Roman" w:hAnsi="Times New Roman" w:cs="Times New Roman"/>
          <w:b/>
        </w:rPr>
        <w:t xml:space="preserve">plans nor the </w:t>
      </w:r>
      <w:r>
        <w:rPr>
          <w:rFonts w:ascii="Times New Roman" w:hAnsi="Times New Roman" w:cs="Times New Roman"/>
          <w:b/>
        </w:rPr>
        <w:t xml:space="preserve">sector-specific </w:t>
      </w:r>
      <w:r w:rsidRPr="00DB48B9">
        <w:rPr>
          <w:rFonts w:ascii="Times New Roman" w:hAnsi="Times New Roman" w:cs="Times New Roman"/>
          <w:b/>
        </w:rPr>
        <w:t>strategies</w:t>
      </w:r>
      <w:r>
        <w:rPr>
          <w:rFonts w:ascii="Times New Roman" w:hAnsi="Times New Roman" w:cs="Times New Roman"/>
          <w:b/>
        </w:rPr>
        <w:t xml:space="preserve"> and action plans</w:t>
      </w:r>
      <w:r w:rsidRPr="00DB48B9">
        <w:rPr>
          <w:rFonts w:ascii="Times New Roman" w:hAnsi="Times New Roman" w:cs="Times New Roman"/>
          <w:b/>
        </w:rPr>
        <w:t xml:space="preserve">, however, provide clear insights on </w:t>
      </w:r>
      <w:r>
        <w:rPr>
          <w:rFonts w:ascii="Times New Roman" w:hAnsi="Times New Roman" w:cs="Times New Roman"/>
          <w:b/>
        </w:rPr>
        <w:t xml:space="preserve">the </w:t>
      </w:r>
      <w:r w:rsidRPr="00DB48B9">
        <w:rPr>
          <w:rFonts w:ascii="Times New Roman" w:hAnsi="Times New Roman" w:cs="Times New Roman"/>
          <w:b/>
        </w:rPr>
        <w:t xml:space="preserve">economic </w:t>
      </w:r>
      <w:r>
        <w:rPr>
          <w:rFonts w:ascii="Times New Roman" w:hAnsi="Times New Roman" w:cs="Times New Roman"/>
          <w:b/>
        </w:rPr>
        <w:t xml:space="preserve">instruments or </w:t>
      </w:r>
      <w:r w:rsidRPr="00DB48B9">
        <w:rPr>
          <w:rFonts w:ascii="Times New Roman" w:hAnsi="Times New Roman" w:cs="Times New Roman"/>
          <w:b/>
        </w:rPr>
        <w:t>incentives to be developed for successful implementation of SCP.</w:t>
      </w:r>
      <w:r w:rsidRPr="00420E0B">
        <w:rPr>
          <w:rFonts w:ascii="Times New Roman" w:hAnsi="Times New Roman" w:cs="Times New Roman"/>
        </w:rPr>
        <w:t xml:space="preserve"> </w:t>
      </w:r>
      <w:r>
        <w:rPr>
          <w:rFonts w:ascii="Times New Roman" w:hAnsi="Times New Roman" w:cs="Times New Roman"/>
          <w:noProof/>
          <w:lang w:eastAsia="tr-TR"/>
        </w:rPr>
        <w:t>G</w:t>
      </w:r>
      <w:r w:rsidRPr="00420E0B">
        <w:rPr>
          <w:rFonts w:ascii="Times New Roman" w:hAnsi="Times New Roman" w:cs="Times New Roman"/>
          <w:noProof/>
          <w:lang w:eastAsia="tr-TR"/>
        </w:rPr>
        <w:t>reen financing is not yet clearly and consistently defined and elaborated upon</w:t>
      </w:r>
      <w:r>
        <w:rPr>
          <w:rFonts w:ascii="Times New Roman" w:hAnsi="Times New Roman" w:cs="Times New Roman"/>
          <w:noProof/>
          <w:lang w:eastAsia="tr-TR"/>
        </w:rPr>
        <w:t xml:space="preserve"> in national strategy and programs.</w:t>
      </w:r>
      <w:r>
        <w:rPr>
          <w:rFonts w:ascii="Times New Roman" w:hAnsi="Times New Roman" w:cs="Times New Roman"/>
        </w:rPr>
        <w:t xml:space="preserve"> T</w:t>
      </w:r>
      <w:r w:rsidRPr="00420E0B">
        <w:rPr>
          <w:rFonts w:ascii="Times New Roman" w:hAnsi="Times New Roman" w:cs="Times New Roman"/>
        </w:rPr>
        <w:t>angible policies and measures remain insufficient</w:t>
      </w:r>
      <w:r>
        <w:rPr>
          <w:rFonts w:ascii="Times New Roman" w:hAnsi="Times New Roman" w:cs="Times New Roman"/>
        </w:rPr>
        <w:t xml:space="preserve">, and </w:t>
      </w:r>
      <w:r w:rsidRPr="00420E0B">
        <w:rPr>
          <w:rFonts w:ascii="Times New Roman" w:hAnsi="Times New Roman" w:cs="Times New Roman"/>
        </w:rPr>
        <w:t xml:space="preserve">existing market-based instruments </w:t>
      </w:r>
      <w:r>
        <w:rPr>
          <w:rFonts w:ascii="Times New Roman" w:hAnsi="Times New Roman" w:cs="Times New Roman"/>
        </w:rPr>
        <w:t>are</w:t>
      </w:r>
      <w:r w:rsidRPr="00420E0B">
        <w:rPr>
          <w:rFonts w:ascii="Times New Roman" w:hAnsi="Times New Roman" w:cs="Times New Roman"/>
        </w:rPr>
        <w:t xml:space="preserve"> inadequate.</w:t>
      </w:r>
      <w:r w:rsidRPr="00420E0B">
        <w:rPr>
          <w:rFonts w:ascii="Times New Roman" w:hAnsi="Times New Roman" w:cs="Times New Roman"/>
          <w:b/>
        </w:rPr>
        <w:t xml:space="preserve"> </w:t>
      </w:r>
      <w:r w:rsidRPr="00420E0B">
        <w:rPr>
          <w:rFonts w:ascii="Times New Roman" w:hAnsi="Times New Roman" w:cs="Times New Roman"/>
        </w:rPr>
        <w:t xml:space="preserve">Moreover, no comprehensive framework or </w:t>
      </w:r>
      <w:r>
        <w:rPr>
          <w:rFonts w:ascii="Times New Roman" w:hAnsi="Times New Roman" w:cs="Times New Roman"/>
        </w:rPr>
        <w:t>program</w:t>
      </w:r>
      <w:r w:rsidRPr="00420E0B">
        <w:rPr>
          <w:rFonts w:ascii="Times New Roman" w:hAnsi="Times New Roman" w:cs="Times New Roman"/>
        </w:rPr>
        <w:t xml:space="preserve"> has been developed for financial mechanisms to promote SCP</w:t>
      </w:r>
      <w:r w:rsidRPr="00420E0B">
        <w:rPr>
          <w:rFonts w:ascii="Times New Roman" w:hAnsi="Times New Roman" w:cs="Times New Roman"/>
          <w:noProof/>
          <w:lang w:eastAsia="tr-TR"/>
        </w:rPr>
        <w:t xml:space="preserve">. Therefore, it is necessary </w:t>
      </w:r>
      <w:r>
        <w:rPr>
          <w:rFonts w:ascii="Times New Roman" w:hAnsi="Times New Roman" w:cs="Times New Roman"/>
          <w:noProof/>
          <w:lang w:eastAsia="tr-TR"/>
        </w:rPr>
        <w:t>that</w:t>
      </w:r>
      <w:r w:rsidRPr="00420E0B">
        <w:rPr>
          <w:rFonts w:ascii="Times New Roman" w:hAnsi="Times New Roman" w:cs="Times New Roman"/>
          <w:noProof/>
          <w:lang w:eastAsia="tr-TR"/>
        </w:rPr>
        <w:t xml:space="preserve"> Turkey deepen its understanding of green financing mechanisms, including the</w:t>
      </w:r>
      <w:r w:rsidRPr="00420E0B">
        <w:rPr>
          <w:rFonts w:ascii="Times New Roman" w:hAnsi="Times New Roman" w:cs="Times New Roman"/>
        </w:rPr>
        <w:t xml:space="preserve"> roles of the public and private sector, financial intermediates, and </w:t>
      </w:r>
      <w:r>
        <w:rPr>
          <w:rFonts w:ascii="Times New Roman" w:hAnsi="Times New Roman" w:cs="Times New Roman"/>
        </w:rPr>
        <w:t xml:space="preserve">economic </w:t>
      </w:r>
      <w:r w:rsidRPr="00420E0B">
        <w:rPr>
          <w:rFonts w:ascii="Times New Roman" w:hAnsi="Times New Roman" w:cs="Times New Roman"/>
        </w:rPr>
        <w:t>instruments in this domain</w:t>
      </w:r>
      <w:r>
        <w:rPr>
          <w:rFonts w:ascii="Times New Roman" w:hAnsi="Times New Roman" w:cs="Times New Roman"/>
        </w:rPr>
        <w:t>. It also needs to</w:t>
      </w:r>
      <w:r w:rsidRPr="00420E0B">
        <w:rPr>
          <w:rFonts w:ascii="Times New Roman" w:hAnsi="Times New Roman" w:cs="Times New Roman"/>
        </w:rPr>
        <w:t xml:space="preserve"> adopt a policy framework</w:t>
      </w:r>
      <w:r>
        <w:rPr>
          <w:rFonts w:ascii="Times New Roman" w:hAnsi="Times New Roman" w:cs="Times New Roman"/>
        </w:rPr>
        <w:t>, provide</w:t>
      </w:r>
      <w:r w:rsidRPr="00420E0B">
        <w:rPr>
          <w:rFonts w:ascii="Times New Roman" w:hAnsi="Times New Roman" w:cs="Times New Roman"/>
        </w:rPr>
        <w:t xml:space="preserve"> guidance and effectively mobilize and use both public and private SCP funding by implementing economic instruments to incentivize stakeholders.</w:t>
      </w:r>
    </w:p>
    <w:p w14:paraId="33C084B1" w14:textId="77777777" w:rsidR="00793A70" w:rsidRPr="00420E0B" w:rsidRDefault="00793A70" w:rsidP="00793A70">
      <w:pPr>
        <w:jc w:val="both"/>
        <w:rPr>
          <w:rFonts w:ascii="Times New Roman" w:hAnsi="Times New Roman" w:cs="Times New Roman"/>
        </w:rPr>
      </w:pPr>
    </w:p>
    <w:p w14:paraId="7BAF4108" w14:textId="77777777" w:rsidR="00793A70" w:rsidRDefault="00793A70" w:rsidP="00793A70">
      <w:pPr>
        <w:rPr>
          <w:rFonts w:ascii="Times New Roman" w:hAnsi="Times New Roman" w:cs="Times New Roman"/>
          <w:noProof/>
          <w:lang w:eastAsia="tr-TR"/>
        </w:rPr>
      </w:pPr>
      <w:r w:rsidRPr="00643061">
        <w:rPr>
          <w:rFonts w:ascii="Times New Roman" w:eastAsia="Times New Roman" w:hAnsi="Times New Roman" w:cs="Times New Roman"/>
          <w:b/>
          <w:lang w:eastAsia="nl-NL"/>
        </w:rPr>
        <w:t>As a</w:t>
      </w:r>
      <w:r>
        <w:rPr>
          <w:rFonts w:ascii="Times New Roman" w:eastAsia="Times New Roman" w:hAnsi="Times New Roman" w:cs="Times New Roman"/>
          <w:b/>
          <w:lang w:eastAsia="nl-NL"/>
        </w:rPr>
        <w:t xml:space="preserve"> priority economic sector and </w:t>
      </w:r>
      <w:r w:rsidRPr="00643061">
        <w:rPr>
          <w:rFonts w:ascii="Times New Roman" w:eastAsia="Times New Roman" w:hAnsi="Times New Roman" w:cs="Times New Roman"/>
          <w:b/>
          <w:lang w:eastAsia="nl-NL"/>
        </w:rPr>
        <w:t>important driver of economic growth</w:t>
      </w:r>
      <w:r>
        <w:rPr>
          <w:rFonts w:ascii="Times New Roman" w:eastAsia="Times New Roman" w:hAnsi="Times New Roman" w:cs="Times New Roman"/>
          <w:b/>
          <w:lang w:eastAsia="nl-NL"/>
        </w:rPr>
        <w:t xml:space="preserve"> in Turkey</w:t>
      </w:r>
      <w:r w:rsidRPr="00643061">
        <w:rPr>
          <w:rFonts w:ascii="Times New Roman" w:hAnsi="Times New Roman" w:cs="Times New Roman"/>
          <w:b/>
        </w:rPr>
        <w:t xml:space="preserve">, </w:t>
      </w:r>
      <w:r>
        <w:rPr>
          <w:rFonts w:ascii="Times New Roman" w:hAnsi="Times New Roman" w:cs="Times New Roman"/>
          <w:b/>
        </w:rPr>
        <w:t xml:space="preserve">the </w:t>
      </w:r>
      <w:r w:rsidRPr="00643061">
        <w:rPr>
          <w:rFonts w:ascii="Times New Roman" w:hAnsi="Times New Roman" w:cs="Times New Roman"/>
          <w:b/>
        </w:rPr>
        <w:t xml:space="preserve">energy sector takes </w:t>
      </w:r>
      <w:r>
        <w:rPr>
          <w:rFonts w:ascii="Times New Roman" w:hAnsi="Times New Roman" w:cs="Times New Roman"/>
          <w:b/>
        </w:rPr>
        <w:t xml:space="preserve">the </w:t>
      </w:r>
      <w:r w:rsidRPr="00643061">
        <w:rPr>
          <w:rFonts w:ascii="Times New Roman" w:hAnsi="Times New Roman" w:cs="Times New Roman"/>
          <w:b/>
        </w:rPr>
        <w:t>first place in terms of available s</w:t>
      </w:r>
      <w:r w:rsidRPr="00643061">
        <w:rPr>
          <w:rFonts w:ascii="Times New Roman" w:hAnsi="Times New Roman" w:cs="Times New Roman"/>
          <w:b/>
          <w:noProof/>
          <w:lang w:eastAsia="tr-TR"/>
        </w:rPr>
        <w:t>ubsidies, support schemes, and favorable credits</w:t>
      </w:r>
      <w:r w:rsidRPr="00643061">
        <w:rPr>
          <w:rFonts w:ascii="Times New Roman" w:hAnsi="Times New Roman" w:cs="Times New Roman"/>
          <w:b/>
        </w:rPr>
        <w:t xml:space="preserve"> which also </w:t>
      </w:r>
      <w:r>
        <w:rPr>
          <w:rFonts w:ascii="Times New Roman" w:hAnsi="Times New Roman" w:cs="Times New Roman"/>
          <w:b/>
        </w:rPr>
        <w:t>make</w:t>
      </w:r>
      <w:r w:rsidRPr="00643061">
        <w:rPr>
          <w:rFonts w:ascii="Times New Roman" w:hAnsi="Times New Roman" w:cs="Times New Roman"/>
          <w:b/>
        </w:rPr>
        <w:t xml:space="preserve"> positive contributions </w:t>
      </w:r>
      <w:r>
        <w:rPr>
          <w:rFonts w:ascii="Times New Roman" w:hAnsi="Times New Roman" w:cs="Times New Roman"/>
          <w:b/>
        </w:rPr>
        <w:t>towards</w:t>
      </w:r>
      <w:r w:rsidRPr="00643061">
        <w:rPr>
          <w:rFonts w:ascii="Times New Roman" w:hAnsi="Times New Roman" w:cs="Times New Roman"/>
          <w:b/>
        </w:rPr>
        <w:t xml:space="preserve"> SCP</w:t>
      </w:r>
      <w:r>
        <w:rPr>
          <w:rFonts w:ascii="Times New Roman" w:hAnsi="Times New Roman" w:cs="Times New Roman"/>
          <w:b/>
        </w:rPr>
        <w:t>s</w:t>
      </w:r>
      <w:r w:rsidRPr="00643061">
        <w:rPr>
          <w:rFonts w:ascii="Times New Roman" w:hAnsi="Times New Roman" w:cs="Times New Roman"/>
          <w:b/>
          <w:noProof/>
          <w:lang w:eastAsia="tr-TR"/>
        </w:rPr>
        <w:t>.</w:t>
      </w:r>
      <w:r w:rsidRPr="00643061">
        <w:rPr>
          <w:rFonts w:ascii="Times New Roman" w:hAnsi="Times New Roman" w:cs="Times New Roman"/>
          <w:noProof/>
          <w:lang w:eastAsia="tr-TR"/>
        </w:rPr>
        <w:t xml:space="preserve">  Utilization of domestic renewable energy sources</w:t>
      </w:r>
      <w:r w:rsidRPr="00643061">
        <w:rPr>
          <w:rFonts w:ascii="Times New Roman" w:hAnsi="Times New Roman" w:cs="Times New Roman"/>
          <w:bCs/>
        </w:rPr>
        <w:t xml:space="preserve"> and increasing energy efficiency, </w:t>
      </w:r>
      <w:r w:rsidRPr="00643061">
        <w:rPr>
          <w:rFonts w:ascii="Times New Roman" w:hAnsi="Times New Roman" w:cs="Times New Roman"/>
        </w:rPr>
        <w:t xml:space="preserve">and </w:t>
      </w:r>
      <w:r>
        <w:rPr>
          <w:rFonts w:ascii="Times New Roman" w:hAnsi="Times New Roman" w:cs="Times New Roman"/>
        </w:rPr>
        <w:t>the subsequent</w:t>
      </w:r>
      <w:r w:rsidRPr="00643061">
        <w:rPr>
          <w:rFonts w:ascii="Times New Roman" w:hAnsi="Times New Roman" w:cs="Times New Roman"/>
        </w:rPr>
        <w:t xml:space="preserve"> reduc</w:t>
      </w:r>
      <w:r>
        <w:rPr>
          <w:rFonts w:ascii="Times New Roman" w:hAnsi="Times New Roman" w:cs="Times New Roman"/>
        </w:rPr>
        <w:t>tion of</w:t>
      </w:r>
      <w:r w:rsidRPr="00643061">
        <w:rPr>
          <w:rFonts w:ascii="Times New Roman" w:hAnsi="Times New Roman" w:cs="Times New Roman"/>
        </w:rPr>
        <w:t xml:space="preserve"> GHG emissions, </w:t>
      </w:r>
      <w:r w:rsidRPr="00643061">
        <w:rPr>
          <w:rFonts w:ascii="Times New Roman" w:hAnsi="Times New Roman" w:cs="Times New Roman"/>
          <w:bCs/>
        </w:rPr>
        <w:t>are considered as strategic benefits for Turkey</w:t>
      </w:r>
      <w:r>
        <w:rPr>
          <w:rFonts w:ascii="Times New Roman" w:hAnsi="Times New Roman" w:cs="Times New Roman"/>
          <w:bCs/>
        </w:rPr>
        <w:t>.</w:t>
      </w:r>
      <w:r w:rsidRPr="00643061">
        <w:rPr>
          <w:rFonts w:ascii="Times New Roman" w:hAnsi="Times New Roman" w:cs="Times New Roman"/>
          <w:bCs/>
        </w:rPr>
        <w:t xml:space="preserve"> </w:t>
      </w:r>
      <w:r>
        <w:rPr>
          <w:rFonts w:ascii="Times New Roman" w:hAnsi="Times New Roman" w:cs="Times New Roman"/>
        </w:rPr>
        <w:t>To</w:t>
      </w:r>
      <w:r w:rsidRPr="00643061">
        <w:rPr>
          <w:rFonts w:ascii="Times New Roman" w:hAnsi="Times New Roman" w:cs="Times New Roman"/>
        </w:rPr>
        <w:t xml:space="preserve"> achieve these, important reforms were pursued </w:t>
      </w:r>
      <w:r>
        <w:rPr>
          <w:rFonts w:ascii="Times New Roman" w:hAnsi="Times New Roman" w:cs="Times New Roman"/>
        </w:rPr>
        <w:t>through</w:t>
      </w:r>
      <w:r w:rsidRPr="00643061">
        <w:rPr>
          <w:rFonts w:ascii="Times New Roman" w:hAnsi="Times New Roman" w:cs="Times New Roman"/>
        </w:rPr>
        <w:t xml:space="preserve"> the enactment of a series of laws, regulations and strategic plans</w:t>
      </w:r>
      <w:r>
        <w:rPr>
          <w:rFonts w:ascii="Times New Roman" w:hAnsi="Times New Roman" w:cs="Times New Roman"/>
        </w:rPr>
        <w:t>,</w:t>
      </w:r>
      <w:r w:rsidRPr="00643061">
        <w:rPr>
          <w:rFonts w:ascii="Times New Roman" w:hAnsi="Times New Roman" w:cs="Times New Roman"/>
        </w:rPr>
        <w:t xml:space="preserve"> including some provision of financial instruments in </w:t>
      </w:r>
      <w:r>
        <w:rPr>
          <w:rFonts w:ascii="Times New Roman" w:hAnsi="Times New Roman" w:cs="Times New Roman"/>
        </w:rPr>
        <w:t xml:space="preserve">the </w:t>
      </w:r>
      <w:r w:rsidRPr="00643061">
        <w:rPr>
          <w:rFonts w:ascii="Times New Roman" w:hAnsi="Times New Roman" w:cs="Times New Roman"/>
        </w:rPr>
        <w:t xml:space="preserve">Turkish energy market since 2001. </w:t>
      </w:r>
      <w:r>
        <w:rPr>
          <w:rFonts w:ascii="Times New Roman" w:hAnsi="Times New Roman" w:cs="Times New Roman"/>
        </w:rPr>
        <w:t xml:space="preserve">In addition to </w:t>
      </w:r>
      <w:r w:rsidRPr="00E74237">
        <w:rPr>
          <w:rFonts w:ascii="Times New Roman" w:hAnsi="Times New Roman" w:cs="Times New Roman"/>
        </w:rPr>
        <w:t xml:space="preserve">existing </w:t>
      </w:r>
      <w:r>
        <w:rPr>
          <w:rFonts w:ascii="Times New Roman" w:hAnsi="Times New Roman" w:cs="Times New Roman"/>
        </w:rPr>
        <w:t>efforts</w:t>
      </w:r>
      <w:r w:rsidRPr="00E74237">
        <w:rPr>
          <w:rFonts w:ascii="Times New Roman" w:hAnsi="Times New Roman" w:cs="Times New Roman"/>
        </w:rPr>
        <w:t xml:space="preserve">, more </w:t>
      </w:r>
      <w:r>
        <w:rPr>
          <w:rFonts w:ascii="Times New Roman" w:hAnsi="Times New Roman" w:cs="Times New Roman"/>
        </w:rPr>
        <w:t xml:space="preserve">are necessary to </w:t>
      </w:r>
      <w:r w:rsidRPr="00E74237">
        <w:rPr>
          <w:rFonts w:ascii="Times New Roman" w:hAnsi="Times New Roman" w:cs="Times New Roman"/>
        </w:rPr>
        <w:t>improve the investment environment, including regulatory framework, and diversify the energy supply mix in an environmentally sustainable way.</w:t>
      </w:r>
      <w:r>
        <w:rPr>
          <w:rFonts w:ascii="Times New Roman" w:hAnsi="Times New Roman" w:cs="Times New Roman"/>
        </w:rPr>
        <w:t xml:space="preserve"> The establishment of a </w:t>
      </w:r>
      <w:r>
        <w:rPr>
          <w:rFonts w:ascii="Times New Roman" w:hAnsi="Times New Roman" w:cs="Times New Roman"/>
          <w:lang w:eastAsia="tr-TR"/>
        </w:rPr>
        <w:t>Renewable Energy Resources Support Mechanism</w:t>
      </w:r>
      <w:r>
        <w:rPr>
          <w:rFonts w:ascii="Times New Roman" w:hAnsi="Times New Roman" w:cs="Times New Roman"/>
        </w:rPr>
        <w:t xml:space="preserve"> (YEKDEM) and implementation of </w:t>
      </w:r>
      <w:r>
        <w:rPr>
          <w:rFonts w:ascii="Times New Roman" w:hAnsi="Times New Roman" w:cs="Times New Roman"/>
          <w:lang w:eastAsia="tr-TR"/>
        </w:rPr>
        <w:t>Renewable Energy Resource Area</w:t>
      </w:r>
      <w:r>
        <w:rPr>
          <w:rFonts w:ascii="Times New Roman" w:hAnsi="Times New Roman" w:cs="Times New Roman"/>
        </w:rPr>
        <w:t xml:space="preserve"> (YEKA) are significant steps to support renewable energy production in Turkey. The recently concluded tender for wind energy is also an indication of progress in this regard. </w:t>
      </w:r>
      <w:r>
        <w:rPr>
          <w:rFonts w:ascii="Times New Roman" w:hAnsi="Times New Roman" w:cs="Times New Roman"/>
          <w:noProof/>
          <w:lang w:eastAsia="tr-TR"/>
        </w:rPr>
        <w:t>Bearing in mind its large</w:t>
      </w:r>
      <w:r w:rsidRPr="00420E0B">
        <w:rPr>
          <w:rFonts w:ascii="Times New Roman" w:hAnsi="Times New Roman" w:cs="Times New Roman"/>
          <w:noProof/>
          <w:lang w:eastAsia="tr-TR"/>
        </w:rPr>
        <w:t xml:space="preserve"> potential to reduce emissions,  energy efficiency </w:t>
      </w:r>
      <w:r>
        <w:rPr>
          <w:rFonts w:ascii="Times New Roman" w:hAnsi="Times New Roman" w:cs="Times New Roman"/>
          <w:noProof/>
          <w:lang w:eastAsia="tr-TR"/>
        </w:rPr>
        <w:t xml:space="preserve"> </w:t>
      </w:r>
      <w:r w:rsidRPr="00767D05">
        <w:rPr>
          <w:rFonts w:ascii="Times New Roman" w:hAnsi="Times New Roman" w:cs="Times New Roman"/>
          <w:noProof/>
          <w:lang w:eastAsia="tr-TR"/>
        </w:rPr>
        <w:t xml:space="preserve">should be supported through the fiscal system, for example by favorable treatment of expenditures made for that purpose or conferring to energy efficiency a more prominent place in the overall incentive structure. </w:t>
      </w:r>
      <w:r>
        <w:rPr>
          <w:rFonts w:ascii="Times New Roman" w:hAnsi="Times New Roman" w:cs="Times New Roman"/>
          <w:noProof/>
          <w:lang w:eastAsia="tr-TR"/>
        </w:rPr>
        <w:t>T</w:t>
      </w:r>
      <w:r w:rsidRPr="00420E0B">
        <w:rPr>
          <w:rFonts w:ascii="Times New Roman" w:hAnsi="Times New Roman" w:cs="Times New Roman"/>
          <w:noProof/>
          <w:lang w:eastAsia="tr-TR"/>
        </w:rPr>
        <w:t>he government should use national development programs to scale</w:t>
      </w:r>
      <w:r>
        <w:rPr>
          <w:rFonts w:ascii="Times New Roman" w:hAnsi="Times New Roman" w:cs="Times New Roman"/>
          <w:noProof/>
          <w:lang w:eastAsia="tr-TR"/>
        </w:rPr>
        <w:t>-</w:t>
      </w:r>
      <w:r w:rsidRPr="00420E0B">
        <w:rPr>
          <w:rFonts w:ascii="Times New Roman" w:hAnsi="Times New Roman" w:cs="Times New Roman"/>
          <w:noProof/>
          <w:lang w:eastAsia="tr-TR"/>
        </w:rPr>
        <w:t>up</w:t>
      </w:r>
      <w:r>
        <w:rPr>
          <w:rFonts w:ascii="Times New Roman" w:hAnsi="Times New Roman" w:cs="Times New Roman"/>
          <w:noProof/>
          <w:lang w:eastAsia="tr-TR"/>
        </w:rPr>
        <w:t>, rationalize,</w:t>
      </w:r>
      <w:r w:rsidRPr="00420E0B">
        <w:rPr>
          <w:rFonts w:ascii="Times New Roman" w:hAnsi="Times New Roman" w:cs="Times New Roman"/>
          <w:noProof/>
          <w:lang w:eastAsia="tr-TR"/>
        </w:rPr>
        <w:t xml:space="preserve"> and mainstream financial support for energy efficiency. The effectiveness of support to SMEs, including soft-loan schemes, grants, and improved access to financial markets, should also be analyzed and improved</w:t>
      </w:r>
      <w:r>
        <w:rPr>
          <w:rFonts w:ascii="Times New Roman" w:hAnsi="Times New Roman" w:cs="Times New Roman"/>
          <w:noProof/>
          <w:lang w:eastAsia="tr-TR"/>
        </w:rPr>
        <w:t xml:space="preserve"> without creating undue distortion in financial markets</w:t>
      </w:r>
      <w:r w:rsidRPr="00420E0B">
        <w:rPr>
          <w:rFonts w:ascii="Times New Roman" w:hAnsi="Times New Roman" w:cs="Times New Roman"/>
          <w:noProof/>
          <w:lang w:eastAsia="tr-TR"/>
        </w:rPr>
        <w:t xml:space="preserve">.  </w:t>
      </w:r>
    </w:p>
    <w:p w14:paraId="0D5EBBBB" w14:textId="77777777" w:rsidR="00793A70" w:rsidRPr="00420E0B" w:rsidRDefault="00793A70" w:rsidP="00793A70">
      <w:pPr>
        <w:jc w:val="both"/>
        <w:rPr>
          <w:rFonts w:ascii="Times New Roman" w:hAnsi="Times New Roman" w:cs="Times New Roman"/>
        </w:rPr>
      </w:pPr>
      <w:r>
        <w:rPr>
          <w:rFonts w:ascii="Times New Roman" w:hAnsi="Times New Roman" w:cs="Times New Roman"/>
          <w:b/>
        </w:rPr>
        <w:t>Economic</w:t>
      </w:r>
      <w:r w:rsidRPr="00420E0B">
        <w:rPr>
          <w:rFonts w:ascii="Times New Roman" w:hAnsi="Times New Roman" w:cs="Times New Roman"/>
          <w:b/>
        </w:rPr>
        <w:t xml:space="preserve"> instruments do not </w:t>
      </w:r>
      <w:r>
        <w:rPr>
          <w:rFonts w:ascii="Times New Roman" w:hAnsi="Times New Roman" w:cs="Times New Roman"/>
          <w:b/>
        </w:rPr>
        <w:t xml:space="preserve">yet make an adequate </w:t>
      </w:r>
      <w:r w:rsidRPr="00420E0B">
        <w:rPr>
          <w:rFonts w:ascii="Times New Roman" w:hAnsi="Times New Roman" w:cs="Times New Roman"/>
          <w:b/>
        </w:rPr>
        <w:t>contribut</w:t>
      </w:r>
      <w:r>
        <w:rPr>
          <w:rFonts w:ascii="Times New Roman" w:hAnsi="Times New Roman" w:cs="Times New Roman"/>
          <w:b/>
        </w:rPr>
        <w:t xml:space="preserve">ion </w:t>
      </w:r>
      <w:r w:rsidRPr="00420E0B">
        <w:rPr>
          <w:rFonts w:ascii="Times New Roman" w:hAnsi="Times New Roman" w:cs="Times New Roman"/>
          <w:b/>
        </w:rPr>
        <w:t>to SCP</w:t>
      </w:r>
      <w:r>
        <w:rPr>
          <w:rFonts w:ascii="Times New Roman" w:hAnsi="Times New Roman" w:cs="Times New Roman"/>
          <w:b/>
        </w:rPr>
        <w:t>, and</w:t>
      </w:r>
      <w:r w:rsidRPr="00420E0B">
        <w:rPr>
          <w:rFonts w:ascii="Times New Roman" w:hAnsi="Times New Roman" w:cs="Times New Roman"/>
          <w:b/>
        </w:rPr>
        <w:t xml:space="preserve"> </w:t>
      </w:r>
      <w:r w:rsidRPr="00420E0B">
        <w:rPr>
          <w:rFonts w:ascii="Times New Roman" w:hAnsi="Times New Roman" w:cs="Times New Roman"/>
          <w:b/>
          <w:noProof/>
          <w:lang w:eastAsia="tr-TR"/>
        </w:rPr>
        <w:t>policies often lack synergy and sometimes contradict each other</w:t>
      </w:r>
      <w:r w:rsidRPr="00420E0B">
        <w:rPr>
          <w:rFonts w:ascii="Times New Roman" w:hAnsi="Times New Roman" w:cs="Times New Roman"/>
          <w:b/>
        </w:rPr>
        <w:t xml:space="preserve"> at the sectoral level.  </w:t>
      </w:r>
      <w:r w:rsidRPr="00420E0B">
        <w:rPr>
          <w:rFonts w:ascii="Times New Roman" w:hAnsi="Times New Roman" w:cs="Times New Roman"/>
        </w:rPr>
        <w:t>An example of this is the</w:t>
      </w:r>
      <w:r w:rsidRPr="00420E0B">
        <w:rPr>
          <w:rFonts w:ascii="Times New Roman" w:hAnsi="Times New Roman" w:cs="Times New Roman"/>
          <w:b/>
        </w:rPr>
        <w:t xml:space="preserve"> </w:t>
      </w:r>
      <w:r w:rsidRPr="00420E0B">
        <w:rPr>
          <w:rFonts w:ascii="Times New Roman" w:hAnsi="Times New Roman" w:cs="Times New Roman"/>
        </w:rPr>
        <w:t xml:space="preserve">current financial assistance given to coal mining and favourable incentives provided for coal-fired power plants. The main concern is that current coal </w:t>
      </w:r>
      <w:r w:rsidRPr="00420E0B">
        <w:rPr>
          <w:rFonts w:ascii="Times New Roman" w:hAnsi="Times New Roman" w:cs="Times New Roman"/>
        </w:rPr>
        <w:lastRenderedPageBreak/>
        <w:t xml:space="preserve">subsidies have high costs associated with the social and environmental externalities and impacts generated by coal-fired power plants. Although phasing out these subsidies and reforming the incentive mechanism seems a </w:t>
      </w:r>
      <w:r>
        <w:rPr>
          <w:rFonts w:ascii="Times New Roman" w:hAnsi="Times New Roman" w:cs="Times New Roman"/>
        </w:rPr>
        <w:t xml:space="preserve">political </w:t>
      </w:r>
      <w:r w:rsidRPr="00420E0B">
        <w:rPr>
          <w:rFonts w:ascii="Times New Roman" w:hAnsi="Times New Roman" w:cs="Times New Roman"/>
        </w:rPr>
        <w:t>challen</w:t>
      </w:r>
      <w:r>
        <w:rPr>
          <w:rFonts w:ascii="Times New Roman" w:hAnsi="Times New Roman" w:cs="Times New Roman"/>
        </w:rPr>
        <w:t>ge</w:t>
      </w:r>
      <w:r w:rsidRPr="00A9004F">
        <w:rPr>
          <w:rFonts w:ascii="Times New Roman" w:hAnsi="Times New Roman" w:cs="Times New Roman"/>
        </w:rPr>
        <w:t xml:space="preserve"> </w:t>
      </w:r>
      <w:r w:rsidRPr="00420E0B">
        <w:rPr>
          <w:rFonts w:ascii="Times New Roman" w:hAnsi="Times New Roman" w:cs="Times New Roman"/>
        </w:rPr>
        <w:t>in the short</w:t>
      </w:r>
      <w:r>
        <w:rPr>
          <w:rFonts w:ascii="Times New Roman" w:hAnsi="Times New Roman" w:cs="Times New Roman"/>
        </w:rPr>
        <w:t>-</w:t>
      </w:r>
      <w:r w:rsidRPr="00420E0B">
        <w:rPr>
          <w:rFonts w:ascii="Times New Roman" w:hAnsi="Times New Roman" w:cs="Times New Roman"/>
        </w:rPr>
        <w:t xml:space="preserve"> and mediu</w:t>
      </w:r>
      <w:r>
        <w:rPr>
          <w:rFonts w:ascii="Times New Roman" w:hAnsi="Times New Roman" w:cs="Times New Roman"/>
        </w:rPr>
        <w:t>m-</w:t>
      </w:r>
      <w:r w:rsidRPr="00420E0B">
        <w:rPr>
          <w:rFonts w:ascii="Times New Roman" w:hAnsi="Times New Roman" w:cs="Times New Roman"/>
        </w:rPr>
        <w:t xml:space="preserve">term, </w:t>
      </w:r>
      <w:r>
        <w:rPr>
          <w:rFonts w:ascii="Times New Roman" w:hAnsi="Times New Roman" w:cs="Times New Roman"/>
        </w:rPr>
        <w:t xml:space="preserve">in order </w:t>
      </w:r>
      <w:r w:rsidRPr="00420E0B">
        <w:rPr>
          <w:rFonts w:ascii="Times New Roman" w:hAnsi="Times New Roman" w:cs="Times New Roman"/>
        </w:rPr>
        <w:t xml:space="preserve">to build a sustainable energy and climate future for the country, coal subsidies should be </w:t>
      </w:r>
      <w:r>
        <w:rPr>
          <w:rFonts w:ascii="Times New Roman" w:hAnsi="Times New Roman" w:cs="Times New Roman"/>
        </w:rPr>
        <w:t>evaluated</w:t>
      </w:r>
      <w:r w:rsidRPr="00420E0B">
        <w:rPr>
          <w:rFonts w:ascii="Times New Roman" w:hAnsi="Times New Roman" w:cs="Times New Roman"/>
        </w:rPr>
        <w:t xml:space="preserve"> with the perspective of phasing out harmful </w:t>
      </w:r>
      <w:r>
        <w:rPr>
          <w:rFonts w:ascii="Times New Roman" w:hAnsi="Times New Roman" w:cs="Times New Roman"/>
        </w:rPr>
        <w:t>ones</w:t>
      </w:r>
      <w:r w:rsidRPr="00420E0B">
        <w:rPr>
          <w:rFonts w:ascii="Times New Roman" w:hAnsi="Times New Roman" w:cs="Times New Roman"/>
        </w:rPr>
        <w:t xml:space="preserve"> </w:t>
      </w:r>
      <w:r>
        <w:rPr>
          <w:rFonts w:ascii="Times New Roman" w:hAnsi="Times New Roman" w:cs="Times New Roman"/>
        </w:rPr>
        <w:t>while</w:t>
      </w:r>
      <w:r w:rsidRPr="00420E0B">
        <w:rPr>
          <w:rFonts w:ascii="Times New Roman" w:hAnsi="Times New Roman" w:cs="Times New Roman"/>
        </w:rPr>
        <w:t xml:space="preserve"> increasing </w:t>
      </w:r>
      <w:r>
        <w:rPr>
          <w:rFonts w:ascii="Times New Roman" w:hAnsi="Times New Roman" w:cs="Times New Roman"/>
        </w:rPr>
        <w:t>the use of renewable energy.</w:t>
      </w:r>
    </w:p>
    <w:p w14:paraId="0654B719" w14:textId="77777777" w:rsidR="00793A70" w:rsidRPr="00DB48B9" w:rsidRDefault="00793A70" w:rsidP="00793A70">
      <w:pPr>
        <w:jc w:val="both"/>
        <w:rPr>
          <w:rFonts w:ascii="Times New Roman" w:hAnsi="Times New Roman" w:cs="Times New Roman"/>
        </w:rPr>
      </w:pPr>
    </w:p>
    <w:p w14:paraId="7B00FC77" w14:textId="77777777" w:rsidR="00793A70" w:rsidRPr="00420E0B" w:rsidRDefault="00793A70" w:rsidP="00793A70">
      <w:pPr>
        <w:jc w:val="both"/>
        <w:rPr>
          <w:rFonts w:ascii="Times New Roman" w:hAnsi="Times New Roman" w:cs="Times New Roman"/>
        </w:rPr>
      </w:pPr>
      <w:r>
        <w:rPr>
          <w:rFonts w:ascii="Times New Roman" w:hAnsi="Times New Roman" w:cs="Times New Roman"/>
          <w:b/>
        </w:rPr>
        <w:t>G</w:t>
      </w:r>
      <w:r w:rsidRPr="00420E0B">
        <w:rPr>
          <w:rFonts w:ascii="Times New Roman" w:hAnsi="Times New Roman" w:cs="Times New Roman"/>
          <w:b/>
        </w:rPr>
        <w:t>overnment incentives for cleaner production, eco-efficiency and waste reduction are quite limited in Turkey.</w:t>
      </w:r>
      <w:r w:rsidRPr="00420E0B">
        <w:rPr>
          <w:rFonts w:ascii="Times New Roman" w:hAnsi="Times New Roman" w:cs="Times New Roman"/>
        </w:rPr>
        <w:t xml:space="preserve"> Although some steps </w:t>
      </w:r>
      <w:r>
        <w:rPr>
          <w:rFonts w:ascii="Times New Roman" w:hAnsi="Times New Roman" w:cs="Times New Roman"/>
        </w:rPr>
        <w:t xml:space="preserve">have been </w:t>
      </w:r>
      <w:r w:rsidRPr="00420E0B">
        <w:rPr>
          <w:rFonts w:ascii="Times New Roman" w:hAnsi="Times New Roman" w:cs="Times New Roman"/>
        </w:rPr>
        <w:t xml:space="preserve">taken towards promoting cleaner production, efforts are mostly project-based and </w:t>
      </w:r>
      <w:r>
        <w:rPr>
          <w:rFonts w:ascii="Times New Roman" w:hAnsi="Times New Roman" w:cs="Times New Roman"/>
        </w:rPr>
        <w:t>economic instruments</w:t>
      </w:r>
      <w:r w:rsidRPr="00420E0B">
        <w:rPr>
          <w:rFonts w:ascii="Times New Roman" w:hAnsi="Times New Roman" w:cs="Times New Roman"/>
        </w:rPr>
        <w:t xml:space="preserve"> </w:t>
      </w:r>
      <w:r>
        <w:rPr>
          <w:rFonts w:ascii="Times New Roman" w:hAnsi="Times New Roman" w:cs="Times New Roman"/>
        </w:rPr>
        <w:t xml:space="preserve">are limited </w:t>
      </w:r>
      <w:r w:rsidRPr="00420E0B">
        <w:rPr>
          <w:rFonts w:ascii="Times New Roman" w:hAnsi="Times New Roman" w:cs="Times New Roman"/>
        </w:rPr>
        <w:t xml:space="preserve">in terms of variety and </w:t>
      </w:r>
      <w:r>
        <w:rPr>
          <w:rFonts w:ascii="Times New Roman" w:hAnsi="Times New Roman" w:cs="Times New Roman"/>
        </w:rPr>
        <w:t>funding</w:t>
      </w:r>
      <w:r w:rsidRPr="00420E0B">
        <w:rPr>
          <w:rFonts w:ascii="Times New Roman" w:hAnsi="Times New Roman" w:cs="Times New Roman"/>
        </w:rPr>
        <w:t xml:space="preserve">. </w:t>
      </w:r>
      <w:r>
        <w:rPr>
          <w:rFonts w:ascii="Times New Roman" w:hAnsi="Times New Roman" w:cs="Times New Roman"/>
        </w:rPr>
        <w:t>A</w:t>
      </w:r>
      <w:r w:rsidRPr="00420E0B">
        <w:rPr>
          <w:rFonts w:ascii="Times New Roman" w:hAnsi="Times New Roman" w:cs="Times New Roman"/>
        </w:rPr>
        <w:t xml:space="preserve"> notable success was the establishment of the National Eco-Efficiency (Cleaner Production) Centre for Turkey</w:t>
      </w:r>
      <w:r>
        <w:rPr>
          <w:rFonts w:ascii="Times New Roman" w:hAnsi="Times New Roman" w:cs="Times New Roman"/>
        </w:rPr>
        <w:t>,</w:t>
      </w:r>
      <w:r w:rsidRPr="00420E0B">
        <w:rPr>
          <w:rFonts w:ascii="Times New Roman" w:hAnsi="Times New Roman" w:cs="Times New Roman"/>
        </w:rPr>
        <w:t xml:space="preserve"> which helps transform Turkish industrial enterprises into more climate-friendly system</w:t>
      </w:r>
      <w:r>
        <w:rPr>
          <w:rFonts w:ascii="Times New Roman" w:hAnsi="Times New Roman" w:cs="Times New Roman"/>
        </w:rPr>
        <w:t>s</w:t>
      </w:r>
      <w:r w:rsidRPr="00420E0B">
        <w:rPr>
          <w:rFonts w:ascii="Times New Roman" w:hAnsi="Times New Roman" w:cs="Times New Roman"/>
        </w:rPr>
        <w:t xml:space="preserve"> with the use of cleaner production and eco-efficiency applications. Nevertheless, there is room for improvement in terms of developing effective </w:t>
      </w:r>
      <w:r>
        <w:rPr>
          <w:rFonts w:ascii="Times New Roman" w:hAnsi="Times New Roman" w:cs="Times New Roman"/>
        </w:rPr>
        <w:t xml:space="preserve">economic and </w:t>
      </w:r>
      <w:r w:rsidRPr="00420E0B">
        <w:rPr>
          <w:rFonts w:ascii="Times New Roman" w:hAnsi="Times New Roman" w:cs="Times New Roman"/>
        </w:rPr>
        <w:t xml:space="preserve">financial instruments for cleaner production, eco-efficiency and closing material loops in industry. </w:t>
      </w:r>
    </w:p>
    <w:p w14:paraId="6FE25EE2" w14:textId="77777777" w:rsidR="00793A70" w:rsidRPr="00420E0B" w:rsidRDefault="00793A70" w:rsidP="00793A70">
      <w:pPr>
        <w:jc w:val="both"/>
        <w:rPr>
          <w:rFonts w:ascii="Times New Roman" w:hAnsi="Times New Roman" w:cs="Times New Roman"/>
        </w:rPr>
      </w:pPr>
    </w:p>
    <w:p w14:paraId="5A5EF577" w14:textId="77777777" w:rsidR="00793A70" w:rsidRPr="00420E0B" w:rsidRDefault="00793A70" w:rsidP="00793A70">
      <w:pPr>
        <w:jc w:val="both"/>
        <w:rPr>
          <w:rFonts w:ascii="Times New Roman" w:hAnsi="Times New Roman" w:cs="Times New Roman"/>
        </w:rPr>
      </w:pPr>
      <w:r w:rsidRPr="00E015D9">
        <w:rPr>
          <w:rStyle w:val="FontStyle85"/>
          <w:rFonts w:ascii="Times New Roman" w:hAnsi="Times New Roman" w:cs="Times New Roman"/>
          <w:color w:val="auto"/>
          <w:sz w:val="24"/>
          <w:szCs w:val="24"/>
        </w:rPr>
        <w:t xml:space="preserve">Turkey should initiate a process of </w:t>
      </w:r>
      <w:r>
        <w:rPr>
          <w:rStyle w:val="FontStyle85"/>
          <w:rFonts w:ascii="Times New Roman" w:hAnsi="Times New Roman" w:cs="Times New Roman"/>
          <w:color w:val="auto"/>
          <w:sz w:val="24"/>
          <w:szCs w:val="24"/>
        </w:rPr>
        <w:t>considering</w:t>
      </w:r>
      <w:r w:rsidRPr="00E015D9">
        <w:rPr>
          <w:rStyle w:val="FontStyle85"/>
          <w:rFonts w:ascii="Times New Roman" w:hAnsi="Times New Roman" w:cs="Times New Roman"/>
          <w:color w:val="auto"/>
          <w:sz w:val="24"/>
          <w:szCs w:val="24"/>
        </w:rPr>
        <w:t xml:space="preserve"> the introduction of new environmental taxes or amend</w:t>
      </w:r>
      <w:r>
        <w:rPr>
          <w:rStyle w:val="FontStyle85"/>
          <w:rFonts w:ascii="Times New Roman" w:hAnsi="Times New Roman" w:cs="Times New Roman"/>
          <w:color w:val="auto"/>
          <w:sz w:val="24"/>
          <w:szCs w:val="24"/>
        </w:rPr>
        <w:t>ing the</w:t>
      </w:r>
      <w:r w:rsidRPr="00E015D9">
        <w:rPr>
          <w:rStyle w:val="FontStyle85"/>
          <w:rFonts w:ascii="Times New Roman" w:hAnsi="Times New Roman" w:cs="Times New Roman"/>
          <w:color w:val="auto"/>
          <w:sz w:val="24"/>
          <w:szCs w:val="24"/>
        </w:rPr>
        <w:t xml:space="preserve"> existing </w:t>
      </w:r>
      <w:r>
        <w:rPr>
          <w:rStyle w:val="FontStyle85"/>
          <w:rFonts w:ascii="Times New Roman" w:hAnsi="Times New Roman" w:cs="Times New Roman"/>
          <w:color w:val="auto"/>
          <w:sz w:val="24"/>
          <w:szCs w:val="24"/>
        </w:rPr>
        <w:t xml:space="preserve">tax </w:t>
      </w:r>
      <w:r w:rsidRPr="00E015D9">
        <w:rPr>
          <w:rStyle w:val="FontStyle85"/>
          <w:rFonts w:ascii="Times New Roman" w:hAnsi="Times New Roman" w:cs="Times New Roman"/>
          <w:color w:val="auto"/>
          <w:sz w:val="24"/>
          <w:szCs w:val="24"/>
        </w:rPr>
        <w:t xml:space="preserve">systems to increase their effectiveness and overall </w:t>
      </w:r>
      <w:r>
        <w:rPr>
          <w:rStyle w:val="FontStyle85"/>
          <w:rFonts w:ascii="Times New Roman" w:hAnsi="Times New Roman" w:cs="Times New Roman"/>
          <w:color w:val="auto"/>
          <w:sz w:val="24"/>
          <w:szCs w:val="24"/>
        </w:rPr>
        <w:t xml:space="preserve">positive </w:t>
      </w:r>
      <w:r w:rsidRPr="00E015D9">
        <w:rPr>
          <w:rStyle w:val="FontStyle85"/>
          <w:rFonts w:ascii="Times New Roman" w:hAnsi="Times New Roman" w:cs="Times New Roman"/>
          <w:color w:val="auto"/>
          <w:sz w:val="24"/>
          <w:szCs w:val="24"/>
        </w:rPr>
        <w:t>impacts</w:t>
      </w:r>
      <w:r w:rsidRPr="00E015D9">
        <w:rPr>
          <w:rFonts w:ascii="Times New Roman" w:hAnsi="Times New Roman" w:cs="Times New Roman"/>
        </w:rPr>
        <w:t>.</w:t>
      </w:r>
      <w:r>
        <w:rPr>
          <w:rFonts w:ascii="Times New Roman" w:hAnsi="Times New Roman" w:cs="Times New Roman"/>
          <w:b/>
        </w:rPr>
        <w:t xml:space="preserve"> </w:t>
      </w:r>
      <w:r w:rsidRPr="00420E0B">
        <w:rPr>
          <w:rFonts w:ascii="Times New Roman" w:hAnsi="Times New Roman" w:cs="Times New Roman"/>
        </w:rPr>
        <w:t xml:space="preserve">Currently, </w:t>
      </w:r>
      <w:r w:rsidRPr="00EC5425">
        <w:rPr>
          <w:rStyle w:val="FontStyle85"/>
          <w:rFonts w:ascii="Times New Roman" w:hAnsi="Times New Roman" w:cs="Times New Roman"/>
          <w:color w:val="auto"/>
          <w:sz w:val="24"/>
          <w:szCs w:val="24"/>
        </w:rPr>
        <w:t>the only tax based on environmental considerations appears to be the Environment Cleaning Tax</w:t>
      </w:r>
      <w:r>
        <w:rPr>
          <w:rStyle w:val="FontStyle85"/>
          <w:rFonts w:ascii="Times New Roman" w:hAnsi="Times New Roman" w:cs="Times New Roman"/>
          <w:color w:val="auto"/>
          <w:sz w:val="24"/>
          <w:szCs w:val="24"/>
        </w:rPr>
        <w:t xml:space="preserve">. </w:t>
      </w:r>
      <w:r w:rsidRPr="00420E0B">
        <w:rPr>
          <w:rFonts w:ascii="Times New Roman" w:hAnsi="Times New Roman" w:cs="Times New Roman"/>
        </w:rPr>
        <w:t xml:space="preserve">Turkey has been </w:t>
      </w:r>
      <w:r>
        <w:rPr>
          <w:rFonts w:ascii="Times New Roman" w:hAnsi="Times New Roman" w:cs="Times New Roman"/>
        </w:rPr>
        <w:t>making advances</w:t>
      </w:r>
      <w:r w:rsidRPr="00420E0B">
        <w:rPr>
          <w:rFonts w:ascii="Times New Roman" w:hAnsi="Times New Roman" w:cs="Times New Roman"/>
        </w:rPr>
        <w:t xml:space="preserve"> in aligning its </w:t>
      </w:r>
      <w:r>
        <w:rPr>
          <w:rFonts w:ascii="Times New Roman" w:hAnsi="Times New Roman" w:cs="Times New Roman"/>
        </w:rPr>
        <w:t xml:space="preserve">environmental </w:t>
      </w:r>
      <w:r w:rsidRPr="00420E0B">
        <w:rPr>
          <w:rFonts w:ascii="Times New Roman" w:hAnsi="Times New Roman" w:cs="Times New Roman"/>
        </w:rPr>
        <w:t>legislation into the EU acquis</w:t>
      </w:r>
      <w:r w:rsidRPr="00420E0B">
        <w:rPr>
          <w:rStyle w:val="FontStyle85"/>
          <w:rFonts w:ascii="Times New Roman" w:hAnsi="Times New Roman" w:cs="Times New Roman"/>
          <w:color w:val="auto"/>
          <w:sz w:val="24"/>
          <w:szCs w:val="24"/>
        </w:rPr>
        <w:t xml:space="preserve"> </w:t>
      </w:r>
      <w:r w:rsidRPr="00EC5425">
        <w:rPr>
          <w:rStyle w:val="FontStyle85"/>
          <w:rFonts w:ascii="Times New Roman" w:hAnsi="Times New Roman" w:cs="Times New Roman"/>
          <w:color w:val="auto"/>
          <w:sz w:val="24"/>
          <w:szCs w:val="24"/>
        </w:rPr>
        <w:t xml:space="preserve">since 2009, including the regulations for environmental tariffs, fees, and charges. Plans and initiatives are also underway for aligning with the European Emission Trading Scheme. </w:t>
      </w:r>
      <w:r>
        <w:rPr>
          <w:rStyle w:val="FontStyle85"/>
          <w:rFonts w:ascii="Times New Roman" w:hAnsi="Times New Roman" w:cs="Times New Roman"/>
          <w:color w:val="auto"/>
          <w:sz w:val="24"/>
          <w:szCs w:val="24"/>
        </w:rPr>
        <w:t>T</w:t>
      </w:r>
      <w:r w:rsidRPr="00EC5425">
        <w:rPr>
          <w:rStyle w:val="FontStyle85"/>
          <w:rFonts w:ascii="Times New Roman" w:hAnsi="Times New Roman" w:cs="Times New Roman"/>
          <w:color w:val="auto"/>
          <w:sz w:val="24"/>
          <w:szCs w:val="24"/>
        </w:rPr>
        <w:t>he country’s environmental agenda</w:t>
      </w:r>
      <w:r>
        <w:rPr>
          <w:rStyle w:val="FontStyle85"/>
          <w:rFonts w:ascii="Times New Roman" w:hAnsi="Times New Roman" w:cs="Times New Roman"/>
          <w:color w:val="auto"/>
          <w:sz w:val="24"/>
          <w:szCs w:val="24"/>
        </w:rPr>
        <w:t>, however,</w:t>
      </w:r>
      <w:r w:rsidRPr="00EC5425">
        <w:rPr>
          <w:rStyle w:val="FontStyle85"/>
          <w:rFonts w:ascii="Times New Roman" w:hAnsi="Times New Roman" w:cs="Times New Roman"/>
          <w:color w:val="auto"/>
          <w:sz w:val="24"/>
          <w:szCs w:val="24"/>
        </w:rPr>
        <w:t xml:space="preserve"> seems quite far away from the ongoing discussions in many European countries about re-designing the existing financial instruments to support SCP, particularly the growing momentum behind an environmental tax reform agenda.</w:t>
      </w:r>
      <w:r>
        <w:rPr>
          <w:rStyle w:val="FontStyle85"/>
          <w:rFonts w:ascii="Times New Roman" w:hAnsi="Times New Roman" w:cs="Times New Roman"/>
          <w:color w:val="auto"/>
          <w:sz w:val="24"/>
          <w:szCs w:val="24"/>
        </w:rPr>
        <w:t xml:space="preserve"> </w:t>
      </w:r>
      <w:r w:rsidRPr="00420E0B">
        <w:rPr>
          <w:rFonts w:ascii="Times New Roman" w:hAnsi="Times New Roman" w:cs="Times New Roman"/>
        </w:rPr>
        <w:t xml:space="preserve">EU and other international experience could be useful </w:t>
      </w:r>
      <w:r>
        <w:rPr>
          <w:rFonts w:ascii="Times New Roman" w:hAnsi="Times New Roman" w:cs="Times New Roman"/>
        </w:rPr>
        <w:t>in</w:t>
      </w:r>
      <w:r w:rsidRPr="00420E0B">
        <w:rPr>
          <w:rFonts w:ascii="Times New Roman" w:hAnsi="Times New Roman" w:cs="Times New Roman"/>
        </w:rPr>
        <w:t xml:space="preserve"> guiding Turkey </w:t>
      </w:r>
      <w:r>
        <w:rPr>
          <w:rFonts w:ascii="Times New Roman" w:hAnsi="Times New Roman" w:cs="Times New Roman"/>
        </w:rPr>
        <w:t>to</w:t>
      </w:r>
      <w:r w:rsidRPr="00420E0B">
        <w:rPr>
          <w:rFonts w:ascii="Times New Roman" w:hAnsi="Times New Roman" w:cs="Times New Roman"/>
        </w:rPr>
        <w:t xml:space="preserve"> introduc</w:t>
      </w:r>
      <w:r>
        <w:rPr>
          <w:rFonts w:ascii="Times New Roman" w:hAnsi="Times New Roman" w:cs="Times New Roman"/>
        </w:rPr>
        <w:t>e</w:t>
      </w:r>
      <w:r w:rsidRPr="00420E0B">
        <w:rPr>
          <w:rFonts w:ascii="Times New Roman" w:hAnsi="Times New Roman" w:cs="Times New Roman"/>
        </w:rPr>
        <w:t xml:space="preserve"> environmental sustainability concerns into the tax system and adopt effective policy instruments for SCP.</w:t>
      </w:r>
    </w:p>
    <w:p w14:paraId="07FBCFB1" w14:textId="77777777" w:rsidR="00793A70" w:rsidRPr="00420E0B" w:rsidRDefault="00793A70" w:rsidP="00793A70">
      <w:pPr>
        <w:jc w:val="both"/>
        <w:rPr>
          <w:rFonts w:ascii="Times New Roman" w:hAnsi="Times New Roman" w:cs="Times New Roman"/>
        </w:rPr>
      </w:pPr>
    </w:p>
    <w:p w14:paraId="625B7DA2" w14:textId="77777777" w:rsidR="00793A70" w:rsidRPr="00420E0B" w:rsidRDefault="00793A70" w:rsidP="00793A70">
      <w:pPr>
        <w:jc w:val="both"/>
        <w:rPr>
          <w:rFonts w:ascii="Times New Roman" w:hAnsi="Times New Roman" w:cs="Times New Roman"/>
          <w:b/>
          <w:bCs/>
        </w:rPr>
      </w:pPr>
      <w:r>
        <w:rPr>
          <w:rFonts w:ascii="Times New Roman" w:hAnsi="Times New Roman" w:cs="Times New Roman"/>
          <w:b/>
        </w:rPr>
        <w:t>N</w:t>
      </w:r>
      <w:r w:rsidRPr="00420E0B">
        <w:rPr>
          <w:rFonts w:ascii="Times New Roman" w:hAnsi="Times New Roman" w:cs="Times New Roman"/>
          <w:b/>
        </w:rPr>
        <w:t xml:space="preserve">atural resource </w:t>
      </w:r>
      <w:r w:rsidRPr="00420E0B">
        <w:rPr>
          <w:rStyle w:val="FontStyle85"/>
          <w:rFonts w:ascii="Times New Roman" w:hAnsi="Times New Roman" w:cs="Times New Roman"/>
          <w:color w:val="auto"/>
          <w:sz w:val="24"/>
          <w:szCs w:val="24"/>
        </w:rPr>
        <w:t xml:space="preserve">charges or prices </w:t>
      </w:r>
      <w:r>
        <w:rPr>
          <w:rStyle w:val="FontStyle85"/>
          <w:rFonts w:ascii="Times New Roman" w:hAnsi="Times New Roman" w:cs="Times New Roman"/>
          <w:color w:val="auto"/>
          <w:sz w:val="24"/>
          <w:szCs w:val="24"/>
        </w:rPr>
        <w:t>should be improved</w:t>
      </w:r>
      <w:r w:rsidRPr="00420E0B">
        <w:rPr>
          <w:rStyle w:val="FontStyle85"/>
          <w:rFonts w:ascii="Times New Roman" w:hAnsi="Times New Roman" w:cs="Times New Roman"/>
          <w:color w:val="auto"/>
          <w:sz w:val="24"/>
          <w:szCs w:val="24"/>
        </w:rPr>
        <w:t xml:space="preserve"> too. </w:t>
      </w:r>
      <w:r w:rsidRPr="00420E0B">
        <w:rPr>
          <w:rFonts w:ascii="Times New Roman" w:hAnsi="Times New Roman" w:cs="Times New Roman"/>
        </w:rPr>
        <w:t xml:space="preserve">Given </w:t>
      </w:r>
      <w:r>
        <w:rPr>
          <w:rFonts w:ascii="Times New Roman" w:hAnsi="Times New Roman" w:cs="Times New Roman"/>
        </w:rPr>
        <w:t>Turkey’s</w:t>
      </w:r>
      <w:r w:rsidRPr="00420E0B">
        <w:rPr>
          <w:rFonts w:ascii="Times New Roman" w:hAnsi="Times New Roman" w:cs="Times New Roman"/>
        </w:rPr>
        <w:t xml:space="preserve"> increasing population and demand for water</w:t>
      </w:r>
      <w:r>
        <w:rPr>
          <w:rFonts w:ascii="Times New Roman" w:hAnsi="Times New Roman" w:cs="Times New Roman"/>
        </w:rPr>
        <w:t>,</w:t>
      </w:r>
      <w:r w:rsidRPr="00420E0B">
        <w:rPr>
          <w:rFonts w:ascii="Times New Roman" w:hAnsi="Times New Roman" w:cs="Times New Roman"/>
        </w:rPr>
        <w:t xml:space="preserve"> as well as </w:t>
      </w:r>
      <w:r>
        <w:rPr>
          <w:rFonts w:ascii="Times New Roman" w:hAnsi="Times New Roman" w:cs="Times New Roman"/>
        </w:rPr>
        <w:t xml:space="preserve">its </w:t>
      </w:r>
      <w:r w:rsidRPr="00420E0B">
        <w:rPr>
          <w:rFonts w:ascii="Times New Roman" w:hAnsi="Times New Roman" w:cs="Times New Roman"/>
        </w:rPr>
        <w:t xml:space="preserve">water resources’ vulnerability to climate change, </w:t>
      </w:r>
      <w:r>
        <w:rPr>
          <w:rFonts w:ascii="Times New Roman" w:hAnsi="Times New Roman" w:cs="Times New Roman"/>
        </w:rPr>
        <w:t xml:space="preserve">the </w:t>
      </w:r>
      <w:r w:rsidRPr="00420E0B">
        <w:rPr>
          <w:rFonts w:ascii="Times New Roman" w:hAnsi="Times New Roman" w:cs="Times New Roman"/>
        </w:rPr>
        <w:t xml:space="preserve">design and implementation of a water </w:t>
      </w:r>
      <w:r>
        <w:rPr>
          <w:rFonts w:ascii="Times New Roman" w:hAnsi="Times New Roman" w:cs="Times New Roman"/>
        </w:rPr>
        <w:t xml:space="preserve">resource </w:t>
      </w:r>
      <w:r w:rsidRPr="00420E0B">
        <w:rPr>
          <w:rFonts w:ascii="Times New Roman" w:hAnsi="Times New Roman" w:cs="Times New Roman"/>
        </w:rPr>
        <w:t xml:space="preserve">tax and/or water pricing scheme deserves special attention. Following the EU Water Framework Directive, Turkey needs to </w:t>
      </w:r>
      <w:r w:rsidRPr="00420E0B">
        <w:rPr>
          <w:rStyle w:val="FontStyle76"/>
          <w:rFonts w:ascii="Times New Roman" w:hAnsi="Times New Roman" w:cs="Times New Roman"/>
          <w:sz w:val="24"/>
          <w:szCs w:val="24"/>
        </w:rPr>
        <w:t>adopt an effective water pricing or taxation system</w:t>
      </w:r>
      <w:r w:rsidRPr="00420E0B">
        <w:rPr>
          <w:rFonts w:ascii="Times New Roman" w:hAnsi="Times New Roman" w:cs="Times New Roman"/>
        </w:rPr>
        <w:t xml:space="preserve"> to implement cost recovery and polluter/user pays principles in pricing mechanisms</w:t>
      </w:r>
      <w:r>
        <w:rPr>
          <w:rFonts w:ascii="Times New Roman" w:hAnsi="Times New Roman" w:cs="Times New Roman"/>
        </w:rPr>
        <w:t>,</w:t>
      </w:r>
      <w:r w:rsidRPr="00420E0B">
        <w:rPr>
          <w:rFonts w:ascii="Times New Roman" w:hAnsi="Times New Roman" w:cs="Times New Roman"/>
        </w:rPr>
        <w:t xml:space="preserve"> </w:t>
      </w:r>
      <w:r w:rsidRPr="00420E0B">
        <w:rPr>
          <w:rStyle w:val="FontStyle76"/>
          <w:rFonts w:ascii="Times New Roman" w:hAnsi="Times New Roman" w:cs="Times New Roman"/>
          <w:sz w:val="24"/>
          <w:szCs w:val="24"/>
        </w:rPr>
        <w:t>and set the right price</w:t>
      </w:r>
      <w:r>
        <w:rPr>
          <w:rStyle w:val="FontStyle76"/>
          <w:rFonts w:ascii="Times New Roman" w:hAnsi="Times New Roman" w:cs="Times New Roman"/>
          <w:sz w:val="24"/>
          <w:szCs w:val="24"/>
        </w:rPr>
        <w:t>s</w:t>
      </w:r>
      <w:r w:rsidRPr="00420E0B">
        <w:rPr>
          <w:rStyle w:val="FontStyle76"/>
          <w:rFonts w:ascii="Times New Roman" w:hAnsi="Times New Roman" w:cs="Times New Roman"/>
          <w:sz w:val="24"/>
          <w:szCs w:val="24"/>
        </w:rPr>
        <w:t xml:space="preserve"> in order to protect its water resources and improve the efficiency of agricultural, industrial and domestic uses of water. </w:t>
      </w:r>
    </w:p>
    <w:p w14:paraId="6AEFA2DD" w14:textId="77777777" w:rsidR="00793A70" w:rsidRPr="00420E0B" w:rsidRDefault="00793A70" w:rsidP="00793A70">
      <w:pPr>
        <w:jc w:val="both"/>
        <w:rPr>
          <w:rStyle w:val="FontStyle85"/>
        </w:rPr>
      </w:pPr>
    </w:p>
    <w:p w14:paraId="0647F186" w14:textId="77777777" w:rsidR="00793A70" w:rsidRPr="00420E0B" w:rsidRDefault="00793A70" w:rsidP="00793A70">
      <w:pPr>
        <w:jc w:val="both"/>
        <w:rPr>
          <w:rFonts w:ascii="Times New Roman" w:hAnsi="Times New Roman" w:cs="Times New Roman"/>
        </w:rPr>
      </w:pPr>
      <w:r w:rsidRPr="00420E0B">
        <w:rPr>
          <w:rFonts w:ascii="Times New Roman" w:hAnsi="Times New Roman" w:cs="Times New Roman"/>
          <w:b/>
        </w:rPr>
        <w:t xml:space="preserve">While traditional MBIs maintain </w:t>
      </w:r>
      <w:r>
        <w:rPr>
          <w:rFonts w:ascii="Times New Roman" w:hAnsi="Times New Roman" w:cs="Times New Roman"/>
          <w:b/>
        </w:rPr>
        <w:t>their</w:t>
      </w:r>
      <w:r w:rsidRPr="00420E0B">
        <w:rPr>
          <w:rFonts w:ascii="Times New Roman" w:hAnsi="Times New Roman" w:cs="Times New Roman"/>
          <w:b/>
        </w:rPr>
        <w:t xml:space="preserve"> importance, international </w:t>
      </w:r>
      <w:r>
        <w:rPr>
          <w:rFonts w:ascii="Times New Roman" w:hAnsi="Times New Roman" w:cs="Times New Roman"/>
          <w:b/>
        </w:rPr>
        <w:t xml:space="preserve">and domestic </w:t>
      </w:r>
      <w:r w:rsidRPr="00420E0B">
        <w:rPr>
          <w:rFonts w:ascii="Times New Roman" w:hAnsi="Times New Roman" w:cs="Times New Roman"/>
          <w:b/>
        </w:rPr>
        <w:t xml:space="preserve">experience marks a new period in which </w:t>
      </w:r>
      <w:r>
        <w:rPr>
          <w:rFonts w:ascii="Times New Roman" w:hAnsi="Times New Roman" w:cs="Times New Roman"/>
          <w:b/>
        </w:rPr>
        <w:t xml:space="preserve">the </w:t>
      </w:r>
      <w:r w:rsidRPr="00420E0B">
        <w:rPr>
          <w:rFonts w:ascii="Times New Roman" w:hAnsi="Times New Roman" w:cs="Times New Roman"/>
          <w:b/>
        </w:rPr>
        <w:t xml:space="preserve">potential for innovative green finance instruments, such as green bonds, tradable permits, </w:t>
      </w:r>
      <w:r>
        <w:rPr>
          <w:rFonts w:ascii="Times New Roman" w:hAnsi="Times New Roman" w:cs="Times New Roman"/>
          <w:b/>
        </w:rPr>
        <w:t xml:space="preserve">and </w:t>
      </w:r>
      <w:r w:rsidRPr="00420E0B">
        <w:rPr>
          <w:rFonts w:ascii="Times New Roman" w:hAnsi="Times New Roman" w:cs="Times New Roman"/>
          <w:b/>
        </w:rPr>
        <w:t xml:space="preserve">payments for environmental services (PES), </w:t>
      </w:r>
      <w:r>
        <w:rPr>
          <w:rFonts w:ascii="Times New Roman" w:hAnsi="Times New Roman" w:cs="Times New Roman"/>
          <w:b/>
        </w:rPr>
        <w:t>provide a</w:t>
      </w:r>
      <w:r w:rsidRPr="00420E0B">
        <w:rPr>
          <w:rFonts w:ascii="Times New Roman" w:hAnsi="Times New Roman" w:cs="Times New Roman"/>
          <w:b/>
        </w:rPr>
        <w:t xml:space="preserve"> substantial </w:t>
      </w:r>
      <w:r>
        <w:rPr>
          <w:rFonts w:ascii="Times New Roman" w:hAnsi="Times New Roman" w:cs="Times New Roman"/>
          <w:b/>
        </w:rPr>
        <w:t xml:space="preserve">potential </w:t>
      </w:r>
      <w:r w:rsidRPr="00420E0B">
        <w:rPr>
          <w:rFonts w:ascii="Times New Roman" w:hAnsi="Times New Roman" w:cs="Times New Roman"/>
          <w:b/>
        </w:rPr>
        <w:t xml:space="preserve">for Turkey to achieve </w:t>
      </w:r>
      <w:r>
        <w:rPr>
          <w:rFonts w:ascii="Times New Roman" w:hAnsi="Times New Roman" w:cs="Times New Roman"/>
          <w:b/>
        </w:rPr>
        <w:t xml:space="preserve">its </w:t>
      </w:r>
      <w:r w:rsidRPr="00420E0B">
        <w:rPr>
          <w:rFonts w:ascii="Times New Roman" w:hAnsi="Times New Roman" w:cs="Times New Roman"/>
          <w:b/>
        </w:rPr>
        <w:t xml:space="preserve">SCP objectives. </w:t>
      </w:r>
      <w:r w:rsidRPr="00420E0B">
        <w:rPr>
          <w:rFonts w:ascii="Times New Roman" w:hAnsi="Times New Roman" w:cs="Times New Roman"/>
        </w:rPr>
        <w:t xml:space="preserve">To give an example, </w:t>
      </w:r>
      <w:r w:rsidRPr="00EC5425">
        <w:rPr>
          <w:rStyle w:val="FontStyle85"/>
          <w:rFonts w:ascii="Times New Roman" w:hAnsi="Times New Roman" w:cs="Times New Roman"/>
          <w:color w:val="auto"/>
          <w:sz w:val="24"/>
          <w:szCs w:val="24"/>
        </w:rPr>
        <w:t>Turkish Industrial Development Bank (TSKB) became one of the first emerging market institutions to issue a green/sustainable bond, the demand for which was more than thirteen times the amount offered</w:t>
      </w:r>
      <w:r w:rsidRPr="00420E0B">
        <w:rPr>
          <w:rStyle w:val="FontStyle85"/>
          <w:rFonts w:ascii="Times New Roman" w:hAnsi="Times New Roman" w:cs="Times New Roman"/>
          <w:color w:val="auto"/>
          <w:sz w:val="24"/>
          <w:szCs w:val="24"/>
        </w:rPr>
        <w:t xml:space="preserve">. </w:t>
      </w:r>
      <w:r w:rsidRPr="00420E0B">
        <w:rPr>
          <w:rFonts w:ascii="Times New Roman" w:hAnsi="Times New Roman" w:cs="Times New Roman"/>
        </w:rPr>
        <w:t xml:space="preserve">These tools have been demonstrated to be </w:t>
      </w:r>
      <w:r>
        <w:rPr>
          <w:rFonts w:ascii="Times New Roman" w:hAnsi="Times New Roman" w:cs="Times New Roman"/>
        </w:rPr>
        <w:t xml:space="preserve">a </w:t>
      </w:r>
      <w:r w:rsidRPr="00420E0B">
        <w:rPr>
          <w:rFonts w:ascii="Times New Roman" w:hAnsi="Times New Roman" w:cs="Times New Roman"/>
        </w:rPr>
        <w:t xml:space="preserve">cost-effective and efficient means for directing investments to the appropriate areas, such as cleaner production technologies and achieving the desired results. In terms of adopting those new </w:t>
      </w:r>
      <w:r>
        <w:rPr>
          <w:rFonts w:ascii="Times New Roman" w:hAnsi="Times New Roman" w:cs="Times New Roman"/>
        </w:rPr>
        <w:t xml:space="preserve">and innovative </w:t>
      </w:r>
      <w:r w:rsidRPr="00420E0B">
        <w:rPr>
          <w:rFonts w:ascii="Times New Roman" w:hAnsi="Times New Roman" w:cs="Times New Roman"/>
        </w:rPr>
        <w:t>instruments for better implementing SCP, Turkey should analyze international experiences in light of its national circumstances</w:t>
      </w:r>
      <w:r>
        <w:rPr>
          <w:rFonts w:ascii="Times New Roman" w:hAnsi="Times New Roman" w:cs="Times New Roman"/>
        </w:rPr>
        <w:t>,</w:t>
      </w:r>
      <w:r w:rsidRPr="00420E0B">
        <w:rPr>
          <w:rFonts w:ascii="Times New Roman" w:hAnsi="Times New Roman" w:cs="Times New Roman"/>
        </w:rPr>
        <w:t xml:space="preserve"> and </w:t>
      </w:r>
      <w:r>
        <w:rPr>
          <w:rFonts w:ascii="Times New Roman" w:hAnsi="Times New Roman" w:cs="Times New Roman"/>
        </w:rPr>
        <w:lastRenderedPageBreak/>
        <w:t xml:space="preserve">needs </w:t>
      </w:r>
      <w:r w:rsidRPr="00420E0B">
        <w:rPr>
          <w:rFonts w:ascii="Times New Roman" w:hAnsi="Times New Roman" w:cs="Times New Roman"/>
        </w:rPr>
        <w:t xml:space="preserve">a strong impetus to put these tools into broader operation in Turkey. </w:t>
      </w:r>
    </w:p>
    <w:p w14:paraId="11095143" w14:textId="77777777" w:rsidR="00793A70" w:rsidRPr="00420E0B" w:rsidRDefault="00793A70" w:rsidP="00793A70">
      <w:pPr>
        <w:jc w:val="both"/>
        <w:rPr>
          <w:rFonts w:ascii="Times New Roman" w:hAnsi="Times New Roman" w:cs="Times New Roman"/>
        </w:rPr>
      </w:pPr>
    </w:p>
    <w:p w14:paraId="2D7F37EE" w14:textId="77777777" w:rsidR="00793A70" w:rsidRPr="00420E0B" w:rsidRDefault="00793A70" w:rsidP="00793A70">
      <w:pPr>
        <w:jc w:val="both"/>
        <w:rPr>
          <w:rFonts w:ascii="Times New Roman" w:hAnsi="Times New Roman" w:cs="Times New Roman"/>
          <w:noProof/>
          <w:lang w:eastAsia="tr-TR"/>
        </w:rPr>
      </w:pPr>
      <w:r w:rsidRPr="00420E0B">
        <w:rPr>
          <w:rFonts w:ascii="Times New Roman" w:hAnsi="Times New Roman" w:cs="Times New Roman"/>
        </w:rPr>
        <w:t xml:space="preserve">Given the large potential of </w:t>
      </w:r>
      <w:r>
        <w:rPr>
          <w:rFonts w:ascii="Times New Roman" w:hAnsi="Times New Roman" w:cs="Times New Roman"/>
        </w:rPr>
        <w:t xml:space="preserve">economic </w:t>
      </w:r>
      <w:r w:rsidRPr="00420E0B">
        <w:rPr>
          <w:rFonts w:ascii="Times New Roman" w:hAnsi="Times New Roman" w:cs="Times New Roman"/>
        </w:rPr>
        <w:t xml:space="preserve">instruments and their relative novelty in Turkey, the introduction and application of </w:t>
      </w:r>
      <w:r>
        <w:rPr>
          <w:rFonts w:ascii="Times New Roman" w:hAnsi="Times New Roman" w:cs="Times New Roman"/>
        </w:rPr>
        <w:t xml:space="preserve">economic instruments </w:t>
      </w:r>
      <w:r w:rsidRPr="00420E0B">
        <w:rPr>
          <w:rFonts w:ascii="Times New Roman" w:hAnsi="Times New Roman" w:cs="Times New Roman"/>
        </w:rPr>
        <w:t>deserve special attention. Together with the areas where Turkey performs well</w:t>
      </w:r>
      <w:r>
        <w:rPr>
          <w:rFonts w:ascii="Times New Roman" w:hAnsi="Times New Roman" w:cs="Times New Roman"/>
        </w:rPr>
        <w:t>,</w:t>
      </w:r>
      <w:r w:rsidRPr="00420E0B">
        <w:rPr>
          <w:rFonts w:ascii="Times New Roman" w:hAnsi="Times New Roman" w:cs="Times New Roman"/>
        </w:rPr>
        <w:t xml:space="preserve"> and areas for improvement summarized above, this Study further identified </w:t>
      </w:r>
      <w:r>
        <w:rPr>
          <w:rFonts w:ascii="Times New Roman" w:hAnsi="Times New Roman" w:cs="Times New Roman"/>
        </w:rPr>
        <w:t xml:space="preserve">the </w:t>
      </w:r>
      <w:r w:rsidRPr="00420E0B">
        <w:rPr>
          <w:rFonts w:ascii="Times New Roman" w:hAnsi="Times New Roman" w:cs="Times New Roman"/>
          <w:noProof/>
          <w:lang w:eastAsia="tr-TR"/>
        </w:rPr>
        <w:t xml:space="preserve">following set of recommendations </w:t>
      </w:r>
      <w:r>
        <w:rPr>
          <w:rFonts w:ascii="Times New Roman" w:hAnsi="Times New Roman" w:cs="Times New Roman"/>
          <w:noProof/>
          <w:lang w:eastAsia="tr-TR"/>
        </w:rPr>
        <w:t xml:space="preserve">that </w:t>
      </w:r>
      <w:r w:rsidRPr="00420E0B">
        <w:rPr>
          <w:rFonts w:ascii="Times New Roman" w:hAnsi="Times New Roman" w:cs="Times New Roman"/>
          <w:noProof/>
          <w:lang w:eastAsia="tr-TR"/>
        </w:rPr>
        <w:t xml:space="preserve">the Government </w:t>
      </w:r>
      <w:r>
        <w:rPr>
          <w:rFonts w:ascii="Times New Roman" w:hAnsi="Times New Roman" w:cs="Times New Roman"/>
          <w:noProof/>
          <w:lang w:eastAsia="tr-TR"/>
        </w:rPr>
        <w:t>of Turkey c</w:t>
      </w:r>
      <w:r w:rsidRPr="00420E0B">
        <w:rPr>
          <w:rFonts w:ascii="Times New Roman" w:hAnsi="Times New Roman" w:cs="Times New Roman"/>
          <w:noProof/>
          <w:lang w:eastAsia="tr-TR"/>
        </w:rPr>
        <w:t>ould consider in its endeavor to finance and implement SDG 12.</w:t>
      </w:r>
    </w:p>
    <w:p w14:paraId="04916EF8" w14:textId="77777777" w:rsidR="00793A70" w:rsidRPr="00420E0B" w:rsidRDefault="00793A70" w:rsidP="00793A70">
      <w:pPr>
        <w:jc w:val="both"/>
        <w:rPr>
          <w:rFonts w:ascii="Times New Roman" w:hAnsi="Times New Roman" w:cs="Times New Roman"/>
          <w:noProof/>
          <w:lang w:eastAsia="tr-TR"/>
        </w:rPr>
      </w:pPr>
    </w:p>
    <w:p w14:paraId="5A5ADAD6" w14:textId="77777777" w:rsidR="00793A70" w:rsidRDefault="00793A70" w:rsidP="00793A70">
      <w:pPr>
        <w:pStyle w:val="ListParagraph"/>
        <w:numPr>
          <w:ilvl w:val="0"/>
          <w:numId w:val="24"/>
        </w:numPr>
        <w:spacing w:after="0" w:line="240" w:lineRule="auto"/>
        <w:ind w:left="360" w:hanging="357"/>
        <w:jc w:val="both"/>
        <w:rPr>
          <w:rFonts w:ascii="Times New Roman" w:hAnsi="Times New Roman"/>
          <w:sz w:val="24"/>
          <w:szCs w:val="24"/>
        </w:rPr>
      </w:pPr>
      <w:r w:rsidRPr="00071EE4">
        <w:rPr>
          <w:rFonts w:ascii="Times New Roman" w:hAnsi="Times New Roman"/>
          <w:b/>
          <w:sz w:val="24"/>
          <w:szCs w:val="24"/>
        </w:rPr>
        <w:t>Developing a National SCP Program.</w:t>
      </w:r>
      <w:r w:rsidRPr="00071EE4">
        <w:rPr>
          <w:rFonts w:ascii="Times New Roman" w:hAnsi="Times New Roman"/>
          <w:sz w:val="24"/>
          <w:szCs w:val="24"/>
        </w:rPr>
        <w:t xml:space="preserve"> Turkey should initiate a process of developing a National SCP Program which would provide a long-term vision for financing and implementing SDG 12, specify the roles of the public and private sector, identify priority areas and actions, and install a comprehensive set of economic and financial policy instruments with predictable, consistent, and reliable results. </w:t>
      </w:r>
    </w:p>
    <w:p w14:paraId="6A8A2D2A" w14:textId="77777777" w:rsidR="00793A70" w:rsidRPr="00071EE4" w:rsidRDefault="00793A70" w:rsidP="00793A70">
      <w:pPr>
        <w:pStyle w:val="ListParagraph"/>
        <w:spacing w:after="0" w:line="240" w:lineRule="auto"/>
        <w:ind w:left="360"/>
        <w:jc w:val="both"/>
        <w:rPr>
          <w:rFonts w:ascii="Times New Roman" w:hAnsi="Times New Roman"/>
          <w:sz w:val="24"/>
          <w:szCs w:val="24"/>
        </w:rPr>
      </w:pPr>
    </w:p>
    <w:p w14:paraId="51F393E6" w14:textId="77777777" w:rsidR="00793A70" w:rsidRDefault="00793A70" w:rsidP="00793A70">
      <w:pPr>
        <w:pStyle w:val="ListParagraph"/>
        <w:numPr>
          <w:ilvl w:val="0"/>
          <w:numId w:val="24"/>
        </w:numPr>
        <w:spacing w:after="0" w:line="240" w:lineRule="auto"/>
        <w:ind w:left="360" w:hanging="357"/>
        <w:jc w:val="both"/>
        <w:rPr>
          <w:rFonts w:ascii="Times New Roman" w:hAnsi="Times New Roman"/>
          <w:sz w:val="24"/>
          <w:szCs w:val="24"/>
        </w:rPr>
      </w:pPr>
      <w:r w:rsidRPr="00071EE4">
        <w:rPr>
          <w:rFonts w:ascii="Times New Roman" w:hAnsi="Times New Roman"/>
          <w:b/>
          <w:sz w:val="24"/>
          <w:szCs w:val="24"/>
        </w:rPr>
        <w:t>Improving coherence and integration of sectoral policies for SCP.</w:t>
      </w:r>
      <w:r w:rsidRPr="00071EE4">
        <w:rPr>
          <w:rFonts w:ascii="Times New Roman" w:hAnsi="Times New Roman"/>
          <w:sz w:val="24"/>
          <w:szCs w:val="24"/>
        </w:rPr>
        <w:t xml:space="preserve">  It is necessary </w:t>
      </w:r>
      <w:r>
        <w:rPr>
          <w:rFonts w:ascii="Times New Roman" w:hAnsi="Times New Roman"/>
          <w:sz w:val="24"/>
          <w:szCs w:val="24"/>
        </w:rPr>
        <w:t>for</w:t>
      </w:r>
      <w:r w:rsidRPr="00071EE4">
        <w:rPr>
          <w:rFonts w:ascii="Times New Roman" w:hAnsi="Times New Roman"/>
          <w:sz w:val="24"/>
          <w:szCs w:val="24"/>
        </w:rPr>
        <w:t xml:space="preserve"> Turkey </w:t>
      </w:r>
      <w:r>
        <w:rPr>
          <w:rFonts w:ascii="Times New Roman" w:hAnsi="Times New Roman"/>
          <w:sz w:val="24"/>
          <w:szCs w:val="24"/>
        </w:rPr>
        <w:t>to</w:t>
      </w:r>
      <w:r w:rsidRPr="00071EE4">
        <w:rPr>
          <w:rFonts w:ascii="Times New Roman" w:hAnsi="Times New Roman"/>
          <w:sz w:val="24"/>
          <w:szCs w:val="24"/>
        </w:rPr>
        <w:t xml:space="preserve"> conduct a comprehensive review of its SCP-related sectoral, macro-economic and fiscal policy portfolio; assess </w:t>
      </w:r>
      <w:r>
        <w:rPr>
          <w:rFonts w:ascii="Times New Roman" w:hAnsi="Times New Roman"/>
          <w:sz w:val="24"/>
          <w:szCs w:val="24"/>
        </w:rPr>
        <w:t xml:space="preserve">the </w:t>
      </w:r>
      <w:r w:rsidRPr="00071EE4">
        <w:rPr>
          <w:rFonts w:ascii="Times New Roman" w:hAnsi="Times New Roman"/>
          <w:sz w:val="24"/>
          <w:szCs w:val="24"/>
        </w:rPr>
        <w:t>economic and environmental impacts of the policies, and understand how macro-economic, sectoral policies</w:t>
      </w:r>
      <w:r>
        <w:rPr>
          <w:rFonts w:ascii="Times New Roman" w:hAnsi="Times New Roman"/>
          <w:sz w:val="24"/>
          <w:szCs w:val="24"/>
        </w:rPr>
        <w:t>,</w:t>
      </w:r>
      <w:r w:rsidRPr="00071EE4">
        <w:rPr>
          <w:rFonts w:ascii="Times New Roman" w:hAnsi="Times New Roman"/>
          <w:sz w:val="24"/>
          <w:szCs w:val="24"/>
        </w:rPr>
        <w:t xml:space="preserve"> and fiscal policies in non-environmental domains shape up and influence the patterns of consumption and production.</w:t>
      </w:r>
    </w:p>
    <w:p w14:paraId="087DD120" w14:textId="77777777" w:rsidR="00793A70" w:rsidRPr="00EC5425" w:rsidRDefault="00793A70" w:rsidP="00793A70">
      <w:pPr>
        <w:jc w:val="both"/>
        <w:rPr>
          <w:rFonts w:ascii="Times New Roman" w:hAnsi="Times New Roman" w:cs="Times New Roman"/>
        </w:rPr>
      </w:pPr>
      <w:r w:rsidRPr="00EC5425">
        <w:rPr>
          <w:rFonts w:ascii="Times New Roman" w:hAnsi="Times New Roman" w:cs="Times New Roman"/>
        </w:rPr>
        <w:t xml:space="preserve"> </w:t>
      </w:r>
    </w:p>
    <w:p w14:paraId="5DCC61AF" w14:textId="77777777" w:rsidR="00793A70" w:rsidRDefault="00793A70" w:rsidP="00793A70">
      <w:pPr>
        <w:pStyle w:val="ListParagraph"/>
        <w:numPr>
          <w:ilvl w:val="0"/>
          <w:numId w:val="24"/>
        </w:numPr>
        <w:spacing w:after="0" w:line="240" w:lineRule="auto"/>
        <w:ind w:left="360" w:hanging="357"/>
        <w:jc w:val="both"/>
        <w:rPr>
          <w:rFonts w:ascii="Times New Roman" w:hAnsi="Times New Roman"/>
          <w:sz w:val="24"/>
          <w:szCs w:val="24"/>
        </w:rPr>
      </w:pPr>
      <w:r w:rsidRPr="00071EE4">
        <w:rPr>
          <w:rFonts w:ascii="Times New Roman" w:hAnsi="Times New Roman"/>
          <w:b/>
          <w:sz w:val="24"/>
          <w:szCs w:val="24"/>
        </w:rPr>
        <w:t xml:space="preserve">Seeking synergy between </w:t>
      </w:r>
      <w:r>
        <w:rPr>
          <w:rFonts w:ascii="Times New Roman" w:hAnsi="Times New Roman"/>
          <w:b/>
          <w:sz w:val="24"/>
          <w:szCs w:val="24"/>
        </w:rPr>
        <w:t>economic</w:t>
      </w:r>
      <w:r w:rsidRPr="00071EE4">
        <w:rPr>
          <w:rFonts w:ascii="Times New Roman" w:hAnsi="Times New Roman"/>
          <w:b/>
          <w:sz w:val="24"/>
          <w:szCs w:val="24"/>
        </w:rPr>
        <w:t xml:space="preserve"> instruments and the policy response to climate change.</w:t>
      </w:r>
      <w:r w:rsidRPr="00071EE4">
        <w:rPr>
          <w:rFonts w:ascii="Times New Roman" w:hAnsi="Times New Roman"/>
          <w:sz w:val="24"/>
          <w:szCs w:val="24"/>
        </w:rPr>
        <w:t xml:space="preserve">  SCP policies are closely connected with climate change policies. Therefore, Turkey should take into account </w:t>
      </w:r>
      <w:r>
        <w:rPr>
          <w:rFonts w:ascii="Times New Roman" w:hAnsi="Times New Roman"/>
          <w:sz w:val="24"/>
          <w:szCs w:val="24"/>
        </w:rPr>
        <w:t xml:space="preserve">the </w:t>
      </w:r>
      <w:r w:rsidRPr="00071EE4">
        <w:rPr>
          <w:rFonts w:ascii="Times New Roman" w:hAnsi="Times New Roman"/>
          <w:sz w:val="24"/>
          <w:szCs w:val="24"/>
        </w:rPr>
        <w:t xml:space="preserve">long-term climate policies built upon the COP21 pledge and the 2030 Agenda for Sustainable Development, and seek synergy between SDG 12 and SDG 13 (climate actions). On the way to developing and implementing such a comprehensive policy framework, existing financial instruments should be reviewed, particularly in the energy and industrial sectors with the </w:t>
      </w:r>
      <w:r>
        <w:rPr>
          <w:rFonts w:ascii="Times New Roman" w:hAnsi="Times New Roman"/>
          <w:sz w:val="24"/>
          <w:szCs w:val="24"/>
        </w:rPr>
        <w:t>largest share of GHG emissions.</w:t>
      </w:r>
    </w:p>
    <w:p w14:paraId="04CC6519" w14:textId="77777777" w:rsidR="00793A70" w:rsidRPr="00F02113" w:rsidRDefault="00793A70" w:rsidP="00793A70">
      <w:pPr>
        <w:jc w:val="both"/>
        <w:rPr>
          <w:rFonts w:ascii="Times New Roman" w:hAnsi="Times New Roman" w:cs="Times New Roman"/>
        </w:rPr>
      </w:pPr>
    </w:p>
    <w:p w14:paraId="304F207D" w14:textId="77777777" w:rsidR="00793A70" w:rsidRDefault="00793A70" w:rsidP="00793A70">
      <w:pPr>
        <w:pStyle w:val="ListParagraph"/>
        <w:numPr>
          <w:ilvl w:val="0"/>
          <w:numId w:val="24"/>
        </w:numPr>
        <w:spacing w:after="0" w:line="240" w:lineRule="auto"/>
        <w:ind w:left="360" w:hanging="357"/>
        <w:jc w:val="both"/>
        <w:rPr>
          <w:rFonts w:ascii="Times New Roman" w:hAnsi="Times New Roman"/>
          <w:sz w:val="24"/>
          <w:szCs w:val="24"/>
        </w:rPr>
      </w:pPr>
      <w:r>
        <w:rPr>
          <w:rFonts w:ascii="Times New Roman" w:hAnsi="Times New Roman"/>
          <w:b/>
          <w:sz w:val="24"/>
          <w:szCs w:val="24"/>
        </w:rPr>
        <w:t>Learning and s</w:t>
      </w:r>
      <w:r w:rsidRPr="00643061">
        <w:rPr>
          <w:rFonts w:ascii="Times New Roman" w:hAnsi="Times New Roman"/>
          <w:b/>
          <w:sz w:val="24"/>
          <w:szCs w:val="24"/>
        </w:rPr>
        <w:t>haring experience through strengthened international cooperation and public-private dialogue and partnership.</w:t>
      </w:r>
      <w:r w:rsidRPr="00643061">
        <w:rPr>
          <w:rFonts w:ascii="Times New Roman" w:hAnsi="Times New Roman"/>
          <w:sz w:val="24"/>
          <w:szCs w:val="24"/>
        </w:rPr>
        <w:t xml:space="preserve"> Launching a national dialogue on green financing and exploring collaborative options across public and private sector banking would be a precious step for Turkey to achieve </w:t>
      </w:r>
      <w:r>
        <w:rPr>
          <w:rFonts w:ascii="Times New Roman" w:hAnsi="Times New Roman"/>
          <w:sz w:val="24"/>
          <w:szCs w:val="24"/>
        </w:rPr>
        <w:t xml:space="preserve">its </w:t>
      </w:r>
      <w:r w:rsidRPr="00643061">
        <w:rPr>
          <w:rFonts w:ascii="Times New Roman" w:hAnsi="Times New Roman"/>
          <w:sz w:val="24"/>
          <w:szCs w:val="24"/>
        </w:rPr>
        <w:t xml:space="preserve">SCP targets. </w:t>
      </w:r>
    </w:p>
    <w:p w14:paraId="669E1BEC" w14:textId="77777777" w:rsidR="00793A70" w:rsidRPr="00EC5425" w:rsidRDefault="00793A70" w:rsidP="00793A70">
      <w:pPr>
        <w:jc w:val="both"/>
        <w:rPr>
          <w:rFonts w:ascii="Times New Roman" w:hAnsi="Times New Roman" w:cs="Times New Roman"/>
        </w:rPr>
      </w:pPr>
    </w:p>
    <w:p w14:paraId="5AA215A2" w14:textId="77777777" w:rsidR="00793A70" w:rsidRDefault="00793A70" w:rsidP="00793A70">
      <w:pPr>
        <w:pStyle w:val="ListParagraph"/>
        <w:numPr>
          <w:ilvl w:val="0"/>
          <w:numId w:val="24"/>
        </w:numPr>
        <w:spacing w:after="0" w:line="240" w:lineRule="auto"/>
        <w:ind w:left="360"/>
        <w:jc w:val="both"/>
        <w:rPr>
          <w:rFonts w:ascii="Times New Roman" w:hAnsi="Times New Roman"/>
          <w:sz w:val="24"/>
          <w:szCs w:val="24"/>
        </w:rPr>
      </w:pPr>
      <w:r w:rsidRPr="00420E0B">
        <w:rPr>
          <w:rFonts w:ascii="Times New Roman" w:hAnsi="Times New Roman"/>
          <w:b/>
          <w:sz w:val="24"/>
          <w:szCs w:val="24"/>
        </w:rPr>
        <w:t>Monitoring and evaluating SCP financing.</w:t>
      </w:r>
      <w:r>
        <w:rPr>
          <w:rFonts w:ascii="Times New Roman" w:hAnsi="Times New Roman"/>
          <w:sz w:val="24"/>
          <w:szCs w:val="24"/>
        </w:rPr>
        <w:t xml:space="preserve"> </w:t>
      </w:r>
      <w:r w:rsidRPr="00420E0B">
        <w:rPr>
          <w:rFonts w:ascii="Times New Roman" w:hAnsi="Times New Roman"/>
          <w:sz w:val="24"/>
          <w:szCs w:val="24"/>
        </w:rPr>
        <w:t>Turkey should continue to develop and</w:t>
      </w:r>
      <w:r>
        <w:rPr>
          <w:rFonts w:ascii="Times New Roman" w:hAnsi="Times New Roman"/>
          <w:sz w:val="24"/>
          <w:szCs w:val="24"/>
        </w:rPr>
        <w:t xml:space="preserve"> consolidate its SDG indicators with a strengthened data collection, processing and evaluation system. Meanwhile, n</w:t>
      </w:r>
      <w:r w:rsidRPr="00420E0B">
        <w:rPr>
          <w:rFonts w:ascii="Times New Roman" w:hAnsi="Times New Roman"/>
          <w:sz w:val="24"/>
          <w:szCs w:val="24"/>
        </w:rPr>
        <w:t>atural capital accounts should be further developed and adopted as a monitoring and evaluating tool to support decision mak</w:t>
      </w:r>
      <w:r>
        <w:rPr>
          <w:rFonts w:ascii="Times New Roman" w:hAnsi="Times New Roman"/>
          <w:sz w:val="24"/>
          <w:szCs w:val="24"/>
        </w:rPr>
        <w:t>ing on SCP activities.</w:t>
      </w:r>
    </w:p>
    <w:p w14:paraId="1724CD15" w14:textId="77777777" w:rsidR="00793A70" w:rsidRPr="00F02113" w:rsidRDefault="00793A70" w:rsidP="00793A70">
      <w:pPr>
        <w:jc w:val="both"/>
        <w:rPr>
          <w:rFonts w:ascii="Times New Roman" w:hAnsi="Times New Roman" w:cs="Times New Roman"/>
        </w:rPr>
      </w:pPr>
    </w:p>
    <w:p w14:paraId="79DC6150" w14:textId="77777777" w:rsidR="00793A70" w:rsidRDefault="00793A70" w:rsidP="00793A70">
      <w:pPr>
        <w:pStyle w:val="ListParagraph"/>
        <w:numPr>
          <w:ilvl w:val="0"/>
          <w:numId w:val="24"/>
        </w:numPr>
        <w:spacing w:after="0" w:line="240" w:lineRule="auto"/>
        <w:ind w:left="360"/>
        <w:jc w:val="both"/>
        <w:rPr>
          <w:rFonts w:ascii="Times New Roman" w:hAnsi="Times New Roman"/>
          <w:sz w:val="24"/>
          <w:szCs w:val="24"/>
        </w:rPr>
      </w:pPr>
      <w:r w:rsidRPr="00F02113">
        <w:rPr>
          <w:rFonts w:ascii="Times New Roman" w:hAnsi="Times New Roman"/>
          <w:b/>
          <w:sz w:val="24"/>
          <w:szCs w:val="24"/>
        </w:rPr>
        <w:t>Setting the right incentives by adopting appropriate economic instruments.</w:t>
      </w:r>
      <w:r w:rsidRPr="00F02113">
        <w:rPr>
          <w:rFonts w:ascii="Times New Roman" w:hAnsi="Times New Roman"/>
          <w:sz w:val="24"/>
          <w:szCs w:val="24"/>
        </w:rPr>
        <w:t xml:space="preserve"> </w:t>
      </w:r>
      <w:r>
        <w:rPr>
          <w:rFonts w:ascii="Times New Roman" w:hAnsi="Times New Roman"/>
          <w:sz w:val="24"/>
          <w:szCs w:val="24"/>
        </w:rPr>
        <w:t xml:space="preserve">In the context of SCP, </w:t>
      </w:r>
      <w:r w:rsidRPr="00F02113">
        <w:rPr>
          <w:rFonts w:ascii="Times New Roman" w:hAnsi="Times New Roman"/>
          <w:sz w:val="24"/>
          <w:szCs w:val="24"/>
        </w:rPr>
        <w:t xml:space="preserve">Turkey should improve the design and application of environment-related economic measures and MBIs in order to bring about enough incentives and necessary behavioral changes to consumers and producers. In </w:t>
      </w:r>
      <w:r>
        <w:rPr>
          <w:rFonts w:ascii="Times New Roman" w:hAnsi="Times New Roman"/>
          <w:sz w:val="24"/>
          <w:szCs w:val="24"/>
        </w:rPr>
        <w:t>this context</w:t>
      </w:r>
      <w:r w:rsidRPr="00F02113">
        <w:rPr>
          <w:rFonts w:ascii="Times New Roman" w:hAnsi="Times New Roman"/>
          <w:sz w:val="24"/>
          <w:szCs w:val="24"/>
        </w:rPr>
        <w:t xml:space="preserve">, Turkey should carefully analyze the </w:t>
      </w:r>
      <w:r>
        <w:rPr>
          <w:rFonts w:ascii="Times New Roman" w:hAnsi="Times New Roman"/>
          <w:sz w:val="24"/>
          <w:szCs w:val="24"/>
        </w:rPr>
        <w:t xml:space="preserve">economic, </w:t>
      </w:r>
      <w:r w:rsidRPr="00F02113">
        <w:rPr>
          <w:rFonts w:ascii="Times New Roman" w:hAnsi="Times New Roman"/>
          <w:sz w:val="24"/>
          <w:szCs w:val="24"/>
        </w:rPr>
        <w:t>social and environmental impacts (externalities) of existing coal subsidies</w:t>
      </w:r>
      <w:r>
        <w:rPr>
          <w:rFonts w:ascii="Times New Roman" w:hAnsi="Times New Roman"/>
          <w:sz w:val="24"/>
          <w:szCs w:val="24"/>
        </w:rPr>
        <w:t>. From the point of view</w:t>
      </w:r>
      <w:r w:rsidRPr="009215EA">
        <w:rPr>
          <w:rFonts w:ascii="Times New Roman" w:hAnsi="Times New Roman"/>
          <w:sz w:val="24"/>
          <w:szCs w:val="24"/>
        </w:rPr>
        <w:t xml:space="preserve"> </w:t>
      </w:r>
      <w:r>
        <w:rPr>
          <w:rFonts w:ascii="Times New Roman" w:hAnsi="Times New Roman"/>
          <w:sz w:val="24"/>
          <w:szCs w:val="24"/>
        </w:rPr>
        <w:t>of energy security, increasing the use of domestic coal is an option for reducing dependence on imported carbon fuels</w:t>
      </w:r>
      <w:r w:rsidRPr="00F02113">
        <w:rPr>
          <w:rFonts w:ascii="Times New Roman" w:hAnsi="Times New Roman"/>
          <w:sz w:val="24"/>
          <w:szCs w:val="24"/>
        </w:rPr>
        <w:t xml:space="preserve">, </w:t>
      </w:r>
      <w:r>
        <w:rPr>
          <w:rFonts w:ascii="Times New Roman" w:hAnsi="Times New Roman"/>
          <w:sz w:val="24"/>
          <w:szCs w:val="24"/>
        </w:rPr>
        <w:t xml:space="preserve">but the environmental impacts call for a serious consideration of the reduction, and even phasing out, of these subsidies. </w:t>
      </w:r>
    </w:p>
    <w:p w14:paraId="168E2D3B" w14:textId="77777777" w:rsidR="00793A70" w:rsidRPr="00F02113" w:rsidRDefault="00793A70" w:rsidP="00793A70">
      <w:pPr>
        <w:pStyle w:val="ListParagraph"/>
        <w:rPr>
          <w:rFonts w:ascii="Times New Roman" w:hAnsi="Times New Roman"/>
          <w:b/>
          <w:sz w:val="24"/>
          <w:szCs w:val="24"/>
        </w:rPr>
      </w:pPr>
    </w:p>
    <w:p w14:paraId="6769EAF3" w14:textId="77777777" w:rsidR="00793A70" w:rsidRDefault="00793A70" w:rsidP="00793A70">
      <w:pPr>
        <w:pStyle w:val="ListParagraph"/>
        <w:numPr>
          <w:ilvl w:val="0"/>
          <w:numId w:val="24"/>
        </w:numPr>
        <w:spacing w:after="0" w:line="240" w:lineRule="auto"/>
        <w:ind w:left="360"/>
        <w:jc w:val="both"/>
        <w:rPr>
          <w:rFonts w:ascii="Times New Roman" w:hAnsi="Times New Roman"/>
          <w:sz w:val="24"/>
          <w:szCs w:val="24"/>
        </w:rPr>
      </w:pPr>
      <w:r w:rsidRPr="00F02113">
        <w:rPr>
          <w:rFonts w:ascii="Times New Roman" w:hAnsi="Times New Roman"/>
          <w:b/>
          <w:sz w:val="24"/>
          <w:szCs w:val="24"/>
        </w:rPr>
        <w:lastRenderedPageBreak/>
        <w:t>Introducing innovative instruments for financing SCP</w:t>
      </w:r>
      <w:r w:rsidRPr="00F02113">
        <w:rPr>
          <w:rFonts w:ascii="Times New Roman" w:hAnsi="Times New Roman"/>
          <w:sz w:val="24"/>
          <w:szCs w:val="24"/>
        </w:rPr>
        <w:t>. Beyond traditional economic measures already used in Turkey, the Government of Turkey should try to study and experiment with a range of new and innovative economic instruments and international good practices that can support the effective implementation of SDG</w:t>
      </w:r>
      <w:r>
        <w:rPr>
          <w:rFonts w:ascii="Times New Roman" w:hAnsi="Times New Roman"/>
          <w:sz w:val="24"/>
          <w:szCs w:val="24"/>
        </w:rPr>
        <w:t xml:space="preserve"> </w:t>
      </w:r>
      <w:r w:rsidRPr="00F02113">
        <w:rPr>
          <w:rFonts w:ascii="Times New Roman" w:hAnsi="Times New Roman"/>
          <w:sz w:val="24"/>
          <w:szCs w:val="24"/>
        </w:rPr>
        <w:t xml:space="preserve">12, such as green loans, green bonds, green infrastructure funds, carbon market, tradable permits, PES, and debt for natural swap and find the best situations for introducing them.  Furthermore, Turkey needs to consider deepening the role of the financial sector in financing SCP-related activities and attract capital markets and equity markets as well as pension funds and the insurance sector to provide finance to SCP projects. </w:t>
      </w:r>
    </w:p>
    <w:p w14:paraId="65676728" w14:textId="77777777" w:rsidR="00793A70" w:rsidRPr="00F02113" w:rsidRDefault="00793A70" w:rsidP="00793A70">
      <w:pPr>
        <w:pStyle w:val="ListParagraph"/>
        <w:rPr>
          <w:rFonts w:ascii="Times New Roman" w:hAnsi="Times New Roman"/>
          <w:b/>
          <w:sz w:val="24"/>
          <w:szCs w:val="24"/>
        </w:rPr>
      </w:pPr>
    </w:p>
    <w:p w14:paraId="4AED658A" w14:textId="77777777" w:rsidR="00793A70" w:rsidRPr="00F02113" w:rsidRDefault="00793A70" w:rsidP="00793A70">
      <w:pPr>
        <w:pStyle w:val="ListParagraph"/>
        <w:numPr>
          <w:ilvl w:val="0"/>
          <w:numId w:val="24"/>
        </w:numPr>
        <w:spacing w:after="0" w:line="240" w:lineRule="auto"/>
        <w:ind w:left="360"/>
        <w:jc w:val="both"/>
        <w:rPr>
          <w:rFonts w:ascii="Times New Roman" w:hAnsi="Times New Roman"/>
          <w:sz w:val="24"/>
          <w:szCs w:val="24"/>
        </w:rPr>
      </w:pPr>
      <w:r w:rsidRPr="00F02113">
        <w:rPr>
          <w:rFonts w:ascii="Times New Roman" w:hAnsi="Times New Roman"/>
          <w:b/>
          <w:sz w:val="24"/>
          <w:szCs w:val="24"/>
        </w:rPr>
        <w:t xml:space="preserve">Investing in public education to support SCP. </w:t>
      </w:r>
      <w:r w:rsidRPr="00F02113">
        <w:rPr>
          <w:rFonts w:ascii="Times New Roman" w:hAnsi="Times New Roman"/>
          <w:sz w:val="24"/>
          <w:szCs w:val="24"/>
        </w:rPr>
        <w:t xml:space="preserve">Turkey should develop SCP policies hand-in-hand with its education policies in order to promote sustainable lifestyles as well as to support new business models with new specialists having the capacity to implement sustainable production methods.  </w:t>
      </w:r>
    </w:p>
    <w:p w14:paraId="105D2A37" w14:textId="77777777" w:rsidR="00793A70" w:rsidRPr="00EC5425" w:rsidRDefault="00793A70" w:rsidP="00793A70">
      <w:pPr>
        <w:jc w:val="both"/>
        <w:rPr>
          <w:rFonts w:ascii="Times New Roman" w:hAnsi="Times New Roman" w:cs="Times New Roman"/>
        </w:rPr>
      </w:pPr>
    </w:p>
    <w:p w14:paraId="6129339B" w14:textId="77777777" w:rsidR="00793A70" w:rsidRPr="00420E0B" w:rsidRDefault="00793A70" w:rsidP="00793A70">
      <w:pPr>
        <w:rPr>
          <w:rFonts w:ascii="Times New Roman" w:hAnsi="Times New Roman" w:cs="Times New Roman"/>
        </w:rPr>
      </w:pPr>
    </w:p>
    <w:p w14:paraId="04ADA0EC" w14:textId="77777777" w:rsidR="00793A70" w:rsidRDefault="00793A70" w:rsidP="00793A70">
      <w:pPr>
        <w:rPr>
          <w:rFonts w:ascii="Times New Roman" w:eastAsia="Times New Roman" w:hAnsi="Times New Roman" w:cs="Times New Roman"/>
          <w:bCs/>
          <w:i/>
          <w:color w:val="FF0000"/>
          <w:lang w:eastAsia="tr-TR"/>
        </w:rPr>
      </w:pPr>
      <w:r>
        <w:rPr>
          <w:rFonts w:ascii="Times New Roman" w:eastAsia="Times New Roman" w:hAnsi="Times New Roman" w:cs="Times New Roman"/>
          <w:bCs/>
          <w:i/>
          <w:color w:val="FF0000"/>
          <w:lang w:eastAsia="tr-TR"/>
        </w:rPr>
        <w:br w:type="page"/>
      </w:r>
    </w:p>
    <w:p w14:paraId="14032885" w14:textId="77777777" w:rsidR="00793A70" w:rsidRPr="00793A70" w:rsidRDefault="00793A70" w:rsidP="00793A70">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3" w:name="_Toc491168082"/>
      <w:r w:rsidRPr="00793A70">
        <w:rPr>
          <w:rFonts w:ascii="Times New Roman" w:hAnsi="Times New Roman" w:cs="Times New Roman"/>
          <w:color w:val="1F3864"/>
        </w:rPr>
        <w:t>Introduction</w:t>
      </w:r>
      <w:bookmarkEnd w:id="3"/>
    </w:p>
    <w:p w14:paraId="5836454A" w14:textId="77777777" w:rsidR="00793A70" w:rsidRPr="008973F1" w:rsidRDefault="00793A70" w:rsidP="00793A70">
      <w:pPr>
        <w:rPr>
          <w:rFonts w:ascii="Times New Roman" w:hAnsi="Times New Roman" w:cs="Times New Roman"/>
        </w:rPr>
      </w:pPr>
    </w:p>
    <w:p w14:paraId="350D12F5" w14:textId="77777777" w:rsidR="00793A70" w:rsidRPr="008973F1" w:rsidRDefault="00793A70" w:rsidP="00793A70">
      <w:pPr>
        <w:jc w:val="both"/>
        <w:rPr>
          <w:rFonts w:ascii="Times New Roman" w:eastAsia="Times New Roman" w:hAnsi="Times New Roman" w:cs="Times New Roman"/>
          <w:bCs/>
          <w:lang w:eastAsia="tr-TR"/>
        </w:rPr>
      </w:pPr>
      <w:r w:rsidRPr="008973F1">
        <w:rPr>
          <w:rFonts w:ascii="Times New Roman" w:eastAsia="Times New Roman" w:hAnsi="Times New Roman" w:cs="Times New Roman"/>
          <w:bCs/>
          <w:lang w:eastAsia="tr-TR"/>
        </w:rPr>
        <w:t xml:space="preserve">In September 2015, </w:t>
      </w:r>
      <w:r w:rsidRPr="004C06D9">
        <w:rPr>
          <w:rFonts w:ascii="Times New Roman" w:eastAsia="Times New Roman" w:hAnsi="Times New Roman" w:cs="Times New Roman"/>
          <w:bCs/>
          <w:lang w:eastAsia="tr-TR"/>
        </w:rPr>
        <w:t xml:space="preserve">the 2030 Agenda for Sustainable Development was adopted by </w:t>
      </w:r>
      <w:r w:rsidRPr="008973F1">
        <w:rPr>
          <w:rFonts w:ascii="Times New Roman" w:eastAsia="Times New Roman" w:hAnsi="Times New Roman" w:cs="Times New Roman"/>
          <w:bCs/>
          <w:lang w:eastAsia="tr-TR"/>
        </w:rPr>
        <w:t xml:space="preserve">Member States of the United Nations (UN) </w:t>
      </w:r>
      <w:r>
        <w:rPr>
          <w:rFonts w:ascii="Times New Roman" w:eastAsia="Times New Roman" w:hAnsi="Times New Roman" w:cs="Times New Roman"/>
          <w:bCs/>
          <w:lang w:eastAsia="tr-TR"/>
        </w:rPr>
        <w:t xml:space="preserve">at an historic UN Summit. The 2030 Agenda features </w:t>
      </w:r>
      <w:r w:rsidRPr="004C06D9">
        <w:rPr>
          <w:rFonts w:ascii="Times New Roman" w:eastAsia="Times New Roman" w:hAnsi="Times New Roman" w:cs="Times New Roman"/>
          <w:bCs/>
          <w:lang w:eastAsia="tr-TR"/>
        </w:rPr>
        <w:t>17 Sustainable Development Goals (SDGs)</w:t>
      </w:r>
      <w:r w:rsidRPr="004B7E78">
        <w:rPr>
          <w:rFonts w:ascii="Times New Roman" w:eastAsia="Times New Roman" w:hAnsi="Times New Roman" w:cs="Times New Roman"/>
          <w:bCs/>
          <w:lang w:eastAsia="tr-TR"/>
        </w:rPr>
        <w:t xml:space="preserve"> </w:t>
      </w:r>
      <w:r w:rsidRPr="008973F1">
        <w:rPr>
          <w:rFonts w:ascii="Times New Roman" w:eastAsia="Times New Roman" w:hAnsi="Times New Roman" w:cs="Times New Roman"/>
          <w:bCs/>
          <w:lang w:eastAsia="tr-TR"/>
        </w:rPr>
        <w:t>and 169 associated targets</w:t>
      </w:r>
      <w:r w:rsidRPr="004C06D9">
        <w:rPr>
          <w:rFonts w:ascii="Times New Roman" w:eastAsia="Times New Roman" w:hAnsi="Times New Roman" w:cs="Times New Roman"/>
          <w:bCs/>
          <w:lang w:eastAsia="tr-TR"/>
        </w:rPr>
        <w:t xml:space="preserve"> which are buil</w:t>
      </w:r>
      <w:r>
        <w:rPr>
          <w:rFonts w:ascii="Times New Roman" w:eastAsia="Times New Roman" w:hAnsi="Times New Roman" w:cs="Times New Roman"/>
          <w:bCs/>
          <w:lang w:eastAsia="tr-TR"/>
        </w:rPr>
        <w:t>t</w:t>
      </w:r>
      <w:r w:rsidRPr="004C06D9">
        <w:rPr>
          <w:rFonts w:ascii="Times New Roman" w:eastAsia="Times New Roman" w:hAnsi="Times New Roman" w:cs="Times New Roman"/>
          <w:bCs/>
          <w:lang w:eastAsia="tr-TR"/>
        </w:rPr>
        <w:t xml:space="preserve"> on the success of the Millennium Development Goals (MDGs) and aim to go further to end all forms of poverty. </w:t>
      </w:r>
      <w:r w:rsidRPr="008973F1">
        <w:rPr>
          <w:rFonts w:ascii="Times New Roman" w:eastAsia="Times New Roman" w:hAnsi="Times New Roman" w:cs="Times New Roman"/>
          <w:bCs/>
          <w:i/>
          <w:lang w:eastAsia="tr-TR"/>
        </w:rPr>
        <w:t>The 2030 Agenda for Sustainable Development</w:t>
      </w:r>
      <w:r w:rsidRPr="008973F1">
        <w:rPr>
          <w:rFonts w:ascii="Times New Roman" w:eastAsia="Times New Roman" w:hAnsi="Times New Roman" w:cs="Times New Roman"/>
          <w:bCs/>
          <w:lang w:eastAsia="tr-TR"/>
        </w:rPr>
        <w:t xml:space="preserve"> officially came into effect upon the expir</w:t>
      </w:r>
      <w:r>
        <w:rPr>
          <w:rFonts w:ascii="Times New Roman" w:eastAsia="Times New Roman" w:hAnsi="Times New Roman" w:cs="Times New Roman"/>
          <w:bCs/>
          <w:lang w:eastAsia="tr-TR"/>
        </w:rPr>
        <w:t>ation</w:t>
      </w:r>
      <w:r w:rsidRPr="008973F1">
        <w:rPr>
          <w:rFonts w:ascii="Times New Roman" w:eastAsia="Times New Roman" w:hAnsi="Times New Roman" w:cs="Times New Roman"/>
          <w:bCs/>
          <w:lang w:eastAsia="tr-TR"/>
        </w:rPr>
        <w:t xml:space="preserve"> of MDGs</w:t>
      </w:r>
      <w:r>
        <w:rPr>
          <w:rFonts w:ascii="Times New Roman" w:eastAsia="Times New Roman" w:hAnsi="Times New Roman" w:cs="Times New Roman"/>
          <w:bCs/>
          <w:lang w:eastAsia="tr-TR"/>
        </w:rPr>
        <w:t>,</w:t>
      </w:r>
      <w:r w:rsidRPr="008973F1">
        <w:rPr>
          <w:rFonts w:ascii="Times New Roman" w:eastAsia="Times New Roman" w:hAnsi="Times New Roman" w:cs="Times New Roman"/>
          <w:bCs/>
          <w:lang w:eastAsia="tr-TR"/>
        </w:rPr>
        <w:t xml:space="preserve"> on 1 January 2016</w:t>
      </w:r>
      <w:r>
        <w:rPr>
          <w:rFonts w:ascii="Times New Roman" w:eastAsia="Times New Roman" w:hAnsi="Times New Roman" w:cs="Times New Roman"/>
          <w:bCs/>
          <w:lang w:eastAsia="tr-TR"/>
        </w:rPr>
        <w:t>,</w:t>
      </w:r>
      <w:r w:rsidRPr="008973F1">
        <w:rPr>
          <w:rFonts w:ascii="Times New Roman" w:eastAsia="Times New Roman" w:hAnsi="Times New Roman" w:cs="Times New Roman"/>
          <w:bCs/>
          <w:lang w:eastAsia="tr-TR"/>
        </w:rPr>
        <w:t xml:space="preserve"> and will run through 2030. </w:t>
      </w:r>
      <w:r w:rsidRPr="008973F1">
        <w:rPr>
          <w:rFonts w:ascii="Times New Roman" w:hAnsi="Times New Roman" w:cs="Times New Roman"/>
          <w:lang w:eastAsia="tr-TR"/>
        </w:rPr>
        <w:t>This new universal agenda will be the international community</w:t>
      </w:r>
      <w:r>
        <w:rPr>
          <w:rFonts w:ascii="Times New Roman" w:hAnsi="Times New Roman" w:cs="Times New Roman"/>
          <w:lang w:eastAsia="tr-TR"/>
        </w:rPr>
        <w:t>’s</w:t>
      </w:r>
      <w:r w:rsidRPr="008973F1">
        <w:rPr>
          <w:rFonts w:ascii="Times New Roman" w:hAnsi="Times New Roman" w:cs="Times New Roman"/>
          <w:lang w:eastAsia="tr-TR"/>
        </w:rPr>
        <w:t xml:space="preserve"> focus in the years to come. </w:t>
      </w:r>
      <w:r>
        <w:rPr>
          <w:rFonts w:ascii="Times New Roman" w:hAnsi="Times New Roman" w:cs="Times New Roman"/>
          <w:lang w:eastAsia="tr-TR"/>
        </w:rPr>
        <w:t>SDG implementation, particularly how to finance it, is critical to the success of the 2030 Agenda. In order to mobilize the sources of both public and private funding, it is essential to involve all players and effectively introduce economic and incentive instruments for supporting the implementation of SDGs on the country level.</w:t>
      </w:r>
    </w:p>
    <w:p w14:paraId="519D0A22" w14:textId="77777777" w:rsidR="00793A70" w:rsidRPr="008973F1" w:rsidRDefault="00793A70" w:rsidP="00793A70">
      <w:pPr>
        <w:jc w:val="both"/>
        <w:rPr>
          <w:rFonts w:ascii="Times New Roman" w:eastAsia="Times New Roman" w:hAnsi="Times New Roman" w:cs="Times New Roman"/>
          <w:bCs/>
          <w:lang w:eastAsia="tr-TR"/>
        </w:rPr>
      </w:pPr>
    </w:p>
    <w:p w14:paraId="109A9EFC" w14:textId="77777777" w:rsidR="00793A70" w:rsidRPr="002F7BC0" w:rsidRDefault="00793A70" w:rsidP="00793A70">
      <w:pPr>
        <w:jc w:val="both"/>
        <w:rPr>
          <w:rFonts w:ascii="Times New Roman" w:hAnsi="Times New Roman" w:cs="Times New Roman"/>
          <w:noProof/>
          <w:lang w:eastAsia="tr-TR"/>
        </w:rPr>
      </w:pPr>
      <w:r w:rsidRPr="00431F88">
        <w:rPr>
          <w:rFonts w:ascii="Times New Roman" w:hAnsi="Times New Roman" w:cs="Times New Roman"/>
        </w:rPr>
        <w:t>Sustainable Consumption and Production (SCP)</w:t>
      </w:r>
      <w:r>
        <w:rPr>
          <w:rFonts w:ascii="Times New Roman" w:hAnsi="Times New Roman" w:cs="Times New Roman"/>
        </w:rPr>
        <w:t>, as specifically reflected by SDG 12,</w:t>
      </w:r>
      <w:r w:rsidRPr="00431F88">
        <w:rPr>
          <w:rFonts w:ascii="Times New Roman" w:eastAsia="Times New Roman" w:hAnsi="Times New Roman" w:cs="Times New Roman"/>
          <w:lang w:val="tr-TR" w:eastAsia="tr-TR"/>
        </w:rPr>
        <w:t xml:space="preserve"> is </w:t>
      </w:r>
      <w:r>
        <w:rPr>
          <w:rFonts w:ascii="Times New Roman" w:eastAsia="Times New Roman" w:hAnsi="Times New Roman" w:cs="Times New Roman"/>
          <w:lang w:val="tr-TR" w:eastAsia="tr-TR"/>
        </w:rPr>
        <w:t>among</w:t>
      </w:r>
      <w:r w:rsidRPr="00431F88">
        <w:rPr>
          <w:rFonts w:ascii="Times New Roman" w:eastAsia="Times New Roman" w:hAnsi="Times New Roman" w:cs="Times New Roman"/>
          <w:lang w:val="tr-TR" w:eastAsia="tr-TR"/>
        </w:rPr>
        <w:t xml:space="preserve"> the </w:t>
      </w:r>
      <w:r>
        <w:rPr>
          <w:rFonts w:ascii="Times New Roman" w:eastAsia="Times New Roman" w:hAnsi="Times New Roman" w:cs="Times New Roman"/>
          <w:lang w:val="tr-TR" w:eastAsia="tr-TR"/>
        </w:rPr>
        <w:t xml:space="preserve">most </w:t>
      </w:r>
      <w:r w:rsidRPr="00431F88">
        <w:rPr>
          <w:rFonts w:ascii="Times New Roman" w:eastAsia="Times New Roman" w:hAnsi="Times New Roman" w:cs="Times New Roman"/>
          <w:lang w:val="tr-TR" w:eastAsia="tr-TR"/>
        </w:rPr>
        <w:t xml:space="preserve">important </w:t>
      </w:r>
      <w:r>
        <w:rPr>
          <w:rFonts w:ascii="Times New Roman" w:eastAsia="Times New Roman" w:hAnsi="Times New Roman" w:cs="Times New Roman"/>
          <w:lang w:val="tr-TR" w:eastAsia="tr-TR"/>
        </w:rPr>
        <w:t>SDGs</w:t>
      </w:r>
      <w:r w:rsidRPr="00431F88">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in</w:t>
      </w:r>
      <w:r w:rsidRPr="00431F88">
        <w:rPr>
          <w:rFonts w:ascii="Times New Roman" w:eastAsia="Times New Roman" w:hAnsi="Times New Roman" w:cs="Times New Roman"/>
          <w:lang w:val="tr-TR" w:eastAsia="tr-TR"/>
        </w:rPr>
        <w:t xml:space="preserve"> the 2030 Agenda for Sustainable Development</w:t>
      </w:r>
      <w:r w:rsidRPr="00431F88">
        <w:rPr>
          <w:rFonts w:ascii="Times New Roman" w:hAnsi="Times New Roman" w:cs="Times New Roman"/>
        </w:rPr>
        <w:t>.</w:t>
      </w:r>
      <w:r>
        <w:rPr>
          <w:rFonts w:ascii="Times New Roman" w:hAnsi="Times New Roman" w:cs="Times New Roman"/>
        </w:rPr>
        <w:t xml:space="preserve"> </w:t>
      </w:r>
      <w:r w:rsidRPr="002F7BC0">
        <w:rPr>
          <w:rFonts w:ascii="Times New Roman" w:eastAsia="Times New Roman" w:hAnsi="Times New Roman" w:cs="Times New Roman"/>
          <w:bCs/>
          <w:lang w:eastAsia="tr-TR"/>
        </w:rPr>
        <w:t xml:space="preserve">SCP </w:t>
      </w:r>
      <w:r w:rsidRPr="002F7BC0">
        <w:rPr>
          <w:rFonts w:ascii="Times New Roman" w:eastAsia="Times New Roman" w:hAnsi="Times New Roman" w:cs="Times New Roman"/>
          <w:iCs/>
          <w:lang w:val="tr-TR" w:eastAsia="tr-TR"/>
        </w:rPr>
        <w:t xml:space="preserve">is a holistic approach </w:t>
      </w:r>
      <w:r>
        <w:rPr>
          <w:rFonts w:ascii="Times New Roman" w:eastAsia="Times New Roman" w:hAnsi="Times New Roman" w:cs="Times New Roman"/>
          <w:iCs/>
          <w:lang w:val="tr-TR" w:eastAsia="tr-TR"/>
        </w:rPr>
        <w:t>that</w:t>
      </w:r>
      <w:r w:rsidRPr="002F7BC0">
        <w:rPr>
          <w:rFonts w:ascii="Times New Roman" w:eastAsia="Times New Roman" w:hAnsi="Times New Roman" w:cs="Times New Roman"/>
          <w:iCs/>
          <w:lang w:val="tr-TR" w:eastAsia="tr-TR"/>
        </w:rPr>
        <w:t xml:space="preserve"> minimize</w:t>
      </w:r>
      <w:r>
        <w:rPr>
          <w:rFonts w:ascii="Times New Roman" w:eastAsia="Times New Roman" w:hAnsi="Times New Roman" w:cs="Times New Roman"/>
          <w:iCs/>
          <w:lang w:val="tr-TR" w:eastAsia="tr-TR"/>
        </w:rPr>
        <w:t>s</w:t>
      </w:r>
      <w:r w:rsidRPr="002F7BC0">
        <w:rPr>
          <w:rFonts w:ascii="Times New Roman" w:eastAsia="Times New Roman" w:hAnsi="Times New Roman" w:cs="Times New Roman"/>
          <w:iCs/>
          <w:lang w:val="tr-TR" w:eastAsia="tr-TR"/>
        </w:rPr>
        <w:t xml:space="preserve"> the negative environmental impacts </w:t>
      </w:r>
      <w:r>
        <w:rPr>
          <w:rFonts w:ascii="Times New Roman" w:eastAsia="Times New Roman" w:hAnsi="Times New Roman" w:cs="Times New Roman"/>
          <w:iCs/>
          <w:lang w:val="tr-TR" w:eastAsia="tr-TR"/>
        </w:rPr>
        <w:t>of</w:t>
      </w:r>
      <w:r w:rsidRPr="002F7BC0">
        <w:rPr>
          <w:rFonts w:ascii="Times New Roman" w:eastAsia="Times New Roman" w:hAnsi="Times New Roman" w:cs="Times New Roman"/>
          <w:iCs/>
          <w:lang w:val="tr-TR" w:eastAsia="tr-TR"/>
        </w:rPr>
        <w:t xml:space="preserve"> consumption and production systems while promoting quality of life for all.</w:t>
      </w:r>
      <w:r w:rsidRPr="002F7BC0">
        <w:rPr>
          <w:rFonts w:ascii="Times New Roman" w:eastAsia="Times New Roman" w:hAnsi="Times New Roman" w:cs="Times New Roman"/>
          <w:bCs/>
          <w:lang w:eastAsia="tr-TR"/>
        </w:rPr>
        <w:t xml:space="preserve"> </w:t>
      </w:r>
      <w:r w:rsidRPr="00837193">
        <w:rPr>
          <w:rFonts w:ascii="Times New Roman" w:hAnsi="Times New Roman" w:cs="Times New Roman"/>
        </w:rPr>
        <w:t xml:space="preserve">From the production side, SCP refers to a set of cleaner production practices and increasing resource efficiency </w:t>
      </w:r>
      <w:r>
        <w:rPr>
          <w:rFonts w:ascii="Times New Roman" w:hAnsi="Times New Roman" w:cs="Times New Roman"/>
        </w:rPr>
        <w:t xml:space="preserve">which are </w:t>
      </w:r>
      <w:r w:rsidRPr="00837193">
        <w:rPr>
          <w:rFonts w:ascii="Times New Roman" w:hAnsi="Times New Roman" w:cs="Times New Roman"/>
        </w:rPr>
        <w:t xml:space="preserve">enabled by innovation and technological change. </w:t>
      </w:r>
      <w:r>
        <w:rPr>
          <w:rFonts w:ascii="Times New Roman" w:hAnsi="Times New Roman" w:cs="Times New Roman"/>
        </w:rPr>
        <w:t>O</w:t>
      </w:r>
      <w:r w:rsidRPr="00837193">
        <w:rPr>
          <w:rFonts w:ascii="Times New Roman" w:hAnsi="Times New Roman" w:cs="Times New Roman"/>
        </w:rPr>
        <w:t xml:space="preserve">n the consumption side, SCP implies changing the consumption patterns of households and governments through changes in lifestyles and individual consumer behavior and choices, as well as through changes </w:t>
      </w:r>
      <w:r>
        <w:rPr>
          <w:rFonts w:ascii="Times New Roman" w:hAnsi="Times New Roman" w:cs="Times New Roman"/>
        </w:rPr>
        <w:t>to</w:t>
      </w:r>
      <w:r w:rsidRPr="00837193">
        <w:rPr>
          <w:rFonts w:ascii="Times New Roman" w:hAnsi="Times New Roman" w:cs="Times New Roman"/>
        </w:rPr>
        <w:t xml:space="preserve"> procurement strategies in the public sector. </w:t>
      </w:r>
      <w:r>
        <w:rPr>
          <w:rFonts w:ascii="Times New Roman" w:hAnsi="Times New Roman" w:cs="Times New Roman"/>
        </w:rPr>
        <w:t xml:space="preserve">SDG 12 and its targets cover a very broad area.  Mapping links it to 14 other SDGs, making it the most interlinked one (Le Blanc 2015). Thus, it will both contribute to and be helped by the progress in other SDGs. Therefore, policies and actions associated with SDG 12 need to be considered not in isolation, but within a cluster of related goals and targets. As demonstrated for the EU (Coopman, et al., 2016), this will help to reinforce synergies that magnify the positive results and avoid unintended consequences.   </w:t>
      </w:r>
    </w:p>
    <w:p w14:paraId="16D1DADA" w14:textId="77777777" w:rsidR="00793A70" w:rsidRDefault="00793A70" w:rsidP="00793A70">
      <w:pPr>
        <w:jc w:val="both"/>
        <w:rPr>
          <w:rFonts w:ascii="Times New Roman" w:hAnsi="Times New Roman" w:cs="Times New Roman"/>
        </w:rPr>
      </w:pPr>
    </w:p>
    <w:p w14:paraId="0BC5A49B" w14:textId="77777777" w:rsidR="00793A70" w:rsidRPr="00837193" w:rsidRDefault="00793A70" w:rsidP="00793A70">
      <w:pPr>
        <w:jc w:val="both"/>
        <w:rPr>
          <w:rFonts w:ascii="Times New Roman" w:hAnsi="Times New Roman" w:cs="Times New Roman"/>
        </w:rPr>
      </w:pPr>
      <w:r>
        <w:rPr>
          <w:rFonts w:ascii="Times New Roman" w:hAnsi="Times New Roman" w:cs="Times New Roman"/>
        </w:rPr>
        <w:t xml:space="preserve">The </w:t>
      </w:r>
      <w:r w:rsidRPr="00837193">
        <w:rPr>
          <w:rFonts w:ascii="Times New Roman" w:hAnsi="Times New Roman" w:cs="Times New Roman"/>
        </w:rPr>
        <w:t xml:space="preserve">Government of Turkey </w:t>
      </w:r>
      <w:r>
        <w:rPr>
          <w:rFonts w:ascii="Times New Roman" w:hAnsi="Times New Roman" w:cs="Times New Roman"/>
        </w:rPr>
        <w:t xml:space="preserve">(GoT) </w:t>
      </w:r>
      <w:r w:rsidRPr="00837193">
        <w:rPr>
          <w:rFonts w:ascii="Times New Roman" w:hAnsi="Times New Roman" w:cs="Times New Roman"/>
        </w:rPr>
        <w:t>is dedicated to tak</w:t>
      </w:r>
      <w:r>
        <w:rPr>
          <w:rFonts w:ascii="Times New Roman" w:hAnsi="Times New Roman" w:cs="Times New Roman"/>
        </w:rPr>
        <w:t>ing</w:t>
      </w:r>
      <w:r w:rsidRPr="00837193">
        <w:rPr>
          <w:rFonts w:ascii="Times New Roman" w:hAnsi="Times New Roman" w:cs="Times New Roman"/>
        </w:rPr>
        <w:t xml:space="preserve"> action for the successful implementation of the 2030 Agenda for Sustainable Development, </w:t>
      </w:r>
      <w:r>
        <w:rPr>
          <w:rFonts w:ascii="Times New Roman" w:hAnsi="Times New Roman" w:cs="Times New Roman"/>
        </w:rPr>
        <w:t xml:space="preserve">it </w:t>
      </w:r>
      <w:r w:rsidRPr="00837193">
        <w:rPr>
          <w:rFonts w:ascii="Times New Roman" w:hAnsi="Times New Roman" w:cs="Times New Roman"/>
        </w:rPr>
        <w:t>welcomes the universal and integrated nature of SDGs</w:t>
      </w:r>
      <w:r>
        <w:rPr>
          <w:rFonts w:ascii="Times New Roman" w:hAnsi="Times New Roman" w:cs="Times New Roman"/>
        </w:rPr>
        <w:t xml:space="preserve">. Main issues </w:t>
      </w:r>
      <w:r w:rsidRPr="002F7BC0">
        <w:rPr>
          <w:rFonts w:ascii="Times New Roman" w:hAnsi="Times New Roman" w:cs="Times New Roman"/>
        </w:rPr>
        <w:t xml:space="preserve">of </w:t>
      </w:r>
      <w:r>
        <w:rPr>
          <w:rFonts w:ascii="Times New Roman" w:hAnsi="Times New Roman" w:cs="Times New Roman"/>
        </w:rPr>
        <w:t>implementing</w:t>
      </w:r>
      <w:r w:rsidRPr="002F7BC0">
        <w:rPr>
          <w:rFonts w:ascii="Times New Roman" w:hAnsi="Times New Roman" w:cs="Times New Roman"/>
        </w:rPr>
        <w:t xml:space="preserve"> the 17 SDGs </w:t>
      </w:r>
      <w:r>
        <w:rPr>
          <w:rFonts w:ascii="Times New Roman" w:hAnsi="Times New Roman" w:cs="Times New Roman"/>
        </w:rPr>
        <w:t>are t</w:t>
      </w:r>
      <w:r w:rsidRPr="002F7BC0">
        <w:rPr>
          <w:rFonts w:ascii="Times New Roman" w:hAnsi="Times New Roman" w:cs="Times New Roman"/>
        </w:rPr>
        <w:t>ranslating global goals into national programs and designing sustained financing solutions</w:t>
      </w:r>
      <w:r>
        <w:rPr>
          <w:rFonts w:ascii="Times New Roman" w:hAnsi="Times New Roman" w:cs="Times New Roman"/>
        </w:rPr>
        <w:t>.</w:t>
      </w:r>
      <w:r w:rsidRPr="002F7BC0">
        <w:rPr>
          <w:rFonts w:ascii="Times New Roman" w:hAnsi="Times New Roman" w:cs="Times New Roman"/>
        </w:rPr>
        <w:t xml:space="preserve"> </w:t>
      </w:r>
      <w:r w:rsidRPr="00837193">
        <w:rPr>
          <w:rFonts w:ascii="Times New Roman" w:hAnsi="Times New Roman" w:cs="Times New Roman"/>
        </w:rPr>
        <w:t xml:space="preserve">In </w:t>
      </w:r>
      <w:r>
        <w:rPr>
          <w:rFonts w:ascii="Times New Roman" w:hAnsi="Times New Roman" w:cs="Times New Roman"/>
        </w:rPr>
        <w:t>this regard</w:t>
      </w:r>
      <w:r w:rsidRPr="00837193">
        <w:rPr>
          <w:rFonts w:ascii="Times New Roman" w:hAnsi="Times New Roman" w:cs="Times New Roman"/>
        </w:rPr>
        <w:t>,</w:t>
      </w:r>
      <w:r>
        <w:rPr>
          <w:rFonts w:ascii="Times New Roman" w:hAnsi="Times New Roman" w:cs="Times New Roman"/>
        </w:rPr>
        <w:t xml:space="preserve"> the GoT </w:t>
      </w:r>
      <w:r w:rsidRPr="00837193">
        <w:rPr>
          <w:rFonts w:ascii="Times New Roman" w:hAnsi="Times New Roman" w:cs="Times New Roman"/>
        </w:rPr>
        <w:t>aims to reflect the objectives of the 2030 Agenda into its national plans and policies</w:t>
      </w:r>
      <w:r>
        <w:rPr>
          <w:rFonts w:ascii="Times New Roman" w:hAnsi="Times New Roman" w:cs="Times New Roman"/>
        </w:rPr>
        <w:t xml:space="preserve">. Particularly the Turkish </w:t>
      </w:r>
      <w:r w:rsidRPr="00837193">
        <w:rPr>
          <w:rFonts w:ascii="Times New Roman" w:hAnsi="Times New Roman" w:cs="Times New Roman"/>
        </w:rPr>
        <w:t>Ministry of De</w:t>
      </w:r>
      <w:r>
        <w:rPr>
          <w:rFonts w:ascii="Times New Roman" w:hAnsi="Times New Roman" w:cs="Times New Roman"/>
        </w:rPr>
        <w:t xml:space="preserve">velopment (MoD), which is responsible for the coordination of SDG implementation within the GoT, plans </w:t>
      </w:r>
      <w:r w:rsidRPr="00837193">
        <w:rPr>
          <w:rFonts w:ascii="Times New Roman" w:hAnsi="Times New Roman" w:cs="Times New Roman"/>
        </w:rPr>
        <w:t xml:space="preserve">to integrate </w:t>
      </w:r>
      <w:r>
        <w:rPr>
          <w:rFonts w:ascii="Times New Roman" w:hAnsi="Times New Roman" w:cs="Times New Roman"/>
        </w:rPr>
        <w:t xml:space="preserve">SDG implementation </w:t>
      </w:r>
      <w:r w:rsidRPr="00837193">
        <w:rPr>
          <w:rFonts w:ascii="Times New Roman" w:hAnsi="Times New Roman" w:cs="Times New Roman"/>
        </w:rPr>
        <w:t xml:space="preserve">into the upcoming </w:t>
      </w:r>
      <w:r>
        <w:rPr>
          <w:rFonts w:ascii="Times New Roman" w:hAnsi="Times New Roman" w:cs="Times New Roman"/>
        </w:rPr>
        <w:t>11</w:t>
      </w:r>
      <w:r w:rsidRPr="00E220DF">
        <w:rPr>
          <w:rFonts w:ascii="Times New Roman" w:hAnsi="Times New Roman" w:cs="Times New Roman"/>
          <w:vertAlign w:val="superscript"/>
        </w:rPr>
        <w:t>th</w:t>
      </w:r>
      <w:r>
        <w:rPr>
          <w:rFonts w:ascii="Times New Roman" w:hAnsi="Times New Roman" w:cs="Times New Roman"/>
        </w:rPr>
        <w:t xml:space="preserve"> </w:t>
      </w:r>
      <w:r w:rsidRPr="00837193">
        <w:rPr>
          <w:rFonts w:ascii="Times New Roman" w:hAnsi="Times New Roman" w:cs="Times New Roman"/>
        </w:rPr>
        <w:t>National Development Plan (NDP)</w:t>
      </w:r>
      <w:r>
        <w:rPr>
          <w:rFonts w:ascii="Times New Roman" w:hAnsi="Times New Roman" w:cs="Times New Roman"/>
        </w:rPr>
        <w:t xml:space="preserve"> for 2019-2023</w:t>
      </w:r>
      <w:r w:rsidRPr="00837193">
        <w:rPr>
          <w:rFonts w:ascii="Times New Roman" w:hAnsi="Times New Roman" w:cs="Times New Roman"/>
        </w:rPr>
        <w:t xml:space="preserve">. </w:t>
      </w:r>
      <w:r>
        <w:rPr>
          <w:rFonts w:ascii="Times New Roman" w:hAnsi="Times New Roman" w:cs="Times New Roman"/>
        </w:rPr>
        <w:t>T</w:t>
      </w:r>
      <w:r w:rsidRPr="00837193">
        <w:rPr>
          <w:rFonts w:ascii="Times New Roman" w:hAnsi="Times New Roman" w:cs="Times New Roman"/>
        </w:rPr>
        <w:t xml:space="preserve">ransforming existing consumption and production patterns into a sustainable system is a priority for Turkey not only to mitigate environmental impacts, but also to use natural resources effectively and safeguard economic development in the long run. </w:t>
      </w:r>
      <w:r>
        <w:rPr>
          <w:rFonts w:ascii="Times New Roman" w:hAnsi="Times New Roman" w:cs="Times New Roman"/>
        </w:rPr>
        <w:t xml:space="preserve">In addition to coordinating with other line ministries on various SDGs, MoD is particularly interested in the issues of economic instruments to support SCP targets under SDG 12.  </w:t>
      </w:r>
    </w:p>
    <w:p w14:paraId="384885C2" w14:textId="77777777" w:rsidR="00793A70" w:rsidRPr="00837193" w:rsidRDefault="00793A70" w:rsidP="00793A70">
      <w:pPr>
        <w:jc w:val="both"/>
        <w:rPr>
          <w:rFonts w:ascii="Times New Roman" w:hAnsi="Times New Roman" w:cs="Times New Roman"/>
        </w:rPr>
      </w:pPr>
    </w:p>
    <w:p w14:paraId="514026D6" w14:textId="77777777" w:rsidR="00793A70" w:rsidRDefault="00793A70" w:rsidP="00793A70">
      <w:pPr>
        <w:jc w:val="both"/>
        <w:rPr>
          <w:rFonts w:ascii="Times New Roman" w:hAnsi="Times New Roman" w:cs="Times New Roman"/>
        </w:rPr>
      </w:pPr>
      <w:r w:rsidRPr="002F7BC0">
        <w:rPr>
          <w:rFonts w:ascii="Times New Roman" w:hAnsi="Times New Roman" w:cs="Times New Roman"/>
        </w:rPr>
        <w:t xml:space="preserve">The World Bank (WB) </w:t>
      </w:r>
      <w:r>
        <w:rPr>
          <w:rFonts w:ascii="Times New Roman" w:hAnsi="Times New Roman" w:cs="Times New Roman"/>
        </w:rPr>
        <w:t xml:space="preserve">and other Multilateral Development Banks (MDBs) are committed to </w:t>
      </w:r>
      <w:r w:rsidRPr="002F7BC0">
        <w:rPr>
          <w:rFonts w:ascii="Times New Roman" w:hAnsi="Times New Roman" w:cs="Times New Roman"/>
        </w:rPr>
        <w:t xml:space="preserve">helping national governments integrate their development agendas with the SDGs and supporting the design and use of </w:t>
      </w:r>
      <w:r>
        <w:rPr>
          <w:rFonts w:ascii="Times New Roman" w:hAnsi="Times New Roman" w:cs="Times New Roman"/>
        </w:rPr>
        <w:t>economic</w:t>
      </w:r>
      <w:r w:rsidRPr="002F7BC0">
        <w:rPr>
          <w:rFonts w:ascii="Times New Roman" w:hAnsi="Times New Roman" w:cs="Times New Roman"/>
        </w:rPr>
        <w:t xml:space="preserve"> instruments to ensure their effective implementation. </w:t>
      </w:r>
      <w:r w:rsidRPr="002F7BC0">
        <w:rPr>
          <w:rFonts w:ascii="Times New Roman" w:hAnsi="Times New Roman" w:cs="Times New Roman"/>
          <w:noProof/>
          <w:lang w:eastAsia="tr-TR"/>
        </w:rPr>
        <w:t xml:space="preserve"> </w:t>
      </w:r>
      <w:r w:rsidRPr="00837193">
        <w:rPr>
          <w:rFonts w:ascii="Times New Roman" w:hAnsi="Times New Roman" w:cs="Times New Roman"/>
        </w:rPr>
        <w:t xml:space="preserve">As a longstanding partner of </w:t>
      </w:r>
      <w:r>
        <w:rPr>
          <w:rFonts w:ascii="Times New Roman" w:hAnsi="Times New Roman" w:cs="Times New Roman"/>
        </w:rPr>
        <w:t xml:space="preserve">the </w:t>
      </w:r>
      <w:r w:rsidRPr="00837193">
        <w:rPr>
          <w:rFonts w:ascii="Times New Roman" w:hAnsi="Times New Roman" w:cs="Times New Roman"/>
        </w:rPr>
        <w:t xml:space="preserve">Turkish Government, the WB aims </w:t>
      </w:r>
      <w:r w:rsidRPr="00837193">
        <w:rPr>
          <w:rFonts w:ascii="Times New Roman" w:eastAsia="Times New Roman" w:hAnsi="Times New Roman" w:cs="Times New Roman"/>
          <w:bCs/>
          <w:lang w:eastAsia="tr-TR"/>
        </w:rPr>
        <w:t xml:space="preserve">to assist the </w:t>
      </w:r>
      <w:r>
        <w:rPr>
          <w:rFonts w:ascii="Times New Roman" w:eastAsia="Times New Roman" w:hAnsi="Times New Roman" w:cs="Times New Roman"/>
          <w:bCs/>
          <w:lang w:eastAsia="tr-TR"/>
        </w:rPr>
        <w:t xml:space="preserve">GoT </w:t>
      </w:r>
      <w:r w:rsidRPr="00837193">
        <w:rPr>
          <w:rFonts w:ascii="Times New Roman" w:eastAsia="Times New Roman" w:hAnsi="Times New Roman" w:cs="Times New Roman"/>
          <w:bCs/>
          <w:lang w:eastAsia="tr-TR"/>
        </w:rPr>
        <w:t xml:space="preserve">in </w:t>
      </w:r>
      <w:r>
        <w:rPr>
          <w:rFonts w:ascii="Times New Roman" w:eastAsia="Times New Roman" w:hAnsi="Times New Roman" w:cs="Times New Roman"/>
          <w:bCs/>
          <w:lang w:eastAsia="tr-TR"/>
        </w:rPr>
        <w:t>its</w:t>
      </w:r>
      <w:r w:rsidRPr="00837193">
        <w:rPr>
          <w:rFonts w:ascii="Times New Roman" w:eastAsia="Times New Roman" w:hAnsi="Times New Roman" w:cs="Times New Roman"/>
          <w:bCs/>
          <w:lang w:eastAsia="tr-TR"/>
        </w:rPr>
        <w:t xml:space="preserve"> effort</w:t>
      </w:r>
      <w:r>
        <w:rPr>
          <w:rFonts w:ascii="Times New Roman" w:eastAsia="Times New Roman" w:hAnsi="Times New Roman" w:cs="Times New Roman"/>
          <w:bCs/>
          <w:lang w:eastAsia="tr-TR"/>
        </w:rPr>
        <w:t>s</w:t>
      </w:r>
      <w:r w:rsidRPr="00837193">
        <w:rPr>
          <w:rFonts w:ascii="Times New Roman" w:eastAsia="Times New Roman" w:hAnsi="Times New Roman" w:cs="Times New Roman"/>
          <w:bCs/>
          <w:lang w:eastAsia="tr-TR"/>
        </w:rPr>
        <w:t xml:space="preserve"> to implement </w:t>
      </w:r>
      <w:r>
        <w:rPr>
          <w:rFonts w:ascii="Times New Roman" w:eastAsia="Times New Roman" w:hAnsi="Times New Roman" w:cs="Times New Roman"/>
          <w:bCs/>
          <w:lang w:eastAsia="tr-TR"/>
        </w:rPr>
        <w:t xml:space="preserve">SDGs, particularly </w:t>
      </w:r>
      <w:r w:rsidRPr="00837193">
        <w:rPr>
          <w:rFonts w:ascii="Times New Roman" w:eastAsia="Times New Roman" w:hAnsi="Times New Roman" w:cs="Times New Roman"/>
          <w:bCs/>
          <w:lang w:eastAsia="tr-TR"/>
        </w:rPr>
        <w:t>SDG</w:t>
      </w:r>
      <w:r>
        <w:rPr>
          <w:rFonts w:ascii="Times New Roman" w:eastAsia="Times New Roman" w:hAnsi="Times New Roman" w:cs="Times New Roman"/>
          <w:bCs/>
          <w:lang w:eastAsia="tr-TR"/>
        </w:rPr>
        <w:t xml:space="preserve"> </w:t>
      </w:r>
      <w:r w:rsidRPr="00837193">
        <w:rPr>
          <w:rFonts w:ascii="Times New Roman" w:eastAsia="Times New Roman" w:hAnsi="Times New Roman" w:cs="Times New Roman"/>
          <w:bCs/>
          <w:lang w:eastAsia="tr-TR"/>
        </w:rPr>
        <w:t>12, and to integrate th</w:t>
      </w:r>
      <w:r>
        <w:rPr>
          <w:rFonts w:ascii="Times New Roman" w:eastAsia="Times New Roman" w:hAnsi="Times New Roman" w:cs="Times New Roman"/>
          <w:bCs/>
          <w:lang w:eastAsia="tr-TR"/>
        </w:rPr>
        <w:t xml:space="preserve">e </w:t>
      </w:r>
      <w:r>
        <w:rPr>
          <w:rFonts w:ascii="Times New Roman" w:eastAsia="Times New Roman" w:hAnsi="Times New Roman" w:cs="Times New Roman"/>
          <w:bCs/>
          <w:lang w:eastAsia="tr-TR"/>
        </w:rPr>
        <w:lastRenderedPageBreak/>
        <w:t>SDGs and</w:t>
      </w:r>
      <w:r w:rsidRPr="00837193">
        <w:rPr>
          <w:rFonts w:ascii="Times New Roman" w:eastAsia="Times New Roman" w:hAnsi="Times New Roman" w:cs="Times New Roman"/>
          <w:bCs/>
          <w:lang w:eastAsia="tr-TR"/>
        </w:rPr>
        <w:t xml:space="preserve"> </w:t>
      </w:r>
      <w:r>
        <w:rPr>
          <w:rFonts w:ascii="Times New Roman" w:eastAsia="Times New Roman" w:hAnsi="Times New Roman" w:cs="Times New Roman"/>
          <w:bCs/>
          <w:lang w:eastAsia="tr-TR"/>
        </w:rPr>
        <w:t>targets</w:t>
      </w:r>
      <w:r w:rsidRPr="00837193">
        <w:rPr>
          <w:rFonts w:ascii="Times New Roman" w:eastAsia="Times New Roman" w:hAnsi="Times New Roman" w:cs="Times New Roman"/>
          <w:bCs/>
          <w:lang w:eastAsia="tr-TR"/>
        </w:rPr>
        <w:t xml:space="preserve"> into the 11</w:t>
      </w:r>
      <w:r w:rsidRPr="00837193">
        <w:rPr>
          <w:rFonts w:ascii="Times New Roman" w:eastAsia="Times New Roman" w:hAnsi="Times New Roman" w:cs="Times New Roman"/>
          <w:bCs/>
          <w:vertAlign w:val="superscript"/>
          <w:lang w:eastAsia="tr-TR"/>
        </w:rPr>
        <w:t>th</w:t>
      </w:r>
      <w:r w:rsidRPr="00837193">
        <w:rPr>
          <w:rFonts w:ascii="Times New Roman" w:eastAsia="Times New Roman" w:hAnsi="Times New Roman" w:cs="Times New Roman"/>
          <w:bCs/>
          <w:lang w:eastAsia="tr-TR"/>
        </w:rPr>
        <w:t xml:space="preserve"> NDP. </w:t>
      </w:r>
      <w:r>
        <w:rPr>
          <w:rFonts w:ascii="Times New Roman" w:eastAsia="Times New Roman" w:hAnsi="Times New Roman" w:cs="Times New Roman"/>
          <w:bCs/>
          <w:lang w:eastAsia="tr-TR"/>
        </w:rPr>
        <w:t xml:space="preserve"> </w:t>
      </w:r>
      <w:r w:rsidRPr="001C5922">
        <w:rPr>
          <w:rFonts w:ascii="Times New Roman" w:hAnsi="Times New Roman" w:cs="Times New Roman"/>
        </w:rPr>
        <w:t>The purpose</w:t>
      </w:r>
      <w:r w:rsidRPr="00837193">
        <w:rPr>
          <w:rFonts w:ascii="Times New Roman" w:hAnsi="Times New Roman" w:cs="Times New Roman"/>
        </w:rPr>
        <w:t xml:space="preserve"> of this </w:t>
      </w:r>
      <w:r>
        <w:rPr>
          <w:rFonts w:ascii="Times New Roman" w:hAnsi="Times New Roman" w:cs="Times New Roman"/>
        </w:rPr>
        <w:t xml:space="preserve">report is to review Turkey’s on-going efforts as well as international experience in implementing economic </w:t>
      </w:r>
      <w:r w:rsidRPr="00477E66">
        <w:rPr>
          <w:rFonts w:ascii="Times New Roman" w:hAnsi="Times New Roman" w:cs="Times New Roman"/>
        </w:rPr>
        <w:t>instruments</w:t>
      </w:r>
      <w:r>
        <w:rPr>
          <w:rFonts w:ascii="Times New Roman" w:hAnsi="Times New Roman" w:cs="Times New Roman"/>
        </w:rPr>
        <w:t xml:space="preserve"> to support SCP as specified in SDG 12, analyze the gaps, and discuss areas where Turkey may better adopt economic instruments and other incentive policies for promoting SCP in the new NDP.  </w:t>
      </w:r>
    </w:p>
    <w:p w14:paraId="251EC4E6" w14:textId="77777777" w:rsidR="00793A70" w:rsidRPr="00837193" w:rsidRDefault="00793A70" w:rsidP="00793A70">
      <w:pPr>
        <w:rPr>
          <w:rStyle w:val="FontStyle49"/>
        </w:rPr>
      </w:pPr>
    </w:p>
    <w:p w14:paraId="28746746" w14:textId="77777777" w:rsidR="00793A70" w:rsidRPr="00837193" w:rsidRDefault="00793A70" w:rsidP="00793A70">
      <w:pPr>
        <w:jc w:val="both"/>
        <w:rPr>
          <w:rStyle w:val="FontStyle49"/>
        </w:rPr>
      </w:pPr>
      <w:r w:rsidRPr="00837193">
        <w:rPr>
          <w:rStyle w:val="FontStyle49"/>
          <w:sz w:val="24"/>
          <w:szCs w:val="24"/>
        </w:rPr>
        <w:t xml:space="preserve">The Study contains six chapters. Following this introduction, Chapter 2 provides an overview of </w:t>
      </w:r>
      <w:r w:rsidRPr="00837193">
        <w:rPr>
          <w:rFonts w:ascii="Times New Roman" w:hAnsi="Times New Roman" w:cs="Times New Roman"/>
        </w:rPr>
        <w:t xml:space="preserve">Turkey’s involvement in </w:t>
      </w:r>
      <w:r>
        <w:rPr>
          <w:rFonts w:ascii="Times New Roman" w:hAnsi="Times New Roman" w:cs="Times New Roman"/>
        </w:rPr>
        <w:t xml:space="preserve">the </w:t>
      </w:r>
      <w:r w:rsidRPr="00837193">
        <w:rPr>
          <w:rFonts w:ascii="Times New Roman" w:hAnsi="Times New Roman" w:cs="Times New Roman"/>
        </w:rPr>
        <w:t>global sustainable development agenda, a summary of SDG12 and key themes of SCP. Chapter 3 introduces the conceptu</w:t>
      </w:r>
      <w:r>
        <w:rPr>
          <w:rFonts w:ascii="Times New Roman" w:hAnsi="Times New Roman" w:cs="Times New Roman"/>
        </w:rPr>
        <w:t>al framework on green financing</w:t>
      </w:r>
      <w:r w:rsidRPr="00837193">
        <w:rPr>
          <w:rFonts w:ascii="Times New Roman" w:hAnsi="Times New Roman" w:cs="Times New Roman"/>
        </w:rPr>
        <w:t xml:space="preserve">, and summarizes international experience </w:t>
      </w:r>
      <w:r>
        <w:rPr>
          <w:rFonts w:ascii="Times New Roman" w:hAnsi="Times New Roman" w:cs="Times New Roman"/>
        </w:rPr>
        <w:t xml:space="preserve">on the use of economic instruments </w:t>
      </w:r>
      <w:r w:rsidRPr="00837193">
        <w:rPr>
          <w:rFonts w:ascii="Times New Roman" w:hAnsi="Times New Roman" w:cs="Times New Roman"/>
        </w:rPr>
        <w:t xml:space="preserve">with a focus on SCP.  Chapter </w:t>
      </w:r>
      <w:r>
        <w:rPr>
          <w:rFonts w:ascii="Times New Roman" w:hAnsi="Times New Roman" w:cs="Times New Roman"/>
        </w:rPr>
        <w:t xml:space="preserve">4 </w:t>
      </w:r>
      <w:r>
        <w:rPr>
          <w:rStyle w:val="FontStyle49"/>
          <w:sz w:val="24"/>
          <w:szCs w:val="24"/>
        </w:rPr>
        <w:t>explores</w:t>
      </w:r>
      <w:r w:rsidRPr="00837193">
        <w:rPr>
          <w:rStyle w:val="FontStyle49"/>
          <w:sz w:val="24"/>
          <w:szCs w:val="24"/>
        </w:rPr>
        <w:t xml:space="preserve"> the Turkish context </w:t>
      </w:r>
      <w:r>
        <w:rPr>
          <w:rStyle w:val="FontStyle49"/>
          <w:sz w:val="24"/>
          <w:szCs w:val="24"/>
        </w:rPr>
        <w:t>of</w:t>
      </w:r>
      <w:r w:rsidRPr="00837193">
        <w:rPr>
          <w:rStyle w:val="FontStyle49"/>
          <w:sz w:val="24"/>
          <w:szCs w:val="24"/>
        </w:rPr>
        <w:t xml:space="preserve"> </w:t>
      </w:r>
      <w:r>
        <w:rPr>
          <w:rStyle w:val="FontStyle49"/>
          <w:sz w:val="24"/>
          <w:szCs w:val="24"/>
        </w:rPr>
        <w:t>economic instruments to support</w:t>
      </w:r>
      <w:r w:rsidRPr="00837193">
        <w:rPr>
          <w:rStyle w:val="FontStyle49"/>
          <w:sz w:val="24"/>
          <w:szCs w:val="24"/>
        </w:rPr>
        <w:t xml:space="preserve"> SCP and </w:t>
      </w:r>
      <w:r>
        <w:rPr>
          <w:rStyle w:val="FontStyle49"/>
          <w:sz w:val="24"/>
          <w:szCs w:val="24"/>
        </w:rPr>
        <w:t>reviews</w:t>
      </w:r>
      <w:r w:rsidRPr="00837193">
        <w:rPr>
          <w:rStyle w:val="FontStyle49"/>
          <w:sz w:val="24"/>
          <w:szCs w:val="24"/>
        </w:rPr>
        <w:t xml:space="preserve"> existing </w:t>
      </w:r>
      <w:r>
        <w:rPr>
          <w:rStyle w:val="FontStyle49"/>
          <w:sz w:val="24"/>
          <w:szCs w:val="24"/>
        </w:rPr>
        <w:t xml:space="preserve">economic </w:t>
      </w:r>
      <w:r w:rsidRPr="00837193">
        <w:rPr>
          <w:rStyle w:val="FontStyle49"/>
          <w:sz w:val="24"/>
          <w:szCs w:val="24"/>
        </w:rPr>
        <w:t xml:space="preserve">policies and instruments. </w:t>
      </w:r>
      <w:r>
        <w:rPr>
          <w:rStyle w:val="FontStyle49"/>
          <w:sz w:val="24"/>
          <w:szCs w:val="24"/>
        </w:rPr>
        <w:t xml:space="preserve">Areas for improvement </w:t>
      </w:r>
      <w:r w:rsidRPr="00837193">
        <w:rPr>
          <w:rStyle w:val="FontStyle49"/>
          <w:sz w:val="24"/>
          <w:szCs w:val="24"/>
        </w:rPr>
        <w:t xml:space="preserve">and recommendations are </w:t>
      </w:r>
      <w:r>
        <w:rPr>
          <w:rStyle w:val="FontStyle49"/>
          <w:sz w:val="24"/>
          <w:szCs w:val="24"/>
        </w:rPr>
        <w:t>presented</w:t>
      </w:r>
      <w:r w:rsidRPr="00837193">
        <w:rPr>
          <w:rStyle w:val="FontStyle49"/>
          <w:sz w:val="24"/>
          <w:szCs w:val="24"/>
        </w:rPr>
        <w:t xml:space="preserve"> in Chapter 5. Chapter 6 </w:t>
      </w:r>
      <w:r>
        <w:rPr>
          <w:rStyle w:val="FontStyle49"/>
          <w:sz w:val="24"/>
          <w:szCs w:val="24"/>
        </w:rPr>
        <w:t>provides</w:t>
      </w:r>
      <w:r w:rsidRPr="00837193">
        <w:rPr>
          <w:rStyle w:val="FontStyle49"/>
          <w:sz w:val="24"/>
          <w:szCs w:val="24"/>
        </w:rPr>
        <w:t xml:space="preserve"> concluding remarks.</w:t>
      </w:r>
    </w:p>
    <w:p w14:paraId="14AAB95B" w14:textId="77777777" w:rsidR="00793A70" w:rsidRPr="0040345D" w:rsidRDefault="00793A70" w:rsidP="00793A70">
      <w:pPr>
        <w:rPr>
          <w:rFonts w:ascii="Times New Roman" w:hAnsi="Times New Roman" w:cs="Times New Roman"/>
        </w:rPr>
      </w:pPr>
    </w:p>
    <w:p w14:paraId="74959220" w14:textId="77777777" w:rsidR="00793A70" w:rsidRDefault="00793A70" w:rsidP="00793A70">
      <w:pPr>
        <w:rPr>
          <w:rFonts w:ascii="Times New Roman" w:hAnsi="Times New Roman" w:cs="Times New Roman"/>
        </w:rPr>
      </w:pPr>
      <w:r>
        <w:rPr>
          <w:rFonts w:ascii="Times New Roman" w:hAnsi="Times New Roman" w:cs="Times New Roman"/>
        </w:rPr>
        <w:br w:type="page"/>
      </w:r>
    </w:p>
    <w:p w14:paraId="2913CD10" w14:textId="77777777" w:rsidR="00793A70" w:rsidRPr="00793A70" w:rsidRDefault="00793A70" w:rsidP="00793A70">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4" w:name="_Toc491168083"/>
      <w:r w:rsidRPr="00793A70">
        <w:rPr>
          <w:rFonts w:ascii="Times New Roman" w:hAnsi="Times New Roman" w:cs="Times New Roman"/>
          <w:color w:val="1F3864"/>
        </w:rPr>
        <w:t>Implementation of Sustainable Development Goals in Turkey</w:t>
      </w:r>
      <w:bookmarkEnd w:id="4"/>
    </w:p>
    <w:p w14:paraId="77AEA6F7" w14:textId="77777777" w:rsidR="00793A70" w:rsidRPr="00FC3A28" w:rsidRDefault="00793A70" w:rsidP="00793A70">
      <w:pPr>
        <w:rPr>
          <w:rFonts w:ascii="Times New Roman" w:hAnsi="Times New Roman" w:cs="Times New Roman"/>
        </w:rPr>
      </w:pPr>
    </w:p>
    <w:p w14:paraId="02484EDD" w14:textId="77777777" w:rsidR="00793A70" w:rsidRPr="00FC3A28" w:rsidRDefault="00793A70" w:rsidP="00793A70">
      <w:pPr>
        <w:pStyle w:val="Heading2"/>
        <w:rPr>
          <w:rFonts w:ascii="Times New Roman" w:hAnsi="Times New Roman" w:cs="Times New Roman"/>
        </w:rPr>
      </w:pPr>
      <w:bookmarkStart w:id="5" w:name="_Toc491168084"/>
      <w:r w:rsidRPr="00FC3A28">
        <w:rPr>
          <w:rFonts w:ascii="Times New Roman" w:hAnsi="Times New Roman" w:cs="Times New Roman"/>
        </w:rPr>
        <w:t>2.1 Turkey’s Involvement in the Global Sustainable Development Agenda: From MDGs to SDGs</w:t>
      </w:r>
      <w:bookmarkEnd w:id="5"/>
      <w:r w:rsidRPr="00FC3A28">
        <w:rPr>
          <w:rFonts w:ascii="Times New Roman" w:hAnsi="Times New Roman" w:cs="Times New Roman"/>
        </w:rPr>
        <w:t xml:space="preserve"> </w:t>
      </w:r>
    </w:p>
    <w:p w14:paraId="2B0634F3" w14:textId="77777777" w:rsidR="00793A70" w:rsidRPr="0040345D" w:rsidRDefault="00793A70" w:rsidP="00793A70">
      <w:pPr>
        <w:rPr>
          <w:rFonts w:ascii="Times New Roman" w:hAnsi="Times New Roman" w:cs="Times New Roman"/>
        </w:rPr>
      </w:pPr>
    </w:p>
    <w:p w14:paraId="282A1EC1" w14:textId="77777777" w:rsidR="00793A70" w:rsidRPr="00837193" w:rsidRDefault="00793A70" w:rsidP="00793A70">
      <w:pPr>
        <w:jc w:val="both"/>
        <w:rPr>
          <w:rFonts w:ascii="Times New Roman" w:hAnsi="Times New Roman" w:cs="Times New Roman"/>
        </w:rPr>
      </w:pPr>
      <w:r w:rsidRPr="00837193">
        <w:rPr>
          <w:rStyle w:val="FontStyle63"/>
          <w:rFonts w:ascii="Times New Roman" w:hAnsi="Times New Roman" w:cs="Times New Roman"/>
          <w:sz w:val="24"/>
          <w:szCs w:val="24"/>
        </w:rPr>
        <w:t>Turkey has been contributing to the global sustainable development agenda since the 1992 Rio Summit</w:t>
      </w:r>
      <w:r>
        <w:rPr>
          <w:rStyle w:val="FontStyle63"/>
          <w:rFonts w:ascii="Times New Roman" w:hAnsi="Times New Roman" w:cs="Times New Roman"/>
          <w:sz w:val="24"/>
          <w:szCs w:val="24"/>
        </w:rPr>
        <w:t>,</w:t>
      </w:r>
      <w:r w:rsidRPr="00837193">
        <w:rPr>
          <w:rStyle w:val="FontStyle63"/>
          <w:rFonts w:ascii="Times New Roman" w:hAnsi="Times New Roman" w:cs="Times New Roman"/>
          <w:sz w:val="24"/>
          <w:szCs w:val="24"/>
        </w:rPr>
        <w:t xml:space="preserve"> and </w:t>
      </w:r>
      <w:r w:rsidRPr="00837193">
        <w:rPr>
          <w:rFonts w:ascii="Times New Roman" w:hAnsi="Times New Roman" w:cs="Times New Roman"/>
        </w:rPr>
        <w:t>has had a fairly successful record with regard</w:t>
      </w:r>
      <w:r>
        <w:rPr>
          <w:rFonts w:ascii="Times New Roman" w:hAnsi="Times New Roman" w:cs="Times New Roman"/>
        </w:rPr>
        <w:t>s</w:t>
      </w:r>
      <w:r w:rsidRPr="00837193">
        <w:rPr>
          <w:rFonts w:ascii="Times New Roman" w:hAnsi="Times New Roman" w:cs="Times New Roman"/>
        </w:rPr>
        <w:t xml:space="preserve"> to achiev</w:t>
      </w:r>
      <w:r>
        <w:rPr>
          <w:rFonts w:ascii="Times New Roman" w:hAnsi="Times New Roman" w:cs="Times New Roman"/>
        </w:rPr>
        <w:t>ing</w:t>
      </w:r>
      <w:r w:rsidRPr="00837193">
        <w:rPr>
          <w:rFonts w:ascii="Times New Roman" w:hAnsi="Times New Roman" w:cs="Times New Roman"/>
        </w:rPr>
        <w:t xml:space="preserve"> MDGs </w:t>
      </w:r>
      <w:r>
        <w:rPr>
          <w:rFonts w:ascii="Times New Roman" w:hAnsi="Times New Roman" w:cs="Times New Roman"/>
        </w:rPr>
        <w:t>over</w:t>
      </w:r>
      <w:r w:rsidRPr="00837193">
        <w:rPr>
          <w:rFonts w:ascii="Times New Roman" w:hAnsi="Times New Roman" w:cs="Times New Roman"/>
        </w:rPr>
        <w:t xml:space="preserve"> the </w:t>
      </w:r>
      <w:r>
        <w:rPr>
          <w:rFonts w:ascii="Times New Roman" w:hAnsi="Times New Roman" w:cs="Times New Roman"/>
        </w:rPr>
        <w:t>p</w:t>
      </w:r>
      <w:r w:rsidRPr="00837193">
        <w:rPr>
          <w:rFonts w:ascii="Times New Roman" w:hAnsi="Times New Roman" w:cs="Times New Roman"/>
        </w:rPr>
        <w:t>ast 15</w:t>
      </w:r>
      <w:r>
        <w:rPr>
          <w:rFonts w:ascii="Times New Roman" w:hAnsi="Times New Roman" w:cs="Times New Roman"/>
        </w:rPr>
        <w:t xml:space="preserve"> years. The GoT</w:t>
      </w:r>
      <w:r w:rsidRPr="00837193">
        <w:rPr>
          <w:rFonts w:ascii="Times New Roman" w:hAnsi="Times New Roman" w:cs="Times New Roman"/>
        </w:rPr>
        <w:t xml:space="preserve"> </w:t>
      </w:r>
      <w:r>
        <w:rPr>
          <w:rFonts w:ascii="Times New Roman" w:hAnsi="Times New Roman" w:cs="Times New Roman"/>
        </w:rPr>
        <w:t>has</w:t>
      </w:r>
      <w:r w:rsidRPr="00837193">
        <w:rPr>
          <w:rFonts w:ascii="Times New Roman" w:hAnsi="Times New Roman" w:cs="Times New Roman"/>
        </w:rPr>
        <w:t xml:space="preserve"> </w:t>
      </w:r>
      <w:r>
        <w:rPr>
          <w:rFonts w:ascii="Times New Roman" w:hAnsi="Times New Roman" w:cs="Times New Roman"/>
        </w:rPr>
        <w:t>installed</w:t>
      </w:r>
      <w:r w:rsidRPr="00837193">
        <w:rPr>
          <w:rFonts w:ascii="Times New Roman" w:hAnsi="Times New Roman" w:cs="Times New Roman"/>
        </w:rPr>
        <w:t xml:space="preserve"> MDGs in its national development priorities and has made considerable achievements </w:t>
      </w:r>
      <w:r>
        <w:rPr>
          <w:rFonts w:ascii="Times New Roman" w:hAnsi="Times New Roman" w:cs="Times New Roman"/>
        </w:rPr>
        <w:t>on</w:t>
      </w:r>
      <w:r w:rsidRPr="00837193">
        <w:rPr>
          <w:rFonts w:ascii="Times New Roman" w:hAnsi="Times New Roman" w:cs="Times New Roman"/>
        </w:rPr>
        <w:t xml:space="preserve"> most of the goals. For </w:t>
      </w:r>
      <w:r>
        <w:rPr>
          <w:rFonts w:ascii="Times New Roman" w:hAnsi="Times New Roman" w:cs="Times New Roman"/>
        </w:rPr>
        <w:t>the</w:t>
      </w:r>
      <w:r w:rsidRPr="00837193">
        <w:rPr>
          <w:rFonts w:ascii="Times New Roman" w:hAnsi="Times New Roman" w:cs="Times New Roman"/>
        </w:rPr>
        <w:t xml:space="preserve"> goals </w:t>
      </w:r>
      <w:r>
        <w:rPr>
          <w:rFonts w:ascii="Times New Roman" w:hAnsi="Times New Roman" w:cs="Times New Roman"/>
        </w:rPr>
        <w:t xml:space="preserve">of </w:t>
      </w:r>
      <w:r w:rsidRPr="00837193">
        <w:rPr>
          <w:rFonts w:ascii="Times New Roman" w:hAnsi="Times New Roman" w:cs="Times New Roman"/>
        </w:rPr>
        <w:t>eradicat</w:t>
      </w:r>
      <w:r>
        <w:rPr>
          <w:rFonts w:ascii="Times New Roman" w:hAnsi="Times New Roman" w:cs="Times New Roman"/>
        </w:rPr>
        <w:t>ing</w:t>
      </w:r>
      <w:r w:rsidRPr="00837193">
        <w:rPr>
          <w:rFonts w:ascii="Times New Roman" w:hAnsi="Times New Roman" w:cs="Times New Roman"/>
        </w:rPr>
        <w:t xml:space="preserve"> extreme poverty, reduc</w:t>
      </w:r>
      <w:r>
        <w:rPr>
          <w:rFonts w:ascii="Times New Roman" w:hAnsi="Times New Roman" w:cs="Times New Roman"/>
        </w:rPr>
        <w:t>ing</w:t>
      </w:r>
      <w:r w:rsidRPr="00837193">
        <w:rPr>
          <w:rFonts w:ascii="Times New Roman" w:hAnsi="Times New Roman" w:cs="Times New Roman"/>
        </w:rPr>
        <w:t xml:space="preserve"> child mortality, improv</w:t>
      </w:r>
      <w:r>
        <w:rPr>
          <w:rFonts w:ascii="Times New Roman" w:hAnsi="Times New Roman" w:cs="Times New Roman"/>
        </w:rPr>
        <w:t>ing</w:t>
      </w:r>
      <w:r w:rsidRPr="00837193">
        <w:rPr>
          <w:rFonts w:ascii="Times New Roman" w:hAnsi="Times New Roman" w:cs="Times New Roman"/>
        </w:rPr>
        <w:t xml:space="preserve"> maternal health, </w:t>
      </w:r>
      <w:r>
        <w:rPr>
          <w:rFonts w:ascii="Times New Roman" w:hAnsi="Times New Roman" w:cs="Times New Roman"/>
        </w:rPr>
        <w:t>providing and improving</w:t>
      </w:r>
      <w:r w:rsidRPr="00837193">
        <w:rPr>
          <w:rFonts w:ascii="Times New Roman" w:hAnsi="Times New Roman" w:cs="Times New Roman"/>
        </w:rPr>
        <w:t xml:space="preserve"> safe water and sanitation facilit</w:t>
      </w:r>
      <w:r>
        <w:rPr>
          <w:rFonts w:ascii="Times New Roman" w:hAnsi="Times New Roman" w:cs="Times New Roman"/>
        </w:rPr>
        <w:t>ies,</w:t>
      </w:r>
      <w:r w:rsidRPr="00837193">
        <w:rPr>
          <w:rFonts w:ascii="Times New Roman" w:hAnsi="Times New Roman" w:cs="Times New Roman"/>
        </w:rPr>
        <w:t xml:space="preserve"> and </w:t>
      </w:r>
      <w:r>
        <w:rPr>
          <w:rFonts w:ascii="Times New Roman" w:hAnsi="Times New Roman" w:cs="Times New Roman"/>
        </w:rPr>
        <w:t xml:space="preserve">building </w:t>
      </w:r>
      <w:r w:rsidRPr="00837193">
        <w:rPr>
          <w:rFonts w:ascii="Times New Roman" w:hAnsi="Times New Roman" w:cs="Times New Roman"/>
        </w:rPr>
        <w:t xml:space="preserve">global partnerships for development, Turkey is among the top ten performers as measured by average annual rates of relative progress. </w:t>
      </w:r>
      <w:r>
        <w:rPr>
          <w:rFonts w:ascii="Times New Roman" w:hAnsi="Times New Roman" w:cs="Times New Roman"/>
        </w:rPr>
        <w:t>In contrast</w:t>
      </w:r>
      <w:r w:rsidRPr="00837193">
        <w:rPr>
          <w:rFonts w:ascii="Times New Roman" w:hAnsi="Times New Roman" w:cs="Times New Roman"/>
        </w:rPr>
        <w:t xml:space="preserve">, less progress has been </w:t>
      </w:r>
      <w:r>
        <w:rPr>
          <w:rFonts w:ascii="Times New Roman" w:hAnsi="Times New Roman" w:cs="Times New Roman"/>
        </w:rPr>
        <w:t>observed</w:t>
      </w:r>
      <w:r w:rsidRPr="00837193">
        <w:rPr>
          <w:rFonts w:ascii="Times New Roman" w:hAnsi="Times New Roman" w:cs="Times New Roman"/>
        </w:rPr>
        <w:t xml:space="preserve"> in gender equality, empowering women</w:t>
      </w:r>
      <w:r>
        <w:rPr>
          <w:rFonts w:ascii="Times New Roman" w:hAnsi="Times New Roman" w:cs="Times New Roman"/>
        </w:rPr>
        <w:t>,</w:t>
      </w:r>
      <w:r w:rsidRPr="00837193">
        <w:rPr>
          <w:rFonts w:ascii="Times New Roman" w:hAnsi="Times New Roman" w:cs="Times New Roman"/>
        </w:rPr>
        <w:t xml:space="preserve"> and environmental sustainabilit</w:t>
      </w:r>
      <w:r w:rsidRPr="00595FF7">
        <w:rPr>
          <w:rFonts w:ascii="Times New Roman" w:hAnsi="Times New Roman" w:cs="Times New Roman"/>
        </w:rPr>
        <w:t xml:space="preserve">y (MoD, 2015). </w:t>
      </w:r>
    </w:p>
    <w:p w14:paraId="72EA9FBC" w14:textId="77777777" w:rsidR="00793A70" w:rsidRPr="00837193" w:rsidRDefault="00793A70" w:rsidP="00793A70">
      <w:pPr>
        <w:jc w:val="both"/>
        <w:rPr>
          <w:rFonts w:ascii="Times New Roman" w:hAnsi="Times New Roman" w:cs="Times New Roman"/>
        </w:rPr>
      </w:pPr>
    </w:p>
    <w:p w14:paraId="2DFEF665" w14:textId="77777777" w:rsidR="00793A70" w:rsidRPr="00837193" w:rsidRDefault="00793A70" w:rsidP="00793A70">
      <w:pPr>
        <w:jc w:val="both"/>
        <w:rPr>
          <w:rFonts w:ascii="Times New Roman" w:hAnsi="Times New Roman" w:cs="Times New Roman"/>
        </w:rPr>
      </w:pPr>
      <w:r>
        <w:rPr>
          <w:rFonts w:ascii="Times New Roman" w:hAnsi="Times New Roman" w:cs="Times New Roman"/>
          <w:bCs/>
        </w:rPr>
        <w:t xml:space="preserve">According to </w:t>
      </w:r>
      <w:r w:rsidRPr="00837193">
        <w:rPr>
          <w:rFonts w:ascii="Times New Roman" w:hAnsi="Times New Roman" w:cs="Times New Roman"/>
          <w:bCs/>
        </w:rPr>
        <w:t>mdgTrack, a global portal designed to track progress on these MDGs over more than 140 locations worldwide</w:t>
      </w:r>
      <w:r w:rsidRPr="00837193">
        <w:rPr>
          <w:rFonts w:ascii="Times New Roman" w:hAnsi="Times New Roman" w:cs="Times New Roman"/>
        </w:rPr>
        <w:t xml:space="preserve"> using</w:t>
      </w:r>
      <w:r>
        <w:rPr>
          <w:rFonts w:ascii="Times New Roman" w:hAnsi="Times New Roman" w:cs="Times New Roman"/>
        </w:rPr>
        <w:t xml:space="preserve"> the World Bank MDGs database, </w:t>
      </w:r>
      <w:r>
        <w:rPr>
          <w:rFonts w:ascii="Times New Roman" w:hAnsi="Times New Roman" w:cs="Times New Roman"/>
          <w:bCs/>
        </w:rPr>
        <w:t>the</w:t>
      </w:r>
      <w:r w:rsidRPr="00837193">
        <w:rPr>
          <w:rFonts w:ascii="Times New Roman" w:hAnsi="Times New Roman" w:cs="Times New Roman"/>
          <w:bCs/>
        </w:rPr>
        <w:t xml:space="preserve"> Global Index for Turkey is 64%</w:t>
      </w:r>
      <w:r>
        <w:rPr>
          <w:rFonts w:ascii="Times New Roman" w:hAnsi="Times New Roman" w:cs="Times New Roman"/>
          <w:bCs/>
        </w:rPr>
        <w:t xml:space="preserve">, </w:t>
      </w:r>
      <w:r w:rsidRPr="00273B0F">
        <w:rPr>
          <w:rFonts w:ascii="Times New Roman" w:hAnsi="Times New Roman" w:cs="Times New Roman"/>
          <w:bCs/>
        </w:rPr>
        <w:t xml:space="preserve">which represents </w:t>
      </w:r>
      <w:r w:rsidRPr="00273B0F">
        <w:rPr>
          <w:rFonts w:ascii="Times New Roman" w:hAnsi="Times New Roman" w:cs="Times New Roman"/>
        </w:rPr>
        <w:t>results of the mean average of each goal's percentage of completion. Turkey is indicated as being “on track” for the year 2020</w:t>
      </w:r>
      <w:r w:rsidRPr="00E2656D">
        <w:rPr>
          <w:rFonts w:ascii="Times New Roman" w:eastAsia="Times New Roman" w:hAnsi="Times New Roman" w:cs="Times New Roman"/>
          <w:noProof/>
          <w:lang w:val="tr-TR" w:eastAsia="tr-TR"/>
        </w:rPr>
        <w:t xml:space="preserve">. </w:t>
      </w:r>
      <w:r w:rsidRPr="00E2656D" w:rsidDel="0049314F">
        <w:rPr>
          <w:rFonts w:ascii="Times New Roman" w:eastAsia="Times New Roman" w:hAnsi="Times New Roman" w:cs="Times New Roman"/>
          <w:noProof/>
          <w:lang w:val="tr-TR" w:eastAsia="tr-TR"/>
        </w:rPr>
        <w:t xml:space="preserve"> </w:t>
      </w:r>
      <w:r w:rsidRPr="00E2656D">
        <w:rPr>
          <w:rFonts w:ascii="Times New Roman" w:eastAsia="Times New Roman" w:hAnsi="Times New Roman" w:cs="Times New Roman"/>
          <w:noProof/>
          <w:lang w:val="tr-TR" w:eastAsia="tr-TR"/>
        </w:rPr>
        <w:t xml:space="preserve"> As mentioned</w:t>
      </w:r>
      <w:r w:rsidRPr="00837193">
        <w:rPr>
          <w:rFonts w:ascii="Times New Roman" w:hAnsi="Times New Roman" w:cs="Times New Roman"/>
          <w:bCs/>
        </w:rPr>
        <w:t xml:space="preserve"> above, Turkey had shortcomings in achieving targets under Goal 3 (Promot</w:t>
      </w:r>
      <w:r>
        <w:rPr>
          <w:rFonts w:ascii="Times New Roman" w:hAnsi="Times New Roman" w:cs="Times New Roman"/>
          <w:bCs/>
        </w:rPr>
        <w:t>ing</w:t>
      </w:r>
      <w:r w:rsidRPr="00837193">
        <w:rPr>
          <w:rFonts w:ascii="Times New Roman" w:hAnsi="Times New Roman" w:cs="Times New Roman"/>
          <w:bCs/>
        </w:rPr>
        <w:t xml:space="preserve"> gender equality and empower</w:t>
      </w:r>
      <w:r>
        <w:rPr>
          <w:rFonts w:ascii="Times New Roman" w:hAnsi="Times New Roman" w:cs="Times New Roman"/>
          <w:bCs/>
        </w:rPr>
        <w:t>ing</w:t>
      </w:r>
      <w:r w:rsidRPr="00837193">
        <w:rPr>
          <w:rFonts w:ascii="Times New Roman" w:hAnsi="Times New Roman" w:cs="Times New Roman"/>
          <w:bCs/>
        </w:rPr>
        <w:t xml:space="preserve"> women) and Goal 7 (Ensur</w:t>
      </w:r>
      <w:r>
        <w:rPr>
          <w:rFonts w:ascii="Times New Roman" w:hAnsi="Times New Roman" w:cs="Times New Roman"/>
          <w:bCs/>
        </w:rPr>
        <w:t>ing</w:t>
      </w:r>
      <w:r w:rsidRPr="00837193">
        <w:rPr>
          <w:rFonts w:ascii="Times New Roman" w:hAnsi="Times New Roman" w:cs="Times New Roman"/>
          <w:bCs/>
        </w:rPr>
        <w:t xml:space="preserve"> environmental sustainability). In terms of environmental sustainability, particularly </w:t>
      </w:r>
      <w:r>
        <w:rPr>
          <w:rFonts w:ascii="Times New Roman" w:hAnsi="Times New Roman" w:cs="Times New Roman"/>
          <w:bCs/>
        </w:rPr>
        <w:t xml:space="preserve">the </w:t>
      </w:r>
      <w:r w:rsidRPr="00837193">
        <w:rPr>
          <w:rFonts w:ascii="Times New Roman" w:hAnsi="Times New Roman" w:cs="Times New Roman"/>
          <w:bCs/>
        </w:rPr>
        <w:t>increase in terrestrial protected areas and decrease in CO</w:t>
      </w:r>
      <w:r w:rsidRPr="00837193">
        <w:rPr>
          <w:rFonts w:ascii="Times New Roman" w:hAnsi="Times New Roman" w:cs="Times New Roman"/>
          <w:bCs/>
          <w:vertAlign w:val="subscript"/>
        </w:rPr>
        <w:t>2</w:t>
      </w:r>
      <w:r w:rsidRPr="00837193">
        <w:rPr>
          <w:rFonts w:ascii="Times New Roman" w:hAnsi="Times New Roman" w:cs="Times New Roman"/>
          <w:bCs/>
        </w:rPr>
        <w:t xml:space="preserve"> emissions</w:t>
      </w:r>
      <w:r>
        <w:rPr>
          <w:rFonts w:ascii="Times New Roman" w:hAnsi="Times New Roman" w:cs="Times New Roman"/>
          <w:bCs/>
        </w:rPr>
        <w:t>, it</w:t>
      </w:r>
      <w:r w:rsidRPr="00837193">
        <w:rPr>
          <w:rFonts w:ascii="Times New Roman" w:hAnsi="Times New Roman" w:cs="Times New Roman"/>
          <w:bCs/>
        </w:rPr>
        <w:t xml:space="preserve"> could not have been achieved as of 2015 (</w:t>
      </w:r>
      <w:r w:rsidRPr="00837193">
        <w:rPr>
          <w:rFonts w:ascii="Times New Roman" w:eastAsia="Times New Roman" w:hAnsi="Times New Roman" w:cs="Times New Roman"/>
          <w:lang w:eastAsia="tr-TR"/>
        </w:rPr>
        <w:t xml:space="preserve">TAC mdgTrack). </w:t>
      </w:r>
    </w:p>
    <w:p w14:paraId="293F475A" w14:textId="77777777" w:rsidR="00793A70" w:rsidRDefault="00793A70" w:rsidP="00793A70">
      <w:pPr>
        <w:jc w:val="both"/>
        <w:rPr>
          <w:rFonts w:ascii="Times New Roman" w:hAnsi="Times New Roman" w:cs="Times New Roman"/>
          <w:bCs/>
        </w:rPr>
      </w:pPr>
    </w:p>
    <w:p w14:paraId="7BA1062F" w14:textId="77777777" w:rsidR="00793A70" w:rsidRPr="00837193" w:rsidRDefault="00793A70" w:rsidP="00793A70">
      <w:pPr>
        <w:jc w:val="both"/>
        <w:rPr>
          <w:rStyle w:val="FontStyle104"/>
        </w:rPr>
      </w:pPr>
      <w:r w:rsidRPr="00837193">
        <w:rPr>
          <w:rFonts w:ascii="Times New Roman" w:eastAsia="Times New Roman" w:hAnsi="Times New Roman" w:cs="Times New Roman"/>
        </w:rPr>
        <w:t xml:space="preserve">Furthermore, </w:t>
      </w:r>
      <w:r>
        <w:rPr>
          <w:rStyle w:val="FontStyle104"/>
          <w:rFonts w:ascii="Times New Roman" w:hAnsi="Times New Roman" w:cs="Times New Roman"/>
        </w:rPr>
        <w:t>while</w:t>
      </w:r>
      <w:r w:rsidRPr="00837193">
        <w:rPr>
          <w:rStyle w:val="FontStyle104"/>
          <w:rFonts w:ascii="Times New Roman" w:hAnsi="Times New Roman" w:cs="Times New Roman"/>
        </w:rPr>
        <w:t xml:space="preserve"> not a part of MDGs process, </w:t>
      </w:r>
      <w:r>
        <w:rPr>
          <w:rStyle w:val="FontStyle104"/>
          <w:rFonts w:ascii="Times New Roman" w:hAnsi="Times New Roman" w:cs="Times New Roman"/>
        </w:rPr>
        <w:t xml:space="preserve">the </w:t>
      </w:r>
      <w:r w:rsidRPr="00837193">
        <w:rPr>
          <w:rFonts w:ascii="Times New Roman" w:hAnsi="Times New Roman" w:cs="Times New Roman"/>
        </w:rPr>
        <w:t xml:space="preserve">Turkish Statistical Institute (TurkStat) has carried out studies on sustainable development indicators </w:t>
      </w:r>
      <w:r>
        <w:rPr>
          <w:rFonts w:ascii="Times New Roman" w:hAnsi="Times New Roman" w:cs="Times New Roman"/>
        </w:rPr>
        <w:t>with</w:t>
      </w:r>
      <w:r w:rsidRPr="00837193">
        <w:rPr>
          <w:rFonts w:ascii="Times New Roman" w:hAnsi="Times New Roman" w:cs="Times New Roman"/>
        </w:rPr>
        <w:t xml:space="preserve"> respect </w:t>
      </w:r>
      <w:r>
        <w:rPr>
          <w:rFonts w:ascii="Times New Roman" w:hAnsi="Times New Roman" w:cs="Times New Roman"/>
        </w:rPr>
        <w:t>to the</w:t>
      </w:r>
      <w:r w:rsidRPr="00837193">
        <w:rPr>
          <w:rFonts w:ascii="Times New Roman" w:hAnsi="Times New Roman" w:cs="Times New Roman"/>
        </w:rPr>
        <w:t xml:space="preserve"> European </w:t>
      </w:r>
      <w:r>
        <w:rPr>
          <w:rFonts w:ascii="Times New Roman" w:hAnsi="Times New Roman" w:cs="Times New Roman"/>
        </w:rPr>
        <w:t>Union Statistical Office’s (Euros</w:t>
      </w:r>
      <w:r w:rsidRPr="00837193">
        <w:rPr>
          <w:rFonts w:ascii="Times New Roman" w:hAnsi="Times New Roman" w:cs="Times New Roman"/>
        </w:rPr>
        <w:t xml:space="preserve">tat) sustainable development indicators set since 2007. </w:t>
      </w:r>
      <w:r w:rsidRPr="00837193">
        <w:rPr>
          <w:rFonts w:ascii="Times New Roman" w:eastAsia="Times New Roman" w:hAnsi="Times New Roman" w:cs="Times New Roman"/>
        </w:rPr>
        <w:t xml:space="preserve">Sustainable development indicators consist of 132 </w:t>
      </w:r>
      <w:r>
        <w:rPr>
          <w:rFonts w:ascii="Times New Roman" w:eastAsia="Times New Roman" w:hAnsi="Times New Roman" w:cs="Times New Roman"/>
        </w:rPr>
        <w:t>benchmarks</w:t>
      </w:r>
      <w:r w:rsidRPr="00837193">
        <w:rPr>
          <w:rFonts w:ascii="Times New Roman" w:eastAsia="Times New Roman" w:hAnsi="Times New Roman" w:cs="Times New Roman"/>
        </w:rPr>
        <w:t xml:space="preserve"> defined by Eurostat under </w:t>
      </w:r>
      <w:r>
        <w:rPr>
          <w:rFonts w:ascii="Times New Roman" w:eastAsia="Times New Roman" w:hAnsi="Times New Roman" w:cs="Times New Roman"/>
        </w:rPr>
        <w:t xml:space="preserve">the following </w:t>
      </w:r>
      <w:r w:rsidRPr="00837193">
        <w:rPr>
          <w:rFonts w:ascii="Times New Roman" w:eastAsia="Times New Roman" w:hAnsi="Times New Roman" w:cs="Times New Roman"/>
        </w:rPr>
        <w:t xml:space="preserve">10 themes: </w:t>
      </w:r>
      <w:r>
        <w:rPr>
          <w:rFonts w:ascii="Times New Roman" w:eastAsia="Times New Roman" w:hAnsi="Times New Roman" w:cs="Times New Roman"/>
        </w:rPr>
        <w:t>(</w:t>
      </w:r>
      <w:r w:rsidRPr="00837193">
        <w:rPr>
          <w:rFonts w:ascii="Times New Roman" w:eastAsia="Times New Roman" w:hAnsi="Times New Roman" w:cs="Times New Roman"/>
        </w:rPr>
        <w:t xml:space="preserve">1) Socioeconomic development, </w:t>
      </w:r>
      <w:r>
        <w:rPr>
          <w:rFonts w:ascii="Times New Roman" w:eastAsia="Times New Roman" w:hAnsi="Times New Roman" w:cs="Times New Roman"/>
        </w:rPr>
        <w:t>(</w:t>
      </w:r>
      <w:r w:rsidRPr="00837193">
        <w:rPr>
          <w:rFonts w:ascii="Times New Roman" w:eastAsia="Times New Roman" w:hAnsi="Times New Roman" w:cs="Times New Roman"/>
        </w:rPr>
        <w:t>2)</w:t>
      </w:r>
      <w:r>
        <w:rPr>
          <w:rFonts w:ascii="Times New Roman" w:eastAsia="Times New Roman" w:hAnsi="Times New Roman" w:cs="Times New Roman"/>
        </w:rPr>
        <w:t xml:space="preserve"> </w:t>
      </w:r>
      <w:r w:rsidRPr="00837193">
        <w:rPr>
          <w:rFonts w:ascii="Times New Roman" w:eastAsia="Times New Roman" w:hAnsi="Times New Roman" w:cs="Times New Roman"/>
        </w:rPr>
        <w:t xml:space="preserve">Sustainable consumption and production, </w:t>
      </w:r>
      <w:r>
        <w:rPr>
          <w:rFonts w:ascii="Times New Roman" w:eastAsia="Times New Roman" w:hAnsi="Times New Roman" w:cs="Times New Roman"/>
        </w:rPr>
        <w:t>(</w:t>
      </w:r>
      <w:r w:rsidRPr="00837193">
        <w:rPr>
          <w:rFonts w:ascii="Times New Roman" w:eastAsia="Times New Roman" w:hAnsi="Times New Roman" w:cs="Times New Roman"/>
        </w:rPr>
        <w:t xml:space="preserve">3) Social inclusion, </w:t>
      </w:r>
      <w:r>
        <w:rPr>
          <w:rFonts w:ascii="Times New Roman" w:eastAsia="Times New Roman" w:hAnsi="Times New Roman" w:cs="Times New Roman"/>
        </w:rPr>
        <w:t>(</w:t>
      </w:r>
      <w:r w:rsidRPr="00837193">
        <w:rPr>
          <w:rFonts w:ascii="Times New Roman" w:eastAsia="Times New Roman" w:hAnsi="Times New Roman" w:cs="Times New Roman"/>
        </w:rPr>
        <w:t>4)</w:t>
      </w:r>
      <w:r>
        <w:rPr>
          <w:rFonts w:ascii="Times New Roman" w:eastAsia="Times New Roman" w:hAnsi="Times New Roman" w:cs="Times New Roman"/>
        </w:rPr>
        <w:t xml:space="preserve"> </w:t>
      </w:r>
      <w:r w:rsidRPr="00837193">
        <w:rPr>
          <w:rFonts w:ascii="Times New Roman" w:eastAsia="Times New Roman" w:hAnsi="Times New Roman" w:cs="Times New Roman"/>
        </w:rPr>
        <w:t xml:space="preserve">Demographic changes, </w:t>
      </w:r>
      <w:r>
        <w:rPr>
          <w:rFonts w:ascii="Times New Roman" w:eastAsia="Times New Roman" w:hAnsi="Times New Roman" w:cs="Times New Roman"/>
        </w:rPr>
        <w:t>(</w:t>
      </w:r>
      <w:r w:rsidRPr="00837193">
        <w:rPr>
          <w:rFonts w:ascii="Times New Roman" w:eastAsia="Times New Roman" w:hAnsi="Times New Roman" w:cs="Times New Roman"/>
        </w:rPr>
        <w:t>5)</w:t>
      </w:r>
      <w:r>
        <w:rPr>
          <w:rFonts w:ascii="Times New Roman" w:eastAsia="Times New Roman" w:hAnsi="Times New Roman" w:cs="Times New Roman"/>
        </w:rPr>
        <w:t xml:space="preserve"> </w:t>
      </w:r>
      <w:r w:rsidRPr="00837193">
        <w:rPr>
          <w:rFonts w:ascii="Times New Roman" w:eastAsia="Times New Roman" w:hAnsi="Times New Roman" w:cs="Times New Roman"/>
        </w:rPr>
        <w:t xml:space="preserve">Public health, </w:t>
      </w:r>
      <w:r>
        <w:rPr>
          <w:rFonts w:ascii="Times New Roman" w:eastAsia="Times New Roman" w:hAnsi="Times New Roman" w:cs="Times New Roman"/>
        </w:rPr>
        <w:t>(</w:t>
      </w:r>
      <w:r w:rsidRPr="00837193">
        <w:rPr>
          <w:rFonts w:ascii="Times New Roman" w:eastAsia="Times New Roman" w:hAnsi="Times New Roman" w:cs="Times New Roman"/>
        </w:rPr>
        <w:t xml:space="preserve">6) Climate change and energy, </w:t>
      </w:r>
      <w:r>
        <w:rPr>
          <w:rFonts w:ascii="Times New Roman" w:eastAsia="Times New Roman" w:hAnsi="Times New Roman" w:cs="Times New Roman"/>
        </w:rPr>
        <w:t>(</w:t>
      </w:r>
      <w:r w:rsidRPr="00837193">
        <w:rPr>
          <w:rFonts w:ascii="Times New Roman" w:eastAsia="Times New Roman" w:hAnsi="Times New Roman" w:cs="Times New Roman"/>
        </w:rPr>
        <w:t xml:space="preserve">7) Sustainable transport, </w:t>
      </w:r>
      <w:r>
        <w:rPr>
          <w:rFonts w:ascii="Times New Roman" w:eastAsia="Times New Roman" w:hAnsi="Times New Roman" w:cs="Times New Roman"/>
        </w:rPr>
        <w:t>(</w:t>
      </w:r>
      <w:r w:rsidRPr="00837193">
        <w:rPr>
          <w:rFonts w:ascii="Times New Roman" w:eastAsia="Times New Roman" w:hAnsi="Times New Roman" w:cs="Times New Roman"/>
        </w:rPr>
        <w:t xml:space="preserve">8) Natural resources, </w:t>
      </w:r>
      <w:r>
        <w:rPr>
          <w:rFonts w:ascii="Times New Roman" w:eastAsia="Times New Roman" w:hAnsi="Times New Roman" w:cs="Times New Roman"/>
        </w:rPr>
        <w:t>(</w:t>
      </w:r>
      <w:r w:rsidRPr="00837193">
        <w:rPr>
          <w:rFonts w:ascii="Times New Roman" w:eastAsia="Times New Roman" w:hAnsi="Times New Roman" w:cs="Times New Roman"/>
        </w:rPr>
        <w:t>9) Global partnership</w:t>
      </w:r>
      <w:r>
        <w:rPr>
          <w:rFonts w:ascii="Times New Roman" w:eastAsia="Times New Roman" w:hAnsi="Times New Roman" w:cs="Times New Roman"/>
        </w:rPr>
        <w:t>,</w:t>
      </w:r>
      <w:r w:rsidRPr="00837193">
        <w:rPr>
          <w:rFonts w:ascii="Times New Roman" w:eastAsia="Times New Roman" w:hAnsi="Times New Roman" w:cs="Times New Roman"/>
        </w:rPr>
        <w:t xml:space="preserve"> and </w:t>
      </w:r>
      <w:r>
        <w:rPr>
          <w:rFonts w:ascii="Times New Roman" w:eastAsia="Times New Roman" w:hAnsi="Times New Roman" w:cs="Times New Roman"/>
        </w:rPr>
        <w:t>(</w:t>
      </w:r>
      <w:r w:rsidRPr="00837193">
        <w:rPr>
          <w:rFonts w:ascii="Times New Roman" w:eastAsia="Times New Roman" w:hAnsi="Times New Roman" w:cs="Times New Roman"/>
        </w:rPr>
        <w:t xml:space="preserve">10) Good governance. </w:t>
      </w:r>
      <w:r>
        <w:rPr>
          <w:rFonts w:ascii="Times New Roman" w:eastAsia="Times New Roman" w:hAnsi="Times New Roman" w:cs="Times New Roman"/>
        </w:rPr>
        <w:t>I</w:t>
      </w:r>
      <w:r w:rsidRPr="00837193">
        <w:rPr>
          <w:rFonts w:ascii="Times New Roman" w:eastAsia="Times New Roman" w:hAnsi="Times New Roman" w:cs="Times New Roman"/>
        </w:rPr>
        <w:t>n general</w:t>
      </w:r>
      <w:r>
        <w:rPr>
          <w:rFonts w:ascii="Times New Roman" w:eastAsia="Times New Roman" w:hAnsi="Times New Roman" w:cs="Times New Roman"/>
        </w:rPr>
        <w:t>,</w:t>
      </w:r>
      <w:r w:rsidRPr="00837193">
        <w:rPr>
          <w:rFonts w:ascii="Times New Roman" w:eastAsia="Times New Roman" w:hAnsi="Times New Roman" w:cs="Times New Roman"/>
        </w:rPr>
        <w:t xml:space="preserve"> </w:t>
      </w:r>
      <w:r>
        <w:rPr>
          <w:rFonts w:ascii="Times New Roman" w:eastAsia="Times New Roman" w:hAnsi="Times New Roman" w:cs="Times New Roman"/>
        </w:rPr>
        <w:t>i</w:t>
      </w:r>
      <w:r w:rsidRPr="00837193">
        <w:rPr>
          <w:rFonts w:ascii="Times New Roman" w:eastAsia="Times New Roman" w:hAnsi="Times New Roman" w:cs="Times New Roman"/>
        </w:rPr>
        <w:t xml:space="preserve">ndicators are calculated by relevant units of TurkStat and the rest are collected from other ministries </w:t>
      </w:r>
      <w:r>
        <w:rPr>
          <w:rFonts w:ascii="Times New Roman" w:eastAsia="Times New Roman" w:hAnsi="Times New Roman" w:cs="Times New Roman"/>
        </w:rPr>
        <w:t>or agencies.</w:t>
      </w:r>
      <w:r w:rsidRPr="00A06176">
        <w:rPr>
          <w:rStyle w:val="FootnoteReference"/>
          <w:rFonts w:ascii="Times New Roman" w:eastAsia="Times New Roman" w:hAnsi="Times New Roman" w:cs="Times New Roman"/>
        </w:rPr>
        <w:t xml:space="preserve"> </w:t>
      </w:r>
      <w:r>
        <w:rPr>
          <w:rStyle w:val="FootnoteReference"/>
          <w:rFonts w:ascii="Times New Roman" w:eastAsia="Times New Roman" w:hAnsi="Times New Roman" w:cs="Times New Roman"/>
        </w:rPr>
        <w:footnoteReference w:id="1"/>
      </w:r>
    </w:p>
    <w:p w14:paraId="6B7725A5" w14:textId="77777777" w:rsidR="00793A70" w:rsidRPr="00595FF7" w:rsidRDefault="00793A70" w:rsidP="00793A70">
      <w:pPr>
        <w:rPr>
          <w:rFonts w:ascii="Times New Roman" w:hAnsi="Times New Roman" w:cs="Times New Roman"/>
        </w:rPr>
      </w:pPr>
    </w:p>
    <w:p w14:paraId="54EC0C6C" w14:textId="77777777" w:rsidR="00793A70" w:rsidRPr="00837193" w:rsidRDefault="00793A70" w:rsidP="00793A70">
      <w:pPr>
        <w:jc w:val="both"/>
        <w:rPr>
          <w:rFonts w:ascii="Times New Roman" w:hAnsi="Times New Roman" w:cs="Times New Roman"/>
        </w:rPr>
      </w:pPr>
      <w:r w:rsidRPr="00837193">
        <w:rPr>
          <w:rFonts w:ascii="Times New Roman" w:hAnsi="Times New Roman" w:cs="Times New Roman"/>
        </w:rPr>
        <w:t xml:space="preserve">Turkey </w:t>
      </w:r>
      <w:r>
        <w:rPr>
          <w:rFonts w:ascii="Times New Roman" w:hAnsi="Times New Roman" w:cs="Times New Roman"/>
        </w:rPr>
        <w:t xml:space="preserve">has been </w:t>
      </w:r>
      <w:r w:rsidRPr="00837193">
        <w:rPr>
          <w:rFonts w:ascii="Times New Roman" w:hAnsi="Times New Roman" w:cs="Times New Roman"/>
        </w:rPr>
        <w:t xml:space="preserve">actively involved in intergovernmental negotiations during the Post-2015 discussions. </w:t>
      </w:r>
      <w:r>
        <w:rPr>
          <w:rFonts w:ascii="Times New Roman" w:hAnsi="Times New Roman" w:cs="Times New Roman"/>
        </w:rPr>
        <w:t>In</w:t>
      </w:r>
      <w:r w:rsidRPr="00837193">
        <w:rPr>
          <w:rFonts w:ascii="Times New Roman" w:hAnsi="Times New Roman" w:cs="Times New Roman"/>
        </w:rPr>
        <w:t xml:space="preserve"> a group with Italy and Spain, Turkey jo</w:t>
      </w:r>
      <w:r>
        <w:rPr>
          <w:rFonts w:ascii="Times New Roman" w:hAnsi="Times New Roman" w:cs="Times New Roman"/>
        </w:rPr>
        <w:t>ined Open Working Group</w:t>
      </w:r>
      <w:r w:rsidRPr="00837193">
        <w:rPr>
          <w:rFonts w:ascii="Times New Roman" w:hAnsi="Times New Roman" w:cs="Times New Roman"/>
        </w:rPr>
        <w:t xml:space="preserve"> meetings and contributed to overall discussions</w:t>
      </w:r>
      <w:r>
        <w:rPr>
          <w:rFonts w:ascii="Times New Roman" w:hAnsi="Times New Roman" w:cs="Times New Roman"/>
        </w:rPr>
        <w:t>.</w:t>
      </w:r>
      <w:r w:rsidRPr="00837193">
        <w:rPr>
          <w:rFonts w:ascii="Times New Roman" w:hAnsi="Times New Roman" w:cs="Times New Roman"/>
        </w:rPr>
        <w:t xml:space="preserve"> Turkey’s emphasis was mainly shaped around </w:t>
      </w:r>
      <w:r>
        <w:rPr>
          <w:rFonts w:ascii="Times New Roman" w:hAnsi="Times New Roman" w:cs="Times New Roman"/>
        </w:rPr>
        <w:t xml:space="preserve">a </w:t>
      </w:r>
      <w:r w:rsidRPr="00837193">
        <w:rPr>
          <w:rFonts w:ascii="Times New Roman" w:hAnsi="Times New Roman" w:cs="Times New Roman"/>
        </w:rPr>
        <w:t>human</w:t>
      </w:r>
      <w:r>
        <w:rPr>
          <w:rFonts w:ascii="Times New Roman" w:hAnsi="Times New Roman" w:cs="Times New Roman"/>
        </w:rPr>
        <w:t>-</w:t>
      </w:r>
      <w:r w:rsidRPr="00837193">
        <w:rPr>
          <w:rFonts w:ascii="Times New Roman" w:hAnsi="Times New Roman" w:cs="Times New Roman"/>
        </w:rPr>
        <w:t>centered development approach</w:t>
      </w:r>
      <w:r>
        <w:rPr>
          <w:rFonts w:ascii="Times New Roman" w:hAnsi="Times New Roman" w:cs="Times New Roman"/>
        </w:rPr>
        <w:t>. D</w:t>
      </w:r>
      <w:r w:rsidRPr="00837193">
        <w:rPr>
          <w:rFonts w:ascii="Times New Roman" w:hAnsi="Times New Roman" w:cs="Times New Roman"/>
        </w:rPr>
        <w:t>uring the intergovernmental sessions (MoD, 2015)</w:t>
      </w:r>
      <w:r>
        <w:rPr>
          <w:rFonts w:ascii="Times New Roman" w:hAnsi="Times New Roman" w:cs="Times New Roman"/>
        </w:rPr>
        <w:t>, e</w:t>
      </w:r>
      <w:r w:rsidRPr="00837193">
        <w:rPr>
          <w:rFonts w:ascii="Times New Roman" w:hAnsi="Times New Roman" w:cs="Times New Roman"/>
        </w:rPr>
        <w:t>conomic growth, education, health, employment, cooperation and governance issues had been its priority areas</w:t>
      </w:r>
      <w:r>
        <w:rPr>
          <w:rFonts w:ascii="Times New Roman" w:hAnsi="Times New Roman" w:cs="Times New Roman"/>
        </w:rPr>
        <w:t>.</w:t>
      </w:r>
      <w:r w:rsidRPr="00837193">
        <w:rPr>
          <w:rFonts w:ascii="Times New Roman" w:hAnsi="Times New Roman" w:cs="Times New Roman"/>
        </w:rPr>
        <w:t xml:space="preserve"> </w:t>
      </w:r>
      <w:r w:rsidRPr="00837193">
        <w:rPr>
          <w:rFonts w:ascii="Times New Roman" w:hAnsi="Times New Roman" w:cs="Times New Roman"/>
          <w:noProof/>
          <w:lang w:val="tr-TR" w:eastAsia="tr-TR"/>
        </w:rPr>
        <w:t xml:space="preserve">In addition to governmental efforts, </w:t>
      </w:r>
      <w:r w:rsidRPr="00837193">
        <w:rPr>
          <w:rFonts w:ascii="Times New Roman" w:hAnsi="Times New Roman" w:cs="Times New Roman"/>
        </w:rPr>
        <w:t xml:space="preserve">Turkey was among the first 50 countries selected for national consultations on the Post-2015 development agenda. </w:t>
      </w:r>
      <w:r w:rsidRPr="00837193">
        <w:rPr>
          <w:rFonts w:ascii="Times New Roman" w:hAnsi="Times New Roman" w:cs="Times New Roman"/>
          <w:noProof/>
          <w:lang w:val="tr-TR" w:eastAsia="tr-TR"/>
        </w:rPr>
        <w:t>UN Country Team has initiated a country dialogue process with</w:t>
      </w:r>
      <w:r w:rsidRPr="00837193">
        <w:rPr>
          <w:rFonts w:ascii="Times New Roman" w:hAnsi="Times New Roman" w:cs="Times New Roman"/>
        </w:rPr>
        <w:t xml:space="preserve"> open and inclusive consultations </w:t>
      </w:r>
      <w:r>
        <w:rPr>
          <w:rFonts w:ascii="Times New Roman" w:hAnsi="Times New Roman" w:cs="Times New Roman"/>
        </w:rPr>
        <w:t>around</w:t>
      </w:r>
      <w:r w:rsidRPr="00837193">
        <w:rPr>
          <w:rFonts w:ascii="Times New Roman" w:hAnsi="Times New Roman" w:cs="Times New Roman"/>
        </w:rPr>
        <w:t xml:space="preserve"> the post-2015 agenda. </w:t>
      </w:r>
    </w:p>
    <w:p w14:paraId="7EA57135" w14:textId="77777777" w:rsidR="00793A70" w:rsidRPr="0040345D" w:rsidRDefault="00793A70" w:rsidP="00793A70">
      <w:pPr>
        <w:jc w:val="both"/>
        <w:rPr>
          <w:rFonts w:ascii="Times New Roman" w:hAnsi="Times New Roman" w:cs="Times New Roman"/>
        </w:rPr>
      </w:pPr>
    </w:p>
    <w:p w14:paraId="2BF506A0" w14:textId="77777777" w:rsidR="00793A70" w:rsidRPr="0040345D" w:rsidRDefault="00793A70" w:rsidP="00793A70">
      <w:pPr>
        <w:pStyle w:val="Heading2"/>
        <w:rPr>
          <w:rFonts w:ascii="Times New Roman" w:hAnsi="Times New Roman" w:cs="Times New Roman"/>
        </w:rPr>
      </w:pPr>
      <w:bookmarkStart w:id="6" w:name="_Toc491168085"/>
      <w:r w:rsidRPr="0040345D">
        <w:rPr>
          <w:rFonts w:ascii="Times New Roman" w:hAnsi="Times New Roman" w:cs="Times New Roman"/>
        </w:rPr>
        <w:lastRenderedPageBreak/>
        <w:t xml:space="preserve">2.2 </w:t>
      </w:r>
      <w:r>
        <w:rPr>
          <w:rFonts w:ascii="Times New Roman" w:hAnsi="Times New Roman" w:cs="Times New Roman"/>
        </w:rPr>
        <w:t>Initial Steps Taken T</w:t>
      </w:r>
      <w:r w:rsidRPr="0040345D">
        <w:rPr>
          <w:rFonts w:ascii="Times New Roman" w:hAnsi="Times New Roman" w:cs="Times New Roman"/>
        </w:rPr>
        <w:t>oward Implementing SDGs in Turkey</w:t>
      </w:r>
      <w:bookmarkEnd w:id="6"/>
    </w:p>
    <w:p w14:paraId="720BF214" w14:textId="77777777" w:rsidR="00793A70" w:rsidRPr="0040345D" w:rsidRDefault="00793A70" w:rsidP="00793A70">
      <w:pPr>
        <w:rPr>
          <w:rFonts w:ascii="Times New Roman" w:hAnsi="Times New Roman" w:cs="Times New Roman"/>
        </w:rPr>
      </w:pPr>
    </w:p>
    <w:p w14:paraId="4F52CDD2" w14:textId="77777777" w:rsidR="00793A70" w:rsidRPr="0071542B" w:rsidRDefault="00793A70" w:rsidP="00793A70">
      <w:pPr>
        <w:jc w:val="both"/>
        <w:rPr>
          <w:rFonts w:ascii="Times New Roman" w:hAnsi="Times New Roman" w:cs="Times New Roman"/>
        </w:rPr>
      </w:pPr>
      <w:r w:rsidRPr="0071542B">
        <w:rPr>
          <w:rFonts w:ascii="Times New Roman" w:hAnsi="Times New Roman" w:cs="Times New Roman"/>
        </w:rPr>
        <w:t>GoT is dedicated to taking action for the effective implementation of the 2030 Agenda for Sustainable Development</w:t>
      </w:r>
      <w:r w:rsidRPr="006D3ED8">
        <w:rPr>
          <w:rFonts w:ascii="Times New Roman" w:hAnsi="Times New Roman" w:cs="Times New Roman"/>
        </w:rPr>
        <w:t>.  It welcomes the universal and integrated nature of SDGs and aims to reflect the 2030 Agenda</w:t>
      </w:r>
      <w:r w:rsidRPr="008D34F3">
        <w:rPr>
          <w:rFonts w:ascii="Times New Roman" w:hAnsi="Times New Roman" w:cs="Times New Roman"/>
        </w:rPr>
        <w:t>’s objectives into the country’s</w:t>
      </w:r>
      <w:r w:rsidRPr="00531299">
        <w:rPr>
          <w:rFonts w:ascii="Times New Roman" w:hAnsi="Times New Roman" w:cs="Times New Roman"/>
        </w:rPr>
        <w:t xml:space="preserve"> national plans and policies. As a signal of this strong </w:t>
      </w:r>
      <w:r w:rsidRPr="00E54706">
        <w:rPr>
          <w:rFonts w:ascii="Times New Roman" w:hAnsi="Times New Roman" w:cs="Times New Roman"/>
        </w:rPr>
        <w:t xml:space="preserve">desire, Turkey was among the 22 countries </w:t>
      </w:r>
      <w:r w:rsidRPr="00ED2990">
        <w:rPr>
          <w:rFonts w:ascii="Times New Roman" w:hAnsi="Times New Roman" w:cs="Times New Roman"/>
        </w:rPr>
        <w:t xml:space="preserve">presenting </w:t>
      </w:r>
      <w:r w:rsidRPr="00ED2990">
        <w:rPr>
          <w:rFonts w:ascii="Times New Roman" w:eastAsia="Times New Roman" w:hAnsi="Times New Roman" w:cs="Times New Roman"/>
          <w:lang w:val="tr-TR" w:eastAsia="tr-TR"/>
        </w:rPr>
        <w:t xml:space="preserve">voluntary national reviews </w:t>
      </w:r>
      <w:r w:rsidRPr="006B2677">
        <w:rPr>
          <w:rFonts w:ascii="Times New Roman" w:eastAsia="Times New Roman" w:hAnsi="Times New Roman" w:cs="Times New Roman"/>
          <w:lang w:val="tr-TR" w:eastAsia="tr-TR"/>
        </w:rPr>
        <w:t>at the first UN High Level Political Forum</w:t>
      </w:r>
      <w:r w:rsidRPr="00F93A21">
        <w:rPr>
          <w:rFonts w:ascii="Times New Roman" w:eastAsia="Times New Roman" w:hAnsi="Times New Roman" w:cs="Times New Roman"/>
          <w:lang w:val="tr-TR" w:eastAsia="tr-TR"/>
        </w:rPr>
        <w:t xml:space="preserve"> </w:t>
      </w:r>
      <w:r w:rsidRPr="002040CF">
        <w:rPr>
          <w:rFonts w:ascii="Times New Roman" w:eastAsia="Times New Roman" w:hAnsi="Times New Roman" w:cs="Times New Roman"/>
          <w:lang w:val="tr-TR" w:eastAsia="tr-TR"/>
        </w:rPr>
        <w:t xml:space="preserve">(HLPF) held in July 2016. The </w:t>
      </w:r>
      <w:r w:rsidRPr="00D93820">
        <w:rPr>
          <w:rFonts w:ascii="Times New Roman" w:hAnsi="Times New Roman" w:cs="Times New Roman"/>
        </w:rPr>
        <w:t>Ministry of Development has been the ma</w:t>
      </w:r>
      <w:r w:rsidRPr="0071542B">
        <w:rPr>
          <w:rFonts w:ascii="Times New Roman" w:hAnsi="Times New Roman" w:cs="Times New Roman"/>
        </w:rPr>
        <w:t xml:space="preserve">in government authority for coordinating and convening the technical work shaping the post 2015 process both within Turkey and on international platforms. In line with this experience, MoD continues to coordinate the overall process for the implementation of SDGs in Turkey. </w:t>
      </w:r>
    </w:p>
    <w:p w14:paraId="36AEC223" w14:textId="77777777" w:rsidR="00793A70" w:rsidRPr="00837193" w:rsidRDefault="00793A70" w:rsidP="00793A70">
      <w:pPr>
        <w:jc w:val="both"/>
        <w:rPr>
          <w:rFonts w:ascii="Times New Roman" w:hAnsi="Times New Roman" w:cs="Times New Roman"/>
        </w:rPr>
      </w:pPr>
    </w:p>
    <w:p w14:paraId="695A922D" w14:textId="77777777" w:rsidR="00793A70" w:rsidRPr="0071542B" w:rsidRDefault="00793A70" w:rsidP="00793A70">
      <w:pPr>
        <w:jc w:val="both"/>
        <w:rPr>
          <w:rFonts w:ascii="Times New Roman" w:hAnsi="Times New Roman" w:cs="Times New Roman"/>
        </w:rPr>
      </w:pPr>
      <w:r w:rsidRPr="0071542B">
        <w:rPr>
          <w:rFonts w:ascii="Times New Roman" w:hAnsi="Times New Roman" w:cs="Times New Roman"/>
        </w:rPr>
        <w:t xml:space="preserve">Since September 2015, MoD is conducting some preliminary analyses to display the national circumstances for the implementation of SDGs and has declared that SDGs, and its complementary Addis Ababa Action Agenda, will be integrated </w:t>
      </w:r>
      <w:r w:rsidRPr="006D3ED8">
        <w:rPr>
          <w:rFonts w:ascii="Times New Roman" w:hAnsi="Times New Roman" w:cs="Times New Roman"/>
        </w:rPr>
        <w:t>in t</w:t>
      </w:r>
      <w:r w:rsidRPr="008D34F3">
        <w:rPr>
          <w:rFonts w:ascii="Times New Roman" w:hAnsi="Times New Roman" w:cs="Times New Roman"/>
        </w:rPr>
        <w:t>he upcoming 11</w:t>
      </w:r>
      <w:r w:rsidRPr="008D34F3">
        <w:rPr>
          <w:rFonts w:ascii="Times New Roman" w:hAnsi="Times New Roman" w:cs="Times New Roman"/>
          <w:vertAlign w:val="superscript"/>
        </w:rPr>
        <w:t>th</w:t>
      </w:r>
      <w:r w:rsidRPr="008D34F3">
        <w:rPr>
          <w:rFonts w:ascii="Times New Roman" w:hAnsi="Times New Roman" w:cs="Times New Roman"/>
        </w:rPr>
        <w:t xml:space="preserve"> National Development Plan (NDP),</w:t>
      </w:r>
      <w:r w:rsidRPr="00E54706">
        <w:rPr>
          <w:rFonts w:ascii="Times New Roman" w:hAnsi="Times New Roman" w:cs="Times New Roman"/>
        </w:rPr>
        <w:t xml:space="preserve"> which tops</w:t>
      </w:r>
      <w:r w:rsidRPr="00ED2990">
        <w:rPr>
          <w:rFonts w:ascii="Times New Roman" w:hAnsi="Times New Roman" w:cs="Times New Roman"/>
        </w:rPr>
        <w:t xml:space="preserve"> the development planning and policy making processes in Turkey. Furthermore, </w:t>
      </w:r>
      <w:r w:rsidRPr="006B2677">
        <w:rPr>
          <w:rFonts w:ascii="Times New Roman" w:hAnsi="Times New Roman" w:cs="Times New Roman"/>
        </w:rPr>
        <w:t xml:space="preserve">the government has </w:t>
      </w:r>
      <w:r w:rsidRPr="00F93A21">
        <w:rPr>
          <w:rFonts w:ascii="Times New Roman" w:hAnsi="Times New Roman" w:cs="Times New Roman"/>
        </w:rPr>
        <w:t>stressed</w:t>
      </w:r>
      <w:r w:rsidRPr="002040CF">
        <w:rPr>
          <w:rFonts w:ascii="Times New Roman" w:hAnsi="Times New Roman" w:cs="Times New Roman"/>
        </w:rPr>
        <w:t xml:space="preserve"> that SDG </w:t>
      </w:r>
      <w:r w:rsidRPr="002040CF">
        <w:rPr>
          <w:rFonts w:ascii="Times New Roman" w:eastAsia="Times New Roman" w:hAnsi="Times New Roman" w:cs="Times New Roman"/>
          <w:lang w:val="tr-TR" w:eastAsia="tr-TR"/>
        </w:rPr>
        <w:t>implementation will be the</w:t>
      </w:r>
      <w:r w:rsidRPr="00D93820">
        <w:rPr>
          <w:rFonts w:ascii="Times New Roman" w:eastAsia="Times New Roman" w:hAnsi="Times New Roman" w:cs="Times New Roman"/>
          <w:lang w:val="tr-TR" w:eastAsia="tr-TR"/>
        </w:rPr>
        <w:t xml:space="preserve"> shared responsibility of all ministries</w:t>
      </w:r>
      <w:r w:rsidRPr="0071542B">
        <w:rPr>
          <w:rFonts w:ascii="Times New Roman" w:eastAsia="Times New Roman" w:hAnsi="Times New Roman" w:cs="Times New Roman"/>
          <w:lang w:val="tr-TR" w:eastAsia="tr-TR"/>
        </w:rPr>
        <w:t>, and thus the integration of SDGs into all relevant strategy and policy documents at the national and local levels will be ensured through this collaborative approach (MoD, 2016a).</w:t>
      </w:r>
    </w:p>
    <w:p w14:paraId="52A6C3E7" w14:textId="77777777" w:rsidR="00793A70" w:rsidRPr="00837193" w:rsidRDefault="00793A70" w:rsidP="00793A70">
      <w:pPr>
        <w:jc w:val="both"/>
        <w:rPr>
          <w:rFonts w:ascii="Times New Roman" w:hAnsi="Times New Roman" w:cs="Times New Roman"/>
        </w:rPr>
      </w:pPr>
    </w:p>
    <w:p w14:paraId="62B662E9" w14:textId="77777777" w:rsidR="00793A70" w:rsidRPr="00837193" w:rsidRDefault="00793A70" w:rsidP="00793A70">
      <w:pPr>
        <w:jc w:val="both"/>
        <w:rPr>
          <w:rFonts w:ascii="Times New Roman" w:eastAsia="Times New Roman" w:hAnsi="Times New Roman" w:cs="Times New Roman"/>
          <w:lang w:val="tr-TR" w:eastAsia="tr-TR"/>
        </w:rPr>
      </w:pPr>
      <w:r w:rsidRPr="00837193">
        <w:rPr>
          <w:rFonts w:ascii="Times New Roman" w:hAnsi="Times New Roman" w:cs="Times New Roman"/>
        </w:rPr>
        <w:t>On the institutional side,</w:t>
      </w:r>
      <w:r>
        <w:rPr>
          <w:rFonts w:ascii="Times New Roman" w:hAnsi="Times New Roman" w:cs="Times New Roman"/>
        </w:rPr>
        <w:t xml:space="preserve"> the </w:t>
      </w:r>
      <w:r w:rsidRPr="00837193">
        <w:rPr>
          <w:rFonts w:ascii="Times New Roman" w:hAnsi="Times New Roman" w:cs="Times New Roman"/>
        </w:rPr>
        <w:t xml:space="preserve">structure and role of the </w:t>
      </w:r>
      <w:r>
        <w:rPr>
          <w:rFonts w:ascii="Times New Roman" w:hAnsi="Times New Roman" w:cs="Times New Roman"/>
        </w:rPr>
        <w:t xml:space="preserve">existing National </w:t>
      </w:r>
      <w:r w:rsidRPr="00837193">
        <w:rPr>
          <w:rFonts w:ascii="Times New Roman" w:eastAsia="Times New Roman" w:hAnsi="Times New Roman" w:cs="Times New Roman"/>
          <w:lang w:val="tr-TR" w:eastAsia="tr-TR"/>
        </w:rPr>
        <w:t>Sustainable Developmen</w:t>
      </w:r>
      <w:r>
        <w:rPr>
          <w:rFonts w:ascii="Times New Roman" w:eastAsia="Times New Roman" w:hAnsi="Times New Roman" w:cs="Times New Roman"/>
          <w:lang w:val="tr-TR" w:eastAsia="tr-TR"/>
        </w:rPr>
        <w:t xml:space="preserve">t Commission (NSDC) would </w:t>
      </w:r>
      <w:r w:rsidRPr="00837193">
        <w:rPr>
          <w:rFonts w:ascii="Times New Roman" w:eastAsia="Times New Roman" w:hAnsi="Times New Roman" w:cs="Times New Roman"/>
          <w:lang w:val="tr-TR" w:eastAsia="tr-TR"/>
        </w:rPr>
        <w:t>be strengthened and widened</w:t>
      </w:r>
      <w:r w:rsidRPr="00C52A13">
        <w:rPr>
          <w:rFonts w:ascii="Times New Roman" w:eastAsia="Times New Roman" w:hAnsi="Times New Roman" w:cs="Times New Roman"/>
          <w:lang w:val="tr-TR" w:eastAsia="tr-TR"/>
        </w:rPr>
        <w:t xml:space="preserve"> </w:t>
      </w:r>
      <w:r w:rsidRPr="00837193">
        <w:rPr>
          <w:rFonts w:ascii="Times New Roman" w:eastAsia="Times New Roman" w:hAnsi="Times New Roman" w:cs="Times New Roman"/>
          <w:lang w:val="tr-TR" w:eastAsia="tr-TR"/>
        </w:rPr>
        <w:t>taking the comprehensive nature of the 2030 Agenda</w:t>
      </w:r>
      <w:r w:rsidRPr="00C52A13">
        <w:rPr>
          <w:rFonts w:ascii="Times New Roman" w:eastAsia="Times New Roman" w:hAnsi="Times New Roman" w:cs="Times New Roman"/>
          <w:lang w:val="tr-TR" w:eastAsia="tr-TR"/>
        </w:rPr>
        <w:t xml:space="preserve"> </w:t>
      </w:r>
      <w:r w:rsidRPr="00837193">
        <w:rPr>
          <w:rFonts w:ascii="Times New Roman" w:eastAsia="Times New Roman" w:hAnsi="Times New Roman" w:cs="Times New Roman"/>
          <w:lang w:val="tr-TR" w:eastAsia="tr-TR"/>
        </w:rPr>
        <w:t>into account</w:t>
      </w:r>
      <w:r>
        <w:rPr>
          <w:rFonts w:ascii="Times New Roman" w:eastAsia="Times New Roman" w:hAnsi="Times New Roman" w:cs="Times New Roman"/>
          <w:lang w:val="tr-TR" w:eastAsia="tr-TR"/>
        </w:rPr>
        <w:t>.</w:t>
      </w:r>
      <w:r w:rsidRPr="00837193">
        <w:rPr>
          <w:rFonts w:ascii="Times New Roman" w:eastAsia="Times New Roman" w:hAnsi="Times New Roman" w:cs="Times New Roman"/>
          <w:lang w:val="tr-TR" w:eastAsia="tr-TR"/>
        </w:rPr>
        <w:t xml:space="preserve"> The </w:t>
      </w:r>
      <w:r>
        <w:rPr>
          <w:rFonts w:ascii="Times New Roman" w:eastAsia="Times New Roman" w:hAnsi="Times New Roman" w:cs="Times New Roman"/>
          <w:lang w:val="tr-TR" w:eastAsia="tr-TR"/>
        </w:rPr>
        <w:t>NSDC</w:t>
      </w:r>
      <w:r w:rsidRPr="00837193">
        <w:rPr>
          <w:rFonts w:ascii="Times New Roman" w:eastAsia="Times New Roman" w:hAnsi="Times New Roman" w:cs="Times New Roman"/>
          <w:lang w:val="tr-TR" w:eastAsia="tr-TR"/>
        </w:rPr>
        <w:t xml:space="preserve"> will </w:t>
      </w:r>
      <w:r>
        <w:rPr>
          <w:rFonts w:ascii="Times New Roman" w:eastAsia="Times New Roman" w:hAnsi="Times New Roman" w:cs="Times New Roman"/>
          <w:lang w:val="tr-TR" w:eastAsia="tr-TR"/>
        </w:rPr>
        <w:t>play</w:t>
      </w:r>
      <w:r w:rsidRPr="00837193">
        <w:rPr>
          <w:rFonts w:ascii="Times New Roman" w:eastAsia="Times New Roman" w:hAnsi="Times New Roman" w:cs="Times New Roman"/>
          <w:lang w:val="tr-TR" w:eastAsia="tr-TR"/>
        </w:rPr>
        <w:t xml:space="preserve"> a role </w:t>
      </w:r>
      <w:r>
        <w:rPr>
          <w:rFonts w:ascii="Times New Roman" w:eastAsia="Times New Roman" w:hAnsi="Times New Roman" w:cs="Times New Roman"/>
          <w:lang w:val="tr-TR" w:eastAsia="tr-TR"/>
        </w:rPr>
        <w:t>in</w:t>
      </w:r>
      <w:r w:rsidRPr="00837193">
        <w:rPr>
          <w:rFonts w:ascii="Times New Roman" w:eastAsia="Times New Roman" w:hAnsi="Times New Roman" w:cs="Times New Roman"/>
          <w:lang w:val="tr-TR" w:eastAsia="tr-TR"/>
        </w:rPr>
        <w:t xml:space="preserve"> the follow-up and review process of </w:t>
      </w:r>
      <w:r>
        <w:rPr>
          <w:rFonts w:ascii="Times New Roman" w:eastAsia="Times New Roman" w:hAnsi="Times New Roman" w:cs="Times New Roman"/>
          <w:lang w:val="tr-TR" w:eastAsia="tr-TR"/>
        </w:rPr>
        <w:t xml:space="preserve">SDG </w:t>
      </w:r>
      <w:r w:rsidRPr="00837193">
        <w:rPr>
          <w:rFonts w:ascii="Times New Roman" w:eastAsia="Times New Roman" w:hAnsi="Times New Roman" w:cs="Times New Roman"/>
          <w:lang w:val="tr-TR" w:eastAsia="tr-TR"/>
        </w:rPr>
        <w:t>implementation</w:t>
      </w:r>
      <w:r>
        <w:rPr>
          <w:rFonts w:ascii="Times New Roman" w:eastAsia="Times New Roman" w:hAnsi="Times New Roman" w:cs="Times New Roman"/>
          <w:lang w:val="tr-TR" w:eastAsia="tr-TR"/>
        </w:rPr>
        <w:t>, while MoD will undertake its coordination duties</w:t>
      </w:r>
      <w:r w:rsidRPr="00837193">
        <w:rPr>
          <w:rFonts w:ascii="Times New Roman" w:eastAsia="Times New Roman" w:hAnsi="Times New Roman" w:cs="Times New Roman"/>
          <w:lang w:val="tr-TR" w:eastAsia="tr-TR"/>
        </w:rPr>
        <w:t xml:space="preserve">. Further, </w:t>
      </w:r>
      <w:r>
        <w:rPr>
          <w:rFonts w:ascii="Times New Roman" w:eastAsia="Times New Roman" w:hAnsi="Times New Roman" w:cs="Times New Roman"/>
          <w:lang w:val="tr-TR" w:eastAsia="tr-TR"/>
        </w:rPr>
        <w:t xml:space="preserve">the Government </w:t>
      </w:r>
      <w:r w:rsidRPr="00837193">
        <w:rPr>
          <w:rFonts w:ascii="Times New Roman" w:eastAsia="Times New Roman" w:hAnsi="Times New Roman" w:cs="Times New Roman"/>
          <w:lang w:val="tr-TR" w:eastAsia="tr-TR"/>
        </w:rPr>
        <w:t>guarantee</w:t>
      </w:r>
      <w:r>
        <w:rPr>
          <w:rFonts w:ascii="Times New Roman" w:eastAsia="Times New Roman" w:hAnsi="Times New Roman" w:cs="Times New Roman"/>
          <w:lang w:val="tr-TR" w:eastAsia="tr-TR"/>
        </w:rPr>
        <w:t>s</w:t>
      </w:r>
      <w:r w:rsidRPr="00837193">
        <w:rPr>
          <w:rFonts w:ascii="Times New Roman" w:eastAsia="Times New Roman" w:hAnsi="Times New Roman" w:cs="Times New Roman"/>
          <w:lang w:val="tr-TR" w:eastAsia="tr-TR"/>
        </w:rPr>
        <w:t xml:space="preserve"> a national setting that </w:t>
      </w:r>
      <w:r>
        <w:rPr>
          <w:rFonts w:ascii="Times New Roman" w:eastAsia="Times New Roman" w:hAnsi="Times New Roman" w:cs="Times New Roman"/>
          <w:lang w:val="tr-TR" w:eastAsia="tr-TR"/>
        </w:rPr>
        <w:t xml:space="preserve">will help ensure </w:t>
      </w:r>
      <w:r w:rsidRPr="00837193">
        <w:rPr>
          <w:rFonts w:ascii="Times New Roman" w:eastAsia="Times New Roman" w:hAnsi="Times New Roman" w:cs="Times New Roman"/>
          <w:lang w:val="tr-TR" w:eastAsia="tr-TR"/>
        </w:rPr>
        <w:t>effective contribution</w:t>
      </w:r>
      <w:r>
        <w:rPr>
          <w:rFonts w:ascii="Times New Roman" w:eastAsia="Times New Roman" w:hAnsi="Times New Roman" w:cs="Times New Roman"/>
          <w:lang w:val="tr-TR" w:eastAsia="tr-TR"/>
        </w:rPr>
        <w:t>s</w:t>
      </w:r>
      <w:r w:rsidRPr="00837193">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from</w:t>
      </w:r>
      <w:r w:rsidRPr="00837193">
        <w:rPr>
          <w:rFonts w:ascii="Times New Roman" w:eastAsia="Times New Roman" w:hAnsi="Times New Roman" w:cs="Times New Roman"/>
          <w:lang w:val="tr-TR" w:eastAsia="tr-TR"/>
        </w:rPr>
        <w:t xml:space="preserve"> all relevant stakeholders for the </w:t>
      </w:r>
      <w:r>
        <w:rPr>
          <w:rFonts w:ascii="Times New Roman" w:eastAsia="Times New Roman" w:hAnsi="Times New Roman" w:cs="Times New Roman"/>
          <w:lang w:val="tr-TR" w:eastAsia="tr-TR"/>
        </w:rPr>
        <w:t xml:space="preserve">SDG </w:t>
      </w:r>
      <w:r w:rsidRPr="00837193">
        <w:rPr>
          <w:rFonts w:ascii="Times New Roman" w:eastAsia="Times New Roman" w:hAnsi="Times New Roman" w:cs="Times New Roman"/>
          <w:lang w:val="tr-TR" w:eastAsia="tr-TR"/>
        </w:rPr>
        <w:t xml:space="preserve">planning, implementation and review </w:t>
      </w:r>
      <w:r>
        <w:rPr>
          <w:rFonts w:ascii="Times New Roman" w:eastAsia="Times New Roman" w:hAnsi="Times New Roman" w:cs="Times New Roman"/>
          <w:lang w:val="tr-TR" w:eastAsia="tr-TR"/>
        </w:rPr>
        <w:t>process</w:t>
      </w:r>
      <w:r w:rsidRPr="00837193">
        <w:rPr>
          <w:rFonts w:ascii="Times New Roman" w:eastAsia="Times New Roman" w:hAnsi="Times New Roman" w:cs="Times New Roman"/>
          <w:lang w:val="tr-TR" w:eastAsia="tr-TR"/>
        </w:rPr>
        <w:t xml:space="preserve">. </w:t>
      </w:r>
    </w:p>
    <w:p w14:paraId="09FD775D"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p>
    <w:p w14:paraId="5BD8E1C8"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r w:rsidRPr="00837193">
        <w:rPr>
          <w:rFonts w:ascii="Times New Roman" w:eastAsia="Times New Roman" w:hAnsi="Times New Roman" w:cs="Times New Roman"/>
          <w:lang w:val="tr-TR" w:eastAsia="tr-TR"/>
        </w:rPr>
        <w:t>Regarding follow-up and review, Turkey intends to develop a review framework that conform</w:t>
      </w:r>
      <w:r>
        <w:rPr>
          <w:rFonts w:ascii="Times New Roman" w:eastAsia="Times New Roman" w:hAnsi="Times New Roman" w:cs="Times New Roman"/>
          <w:lang w:val="tr-TR" w:eastAsia="tr-TR"/>
        </w:rPr>
        <w:t>s</w:t>
      </w:r>
      <w:r w:rsidRPr="00837193">
        <w:rPr>
          <w:rFonts w:ascii="Times New Roman" w:eastAsia="Times New Roman" w:hAnsi="Times New Roman" w:cs="Times New Roman"/>
          <w:lang w:val="tr-TR" w:eastAsia="tr-TR"/>
        </w:rPr>
        <w:t xml:space="preserve"> with the UN framework of monitoring and review. In line with that, National SDG Review Reports are expected to be </w:t>
      </w:r>
      <w:r w:rsidRPr="00837193">
        <w:rPr>
          <w:rFonts w:ascii="Times New Roman" w:eastAsia="Times New Roman" w:hAnsi="Times New Roman" w:cs="Times New Roman"/>
          <w:noProof/>
          <w:lang w:val="tr-TR" w:eastAsia="tr-TR"/>
        </w:rPr>
        <w:t xml:space="preserve">prepared </w:t>
      </w:r>
      <w:r w:rsidRPr="00E2656D">
        <w:rPr>
          <w:rFonts w:ascii="Times New Roman" w:eastAsia="Times New Roman" w:hAnsi="Times New Roman" w:cs="Times New Roman"/>
          <w:noProof/>
          <w:lang w:val="tr-TR" w:eastAsia="tr-TR"/>
        </w:rPr>
        <w:t xml:space="preserve">on </w:t>
      </w:r>
      <w:r>
        <w:rPr>
          <w:rFonts w:ascii="Times New Roman" w:eastAsia="Times New Roman" w:hAnsi="Times New Roman" w:cs="Times New Roman"/>
          <w:noProof/>
          <w:lang w:val="tr-TR" w:eastAsia="tr-TR"/>
        </w:rPr>
        <w:t xml:space="preserve">a </w:t>
      </w:r>
      <w:r w:rsidRPr="00E2656D">
        <w:rPr>
          <w:rFonts w:ascii="Times New Roman" w:eastAsia="Times New Roman" w:hAnsi="Times New Roman" w:cs="Times New Roman"/>
          <w:noProof/>
          <w:lang w:val="tr-TR" w:eastAsia="tr-TR"/>
        </w:rPr>
        <w:t>periodical basis</w:t>
      </w:r>
      <w:r w:rsidRPr="00837193">
        <w:rPr>
          <w:rFonts w:ascii="Times New Roman" w:eastAsia="Times New Roman" w:hAnsi="Times New Roman" w:cs="Times New Roman"/>
          <w:noProof/>
          <w:lang w:val="tr-TR" w:eastAsia="tr-TR"/>
        </w:rPr>
        <w:t xml:space="preserve">, </w:t>
      </w:r>
      <w:r>
        <w:rPr>
          <w:rFonts w:ascii="Times New Roman" w:eastAsia="Times New Roman" w:hAnsi="Times New Roman" w:cs="Times New Roman"/>
          <w:noProof/>
          <w:lang w:val="tr-TR" w:eastAsia="tr-TR"/>
        </w:rPr>
        <w:t>in consideration of</w:t>
      </w:r>
      <w:r w:rsidRPr="00837193">
        <w:rPr>
          <w:rFonts w:ascii="Times New Roman" w:eastAsia="Times New Roman" w:hAnsi="Times New Roman" w:cs="Times New Roman"/>
          <w:lang w:val="tr-TR" w:eastAsia="tr-TR"/>
        </w:rPr>
        <w:t xml:space="preserve"> the HLPF agenda. In terms of monitoring the SDGs at </w:t>
      </w:r>
      <w:r>
        <w:rPr>
          <w:rFonts w:ascii="Times New Roman" w:eastAsia="Times New Roman" w:hAnsi="Times New Roman" w:cs="Times New Roman"/>
          <w:lang w:val="tr-TR" w:eastAsia="tr-TR"/>
        </w:rPr>
        <w:t xml:space="preserve">a </w:t>
      </w:r>
      <w:r w:rsidRPr="00837193">
        <w:rPr>
          <w:rFonts w:ascii="Times New Roman" w:eastAsia="Times New Roman" w:hAnsi="Times New Roman" w:cs="Times New Roman"/>
          <w:lang w:val="tr-TR" w:eastAsia="tr-TR"/>
        </w:rPr>
        <w:t xml:space="preserve">national level, TurkStat will play </w:t>
      </w:r>
      <w:r>
        <w:rPr>
          <w:rFonts w:ascii="Times New Roman" w:eastAsia="Times New Roman" w:hAnsi="Times New Roman" w:cs="Times New Roman"/>
          <w:lang w:val="tr-TR" w:eastAsia="tr-TR"/>
        </w:rPr>
        <w:t>a</w:t>
      </w:r>
      <w:r w:rsidRPr="00837193">
        <w:rPr>
          <w:rFonts w:ascii="Times New Roman" w:eastAsia="Times New Roman" w:hAnsi="Times New Roman" w:cs="Times New Roman"/>
          <w:lang w:val="tr-TR" w:eastAsia="tr-TR"/>
        </w:rPr>
        <w:t xml:space="preserve"> central role </w:t>
      </w:r>
      <w:r>
        <w:rPr>
          <w:rFonts w:ascii="Times New Roman" w:eastAsia="Times New Roman" w:hAnsi="Times New Roman" w:cs="Times New Roman"/>
          <w:lang w:val="tr-TR" w:eastAsia="tr-TR"/>
        </w:rPr>
        <w:t>in</w:t>
      </w:r>
      <w:r w:rsidRPr="00837193">
        <w:rPr>
          <w:rFonts w:ascii="Times New Roman" w:eastAsia="Times New Roman" w:hAnsi="Times New Roman" w:cs="Times New Roman"/>
          <w:lang w:val="tr-TR" w:eastAsia="tr-TR"/>
        </w:rPr>
        <w:t xml:space="preserve"> develop</w:t>
      </w:r>
      <w:r>
        <w:rPr>
          <w:rFonts w:ascii="Times New Roman" w:eastAsia="Times New Roman" w:hAnsi="Times New Roman" w:cs="Times New Roman"/>
          <w:lang w:val="tr-TR" w:eastAsia="tr-TR"/>
        </w:rPr>
        <w:t>ing</w:t>
      </w:r>
      <w:r w:rsidRPr="00837193">
        <w:rPr>
          <w:rFonts w:ascii="Times New Roman" w:eastAsia="Times New Roman" w:hAnsi="Times New Roman" w:cs="Times New Roman"/>
          <w:lang w:val="tr-TR" w:eastAsia="tr-TR"/>
        </w:rPr>
        <w:t xml:space="preserve"> a national monitoring framework in light of SDGs’ global indicators. It</w:t>
      </w:r>
      <w:r>
        <w:rPr>
          <w:rFonts w:ascii="Times New Roman" w:eastAsia="Times New Roman" w:hAnsi="Times New Roman" w:cs="Times New Roman"/>
          <w:lang w:val="tr-TR" w:eastAsia="tr-TR"/>
        </w:rPr>
        <w:t xml:space="preserve"> i</w:t>
      </w:r>
      <w:r w:rsidRPr="00837193">
        <w:rPr>
          <w:rFonts w:ascii="Times New Roman" w:eastAsia="Times New Roman" w:hAnsi="Times New Roman" w:cs="Times New Roman"/>
          <w:lang w:val="tr-TR" w:eastAsia="tr-TR"/>
        </w:rPr>
        <w:t xml:space="preserve">s </w:t>
      </w:r>
      <w:r>
        <w:rPr>
          <w:rFonts w:ascii="Times New Roman" w:eastAsia="Times New Roman" w:hAnsi="Times New Roman" w:cs="Times New Roman"/>
          <w:lang w:val="tr-TR" w:eastAsia="tr-TR"/>
        </w:rPr>
        <w:t>expected</w:t>
      </w:r>
      <w:r w:rsidRPr="00837193">
        <w:rPr>
          <w:rFonts w:ascii="Times New Roman" w:eastAsia="Times New Roman" w:hAnsi="Times New Roman" w:cs="Times New Roman"/>
          <w:lang w:val="tr-TR" w:eastAsia="tr-TR"/>
        </w:rPr>
        <w:t xml:space="preserve"> that Turkey will develop its current set of indicators taking into account results of UN Statistics work for </w:t>
      </w:r>
      <w:r>
        <w:rPr>
          <w:rFonts w:ascii="Times New Roman" w:eastAsia="Times New Roman" w:hAnsi="Times New Roman" w:cs="Times New Roman"/>
          <w:lang w:val="tr-TR" w:eastAsia="tr-TR"/>
        </w:rPr>
        <w:t xml:space="preserve">a </w:t>
      </w:r>
      <w:r w:rsidRPr="00837193">
        <w:rPr>
          <w:rFonts w:ascii="Times New Roman" w:eastAsia="Times New Roman" w:hAnsi="Times New Roman" w:cs="Times New Roman"/>
          <w:lang w:val="tr-TR" w:eastAsia="tr-TR"/>
        </w:rPr>
        <w:t xml:space="preserve">global common monitoring framework </w:t>
      </w:r>
      <w:r>
        <w:rPr>
          <w:rFonts w:ascii="Times New Roman" w:eastAsia="Times New Roman" w:hAnsi="Times New Roman" w:cs="Times New Roman"/>
          <w:lang w:val="tr-TR" w:eastAsia="tr-TR"/>
        </w:rPr>
        <w:t xml:space="preserve">as well as </w:t>
      </w:r>
      <w:r w:rsidRPr="00837193">
        <w:rPr>
          <w:rFonts w:ascii="Times New Roman" w:eastAsia="Times New Roman" w:hAnsi="Times New Roman" w:cs="Times New Roman"/>
          <w:lang w:val="tr-TR" w:eastAsia="tr-TR"/>
        </w:rPr>
        <w:t>the SDG</w:t>
      </w:r>
      <w:r>
        <w:rPr>
          <w:rFonts w:ascii="Times New Roman" w:eastAsia="Times New Roman" w:hAnsi="Times New Roman" w:cs="Times New Roman"/>
          <w:lang w:val="tr-TR" w:eastAsia="tr-TR"/>
        </w:rPr>
        <w:t xml:space="preserve">’s </w:t>
      </w:r>
      <w:r w:rsidRPr="00837193">
        <w:rPr>
          <w:rFonts w:ascii="Times New Roman" w:eastAsia="Times New Roman" w:hAnsi="Times New Roman" w:cs="Times New Roman"/>
          <w:lang w:val="tr-TR" w:eastAsia="tr-TR"/>
        </w:rPr>
        <w:t>national priority list (</w:t>
      </w:r>
      <w:r>
        <w:rPr>
          <w:rFonts w:ascii="Times New Roman" w:eastAsia="Times New Roman" w:hAnsi="Times New Roman" w:cs="Times New Roman"/>
          <w:lang w:val="tr-TR" w:eastAsia="tr-TR"/>
        </w:rPr>
        <w:t>MoD, 2016a).</w:t>
      </w:r>
    </w:p>
    <w:p w14:paraId="2A5A9BEF" w14:textId="77777777" w:rsidR="00793A70" w:rsidRPr="0040345D" w:rsidRDefault="00793A70" w:rsidP="00793A70">
      <w:pPr>
        <w:shd w:val="clear" w:color="auto" w:fill="FFFFFF"/>
        <w:jc w:val="both"/>
        <w:rPr>
          <w:rFonts w:ascii="Times New Roman" w:eastAsia="Times New Roman" w:hAnsi="Times New Roman" w:cs="Times New Roman"/>
          <w:lang w:val="tr-TR" w:eastAsia="tr-TR"/>
        </w:rPr>
      </w:pPr>
    </w:p>
    <w:p w14:paraId="711CF756" w14:textId="77777777" w:rsidR="00793A70" w:rsidRPr="0040345D" w:rsidRDefault="00793A70" w:rsidP="00793A70">
      <w:pPr>
        <w:pStyle w:val="Heading2"/>
        <w:rPr>
          <w:rFonts w:ascii="Times New Roman" w:hAnsi="Times New Roman" w:cs="Times New Roman"/>
        </w:rPr>
      </w:pPr>
      <w:bookmarkStart w:id="7" w:name="_Toc491168086"/>
      <w:r w:rsidRPr="0040345D">
        <w:rPr>
          <w:rFonts w:ascii="Times New Roman" w:hAnsi="Times New Roman" w:cs="Times New Roman"/>
        </w:rPr>
        <w:t xml:space="preserve">2.3 </w:t>
      </w:r>
      <w:r>
        <w:rPr>
          <w:rFonts w:ascii="Times New Roman" w:hAnsi="Times New Roman" w:cs="Times New Roman"/>
        </w:rPr>
        <w:t xml:space="preserve">SDG </w:t>
      </w:r>
      <w:r w:rsidRPr="0040345D">
        <w:rPr>
          <w:rFonts w:ascii="Times New Roman" w:hAnsi="Times New Roman" w:cs="Times New Roman"/>
        </w:rPr>
        <w:t>12 and Its Relevance with Turkey</w:t>
      </w:r>
      <w:bookmarkEnd w:id="7"/>
      <w:r w:rsidRPr="0040345D">
        <w:rPr>
          <w:rFonts w:ascii="Times New Roman" w:hAnsi="Times New Roman" w:cs="Times New Roman"/>
        </w:rPr>
        <w:t xml:space="preserve"> </w:t>
      </w:r>
    </w:p>
    <w:p w14:paraId="7F49A46F" w14:textId="77777777" w:rsidR="00793A70" w:rsidRPr="0040345D" w:rsidRDefault="00793A70" w:rsidP="00793A70">
      <w:pPr>
        <w:rPr>
          <w:rFonts w:ascii="Times New Roman" w:hAnsi="Times New Roman" w:cs="Times New Roman"/>
        </w:rPr>
      </w:pPr>
    </w:p>
    <w:p w14:paraId="473642D1" w14:textId="77777777" w:rsidR="00793A70" w:rsidRPr="0040345D" w:rsidRDefault="00793A70" w:rsidP="00793A70">
      <w:pPr>
        <w:pStyle w:val="Heading3"/>
        <w:rPr>
          <w:rFonts w:ascii="Times New Roman" w:eastAsia="Times New Roman" w:hAnsi="Times New Roman" w:cs="Times New Roman"/>
          <w:lang w:val="tr-TR" w:eastAsia="tr-TR"/>
        </w:rPr>
      </w:pPr>
      <w:bookmarkStart w:id="8" w:name="_Toc491168087"/>
      <w:r w:rsidRPr="0040345D">
        <w:rPr>
          <w:rFonts w:ascii="Times New Roman" w:eastAsia="Times New Roman" w:hAnsi="Times New Roman" w:cs="Times New Roman"/>
          <w:lang w:val="tr-TR" w:eastAsia="tr-TR"/>
        </w:rPr>
        <w:t xml:space="preserve">2.3.1 </w:t>
      </w:r>
      <w:r>
        <w:rPr>
          <w:rFonts w:ascii="Times New Roman" w:eastAsia="Times New Roman" w:hAnsi="Times New Roman" w:cs="Times New Roman"/>
          <w:lang w:val="tr-TR" w:eastAsia="tr-TR"/>
        </w:rPr>
        <w:t xml:space="preserve">The Meaning of </w:t>
      </w:r>
      <w:r w:rsidRPr="0040345D">
        <w:rPr>
          <w:rFonts w:ascii="Times New Roman" w:eastAsia="Times New Roman" w:hAnsi="Times New Roman" w:cs="Times New Roman"/>
          <w:lang w:val="tr-TR" w:eastAsia="tr-TR"/>
        </w:rPr>
        <w:t>Sustainable Consumption and Production</w:t>
      </w:r>
      <w:bookmarkEnd w:id="8"/>
    </w:p>
    <w:p w14:paraId="07AE1596" w14:textId="77777777" w:rsidR="00793A70" w:rsidRPr="0040345D" w:rsidRDefault="00793A70" w:rsidP="00793A70">
      <w:pPr>
        <w:shd w:val="clear" w:color="auto" w:fill="FFFFFF"/>
        <w:jc w:val="both"/>
        <w:rPr>
          <w:rFonts w:ascii="Times New Roman" w:eastAsia="Times New Roman" w:hAnsi="Times New Roman" w:cs="Times New Roman"/>
          <w:lang w:val="tr-TR" w:eastAsia="tr-TR"/>
        </w:rPr>
      </w:pPr>
    </w:p>
    <w:p w14:paraId="3C7EBDCF" w14:textId="77777777" w:rsidR="00793A70" w:rsidRPr="00767D05" w:rsidRDefault="00793A70" w:rsidP="00793A70">
      <w:pPr>
        <w:shd w:val="clear" w:color="auto" w:fill="FFFFFF"/>
        <w:jc w:val="both"/>
        <w:rPr>
          <w:rFonts w:ascii="Times New Roman" w:eastAsia="Times New Roman" w:hAnsi="Times New Roman" w:cs="Times New Roman"/>
          <w:lang w:val="tr-TR" w:eastAsia="tr-TR"/>
        </w:rPr>
      </w:pPr>
      <w:r w:rsidRPr="00837193">
        <w:rPr>
          <w:rFonts w:ascii="Times New Roman" w:hAnsi="Times New Roman" w:cs="Times New Roman"/>
        </w:rPr>
        <w:t>The need for Sustainable Consumption and Production (SCP) was first highlighted at the 1992 UN Conference on Environment and Development held in Rio de Janerio. World leaders acknowledged that “the m</w:t>
      </w:r>
      <w:r>
        <w:rPr>
          <w:rFonts w:ascii="Times New Roman" w:hAnsi="Times New Roman" w:cs="Times New Roman"/>
        </w:rPr>
        <w:t>ajor cause of the continued deteriora</w:t>
      </w:r>
      <w:r w:rsidRPr="00837193">
        <w:rPr>
          <w:rFonts w:ascii="Times New Roman" w:hAnsi="Times New Roman" w:cs="Times New Roman"/>
        </w:rPr>
        <w:t>tion of the global environment is the unsustainable pattern of consumption and production</w:t>
      </w:r>
      <w:r>
        <w:rPr>
          <w:rFonts w:ascii="Times New Roman" w:hAnsi="Times New Roman" w:cs="Times New Roman"/>
        </w:rPr>
        <w:t>.</w:t>
      </w:r>
      <w:r w:rsidRPr="00837193">
        <w:rPr>
          <w:rFonts w:ascii="Times New Roman" w:hAnsi="Times New Roman" w:cs="Times New Roman"/>
        </w:rPr>
        <w:t xml:space="preserve">” Two years </w:t>
      </w:r>
      <w:r>
        <w:rPr>
          <w:rFonts w:ascii="Times New Roman" w:hAnsi="Times New Roman" w:cs="Times New Roman"/>
        </w:rPr>
        <w:t>later</w:t>
      </w:r>
      <w:r w:rsidRPr="00837193">
        <w:rPr>
          <w:rFonts w:ascii="Times New Roman" w:hAnsi="Times New Roman" w:cs="Times New Roman"/>
        </w:rPr>
        <w:t>, the first definition</w:t>
      </w:r>
      <w:r>
        <w:rPr>
          <w:rFonts w:ascii="Times New Roman" w:hAnsi="Times New Roman" w:cs="Times New Roman"/>
        </w:rPr>
        <w:t>, known as Oslo Definition,</w:t>
      </w:r>
      <w:r w:rsidRPr="00837193">
        <w:rPr>
          <w:rFonts w:ascii="Times New Roman" w:hAnsi="Times New Roman" w:cs="Times New Roman"/>
        </w:rPr>
        <w:t xml:space="preserve"> of SCP </w:t>
      </w:r>
      <w:r>
        <w:rPr>
          <w:rFonts w:ascii="Times New Roman" w:eastAsia="Times New Roman" w:hAnsi="Times New Roman" w:cs="Times New Roman"/>
          <w:lang w:val="tr-TR" w:eastAsia="tr-TR"/>
        </w:rPr>
        <w:t>was</w:t>
      </w:r>
      <w:r w:rsidRPr="00837193">
        <w:rPr>
          <w:rFonts w:ascii="Times New Roman" w:eastAsia="Times New Roman" w:hAnsi="Times New Roman" w:cs="Times New Roman"/>
          <w:lang w:val="tr-TR" w:eastAsia="tr-TR"/>
        </w:rPr>
        <w:t xml:space="preserve"> proposed </w:t>
      </w:r>
      <w:r>
        <w:rPr>
          <w:rFonts w:ascii="Times New Roman" w:eastAsia="Times New Roman" w:hAnsi="Times New Roman" w:cs="Times New Roman"/>
          <w:lang w:val="tr-TR" w:eastAsia="tr-TR"/>
        </w:rPr>
        <w:t>at the</w:t>
      </w:r>
      <w:r w:rsidRPr="00837193">
        <w:rPr>
          <w:rFonts w:ascii="Times New Roman" w:eastAsia="Times New Roman" w:hAnsi="Times New Roman" w:cs="Times New Roman"/>
          <w:lang w:val="tr-TR" w:eastAsia="tr-TR"/>
        </w:rPr>
        <w:t xml:space="preserve"> 1994 Oslo Symposium on Sustainable Consumption </w:t>
      </w:r>
      <w:r w:rsidRPr="00767D05">
        <w:rPr>
          <w:rFonts w:ascii="Times New Roman" w:eastAsia="Times New Roman" w:hAnsi="Times New Roman" w:cs="Times New Roman"/>
          <w:lang w:val="tr-TR" w:eastAsia="tr-TR"/>
        </w:rPr>
        <w:t>as “</w:t>
      </w:r>
      <w:r w:rsidRPr="00767D05">
        <w:rPr>
          <w:rFonts w:ascii="Times New Roman" w:hAnsi="Times New Roman" w:cs="Times New Roman"/>
          <w:i/>
          <w:iCs/>
        </w:rPr>
        <w:t xml:space="preserve">the use of services and related products, which respond to basic needs and bring a better quality of life while minimizing the use of natural resources and toxic materials as well as the emissions of waste and pollutants over the life cycle of the </w:t>
      </w:r>
      <w:r w:rsidRPr="00767D05">
        <w:rPr>
          <w:rFonts w:ascii="Times New Roman" w:hAnsi="Times New Roman" w:cs="Times New Roman"/>
          <w:i/>
          <w:iCs/>
        </w:rPr>
        <w:lastRenderedPageBreak/>
        <w:t xml:space="preserve">service or product so as not to jeopardize the needs of further generations.” </w:t>
      </w:r>
      <w:r w:rsidRPr="00767D05">
        <w:rPr>
          <w:rFonts w:ascii="Times New Roman" w:hAnsi="Times New Roman" w:cs="Times New Roman"/>
          <w:iCs/>
        </w:rPr>
        <w:t>Almost two decades on, the definition of SCP</w:t>
      </w:r>
      <w:r w:rsidRPr="00767D05">
        <w:rPr>
          <w:rFonts w:ascii="Times New Roman" w:hAnsi="Times New Roman" w:cs="Times New Roman"/>
          <w:i/>
          <w:iCs/>
        </w:rPr>
        <w:t xml:space="preserve"> </w:t>
      </w:r>
      <w:r w:rsidRPr="00767D05">
        <w:rPr>
          <w:rFonts w:ascii="Times New Roman" w:eastAsia="Times New Roman" w:hAnsi="Times New Roman" w:cs="Times New Roman"/>
          <w:lang w:val="tr-TR" w:eastAsia="tr-TR"/>
        </w:rPr>
        <w:t>has evolved as “</w:t>
      </w:r>
      <w:r w:rsidRPr="00767D05">
        <w:rPr>
          <w:rFonts w:ascii="Times New Roman" w:hAnsi="Times New Roman" w:cs="Times New Roman"/>
          <w:i/>
          <w:iCs/>
        </w:rPr>
        <w:t xml:space="preserve">a holistic approach to minimising the negative environmental impacts from consumption and production systems while promoting quality of life for all” </w:t>
      </w:r>
      <w:r w:rsidRPr="00767D05">
        <w:rPr>
          <w:rFonts w:ascii="Times New Roman" w:hAnsi="Times New Roman" w:cs="Times New Roman"/>
          <w:iCs/>
        </w:rPr>
        <w:t>which was developed by United Nations Environment Program (UNEP) in 2011.</w:t>
      </w:r>
    </w:p>
    <w:p w14:paraId="65448F61" w14:textId="77777777" w:rsidR="00793A70" w:rsidRPr="00AC72B2" w:rsidRDefault="00793A70" w:rsidP="00793A70"/>
    <w:p w14:paraId="123D6CA2" w14:textId="77777777" w:rsidR="00793A70" w:rsidRPr="00C905ED" w:rsidRDefault="00793A70" w:rsidP="00793A70">
      <w:pPr>
        <w:shd w:val="clear" w:color="auto" w:fill="FFFFFF"/>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L</w:t>
      </w:r>
      <w:r w:rsidRPr="00837193">
        <w:rPr>
          <w:rFonts w:ascii="Times New Roman" w:eastAsia="Times New Roman" w:hAnsi="Times New Roman" w:cs="Times New Roman"/>
          <w:lang w:val="tr-TR" w:eastAsia="tr-TR"/>
        </w:rPr>
        <w:t>ater</w:t>
      </w:r>
      <w:r>
        <w:rPr>
          <w:rFonts w:ascii="Times New Roman" w:eastAsia="Times New Roman" w:hAnsi="Times New Roman" w:cs="Times New Roman"/>
          <w:lang w:val="tr-TR" w:eastAsia="tr-TR"/>
        </w:rPr>
        <w:t>,</w:t>
      </w:r>
      <w:r w:rsidRPr="00837193">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t</w:t>
      </w:r>
      <w:r w:rsidRPr="00837193">
        <w:rPr>
          <w:rFonts w:ascii="Times New Roman" w:eastAsia="Times New Roman" w:hAnsi="Times New Roman" w:cs="Times New Roman"/>
          <w:lang w:val="tr-TR" w:eastAsia="tr-TR"/>
        </w:rPr>
        <w:t>he SCP was recognized in the Johannesburg Plan of Implementation, adopted at the World Summit on Sustainable Development</w:t>
      </w:r>
      <w:r w:rsidRPr="0041357D">
        <w:rPr>
          <w:rFonts w:ascii="Times New Roman" w:eastAsia="Times New Roman" w:hAnsi="Times New Roman" w:cs="Times New Roman"/>
          <w:lang w:val="tr-TR" w:eastAsia="tr-TR"/>
        </w:rPr>
        <w:t xml:space="preserve"> </w:t>
      </w:r>
      <w:r w:rsidRPr="00837193">
        <w:rPr>
          <w:rFonts w:ascii="Times New Roman" w:eastAsia="Times New Roman" w:hAnsi="Times New Roman" w:cs="Times New Roman"/>
          <w:lang w:val="tr-TR" w:eastAsia="tr-TR"/>
        </w:rPr>
        <w:t>in 2002</w:t>
      </w:r>
      <w:r>
        <w:rPr>
          <w:rFonts w:ascii="Times New Roman" w:eastAsia="Times New Roman" w:hAnsi="Times New Roman" w:cs="Times New Roman"/>
          <w:lang w:val="tr-TR" w:eastAsia="tr-TR"/>
        </w:rPr>
        <w:t xml:space="preserve">. </w:t>
      </w:r>
      <w:r w:rsidRPr="00837193">
        <w:rPr>
          <w:rFonts w:ascii="Times New Roman" w:eastAsia="Times New Roman" w:hAnsi="Times New Roman" w:cs="Times New Roman"/>
          <w:lang w:val="tr-TR" w:eastAsia="tr-TR"/>
        </w:rPr>
        <w:t xml:space="preserve">The Johannesburg Plan of Implementation called </w:t>
      </w:r>
      <w:r>
        <w:rPr>
          <w:rFonts w:ascii="Times New Roman" w:eastAsia="Times New Roman" w:hAnsi="Times New Roman" w:cs="Times New Roman"/>
          <w:lang w:val="tr-TR" w:eastAsia="tr-TR"/>
        </w:rPr>
        <w:t>on</w:t>
      </w:r>
      <w:r w:rsidRPr="00837193">
        <w:rPr>
          <w:rFonts w:ascii="Times New Roman" w:eastAsia="Times New Roman" w:hAnsi="Times New Roman" w:cs="Times New Roman"/>
          <w:lang w:val="tr-TR" w:eastAsia="tr-TR"/>
        </w:rPr>
        <w:t xml:space="preserve"> all countries to promote sustainable consumption and production patterns.  Paragraph 15 of the Plan says </w:t>
      </w:r>
      <w:r w:rsidRPr="00273B0F">
        <w:rPr>
          <w:rFonts w:ascii="Times New Roman" w:eastAsia="Times New Roman" w:hAnsi="Times New Roman" w:cs="Times New Roman"/>
          <w:i/>
          <w:iCs/>
          <w:lang w:val="tr-TR" w:eastAsia="tr-TR"/>
        </w:rPr>
        <w:t>"Encourage and promote the development of a 10-year framework of programmes (10YFP) in support of regional and national initiatives to accelerate the shift towards sustainable consumption and production to promote social and economic development within the carrying capacity of ecosystems</w:t>
      </w:r>
      <w:r>
        <w:rPr>
          <w:rFonts w:ascii="Times New Roman" w:eastAsia="Times New Roman" w:hAnsi="Times New Roman" w:cs="Times New Roman"/>
          <w:i/>
          <w:iCs/>
          <w:lang w:val="tr-TR" w:eastAsia="tr-TR"/>
        </w:rPr>
        <w:t>.</w:t>
      </w:r>
      <w:r w:rsidRPr="00273B0F">
        <w:rPr>
          <w:rFonts w:ascii="Times New Roman" w:eastAsia="Times New Roman" w:hAnsi="Times New Roman" w:cs="Times New Roman"/>
          <w:i/>
          <w:iCs/>
          <w:lang w:val="tr-TR" w:eastAsia="tr-TR"/>
        </w:rPr>
        <w:t>"</w:t>
      </w:r>
      <w:r w:rsidRPr="00273B0F">
        <w:rPr>
          <w:rFonts w:ascii="Times New Roman" w:eastAsia="Times New Roman" w:hAnsi="Times New Roman" w:cs="Times New Roman"/>
          <w:lang w:val="tr-TR" w:eastAsia="tr-TR"/>
        </w:rPr>
        <w:t xml:space="preserve"> </w:t>
      </w:r>
      <w:r w:rsidRPr="00C905ED">
        <w:rPr>
          <w:rFonts w:ascii="Times New Roman" w:eastAsia="Times New Roman" w:hAnsi="Times New Roman" w:cs="Times New Roman"/>
          <w:lang w:val="tr-TR" w:eastAsia="tr-TR"/>
        </w:rPr>
        <w:t xml:space="preserve">This would form the foundation of the so-called Marrakech Process, an informal multi-stakeholder </w:t>
      </w:r>
      <w:r>
        <w:rPr>
          <w:rFonts w:ascii="Times New Roman" w:eastAsia="Times New Roman" w:hAnsi="Times New Roman" w:cs="Times New Roman"/>
          <w:lang w:val="tr-TR" w:eastAsia="tr-TR"/>
        </w:rPr>
        <w:t xml:space="preserve">approach </w:t>
      </w:r>
      <w:r w:rsidRPr="00C905ED">
        <w:rPr>
          <w:rFonts w:ascii="Times New Roman" w:eastAsia="Times New Roman" w:hAnsi="Times New Roman" w:cs="Times New Roman"/>
          <w:lang w:val="tr-TR" w:eastAsia="tr-TR"/>
        </w:rPr>
        <w:t>to promot</w:t>
      </w:r>
      <w:r>
        <w:rPr>
          <w:rFonts w:ascii="Times New Roman" w:eastAsia="Times New Roman" w:hAnsi="Times New Roman" w:cs="Times New Roman"/>
          <w:lang w:val="tr-TR" w:eastAsia="tr-TR"/>
        </w:rPr>
        <w:t>ing</w:t>
      </w:r>
      <w:r w:rsidRPr="00C905ED">
        <w:rPr>
          <w:rFonts w:ascii="Times New Roman" w:eastAsia="Times New Roman" w:hAnsi="Times New Roman" w:cs="Times New Roman"/>
          <w:lang w:val="tr-TR" w:eastAsia="tr-TR"/>
        </w:rPr>
        <w:t xml:space="preserve"> the implementation of policies and capacity building on SCP and to support the development of a 10 Year Framework of Programmes on SCP. (UN, 2017)</w:t>
      </w:r>
    </w:p>
    <w:p w14:paraId="597D4802"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p>
    <w:p w14:paraId="364067AB" w14:textId="77777777" w:rsidR="00793A70" w:rsidRPr="00837193" w:rsidRDefault="00793A70" w:rsidP="00793A70">
      <w:pPr>
        <w:jc w:val="both"/>
        <w:rPr>
          <w:rFonts w:ascii="Times New Roman" w:eastAsia="Times New Roman" w:hAnsi="Times New Roman" w:cs="Times New Roman"/>
          <w:noProof/>
          <w:lang w:val="tr-TR" w:eastAsia="tr-TR"/>
        </w:rPr>
      </w:pPr>
      <w:r w:rsidRPr="00837193">
        <w:rPr>
          <w:rFonts w:ascii="Times New Roman" w:eastAsia="Times New Roman" w:hAnsi="Times New Roman" w:cs="Times New Roman"/>
          <w:noProof/>
          <w:lang w:val="tr-TR" w:eastAsia="tr-TR"/>
        </w:rPr>
        <w:t xml:space="preserve">SCP aims </w:t>
      </w:r>
      <w:r>
        <w:rPr>
          <w:rFonts w:ascii="Times New Roman" w:eastAsia="Times New Roman" w:hAnsi="Times New Roman" w:cs="Times New Roman"/>
          <w:noProof/>
          <w:lang w:val="tr-TR" w:eastAsia="tr-TR"/>
        </w:rPr>
        <w:t xml:space="preserve">to do more and better with less, i.e., </w:t>
      </w:r>
      <w:r w:rsidRPr="00837193">
        <w:rPr>
          <w:rFonts w:ascii="Times New Roman" w:eastAsia="Times New Roman" w:hAnsi="Times New Roman" w:cs="Times New Roman"/>
          <w:noProof/>
          <w:lang w:val="tr-TR" w:eastAsia="tr-TR"/>
        </w:rPr>
        <w:t xml:space="preserve">to fulfill the needs of people </w:t>
      </w:r>
      <w:r>
        <w:rPr>
          <w:rFonts w:ascii="Times New Roman" w:eastAsia="Times New Roman" w:hAnsi="Times New Roman" w:cs="Times New Roman"/>
          <w:noProof/>
          <w:lang w:val="tr-TR" w:eastAsia="tr-TR"/>
        </w:rPr>
        <w:t>and increase welfare from economic activities by</w:t>
      </w:r>
      <w:r w:rsidRPr="00837193">
        <w:rPr>
          <w:rFonts w:ascii="Times New Roman" w:eastAsia="Times New Roman" w:hAnsi="Times New Roman" w:cs="Times New Roman"/>
          <w:noProof/>
          <w:lang w:val="tr-TR" w:eastAsia="tr-TR"/>
        </w:rPr>
        <w:t xml:space="preserve"> using </w:t>
      </w:r>
      <w:r>
        <w:rPr>
          <w:rFonts w:ascii="Times New Roman" w:eastAsia="Times New Roman" w:hAnsi="Times New Roman" w:cs="Times New Roman"/>
          <w:noProof/>
          <w:lang w:val="tr-TR" w:eastAsia="tr-TR"/>
        </w:rPr>
        <w:t>less</w:t>
      </w:r>
      <w:r w:rsidRPr="00837193">
        <w:rPr>
          <w:rFonts w:ascii="Times New Roman" w:eastAsia="Times New Roman" w:hAnsi="Times New Roman" w:cs="Times New Roman"/>
          <w:noProof/>
          <w:lang w:val="tr-TR" w:eastAsia="tr-TR"/>
        </w:rPr>
        <w:t xml:space="preserve"> resources, including energy and water, and producing less waste and pollution both at the supply (production) and demand (consumption) side. To be more specific, on the production side</w:t>
      </w:r>
      <w:r>
        <w:rPr>
          <w:rFonts w:ascii="Times New Roman" w:eastAsia="Times New Roman" w:hAnsi="Times New Roman" w:cs="Times New Roman"/>
          <w:noProof/>
          <w:lang w:val="tr-TR" w:eastAsia="tr-TR"/>
        </w:rPr>
        <w:t xml:space="preserve"> the</w:t>
      </w:r>
      <w:r w:rsidRPr="00837193">
        <w:rPr>
          <w:rFonts w:ascii="Times New Roman" w:eastAsia="Times New Roman" w:hAnsi="Times New Roman" w:cs="Times New Roman"/>
          <w:noProof/>
          <w:lang w:val="tr-TR" w:eastAsia="tr-TR"/>
        </w:rPr>
        <w:t xml:space="preserve"> objective of SCP is to reduce material/energy intensity of economic activities and reduce emissions and wastes. While on the consumption side, the objective is to promote a shift of consumption patterns towards groups of goods and services with lower energy and material intensity without compromising qual</w:t>
      </w:r>
      <w:r>
        <w:rPr>
          <w:rFonts w:ascii="Times New Roman" w:eastAsia="Times New Roman" w:hAnsi="Times New Roman" w:cs="Times New Roman"/>
          <w:noProof/>
          <w:lang w:val="tr-TR" w:eastAsia="tr-TR"/>
        </w:rPr>
        <w:t>ity of life. Therefore, application of</w:t>
      </w:r>
      <w:r w:rsidRPr="00837193">
        <w:rPr>
          <w:rFonts w:ascii="Times New Roman" w:eastAsia="Times New Roman" w:hAnsi="Times New Roman" w:cs="Times New Roman"/>
          <w:noProof/>
          <w:lang w:val="tr-TR" w:eastAsia="tr-TR"/>
        </w:rPr>
        <w:t xml:space="preserve"> </w:t>
      </w:r>
      <w:r>
        <w:rPr>
          <w:rFonts w:ascii="Times New Roman" w:eastAsia="Times New Roman" w:hAnsi="Times New Roman" w:cs="Times New Roman"/>
          <w:noProof/>
          <w:lang w:val="tr-TR" w:eastAsia="tr-TR"/>
        </w:rPr>
        <w:t xml:space="preserve">the </w:t>
      </w:r>
      <w:r w:rsidRPr="00837193">
        <w:rPr>
          <w:rFonts w:ascii="Times New Roman" w:eastAsia="Times New Roman" w:hAnsi="Times New Roman" w:cs="Times New Roman"/>
          <w:noProof/>
          <w:lang w:val="tr-TR" w:eastAsia="tr-TR"/>
        </w:rPr>
        <w:t xml:space="preserve">life-cycle </w:t>
      </w:r>
      <w:r>
        <w:rPr>
          <w:rFonts w:ascii="Times New Roman" w:eastAsia="Times New Roman" w:hAnsi="Times New Roman" w:cs="Times New Roman"/>
          <w:noProof/>
          <w:lang w:val="tr-TR" w:eastAsia="tr-TR"/>
        </w:rPr>
        <w:t>method</w:t>
      </w:r>
      <w:r w:rsidRPr="00837193">
        <w:rPr>
          <w:rFonts w:ascii="Times New Roman" w:eastAsia="Times New Roman" w:hAnsi="Times New Roman" w:cs="Times New Roman"/>
          <w:noProof/>
          <w:lang w:val="tr-TR" w:eastAsia="tr-TR"/>
        </w:rPr>
        <w:t xml:space="preserve"> plays a fundemental role </w:t>
      </w:r>
      <w:r>
        <w:rPr>
          <w:rFonts w:ascii="Times New Roman" w:eastAsia="Times New Roman" w:hAnsi="Times New Roman" w:cs="Times New Roman"/>
          <w:noProof/>
          <w:lang w:val="tr-TR" w:eastAsia="tr-TR"/>
        </w:rPr>
        <w:t>for</w:t>
      </w:r>
      <w:r w:rsidRPr="00837193">
        <w:rPr>
          <w:rFonts w:ascii="Times New Roman" w:eastAsia="Times New Roman" w:hAnsi="Times New Roman" w:cs="Times New Roman"/>
          <w:noProof/>
          <w:lang w:val="tr-TR" w:eastAsia="tr-TR"/>
        </w:rPr>
        <w:t xml:space="preserve"> both sides (UNEP, 2015)</w:t>
      </w:r>
      <w:r>
        <w:rPr>
          <w:rFonts w:ascii="Times New Roman" w:eastAsia="Times New Roman" w:hAnsi="Times New Roman" w:cs="Times New Roman"/>
          <w:noProof/>
          <w:lang w:val="tr-TR" w:eastAsia="tr-TR"/>
        </w:rPr>
        <w:t>.</w:t>
      </w:r>
    </w:p>
    <w:p w14:paraId="5FD5D706" w14:textId="77777777" w:rsidR="00793A70" w:rsidRPr="00837193" w:rsidRDefault="00793A70" w:rsidP="00793A70">
      <w:pPr>
        <w:shd w:val="clear" w:color="auto" w:fill="FFFFFF"/>
        <w:rPr>
          <w:rFonts w:ascii="Times New Roman" w:eastAsia="Times New Roman" w:hAnsi="Times New Roman" w:cs="Times New Roman"/>
          <w:noProof/>
          <w:lang w:val="tr-TR" w:eastAsia="tr-TR"/>
        </w:rPr>
      </w:pPr>
    </w:p>
    <w:p w14:paraId="29A6DB18" w14:textId="77777777" w:rsidR="00793A70" w:rsidRPr="00837193" w:rsidRDefault="00793A70" w:rsidP="00793A70">
      <w:pPr>
        <w:shd w:val="clear" w:color="auto" w:fill="FFFFFF"/>
        <w:jc w:val="both"/>
        <w:rPr>
          <w:rFonts w:ascii="Times New Roman" w:eastAsia="Times New Roman" w:hAnsi="Times New Roman" w:cs="Times New Roman"/>
          <w:noProof/>
          <w:lang w:val="tr-TR" w:eastAsia="tr-TR"/>
        </w:rPr>
      </w:pPr>
      <w:r w:rsidRPr="00837193">
        <w:rPr>
          <w:rFonts w:ascii="Times New Roman" w:eastAsia="Times New Roman" w:hAnsi="Times New Roman" w:cs="Times New Roman"/>
          <w:noProof/>
          <w:lang w:val="tr-TR" w:eastAsia="tr-TR"/>
        </w:rPr>
        <w:t xml:space="preserve">Given these broad </w:t>
      </w:r>
      <w:r>
        <w:rPr>
          <w:rFonts w:ascii="Times New Roman" w:eastAsia="Times New Roman" w:hAnsi="Times New Roman" w:cs="Times New Roman"/>
          <w:noProof/>
          <w:lang w:val="tr-TR" w:eastAsia="tr-TR"/>
        </w:rPr>
        <w:t>parameters</w:t>
      </w:r>
      <w:r w:rsidRPr="00837193">
        <w:rPr>
          <w:rFonts w:ascii="Times New Roman" w:eastAsia="Times New Roman" w:hAnsi="Times New Roman" w:cs="Times New Roman"/>
          <w:noProof/>
          <w:lang w:val="tr-TR" w:eastAsia="tr-TR"/>
        </w:rPr>
        <w:t xml:space="preserve"> of SCP, different sustainability issues are addressed under different SCP efforts based on the priorities, cultural and economical dynamics and behavioural patterns of each region or country. For instance,  as part of the global Marrakech Process on SCP, The African </w:t>
      </w:r>
      <w:r w:rsidRPr="00E2656D">
        <w:rPr>
          <w:rFonts w:ascii="Times New Roman" w:eastAsia="Times New Roman" w:hAnsi="Times New Roman" w:cs="Times New Roman"/>
          <w:noProof/>
          <w:lang w:val="tr-TR" w:eastAsia="tr-TR"/>
        </w:rPr>
        <w:t>10YFP</w:t>
      </w:r>
      <w:r w:rsidRPr="00837193">
        <w:rPr>
          <w:rFonts w:ascii="Times New Roman" w:eastAsia="Times New Roman" w:hAnsi="Times New Roman" w:cs="Times New Roman"/>
          <w:noProof/>
          <w:lang w:val="tr-TR" w:eastAsia="tr-TR"/>
        </w:rPr>
        <w:t xml:space="preserve"> embodies four main thematic priority areas: energy, water and sanitation, habitat and sustainable urban development; and industrial development. Whereas in </w:t>
      </w:r>
      <w:r>
        <w:rPr>
          <w:rFonts w:ascii="Times New Roman" w:eastAsia="Times New Roman" w:hAnsi="Times New Roman" w:cs="Times New Roman"/>
          <w:noProof/>
          <w:lang w:val="tr-TR" w:eastAsia="tr-TR"/>
        </w:rPr>
        <w:t xml:space="preserve">the </w:t>
      </w:r>
      <w:r w:rsidRPr="00837193">
        <w:rPr>
          <w:rFonts w:ascii="Times New Roman" w:eastAsia="Times New Roman" w:hAnsi="Times New Roman" w:cs="Times New Roman"/>
          <w:noProof/>
          <w:lang w:val="tr-TR" w:eastAsia="tr-TR"/>
        </w:rPr>
        <w:t>European Union, there ha</w:t>
      </w:r>
      <w:r>
        <w:rPr>
          <w:rFonts w:ascii="Times New Roman" w:eastAsia="Times New Roman" w:hAnsi="Times New Roman" w:cs="Times New Roman"/>
          <w:noProof/>
          <w:lang w:val="tr-TR" w:eastAsia="tr-TR"/>
        </w:rPr>
        <w:t>ve</w:t>
      </w:r>
      <w:r w:rsidRPr="00837193">
        <w:rPr>
          <w:rFonts w:ascii="Times New Roman" w:eastAsia="Times New Roman" w:hAnsi="Times New Roman" w:cs="Times New Roman"/>
          <w:noProof/>
          <w:lang w:val="tr-TR" w:eastAsia="tr-TR"/>
        </w:rPr>
        <w:t xml:space="preserve"> been extensive efforts on European consumer and producer behaviour and several Directives by EU member states. On the other hand, China and the Republic of Korea have Green Growth Strategies, which address several objectives towards SCP. And as another example, Canada, like many countries, does not have a national strategy for SCP but has </w:t>
      </w:r>
      <w:r w:rsidRPr="00FB5695">
        <w:rPr>
          <w:rFonts w:ascii="Times New Roman" w:eastAsia="Times New Roman" w:hAnsi="Times New Roman" w:cs="Times New Roman"/>
          <w:noProof/>
          <w:lang w:val="tr-TR" w:eastAsia="tr-TR"/>
        </w:rPr>
        <w:t>specific policies for different sectors, such as the Canadian Green Procurement Policy. (UNEP, 2015)</w:t>
      </w:r>
      <w:r>
        <w:rPr>
          <w:rFonts w:ascii="Times New Roman" w:eastAsia="Times New Roman" w:hAnsi="Times New Roman" w:cs="Times New Roman"/>
          <w:noProof/>
          <w:lang w:val="tr-TR" w:eastAsia="tr-TR"/>
        </w:rPr>
        <w:t xml:space="preserve">. </w:t>
      </w:r>
    </w:p>
    <w:p w14:paraId="0130005D"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p>
    <w:p w14:paraId="298A9EB1"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r w:rsidRPr="00837193">
        <w:rPr>
          <w:rFonts w:ascii="Times New Roman" w:eastAsia="Times New Roman" w:hAnsi="Times New Roman" w:cs="Times New Roman"/>
          <w:lang w:val="tr-TR" w:eastAsia="tr-TR"/>
        </w:rPr>
        <w:t xml:space="preserve">SCP is one of the most important components of the 2030 Agenda for Sustainable Development. Goal 12 of the Agenda aims to ensure sustainable consumption and production patterns. Paragraph 28 of the 2030 Agenda reads: </w:t>
      </w:r>
    </w:p>
    <w:p w14:paraId="45F6BAE7" w14:textId="77777777" w:rsidR="00793A70" w:rsidRPr="00837193" w:rsidRDefault="00793A70" w:rsidP="00793A70">
      <w:pPr>
        <w:shd w:val="clear" w:color="auto" w:fill="FFFFFF"/>
        <w:jc w:val="both"/>
        <w:rPr>
          <w:rFonts w:ascii="Times New Roman" w:eastAsia="Times New Roman" w:hAnsi="Times New Roman" w:cs="Times New Roman"/>
          <w:lang w:val="tr-TR" w:eastAsia="tr-TR"/>
        </w:rPr>
      </w:pPr>
    </w:p>
    <w:p w14:paraId="256D03A7" w14:textId="77777777" w:rsidR="00793A70" w:rsidRPr="00273B0F" w:rsidRDefault="00793A70" w:rsidP="00793A70">
      <w:pPr>
        <w:shd w:val="clear" w:color="auto" w:fill="FFFFFF"/>
        <w:ind w:left="360" w:right="430"/>
        <w:jc w:val="both"/>
        <w:rPr>
          <w:rFonts w:ascii="Times New Roman" w:eastAsia="Times New Roman" w:hAnsi="Times New Roman" w:cs="Times New Roman"/>
          <w:lang w:val="tr-TR" w:eastAsia="tr-TR"/>
        </w:rPr>
      </w:pPr>
      <w:r w:rsidRPr="00273B0F">
        <w:rPr>
          <w:rFonts w:ascii="Times New Roman" w:eastAsia="Times New Roman" w:hAnsi="Times New Roman" w:cs="Times New Roman"/>
          <w:i/>
          <w:iCs/>
          <w:lang w:val="tr-TR" w:eastAsia="tr-TR"/>
        </w:rPr>
        <w:t xml:space="preserve">“We (Countries) commit to making fundamental changes in the way that our societies produce and consume goods and services. Governments, international organizations, the business sector and other non-state actors and individuals must contribute to changing unsustainable consumption and production patterns, including through the mobilization, from all sources, of financial and technical assistance to strengthen developing countries’ scientific, technological and innovative capacities to move towards more sustainable patterns of consumption and production. We encourage the </w:t>
      </w:r>
      <w:r w:rsidRPr="00273B0F">
        <w:rPr>
          <w:rFonts w:ascii="Times New Roman" w:eastAsia="Times New Roman" w:hAnsi="Times New Roman" w:cs="Times New Roman"/>
          <w:i/>
          <w:iCs/>
          <w:lang w:val="tr-TR" w:eastAsia="tr-TR"/>
        </w:rPr>
        <w:lastRenderedPageBreak/>
        <w:t>implementation of the 10-Year Framework of Programmes on Sustainable Consumption and Production. All countries take action, with developed countries taking the lead, taking into account the development and capabilities of developing countries”</w:t>
      </w:r>
      <w:r w:rsidRPr="00273B0F">
        <w:rPr>
          <w:rFonts w:ascii="Times New Roman" w:eastAsia="Times New Roman" w:hAnsi="Times New Roman" w:cs="Times New Roman"/>
          <w:lang w:val="tr-TR" w:eastAsia="tr-TR"/>
        </w:rPr>
        <w:t xml:space="preserve">. </w:t>
      </w:r>
    </w:p>
    <w:p w14:paraId="6231E3A6" w14:textId="77777777" w:rsidR="00793A70" w:rsidRPr="00837193" w:rsidRDefault="00793A70" w:rsidP="00793A70">
      <w:pPr>
        <w:shd w:val="clear" w:color="auto" w:fill="FFFFFF"/>
        <w:rPr>
          <w:rFonts w:ascii="Times New Roman" w:eastAsia="Times New Roman" w:hAnsi="Times New Roman" w:cs="Times New Roman"/>
          <w:noProof/>
          <w:highlight w:val="yellow"/>
          <w:lang w:val="tr-TR" w:eastAsia="tr-TR"/>
        </w:rPr>
      </w:pPr>
    </w:p>
    <w:p w14:paraId="2EF74A2C" w14:textId="77777777" w:rsidR="00793A70" w:rsidRDefault="00793A70" w:rsidP="00793A70">
      <w:pPr>
        <w:shd w:val="clear" w:color="auto" w:fill="FFFFFF"/>
        <w:jc w:val="both"/>
        <w:rPr>
          <w:rFonts w:ascii="Times New Roman" w:eastAsia="Times New Roman" w:hAnsi="Times New Roman" w:cs="Times New Roman"/>
          <w:noProof/>
          <w:lang w:val="tr-TR" w:eastAsia="tr-TR"/>
        </w:rPr>
      </w:pPr>
      <w:r w:rsidRPr="00837193">
        <w:rPr>
          <w:rFonts w:ascii="Times New Roman" w:eastAsia="Times New Roman" w:hAnsi="Times New Roman" w:cs="Times New Roman"/>
          <w:lang w:val="tr-TR" w:eastAsia="tr-TR"/>
        </w:rPr>
        <w:t>The 2030 Agenda also defines SCP as an integral component of SDGs</w:t>
      </w:r>
      <w:r>
        <w:rPr>
          <w:rFonts w:ascii="Times New Roman" w:eastAsia="Times New Roman" w:hAnsi="Times New Roman" w:cs="Times New Roman"/>
          <w:lang w:val="tr-TR" w:eastAsia="tr-TR"/>
        </w:rPr>
        <w:t>,</w:t>
      </w:r>
      <w:r w:rsidRPr="00837193">
        <w:rPr>
          <w:rFonts w:ascii="Times New Roman" w:eastAsia="Times New Roman" w:hAnsi="Times New Roman" w:cs="Times New Roman"/>
          <w:lang w:val="tr-TR" w:eastAsia="tr-TR"/>
        </w:rPr>
        <w:t xml:space="preserve"> and SCP is reflected as a cross</w:t>
      </w:r>
      <w:r>
        <w:rPr>
          <w:rFonts w:ascii="Times New Roman" w:eastAsia="Times New Roman" w:hAnsi="Times New Roman" w:cs="Times New Roman"/>
          <w:lang w:val="tr-TR" w:eastAsia="tr-TR"/>
        </w:rPr>
        <w:t>-</w:t>
      </w:r>
      <w:r w:rsidRPr="00837193">
        <w:rPr>
          <w:rFonts w:ascii="Times New Roman" w:eastAsia="Times New Roman" w:hAnsi="Times New Roman" w:cs="Times New Roman"/>
          <w:lang w:val="tr-TR" w:eastAsia="tr-TR"/>
        </w:rPr>
        <w:t xml:space="preserve">cutting enabler for the achievement of many SDGs. </w:t>
      </w:r>
      <w:r>
        <w:rPr>
          <w:rFonts w:ascii="Times New Roman" w:eastAsia="Times New Roman" w:hAnsi="Times New Roman" w:cs="Times New Roman"/>
          <w:lang w:val="tr-TR" w:eastAsia="tr-TR"/>
        </w:rPr>
        <w:t>In p</w:t>
      </w:r>
      <w:r w:rsidRPr="000D5091">
        <w:rPr>
          <w:rFonts w:ascii="Times New Roman" w:eastAsia="Times New Roman" w:hAnsi="Times New Roman" w:cs="Times New Roman"/>
          <w:lang w:val="tr-TR" w:eastAsia="tr-TR"/>
        </w:rPr>
        <w:t xml:space="preserve">articular, </w:t>
      </w:r>
      <w:r w:rsidRPr="008A7807">
        <w:rPr>
          <w:rFonts w:ascii="Times New Roman" w:eastAsia="Times New Roman" w:hAnsi="Times New Roman" w:cs="Times New Roman"/>
          <w:lang w:val="tr-TR" w:eastAsia="tr-TR"/>
        </w:rPr>
        <w:t>ther</w:t>
      </w:r>
      <w:r w:rsidRPr="00E50842">
        <w:rPr>
          <w:rFonts w:ascii="Times New Roman" w:eastAsia="Times New Roman" w:hAnsi="Times New Roman" w:cs="Times New Roman"/>
          <w:lang w:val="tr-TR" w:eastAsia="tr-TR"/>
        </w:rPr>
        <w:t>e are several SCP</w:t>
      </w:r>
      <w:r>
        <w:rPr>
          <w:rFonts w:ascii="Times New Roman" w:eastAsia="Times New Roman" w:hAnsi="Times New Roman" w:cs="Times New Roman"/>
          <w:lang w:val="tr-TR" w:eastAsia="tr-TR"/>
        </w:rPr>
        <w:t>-</w:t>
      </w:r>
      <w:r w:rsidRPr="00E50842">
        <w:rPr>
          <w:rFonts w:ascii="Times New Roman" w:eastAsia="Times New Roman" w:hAnsi="Times New Roman" w:cs="Times New Roman"/>
          <w:lang w:val="tr-TR" w:eastAsia="tr-TR"/>
        </w:rPr>
        <w:t xml:space="preserve">related targets </w:t>
      </w:r>
      <w:r w:rsidRPr="00362AA0">
        <w:rPr>
          <w:rFonts w:ascii="Times New Roman" w:eastAsia="Times New Roman" w:hAnsi="Times New Roman" w:cs="Times New Roman"/>
          <w:lang w:val="tr-TR" w:eastAsia="tr-TR"/>
        </w:rPr>
        <w:t>placed under different SDGs</w:t>
      </w:r>
      <w:r>
        <w:rPr>
          <w:rFonts w:ascii="Times New Roman" w:eastAsia="Times New Roman" w:hAnsi="Times New Roman" w:cs="Times New Roman"/>
          <w:lang w:val="tr-TR" w:eastAsia="tr-TR"/>
        </w:rPr>
        <w:t xml:space="preserve"> related to</w:t>
      </w:r>
      <w:r w:rsidRPr="000D5091">
        <w:rPr>
          <w:rFonts w:ascii="Times New Roman" w:eastAsia="Times New Roman" w:hAnsi="Times New Roman" w:cs="Times New Roman"/>
          <w:lang w:val="tr-TR" w:eastAsia="tr-TR"/>
        </w:rPr>
        <w:t xml:space="preserve"> agriculture, </w:t>
      </w:r>
      <w:r w:rsidRPr="004C3E75">
        <w:rPr>
          <w:rFonts w:ascii="Times New Roman" w:eastAsia="Times New Roman" w:hAnsi="Times New Roman" w:cs="Times New Roman"/>
          <w:lang w:val="tr-TR" w:eastAsia="tr-TR"/>
        </w:rPr>
        <w:t xml:space="preserve">water, energy </w:t>
      </w:r>
      <w:r w:rsidRPr="008A7807">
        <w:rPr>
          <w:rFonts w:ascii="Times New Roman" w:eastAsia="Times New Roman" w:hAnsi="Times New Roman" w:cs="Times New Roman"/>
          <w:lang w:val="tr-TR" w:eastAsia="tr-TR"/>
        </w:rPr>
        <w:t>and economic growth</w:t>
      </w:r>
      <w:r>
        <w:rPr>
          <w:rFonts w:ascii="Times New Roman" w:eastAsia="Times New Roman" w:hAnsi="Times New Roman" w:cs="Times New Roman"/>
          <w:lang w:val="tr-TR" w:eastAsia="tr-TR"/>
        </w:rPr>
        <w:t>.</w:t>
      </w:r>
      <w:r w:rsidRPr="00362AA0">
        <w:rPr>
          <w:rFonts w:ascii="Times New Roman" w:eastAsia="Times New Roman" w:hAnsi="Times New Roman" w:cs="Times New Roman"/>
          <w:lang w:val="tr-TR" w:eastAsia="tr-TR"/>
        </w:rPr>
        <w:t xml:space="preserve"> </w:t>
      </w:r>
      <w:r w:rsidRPr="00DE221B">
        <w:rPr>
          <w:rFonts w:ascii="Times New Roman" w:eastAsia="Times New Roman" w:hAnsi="Times New Roman" w:cs="Times New Roman"/>
          <w:lang w:val="tr-TR" w:eastAsia="tr-TR"/>
        </w:rPr>
        <w:t xml:space="preserve">To be more specific, Target 2.4 </w:t>
      </w:r>
      <w:r w:rsidRPr="00873736">
        <w:rPr>
          <w:rFonts w:ascii="Times New Roman" w:eastAsia="Times New Roman" w:hAnsi="Times New Roman" w:cs="Times New Roman"/>
          <w:lang w:val="tr-TR" w:eastAsia="tr-TR"/>
        </w:rPr>
        <w:t>under SDG 2 (</w:t>
      </w:r>
      <w:r w:rsidRPr="000D5091">
        <w:rPr>
          <w:rFonts w:ascii="Times New Roman" w:eastAsia="Times New Roman" w:hAnsi="Times New Roman" w:cs="Times New Roman"/>
          <w:lang w:val="tr-TR" w:eastAsia="tr-TR"/>
        </w:rPr>
        <w:t>Goal 2. End hunger, achieve food security and improve nutrition</w:t>
      </w:r>
      <w:r>
        <w:rPr>
          <w:rFonts w:ascii="Times New Roman" w:eastAsia="Times New Roman" w:hAnsi="Times New Roman" w:cs="Times New Roman"/>
          <w:lang w:val="tr-TR" w:eastAsia="tr-TR"/>
        </w:rPr>
        <w:t>,</w:t>
      </w:r>
      <w:r w:rsidRPr="000D5091">
        <w:rPr>
          <w:rFonts w:ascii="Times New Roman" w:eastAsia="Times New Roman" w:hAnsi="Times New Roman" w:cs="Times New Roman"/>
          <w:lang w:val="tr-TR" w:eastAsia="tr-TR"/>
        </w:rPr>
        <w:t xml:space="preserve"> and promote sustainable agriculture), Target 6.4 under SDG 6 (Ensure availability and sustainable management of water and sanitation for all), Target 7.2 and Target 7.3 under SDG7 (Ensure access to affordable, reliable, sustainable and modern energy for all), and Target 8.4 under SDG8 (Promote sustained, inclusive and sustainable economic growth, full and productive employment and decent work for all) have close relationship to achiev</w:t>
      </w:r>
      <w:r>
        <w:rPr>
          <w:rFonts w:ascii="Times New Roman" w:eastAsia="Times New Roman" w:hAnsi="Times New Roman" w:cs="Times New Roman"/>
          <w:lang w:val="tr-TR" w:eastAsia="tr-TR"/>
        </w:rPr>
        <w:t>ing</w:t>
      </w:r>
      <w:r w:rsidRPr="000D5091">
        <w:rPr>
          <w:rFonts w:ascii="Times New Roman" w:eastAsia="Times New Roman" w:hAnsi="Times New Roman" w:cs="Times New Roman"/>
          <w:lang w:val="tr-TR" w:eastAsia="tr-TR"/>
        </w:rPr>
        <w:t xml:space="preserve"> SCP patterns</w:t>
      </w:r>
      <w:r>
        <w:rPr>
          <w:rFonts w:ascii="Times New Roman" w:eastAsia="Times New Roman" w:hAnsi="Times New Roman" w:cs="Times New Roman"/>
          <w:lang w:val="tr-TR" w:eastAsia="tr-TR"/>
        </w:rPr>
        <w:t xml:space="preserve">. </w:t>
      </w:r>
      <w:r w:rsidRPr="00837193">
        <w:rPr>
          <w:rFonts w:ascii="Times New Roman" w:eastAsia="Times New Roman" w:hAnsi="Times New Roman" w:cs="Times New Roman"/>
          <w:lang w:val="tr-TR" w:eastAsia="tr-TR"/>
        </w:rPr>
        <w:t xml:space="preserve">Goal 12 consists of eight targets, </w:t>
      </w:r>
      <w:r>
        <w:rPr>
          <w:rFonts w:ascii="Times New Roman" w:eastAsia="Times New Roman" w:hAnsi="Times New Roman" w:cs="Times New Roman"/>
          <w:lang w:val="tr-TR" w:eastAsia="tr-TR"/>
        </w:rPr>
        <w:t xml:space="preserve">plus </w:t>
      </w:r>
      <w:r w:rsidRPr="00837193">
        <w:rPr>
          <w:rFonts w:ascii="Times New Roman" w:eastAsia="Times New Roman" w:hAnsi="Times New Roman" w:cs="Times New Roman"/>
          <w:noProof/>
          <w:lang w:val="tr-TR" w:eastAsia="tr-TR"/>
        </w:rPr>
        <w:t xml:space="preserve">three targets for means of implementation and thirteen indicators for monitoring the progress. </w:t>
      </w:r>
      <w:r>
        <w:rPr>
          <w:rFonts w:ascii="Times New Roman" w:eastAsia="Times New Roman" w:hAnsi="Times New Roman" w:cs="Times New Roman"/>
          <w:noProof/>
          <w:lang w:val="tr-TR" w:eastAsia="tr-TR"/>
        </w:rPr>
        <w:t>Please see Annex 1 for the list of targets and indicators under SDG12.</w:t>
      </w:r>
    </w:p>
    <w:p w14:paraId="5FE53EEB" w14:textId="77777777" w:rsidR="00793A70" w:rsidRPr="00340149" w:rsidRDefault="00793A70" w:rsidP="00793A70">
      <w:pPr>
        <w:rPr>
          <w:lang w:eastAsia="nl-NL"/>
        </w:rPr>
      </w:pPr>
    </w:p>
    <w:p w14:paraId="78AB9B67" w14:textId="77777777" w:rsidR="00793A70" w:rsidRPr="0040345D" w:rsidRDefault="00793A70" w:rsidP="00793A70">
      <w:pPr>
        <w:pStyle w:val="Heading3"/>
        <w:keepNext/>
        <w:keepLines/>
        <w:widowControl/>
        <w:numPr>
          <w:ilvl w:val="2"/>
          <w:numId w:val="4"/>
        </w:numPr>
        <w:autoSpaceDE/>
        <w:autoSpaceDN/>
        <w:adjustRightInd/>
        <w:spacing w:before="40"/>
        <w:rPr>
          <w:rFonts w:ascii="Times New Roman" w:eastAsia="Times New Roman" w:hAnsi="Times New Roman" w:cs="Times New Roman"/>
          <w:lang w:eastAsia="nl-NL"/>
        </w:rPr>
      </w:pPr>
      <w:bookmarkStart w:id="9" w:name="_Toc491168088"/>
      <w:r w:rsidRPr="0040345D">
        <w:rPr>
          <w:rFonts w:ascii="Times New Roman" w:eastAsia="Times New Roman" w:hAnsi="Times New Roman" w:cs="Times New Roman"/>
          <w:lang w:eastAsia="nl-NL"/>
        </w:rPr>
        <w:t xml:space="preserve">Key </w:t>
      </w:r>
      <w:r>
        <w:rPr>
          <w:rFonts w:ascii="Times New Roman" w:eastAsia="Times New Roman" w:hAnsi="Times New Roman" w:cs="Times New Roman"/>
          <w:lang w:eastAsia="nl-NL"/>
        </w:rPr>
        <w:t>SCP Issues in</w:t>
      </w:r>
      <w:r w:rsidRPr="0040345D">
        <w:rPr>
          <w:rFonts w:ascii="Times New Roman" w:eastAsia="Times New Roman" w:hAnsi="Times New Roman" w:cs="Times New Roman"/>
          <w:lang w:eastAsia="nl-NL"/>
        </w:rPr>
        <w:t xml:space="preserve"> Turkey</w:t>
      </w:r>
      <w:bookmarkEnd w:id="9"/>
    </w:p>
    <w:p w14:paraId="6A75BD0B" w14:textId="77777777" w:rsidR="00793A70" w:rsidRPr="0040345D" w:rsidRDefault="00793A70" w:rsidP="00793A70">
      <w:pPr>
        <w:rPr>
          <w:rFonts w:ascii="Times New Roman" w:hAnsi="Times New Roman" w:cs="Times New Roman"/>
          <w:lang w:eastAsia="nl-NL"/>
        </w:rPr>
      </w:pPr>
    </w:p>
    <w:p w14:paraId="41E24E4D" w14:textId="77777777" w:rsidR="00793A70" w:rsidRPr="00837193" w:rsidRDefault="00793A70" w:rsidP="00793A70">
      <w:pPr>
        <w:jc w:val="both"/>
        <w:rPr>
          <w:rFonts w:ascii="Times New Roman" w:hAnsi="Times New Roman" w:cs="Times New Roman"/>
        </w:rPr>
      </w:pPr>
      <w:r w:rsidRPr="00837193">
        <w:rPr>
          <w:rFonts w:ascii="Times New Roman" w:eastAsia="Times New Roman" w:hAnsi="Times New Roman" w:cs="Times New Roman"/>
          <w:lang w:eastAsia="nl-NL"/>
        </w:rPr>
        <w:t>Turkey has witnessed dynamic change and a rapid growth since the beginning of</w:t>
      </w:r>
      <w:r>
        <w:rPr>
          <w:rFonts w:ascii="Times New Roman" w:eastAsia="Times New Roman" w:hAnsi="Times New Roman" w:cs="Times New Roman"/>
          <w:lang w:eastAsia="nl-NL"/>
        </w:rPr>
        <w:t xml:space="preserve"> the</w:t>
      </w:r>
      <w:r w:rsidRPr="00837193">
        <w:rPr>
          <w:rFonts w:ascii="Times New Roman" w:eastAsia="Times New Roman" w:hAnsi="Times New Roman" w:cs="Times New Roman"/>
          <w:lang w:eastAsia="nl-NL"/>
        </w:rPr>
        <w:t xml:space="preserve"> 2000s. </w:t>
      </w:r>
      <w:r>
        <w:rPr>
          <w:rFonts w:ascii="Times New Roman" w:hAnsi="Times New Roman" w:cs="Times New Roman"/>
        </w:rPr>
        <w:t>Since then</w:t>
      </w:r>
      <w:r>
        <w:rPr>
          <w:rFonts w:ascii="Times New Roman" w:eastAsia="Times New Roman" w:hAnsi="Times New Roman" w:cs="Times New Roman"/>
          <w:lang w:eastAsia="nl-NL"/>
        </w:rPr>
        <w:t xml:space="preserve"> the c</w:t>
      </w:r>
      <w:r w:rsidRPr="00837193">
        <w:rPr>
          <w:rFonts w:ascii="Times New Roman" w:eastAsia="Times New Roman" w:hAnsi="Times New Roman" w:cs="Times New Roman"/>
          <w:lang w:eastAsia="nl-NL"/>
        </w:rPr>
        <w:t>ountry’s</w:t>
      </w:r>
      <w:r w:rsidRPr="00837193">
        <w:rPr>
          <w:rFonts w:ascii="Times New Roman" w:hAnsi="Times New Roman" w:cs="Times New Roman"/>
        </w:rPr>
        <w:t xml:space="preserve"> GDP has almost tripled in nominal U.S. dollar terms</w:t>
      </w:r>
      <w:r>
        <w:rPr>
          <w:rFonts w:ascii="Times New Roman" w:hAnsi="Times New Roman" w:cs="Times New Roman"/>
        </w:rPr>
        <w:t xml:space="preserve">. </w:t>
      </w:r>
      <w:r w:rsidRPr="00837193">
        <w:rPr>
          <w:rFonts w:ascii="Times New Roman" w:hAnsi="Times New Roman" w:cs="Times New Roman"/>
        </w:rPr>
        <w:t xml:space="preserve">Turkey’s per capita income of roughly US$11,000 </w:t>
      </w:r>
      <w:r>
        <w:rPr>
          <w:rFonts w:ascii="Times New Roman" w:hAnsi="Times New Roman" w:cs="Times New Roman"/>
        </w:rPr>
        <w:t>places</w:t>
      </w:r>
      <w:r w:rsidRPr="00837193">
        <w:rPr>
          <w:rFonts w:ascii="Times New Roman" w:hAnsi="Times New Roman" w:cs="Times New Roman"/>
        </w:rPr>
        <w:t xml:space="preserve"> it in the group of upper-middle-income countries.</w:t>
      </w:r>
      <w:r>
        <w:rPr>
          <w:rFonts w:ascii="Times New Roman" w:hAnsi="Times New Roman" w:cs="Times New Roman"/>
        </w:rPr>
        <w:t xml:space="preserve"> W</w:t>
      </w:r>
      <w:r w:rsidRPr="00837193">
        <w:rPr>
          <w:rFonts w:ascii="Times New Roman" w:hAnsi="Times New Roman" w:cs="Times New Roman"/>
        </w:rPr>
        <w:t xml:space="preserve">ith </w:t>
      </w:r>
      <w:r>
        <w:rPr>
          <w:rFonts w:ascii="Times New Roman" w:hAnsi="Times New Roman" w:cs="Times New Roman"/>
        </w:rPr>
        <w:t>a</w:t>
      </w:r>
      <w:r w:rsidRPr="00837193">
        <w:rPr>
          <w:rFonts w:ascii="Times New Roman" w:hAnsi="Times New Roman" w:cs="Times New Roman"/>
        </w:rPr>
        <w:t xml:space="preserve"> population </w:t>
      </w:r>
      <w:r>
        <w:rPr>
          <w:rFonts w:ascii="Times New Roman" w:hAnsi="Times New Roman" w:cs="Times New Roman"/>
        </w:rPr>
        <w:t>close</w:t>
      </w:r>
      <w:r w:rsidRPr="00837193">
        <w:rPr>
          <w:rFonts w:ascii="Times New Roman" w:hAnsi="Times New Roman" w:cs="Times New Roman"/>
        </w:rPr>
        <w:t xml:space="preserve"> to 80 million</w:t>
      </w:r>
      <w:r>
        <w:rPr>
          <w:rFonts w:ascii="Times New Roman" w:hAnsi="Times New Roman" w:cs="Times New Roman"/>
        </w:rPr>
        <w:t>, the country has become</w:t>
      </w:r>
      <w:r w:rsidRPr="00837193">
        <w:rPr>
          <w:rFonts w:ascii="Times New Roman" w:hAnsi="Times New Roman" w:cs="Times New Roman"/>
        </w:rPr>
        <w:t xml:space="preserve"> the </w:t>
      </w:r>
      <w:r>
        <w:rPr>
          <w:rFonts w:ascii="Times New Roman" w:hAnsi="Times New Roman" w:cs="Times New Roman"/>
        </w:rPr>
        <w:t xml:space="preserve">world’s </w:t>
      </w:r>
      <w:r w:rsidRPr="00837193">
        <w:rPr>
          <w:rFonts w:ascii="Times New Roman" w:hAnsi="Times New Roman" w:cs="Times New Roman"/>
        </w:rPr>
        <w:t>17th-largest economy (World</w:t>
      </w:r>
      <w:r>
        <w:rPr>
          <w:rFonts w:ascii="Times New Roman" w:hAnsi="Times New Roman" w:cs="Times New Roman"/>
        </w:rPr>
        <w:t xml:space="preserve"> B</w:t>
      </w:r>
      <w:r w:rsidRPr="00837193">
        <w:rPr>
          <w:rFonts w:ascii="Times New Roman" w:hAnsi="Times New Roman" w:cs="Times New Roman"/>
        </w:rPr>
        <w:t xml:space="preserve">ank, </w:t>
      </w:r>
      <w:r>
        <w:rPr>
          <w:rFonts w:ascii="Times New Roman" w:hAnsi="Times New Roman" w:cs="Times New Roman"/>
        </w:rPr>
        <w:t xml:space="preserve">2016). </w:t>
      </w:r>
      <w:r w:rsidRPr="00837193">
        <w:rPr>
          <w:rFonts w:ascii="Times New Roman" w:hAnsi="Times New Roman" w:cs="Times New Roman"/>
        </w:rPr>
        <w:t>Turkey is a member of the G20 and the Organisation for Economic Co-operation and Development (OECD)</w:t>
      </w:r>
      <w:r>
        <w:rPr>
          <w:rFonts w:ascii="Times New Roman" w:hAnsi="Times New Roman" w:cs="Times New Roman"/>
        </w:rPr>
        <w:t>.</w:t>
      </w:r>
      <w:r w:rsidRPr="00837193">
        <w:rPr>
          <w:rFonts w:ascii="Times New Roman" w:hAnsi="Times New Roman" w:cs="Times New Roman"/>
        </w:rPr>
        <w:t xml:space="preserve"> </w:t>
      </w:r>
    </w:p>
    <w:p w14:paraId="21E2AAC1" w14:textId="77777777" w:rsidR="00793A70" w:rsidRPr="00837193" w:rsidRDefault="00793A70" w:rsidP="00793A70">
      <w:pPr>
        <w:jc w:val="both"/>
        <w:rPr>
          <w:rFonts w:ascii="Times New Roman" w:hAnsi="Times New Roman" w:cs="Times New Roman"/>
        </w:rPr>
      </w:pPr>
    </w:p>
    <w:p w14:paraId="0FBD6C3B" w14:textId="77777777" w:rsidR="00793A70" w:rsidRPr="00767D05" w:rsidRDefault="00793A70" w:rsidP="00793A70">
      <w:pPr>
        <w:jc w:val="both"/>
        <w:rPr>
          <w:rFonts w:ascii="Times New Roman" w:hAnsi="Times New Roman" w:cs="Times New Roman"/>
        </w:rPr>
      </w:pPr>
      <w:r>
        <w:rPr>
          <w:rFonts w:ascii="Times New Roman" w:hAnsi="Times New Roman" w:cs="Times New Roman"/>
        </w:rPr>
        <w:t>I</w:t>
      </w:r>
      <w:r w:rsidRPr="00837193">
        <w:rPr>
          <w:rFonts w:ascii="Times New Roman" w:hAnsi="Times New Roman" w:cs="Times New Roman"/>
        </w:rPr>
        <w:t>ndustrialization</w:t>
      </w:r>
      <w:r>
        <w:rPr>
          <w:rFonts w:ascii="Times New Roman" w:hAnsi="Times New Roman" w:cs="Times New Roman"/>
        </w:rPr>
        <w:t xml:space="preserve"> has been a m</w:t>
      </w:r>
      <w:r w:rsidRPr="00837193">
        <w:rPr>
          <w:rFonts w:ascii="Times New Roman" w:hAnsi="Times New Roman" w:cs="Times New Roman"/>
        </w:rPr>
        <w:t>ain dr</w:t>
      </w:r>
      <w:r>
        <w:rPr>
          <w:rFonts w:ascii="Times New Roman" w:hAnsi="Times New Roman" w:cs="Times New Roman"/>
        </w:rPr>
        <w:t xml:space="preserve">iver of </w:t>
      </w:r>
      <w:r w:rsidRPr="00837193">
        <w:rPr>
          <w:rFonts w:ascii="Times New Roman" w:hAnsi="Times New Roman" w:cs="Times New Roman"/>
        </w:rPr>
        <w:t>Turkey</w:t>
      </w:r>
      <w:r>
        <w:rPr>
          <w:rFonts w:ascii="Times New Roman" w:hAnsi="Times New Roman" w:cs="Times New Roman"/>
        </w:rPr>
        <w:t>’s economic growth</w:t>
      </w:r>
      <w:r w:rsidRPr="00837193">
        <w:rPr>
          <w:rFonts w:ascii="Times New Roman" w:hAnsi="Times New Roman" w:cs="Times New Roman"/>
        </w:rPr>
        <w:t xml:space="preserve">, which also leads to </w:t>
      </w:r>
      <w:r>
        <w:rPr>
          <w:rFonts w:ascii="Times New Roman" w:hAnsi="Times New Roman" w:cs="Times New Roman"/>
        </w:rPr>
        <w:t xml:space="preserve">a </w:t>
      </w:r>
      <w:r w:rsidRPr="00837193">
        <w:rPr>
          <w:rFonts w:ascii="Times New Roman" w:hAnsi="Times New Roman" w:cs="Times New Roman"/>
        </w:rPr>
        <w:t xml:space="preserve">rapid increase in </w:t>
      </w:r>
      <w:r>
        <w:rPr>
          <w:rFonts w:ascii="Times New Roman" w:hAnsi="Times New Roman" w:cs="Times New Roman"/>
        </w:rPr>
        <w:t xml:space="preserve">the </w:t>
      </w:r>
      <w:r w:rsidRPr="00837193">
        <w:rPr>
          <w:rFonts w:ascii="Times New Roman" w:hAnsi="Times New Roman" w:cs="Times New Roman"/>
        </w:rPr>
        <w:t xml:space="preserve">share of population living in urban areas. Today, about 77 percent of </w:t>
      </w:r>
      <w:r>
        <w:rPr>
          <w:rFonts w:ascii="Times New Roman" w:hAnsi="Times New Roman" w:cs="Times New Roman"/>
        </w:rPr>
        <w:t>the country’s</w:t>
      </w:r>
      <w:r w:rsidRPr="00837193">
        <w:rPr>
          <w:rFonts w:ascii="Times New Roman" w:hAnsi="Times New Roman" w:cs="Times New Roman"/>
        </w:rPr>
        <w:t xml:space="preserve"> population liv</w:t>
      </w:r>
      <w:r>
        <w:rPr>
          <w:rFonts w:ascii="Times New Roman" w:hAnsi="Times New Roman" w:cs="Times New Roman"/>
        </w:rPr>
        <w:t>es</w:t>
      </w:r>
      <w:r w:rsidRPr="00837193">
        <w:rPr>
          <w:rFonts w:ascii="Times New Roman" w:hAnsi="Times New Roman" w:cs="Times New Roman"/>
        </w:rPr>
        <w:t xml:space="preserve"> in urban areas. However, </w:t>
      </w:r>
      <w:r>
        <w:rPr>
          <w:rFonts w:ascii="Times New Roman" w:hAnsi="Times New Roman" w:cs="Times New Roman"/>
        </w:rPr>
        <w:t xml:space="preserve">with </w:t>
      </w:r>
      <w:r w:rsidRPr="00837193">
        <w:rPr>
          <w:rFonts w:ascii="Times New Roman" w:hAnsi="Times New Roman" w:cs="Times New Roman"/>
        </w:rPr>
        <w:t>these achievements and changes have come significant environmental challenges. Increasing demand</w:t>
      </w:r>
      <w:r>
        <w:rPr>
          <w:rFonts w:ascii="Times New Roman" w:hAnsi="Times New Roman" w:cs="Times New Roman"/>
        </w:rPr>
        <w:t>s</w:t>
      </w:r>
      <w:r w:rsidRPr="00837193">
        <w:rPr>
          <w:rFonts w:ascii="Times New Roman" w:hAnsi="Times New Roman" w:cs="Times New Roman"/>
        </w:rPr>
        <w:t xml:space="preserve"> for energy, water, food and other resources have resulted in </w:t>
      </w:r>
      <w:r>
        <w:rPr>
          <w:rFonts w:ascii="Times New Roman" w:hAnsi="Times New Roman" w:cs="Times New Roman"/>
        </w:rPr>
        <w:t xml:space="preserve">the </w:t>
      </w:r>
      <w:r w:rsidRPr="00837193">
        <w:rPr>
          <w:rFonts w:ascii="Times New Roman" w:hAnsi="Times New Roman" w:cs="Times New Roman"/>
        </w:rPr>
        <w:t xml:space="preserve">over-exploitation of natural resources, pollution, soil erosion as well as fragmentation, degradation and loss of natural habitats. </w:t>
      </w:r>
      <w:r>
        <w:rPr>
          <w:rFonts w:ascii="Times New Roman" w:hAnsi="Times New Roman" w:cs="Times New Roman"/>
        </w:rPr>
        <w:t xml:space="preserve">In particular, increase in energy and water demand were significant over the past </w:t>
      </w:r>
      <w:r w:rsidRPr="00767D05">
        <w:rPr>
          <w:rFonts w:ascii="Times New Roman" w:hAnsi="Times New Roman" w:cs="Times New Roman"/>
        </w:rPr>
        <w:t>decades. For instance, the country’s total final consumption of energy has increased by 35.8% in all sectors since 2004 (IEA, 2016). Likewise, water demand has approximately doubled in the second half of the last century and due to an enormous population increase from 28 million in the 1960’s to 77 million in 2017, the availability of water resources has decreased from around 4000 m</w:t>
      </w:r>
      <w:r w:rsidRPr="00767D05">
        <w:rPr>
          <w:rFonts w:ascii="Times New Roman" w:hAnsi="Times New Roman" w:cs="Times New Roman"/>
          <w:vertAlign w:val="superscript"/>
        </w:rPr>
        <w:t>3</w:t>
      </w:r>
      <w:r w:rsidRPr="00767D05">
        <w:rPr>
          <w:rFonts w:ascii="Times New Roman" w:hAnsi="Times New Roman" w:cs="Times New Roman"/>
        </w:rPr>
        <w:t xml:space="preserve"> to 1500 m</w:t>
      </w:r>
      <w:r w:rsidRPr="00767D05">
        <w:rPr>
          <w:rFonts w:ascii="Times New Roman" w:hAnsi="Times New Roman" w:cs="Times New Roman"/>
          <w:vertAlign w:val="superscript"/>
        </w:rPr>
        <w:t xml:space="preserve">3 </w:t>
      </w:r>
      <w:r w:rsidRPr="00767D05">
        <w:rPr>
          <w:rFonts w:ascii="Times New Roman" w:hAnsi="Times New Roman" w:cs="Times New Roman"/>
        </w:rPr>
        <w:t>per capita/year today (MoEF, 2010).</w:t>
      </w:r>
    </w:p>
    <w:p w14:paraId="70EDDD29" w14:textId="77777777" w:rsidR="00793A70" w:rsidRPr="00837193" w:rsidRDefault="00793A70" w:rsidP="00793A70">
      <w:pPr>
        <w:jc w:val="both"/>
        <w:rPr>
          <w:rFonts w:ascii="Times New Roman" w:hAnsi="Times New Roman" w:cs="Times New Roman"/>
        </w:rPr>
      </w:pPr>
    </w:p>
    <w:p w14:paraId="704A63E7" w14:textId="77777777" w:rsidR="00793A70" w:rsidRDefault="00793A70" w:rsidP="00793A70">
      <w:pPr>
        <w:jc w:val="both"/>
        <w:rPr>
          <w:rFonts w:ascii="Times New Roman" w:hAnsi="Times New Roman" w:cs="Times New Roman"/>
        </w:rPr>
      </w:pPr>
      <w:r w:rsidRPr="00837193">
        <w:rPr>
          <w:rFonts w:ascii="Times New Roman" w:hAnsi="Times New Roman" w:cs="Times New Roman"/>
        </w:rPr>
        <w:t xml:space="preserve">Turkey’s economic growth has </w:t>
      </w:r>
      <w:r>
        <w:rPr>
          <w:rFonts w:ascii="Times New Roman" w:hAnsi="Times New Roman" w:cs="Times New Roman"/>
        </w:rPr>
        <w:t xml:space="preserve">also </w:t>
      </w:r>
      <w:r w:rsidRPr="00837193">
        <w:rPr>
          <w:rFonts w:ascii="Times New Roman" w:hAnsi="Times New Roman" w:cs="Times New Roman"/>
        </w:rPr>
        <w:t xml:space="preserve">been accompanied </w:t>
      </w:r>
      <w:r>
        <w:rPr>
          <w:rFonts w:ascii="Times New Roman" w:hAnsi="Times New Roman" w:cs="Times New Roman"/>
        </w:rPr>
        <w:t>by</w:t>
      </w:r>
      <w:r w:rsidRPr="00837193">
        <w:rPr>
          <w:rFonts w:ascii="Times New Roman" w:hAnsi="Times New Roman" w:cs="Times New Roman"/>
        </w:rPr>
        <w:t xml:space="preserve"> a remarkable increase in G</w:t>
      </w:r>
      <w:r>
        <w:rPr>
          <w:rFonts w:ascii="Times New Roman" w:hAnsi="Times New Roman" w:cs="Times New Roman"/>
        </w:rPr>
        <w:t xml:space="preserve">reenhouse </w:t>
      </w:r>
      <w:r w:rsidRPr="00837193">
        <w:rPr>
          <w:rFonts w:ascii="Times New Roman" w:hAnsi="Times New Roman" w:cs="Times New Roman"/>
        </w:rPr>
        <w:t>G</w:t>
      </w:r>
      <w:r>
        <w:rPr>
          <w:rFonts w:ascii="Times New Roman" w:hAnsi="Times New Roman" w:cs="Times New Roman"/>
        </w:rPr>
        <w:t>as (GHG)</w:t>
      </w:r>
      <w:r w:rsidRPr="00837193">
        <w:rPr>
          <w:rFonts w:ascii="Times New Roman" w:hAnsi="Times New Roman" w:cs="Times New Roman"/>
        </w:rPr>
        <w:t xml:space="preserve"> emissions </w:t>
      </w:r>
      <w:r>
        <w:rPr>
          <w:rFonts w:ascii="Times New Roman" w:hAnsi="Times New Roman" w:cs="Times New Roman"/>
        </w:rPr>
        <w:t>over</w:t>
      </w:r>
      <w:r w:rsidRPr="00837193">
        <w:rPr>
          <w:rFonts w:ascii="Times New Roman" w:hAnsi="Times New Roman" w:cs="Times New Roman"/>
        </w:rPr>
        <w:t xml:space="preserve"> the same period. According to TurkStat’s GHG Emissions Inventory, </w:t>
      </w:r>
      <w:r>
        <w:rPr>
          <w:rFonts w:ascii="Times New Roman" w:hAnsi="Times New Roman" w:cs="Times New Roman"/>
        </w:rPr>
        <w:t xml:space="preserve">the </w:t>
      </w:r>
      <w:r w:rsidRPr="00837193">
        <w:rPr>
          <w:rFonts w:ascii="Times New Roman" w:hAnsi="Times New Roman" w:cs="Times New Roman"/>
        </w:rPr>
        <w:t xml:space="preserve">total GHG emissions in Turkey </w:t>
      </w:r>
      <w:r>
        <w:rPr>
          <w:rFonts w:ascii="Times New Roman" w:hAnsi="Times New Roman" w:cs="Times New Roman"/>
        </w:rPr>
        <w:t>were</w:t>
      </w:r>
      <w:r w:rsidRPr="00837193">
        <w:rPr>
          <w:rFonts w:ascii="Times New Roman" w:hAnsi="Times New Roman" w:cs="Times New Roman"/>
        </w:rPr>
        <w:t xml:space="preserve"> equivalent </w:t>
      </w:r>
      <w:r>
        <w:rPr>
          <w:rFonts w:ascii="Times New Roman" w:hAnsi="Times New Roman" w:cs="Times New Roman"/>
        </w:rPr>
        <w:t xml:space="preserve">to 316.9 million tons </w:t>
      </w:r>
      <w:r w:rsidRPr="00837193">
        <w:rPr>
          <w:rFonts w:ascii="Times New Roman" w:hAnsi="Times New Roman" w:cs="Times New Roman"/>
        </w:rPr>
        <w:t>CO</w:t>
      </w:r>
      <w:r w:rsidRPr="00837193">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in 2004. In 2014, it reached to </w:t>
      </w:r>
      <w:r w:rsidRPr="00837193">
        <w:rPr>
          <w:rFonts w:ascii="Times New Roman" w:hAnsi="Times New Roman" w:cs="Times New Roman"/>
        </w:rPr>
        <w:t>468 million tons CO</w:t>
      </w:r>
      <w:r w:rsidRPr="00837193">
        <w:rPr>
          <w:rFonts w:ascii="Times New Roman" w:hAnsi="Times New Roman" w:cs="Times New Roman"/>
          <w:vertAlign w:val="subscript"/>
        </w:rPr>
        <w:t>2</w:t>
      </w:r>
      <w:r w:rsidRPr="00837193">
        <w:rPr>
          <w:rFonts w:ascii="Times New Roman" w:hAnsi="Times New Roman" w:cs="Times New Roman"/>
        </w:rPr>
        <w:t xml:space="preserve"> (excluding LULUCF)</w:t>
      </w:r>
      <w:r>
        <w:rPr>
          <w:rFonts w:ascii="Times New Roman" w:hAnsi="Times New Roman" w:cs="Times New Roman"/>
        </w:rPr>
        <w:t xml:space="preserve"> with </w:t>
      </w:r>
      <w:r w:rsidRPr="00837193">
        <w:rPr>
          <w:rFonts w:ascii="Times New Roman" w:hAnsi="Times New Roman" w:cs="Times New Roman"/>
        </w:rPr>
        <w:t xml:space="preserve">a 125% increase compared to the </w:t>
      </w:r>
      <w:r>
        <w:rPr>
          <w:rFonts w:ascii="Times New Roman" w:hAnsi="Times New Roman" w:cs="Times New Roman"/>
        </w:rPr>
        <w:t xml:space="preserve">1990 </w:t>
      </w:r>
      <w:r w:rsidRPr="00837193">
        <w:rPr>
          <w:rFonts w:ascii="Times New Roman" w:hAnsi="Times New Roman" w:cs="Times New Roman"/>
        </w:rPr>
        <w:t>emissions. Looking at the GHG emissions by sectors</w:t>
      </w:r>
      <w:r>
        <w:rPr>
          <w:rFonts w:ascii="Times New Roman" w:hAnsi="Times New Roman" w:cs="Times New Roman"/>
        </w:rPr>
        <w:t xml:space="preserve"> in 2014</w:t>
      </w:r>
      <w:r w:rsidRPr="00837193">
        <w:rPr>
          <w:rFonts w:ascii="Times New Roman" w:hAnsi="Times New Roman" w:cs="Times New Roman"/>
        </w:rPr>
        <w:t>, energy (electricity generation, manufacturing, transport, residential etc.) and industrial process</w:t>
      </w:r>
      <w:r>
        <w:rPr>
          <w:rFonts w:ascii="Times New Roman" w:hAnsi="Times New Roman" w:cs="Times New Roman"/>
        </w:rPr>
        <w:t>es</w:t>
      </w:r>
      <w:r w:rsidRPr="00837193">
        <w:rPr>
          <w:rFonts w:ascii="Times New Roman" w:hAnsi="Times New Roman" w:cs="Times New Roman"/>
        </w:rPr>
        <w:t xml:space="preserve"> are the top two sectors with the largest share of GHG emissions</w:t>
      </w:r>
      <w:r>
        <w:rPr>
          <w:rFonts w:ascii="Times New Roman" w:hAnsi="Times New Roman" w:cs="Times New Roman"/>
        </w:rPr>
        <w:t>–</w:t>
      </w:r>
      <w:r w:rsidRPr="00837193">
        <w:rPr>
          <w:rFonts w:ascii="Times New Roman" w:hAnsi="Times New Roman" w:cs="Times New Roman"/>
        </w:rPr>
        <w:t>72.4% and 13.2%</w:t>
      </w:r>
      <w:r>
        <w:rPr>
          <w:rFonts w:ascii="Times New Roman" w:hAnsi="Times New Roman" w:cs="Times New Roman"/>
        </w:rPr>
        <w:t>,</w:t>
      </w:r>
      <w:r w:rsidRPr="00837193">
        <w:rPr>
          <w:rFonts w:ascii="Times New Roman" w:hAnsi="Times New Roman" w:cs="Times New Roman"/>
        </w:rPr>
        <w:t xml:space="preserve"> respectively.  </w:t>
      </w:r>
      <w:r>
        <w:rPr>
          <w:rFonts w:ascii="Times New Roman" w:hAnsi="Times New Roman" w:cs="Times New Roman"/>
        </w:rPr>
        <w:t>The s</w:t>
      </w:r>
      <w:r w:rsidRPr="00837193">
        <w:rPr>
          <w:rFonts w:ascii="Times New Roman" w:hAnsi="Times New Roman" w:cs="Times New Roman"/>
        </w:rPr>
        <w:t xml:space="preserve">hare of agriculture and waste sector related emissions are 10.4% and 3.4% respectively (TurkStat, </w:t>
      </w:r>
      <w:r>
        <w:rPr>
          <w:rFonts w:ascii="Times New Roman" w:hAnsi="Times New Roman" w:cs="Times New Roman"/>
        </w:rPr>
        <w:t xml:space="preserve">2014a). </w:t>
      </w:r>
      <w:r w:rsidRPr="00950EFC">
        <w:rPr>
          <w:rFonts w:ascii="Times New Roman" w:hAnsi="Times New Roman" w:cs="Times New Roman"/>
        </w:rPr>
        <w:t xml:space="preserve">It is remarkable though, that </w:t>
      </w:r>
      <w:r>
        <w:rPr>
          <w:rFonts w:ascii="Times New Roman" w:hAnsi="Times New Roman" w:cs="Times New Roman"/>
          <w:lang w:eastAsia="tr-TR"/>
        </w:rPr>
        <w:t>d</w:t>
      </w:r>
      <w:r w:rsidRPr="00767D05">
        <w:rPr>
          <w:rFonts w:ascii="Times New Roman" w:hAnsi="Times New Roman" w:cs="Times New Roman"/>
          <w:lang w:eastAsia="tr-TR"/>
        </w:rPr>
        <w:t>emand</w:t>
      </w:r>
      <w:r w:rsidRPr="00767D05">
        <w:rPr>
          <w:rFonts w:ascii="Times New Roman" w:hAnsi="Times New Roman" w:cs="Times New Roman"/>
        </w:rPr>
        <w:t xml:space="preserve"> in Turkey has grown </w:t>
      </w:r>
      <w:r>
        <w:rPr>
          <w:rFonts w:ascii="Times New Roman" w:hAnsi="Times New Roman" w:cs="Times New Roman"/>
        </w:rPr>
        <w:t xml:space="preserve">substantially </w:t>
      </w:r>
      <w:r w:rsidRPr="00767D05">
        <w:rPr>
          <w:rFonts w:ascii="Times New Roman" w:hAnsi="Times New Roman" w:cs="Times New Roman"/>
        </w:rPr>
        <w:t>for green buildings that use less energy</w:t>
      </w:r>
      <w:r>
        <w:rPr>
          <w:rFonts w:ascii="Times New Roman" w:hAnsi="Times New Roman" w:cs="Times New Roman"/>
        </w:rPr>
        <w:t>. This</w:t>
      </w:r>
      <w:r w:rsidRPr="00767D05">
        <w:rPr>
          <w:rFonts w:ascii="Times New Roman" w:hAnsi="Times New Roman" w:cs="Times New Roman"/>
        </w:rPr>
        <w:t xml:space="preserve"> placed Turkey at the </w:t>
      </w:r>
      <w:r w:rsidRPr="00767D05">
        <w:rPr>
          <w:rFonts w:ascii="Times New Roman" w:hAnsi="Times New Roman" w:cs="Times New Roman"/>
        </w:rPr>
        <w:lastRenderedPageBreak/>
        <w:t>number nine spot on US Green Building Council’s annual ranking of the</w:t>
      </w:r>
      <w:r w:rsidRPr="00950EFC">
        <w:rPr>
          <w:rFonts w:ascii="Times New Roman" w:hAnsi="Times New Roman" w:cs="Times New Roman"/>
        </w:rPr>
        <w:t xml:space="preserve"> Top 10 Countries for Leadership in Energy and Environmental Design (LEED)</w:t>
      </w:r>
      <w:r>
        <w:rPr>
          <w:rFonts w:ascii="Times New Roman" w:hAnsi="Times New Roman" w:cs="Times New Roman"/>
        </w:rPr>
        <w:t xml:space="preserve">. Demand for upmarket and luxury housing, however, seems to emphasize “smart” houses with much electronic gadgetry rather than energy efficiency (Arsan 2008).  </w:t>
      </w:r>
    </w:p>
    <w:p w14:paraId="70E7986A" w14:textId="77777777" w:rsidR="00793A70" w:rsidRPr="00837193" w:rsidRDefault="00793A70" w:rsidP="00793A70">
      <w:pPr>
        <w:jc w:val="both"/>
        <w:rPr>
          <w:rFonts w:ascii="Times New Roman" w:hAnsi="Times New Roman" w:cs="Times New Roman"/>
        </w:rPr>
      </w:pPr>
    </w:p>
    <w:p w14:paraId="7FCF1251" w14:textId="77777777" w:rsidR="00793A70" w:rsidRPr="003E3800" w:rsidRDefault="00793A70" w:rsidP="00793A70">
      <w:pPr>
        <w:jc w:val="both"/>
        <w:rPr>
          <w:rFonts w:ascii="open_sansregular" w:hAnsi="open_sansregular"/>
          <w:color w:val="333333"/>
          <w:sz w:val="21"/>
          <w:szCs w:val="21"/>
        </w:rPr>
      </w:pPr>
      <w:r w:rsidRPr="003E3800">
        <w:rPr>
          <w:rFonts w:ascii="Times New Roman" w:hAnsi="Times New Roman" w:cs="Times New Roman"/>
        </w:rPr>
        <w:t>Domestic Material Consumption (DMC) measures the total amount of materials directly used by an economy</w:t>
      </w:r>
      <w:r w:rsidRPr="003E3800">
        <w:rPr>
          <w:rStyle w:val="FootnoteReference"/>
          <w:rFonts w:ascii="Times New Roman" w:hAnsi="Times New Roman" w:cs="Times New Roman"/>
        </w:rPr>
        <w:footnoteReference w:id="2"/>
      </w:r>
      <w:r w:rsidRPr="003E3800">
        <w:rPr>
          <w:rFonts w:ascii="Times New Roman" w:hAnsi="Times New Roman" w:cs="Times New Roman"/>
        </w:rPr>
        <w:t>. Materials are classified in four main categories: biomass, metal ores, non-metallic minerals and fossil energy materials</w:t>
      </w:r>
      <w:r w:rsidRPr="003E3800">
        <w:rPr>
          <w:rFonts w:ascii="open_sansregular" w:hAnsi="open_sansregular"/>
          <w:sz w:val="21"/>
          <w:szCs w:val="21"/>
        </w:rPr>
        <w:t xml:space="preserve">. </w:t>
      </w:r>
      <w:r w:rsidRPr="003E3800">
        <w:rPr>
          <w:rFonts w:ascii="Times New Roman" w:hAnsi="Times New Roman" w:cs="Times New Roman"/>
          <w:bCs/>
          <w:kern w:val="36"/>
        </w:rPr>
        <w:t xml:space="preserve">Turkey’s DMC was 931 million tonnes in 2014. Country’s DMC has increased by 58% between 2004 and 2014, </w:t>
      </w:r>
      <w:r w:rsidRPr="003E3800">
        <w:rPr>
          <w:rFonts w:ascii="Times New Roman" w:hAnsi="Times New Roman" w:cs="Times New Roman"/>
        </w:rPr>
        <w:t>which indicates Turkey’s economic growth and rising resource use went hand-in-hand over the past 15 years</w:t>
      </w:r>
      <w:r w:rsidRPr="003E3800">
        <w:rPr>
          <w:rFonts w:ascii="Times New Roman" w:hAnsi="Times New Roman" w:cs="Times New Roman"/>
          <w:bCs/>
          <w:kern w:val="36"/>
        </w:rPr>
        <w:t xml:space="preserve">. Looking at the domestic material consumption by main categories in EU28 countries and Turkey as shown in Figure 1, with </w:t>
      </w:r>
      <w:r w:rsidRPr="003E3800">
        <w:rPr>
          <w:rFonts w:ascii="Times New Roman" w:hAnsi="Times New Roman" w:cs="Times New Roman"/>
        </w:rPr>
        <w:t>per capita r</w:t>
      </w:r>
      <w:r w:rsidRPr="003E3800">
        <w:rPr>
          <w:rFonts w:ascii="Times New Roman" w:hAnsi="Times New Roman" w:cs="Times New Roman"/>
          <w:bCs/>
          <w:kern w:val="36"/>
        </w:rPr>
        <w:t xml:space="preserve">esource use of 11.9 tonnes, Turkey stands below the EU28 </w:t>
      </w:r>
      <w:r>
        <w:rPr>
          <w:rFonts w:ascii="Times New Roman" w:hAnsi="Times New Roman" w:cs="Times New Roman"/>
          <w:bCs/>
          <w:kern w:val="36"/>
        </w:rPr>
        <w:t>average of 13.1 tonnes per capita</w:t>
      </w:r>
      <w:r w:rsidRPr="00837193">
        <w:rPr>
          <w:rFonts w:ascii="Times New Roman" w:hAnsi="Times New Roman" w:cs="Times New Roman"/>
          <w:bCs/>
          <w:kern w:val="36"/>
        </w:rPr>
        <w:t xml:space="preserve"> (EEA</w:t>
      </w:r>
      <w:r>
        <w:rPr>
          <w:rFonts w:ascii="Times New Roman" w:hAnsi="Times New Roman" w:cs="Times New Roman"/>
          <w:bCs/>
          <w:kern w:val="36"/>
        </w:rPr>
        <w:t>, 2016b</w:t>
      </w:r>
      <w:r w:rsidRPr="00837193">
        <w:rPr>
          <w:rFonts w:ascii="Times New Roman" w:hAnsi="Times New Roman" w:cs="Times New Roman"/>
          <w:bCs/>
          <w:kern w:val="36"/>
        </w:rPr>
        <w:t>)</w:t>
      </w:r>
      <w:r>
        <w:rPr>
          <w:rFonts w:ascii="Times New Roman" w:hAnsi="Times New Roman" w:cs="Times New Roman"/>
          <w:bCs/>
          <w:kern w:val="36"/>
        </w:rPr>
        <w:t xml:space="preserve">. In Turkey, </w:t>
      </w:r>
      <w:r>
        <w:rPr>
          <w:rFonts w:ascii="Times New Roman" w:hAnsi="Times New Roman" w:cs="Times New Roman"/>
        </w:rPr>
        <w:t>b</w:t>
      </w:r>
      <w:r w:rsidRPr="00837193">
        <w:rPr>
          <w:rFonts w:ascii="Times New Roman" w:hAnsi="Times New Roman" w:cs="Times New Roman"/>
        </w:rPr>
        <w:t xml:space="preserve">y far the largest </w:t>
      </w:r>
      <w:r>
        <w:rPr>
          <w:rFonts w:ascii="Times New Roman" w:hAnsi="Times New Roman" w:cs="Times New Roman"/>
        </w:rPr>
        <w:t>material consumption category was</w:t>
      </w:r>
      <w:r w:rsidRPr="00837193">
        <w:rPr>
          <w:rFonts w:ascii="Times New Roman" w:hAnsi="Times New Roman" w:cs="Times New Roman"/>
        </w:rPr>
        <w:t xml:space="preserve"> non-metallic minerals</w:t>
      </w:r>
      <w:r>
        <w:rPr>
          <w:rFonts w:ascii="Times New Roman" w:hAnsi="Times New Roman" w:cs="Times New Roman"/>
        </w:rPr>
        <w:t>,</w:t>
      </w:r>
      <w:r w:rsidRPr="00837193">
        <w:rPr>
          <w:rFonts w:ascii="Times New Roman" w:hAnsi="Times New Roman" w:cs="Times New Roman"/>
        </w:rPr>
        <w:t xml:space="preserve"> mostly materials used in </w:t>
      </w:r>
      <w:r>
        <w:rPr>
          <w:rFonts w:ascii="Times New Roman" w:hAnsi="Times New Roman" w:cs="Times New Roman"/>
        </w:rPr>
        <w:t>the construction sector.</w:t>
      </w:r>
    </w:p>
    <w:p w14:paraId="45FE9859" w14:textId="77777777" w:rsidR="00793A70" w:rsidRDefault="00793A70" w:rsidP="00793A70">
      <w:pPr>
        <w:jc w:val="both"/>
        <w:rPr>
          <w:rFonts w:ascii="Times New Roman" w:hAnsi="Times New Roman" w:cs="Times New Roman"/>
        </w:rPr>
      </w:pPr>
    </w:p>
    <w:p w14:paraId="53276FF6" w14:textId="77777777" w:rsidR="00793A70" w:rsidRPr="003E3800" w:rsidRDefault="00793A70" w:rsidP="00793A70">
      <w:pPr>
        <w:pStyle w:val="Caption"/>
        <w:jc w:val="center"/>
        <w:rPr>
          <w:rFonts w:ascii="Times New Roman" w:hAnsi="Times New Roman"/>
          <w:b/>
          <w:i w:val="0"/>
          <w:sz w:val="22"/>
          <w:szCs w:val="22"/>
        </w:rPr>
      </w:pPr>
      <w:bookmarkStart w:id="10" w:name="_Toc490003002"/>
      <w:r w:rsidRPr="003E3800">
        <w:rPr>
          <w:rFonts w:ascii="Times New Roman" w:hAnsi="Times New Roman"/>
          <w:b/>
          <w:i w:val="0"/>
          <w:sz w:val="22"/>
          <w:szCs w:val="22"/>
        </w:rPr>
        <w:t xml:space="preserve">Figure </w:t>
      </w:r>
      <w:r w:rsidRPr="003E3800">
        <w:rPr>
          <w:rFonts w:ascii="Times New Roman" w:hAnsi="Times New Roman"/>
          <w:b/>
          <w:i w:val="0"/>
          <w:sz w:val="22"/>
          <w:szCs w:val="22"/>
        </w:rPr>
        <w:fldChar w:fldCharType="begin"/>
      </w:r>
      <w:r w:rsidRPr="003E3800">
        <w:rPr>
          <w:rFonts w:ascii="Times New Roman" w:hAnsi="Times New Roman"/>
          <w:b/>
          <w:i w:val="0"/>
          <w:sz w:val="22"/>
          <w:szCs w:val="22"/>
        </w:rPr>
        <w:instrText xml:space="preserve"> SEQ Figure \* ARABIC </w:instrText>
      </w:r>
      <w:r w:rsidRPr="003E3800">
        <w:rPr>
          <w:rFonts w:ascii="Times New Roman" w:hAnsi="Times New Roman"/>
          <w:b/>
          <w:i w:val="0"/>
          <w:sz w:val="22"/>
          <w:szCs w:val="22"/>
        </w:rPr>
        <w:fldChar w:fldCharType="separate"/>
      </w:r>
      <w:r w:rsidR="007E14AC">
        <w:rPr>
          <w:rFonts w:ascii="Times New Roman" w:hAnsi="Times New Roman"/>
          <w:b/>
          <w:i w:val="0"/>
          <w:noProof/>
          <w:sz w:val="22"/>
          <w:szCs w:val="22"/>
        </w:rPr>
        <w:t>1</w:t>
      </w:r>
      <w:r w:rsidRPr="003E3800">
        <w:rPr>
          <w:rFonts w:ascii="Times New Roman" w:hAnsi="Times New Roman"/>
          <w:b/>
          <w:i w:val="0"/>
          <w:sz w:val="22"/>
          <w:szCs w:val="22"/>
        </w:rPr>
        <w:fldChar w:fldCharType="end"/>
      </w:r>
      <w:r>
        <w:rPr>
          <w:rFonts w:ascii="Times New Roman" w:hAnsi="Times New Roman"/>
          <w:b/>
          <w:i w:val="0"/>
          <w:sz w:val="22"/>
          <w:szCs w:val="22"/>
        </w:rPr>
        <w:t>.</w:t>
      </w:r>
      <w:r w:rsidRPr="003E3800">
        <w:rPr>
          <w:rFonts w:ascii="Times New Roman" w:hAnsi="Times New Roman"/>
          <w:b/>
          <w:i w:val="0"/>
          <w:sz w:val="22"/>
          <w:szCs w:val="22"/>
        </w:rPr>
        <w:t xml:space="preserve"> Domestic Material Consumption by Main Material Category in EU28 and Turkey</w:t>
      </w:r>
      <w:bookmarkEnd w:id="10"/>
    </w:p>
    <w:p w14:paraId="2AFF2435" w14:textId="77777777" w:rsidR="00793A70" w:rsidRDefault="00793A70" w:rsidP="00793A70">
      <w:pPr>
        <w:jc w:val="both"/>
        <w:rPr>
          <w:rFonts w:ascii="Times New Roman" w:hAnsi="Times New Roman" w:cs="Times New Roman"/>
        </w:rPr>
      </w:pPr>
      <w:r w:rsidRPr="00793A70">
        <w:rPr>
          <w:rFonts w:ascii="Times New Roman" w:hAnsi="Times New Roman" w:cs="Times New Roman"/>
          <w:noProof/>
        </w:rPr>
        <w:pict w14:anchorId="32D8F80B">
          <v:shape id="Resim 7" o:spid="_x0000_i1030" type="#_x0000_t75" style="width:453.2pt;height:325.05pt;visibility:visible;mso-wrap-style:square">
            <v:imagedata r:id="rId15" o:title="800px-Domestic_material_consumption_by_main_material_category,_2015_(tonnes_per_capita)_new"/>
          </v:shape>
        </w:pict>
      </w:r>
    </w:p>
    <w:p w14:paraId="191CD80D" w14:textId="77777777" w:rsidR="00793A70" w:rsidRPr="003E3800" w:rsidRDefault="00793A70" w:rsidP="00793A70">
      <w:pPr>
        <w:jc w:val="both"/>
        <w:rPr>
          <w:rFonts w:ascii="Times New Roman" w:hAnsi="Times New Roman" w:cs="Times New Roman"/>
          <w:sz w:val="20"/>
          <w:szCs w:val="20"/>
        </w:rPr>
      </w:pPr>
      <w:r w:rsidRPr="003E3800">
        <w:rPr>
          <w:rFonts w:ascii="Times New Roman" w:hAnsi="Times New Roman" w:cs="Times New Roman"/>
          <w:sz w:val="20"/>
          <w:szCs w:val="20"/>
        </w:rPr>
        <w:t>Source: EuroStat (2016b)</w:t>
      </w:r>
    </w:p>
    <w:p w14:paraId="0299398D" w14:textId="77777777" w:rsidR="00793A70" w:rsidRDefault="00793A70" w:rsidP="00793A70">
      <w:pPr>
        <w:jc w:val="both"/>
        <w:rPr>
          <w:rFonts w:ascii="Times New Roman" w:hAnsi="Times New Roman" w:cs="Times New Roman"/>
          <w:bCs/>
          <w:kern w:val="36"/>
        </w:rPr>
      </w:pPr>
    </w:p>
    <w:p w14:paraId="4B418CFF" w14:textId="77777777" w:rsidR="00793A70" w:rsidRPr="003E3800" w:rsidRDefault="00793A70" w:rsidP="00793A70">
      <w:pPr>
        <w:jc w:val="both"/>
        <w:rPr>
          <w:rFonts w:ascii="Times New Roman" w:hAnsi="Times New Roman" w:cs="Times New Roman"/>
          <w:highlight w:val="yellow"/>
        </w:rPr>
      </w:pPr>
      <w:r w:rsidRPr="003E3800">
        <w:rPr>
          <w:rFonts w:ascii="Times New Roman" w:hAnsi="Times New Roman" w:cs="Times New Roman"/>
        </w:rPr>
        <w:t>Tracking the resource efficiency of economies is one way of understanding whether a country is progressing towards sustainable development. The terms “resource efficiency” and “resource productivity” are often used to describe the amount of natural resources-measured as DMC</w:t>
      </w:r>
      <w:r>
        <w:rPr>
          <w:rFonts w:ascii="Times New Roman" w:hAnsi="Times New Roman" w:cs="Times New Roman"/>
        </w:rPr>
        <w:t>—</w:t>
      </w:r>
      <w:r w:rsidRPr="003E3800">
        <w:rPr>
          <w:rFonts w:ascii="Times New Roman" w:hAnsi="Times New Roman" w:cs="Times New Roman"/>
        </w:rPr>
        <w:t>used to produce one unit of economic activity</w:t>
      </w:r>
      <w:r>
        <w:rPr>
          <w:rFonts w:ascii="Times New Roman" w:hAnsi="Times New Roman" w:cs="Times New Roman"/>
        </w:rPr>
        <w:t>—</w:t>
      </w:r>
      <w:r w:rsidRPr="003E3800">
        <w:rPr>
          <w:rFonts w:ascii="Times New Roman" w:hAnsi="Times New Roman" w:cs="Times New Roman"/>
        </w:rPr>
        <w:t xml:space="preserve">measured as GDP (EEA, 2016). </w:t>
      </w:r>
      <w:r w:rsidRPr="003E3800">
        <w:rPr>
          <w:rFonts w:ascii="Times New Roman" w:hAnsi="Times New Roman" w:cs="Times New Roman"/>
        </w:rPr>
        <w:lastRenderedPageBreak/>
        <w:t xml:space="preserve">Although </w:t>
      </w:r>
      <w:r w:rsidRPr="003E3800">
        <w:rPr>
          <w:rFonts w:ascii="Times New Roman" w:hAnsi="Times New Roman" w:cs="Times New Roman"/>
          <w:bCs/>
          <w:kern w:val="36"/>
        </w:rPr>
        <w:t xml:space="preserve">Turkey’s resource productivity has increased  from </w:t>
      </w:r>
      <w:r>
        <w:rPr>
          <w:rFonts w:ascii="Times New Roman" w:hAnsi="Times New Roman" w:cs="Times New Roman"/>
          <w:bCs/>
          <w:kern w:val="36"/>
        </w:rPr>
        <w:t>0.55</w:t>
      </w:r>
      <w:r w:rsidRPr="003E3800">
        <w:rPr>
          <w:rFonts w:ascii="Times New Roman" w:hAnsi="Times New Roman" w:cs="Times New Roman"/>
          <w:bCs/>
          <w:kern w:val="36"/>
        </w:rPr>
        <w:t xml:space="preserve"> Euro/kg in 2004 to 0.</w:t>
      </w:r>
      <w:r>
        <w:rPr>
          <w:rFonts w:ascii="Times New Roman" w:hAnsi="Times New Roman" w:cs="Times New Roman"/>
          <w:bCs/>
          <w:kern w:val="36"/>
        </w:rPr>
        <w:t>75</w:t>
      </w:r>
      <w:r w:rsidRPr="003E3800">
        <w:rPr>
          <w:rFonts w:ascii="Times New Roman" w:hAnsi="Times New Roman" w:cs="Times New Roman"/>
          <w:bCs/>
          <w:kern w:val="36"/>
        </w:rPr>
        <w:t xml:space="preserve"> Euro/kg in 2014, it is still much below the EU28 average of 1.98 Euro/kg.  </w:t>
      </w:r>
    </w:p>
    <w:p w14:paraId="2CCAE403" w14:textId="77777777" w:rsidR="00793A70" w:rsidRPr="00837193" w:rsidRDefault="00793A70" w:rsidP="00793A70">
      <w:pPr>
        <w:rPr>
          <w:rFonts w:ascii="Times New Roman" w:hAnsi="Times New Roman" w:cs="Times New Roman"/>
        </w:rPr>
      </w:pPr>
    </w:p>
    <w:p w14:paraId="7E9A1B9B" w14:textId="77777777" w:rsidR="00793A70" w:rsidRDefault="00793A70" w:rsidP="00793A70">
      <w:pPr>
        <w:jc w:val="both"/>
        <w:rPr>
          <w:rFonts w:ascii="Times New Roman" w:hAnsi="Times New Roman" w:cs="Times New Roman"/>
        </w:rPr>
      </w:pPr>
      <w:r w:rsidRPr="00837193">
        <w:rPr>
          <w:rFonts w:ascii="Times New Roman" w:hAnsi="Times New Roman" w:cs="Times New Roman"/>
        </w:rPr>
        <w:t xml:space="preserve">With regard to </w:t>
      </w:r>
      <w:r>
        <w:rPr>
          <w:rFonts w:ascii="Times New Roman" w:hAnsi="Times New Roman" w:cs="Times New Roman"/>
        </w:rPr>
        <w:t xml:space="preserve">the </w:t>
      </w:r>
      <w:r w:rsidRPr="00837193">
        <w:rPr>
          <w:rFonts w:ascii="Times New Roman" w:hAnsi="Times New Roman" w:cs="Times New Roman"/>
        </w:rPr>
        <w:t xml:space="preserve">waste sector, </w:t>
      </w:r>
      <w:r>
        <w:rPr>
          <w:rFonts w:ascii="Times New Roman" w:hAnsi="Times New Roman" w:cs="Times New Roman"/>
        </w:rPr>
        <w:t xml:space="preserve">thanks to the help of </w:t>
      </w:r>
      <w:r w:rsidRPr="00837193">
        <w:rPr>
          <w:rFonts w:ascii="Times New Roman" w:hAnsi="Times New Roman" w:cs="Times New Roman"/>
        </w:rPr>
        <w:t>regulatory requirements which have been mainly adopted from EU environmental directives over the last 10 years</w:t>
      </w:r>
      <w:r>
        <w:rPr>
          <w:rFonts w:ascii="Times New Roman" w:hAnsi="Times New Roman" w:cs="Times New Roman"/>
        </w:rPr>
        <w:t>,</w:t>
      </w:r>
      <w:r w:rsidRPr="00837193">
        <w:rPr>
          <w:rFonts w:ascii="Times New Roman" w:hAnsi="Times New Roman" w:cs="Times New Roman"/>
        </w:rPr>
        <w:t xml:space="preserve"> municipal and industrial waste management services (collection, separation, transportation, disposal, </w:t>
      </w:r>
      <w:r>
        <w:rPr>
          <w:rFonts w:ascii="Times New Roman" w:hAnsi="Times New Roman" w:cs="Times New Roman"/>
        </w:rPr>
        <w:t xml:space="preserve">and </w:t>
      </w:r>
      <w:r w:rsidRPr="00837193">
        <w:rPr>
          <w:rFonts w:ascii="Times New Roman" w:hAnsi="Times New Roman" w:cs="Times New Roman"/>
        </w:rPr>
        <w:t xml:space="preserve">recovery) </w:t>
      </w:r>
      <w:r>
        <w:rPr>
          <w:rFonts w:ascii="Times New Roman" w:hAnsi="Times New Roman" w:cs="Times New Roman"/>
        </w:rPr>
        <w:t>have improved in Turkey. A vast majority of the population—</w:t>
      </w:r>
      <w:r w:rsidRPr="00837193">
        <w:rPr>
          <w:rFonts w:ascii="Times New Roman" w:hAnsi="Times New Roman" w:cs="Times New Roman"/>
        </w:rPr>
        <w:t>91%</w:t>
      </w:r>
      <w:r>
        <w:rPr>
          <w:rFonts w:ascii="Times New Roman" w:hAnsi="Times New Roman" w:cs="Times New Roman"/>
        </w:rPr>
        <w:t>—lives</w:t>
      </w:r>
      <w:r w:rsidRPr="00837193">
        <w:rPr>
          <w:rFonts w:ascii="Times New Roman" w:hAnsi="Times New Roman" w:cs="Times New Roman"/>
        </w:rPr>
        <w:t xml:space="preserve"> in municipal areas served by municipal waste services </w:t>
      </w:r>
      <w:r>
        <w:rPr>
          <w:rFonts w:ascii="Times New Roman" w:hAnsi="Times New Roman" w:cs="Times New Roman"/>
        </w:rPr>
        <w:t>that</w:t>
      </w:r>
      <w:r w:rsidRPr="00837193">
        <w:rPr>
          <w:rFonts w:ascii="Times New Roman" w:hAnsi="Times New Roman" w:cs="Times New Roman"/>
        </w:rPr>
        <w:t xml:space="preserve"> cover collection, separation and </w:t>
      </w:r>
      <w:r>
        <w:rPr>
          <w:rFonts w:ascii="Times New Roman" w:hAnsi="Times New Roman" w:cs="Times New Roman"/>
        </w:rPr>
        <w:t xml:space="preserve">the </w:t>
      </w:r>
      <w:r w:rsidRPr="00837193">
        <w:rPr>
          <w:rFonts w:ascii="Times New Roman" w:hAnsi="Times New Roman" w:cs="Times New Roman"/>
        </w:rPr>
        <w:t xml:space="preserve">transportation of municipal solid waste. </w:t>
      </w:r>
      <w:r w:rsidRPr="00837193">
        <w:rPr>
          <w:rFonts w:ascii="Times New Roman" w:hAnsi="Times New Roman" w:cs="Times New Roman"/>
          <w:noProof/>
          <w:lang w:val="tr-TR" w:eastAsia="tr-TR"/>
        </w:rPr>
        <w:t>In Turkey, about 28 million tons of municipal waste ha</w:t>
      </w:r>
      <w:r>
        <w:rPr>
          <w:rFonts w:ascii="Times New Roman" w:hAnsi="Times New Roman" w:cs="Times New Roman"/>
          <w:noProof/>
          <w:lang w:val="tr-TR" w:eastAsia="tr-TR"/>
        </w:rPr>
        <w:t>ve</w:t>
      </w:r>
      <w:r w:rsidRPr="00837193">
        <w:rPr>
          <w:rFonts w:ascii="Times New Roman" w:hAnsi="Times New Roman" w:cs="Times New Roman"/>
          <w:noProof/>
          <w:lang w:val="tr-TR" w:eastAsia="tr-TR"/>
        </w:rPr>
        <w:t xml:space="preserve"> been </w:t>
      </w:r>
      <w:r>
        <w:rPr>
          <w:rFonts w:ascii="Times New Roman" w:hAnsi="Times New Roman" w:cs="Times New Roman"/>
          <w:noProof/>
          <w:lang w:val="tr-TR" w:eastAsia="tr-TR"/>
        </w:rPr>
        <w:t>collected in</w:t>
      </w:r>
      <w:r w:rsidRPr="00837193">
        <w:rPr>
          <w:rFonts w:ascii="Times New Roman" w:hAnsi="Times New Roman" w:cs="Times New Roman"/>
          <w:noProof/>
          <w:lang w:val="tr-TR" w:eastAsia="tr-TR"/>
        </w:rPr>
        <w:t xml:space="preserve"> 2014</w:t>
      </w:r>
      <w:r>
        <w:rPr>
          <w:rFonts w:ascii="Times New Roman" w:hAnsi="Times New Roman" w:cs="Times New Roman"/>
          <w:noProof/>
          <w:lang w:val="tr-TR" w:eastAsia="tr-TR"/>
        </w:rPr>
        <w:t xml:space="preserve"> (TurkStat, 2014b). </w:t>
      </w:r>
      <w:r w:rsidRPr="00C355E4">
        <w:rPr>
          <w:rFonts w:ascii="Times New Roman" w:hAnsi="Times New Roman" w:cs="Times New Roman"/>
          <w:noProof/>
          <w:lang w:val="tr-TR" w:eastAsia="tr-TR"/>
        </w:rPr>
        <w:t>According to 2016 National Waste Management</w:t>
      </w:r>
      <w:r>
        <w:rPr>
          <w:rFonts w:ascii="Times New Roman" w:hAnsi="Times New Roman" w:cs="Times New Roman"/>
          <w:noProof/>
          <w:lang w:val="tr-TR" w:eastAsia="tr-TR"/>
        </w:rPr>
        <w:t xml:space="preserve"> Plan and Action Plan </w:t>
      </w:r>
      <w:r w:rsidRPr="00C355E4">
        <w:rPr>
          <w:rFonts w:ascii="Times New Roman" w:hAnsi="Times New Roman" w:cs="Times New Roman"/>
          <w:noProof/>
          <w:lang w:val="tr-TR" w:eastAsia="tr-TR"/>
        </w:rPr>
        <w:t>data</w:t>
      </w:r>
      <w:r>
        <w:rPr>
          <w:rFonts w:ascii="Times New Roman" w:hAnsi="Times New Roman" w:cs="Times New Roman"/>
          <w:noProof/>
          <w:lang w:val="tr-TR" w:eastAsia="tr-TR"/>
        </w:rPr>
        <w:t>, 61</w:t>
      </w:r>
      <w:r w:rsidRPr="00C355E4">
        <w:rPr>
          <w:rFonts w:ascii="Times New Roman" w:hAnsi="Times New Roman" w:cs="Times New Roman"/>
          <w:noProof/>
          <w:lang w:val="tr-TR" w:eastAsia="tr-TR"/>
        </w:rPr>
        <w:t xml:space="preserve">% of the municipal waste is sent </w:t>
      </w:r>
      <w:r>
        <w:rPr>
          <w:rFonts w:ascii="Times New Roman" w:hAnsi="Times New Roman" w:cs="Times New Roman"/>
          <w:noProof/>
          <w:lang w:val="tr-TR" w:eastAsia="tr-TR"/>
        </w:rPr>
        <w:t>to sanitary landfills and 28</w:t>
      </w:r>
      <w:r w:rsidRPr="00C355E4">
        <w:rPr>
          <w:rFonts w:ascii="Times New Roman" w:hAnsi="Times New Roman" w:cs="Times New Roman"/>
          <w:noProof/>
          <w:lang w:val="tr-TR" w:eastAsia="tr-TR"/>
        </w:rPr>
        <w:t xml:space="preserve">% is dumped </w:t>
      </w:r>
      <w:r>
        <w:rPr>
          <w:rFonts w:ascii="Times New Roman" w:hAnsi="Times New Roman" w:cs="Times New Roman"/>
          <w:noProof/>
          <w:lang w:val="tr-TR" w:eastAsia="tr-TR"/>
        </w:rPr>
        <w:t xml:space="preserve">at </w:t>
      </w:r>
      <w:r w:rsidRPr="00C355E4">
        <w:rPr>
          <w:rFonts w:ascii="Times New Roman" w:hAnsi="Times New Roman" w:cs="Times New Roman"/>
          <w:noProof/>
          <w:lang w:val="tr-TR" w:eastAsia="tr-TR"/>
        </w:rPr>
        <w:t>mu</w:t>
      </w:r>
      <w:r>
        <w:rPr>
          <w:rFonts w:ascii="Times New Roman" w:hAnsi="Times New Roman" w:cs="Times New Roman"/>
          <w:noProof/>
          <w:lang w:val="tr-TR" w:eastAsia="tr-TR"/>
        </w:rPr>
        <w:t xml:space="preserve">nicipal dumpsites. </w:t>
      </w:r>
      <w:r>
        <w:rPr>
          <w:rFonts w:ascii="Times New Roman" w:hAnsi="Times New Roman" w:cs="Times New Roman"/>
        </w:rPr>
        <w:t>Waste</w:t>
      </w:r>
      <w:r w:rsidRPr="00837193">
        <w:rPr>
          <w:rFonts w:ascii="Times New Roman" w:hAnsi="Times New Roman" w:cs="Times New Roman"/>
        </w:rPr>
        <w:t xml:space="preserve"> </w:t>
      </w:r>
      <w:r>
        <w:rPr>
          <w:rFonts w:ascii="Times New Roman" w:hAnsi="Times New Roman" w:cs="Times New Roman"/>
        </w:rPr>
        <w:t xml:space="preserve">recycling </w:t>
      </w:r>
      <w:r w:rsidRPr="00837193">
        <w:rPr>
          <w:rFonts w:ascii="Times New Roman" w:hAnsi="Times New Roman" w:cs="Times New Roman"/>
        </w:rPr>
        <w:t>and recovery services</w:t>
      </w:r>
      <w:r>
        <w:rPr>
          <w:rFonts w:ascii="Times New Roman" w:hAnsi="Times New Roman" w:cs="Times New Roman"/>
          <w:noProof/>
          <w:lang w:val="tr-TR" w:eastAsia="tr-TR"/>
        </w:rPr>
        <w:t xml:space="preserve"> remain low compared to developed countries, probably owing to a lack of education and consciousness on environmental and economic merits of recycling as well as weakness of economic measures such as deposit return systems. With regards to muncipal waste, only 11% </w:t>
      </w:r>
      <w:r w:rsidRPr="00C355E4">
        <w:rPr>
          <w:rFonts w:ascii="Times New Roman" w:hAnsi="Times New Roman" w:cs="Times New Roman"/>
          <w:noProof/>
          <w:lang w:val="tr-TR" w:eastAsia="tr-TR"/>
        </w:rPr>
        <w:t>was reported as recycled</w:t>
      </w:r>
      <w:r>
        <w:rPr>
          <w:rFonts w:ascii="Times New Roman" w:hAnsi="Times New Roman" w:cs="Times New Roman"/>
          <w:noProof/>
          <w:lang w:val="tr-TR" w:eastAsia="tr-TR"/>
        </w:rPr>
        <w:t xml:space="preserve"> (</w:t>
      </w:r>
      <w:r w:rsidRPr="00C355E4">
        <w:rPr>
          <w:rFonts w:ascii="Times New Roman" w:hAnsi="Times New Roman" w:cs="Times New Roman"/>
          <w:noProof/>
          <w:lang w:val="tr-TR" w:eastAsia="tr-TR"/>
        </w:rPr>
        <w:t xml:space="preserve">packaging waste included), composted </w:t>
      </w:r>
      <w:r>
        <w:rPr>
          <w:rFonts w:ascii="Times New Roman" w:hAnsi="Times New Roman" w:cs="Times New Roman"/>
          <w:noProof/>
          <w:lang w:val="tr-TR" w:eastAsia="tr-TR"/>
        </w:rPr>
        <w:t>or disposed of by other recycling methods. However, t</w:t>
      </w:r>
      <w:r w:rsidRPr="00C355E4">
        <w:rPr>
          <w:rFonts w:ascii="Times New Roman" w:hAnsi="Times New Roman" w:cs="Times New Roman"/>
          <w:noProof/>
          <w:lang w:val="tr-TR" w:eastAsia="tr-TR"/>
        </w:rPr>
        <w:t xml:space="preserve">he number of licensed recycling and recovery facilities has </w:t>
      </w:r>
      <w:r>
        <w:rPr>
          <w:rFonts w:ascii="Times New Roman" w:hAnsi="Times New Roman" w:cs="Times New Roman"/>
          <w:noProof/>
          <w:lang w:val="tr-TR" w:eastAsia="tr-TR"/>
        </w:rPr>
        <w:t>rapidly increased</w:t>
      </w:r>
      <w:r w:rsidRPr="00C355E4">
        <w:rPr>
          <w:rFonts w:ascii="Times New Roman" w:hAnsi="Times New Roman" w:cs="Times New Roman"/>
          <w:noProof/>
          <w:lang w:val="tr-TR" w:eastAsia="tr-TR"/>
        </w:rPr>
        <w:t xml:space="preserve"> </w:t>
      </w:r>
      <w:r>
        <w:rPr>
          <w:rFonts w:ascii="Times New Roman" w:hAnsi="Times New Roman" w:cs="Times New Roman"/>
          <w:noProof/>
          <w:lang w:val="tr-TR" w:eastAsia="tr-TR"/>
        </w:rPr>
        <w:t>over</w:t>
      </w:r>
      <w:r w:rsidRPr="00C355E4">
        <w:rPr>
          <w:rFonts w:ascii="Times New Roman" w:hAnsi="Times New Roman" w:cs="Times New Roman"/>
          <w:noProof/>
          <w:lang w:val="tr-TR" w:eastAsia="tr-TR"/>
        </w:rPr>
        <w:t xml:space="preserve"> the last decade. In 2003, there were 46 recycling and recovery facilities for different recyclable waste</w:t>
      </w:r>
      <w:r>
        <w:rPr>
          <w:rFonts w:ascii="Times New Roman" w:hAnsi="Times New Roman" w:cs="Times New Roman"/>
          <w:noProof/>
          <w:lang w:val="tr-TR" w:eastAsia="tr-TR"/>
        </w:rPr>
        <w:t>s</w:t>
      </w:r>
      <w:r w:rsidRPr="00C355E4">
        <w:rPr>
          <w:rFonts w:ascii="Times New Roman" w:hAnsi="Times New Roman" w:cs="Times New Roman"/>
          <w:noProof/>
          <w:lang w:val="tr-TR" w:eastAsia="tr-TR"/>
        </w:rPr>
        <w:t xml:space="preserve">, whereas by 2015 the number of licensed facilities </w:t>
      </w:r>
      <w:r>
        <w:rPr>
          <w:rFonts w:ascii="Times New Roman" w:hAnsi="Times New Roman" w:cs="Times New Roman"/>
          <w:noProof/>
          <w:lang w:val="tr-TR" w:eastAsia="tr-TR"/>
        </w:rPr>
        <w:t xml:space="preserve">had </w:t>
      </w:r>
      <w:r w:rsidRPr="00C355E4">
        <w:rPr>
          <w:rFonts w:ascii="Times New Roman" w:hAnsi="Times New Roman" w:cs="Times New Roman"/>
          <w:noProof/>
          <w:lang w:val="tr-TR" w:eastAsia="tr-TR"/>
        </w:rPr>
        <w:t>incre</w:t>
      </w:r>
      <w:r>
        <w:rPr>
          <w:rFonts w:ascii="Times New Roman" w:hAnsi="Times New Roman" w:cs="Times New Roman"/>
          <w:noProof/>
          <w:lang w:val="tr-TR" w:eastAsia="tr-TR"/>
        </w:rPr>
        <w:t xml:space="preserve">ased to 1,226 (EEA, 2016b). </w:t>
      </w:r>
      <w:r w:rsidRPr="00837193">
        <w:rPr>
          <w:rFonts w:ascii="Times New Roman" w:hAnsi="Times New Roman" w:cs="Times New Roman"/>
        </w:rPr>
        <w:t xml:space="preserve">On the other hand, Turkey with a per capita average of 405 kg/year of generated municipal waste, </w:t>
      </w:r>
      <w:r>
        <w:rPr>
          <w:rFonts w:ascii="Times New Roman" w:hAnsi="Times New Roman" w:cs="Times New Roman"/>
        </w:rPr>
        <w:t>falls</w:t>
      </w:r>
      <w:r w:rsidRPr="00837193">
        <w:rPr>
          <w:rFonts w:ascii="Times New Roman" w:hAnsi="Times New Roman" w:cs="Times New Roman"/>
        </w:rPr>
        <w:t xml:space="preserve"> below the EU2</w:t>
      </w:r>
      <w:r>
        <w:rPr>
          <w:rFonts w:ascii="Times New Roman" w:hAnsi="Times New Roman" w:cs="Times New Roman"/>
        </w:rPr>
        <w:t>8</w:t>
      </w:r>
      <w:r w:rsidRPr="00837193">
        <w:rPr>
          <w:rFonts w:ascii="Times New Roman" w:hAnsi="Times New Roman" w:cs="Times New Roman"/>
        </w:rPr>
        <w:t xml:space="preserve"> average of </w:t>
      </w:r>
      <w:r>
        <w:rPr>
          <w:rFonts w:ascii="Times New Roman" w:hAnsi="Times New Roman" w:cs="Times New Roman"/>
        </w:rPr>
        <w:t>475</w:t>
      </w:r>
      <w:r w:rsidRPr="00837193">
        <w:rPr>
          <w:rFonts w:ascii="Times New Roman" w:hAnsi="Times New Roman" w:cs="Times New Roman"/>
        </w:rPr>
        <w:t xml:space="preserve"> kg/year</w:t>
      </w:r>
      <w:r>
        <w:rPr>
          <w:rFonts w:ascii="Times New Roman" w:hAnsi="Times New Roman" w:cs="Times New Roman"/>
        </w:rPr>
        <w:t xml:space="preserve"> (EuroStat, 2016a).</w:t>
      </w:r>
      <w:r w:rsidRPr="00837193">
        <w:rPr>
          <w:rFonts w:ascii="Times New Roman" w:hAnsi="Times New Roman" w:cs="Times New Roman"/>
        </w:rPr>
        <w:t xml:space="preserve"> </w:t>
      </w:r>
      <w:r w:rsidRPr="00837193">
        <w:rPr>
          <w:rFonts w:ascii="Times New Roman" w:hAnsi="Times New Roman" w:cs="Times New Roman"/>
          <w:noProof/>
          <w:lang w:val="tr-TR" w:eastAsia="tr-TR"/>
        </w:rPr>
        <w:t xml:space="preserve">In terms of </w:t>
      </w:r>
      <w:r>
        <w:rPr>
          <w:rFonts w:ascii="Times New Roman" w:hAnsi="Times New Roman" w:cs="Times New Roman"/>
          <w:noProof/>
          <w:lang w:val="tr-TR" w:eastAsia="tr-TR"/>
        </w:rPr>
        <w:t xml:space="preserve">the </w:t>
      </w:r>
      <w:r w:rsidRPr="00837193">
        <w:rPr>
          <w:rFonts w:ascii="Times New Roman" w:hAnsi="Times New Roman" w:cs="Times New Roman"/>
          <w:noProof/>
          <w:lang w:val="tr-TR" w:eastAsia="tr-TR"/>
        </w:rPr>
        <w:t>manufacturing industry, approximately 15.7 million tonnes of waste was generated</w:t>
      </w:r>
      <w:r w:rsidRPr="004D3B62">
        <w:rPr>
          <w:rFonts w:ascii="Times New Roman" w:hAnsi="Times New Roman" w:cs="Times New Roman"/>
          <w:noProof/>
          <w:lang w:val="tr-TR" w:eastAsia="tr-TR"/>
        </w:rPr>
        <w:t xml:space="preserve"> </w:t>
      </w:r>
      <w:r w:rsidRPr="00837193">
        <w:rPr>
          <w:rFonts w:ascii="Times New Roman" w:hAnsi="Times New Roman" w:cs="Times New Roman"/>
          <w:noProof/>
          <w:lang w:val="tr-TR" w:eastAsia="tr-TR"/>
        </w:rPr>
        <w:t>in 2014</w:t>
      </w:r>
      <w:r>
        <w:rPr>
          <w:rFonts w:ascii="Times New Roman" w:hAnsi="Times New Roman" w:cs="Times New Roman"/>
          <w:noProof/>
          <w:lang w:val="tr-TR" w:eastAsia="tr-TR"/>
        </w:rPr>
        <w:t>,</w:t>
      </w:r>
      <w:r w:rsidRPr="00837193">
        <w:rPr>
          <w:rFonts w:ascii="Times New Roman" w:hAnsi="Times New Roman" w:cs="Times New Roman"/>
          <w:noProof/>
          <w:lang w:val="tr-TR" w:eastAsia="tr-TR"/>
        </w:rPr>
        <w:t xml:space="preserve"> about 6</w:t>
      </w:r>
      <w:r>
        <w:rPr>
          <w:rFonts w:ascii="Times New Roman" w:hAnsi="Times New Roman" w:cs="Times New Roman"/>
          <w:noProof/>
          <w:lang w:val="tr-TR" w:eastAsia="tr-TR"/>
        </w:rPr>
        <w:t xml:space="preserve">.3% of this was hazardous waste </w:t>
      </w:r>
      <w:r>
        <w:rPr>
          <w:rFonts w:ascii="Times New Roman" w:hAnsi="Times New Roman" w:cs="Times New Roman"/>
        </w:rPr>
        <w:t>(</w:t>
      </w:r>
      <w:r w:rsidRPr="00837193">
        <w:rPr>
          <w:rFonts w:ascii="Times New Roman" w:hAnsi="Times New Roman" w:cs="Times New Roman"/>
        </w:rPr>
        <w:t xml:space="preserve">TurkStat </w:t>
      </w:r>
      <w:r>
        <w:rPr>
          <w:rFonts w:ascii="Times New Roman" w:hAnsi="Times New Roman" w:cs="Times New Roman"/>
        </w:rPr>
        <w:t>2014c</w:t>
      </w:r>
      <w:r w:rsidRPr="00837193">
        <w:rPr>
          <w:rFonts w:ascii="Times New Roman" w:hAnsi="Times New Roman" w:cs="Times New Roman"/>
        </w:rPr>
        <w:t>)</w:t>
      </w:r>
      <w:r>
        <w:rPr>
          <w:rFonts w:ascii="Times New Roman" w:hAnsi="Times New Roman" w:cs="Times New Roman"/>
        </w:rPr>
        <w:t xml:space="preserve">. The values of key SCP indicators for Turkey and for EU28 are presented in Table 1 below. </w:t>
      </w:r>
    </w:p>
    <w:p w14:paraId="79220550" w14:textId="77777777" w:rsidR="00793A70" w:rsidRPr="004D3B62" w:rsidRDefault="00793A70" w:rsidP="00793A70">
      <w:pPr>
        <w:jc w:val="both"/>
        <w:rPr>
          <w:rFonts w:ascii="Times New Roman" w:hAnsi="Times New Roman" w:cs="Times New Roman"/>
          <w:noProof/>
          <w:lang w:eastAsia="tr-TR"/>
        </w:rPr>
      </w:pPr>
    </w:p>
    <w:p w14:paraId="2932BF95" w14:textId="77777777" w:rsidR="00793A70" w:rsidRDefault="00793A70" w:rsidP="00793A70">
      <w:pPr>
        <w:pStyle w:val="Caption"/>
        <w:jc w:val="center"/>
        <w:rPr>
          <w:rFonts w:ascii="Times New Roman" w:hAnsi="Times New Roman"/>
          <w:b/>
          <w:i w:val="0"/>
          <w:color w:val="auto"/>
          <w:sz w:val="22"/>
          <w:szCs w:val="22"/>
        </w:rPr>
      </w:pPr>
      <w:bookmarkStart w:id="11" w:name="_Toc490077126"/>
      <w:r w:rsidRPr="00E560BE">
        <w:rPr>
          <w:rFonts w:ascii="Times New Roman" w:hAnsi="Times New Roman"/>
          <w:b/>
          <w:i w:val="0"/>
          <w:color w:val="auto"/>
          <w:sz w:val="22"/>
          <w:szCs w:val="22"/>
        </w:rPr>
        <w:t xml:space="preserve">Table </w:t>
      </w:r>
      <w:r w:rsidRPr="00E560BE">
        <w:rPr>
          <w:rFonts w:ascii="Times New Roman" w:hAnsi="Times New Roman"/>
          <w:b/>
          <w:i w:val="0"/>
          <w:color w:val="auto"/>
          <w:sz w:val="22"/>
          <w:szCs w:val="22"/>
        </w:rPr>
        <w:fldChar w:fldCharType="begin"/>
      </w:r>
      <w:r w:rsidRPr="00E560BE">
        <w:rPr>
          <w:rFonts w:ascii="Times New Roman" w:hAnsi="Times New Roman"/>
          <w:b/>
          <w:i w:val="0"/>
          <w:color w:val="auto"/>
          <w:sz w:val="22"/>
          <w:szCs w:val="22"/>
        </w:rPr>
        <w:instrText xml:space="preserve"> SEQ Table \* ARABIC </w:instrText>
      </w:r>
      <w:r w:rsidRPr="00E560B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1</w:t>
      </w:r>
      <w:r w:rsidRPr="00E560BE">
        <w:rPr>
          <w:rFonts w:ascii="Times New Roman" w:hAnsi="Times New Roman"/>
          <w:b/>
          <w:i w:val="0"/>
          <w:color w:val="auto"/>
          <w:sz w:val="22"/>
          <w:szCs w:val="22"/>
        </w:rPr>
        <w:fldChar w:fldCharType="end"/>
      </w:r>
      <w:r>
        <w:rPr>
          <w:rFonts w:ascii="Times New Roman" w:hAnsi="Times New Roman"/>
          <w:b/>
          <w:i w:val="0"/>
          <w:color w:val="auto"/>
          <w:sz w:val="22"/>
          <w:szCs w:val="22"/>
        </w:rPr>
        <w:t>.</w:t>
      </w:r>
      <w:r w:rsidRPr="00E560BE">
        <w:rPr>
          <w:rFonts w:ascii="Times New Roman" w:hAnsi="Times New Roman"/>
          <w:b/>
          <w:i w:val="0"/>
          <w:color w:val="auto"/>
          <w:sz w:val="22"/>
          <w:szCs w:val="22"/>
        </w:rPr>
        <w:t xml:space="preserve"> Key SCP Indicators for Turkey</w:t>
      </w:r>
      <w:r>
        <w:rPr>
          <w:rFonts w:ascii="Times New Roman" w:hAnsi="Times New Roman"/>
          <w:b/>
          <w:i w:val="0"/>
          <w:color w:val="auto"/>
          <w:sz w:val="22"/>
          <w:szCs w:val="22"/>
        </w:rPr>
        <w:t xml:space="preserve"> and EU28</w:t>
      </w:r>
      <w:bookmarkEnd w:id="11"/>
    </w:p>
    <w:tbl>
      <w:tblPr>
        <w:tblStyle w:val="Pa0"/>
        <w:tblW w:w="10065" w:type="dxa"/>
        <w:tblInd w:w="-318" w:type="dxa"/>
        <w:tblLook w:val="04A0" w:firstRow="1" w:lastRow="0" w:firstColumn="1" w:lastColumn="0" w:noHBand="0" w:noVBand="1"/>
      </w:tblPr>
      <w:tblGrid>
        <w:gridCol w:w="3970"/>
        <w:gridCol w:w="1843"/>
        <w:gridCol w:w="1815"/>
        <w:gridCol w:w="169"/>
        <w:gridCol w:w="2268"/>
      </w:tblGrid>
      <w:tr w:rsidR="00793A70" w:rsidRPr="00BB04C6" w14:paraId="42CF2B34" w14:textId="77777777" w:rsidTr="00793A70">
        <w:tc>
          <w:tcPr>
            <w:tcW w:w="3970" w:type="dxa"/>
          </w:tcPr>
          <w:p w14:paraId="1AEC71CD"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 xml:space="preserve">SCP Indicators </w:t>
            </w:r>
          </w:p>
        </w:tc>
        <w:tc>
          <w:tcPr>
            <w:tcW w:w="1843" w:type="dxa"/>
          </w:tcPr>
          <w:p w14:paraId="7BD68190" w14:textId="77777777" w:rsidR="00793A70" w:rsidRDefault="00793A70" w:rsidP="00793A70">
            <w:pPr>
              <w:jc w:val="center"/>
              <w:rPr>
                <w:rFonts w:ascii="Times New Roman" w:hAnsi="Times New Roman" w:cs="Times New Roman"/>
                <w:sz w:val="20"/>
                <w:szCs w:val="20"/>
              </w:rPr>
            </w:pPr>
          </w:p>
          <w:p w14:paraId="6F356513"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2004</w:t>
            </w:r>
          </w:p>
        </w:tc>
        <w:tc>
          <w:tcPr>
            <w:tcW w:w="1815" w:type="dxa"/>
          </w:tcPr>
          <w:p w14:paraId="6E737C2A" w14:textId="77777777" w:rsidR="00793A70" w:rsidRDefault="00793A70" w:rsidP="00793A70">
            <w:pPr>
              <w:rPr>
                <w:rFonts w:ascii="Times New Roman" w:hAnsi="Times New Roman" w:cs="Times New Roman"/>
                <w:sz w:val="20"/>
                <w:szCs w:val="20"/>
              </w:rPr>
            </w:pPr>
            <w:r>
              <w:rPr>
                <w:rFonts w:ascii="Times New Roman" w:hAnsi="Times New Roman" w:cs="Times New Roman"/>
                <w:sz w:val="20"/>
                <w:szCs w:val="20"/>
              </w:rPr>
              <w:t>Turkey</w:t>
            </w:r>
          </w:p>
          <w:p w14:paraId="5F6F579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 xml:space="preserve">  </w:t>
            </w:r>
            <w:r w:rsidRPr="00BB04C6">
              <w:rPr>
                <w:rFonts w:ascii="Times New Roman" w:hAnsi="Times New Roman" w:cs="Times New Roman"/>
                <w:sz w:val="20"/>
                <w:szCs w:val="20"/>
              </w:rPr>
              <w:t>2014</w:t>
            </w:r>
          </w:p>
        </w:tc>
        <w:tc>
          <w:tcPr>
            <w:tcW w:w="2437" w:type="dxa"/>
            <w:gridSpan w:val="2"/>
          </w:tcPr>
          <w:p w14:paraId="4D80DB5B"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EU-28</w:t>
            </w:r>
          </w:p>
          <w:p w14:paraId="636C0A2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2014</w:t>
            </w:r>
          </w:p>
        </w:tc>
      </w:tr>
      <w:tr w:rsidR="00793A70" w:rsidRPr="00BB04C6" w14:paraId="12ABCE28" w14:textId="77777777" w:rsidTr="00793A70">
        <w:tc>
          <w:tcPr>
            <w:tcW w:w="3970" w:type="dxa"/>
          </w:tcPr>
          <w:p w14:paraId="20B92EFA"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sz w:val="20"/>
                <w:szCs w:val="20"/>
              </w:rPr>
              <w:t>Population</w:t>
            </w:r>
          </w:p>
        </w:tc>
        <w:tc>
          <w:tcPr>
            <w:tcW w:w="1843" w:type="dxa"/>
          </w:tcPr>
          <w:p w14:paraId="7B4BF26D"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67.8 million</w:t>
            </w:r>
          </w:p>
        </w:tc>
        <w:tc>
          <w:tcPr>
            <w:tcW w:w="1984" w:type="dxa"/>
            <w:gridSpan w:val="2"/>
          </w:tcPr>
          <w:p w14:paraId="2BA035FC"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77.6 million</w:t>
            </w:r>
          </w:p>
        </w:tc>
        <w:tc>
          <w:tcPr>
            <w:tcW w:w="2268" w:type="dxa"/>
          </w:tcPr>
          <w:p w14:paraId="3C43DE16"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510.1 million</w:t>
            </w:r>
          </w:p>
        </w:tc>
      </w:tr>
      <w:tr w:rsidR="00793A70" w:rsidRPr="00BB04C6" w14:paraId="34430F2B" w14:textId="77777777" w:rsidTr="00793A70">
        <w:tc>
          <w:tcPr>
            <w:tcW w:w="3970" w:type="dxa"/>
          </w:tcPr>
          <w:p w14:paraId="6410980A"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sz w:val="20"/>
                <w:szCs w:val="20"/>
              </w:rPr>
              <w:t>Gross Domestic Product (GDP in current prices)</w:t>
            </w:r>
          </w:p>
        </w:tc>
        <w:tc>
          <w:tcPr>
            <w:tcW w:w="1843" w:type="dxa"/>
          </w:tcPr>
          <w:p w14:paraId="6BA5AAB8"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326.4 billion Euro</w:t>
            </w:r>
          </w:p>
        </w:tc>
        <w:tc>
          <w:tcPr>
            <w:tcW w:w="1815" w:type="dxa"/>
          </w:tcPr>
          <w:p w14:paraId="4D93550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703.5</w:t>
            </w:r>
            <w:r w:rsidRPr="00BB04C6">
              <w:rPr>
                <w:rFonts w:ascii="Times New Roman" w:hAnsi="Times New Roman" w:cs="Times New Roman"/>
                <w:sz w:val="20"/>
                <w:szCs w:val="20"/>
              </w:rPr>
              <w:t xml:space="preserve"> billion Euro</w:t>
            </w:r>
          </w:p>
        </w:tc>
        <w:tc>
          <w:tcPr>
            <w:tcW w:w="2437" w:type="dxa"/>
            <w:gridSpan w:val="2"/>
          </w:tcPr>
          <w:p w14:paraId="28327F1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13.9 trillion Euro</w:t>
            </w:r>
          </w:p>
        </w:tc>
      </w:tr>
      <w:tr w:rsidR="00793A70" w:rsidRPr="00BB04C6" w14:paraId="1B599B8C" w14:textId="77777777" w:rsidTr="00793A70">
        <w:tc>
          <w:tcPr>
            <w:tcW w:w="3970" w:type="dxa"/>
          </w:tcPr>
          <w:p w14:paraId="0BA9AEBB"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kern w:val="36"/>
                <w:sz w:val="20"/>
                <w:szCs w:val="20"/>
              </w:rPr>
              <w:t>Total Domestic Material Consumption</w:t>
            </w:r>
            <w:r w:rsidRPr="00BB04C6">
              <w:rPr>
                <w:rFonts w:ascii="Times New Roman" w:hAnsi="Times New Roman" w:cs="Times New Roman"/>
                <w:b/>
                <w:bCs/>
                <w:i/>
                <w:kern w:val="36"/>
                <w:sz w:val="20"/>
                <w:szCs w:val="20"/>
              </w:rPr>
              <w:t xml:space="preserve"> (DMC)</w:t>
            </w:r>
          </w:p>
        </w:tc>
        <w:tc>
          <w:tcPr>
            <w:tcW w:w="1843" w:type="dxa"/>
          </w:tcPr>
          <w:p w14:paraId="07A0E1B4"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588 billion kg</w:t>
            </w:r>
          </w:p>
        </w:tc>
        <w:tc>
          <w:tcPr>
            <w:tcW w:w="1815" w:type="dxa"/>
          </w:tcPr>
          <w:p w14:paraId="41FF587C"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931 billion kg</w:t>
            </w:r>
          </w:p>
        </w:tc>
        <w:tc>
          <w:tcPr>
            <w:tcW w:w="2437" w:type="dxa"/>
            <w:gridSpan w:val="2"/>
          </w:tcPr>
          <w:p w14:paraId="7BF25952"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6640 billion kg</w:t>
            </w:r>
          </w:p>
        </w:tc>
      </w:tr>
      <w:tr w:rsidR="00793A70" w:rsidRPr="00BB04C6" w14:paraId="12FB7FD4" w14:textId="77777777" w:rsidTr="00793A70">
        <w:tc>
          <w:tcPr>
            <w:tcW w:w="3970" w:type="dxa"/>
          </w:tcPr>
          <w:p w14:paraId="57B10DF8"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kern w:val="36"/>
                <w:sz w:val="20"/>
                <w:szCs w:val="20"/>
              </w:rPr>
              <w:t>DMC per capita</w:t>
            </w:r>
          </w:p>
        </w:tc>
        <w:tc>
          <w:tcPr>
            <w:tcW w:w="1843" w:type="dxa"/>
          </w:tcPr>
          <w:p w14:paraId="3E71C134"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8.64 tonnes</w:t>
            </w:r>
          </w:p>
        </w:tc>
        <w:tc>
          <w:tcPr>
            <w:tcW w:w="1815" w:type="dxa"/>
          </w:tcPr>
          <w:p w14:paraId="2D0DC720"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11.98 tonnes</w:t>
            </w:r>
          </w:p>
        </w:tc>
        <w:tc>
          <w:tcPr>
            <w:tcW w:w="2437" w:type="dxa"/>
            <w:gridSpan w:val="2"/>
          </w:tcPr>
          <w:p w14:paraId="049CEB4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13.1 tonnes</w:t>
            </w:r>
          </w:p>
        </w:tc>
      </w:tr>
      <w:tr w:rsidR="00793A70" w:rsidRPr="00BB04C6" w14:paraId="37C828F4" w14:textId="77777777" w:rsidTr="00793A70">
        <w:tc>
          <w:tcPr>
            <w:tcW w:w="3970" w:type="dxa"/>
          </w:tcPr>
          <w:p w14:paraId="5563AADA"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kern w:val="36"/>
                <w:sz w:val="20"/>
                <w:szCs w:val="20"/>
              </w:rPr>
              <w:t>Resource Productivity (GDP/DMC</w:t>
            </w:r>
            <w:r w:rsidRPr="00BB04C6">
              <w:rPr>
                <w:rFonts w:ascii="Times New Roman" w:hAnsi="Times New Roman" w:cs="Times New Roman"/>
                <w:b/>
                <w:bCs/>
                <w:i/>
                <w:kern w:val="36"/>
                <w:sz w:val="20"/>
                <w:szCs w:val="20"/>
              </w:rPr>
              <w:t xml:space="preserve">) </w:t>
            </w:r>
          </w:p>
        </w:tc>
        <w:tc>
          <w:tcPr>
            <w:tcW w:w="1843" w:type="dxa"/>
          </w:tcPr>
          <w:p w14:paraId="6B9E47EE"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0.55 Euro/kg</w:t>
            </w:r>
          </w:p>
        </w:tc>
        <w:tc>
          <w:tcPr>
            <w:tcW w:w="1815" w:type="dxa"/>
          </w:tcPr>
          <w:p w14:paraId="323A7464"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0.</w:t>
            </w:r>
            <w:r>
              <w:rPr>
                <w:rFonts w:ascii="Times New Roman" w:hAnsi="Times New Roman" w:cs="Times New Roman"/>
                <w:sz w:val="20"/>
                <w:szCs w:val="20"/>
              </w:rPr>
              <w:t>75</w:t>
            </w:r>
            <w:r w:rsidRPr="00BB04C6">
              <w:rPr>
                <w:rFonts w:ascii="Times New Roman" w:hAnsi="Times New Roman" w:cs="Times New Roman"/>
                <w:sz w:val="20"/>
                <w:szCs w:val="20"/>
              </w:rPr>
              <w:t xml:space="preserve"> Euro/kg</w:t>
            </w:r>
          </w:p>
        </w:tc>
        <w:tc>
          <w:tcPr>
            <w:tcW w:w="2437" w:type="dxa"/>
            <w:gridSpan w:val="2"/>
          </w:tcPr>
          <w:p w14:paraId="078FEEC8"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1.98 Euro/kg</w:t>
            </w:r>
          </w:p>
        </w:tc>
      </w:tr>
      <w:tr w:rsidR="00793A70" w:rsidRPr="00BB04C6" w14:paraId="6175F032" w14:textId="77777777" w:rsidTr="00793A70">
        <w:tc>
          <w:tcPr>
            <w:tcW w:w="3970" w:type="dxa"/>
          </w:tcPr>
          <w:p w14:paraId="14D7D842"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kern w:val="36"/>
                <w:sz w:val="20"/>
                <w:szCs w:val="20"/>
              </w:rPr>
              <w:t>GHG emissions (CO</w:t>
            </w:r>
            <w:r w:rsidRPr="00BB04C6">
              <w:rPr>
                <w:rFonts w:ascii="Times New Roman" w:hAnsi="Times New Roman" w:cs="Times New Roman"/>
                <w:b/>
                <w:i/>
                <w:kern w:val="36"/>
                <w:sz w:val="20"/>
                <w:szCs w:val="20"/>
                <w:vertAlign w:val="subscript"/>
              </w:rPr>
              <w:t>2</w:t>
            </w:r>
            <w:r w:rsidRPr="00BB04C6">
              <w:rPr>
                <w:rFonts w:ascii="Times New Roman" w:hAnsi="Times New Roman" w:cs="Times New Roman"/>
                <w:b/>
                <w:i/>
                <w:kern w:val="36"/>
                <w:sz w:val="20"/>
                <w:szCs w:val="20"/>
              </w:rPr>
              <w:t xml:space="preserve"> equivalent</w:t>
            </w:r>
            <w:r w:rsidRPr="00BB04C6">
              <w:rPr>
                <w:rFonts w:ascii="Times New Roman" w:hAnsi="Times New Roman" w:cs="Times New Roman"/>
                <w:b/>
                <w:bCs/>
                <w:i/>
                <w:kern w:val="36"/>
                <w:sz w:val="20"/>
                <w:szCs w:val="20"/>
              </w:rPr>
              <w:t>)</w:t>
            </w:r>
          </w:p>
        </w:tc>
        <w:tc>
          <w:tcPr>
            <w:tcW w:w="1843" w:type="dxa"/>
          </w:tcPr>
          <w:p w14:paraId="3790179F"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316.9 million tonnes</w:t>
            </w:r>
          </w:p>
        </w:tc>
        <w:tc>
          <w:tcPr>
            <w:tcW w:w="1815" w:type="dxa"/>
          </w:tcPr>
          <w:p w14:paraId="2DE6F8B8" w14:textId="77777777" w:rsidR="00793A70" w:rsidRDefault="00793A70" w:rsidP="00793A70">
            <w:pPr>
              <w:rPr>
                <w:rFonts w:ascii="Times New Roman" w:hAnsi="Times New Roman" w:cs="Times New Roman"/>
                <w:sz w:val="20"/>
                <w:szCs w:val="20"/>
              </w:rPr>
            </w:pPr>
            <w:r w:rsidRPr="00BB04C6">
              <w:rPr>
                <w:rFonts w:ascii="Times New Roman" w:hAnsi="Times New Roman" w:cs="Times New Roman"/>
                <w:sz w:val="20"/>
                <w:szCs w:val="20"/>
              </w:rPr>
              <w:t xml:space="preserve">468 million </w:t>
            </w:r>
          </w:p>
          <w:p w14:paraId="10E0690A"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tonnes</w:t>
            </w:r>
          </w:p>
        </w:tc>
        <w:tc>
          <w:tcPr>
            <w:tcW w:w="2437" w:type="dxa"/>
            <w:gridSpan w:val="2"/>
          </w:tcPr>
          <w:p w14:paraId="0C2A4EF9"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 xml:space="preserve">4.4 billion </w:t>
            </w:r>
          </w:p>
          <w:p w14:paraId="4E244B9F"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Tonnes</w:t>
            </w:r>
          </w:p>
        </w:tc>
      </w:tr>
      <w:tr w:rsidR="00793A70" w:rsidRPr="00BB04C6" w14:paraId="2F21A316" w14:textId="77777777" w:rsidTr="00793A70">
        <w:tc>
          <w:tcPr>
            <w:tcW w:w="3970" w:type="dxa"/>
          </w:tcPr>
          <w:p w14:paraId="048C9B6A"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kern w:val="36"/>
                <w:sz w:val="20"/>
                <w:szCs w:val="20"/>
              </w:rPr>
              <w:t>GHG emissions per capita (CO</w:t>
            </w:r>
            <w:r w:rsidRPr="00BB04C6">
              <w:rPr>
                <w:rFonts w:ascii="Times New Roman" w:hAnsi="Times New Roman" w:cs="Times New Roman"/>
                <w:b/>
                <w:i/>
                <w:kern w:val="36"/>
                <w:sz w:val="20"/>
                <w:szCs w:val="20"/>
                <w:vertAlign w:val="subscript"/>
              </w:rPr>
              <w:t>2</w:t>
            </w:r>
            <w:r w:rsidRPr="00BB04C6">
              <w:rPr>
                <w:rFonts w:ascii="Times New Roman" w:hAnsi="Times New Roman" w:cs="Times New Roman"/>
                <w:b/>
                <w:i/>
                <w:kern w:val="36"/>
                <w:sz w:val="20"/>
                <w:szCs w:val="20"/>
              </w:rPr>
              <w:t xml:space="preserve"> equivalent</w:t>
            </w:r>
            <w:r w:rsidRPr="00BB04C6">
              <w:rPr>
                <w:rFonts w:ascii="Times New Roman" w:hAnsi="Times New Roman" w:cs="Times New Roman"/>
                <w:b/>
                <w:bCs/>
                <w:i/>
                <w:kern w:val="36"/>
                <w:sz w:val="20"/>
                <w:szCs w:val="20"/>
              </w:rPr>
              <w:t>)</w:t>
            </w:r>
          </w:p>
        </w:tc>
        <w:tc>
          <w:tcPr>
            <w:tcW w:w="1843" w:type="dxa"/>
          </w:tcPr>
          <w:p w14:paraId="2132DE8B"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3.6 tonnes</w:t>
            </w:r>
          </w:p>
        </w:tc>
        <w:tc>
          <w:tcPr>
            <w:tcW w:w="1815" w:type="dxa"/>
          </w:tcPr>
          <w:p w14:paraId="37903457"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6.1 tonnes</w:t>
            </w:r>
          </w:p>
        </w:tc>
        <w:tc>
          <w:tcPr>
            <w:tcW w:w="2437" w:type="dxa"/>
            <w:gridSpan w:val="2"/>
          </w:tcPr>
          <w:p w14:paraId="3234D023"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7.2 tonnes</w:t>
            </w:r>
          </w:p>
        </w:tc>
      </w:tr>
      <w:tr w:rsidR="00793A70" w:rsidRPr="00BB04C6" w14:paraId="30A8344C" w14:textId="77777777" w:rsidTr="00793A70">
        <w:tc>
          <w:tcPr>
            <w:tcW w:w="3970" w:type="dxa"/>
          </w:tcPr>
          <w:p w14:paraId="387A4AB3" w14:textId="77777777" w:rsidR="00793A70" w:rsidRPr="00BB04C6" w:rsidRDefault="00793A70" w:rsidP="00793A70">
            <w:pPr>
              <w:rPr>
                <w:rFonts w:ascii="Times New Roman" w:hAnsi="Times New Roman" w:cs="Times New Roman"/>
                <w:b/>
                <w:i/>
                <w:kern w:val="36"/>
                <w:sz w:val="20"/>
                <w:szCs w:val="20"/>
              </w:rPr>
            </w:pPr>
            <w:r>
              <w:rPr>
                <w:rFonts w:ascii="Times New Roman" w:hAnsi="Times New Roman" w:cs="Times New Roman"/>
                <w:b/>
                <w:i/>
                <w:kern w:val="36"/>
                <w:sz w:val="20"/>
                <w:szCs w:val="20"/>
              </w:rPr>
              <w:t xml:space="preserve">Energy Intensity of the economy </w:t>
            </w:r>
            <w:r w:rsidRPr="00B40648">
              <w:rPr>
                <w:rFonts w:ascii="Times New Roman" w:hAnsi="Times New Roman" w:cs="Times New Roman"/>
                <w:b/>
                <w:i/>
                <w:kern w:val="36"/>
                <w:sz w:val="20"/>
                <w:szCs w:val="20"/>
              </w:rPr>
              <w:t>(kg of oil equivalent per 1 000 EUR of GDP)</w:t>
            </w:r>
          </w:p>
        </w:tc>
        <w:tc>
          <w:tcPr>
            <w:tcW w:w="1843" w:type="dxa"/>
          </w:tcPr>
          <w:p w14:paraId="46908859"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180.0</w:t>
            </w:r>
          </w:p>
        </w:tc>
        <w:tc>
          <w:tcPr>
            <w:tcW w:w="1815" w:type="dxa"/>
          </w:tcPr>
          <w:p w14:paraId="31CB9793"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160.6</w:t>
            </w:r>
          </w:p>
        </w:tc>
        <w:tc>
          <w:tcPr>
            <w:tcW w:w="2437" w:type="dxa"/>
            <w:gridSpan w:val="2"/>
          </w:tcPr>
          <w:p w14:paraId="6A82A2B0"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121.5</w:t>
            </w:r>
          </w:p>
        </w:tc>
      </w:tr>
      <w:tr w:rsidR="00793A70" w:rsidRPr="00BB04C6" w14:paraId="0D1BD5A2" w14:textId="77777777" w:rsidTr="00793A70">
        <w:tc>
          <w:tcPr>
            <w:tcW w:w="3970" w:type="dxa"/>
          </w:tcPr>
          <w:p w14:paraId="3FEB12D6"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sz w:val="20"/>
                <w:szCs w:val="20"/>
              </w:rPr>
              <w:t>Share of electricity generated from renewable sources in total electricity generation (%)</w:t>
            </w:r>
          </w:p>
        </w:tc>
        <w:tc>
          <w:tcPr>
            <w:tcW w:w="1843" w:type="dxa"/>
          </w:tcPr>
          <w:p w14:paraId="383E83AB"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30.9</w:t>
            </w:r>
          </w:p>
        </w:tc>
        <w:tc>
          <w:tcPr>
            <w:tcW w:w="1815" w:type="dxa"/>
          </w:tcPr>
          <w:p w14:paraId="514E0E7D"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21</w:t>
            </w:r>
          </w:p>
        </w:tc>
        <w:tc>
          <w:tcPr>
            <w:tcW w:w="2437" w:type="dxa"/>
            <w:gridSpan w:val="2"/>
          </w:tcPr>
          <w:p w14:paraId="3A8EA34F"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25.4</w:t>
            </w:r>
          </w:p>
        </w:tc>
      </w:tr>
      <w:tr w:rsidR="00793A70" w:rsidRPr="00BB04C6" w14:paraId="2D1B04E8" w14:textId="77777777" w:rsidTr="00793A70">
        <w:tc>
          <w:tcPr>
            <w:tcW w:w="3970" w:type="dxa"/>
          </w:tcPr>
          <w:p w14:paraId="7FDF69B6"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bCs/>
                <w:i/>
                <w:kern w:val="36"/>
                <w:sz w:val="20"/>
                <w:szCs w:val="20"/>
              </w:rPr>
              <w:t>M</w:t>
            </w:r>
            <w:r w:rsidRPr="00BB04C6">
              <w:rPr>
                <w:rFonts w:ascii="Times New Roman" w:hAnsi="Times New Roman" w:cs="Times New Roman"/>
                <w:b/>
                <w:i/>
                <w:kern w:val="36"/>
                <w:sz w:val="20"/>
                <w:szCs w:val="20"/>
              </w:rPr>
              <w:t>unicipal waste collected</w:t>
            </w:r>
          </w:p>
        </w:tc>
        <w:tc>
          <w:tcPr>
            <w:tcW w:w="1843" w:type="dxa"/>
          </w:tcPr>
          <w:p w14:paraId="38E75E5C"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25 million tonnes</w:t>
            </w:r>
          </w:p>
        </w:tc>
        <w:tc>
          <w:tcPr>
            <w:tcW w:w="1815" w:type="dxa"/>
          </w:tcPr>
          <w:p w14:paraId="1F1BB0FD"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28 million tonnes</w:t>
            </w:r>
          </w:p>
        </w:tc>
        <w:tc>
          <w:tcPr>
            <w:tcW w:w="2437" w:type="dxa"/>
            <w:gridSpan w:val="2"/>
          </w:tcPr>
          <w:p w14:paraId="04618AEB"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2,598 million tonnes</w:t>
            </w:r>
          </w:p>
        </w:tc>
      </w:tr>
      <w:tr w:rsidR="00793A70" w:rsidRPr="00BB04C6" w14:paraId="58B44E07" w14:textId="77777777" w:rsidTr="00793A70">
        <w:tc>
          <w:tcPr>
            <w:tcW w:w="3970" w:type="dxa"/>
          </w:tcPr>
          <w:p w14:paraId="00980037"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bCs/>
                <w:i/>
                <w:kern w:val="36"/>
                <w:sz w:val="20"/>
                <w:szCs w:val="20"/>
              </w:rPr>
              <w:t>M</w:t>
            </w:r>
            <w:r w:rsidRPr="00BB04C6">
              <w:rPr>
                <w:rFonts w:ascii="Times New Roman" w:hAnsi="Times New Roman" w:cs="Times New Roman"/>
                <w:b/>
                <w:i/>
                <w:kern w:val="36"/>
                <w:sz w:val="20"/>
                <w:szCs w:val="20"/>
              </w:rPr>
              <w:t>unicipal waste generated per capita</w:t>
            </w:r>
          </w:p>
        </w:tc>
        <w:tc>
          <w:tcPr>
            <w:tcW w:w="1843" w:type="dxa"/>
          </w:tcPr>
          <w:p w14:paraId="624CFFD7"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418 kg/capita/year</w:t>
            </w:r>
          </w:p>
        </w:tc>
        <w:tc>
          <w:tcPr>
            <w:tcW w:w="1815" w:type="dxa"/>
          </w:tcPr>
          <w:p w14:paraId="3EFFCE59"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405 kg/capita/year</w:t>
            </w:r>
          </w:p>
        </w:tc>
        <w:tc>
          <w:tcPr>
            <w:tcW w:w="2437" w:type="dxa"/>
            <w:gridSpan w:val="2"/>
          </w:tcPr>
          <w:p w14:paraId="769BF935" w14:textId="77777777" w:rsidR="00793A70" w:rsidRPr="007463D0" w:rsidRDefault="00793A70" w:rsidP="00793A70">
            <w:pPr>
              <w:jc w:val="center"/>
              <w:rPr>
                <w:rFonts w:ascii="open_sansregular" w:hAnsi="open_sansregular"/>
                <w:color w:val="333333"/>
                <w:sz w:val="21"/>
                <w:szCs w:val="21"/>
              </w:rPr>
            </w:pPr>
            <w:r>
              <w:rPr>
                <w:rFonts w:ascii="open_sansregular" w:hAnsi="open_sansregular"/>
                <w:color w:val="333333"/>
                <w:sz w:val="21"/>
                <w:szCs w:val="21"/>
              </w:rPr>
              <w:t>475 kg/capita/year</w:t>
            </w:r>
          </w:p>
        </w:tc>
      </w:tr>
      <w:tr w:rsidR="00793A70" w:rsidRPr="00BB04C6" w14:paraId="248D3F10" w14:textId="77777777" w:rsidTr="00793A70">
        <w:tc>
          <w:tcPr>
            <w:tcW w:w="3970" w:type="dxa"/>
          </w:tcPr>
          <w:p w14:paraId="1822526A" w14:textId="77777777" w:rsidR="00793A70" w:rsidRPr="00BB04C6" w:rsidRDefault="00793A70" w:rsidP="00793A70">
            <w:pPr>
              <w:rPr>
                <w:rFonts w:ascii="Times New Roman" w:hAnsi="Times New Roman" w:cs="Times New Roman"/>
                <w:b/>
                <w:bCs/>
                <w:i/>
                <w:kern w:val="36"/>
                <w:sz w:val="20"/>
                <w:szCs w:val="20"/>
              </w:rPr>
            </w:pPr>
            <w:r w:rsidRPr="00BB04C6">
              <w:rPr>
                <w:rFonts w:ascii="Times New Roman" w:hAnsi="Times New Roman" w:cs="Times New Roman"/>
                <w:b/>
                <w:bCs/>
                <w:i/>
                <w:kern w:val="36"/>
                <w:sz w:val="20"/>
                <w:szCs w:val="20"/>
              </w:rPr>
              <w:t>M</w:t>
            </w:r>
            <w:r w:rsidRPr="00BB04C6">
              <w:rPr>
                <w:rFonts w:ascii="Times New Roman" w:hAnsi="Times New Roman" w:cs="Times New Roman"/>
                <w:b/>
                <w:i/>
                <w:kern w:val="36"/>
                <w:sz w:val="20"/>
                <w:szCs w:val="20"/>
              </w:rPr>
              <w:t>unicipal waste treated per capita</w:t>
            </w:r>
          </w:p>
        </w:tc>
        <w:tc>
          <w:tcPr>
            <w:tcW w:w="1843" w:type="dxa"/>
          </w:tcPr>
          <w:p w14:paraId="77C06740"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348 kg/capita/year</w:t>
            </w:r>
          </w:p>
        </w:tc>
        <w:tc>
          <w:tcPr>
            <w:tcW w:w="1815" w:type="dxa"/>
          </w:tcPr>
          <w:p w14:paraId="2B45EBAD"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363 kg/capita/year</w:t>
            </w:r>
          </w:p>
        </w:tc>
        <w:tc>
          <w:tcPr>
            <w:tcW w:w="2437" w:type="dxa"/>
            <w:gridSpan w:val="2"/>
          </w:tcPr>
          <w:p w14:paraId="346F1534"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465 kg/capita/year</w:t>
            </w:r>
          </w:p>
        </w:tc>
      </w:tr>
      <w:tr w:rsidR="00793A70" w:rsidRPr="00BB04C6" w14:paraId="2D8AF4E3" w14:textId="77777777" w:rsidTr="00793A70">
        <w:tc>
          <w:tcPr>
            <w:tcW w:w="3970" w:type="dxa"/>
          </w:tcPr>
          <w:p w14:paraId="59B9141D" w14:textId="77777777" w:rsidR="00793A70" w:rsidRPr="00BB04C6" w:rsidRDefault="00793A70" w:rsidP="00793A70">
            <w:pPr>
              <w:rPr>
                <w:rFonts w:ascii="Times New Roman" w:hAnsi="Times New Roman" w:cs="Times New Roman"/>
                <w:b/>
                <w:bCs/>
                <w:i/>
                <w:kern w:val="36"/>
                <w:sz w:val="20"/>
                <w:szCs w:val="20"/>
              </w:rPr>
            </w:pPr>
            <w:r w:rsidRPr="00BB04C6">
              <w:rPr>
                <w:rFonts w:ascii="Times New Roman" w:hAnsi="Times New Roman" w:cs="Times New Roman"/>
                <w:b/>
                <w:bCs/>
                <w:i/>
                <w:kern w:val="36"/>
                <w:sz w:val="20"/>
                <w:szCs w:val="20"/>
              </w:rPr>
              <w:t>M</w:t>
            </w:r>
            <w:r w:rsidRPr="00BB04C6">
              <w:rPr>
                <w:rFonts w:ascii="Times New Roman" w:hAnsi="Times New Roman" w:cs="Times New Roman"/>
                <w:b/>
                <w:i/>
                <w:kern w:val="36"/>
                <w:sz w:val="20"/>
                <w:szCs w:val="20"/>
              </w:rPr>
              <w:t>anufacturing industry waste generated</w:t>
            </w:r>
          </w:p>
        </w:tc>
        <w:tc>
          <w:tcPr>
            <w:tcW w:w="1843" w:type="dxa"/>
          </w:tcPr>
          <w:p w14:paraId="2C458B6E"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17.4 million tonnes</w:t>
            </w:r>
          </w:p>
        </w:tc>
        <w:tc>
          <w:tcPr>
            <w:tcW w:w="1815" w:type="dxa"/>
          </w:tcPr>
          <w:p w14:paraId="0302CE36" w14:textId="77777777" w:rsidR="00793A70"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 xml:space="preserve">15.7 million </w:t>
            </w:r>
          </w:p>
          <w:p w14:paraId="1DAD9987"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tonnes</w:t>
            </w:r>
          </w:p>
        </w:tc>
        <w:tc>
          <w:tcPr>
            <w:tcW w:w="2437" w:type="dxa"/>
            <w:gridSpan w:val="2"/>
          </w:tcPr>
          <w:p w14:paraId="27E79475"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 xml:space="preserve">256 million </w:t>
            </w:r>
          </w:p>
          <w:p w14:paraId="7A3710C3"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Tonnes</w:t>
            </w:r>
          </w:p>
        </w:tc>
      </w:tr>
      <w:tr w:rsidR="00793A70" w:rsidRPr="00BB04C6" w14:paraId="0BFEC919" w14:textId="77777777" w:rsidTr="00793A70">
        <w:tc>
          <w:tcPr>
            <w:tcW w:w="3970" w:type="dxa"/>
          </w:tcPr>
          <w:p w14:paraId="46E17F9B" w14:textId="77777777" w:rsidR="00793A70" w:rsidRPr="00BB04C6" w:rsidRDefault="00793A70" w:rsidP="00793A70">
            <w:pPr>
              <w:rPr>
                <w:rFonts w:ascii="Times New Roman" w:hAnsi="Times New Roman" w:cs="Times New Roman"/>
                <w:b/>
                <w:bCs/>
                <w:i/>
                <w:kern w:val="36"/>
                <w:sz w:val="20"/>
                <w:szCs w:val="20"/>
              </w:rPr>
            </w:pPr>
            <w:r w:rsidRPr="00BB04C6">
              <w:rPr>
                <w:rFonts w:ascii="Times New Roman" w:hAnsi="Times New Roman" w:cs="Times New Roman"/>
                <w:b/>
                <w:bCs/>
                <w:i/>
                <w:kern w:val="36"/>
                <w:sz w:val="20"/>
                <w:szCs w:val="20"/>
              </w:rPr>
              <w:t>M</w:t>
            </w:r>
            <w:r w:rsidRPr="00BB04C6">
              <w:rPr>
                <w:rFonts w:ascii="Times New Roman" w:hAnsi="Times New Roman" w:cs="Times New Roman"/>
                <w:b/>
                <w:i/>
                <w:kern w:val="36"/>
                <w:sz w:val="20"/>
                <w:szCs w:val="20"/>
              </w:rPr>
              <w:t>anufacturing industry hazardous waste generated</w:t>
            </w:r>
          </w:p>
        </w:tc>
        <w:tc>
          <w:tcPr>
            <w:tcW w:w="1843" w:type="dxa"/>
          </w:tcPr>
          <w:p w14:paraId="53E940AA"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1.1 million tonnes</w:t>
            </w:r>
          </w:p>
        </w:tc>
        <w:tc>
          <w:tcPr>
            <w:tcW w:w="1815" w:type="dxa"/>
          </w:tcPr>
          <w:p w14:paraId="36628E0E"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1 million tonnes</w:t>
            </w:r>
          </w:p>
        </w:tc>
        <w:tc>
          <w:tcPr>
            <w:tcW w:w="2437" w:type="dxa"/>
            <w:gridSpan w:val="2"/>
          </w:tcPr>
          <w:p w14:paraId="7DF06FD2"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95.6 million tonnes</w:t>
            </w:r>
          </w:p>
        </w:tc>
      </w:tr>
      <w:tr w:rsidR="00793A70" w:rsidRPr="00BB04C6" w14:paraId="5D2B5B04" w14:textId="77777777" w:rsidTr="00793A70">
        <w:tc>
          <w:tcPr>
            <w:tcW w:w="3970" w:type="dxa"/>
          </w:tcPr>
          <w:p w14:paraId="487576A9" w14:textId="77777777" w:rsidR="00793A70" w:rsidRPr="00BB04C6" w:rsidRDefault="00793A70" w:rsidP="00793A70">
            <w:pPr>
              <w:rPr>
                <w:rFonts w:ascii="Times New Roman" w:hAnsi="Times New Roman" w:cs="Times New Roman"/>
                <w:b/>
                <w:bCs/>
                <w:i/>
                <w:kern w:val="36"/>
                <w:sz w:val="20"/>
                <w:szCs w:val="20"/>
              </w:rPr>
            </w:pPr>
            <w:r w:rsidRPr="00BB04C6">
              <w:rPr>
                <w:rFonts w:ascii="Times New Roman" w:hAnsi="Times New Roman" w:cs="Times New Roman"/>
                <w:b/>
                <w:i/>
                <w:sz w:val="20"/>
                <w:szCs w:val="20"/>
                <w:lang w:eastAsia="nl-NL"/>
              </w:rPr>
              <w:t>Share of municipal waste recycled (%)</w:t>
            </w:r>
          </w:p>
        </w:tc>
        <w:tc>
          <w:tcPr>
            <w:tcW w:w="1843" w:type="dxa"/>
          </w:tcPr>
          <w:p w14:paraId="5D55FC2C" w14:textId="77777777" w:rsidR="00793A70" w:rsidRPr="00BB04C6" w:rsidRDefault="00793A70" w:rsidP="00793A70">
            <w:pPr>
              <w:jc w:val="center"/>
              <w:rPr>
                <w:rFonts w:ascii="Times New Roman" w:hAnsi="Times New Roman" w:cs="Times New Roman"/>
                <w:sz w:val="20"/>
                <w:szCs w:val="20"/>
              </w:rPr>
            </w:pPr>
          </w:p>
        </w:tc>
        <w:tc>
          <w:tcPr>
            <w:tcW w:w="1815" w:type="dxa"/>
          </w:tcPr>
          <w:p w14:paraId="46B80877"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11</w:t>
            </w:r>
          </w:p>
        </w:tc>
        <w:tc>
          <w:tcPr>
            <w:tcW w:w="2437" w:type="dxa"/>
            <w:gridSpan w:val="2"/>
          </w:tcPr>
          <w:p w14:paraId="1D2986F6"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28</w:t>
            </w:r>
          </w:p>
        </w:tc>
      </w:tr>
      <w:tr w:rsidR="00793A70" w:rsidRPr="00BB04C6" w14:paraId="458E07CC" w14:textId="77777777" w:rsidTr="00793A70">
        <w:tc>
          <w:tcPr>
            <w:tcW w:w="3970" w:type="dxa"/>
          </w:tcPr>
          <w:p w14:paraId="634F8583" w14:textId="77777777" w:rsidR="00793A70" w:rsidRPr="00BB04C6" w:rsidRDefault="00793A70" w:rsidP="00793A70">
            <w:pPr>
              <w:rPr>
                <w:rFonts w:ascii="Times New Roman" w:hAnsi="Times New Roman" w:cs="Times New Roman"/>
                <w:b/>
                <w:i/>
                <w:sz w:val="20"/>
                <w:szCs w:val="20"/>
                <w:lang w:eastAsia="nl-NL"/>
              </w:rPr>
            </w:pPr>
            <w:r w:rsidRPr="00BB04C6">
              <w:rPr>
                <w:rFonts w:ascii="Times New Roman" w:hAnsi="Times New Roman" w:cs="Times New Roman"/>
                <w:b/>
                <w:i/>
                <w:kern w:val="36"/>
                <w:sz w:val="20"/>
                <w:szCs w:val="20"/>
              </w:rPr>
              <w:t>Water availability per capita</w:t>
            </w:r>
          </w:p>
        </w:tc>
        <w:tc>
          <w:tcPr>
            <w:tcW w:w="1843" w:type="dxa"/>
          </w:tcPr>
          <w:p w14:paraId="7CC1E35B"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 xml:space="preserve">1,647 </w:t>
            </w:r>
            <w:r w:rsidRPr="00BB04C6">
              <w:rPr>
                <w:rFonts w:ascii="Times New Roman" w:hAnsi="Times New Roman" w:cs="Times New Roman"/>
                <w:sz w:val="20"/>
                <w:szCs w:val="20"/>
              </w:rPr>
              <w:t>m</w:t>
            </w:r>
            <w:r w:rsidRPr="00BB04C6">
              <w:rPr>
                <w:rFonts w:ascii="Times New Roman" w:hAnsi="Times New Roman" w:cs="Times New Roman"/>
                <w:sz w:val="20"/>
                <w:szCs w:val="20"/>
                <w:vertAlign w:val="superscript"/>
              </w:rPr>
              <w:t>3</w:t>
            </w:r>
          </w:p>
        </w:tc>
        <w:tc>
          <w:tcPr>
            <w:tcW w:w="1815" w:type="dxa"/>
          </w:tcPr>
          <w:p w14:paraId="353C020F"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1</w:t>
            </w:r>
            <w:r>
              <w:rPr>
                <w:rFonts w:ascii="Times New Roman" w:hAnsi="Times New Roman" w:cs="Times New Roman"/>
                <w:sz w:val="20"/>
                <w:szCs w:val="20"/>
              </w:rPr>
              <w:t>,</w:t>
            </w:r>
            <w:r w:rsidRPr="00BB04C6">
              <w:rPr>
                <w:rFonts w:ascii="Times New Roman" w:hAnsi="Times New Roman" w:cs="Times New Roman"/>
                <w:sz w:val="20"/>
                <w:szCs w:val="20"/>
              </w:rPr>
              <w:t>519 m</w:t>
            </w:r>
            <w:r w:rsidRPr="00BB04C6">
              <w:rPr>
                <w:rFonts w:ascii="Times New Roman" w:hAnsi="Times New Roman" w:cs="Times New Roman"/>
                <w:sz w:val="20"/>
                <w:szCs w:val="20"/>
                <w:vertAlign w:val="superscript"/>
              </w:rPr>
              <w:t>3</w:t>
            </w:r>
          </w:p>
        </w:tc>
        <w:tc>
          <w:tcPr>
            <w:tcW w:w="2437" w:type="dxa"/>
            <w:gridSpan w:val="2"/>
          </w:tcPr>
          <w:p w14:paraId="5A27D7C8"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No data for EU28</w:t>
            </w:r>
          </w:p>
        </w:tc>
      </w:tr>
      <w:tr w:rsidR="00793A70" w:rsidRPr="00BB04C6" w14:paraId="6BB1D3BD" w14:textId="77777777" w:rsidTr="00793A70">
        <w:tc>
          <w:tcPr>
            <w:tcW w:w="3970" w:type="dxa"/>
          </w:tcPr>
          <w:p w14:paraId="74CDE56A" w14:textId="77777777" w:rsidR="00793A70" w:rsidRPr="00BB04C6" w:rsidRDefault="00793A70" w:rsidP="00793A70">
            <w:pPr>
              <w:rPr>
                <w:rFonts w:ascii="Times New Roman" w:hAnsi="Times New Roman" w:cs="Times New Roman"/>
                <w:b/>
                <w:i/>
                <w:kern w:val="36"/>
                <w:sz w:val="20"/>
                <w:szCs w:val="20"/>
              </w:rPr>
            </w:pPr>
            <w:r>
              <w:rPr>
                <w:rFonts w:ascii="Times New Roman" w:hAnsi="Times New Roman" w:cs="Times New Roman"/>
                <w:b/>
                <w:i/>
                <w:kern w:val="36"/>
                <w:sz w:val="20"/>
                <w:szCs w:val="20"/>
              </w:rPr>
              <w:t>Land used for organic farming (ha)</w:t>
            </w:r>
          </w:p>
        </w:tc>
        <w:tc>
          <w:tcPr>
            <w:tcW w:w="1843" w:type="dxa"/>
          </w:tcPr>
          <w:p w14:paraId="19E6F837"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209.573</w:t>
            </w:r>
          </w:p>
        </w:tc>
        <w:tc>
          <w:tcPr>
            <w:tcW w:w="1815" w:type="dxa"/>
          </w:tcPr>
          <w:p w14:paraId="4CCD0E40"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842.216</w:t>
            </w:r>
          </w:p>
        </w:tc>
        <w:tc>
          <w:tcPr>
            <w:tcW w:w="2437" w:type="dxa"/>
            <w:gridSpan w:val="2"/>
          </w:tcPr>
          <w:p w14:paraId="71A896E5" w14:textId="77777777" w:rsidR="00793A70" w:rsidRDefault="00793A70" w:rsidP="00793A70">
            <w:pPr>
              <w:jc w:val="center"/>
              <w:rPr>
                <w:rFonts w:ascii="Times New Roman" w:hAnsi="Times New Roman" w:cs="Times New Roman"/>
                <w:sz w:val="20"/>
                <w:szCs w:val="20"/>
              </w:rPr>
            </w:pPr>
            <w:r>
              <w:rPr>
                <w:rFonts w:ascii="Times New Roman" w:hAnsi="Times New Roman" w:cs="Times New Roman"/>
                <w:sz w:val="20"/>
                <w:szCs w:val="20"/>
              </w:rPr>
              <w:t>11.139.595*</w:t>
            </w:r>
          </w:p>
        </w:tc>
      </w:tr>
      <w:tr w:rsidR="00793A70" w:rsidRPr="00BB04C6" w14:paraId="320571A8" w14:textId="77777777" w:rsidTr="00793A70">
        <w:tc>
          <w:tcPr>
            <w:tcW w:w="3970" w:type="dxa"/>
          </w:tcPr>
          <w:p w14:paraId="2014DFF1" w14:textId="77777777" w:rsidR="00793A70" w:rsidRPr="00BB04C6" w:rsidRDefault="00793A70" w:rsidP="00793A70">
            <w:pPr>
              <w:rPr>
                <w:rFonts w:ascii="Times New Roman" w:hAnsi="Times New Roman" w:cs="Times New Roman"/>
                <w:b/>
                <w:i/>
                <w:sz w:val="20"/>
                <w:szCs w:val="20"/>
              </w:rPr>
            </w:pPr>
            <w:r w:rsidRPr="00BB04C6">
              <w:rPr>
                <w:rFonts w:ascii="Times New Roman" w:hAnsi="Times New Roman" w:cs="Times New Roman"/>
                <w:b/>
                <w:i/>
                <w:sz w:val="20"/>
                <w:szCs w:val="20"/>
              </w:rPr>
              <w:t xml:space="preserve">Number of companies publishing </w:t>
            </w:r>
            <w:r w:rsidRPr="00BB04C6">
              <w:rPr>
                <w:rFonts w:ascii="Times New Roman" w:hAnsi="Times New Roman" w:cs="Times New Roman"/>
                <w:b/>
                <w:i/>
                <w:sz w:val="20"/>
                <w:szCs w:val="20"/>
              </w:rPr>
              <w:lastRenderedPageBreak/>
              <w:t>sustainability reports</w:t>
            </w:r>
          </w:p>
        </w:tc>
        <w:tc>
          <w:tcPr>
            <w:tcW w:w="1843" w:type="dxa"/>
          </w:tcPr>
          <w:p w14:paraId="5BDFD1C7"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lastRenderedPageBreak/>
              <w:t>No data</w:t>
            </w:r>
          </w:p>
        </w:tc>
        <w:tc>
          <w:tcPr>
            <w:tcW w:w="1815" w:type="dxa"/>
          </w:tcPr>
          <w:p w14:paraId="347FA618" w14:textId="77777777" w:rsidR="00793A70" w:rsidRPr="00BB04C6" w:rsidRDefault="00793A70" w:rsidP="00793A70">
            <w:pPr>
              <w:jc w:val="center"/>
              <w:rPr>
                <w:rFonts w:ascii="Times New Roman" w:hAnsi="Times New Roman" w:cs="Times New Roman"/>
                <w:sz w:val="20"/>
                <w:szCs w:val="20"/>
              </w:rPr>
            </w:pPr>
            <w:r w:rsidRPr="00BB04C6">
              <w:rPr>
                <w:rFonts w:ascii="Times New Roman" w:hAnsi="Times New Roman" w:cs="Times New Roman"/>
                <w:sz w:val="20"/>
                <w:szCs w:val="20"/>
              </w:rPr>
              <w:t>96</w:t>
            </w:r>
          </w:p>
        </w:tc>
        <w:tc>
          <w:tcPr>
            <w:tcW w:w="2437" w:type="dxa"/>
            <w:gridSpan w:val="2"/>
          </w:tcPr>
          <w:p w14:paraId="2013C8A7" w14:textId="77777777" w:rsidR="00793A70" w:rsidRPr="00BB04C6" w:rsidRDefault="00793A70" w:rsidP="00793A70">
            <w:pPr>
              <w:jc w:val="center"/>
              <w:rPr>
                <w:rFonts w:ascii="Times New Roman" w:hAnsi="Times New Roman" w:cs="Times New Roman"/>
                <w:sz w:val="20"/>
                <w:szCs w:val="20"/>
              </w:rPr>
            </w:pPr>
            <w:r>
              <w:rPr>
                <w:rFonts w:ascii="Times New Roman" w:hAnsi="Times New Roman" w:cs="Times New Roman"/>
                <w:sz w:val="20"/>
                <w:szCs w:val="20"/>
              </w:rPr>
              <w:t>No data for EU28</w:t>
            </w:r>
          </w:p>
        </w:tc>
      </w:tr>
    </w:tbl>
    <w:p w14:paraId="15E5FC58" w14:textId="77777777" w:rsidR="00793A70" w:rsidRDefault="00793A70" w:rsidP="00793A70">
      <w:pPr>
        <w:rPr>
          <w:rFonts w:ascii="Times New Roman" w:hAnsi="Times New Roman" w:cs="Times New Roman"/>
          <w:sz w:val="20"/>
          <w:szCs w:val="20"/>
        </w:rPr>
      </w:pPr>
      <w:r>
        <w:rPr>
          <w:rFonts w:ascii="Times New Roman" w:hAnsi="Times New Roman" w:cs="Times New Roman"/>
          <w:sz w:val="20"/>
          <w:szCs w:val="20"/>
        </w:rPr>
        <w:t xml:space="preserve">*2015 data used instead of 2014 for EU-28. </w:t>
      </w:r>
    </w:p>
    <w:p w14:paraId="330E8C4B" w14:textId="77777777" w:rsidR="00793A70" w:rsidRPr="006154FE" w:rsidRDefault="00793A70" w:rsidP="00793A70">
      <w:pPr>
        <w:rPr>
          <w:rFonts w:ascii="Times New Roman" w:hAnsi="Times New Roman" w:cs="Times New Roman"/>
          <w:sz w:val="20"/>
          <w:szCs w:val="20"/>
        </w:rPr>
      </w:pPr>
      <w:r w:rsidRPr="006154FE">
        <w:rPr>
          <w:rFonts w:ascii="Times New Roman" w:hAnsi="Times New Roman" w:cs="Times New Roman"/>
          <w:sz w:val="20"/>
          <w:szCs w:val="20"/>
        </w:rPr>
        <w:t>Sources: MoD (2017), TurkStat (2014a, b, c, d, e, 2015), EuroStat (2016), EEA (2016b), European Commission (2017a), DSİ (2015), EuroStat (2016b), EuroStat (2017)</w:t>
      </w:r>
      <w:r>
        <w:rPr>
          <w:rFonts w:ascii="Times New Roman" w:hAnsi="Times New Roman" w:cs="Times New Roman"/>
          <w:sz w:val="20"/>
          <w:szCs w:val="20"/>
        </w:rPr>
        <w:t xml:space="preserve">, MoFAL (2017), </w:t>
      </w:r>
      <w:hyperlink r:id="rId16" w:history="1">
        <w:r w:rsidRPr="006154FE">
          <w:rPr>
            <w:rStyle w:val="Hyperlink"/>
            <w:rFonts w:ascii="Times New Roman" w:hAnsi="Times New Roman" w:cs="Times New Roman"/>
            <w:sz w:val="20"/>
            <w:szCs w:val="20"/>
          </w:rPr>
          <w:t>www.kurumsalsurdurulebilirlik.com</w:t>
        </w:r>
      </w:hyperlink>
      <w:r w:rsidRPr="006154FE">
        <w:rPr>
          <w:rFonts w:ascii="Times New Roman" w:hAnsi="Times New Roman" w:cs="Times New Roman"/>
          <w:sz w:val="20"/>
          <w:szCs w:val="20"/>
        </w:rPr>
        <w:t xml:space="preserve"> </w:t>
      </w:r>
    </w:p>
    <w:p w14:paraId="5028E84B" w14:textId="77777777" w:rsidR="00793A70" w:rsidRPr="00477E66" w:rsidRDefault="00793A70" w:rsidP="00793A70">
      <w:pPr>
        <w:jc w:val="both"/>
        <w:rPr>
          <w:rFonts w:ascii="Times New Roman" w:hAnsi="Times New Roman" w:cs="Times New Roman"/>
          <w:bCs/>
          <w:kern w:val="36"/>
        </w:rPr>
      </w:pPr>
    </w:p>
    <w:p w14:paraId="4C647749" w14:textId="77777777" w:rsidR="00793A70" w:rsidRDefault="00793A70" w:rsidP="00793A70">
      <w:pPr>
        <w:jc w:val="both"/>
        <w:rPr>
          <w:rFonts w:ascii="Times New Roman" w:hAnsi="Times New Roman" w:cs="Times New Roman"/>
        </w:rPr>
      </w:pPr>
      <w:r w:rsidRPr="0040345D">
        <w:rPr>
          <w:rFonts w:ascii="Times New Roman" w:hAnsi="Times New Roman" w:cs="Times New Roman"/>
        </w:rPr>
        <w:t>Similar to many other countries, Turkey does</w:t>
      </w:r>
      <w:r>
        <w:rPr>
          <w:rFonts w:ascii="Times New Roman" w:hAnsi="Times New Roman" w:cs="Times New Roman"/>
        </w:rPr>
        <w:t xml:space="preserve"> not</w:t>
      </w:r>
      <w:r w:rsidRPr="0040345D">
        <w:rPr>
          <w:rFonts w:ascii="Times New Roman" w:hAnsi="Times New Roman" w:cs="Times New Roman"/>
        </w:rPr>
        <w:t xml:space="preserve"> have a National Sustainable Consumption and Production Strategy or Action Plan. Instead, key SCP themes are mostly incorporated in </w:t>
      </w:r>
      <w:r>
        <w:rPr>
          <w:rFonts w:ascii="Times New Roman" w:hAnsi="Times New Roman" w:cs="Times New Roman"/>
        </w:rPr>
        <w:t xml:space="preserve">nation-wide and sectoral </w:t>
      </w:r>
      <w:r w:rsidRPr="0040345D">
        <w:rPr>
          <w:rFonts w:ascii="Times New Roman" w:hAnsi="Times New Roman" w:cs="Times New Roman"/>
        </w:rPr>
        <w:t xml:space="preserve">strategies and policies such as </w:t>
      </w:r>
      <w:r>
        <w:rPr>
          <w:rFonts w:ascii="Times New Roman" w:hAnsi="Times New Roman" w:cs="Times New Roman"/>
        </w:rPr>
        <w:t xml:space="preserve">the </w:t>
      </w:r>
      <w:r w:rsidRPr="0040345D">
        <w:rPr>
          <w:rFonts w:ascii="Times New Roman" w:hAnsi="Times New Roman" w:cs="Times New Roman"/>
        </w:rPr>
        <w:t xml:space="preserve">national development plan, </w:t>
      </w:r>
      <w:r>
        <w:rPr>
          <w:rFonts w:ascii="Times New Roman" w:hAnsi="Times New Roman" w:cs="Times New Roman"/>
        </w:rPr>
        <w:t xml:space="preserve">and </w:t>
      </w:r>
      <w:r w:rsidRPr="0040345D">
        <w:rPr>
          <w:rFonts w:ascii="Times New Roman" w:hAnsi="Times New Roman" w:cs="Times New Roman"/>
        </w:rPr>
        <w:t xml:space="preserve">strategy and action plans on energy, waste, agriculture, industrial development and </w:t>
      </w:r>
      <w:r>
        <w:rPr>
          <w:rFonts w:ascii="Times New Roman" w:hAnsi="Times New Roman" w:cs="Times New Roman"/>
        </w:rPr>
        <w:t xml:space="preserve">the </w:t>
      </w:r>
      <w:r w:rsidRPr="0040345D">
        <w:rPr>
          <w:rFonts w:ascii="Times New Roman" w:hAnsi="Times New Roman" w:cs="Times New Roman"/>
        </w:rPr>
        <w:t>environment. Furthermore, waste management, energy and water are traditionally considered as separate policy fields</w:t>
      </w:r>
      <w:r>
        <w:rPr>
          <w:rFonts w:ascii="Times New Roman" w:hAnsi="Times New Roman" w:cs="Times New Roman"/>
        </w:rPr>
        <w:t>,</w:t>
      </w:r>
      <w:r w:rsidRPr="0040345D">
        <w:rPr>
          <w:rFonts w:ascii="Times New Roman" w:hAnsi="Times New Roman" w:cs="Times New Roman"/>
        </w:rPr>
        <w:t xml:space="preserve"> and represent an important part of Turkey’s national approach to resource efficiency and other key SCP themes. </w:t>
      </w:r>
      <w:r w:rsidRPr="00C30E90">
        <w:rPr>
          <w:rFonts w:ascii="Times New Roman" w:hAnsi="Times New Roman" w:cs="Times New Roman"/>
        </w:rPr>
        <w:t xml:space="preserve">Table </w:t>
      </w:r>
      <w:r>
        <w:rPr>
          <w:rFonts w:ascii="Times New Roman" w:hAnsi="Times New Roman" w:cs="Times New Roman"/>
        </w:rPr>
        <w:t>2 below summarizes</w:t>
      </w:r>
      <w:r w:rsidRPr="0040345D">
        <w:rPr>
          <w:rFonts w:ascii="Times New Roman" w:hAnsi="Times New Roman" w:cs="Times New Roman"/>
        </w:rPr>
        <w:t xml:space="preserve"> the national strategies and action pla</w:t>
      </w:r>
      <w:r>
        <w:rPr>
          <w:rFonts w:ascii="Times New Roman" w:hAnsi="Times New Roman" w:cs="Times New Roman"/>
        </w:rPr>
        <w:t>ns related to key themes of SCP in addition to the 10</w:t>
      </w:r>
      <w:r w:rsidRPr="001D7F67">
        <w:rPr>
          <w:rFonts w:ascii="Times New Roman" w:hAnsi="Times New Roman" w:cs="Times New Roman"/>
          <w:vertAlign w:val="superscript"/>
        </w:rPr>
        <w:t>th</w:t>
      </w:r>
      <w:r>
        <w:rPr>
          <w:rFonts w:ascii="Times New Roman" w:hAnsi="Times New Roman" w:cs="Times New Roman"/>
        </w:rPr>
        <w:t xml:space="preserve"> Development Plan. </w:t>
      </w:r>
      <w:r w:rsidRPr="0040345D">
        <w:rPr>
          <w:rFonts w:ascii="Times New Roman" w:hAnsi="Times New Roman" w:cs="Times New Roman"/>
        </w:rPr>
        <w:t xml:space="preserve"> </w:t>
      </w:r>
    </w:p>
    <w:p w14:paraId="454116E4" w14:textId="77777777" w:rsidR="00793A70" w:rsidRDefault="00793A70" w:rsidP="00793A70">
      <w:pPr>
        <w:jc w:val="both"/>
        <w:rPr>
          <w:rFonts w:ascii="Times New Roman" w:hAnsi="Times New Roman" w:cs="Times New Roman"/>
        </w:rPr>
      </w:pPr>
    </w:p>
    <w:p w14:paraId="6D180DD4" w14:textId="77777777" w:rsidR="00793A70" w:rsidRDefault="00793A70" w:rsidP="00793A70">
      <w:pPr>
        <w:pStyle w:val="Caption"/>
        <w:jc w:val="center"/>
        <w:rPr>
          <w:rFonts w:ascii="Times New Roman" w:hAnsi="Times New Roman"/>
          <w:b/>
          <w:i w:val="0"/>
          <w:color w:val="auto"/>
          <w:sz w:val="22"/>
          <w:szCs w:val="22"/>
        </w:rPr>
      </w:pPr>
      <w:bookmarkStart w:id="12" w:name="_Toc490077127"/>
      <w:r w:rsidRPr="00340149">
        <w:rPr>
          <w:rFonts w:ascii="Times New Roman" w:hAnsi="Times New Roman"/>
          <w:b/>
          <w:i w:val="0"/>
          <w:color w:val="auto"/>
          <w:sz w:val="22"/>
          <w:szCs w:val="22"/>
        </w:rPr>
        <w:t xml:space="preserve">Table </w:t>
      </w:r>
      <w:r w:rsidRPr="00340149">
        <w:rPr>
          <w:rFonts w:ascii="Times New Roman" w:hAnsi="Times New Roman"/>
          <w:b/>
          <w:i w:val="0"/>
          <w:color w:val="auto"/>
          <w:sz w:val="22"/>
          <w:szCs w:val="22"/>
        </w:rPr>
        <w:fldChar w:fldCharType="begin"/>
      </w:r>
      <w:r w:rsidRPr="00340149">
        <w:rPr>
          <w:rFonts w:ascii="Times New Roman" w:hAnsi="Times New Roman"/>
          <w:b/>
          <w:i w:val="0"/>
          <w:color w:val="auto"/>
          <w:sz w:val="22"/>
          <w:szCs w:val="22"/>
        </w:rPr>
        <w:instrText xml:space="preserve"> SEQ Table \* ARABIC </w:instrText>
      </w:r>
      <w:r w:rsidRPr="00340149">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2</w:t>
      </w:r>
      <w:r w:rsidRPr="00340149">
        <w:rPr>
          <w:rFonts w:ascii="Times New Roman" w:hAnsi="Times New Roman"/>
          <w:b/>
          <w:i w:val="0"/>
          <w:color w:val="auto"/>
          <w:sz w:val="22"/>
          <w:szCs w:val="22"/>
        </w:rPr>
        <w:fldChar w:fldCharType="end"/>
      </w:r>
      <w:r>
        <w:rPr>
          <w:rFonts w:ascii="Times New Roman" w:hAnsi="Times New Roman"/>
          <w:b/>
          <w:i w:val="0"/>
          <w:color w:val="auto"/>
          <w:sz w:val="22"/>
          <w:szCs w:val="22"/>
        </w:rPr>
        <w:t>.</w:t>
      </w:r>
      <w:r w:rsidRPr="00340149">
        <w:rPr>
          <w:rFonts w:ascii="Times New Roman" w:hAnsi="Times New Roman"/>
          <w:b/>
          <w:i w:val="0"/>
          <w:color w:val="auto"/>
          <w:sz w:val="22"/>
          <w:szCs w:val="22"/>
        </w:rPr>
        <w:t xml:space="preserve"> National Strategies and Action Plans Related to Key Themes of SCP</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6914"/>
      </w:tblGrid>
      <w:tr w:rsidR="00793A70" w:rsidRPr="00BB04C6" w14:paraId="5C196F05" w14:textId="77777777" w:rsidTr="00793A70">
        <w:tc>
          <w:tcPr>
            <w:tcW w:w="2148" w:type="dxa"/>
            <w:shd w:val="clear" w:color="auto" w:fill="C5E0B3"/>
          </w:tcPr>
          <w:p w14:paraId="4ED77886" w14:textId="77777777" w:rsidR="00793A70" w:rsidRPr="00BB04C6" w:rsidRDefault="00793A70" w:rsidP="00793A70">
            <w:pPr>
              <w:jc w:val="center"/>
              <w:rPr>
                <w:rFonts w:ascii="Times New Roman" w:hAnsi="Times New Roman" w:cs="Times New Roman"/>
                <w:b/>
                <w:i/>
                <w:sz w:val="20"/>
                <w:szCs w:val="20"/>
              </w:rPr>
            </w:pPr>
            <w:r w:rsidRPr="00BB04C6">
              <w:rPr>
                <w:rFonts w:ascii="Times New Roman" w:hAnsi="Times New Roman" w:cs="Times New Roman"/>
                <w:b/>
                <w:i/>
                <w:sz w:val="20"/>
                <w:szCs w:val="20"/>
              </w:rPr>
              <w:t>Theme</w:t>
            </w:r>
          </w:p>
        </w:tc>
        <w:tc>
          <w:tcPr>
            <w:tcW w:w="6914" w:type="dxa"/>
            <w:shd w:val="clear" w:color="auto" w:fill="C5E0B3"/>
          </w:tcPr>
          <w:p w14:paraId="3B3785EB" w14:textId="77777777" w:rsidR="00793A70" w:rsidRPr="00BB04C6" w:rsidRDefault="00793A70" w:rsidP="00793A70">
            <w:pPr>
              <w:jc w:val="center"/>
              <w:rPr>
                <w:rFonts w:ascii="Times New Roman" w:hAnsi="Times New Roman" w:cs="Times New Roman"/>
                <w:b/>
                <w:i/>
                <w:sz w:val="20"/>
                <w:szCs w:val="20"/>
              </w:rPr>
            </w:pPr>
            <w:r w:rsidRPr="00BB04C6">
              <w:rPr>
                <w:rFonts w:ascii="Times New Roman" w:hAnsi="Times New Roman" w:cs="Times New Roman"/>
                <w:b/>
                <w:i/>
                <w:sz w:val="20"/>
                <w:szCs w:val="20"/>
              </w:rPr>
              <w:t>Strategy/Action Plan</w:t>
            </w:r>
          </w:p>
        </w:tc>
      </w:tr>
      <w:tr w:rsidR="00793A70" w:rsidRPr="00BB04C6" w14:paraId="21CC67B0" w14:textId="77777777" w:rsidTr="00793A70">
        <w:tc>
          <w:tcPr>
            <w:tcW w:w="2148" w:type="dxa"/>
          </w:tcPr>
          <w:p w14:paraId="56C50D2C" w14:textId="77777777" w:rsidR="00793A70" w:rsidRPr="00BB04C6" w:rsidRDefault="00793A70" w:rsidP="00793A70">
            <w:pPr>
              <w:rPr>
                <w:rFonts w:ascii="Times New Roman" w:hAnsi="Times New Roman" w:cs="Times New Roman"/>
                <w:sz w:val="20"/>
                <w:szCs w:val="20"/>
              </w:rPr>
            </w:pPr>
            <w:r w:rsidRPr="00BB04C6">
              <w:rPr>
                <w:rFonts w:ascii="Times New Roman" w:hAnsi="Times New Roman" w:cs="Times New Roman"/>
                <w:b/>
                <w:sz w:val="20"/>
                <w:szCs w:val="20"/>
              </w:rPr>
              <w:t>Waste &amp; Recycling</w:t>
            </w:r>
          </w:p>
        </w:tc>
        <w:tc>
          <w:tcPr>
            <w:tcW w:w="6914" w:type="dxa"/>
          </w:tcPr>
          <w:p w14:paraId="60974293" w14:textId="77777777" w:rsidR="00793A70" w:rsidRPr="00BB04C6" w:rsidRDefault="00793A70" w:rsidP="00793A70">
            <w:pPr>
              <w:pStyle w:val="ListParagraph"/>
              <w:numPr>
                <w:ilvl w:val="0"/>
                <w:numId w:val="15"/>
              </w:numPr>
              <w:autoSpaceDE w:val="0"/>
              <w:autoSpaceDN w:val="0"/>
              <w:adjustRightInd w:val="0"/>
              <w:spacing w:after="0" w:line="240" w:lineRule="auto"/>
              <w:ind w:left="714" w:hanging="357"/>
              <w:rPr>
                <w:rFonts w:ascii="Times New Roman" w:hAnsi="Times New Roman"/>
                <w:sz w:val="20"/>
                <w:szCs w:val="20"/>
              </w:rPr>
            </w:pPr>
            <w:r w:rsidRPr="00BB04C6">
              <w:rPr>
                <w:rFonts w:ascii="Times New Roman" w:hAnsi="Times New Roman"/>
                <w:sz w:val="20"/>
                <w:szCs w:val="20"/>
              </w:rPr>
              <w:t>Turkey EU Integrated Environmental Approximation Strategy (2007-2023)</w:t>
            </w:r>
          </w:p>
          <w:p w14:paraId="25E1E954" w14:textId="77777777" w:rsidR="00793A70" w:rsidRPr="00BB04C6" w:rsidRDefault="00793A70" w:rsidP="00793A70">
            <w:pPr>
              <w:pStyle w:val="ListParagraph"/>
              <w:numPr>
                <w:ilvl w:val="0"/>
                <w:numId w:val="15"/>
              </w:numPr>
              <w:spacing w:after="0" w:line="240" w:lineRule="auto"/>
              <w:ind w:left="714" w:hanging="357"/>
              <w:rPr>
                <w:rFonts w:ascii="Times New Roman" w:eastAsia="Times New Roman" w:hAnsi="Times New Roman"/>
                <w:bCs/>
                <w:sz w:val="20"/>
                <w:szCs w:val="20"/>
                <w:lang w:val="tr-TR" w:eastAsia="tr-TR"/>
              </w:rPr>
            </w:pPr>
            <w:r w:rsidRPr="00BB04C6">
              <w:rPr>
                <w:rFonts w:ascii="Times New Roman" w:eastAsia="Times New Roman" w:hAnsi="Times New Roman"/>
                <w:bCs/>
                <w:sz w:val="20"/>
                <w:szCs w:val="20"/>
                <w:lang w:val="tr-TR" w:eastAsia="tr-TR"/>
              </w:rPr>
              <w:t>National Recycling Strategy and Action Plan (2014-2017)</w:t>
            </w:r>
          </w:p>
          <w:p w14:paraId="66C112E1" w14:textId="77777777" w:rsidR="00793A70" w:rsidRPr="00BB04C6" w:rsidRDefault="00793A70" w:rsidP="00793A70">
            <w:pPr>
              <w:pStyle w:val="ListParagraph"/>
              <w:numPr>
                <w:ilvl w:val="0"/>
                <w:numId w:val="15"/>
              </w:numPr>
              <w:spacing w:after="0" w:line="240" w:lineRule="auto"/>
              <w:ind w:left="714" w:hanging="357"/>
              <w:rPr>
                <w:rFonts w:ascii="Times New Roman" w:hAnsi="Times New Roman"/>
                <w:sz w:val="20"/>
                <w:szCs w:val="20"/>
              </w:rPr>
            </w:pPr>
            <w:r w:rsidRPr="00BB04C6">
              <w:rPr>
                <w:rFonts w:ascii="Times New Roman" w:hAnsi="Times New Roman"/>
                <w:sz w:val="20"/>
                <w:szCs w:val="20"/>
              </w:rPr>
              <w:t>Integrated Urban Development Strategy and Action Plan (2010-2023)</w:t>
            </w:r>
          </w:p>
          <w:p w14:paraId="17FE3A00" w14:textId="77777777" w:rsidR="00793A70" w:rsidRPr="00BB04C6" w:rsidRDefault="00793A70" w:rsidP="00793A70">
            <w:pPr>
              <w:pStyle w:val="ListParagraph"/>
              <w:numPr>
                <w:ilvl w:val="0"/>
                <w:numId w:val="15"/>
              </w:numPr>
              <w:autoSpaceDE w:val="0"/>
              <w:autoSpaceDN w:val="0"/>
              <w:adjustRightInd w:val="0"/>
              <w:spacing w:after="0" w:line="240" w:lineRule="auto"/>
              <w:ind w:left="714" w:hanging="357"/>
              <w:rPr>
                <w:rFonts w:ascii="Times New Roman" w:hAnsi="Times New Roman"/>
                <w:noProof/>
                <w:sz w:val="20"/>
                <w:szCs w:val="20"/>
                <w:lang w:val="tr-TR" w:eastAsia="tr-TR"/>
              </w:rPr>
            </w:pPr>
            <w:r w:rsidRPr="00BB04C6">
              <w:rPr>
                <w:rFonts w:ascii="Times New Roman" w:hAnsi="Times New Roman"/>
                <w:noProof/>
                <w:sz w:val="20"/>
                <w:szCs w:val="20"/>
                <w:lang w:val="tr-TR" w:eastAsia="tr-TR"/>
              </w:rPr>
              <w:t>National Action Plan on Stockholm Convention on Persistent Organic Pollutants</w:t>
            </w:r>
          </w:p>
          <w:p w14:paraId="0F03D9EF" w14:textId="77777777" w:rsidR="00793A70" w:rsidRPr="00BB04C6" w:rsidRDefault="00793A70" w:rsidP="00793A70">
            <w:pPr>
              <w:pStyle w:val="ListParagraph"/>
              <w:numPr>
                <w:ilvl w:val="0"/>
                <w:numId w:val="15"/>
              </w:numPr>
              <w:autoSpaceDE w:val="0"/>
              <w:autoSpaceDN w:val="0"/>
              <w:adjustRightInd w:val="0"/>
              <w:spacing w:after="0" w:line="240" w:lineRule="auto"/>
              <w:ind w:left="714" w:hanging="357"/>
              <w:rPr>
                <w:rFonts w:ascii="Times New Roman" w:hAnsi="Times New Roman"/>
                <w:noProof/>
                <w:sz w:val="20"/>
                <w:szCs w:val="20"/>
                <w:lang w:val="tr-TR" w:eastAsia="tr-TR"/>
              </w:rPr>
            </w:pPr>
            <w:r w:rsidRPr="00BB04C6">
              <w:rPr>
                <w:rFonts w:ascii="Times New Roman" w:hAnsi="Times New Roman"/>
                <w:noProof/>
                <w:sz w:val="20"/>
                <w:szCs w:val="20"/>
                <w:lang w:val="tr-TR" w:eastAsia="tr-TR"/>
              </w:rPr>
              <w:t>Solid Waste Action Plans on Municipal Level</w:t>
            </w:r>
          </w:p>
        </w:tc>
      </w:tr>
      <w:tr w:rsidR="00793A70" w:rsidRPr="00BB04C6" w14:paraId="646CA308" w14:textId="77777777" w:rsidTr="00793A70">
        <w:tc>
          <w:tcPr>
            <w:tcW w:w="2148" w:type="dxa"/>
          </w:tcPr>
          <w:p w14:paraId="39B297D1" w14:textId="77777777" w:rsidR="00793A70" w:rsidRPr="00BB04C6" w:rsidRDefault="00793A70" w:rsidP="00793A70">
            <w:pPr>
              <w:rPr>
                <w:rFonts w:ascii="Times New Roman" w:hAnsi="Times New Roman" w:cs="Times New Roman"/>
                <w:b/>
                <w:sz w:val="20"/>
                <w:szCs w:val="20"/>
              </w:rPr>
            </w:pPr>
            <w:r w:rsidRPr="00BB04C6">
              <w:rPr>
                <w:rFonts w:ascii="Times New Roman" w:hAnsi="Times New Roman" w:cs="Times New Roman"/>
                <w:b/>
                <w:sz w:val="20"/>
                <w:szCs w:val="20"/>
              </w:rPr>
              <w:t>Climate &amp; Energy</w:t>
            </w:r>
          </w:p>
          <w:p w14:paraId="1376EE57" w14:textId="77777777" w:rsidR="00793A70" w:rsidRPr="00BB04C6" w:rsidRDefault="00793A70" w:rsidP="00793A70">
            <w:pPr>
              <w:rPr>
                <w:rFonts w:ascii="Times New Roman" w:hAnsi="Times New Roman" w:cs="Times New Roman"/>
                <w:b/>
                <w:sz w:val="20"/>
                <w:szCs w:val="20"/>
              </w:rPr>
            </w:pPr>
          </w:p>
        </w:tc>
        <w:tc>
          <w:tcPr>
            <w:tcW w:w="6914" w:type="dxa"/>
          </w:tcPr>
          <w:p w14:paraId="54A24909" w14:textId="77777777" w:rsidR="00793A70" w:rsidRPr="00BB04C6" w:rsidRDefault="00793A70" w:rsidP="00793A70">
            <w:pPr>
              <w:pStyle w:val="ListParagraph"/>
              <w:numPr>
                <w:ilvl w:val="0"/>
                <w:numId w:val="1"/>
              </w:numPr>
              <w:spacing w:after="0" w:line="240" w:lineRule="auto"/>
              <w:ind w:left="714" w:hanging="357"/>
              <w:rPr>
                <w:rFonts w:ascii="Times New Roman" w:hAnsi="Times New Roman"/>
                <w:sz w:val="20"/>
                <w:szCs w:val="20"/>
              </w:rPr>
            </w:pPr>
            <w:r w:rsidRPr="00BB04C6">
              <w:rPr>
                <w:rFonts w:ascii="Times New Roman" w:hAnsi="Times New Roman"/>
                <w:sz w:val="20"/>
                <w:szCs w:val="20"/>
              </w:rPr>
              <w:t>National Climate Change Strategy (2010-2023)</w:t>
            </w:r>
          </w:p>
          <w:p w14:paraId="70D8B868" w14:textId="77777777" w:rsidR="00793A70" w:rsidRPr="00BB04C6" w:rsidRDefault="00793A70" w:rsidP="00793A70">
            <w:pPr>
              <w:pStyle w:val="ListParagraph"/>
              <w:numPr>
                <w:ilvl w:val="0"/>
                <w:numId w:val="1"/>
              </w:numPr>
              <w:spacing w:after="0" w:line="240" w:lineRule="auto"/>
              <w:ind w:left="714" w:hanging="357"/>
              <w:rPr>
                <w:rFonts w:ascii="Times New Roman" w:hAnsi="Times New Roman"/>
                <w:sz w:val="20"/>
                <w:szCs w:val="20"/>
              </w:rPr>
            </w:pPr>
            <w:r w:rsidRPr="00BB04C6">
              <w:rPr>
                <w:rFonts w:ascii="Times New Roman" w:hAnsi="Times New Roman"/>
                <w:sz w:val="20"/>
                <w:szCs w:val="20"/>
              </w:rPr>
              <w:t>National Climate Change Action Plan (2011-2023)</w:t>
            </w:r>
          </w:p>
          <w:p w14:paraId="45275B54" w14:textId="77777777" w:rsidR="00793A70" w:rsidRPr="00BB04C6" w:rsidRDefault="00793A70" w:rsidP="00793A70">
            <w:pPr>
              <w:pStyle w:val="ListParagraph"/>
              <w:numPr>
                <w:ilvl w:val="0"/>
                <w:numId w:val="1"/>
              </w:numPr>
              <w:spacing w:after="0" w:line="240" w:lineRule="auto"/>
              <w:ind w:left="714" w:hanging="357"/>
              <w:rPr>
                <w:rFonts w:ascii="Times New Roman" w:hAnsi="Times New Roman"/>
                <w:sz w:val="20"/>
                <w:szCs w:val="20"/>
              </w:rPr>
            </w:pPr>
            <w:r w:rsidRPr="00BB04C6">
              <w:rPr>
                <w:rFonts w:ascii="Times New Roman" w:hAnsi="Times New Roman"/>
                <w:sz w:val="20"/>
                <w:szCs w:val="20"/>
              </w:rPr>
              <w:t>National Climate Change Adaptation Strategy and Action Plan (2011-2023)</w:t>
            </w:r>
          </w:p>
          <w:p w14:paraId="11E76E93" w14:textId="77777777" w:rsidR="00793A70" w:rsidRPr="00BB04C6" w:rsidRDefault="00793A70" w:rsidP="00793A70">
            <w:pPr>
              <w:pStyle w:val="ListParagraph"/>
              <w:numPr>
                <w:ilvl w:val="0"/>
                <w:numId w:val="1"/>
              </w:numPr>
              <w:spacing w:after="0" w:line="240" w:lineRule="auto"/>
              <w:ind w:left="714" w:hanging="357"/>
              <w:rPr>
                <w:rFonts w:ascii="Times New Roman" w:hAnsi="Times New Roman"/>
                <w:sz w:val="20"/>
                <w:szCs w:val="20"/>
              </w:rPr>
            </w:pPr>
            <w:r w:rsidRPr="00BB04C6">
              <w:rPr>
                <w:rFonts w:ascii="Times New Roman" w:hAnsi="Times New Roman"/>
                <w:sz w:val="20"/>
                <w:szCs w:val="20"/>
              </w:rPr>
              <w:t>Energy Efficiency Strategy Document (2012-2023)</w:t>
            </w:r>
          </w:p>
          <w:p w14:paraId="7689B4B2" w14:textId="77777777" w:rsidR="00793A70" w:rsidRDefault="00793A70" w:rsidP="00793A70">
            <w:pPr>
              <w:pStyle w:val="ListParagraph"/>
              <w:numPr>
                <w:ilvl w:val="0"/>
                <w:numId w:val="1"/>
              </w:numPr>
              <w:spacing w:after="0" w:line="240" w:lineRule="auto"/>
              <w:ind w:left="714" w:hanging="357"/>
              <w:rPr>
                <w:rFonts w:ascii="Times New Roman" w:hAnsi="Times New Roman"/>
                <w:sz w:val="20"/>
                <w:szCs w:val="20"/>
              </w:rPr>
            </w:pPr>
            <w:r w:rsidRPr="00BB04C6">
              <w:rPr>
                <w:rFonts w:ascii="Times New Roman" w:hAnsi="Times New Roman"/>
                <w:sz w:val="20"/>
                <w:szCs w:val="20"/>
              </w:rPr>
              <w:t>The Strategic Plan of Ministry of Energy and Natural Resources (2015-2019)</w:t>
            </w:r>
          </w:p>
          <w:p w14:paraId="1BE612D1" w14:textId="77777777" w:rsidR="00793A70" w:rsidRPr="00685956" w:rsidRDefault="00793A70" w:rsidP="00793A70">
            <w:pPr>
              <w:pStyle w:val="ListParagraph"/>
              <w:numPr>
                <w:ilvl w:val="0"/>
                <w:numId w:val="1"/>
              </w:numPr>
              <w:spacing w:after="0" w:line="240" w:lineRule="auto"/>
              <w:ind w:left="714" w:hanging="357"/>
              <w:rPr>
                <w:rFonts w:ascii="Times New Roman" w:hAnsi="Times New Roman"/>
                <w:sz w:val="20"/>
                <w:szCs w:val="20"/>
              </w:rPr>
            </w:pPr>
            <w:r w:rsidRPr="00477E66">
              <w:rPr>
                <w:rFonts w:ascii="Times New Roman" w:hAnsi="Times New Roman"/>
                <w:sz w:val="20"/>
                <w:szCs w:val="20"/>
              </w:rPr>
              <w:t>National Energy Efficiency Action Plan</w:t>
            </w:r>
            <w:r>
              <w:rPr>
                <w:rFonts w:ascii="Times New Roman" w:hAnsi="Times New Roman"/>
                <w:sz w:val="20"/>
                <w:szCs w:val="20"/>
              </w:rPr>
              <w:t xml:space="preserve"> (2015-2023)</w:t>
            </w:r>
          </w:p>
        </w:tc>
      </w:tr>
      <w:tr w:rsidR="00793A70" w:rsidRPr="00BB04C6" w14:paraId="3AB078C7" w14:textId="77777777" w:rsidTr="00793A70">
        <w:tc>
          <w:tcPr>
            <w:tcW w:w="2148" w:type="dxa"/>
          </w:tcPr>
          <w:p w14:paraId="36B75235" w14:textId="77777777" w:rsidR="00793A70" w:rsidRPr="00BB04C6" w:rsidRDefault="00793A70" w:rsidP="00793A70">
            <w:pPr>
              <w:rPr>
                <w:rFonts w:ascii="Times New Roman" w:hAnsi="Times New Roman" w:cs="Times New Roman"/>
                <w:sz w:val="20"/>
                <w:szCs w:val="20"/>
              </w:rPr>
            </w:pPr>
            <w:r w:rsidRPr="00BB04C6">
              <w:rPr>
                <w:rFonts w:ascii="Times New Roman" w:hAnsi="Times New Roman" w:cs="Times New Roman"/>
                <w:b/>
                <w:sz w:val="20"/>
                <w:szCs w:val="20"/>
              </w:rPr>
              <w:t>Sustainable Use of Natural Resources</w:t>
            </w:r>
          </w:p>
        </w:tc>
        <w:tc>
          <w:tcPr>
            <w:tcW w:w="6914" w:type="dxa"/>
          </w:tcPr>
          <w:p w14:paraId="31D98F1A" w14:textId="77777777" w:rsidR="00793A70" w:rsidRPr="00BB04C6" w:rsidRDefault="00793A70" w:rsidP="00793A70">
            <w:pPr>
              <w:pStyle w:val="ListParagraph"/>
              <w:numPr>
                <w:ilvl w:val="0"/>
                <w:numId w:val="2"/>
              </w:numPr>
              <w:spacing w:after="0" w:line="240" w:lineRule="auto"/>
              <w:ind w:left="714" w:hanging="357"/>
              <w:rPr>
                <w:rFonts w:ascii="Times New Roman" w:hAnsi="Times New Roman"/>
                <w:sz w:val="20"/>
                <w:szCs w:val="20"/>
              </w:rPr>
            </w:pPr>
            <w:r w:rsidRPr="00BB04C6">
              <w:rPr>
                <w:rFonts w:ascii="Times New Roman" w:hAnsi="Times New Roman"/>
                <w:sz w:val="20"/>
                <w:szCs w:val="20"/>
              </w:rPr>
              <w:t>National Basin Management Strategy (2014-2023)</w:t>
            </w:r>
          </w:p>
          <w:p w14:paraId="025395BE" w14:textId="77777777" w:rsidR="00793A70" w:rsidRPr="00BB04C6" w:rsidRDefault="00793A70" w:rsidP="00793A70">
            <w:pPr>
              <w:pStyle w:val="ListParagraph"/>
              <w:numPr>
                <w:ilvl w:val="0"/>
                <w:numId w:val="2"/>
              </w:numPr>
              <w:autoSpaceDE w:val="0"/>
              <w:autoSpaceDN w:val="0"/>
              <w:adjustRightInd w:val="0"/>
              <w:spacing w:after="0" w:line="240" w:lineRule="auto"/>
              <w:ind w:left="714" w:hanging="357"/>
              <w:rPr>
                <w:rFonts w:ascii="Times New Roman" w:hAnsi="Times New Roman"/>
                <w:sz w:val="20"/>
                <w:szCs w:val="20"/>
              </w:rPr>
            </w:pPr>
            <w:r w:rsidRPr="00BB04C6">
              <w:rPr>
                <w:rFonts w:ascii="Times New Roman" w:hAnsi="Times New Roman"/>
                <w:sz w:val="20"/>
                <w:szCs w:val="20"/>
              </w:rPr>
              <w:t>National Forestry Program (2004-2023)</w:t>
            </w:r>
          </w:p>
          <w:p w14:paraId="5BA43D77" w14:textId="77777777" w:rsidR="00793A70" w:rsidRPr="00BB04C6" w:rsidRDefault="00793A70" w:rsidP="00793A70">
            <w:pPr>
              <w:pStyle w:val="ListParagraph"/>
              <w:numPr>
                <w:ilvl w:val="0"/>
                <w:numId w:val="2"/>
              </w:numPr>
              <w:autoSpaceDE w:val="0"/>
              <w:autoSpaceDN w:val="0"/>
              <w:adjustRightInd w:val="0"/>
              <w:spacing w:after="0" w:line="240" w:lineRule="auto"/>
              <w:ind w:left="714" w:hanging="357"/>
              <w:rPr>
                <w:rFonts w:ascii="Times New Roman" w:hAnsi="Times New Roman"/>
                <w:sz w:val="20"/>
                <w:szCs w:val="20"/>
              </w:rPr>
            </w:pPr>
            <w:r w:rsidRPr="00BB04C6">
              <w:rPr>
                <w:rFonts w:ascii="Times New Roman" w:hAnsi="Times New Roman"/>
                <w:sz w:val="20"/>
                <w:szCs w:val="20"/>
              </w:rPr>
              <w:t>National Action Program on Combatting Desertification (2013-2017)</w:t>
            </w:r>
          </w:p>
          <w:p w14:paraId="46D6D4DA" w14:textId="77777777" w:rsidR="00793A70" w:rsidRPr="00BB04C6" w:rsidRDefault="00793A70" w:rsidP="00793A70">
            <w:pPr>
              <w:pStyle w:val="ListParagraph"/>
              <w:numPr>
                <w:ilvl w:val="0"/>
                <w:numId w:val="2"/>
              </w:numPr>
              <w:autoSpaceDE w:val="0"/>
              <w:autoSpaceDN w:val="0"/>
              <w:adjustRightInd w:val="0"/>
              <w:spacing w:after="0" w:line="240" w:lineRule="auto"/>
              <w:ind w:left="714" w:hanging="357"/>
              <w:rPr>
                <w:rFonts w:ascii="Times New Roman" w:hAnsi="Times New Roman"/>
                <w:sz w:val="20"/>
                <w:szCs w:val="20"/>
              </w:rPr>
            </w:pPr>
            <w:r w:rsidRPr="00BB04C6">
              <w:rPr>
                <w:rFonts w:ascii="Times New Roman" w:hAnsi="Times New Roman"/>
                <w:sz w:val="20"/>
                <w:szCs w:val="20"/>
              </w:rPr>
              <w:t>River Basin Protection Action Plans and River Basin Management Plans (under preparation)</w:t>
            </w:r>
          </w:p>
        </w:tc>
      </w:tr>
      <w:tr w:rsidR="00793A70" w:rsidRPr="00BB04C6" w14:paraId="6EA943F9" w14:textId="77777777" w:rsidTr="00793A70">
        <w:tc>
          <w:tcPr>
            <w:tcW w:w="2148" w:type="dxa"/>
          </w:tcPr>
          <w:p w14:paraId="1F162C02" w14:textId="77777777" w:rsidR="00793A70" w:rsidRPr="00BB04C6" w:rsidRDefault="00793A70" w:rsidP="00793A70">
            <w:pPr>
              <w:rPr>
                <w:rFonts w:ascii="Times New Roman" w:hAnsi="Times New Roman" w:cs="Times New Roman"/>
                <w:b/>
                <w:sz w:val="20"/>
                <w:szCs w:val="20"/>
              </w:rPr>
            </w:pPr>
            <w:r w:rsidRPr="00BB04C6">
              <w:rPr>
                <w:rFonts w:ascii="Times New Roman" w:hAnsi="Times New Roman" w:cs="Times New Roman"/>
                <w:b/>
                <w:sz w:val="20"/>
                <w:szCs w:val="20"/>
              </w:rPr>
              <w:t>Resource efficiency/</w:t>
            </w:r>
          </w:p>
          <w:p w14:paraId="30A307AB" w14:textId="77777777" w:rsidR="00793A70" w:rsidRPr="00BB04C6" w:rsidRDefault="00793A70" w:rsidP="00793A70">
            <w:pPr>
              <w:rPr>
                <w:rFonts w:ascii="Times New Roman" w:hAnsi="Times New Roman" w:cs="Times New Roman"/>
                <w:b/>
                <w:sz w:val="20"/>
                <w:szCs w:val="20"/>
              </w:rPr>
            </w:pPr>
            <w:r w:rsidRPr="00BB04C6">
              <w:rPr>
                <w:rFonts w:ascii="Times New Roman" w:hAnsi="Times New Roman" w:cs="Times New Roman"/>
                <w:b/>
                <w:sz w:val="20"/>
                <w:szCs w:val="20"/>
              </w:rPr>
              <w:t>Clean Production/</w:t>
            </w:r>
          </w:p>
          <w:p w14:paraId="7969F4C6" w14:textId="77777777" w:rsidR="00793A70" w:rsidRPr="00BB04C6" w:rsidRDefault="00793A70" w:rsidP="00793A70">
            <w:pPr>
              <w:rPr>
                <w:rFonts w:ascii="Times New Roman" w:hAnsi="Times New Roman" w:cs="Times New Roman"/>
                <w:b/>
                <w:sz w:val="20"/>
                <w:szCs w:val="20"/>
              </w:rPr>
            </w:pPr>
            <w:r w:rsidRPr="00BB04C6">
              <w:rPr>
                <w:rFonts w:ascii="Times New Roman" w:hAnsi="Times New Roman" w:cs="Times New Roman"/>
                <w:b/>
                <w:sz w:val="20"/>
                <w:szCs w:val="20"/>
              </w:rPr>
              <w:t>Industry oriented strategies</w:t>
            </w:r>
          </w:p>
          <w:p w14:paraId="70E03EF9" w14:textId="77777777" w:rsidR="00793A70" w:rsidRPr="00BB04C6" w:rsidRDefault="00793A70" w:rsidP="00793A70">
            <w:pPr>
              <w:rPr>
                <w:rFonts w:ascii="Times New Roman" w:hAnsi="Times New Roman" w:cs="Times New Roman"/>
                <w:sz w:val="20"/>
                <w:szCs w:val="20"/>
              </w:rPr>
            </w:pPr>
          </w:p>
          <w:p w14:paraId="65DCB7C9" w14:textId="77777777" w:rsidR="00793A70" w:rsidRPr="00BB04C6" w:rsidRDefault="00793A70" w:rsidP="00793A70">
            <w:pPr>
              <w:rPr>
                <w:rFonts w:ascii="Times New Roman" w:hAnsi="Times New Roman" w:cs="Times New Roman"/>
                <w:sz w:val="20"/>
                <w:szCs w:val="20"/>
              </w:rPr>
            </w:pPr>
          </w:p>
        </w:tc>
        <w:tc>
          <w:tcPr>
            <w:tcW w:w="6914" w:type="dxa"/>
          </w:tcPr>
          <w:p w14:paraId="5F83986C" w14:textId="77777777" w:rsidR="00793A70" w:rsidRPr="00BB04C6" w:rsidRDefault="00793A70" w:rsidP="00793A70">
            <w:pPr>
              <w:pStyle w:val="ListParagraph"/>
              <w:numPr>
                <w:ilvl w:val="0"/>
                <w:numId w:val="3"/>
              </w:numPr>
              <w:spacing w:after="0" w:line="240" w:lineRule="auto"/>
              <w:ind w:left="714" w:hanging="357"/>
              <w:rPr>
                <w:rFonts w:ascii="Times New Roman" w:hAnsi="Times New Roman"/>
                <w:sz w:val="20"/>
                <w:szCs w:val="20"/>
              </w:rPr>
            </w:pPr>
            <w:r w:rsidRPr="00BB04C6">
              <w:rPr>
                <w:rFonts w:ascii="Times New Roman" w:hAnsi="Times New Roman"/>
                <w:sz w:val="20"/>
                <w:szCs w:val="20"/>
              </w:rPr>
              <w:t>National Science, Technology and Innovation Strategy (2011-2016)</w:t>
            </w:r>
          </w:p>
          <w:p w14:paraId="567B517B" w14:textId="77777777" w:rsidR="00793A70" w:rsidRPr="00BB04C6" w:rsidRDefault="00793A70" w:rsidP="00793A70">
            <w:pPr>
              <w:pStyle w:val="ListParagraph"/>
              <w:numPr>
                <w:ilvl w:val="0"/>
                <w:numId w:val="3"/>
              </w:numPr>
              <w:spacing w:after="0" w:line="240" w:lineRule="auto"/>
              <w:ind w:left="714" w:hanging="357"/>
              <w:rPr>
                <w:rFonts w:ascii="Times New Roman" w:hAnsi="Times New Roman"/>
                <w:sz w:val="20"/>
                <w:szCs w:val="20"/>
              </w:rPr>
            </w:pPr>
            <w:r w:rsidRPr="00BB04C6">
              <w:rPr>
                <w:rFonts w:ascii="Times New Roman" w:eastAsia="Times New Roman" w:hAnsi="Times New Roman"/>
                <w:bCs/>
                <w:sz w:val="20"/>
                <w:szCs w:val="20"/>
                <w:lang w:val="tr-TR" w:eastAsia="tr-TR"/>
              </w:rPr>
              <w:t>National Productivity Strategy and Action Plan (2015-2018)</w:t>
            </w:r>
          </w:p>
          <w:p w14:paraId="53F1CB40" w14:textId="77777777" w:rsidR="00793A70" w:rsidRPr="00BB04C6" w:rsidRDefault="00793A70" w:rsidP="00793A70">
            <w:pPr>
              <w:pStyle w:val="ListParagraph"/>
              <w:numPr>
                <w:ilvl w:val="0"/>
                <w:numId w:val="3"/>
              </w:numPr>
              <w:spacing w:after="0" w:line="240" w:lineRule="auto"/>
              <w:ind w:left="714" w:hanging="357"/>
              <w:rPr>
                <w:rFonts w:ascii="Times New Roman" w:eastAsia="Times New Roman" w:hAnsi="Times New Roman"/>
                <w:bCs/>
                <w:sz w:val="20"/>
                <w:szCs w:val="20"/>
                <w:lang w:val="tr-TR" w:eastAsia="tr-TR"/>
              </w:rPr>
            </w:pPr>
            <w:r w:rsidRPr="00BB04C6">
              <w:rPr>
                <w:rFonts w:ascii="Times New Roman" w:eastAsia="Times New Roman" w:hAnsi="Times New Roman"/>
                <w:bCs/>
                <w:sz w:val="20"/>
                <w:szCs w:val="20"/>
                <w:lang w:val="tr-TR" w:eastAsia="tr-TR"/>
              </w:rPr>
              <w:t>National Eco-Efficien</w:t>
            </w:r>
            <w:r>
              <w:rPr>
                <w:rFonts w:ascii="Times New Roman" w:eastAsia="Times New Roman" w:hAnsi="Times New Roman"/>
                <w:bCs/>
                <w:sz w:val="20"/>
                <w:szCs w:val="20"/>
                <w:lang w:val="tr-TR" w:eastAsia="tr-TR"/>
              </w:rPr>
              <w:t>cy/ Cleaner Production Program</w:t>
            </w:r>
            <w:r w:rsidRPr="00BB04C6">
              <w:rPr>
                <w:rFonts w:ascii="Times New Roman" w:eastAsia="Times New Roman" w:hAnsi="Times New Roman"/>
                <w:bCs/>
                <w:sz w:val="20"/>
                <w:szCs w:val="20"/>
                <w:lang w:val="tr-TR" w:eastAsia="tr-TR"/>
              </w:rPr>
              <w:t xml:space="preserve"> (2013-2017)</w:t>
            </w:r>
          </w:p>
          <w:p w14:paraId="7E0F41D8" w14:textId="77777777" w:rsidR="00793A70" w:rsidRPr="00BB04C6" w:rsidRDefault="00793A70" w:rsidP="00793A70">
            <w:pPr>
              <w:pStyle w:val="ListParagraph"/>
              <w:numPr>
                <w:ilvl w:val="0"/>
                <w:numId w:val="3"/>
              </w:numPr>
              <w:spacing w:after="0" w:line="240" w:lineRule="auto"/>
              <w:ind w:left="714" w:hanging="357"/>
              <w:rPr>
                <w:rFonts w:ascii="Times New Roman" w:eastAsia="Times New Roman" w:hAnsi="Times New Roman"/>
                <w:bCs/>
                <w:sz w:val="20"/>
                <w:szCs w:val="20"/>
                <w:lang w:val="tr-TR" w:eastAsia="tr-TR"/>
              </w:rPr>
            </w:pPr>
            <w:r w:rsidRPr="00BB04C6">
              <w:rPr>
                <w:rFonts w:ascii="Times New Roman" w:eastAsia="Times New Roman" w:hAnsi="Times New Roman"/>
                <w:bCs/>
                <w:sz w:val="20"/>
                <w:szCs w:val="20"/>
                <w:lang w:val="tr-TR" w:eastAsia="tr-TR"/>
              </w:rPr>
              <w:t>National Recycling Strategy and Action Plan (2014-2017)</w:t>
            </w:r>
          </w:p>
          <w:p w14:paraId="2A5DF561" w14:textId="77777777" w:rsidR="00793A70" w:rsidRPr="00BB04C6" w:rsidRDefault="00793A70" w:rsidP="00793A70">
            <w:pPr>
              <w:pStyle w:val="ListParagraph"/>
              <w:numPr>
                <w:ilvl w:val="0"/>
                <w:numId w:val="3"/>
              </w:numPr>
              <w:spacing w:after="0" w:line="240" w:lineRule="auto"/>
              <w:ind w:left="714" w:hanging="357"/>
              <w:rPr>
                <w:rFonts w:ascii="Times New Roman" w:eastAsia="Times New Roman" w:hAnsi="Times New Roman"/>
                <w:bCs/>
                <w:sz w:val="20"/>
                <w:szCs w:val="20"/>
                <w:lang w:val="tr-TR" w:eastAsia="tr-TR"/>
              </w:rPr>
            </w:pPr>
            <w:r w:rsidRPr="00BB04C6">
              <w:rPr>
                <w:rFonts w:ascii="Times New Roman" w:eastAsia="Times New Roman" w:hAnsi="Times New Roman"/>
                <w:bCs/>
                <w:sz w:val="20"/>
                <w:szCs w:val="20"/>
                <w:lang w:val="tr-TR" w:eastAsia="tr-TR"/>
              </w:rPr>
              <w:t>National SME Strategy and Action Plan (2015-2018)</w:t>
            </w:r>
          </w:p>
          <w:p w14:paraId="719B5218" w14:textId="77777777" w:rsidR="00793A70" w:rsidRPr="00BB04C6" w:rsidRDefault="00793A70" w:rsidP="00793A70">
            <w:pPr>
              <w:pStyle w:val="ListParagraph"/>
              <w:numPr>
                <w:ilvl w:val="0"/>
                <w:numId w:val="3"/>
              </w:numPr>
              <w:spacing w:after="0" w:line="240" w:lineRule="auto"/>
              <w:ind w:left="714" w:hanging="357"/>
              <w:rPr>
                <w:rFonts w:ascii="Times New Roman" w:eastAsia="Times New Roman" w:hAnsi="Times New Roman"/>
                <w:bCs/>
                <w:sz w:val="20"/>
                <w:szCs w:val="20"/>
                <w:lang w:val="tr-TR" w:eastAsia="tr-TR"/>
              </w:rPr>
            </w:pPr>
            <w:r w:rsidRPr="00BB04C6">
              <w:rPr>
                <w:rFonts w:ascii="Times New Roman" w:eastAsia="Times New Roman" w:hAnsi="Times New Roman"/>
                <w:bCs/>
                <w:sz w:val="20"/>
                <w:szCs w:val="20"/>
                <w:lang w:val="tr-TR" w:eastAsia="tr-TR"/>
              </w:rPr>
              <w:t>Turkish Industrial Strategy (2015-2018)</w:t>
            </w:r>
          </w:p>
        </w:tc>
      </w:tr>
    </w:tbl>
    <w:p w14:paraId="6EA19EF7" w14:textId="77777777" w:rsidR="00793A70" w:rsidRDefault="00793A70" w:rsidP="00793A70"/>
    <w:p w14:paraId="495C5F25" w14:textId="77777777" w:rsidR="00793A70" w:rsidRDefault="00793A70" w:rsidP="00793A70">
      <w:pPr>
        <w:jc w:val="both"/>
        <w:rPr>
          <w:rFonts w:ascii="Times New Roman" w:hAnsi="Times New Roman" w:cs="Times New Roman"/>
        </w:rPr>
      </w:pPr>
      <w:r w:rsidRPr="006562CD">
        <w:rPr>
          <w:rFonts w:ascii="Times New Roman" w:hAnsi="Times New Roman" w:cs="Times New Roman"/>
        </w:rPr>
        <w:t>The concept of Ecological Footprint may also provide useful insights to better understand the impacts of economic decisions on</w:t>
      </w:r>
      <w:r>
        <w:rPr>
          <w:rFonts w:ascii="Times New Roman" w:hAnsi="Times New Roman" w:cs="Times New Roman"/>
        </w:rPr>
        <w:t xml:space="preserve"> a</w:t>
      </w:r>
      <w:r w:rsidRPr="006562CD">
        <w:rPr>
          <w:rFonts w:ascii="Times New Roman" w:hAnsi="Times New Roman" w:cs="Times New Roman"/>
        </w:rPr>
        <w:t xml:space="preserve"> country’s natural resources</w:t>
      </w:r>
      <w:r>
        <w:rPr>
          <w:rFonts w:ascii="Times New Roman" w:hAnsi="Times New Roman" w:cs="Times New Roman"/>
        </w:rPr>
        <w:t>,</w:t>
      </w:r>
      <w:r w:rsidRPr="006562CD">
        <w:rPr>
          <w:rFonts w:ascii="Times New Roman" w:hAnsi="Times New Roman" w:cs="Times New Roman"/>
        </w:rPr>
        <w:t xml:space="preserve"> and help to measure the level of sustainability in an alternative way. To put it simply, footprint and bio</w:t>
      </w:r>
      <w:r>
        <w:rPr>
          <w:rFonts w:ascii="Times New Roman" w:hAnsi="Times New Roman" w:cs="Times New Roman"/>
        </w:rPr>
        <w:t>-</w:t>
      </w:r>
      <w:r w:rsidRPr="006562CD">
        <w:rPr>
          <w:rFonts w:ascii="Times New Roman" w:hAnsi="Times New Roman" w:cs="Times New Roman"/>
        </w:rPr>
        <w:t>capacity accounting helps us answer th</w:t>
      </w:r>
      <w:r>
        <w:rPr>
          <w:rFonts w:ascii="Times New Roman" w:hAnsi="Times New Roman" w:cs="Times New Roman"/>
        </w:rPr>
        <w:t>is</w:t>
      </w:r>
      <w:r w:rsidRPr="006562CD">
        <w:rPr>
          <w:rFonts w:ascii="Times New Roman" w:hAnsi="Times New Roman" w:cs="Times New Roman"/>
        </w:rPr>
        <w:t xml:space="preserve"> basic question: How much do people demand from biologically productive surfaces (Ecological Footprint) compared to how much the planet </w:t>
      </w:r>
      <w:r>
        <w:rPr>
          <w:rFonts w:ascii="Times New Roman" w:hAnsi="Times New Roman" w:cs="Times New Roman"/>
        </w:rPr>
        <w:t xml:space="preserve">can </w:t>
      </w:r>
      <w:r w:rsidRPr="006562CD">
        <w:rPr>
          <w:rFonts w:ascii="Times New Roman" w:hAnsi="Times New Roman" w:cs="Times New Roman"/>
        </w:rPr>
        <w:t xml:space="preserve">(or a </w:t>
      </w:r>
      <w:r>
        <w:rPr>
          <w:rFonts w:ascii="Times New Roman" w:hAnsi="Times New Roman" w:cs="Times New Roman"/>
        </w:rPr>
        <w:t>country</w:t>
      </w:r>
      <w:r w:rsidRPr="006562CD">
        <w:rPr>
          <w:rFonts w:ascii="Times New Roman" w:hAnsi="Times New Roman" w:cs="Times New Roman"/>
        </w:rPr>
        <w:t>'s productive surface) regenerate on those surfaces (bio</w:t>
      </w:r>
      <w:r>
        <w:rPr>
          <w:rFonts w:ascii="Times New Roman" w:hAnsi="Times New Roman" w:cs="Times New Roman"/>
        </w:rPr>
        <w:t>-</w:t>
      </w:r>
      <w:r w:rsidRPr="006562CD">
        <w:rPr>
          <w:rFonts w:ascii="Times New Roman" w:hAnsi="Times New Roman" w:cs="Times New Roman"/>
        </w:rPr>
        <w:t xml:space="preserve">capacity)? Global Footprint Network (GFN), a global non-profit organization, calculates the National Footprint Accounts to measure ecological resource use and </w:t>
      </w:r>
      <w:r>
        <w:rPr>
          <w:rFonts w:ascii="Times New Roman" w:hAnsi="Times New Roman" w:cs="Times New Roman"/>
        </w:rPr>
        <w:t xml:space="preserve">the </w:t>
      </w:r>
      <w:r w:rsidRPr="006562CD">
        <w:rPr>
          <w:rFonts w:ascii="Times New Roman" w:hAnsi="Times New Roman" w:cs="Times New Roman"/>
        </w:rPr>
        <w:t xml:space="preserve">resource capacity of nations over time. </w:t>
      </w:r>
      <w:r w:rsidRPr="00386087">
        <w:rPr>
          <w:rFonts w:ascii="Times New Roman" w:hAnsi="Times New Roman" w:cs="Times New Roman"/>
        </w:rPr>
        <w:t xml:space="preserve">Based on </w:t>
      </w:r>
      <w:r>
        <w:rPr>
          <w:rFonts w:ascii="Times New Roman" w:hAnsi="Times New Roman" w:cs="Times New Roman"/>
        </w:rPr>
        <w:t xml:space="preserve">the </w:t>
      </w:r>
      <w:r w:rsidRPr="00386087">
        <w:rPr>
          <w:rFonts w:ascii="Times New Roman" w:hAnsi="Times New Roman" w:cs="Times New Roman"/>
        </w:rPr>
        <w:t xml:space="preserve">2016 edition of GFN’s National Footprint Accounts, Turkey’s total ecological footprint </w:t>
      </w:r>
      <w:r w:rsidRPr="00386087">
        <w:rPr>
          <w:rFonts w:ascii="Times New Roman" w:hAnsi="Times New Roman" w:cs="Times New Roman"/>
        </w:rPr>
        <w:lastRenderedPageBreak/>
        <w:t xml:space="preserve">was 3.3 </w:t>
      </w:r>
      <w:r w:rsidRPr="004C06D9">
        <w:rPr>
          <w:rFonts w:ascii="Times New Roman" w:hAnsi="Times New Roman" w:cs="Times New Roman"/>
        </w:rPr>
        <w:t>global hectares per capita</w:t>
      </w:r>
      <w:r w:rsidRPr="00386087">
        <w:rPr>
          <w:rFonts w:ascii="Times New Roman" w:hAnsi="Times New Roman" w:cs="Times New Roman"/>
        </w:rPr>
        <w:t xml:space="preserve"> </w:t>
      </w:r>
      <w:r>
        <w:rPr>
          <w:rFonts w:ascii="Times New Roman" w:hAnsi="Times New Roman" w:cs="Times New Roman"/>
        </w:rPr>
        <w:t>(</w:t>
      </w:r>
      <w:r w:rsidRPr="00386087">
        <w:rPr>
          <w:rFonts w:ascii="Times New Roman" w:hAnsi="Times New Roman" w:cs="Times New Roman"/>
        </w:rPr>
        <w:t>gha</w:t>
      </w:r>
      <w:r>
        <w:rPr>
          <w:rFonts w:ascii="Times New Roman" w:hAnsi="Times New Roman" w:cs="Times New Roman"/>
        </w:rPr>
        <w:t>)</w:t>
      </w:r>
      <w:r w:rsidRPr="00386087">
        <w:rPr>
          <w:rFonts w:ascii="Times New Roman" w:hAnsi="Times New Roman" w:cs="Times New Roman"/>
        </w:rPr>
        <w:t xml:space="preserve"> in 2012, which was higher than world average (2.8 gha). </w:t>
      </w:r>
      <w:r>
        <w:rPr>
          <w:rFonts w:ascii="Times New Roman" w:hAnsi="Times New Roman" w:cs="Times New Roman"/>
        </w:rPr>
        <w:t>The f</w:t>
      </w:r>
      <w:r w:rsidRPr="00386087">
        <w:rPr>
          <w:rFonts w:ascii="Times New Roman" w:hAnsi="Times New Roman" w:cs="Times New Roman"/>
        </w:rPr>
        <w:t>ollowing box demonstrates the concept of ecological footprint and key figures for Turkey’s ecological footprint in more details (GFN, 2016)</w:t>
      </w:r>
      <w:r>
        <w:rPr>
          <w:rFonts w:ascii="Times New Roman" w:hAnsi="Times New Roman" w:cs="Times New Roman"/>
        </w:rPr>
        <w:t>.</w:t>
      </w:r>
    </w:p>
    <w:p w14:paraId="77BADA31" w14:textId="77777777" w:rsidR="00793A70" w:rsidRPr="0040345D" w:rsidRDefault="00793A70" w:rsidP="00793A70">
      <w:pPr>
        <w:rPr>
          <w:rFonts w:ascii="Times New Roman" w:hAnsi="Times New Roman" w:cs="Times New Roman"/>
        </w:rPr>
      </w:pPr>
    </w:p>
    <w:p w14:paraId="56517C24" w14:textId="77777777" w:rsidR="00793A70" w:rsidRPr="00340149" w:rsidRDefault="00793A70" w:rsidP="00793A70">
      <w:pPr>
        <w:pStyle w:val="Caption"/>
        <w:jc w:val="center"/>
        <w:rPr>
          <w:rFonts w:ascii="Times New Roman" w:hAnsi="Times New Roman"/>
          <w:b/>
          <w:i w:val="0"/>
          <w:color w:val="auto"/>
          <w:sz w:val="22"/>
          <w:szCs w:val="22"/>
        </w:rPr>
      </w:pPr>
      <w:bookmarkStart w:id="13" w:name="_Toc485276868"/>
      <w:r w:rsidRPr="00340149">
        <w:rPr>
          <w:rFonts w:ascii="Times New Roman" w:hAnsi="Times New Roman"/>
          <w:b/>
          <w:i w:val="0"/>
          <w:color w:val="auto"/>
          <w:sz w:val="22"/>
          <w:szCs w:val="22"/>
        </w:rPr>
        <w:t xml:space="preserve">Box </w:t>
      </w:r>
      <w:r w:rsidRPr="00340149">
        <w:rPr>
          <w:rFonts w:ascii="Times New Roman" w:hAnsi="Times New Roman"/>
          <w:b/>
          <w:i w:val="0"/>
          <w:color w:val="auto"/>
          <w:sz w:val="22"/>
          <w:szCs w:val="22"/>
        </w:rPr>
        <w:fldChar w:fldCharType="begin"/>
      </w:r>
      <w:r w:rsidRPr="00340149">
        <w:rPr>
          <w:rFonts w:ascii="Times New Roman" w:hAnsi="Times New Roman"/>
          <w:b/>
          <w:i w:val="0"/>
          <w:color w:val="auto"/>
          <w:sz w:val="22"/>
          <w:szCs w:val="22"/>
        </w:rPr>
        <w:instrText xml:space="preserve"> SEQ Box \* ARABIC </w:instrText>
      </w:r>
      <w:r w:rsidRPr="00340149">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1</w:t>
      </w:r>
      <w:r w:rsidRPr="00340149">
        <w:rPr>
          <w:rFonts w:ascii="Times New Roman" w:hAnsi="Times New Roman"/>
          <w:b/>
          <w:i w:val="0"/>
          <w:color w:val="auto"/>
          <w:sz w:val="22"/>
          <w:szCs w:val="22"/>
        </w:rPr>
        <w:fldChar w:fldCharType="end"/>
      </w:r>
      <w:r>
        <w:rPr>
          <w:rFonts w:ascii="Times New Roman" w:hAnsi="Times New Roman"/>
          <w:b/>
          <w:i w:val="0"/>
          <w:color w:val="auto"/>
          <w:sz w:val="22"/>
          <w:szCs w:val="22"/>
        </w:rPr>
        <w:t>.</w:t>
      </w:r>
      <w:r w:rsidRPr="00340149">
        <w:rPr>
          <w:rFonts w:ascii="Times New Roman" w:hAnsi="Times New Roman"/>
          <w:b/>
          <w:i w:val="0"/>
          <w:color w:val="auto"/>
          <w:sz w:val="22"/>
          <w:szCs w:val="22"/>
        </w:rPr>
        <w:t xml:space="preserve"> An Important Indicator for Measuring Sustainability: Ecological Footprint</w:t>
      </w:r>
      <w:bookmarkEnd w:id="13"/>
    </w:p>
    <w:p w14:paraId="0F14521D" w14:textId="77777777" w:rsidR="00793A70" w:rsidRPr="00BB04C6"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BB04C6">
        <w:rPr>
          <w:rFonts w:ascii="Times New Roman" w:hAnsi="Times New Roman" w:cs="Times New Roman"/>
          <w:sz w:val="20"/>
          <w:szCs w:val="20"/>
        </w:rPr>
        <w:t>The Ecological Footprint is the area of land and water it takes for a human population to generate the renewable resources it consumes and to absorb the corresponding waste it generates, using prevailing technology. In other words, it measures the "quantity of nature" that we use and compares it with how much "nature" we have. If the Ecological Footprint exceeds bio</w:t>
      </w:r>
      <w:r>
        <w:rPr>
          <w:rFonts w:ascii="Times New Roman" w:hAnsi="Times New Roman" w:cs="Times New Roman"/>
          <w:sz w:val="20"/>
          <w:szCs w:val="20"/>
        </w:rPr>
        <w:t>-</w:t>
      </w:r>
      <w:r w:rsidRPr="00BB04C6">
        <w:rPr>
          <w:rFonts w:ascii="Times New Roman" w:hAnsi="Times New Roman" w:cs="Times New Roman"/>
          <w:sz w:val="20"/>
          <w:szCs w:val="20"/>
        </w:rPr>
        <w:t>capacity, it means human demands on renewable resources (such as forest products and crops) and CO</w:t>
      </w:r>
      <w:r w:rsidRPr="00BB04C6">
        <w:rPr>
          <w:rFonts w:ascii="Times New Roman" w:hAnsi="Times New Roman" w:cs="Times New Roman"/>
          <w:sz w:val="20"/>
          <w:szCs w:val="20"/>
          <w:vertAlign w:val="subscript"/>
        </w:rPr>
        <w:t>2</w:t>
      </w:r>
      <w:r w:rsidRPr="00BB04C6">
        <w:rPr>
          <w:rFonts w:ascii="Times New Roman" w:hAnsi="Times New Roman" w:cs="Times New Roman"/>
          <w:sz w:val="20"/>
          <w:szCs w:val="20"/>
        </w:rPr>
        <w:t xml:space="preserve"> absorption will be unsustainable in the long term. </w:t>
      </w:r>
    </w:p>
    <w:p w14:paraId="199EDEA1" w14:textId="77777777" w:rsidR="00793A70" w:rsidRPr="00BB04C6"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p>
    <w:p w14:paraId="7ECF93E3" w14:textId="77777777" w:rsidR="00793A70" w:rsidRPr="00BB04C6"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BB04C6">
        <w:rPr>
          <w:rFonts w:ascii="Times New Roman" w:hAnsi="Times New Roman" w:cs="Times New Roman"/>
          <w:sz w:val="20"/>
          <w:szCs w:val="20"/>
        </w:rPr>
        <w:t>According to an analysis conducted by Global Footprint Network (GFN), in the global scale, ecological footprint was 2.8 gha per capita in 2012. For the same year, bio</w:t>
      </w:r>
      <w:r>
        <w:rPr>
          <w:rFonts w:ascii="Times New Roman" w:hAnsi="Times New Roman" w:cs="Times New Roman"/>
          <w:sz w:val="20"/>
          <w:szCs w:val="20"/>
        </w:rPr>
        <w:t>-</w:t>
      </w:r>
      <w:r w:rsidRPr="00BB04C6">
        <w:rPr>
          <w:rFonts w:ascii="Times New Roman" w:hAnsi="Times New Roman" w:cs="Times New Roman"/>
          <w:sz w:val="20"/>
          <w:szCs w:val="20"/>
        </w:rPr>
        <w:t>capacity per capita was calculated as 1.73 gha which indicates a bio</w:t>
      </w:r>
      <w:r>
        <w:rPr>
          <w:rFonts w:ascii="Times New Roman" w:hAnsi="Times New Roman" w:cs="Times New Roman"/>
          <w:sz w:val="20"/>
          <w:szCs w:val="20"/>
        </w:rPr>
        <w:t>-</w:t>
      </w:r>
      <w:r w:rsidRPr="00BB04C6">
        <w:rPr>
          <w:rFonts w:ascii="Times New Roman" w:hAnsi="Times New Roman" w:cs="Times New Roman"/>
          <w:sz w:val="20"/>
          <w:szCs w:val="20"/>
        </w:rPr>
        <w:t>capacity deficit of 1.1 gha per person. This global bio</w:t>
      </w:r>
      <w:r>
        <w:rPr>
          <w:rFonts w:ascii="Times New Roman" w:hAnsi="Times New Roman" w:cs="Times New Roman"/>
          <w:sz w:val="20"/>
          <w:szCs w:val="20"/>
        </w:rPr>
        <w:t>-</w:t>
      </w:r>
      <w:r w:rsidRPr="00BB04C6">
        <w:rPr>
          <w:rFonts w:ascii="Times New Roman" w:hAnsi="Times New Roman" w:cs="Times New Roman"/>
          <w:sz w:val="20"/>
          <w:szCs w:val="20"/>
        </w:rPr>
        <w:t>capacity debt, also called “overshoot,” is gradually growing as the population increases.</w:t>
      </w:r>
    </w:p>
    <w:p w14:paraId="7C695DA7" w14:textId="77777777" w:rsidR="00793A70" w:rsidRPr="00BB04C6"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p>
    <w:p w14:paraId="713AC8F9" w14:textId="77777777" w:rsidR="00793A70" w:rsidRPr="00BB04C6"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i/>
          <w:sz w:val="20"/>
          <w:szCs w:val="20"/>
        </w:rPr>
      </w:pPr>
      <w:r w:rsidRPr="00793A70">
        <w:rPr>
          <w:rFonts w:ascii="Times New Roman" w:hAnsi="Times New Roman" w:cs="Times New Roman"/>
          <w:b/>
          <w:i/>
          <w:color w:val="5B9BD5"/>
          <w:sz w:val="20"/>
          <w:szCs w:val="20"/>
        </w:rPr>
        <w:t>Ecological Footprint of Turkey</w:t>
      </w:r>
    </w:p>
    <w:p w14:paraId="773CFBA7" w14:textId="77777777" w:rsidR="00793A70"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BB04C6">
        <w:rPr>
          <w:rFonts w:ascii="Times New Roman" w:hAnsi="Times New Roman" w:cs="Times New Roman"/>
          <w:sz w:val="20"/>
          <w:szCs w:val="20"/>
        </w:rPr>
        <w:t>Based on the 2016 edition of GFN’s National Footprint Accounts, Turkey’s total ecological footprint was 3.3 gha in 2012, which was higher than the world average (2.8 gha)</w:t>
      </w:r>
      <w:r>
        <w:rPr>
          <w:rFonts w:ascii="Times New Roman" w:hAnsi="Times New Roman" w:cs="Times New Roman"/>
          <w:sz w:val="20"/>
          <w:szCs w:val="20"/>
        </w:rPr>
        <w:t xml:space="preserve"> and lower than the EU-27 average (4.8 gha)</w:t>
      </w:r>
      <w:r w:rsidRPr="00BB04C6">
        <w:rPr>
          <w:rFonts w:ascii="Times New Roman" w:hAnsi="Times New Roman" w:cs="Times New Roman"/>
          <w:sz w:val="20"/>
          <w:szCs w:val="20"/>
        </w:rPr>
        <w:t xml:space="preserve">.  The total bio-capacity (gha per capita) for Turkey was 1.5 gha, meaning that country’s bio-capacity deficit is 1.8 gha. In other words, if every individual on earth would consume as much as an average Turkish citizen, humanity would need 1.9 planets. </w:t>
      </w:r>
    </w:p>
    <w:p w14:paraId="798F37F7" w14:textId="77777777" w:rsidR="00793A70" w:rsidRPr="008323AC" w:rsidRDefault="00793A70" w:rsidP="00793A70">
      <w:pPr>
        <w:pBdr>
          <w:top w:val="single" w:sz="2" w:space="1" w:color="auto"/>
          <w:left w:val="single" w:sz="2" w:space="4" w:color="auto"/>
          <w:bottom w:val="single" w:sz="2" w:space="1" w:color="auto"/>
          <w:right w:val="single" w:sz="2" w:space="28" w:color="auto"/>
        </w:pBdr>
        <w:jc w:val="center"/>
        <w:rPr>
          <w:rFonts w:ascii="Times New Roman" w:hAnsi="Times New Roman" w:cs="Times New Roman"/>
          <w:sz w:val="20"/>
          <w:szCs w:val="20"/>
        </w:rPr>
      </w:pPr>
      <w:bookmarkStart w:id="14" w:name="_Toc490003003"/>
      <w:r w:rsidRPr="00B615DA">
        <w:rPr>
          <w:rFonts w:ascii="Times New Roman" w:hAnsi="Times New Roman" w:cs="Times New Roman"/>
          <w:sz w:val="20"/>
          <w:szCs w:val="20"/>
        </w:rPr>
        <w:t xml:space="preserve">Figure </w:t>
      </w:r>
      <w:r w:rsidRPr="00B615DA">
        <w:rPr>
          <w:rFonts w:ascii="Times New Roman" w:hAnsi="Times New Roman" w:cs="Times New Roman"/>
          <w:sz w:val="20"/>
          <w:szCs w:val="20"/>
        </w:rPr>
        <w:fldChar w:fldCharType="begin"/>
      </w:r>
      <w:r w:rsidRPr="00B615DA">
        <w:rPr>
          <w:rFonts w:ascii="Times New Roman" w:hAnsi="Times New Roman" w:cs="Times New Roman"/>
          <w:sz w:val="20"/>
          <w:szCs w:val="20"/>
        </w:rPr>
        <w:instrText xml:space="preserve"> SEQ Figure \* ARABIC </w:instrText>
      </w:r>
      <w:r w:rsidRPr="00B615DA">
        <w:rPr>
          <w:rFonts w:ascii="Times New Roman" w:hAnsi="Times New Roman" w:cs="Times New Roman"/>
          <w:sz w:val="20"/>
          <w:szCs w:val="20"/>
        </w:rPr>
        <w:fldChar w:fldCharType="separate"/>
      </w:r>
      <w:r w:rsidR="007E14AC">
        <w:rPr>
          <w:rFonts w:ascii="Times New Roman" w:hAnsi="Times New Roman" w:cs="Times New Roman"/>
          <w:noProof/>
          <w:sz w:val="20"/>
          <w:szCs w:val="20"/>
        </w:rPr>
        <w:t>2</w:t>
      </w:r>
      <w:r w:rsidRPr="00B615DA">
        <w:rPr>
          <w:rFonts w:ascii="Times New Roman" w:hAnsi="Times New Roman" w:cs="Times New Roman"/>
          <w:sz w:val="20"/>
          <w:szCs w:val="20"/>
        </w:rPr>
        <w:fldChar w:fldCharType="end"/>
      </w:r>
      <w:r w:rsidRPr="00B615DA">
        <w:rPr>
          <w:rFonts w:ascii="Times New Roman" w:hAnsi="Times New Roman" w:cs="Times New Roman"/>
          <w:sz w:val="20"/>
          <w:szCs w:val="20"/>
        </w:rPr>
        <w:t xml:space="preserve"> Ecological Footprint and Bio-capacity of Nations</w:t>
      </w:r>
      <w:bookmarkEnd w:id="14"/>
    </w:p>
    <w:p w14:paraId="0662FA24" w14:textId="77777777" w:rsidR="00793A70" w:rsidRDefault="00793A70" w:rsidP="00793A70">
      <w:pPr>
        <w:pBdr>
          <w:top w:val="single" w:sz="2" w:space="1" w:color="auto"/>
          <w:left w:val="single" w:sz="2" w:space="4" w:color="auto"/>
          <w:bottom w:val="single" w:sz="2" w:space="1" w:color="auto"/>
          <w:right w:val="single" w:sz="2" w:space="28" w:color="auto"/>
        </w:pBdr>
        <w:jc w:val="center"/>
        <w:rPr>
          <w:rFonts w:ascii="Times New Roman" w:hAnsi="Times New Roman" w:cs="Times New Roman"/>
          <w:sz w:val="20"/>
          <w:szCs w:val="20"/>
        </w:rPr>
      </w:pPr>
      <w:r w:rsidRPr="00DC7628">
        <w:rPr>
          <w:noProof/>
        </w:rPr>
        <w:pict w14:anchorId="48B09AAF">
          <v:shape id="Picture 4" o:spid="_x0000_i1029" type="#_x0000_t75" alt="NFA16 Creditor Debtor 2012.png" style="width:404.45pt;height:294.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">
            <v:imagedata r:id="rId17" o:title=""/>
          </v:shape>
        </w:pict>
      </w:r>
    </w:p>
    <w:p w14:paraId="1E22F0DA" w14:textId="77777777" w:rsidR="00793A70" w:rsidRDefault="00793A70" w:rsidP="00793A70">
      <w:pPr>
        <w:pBdr>
          <w:top w:val="single" w:sz="2" w:space="1" w:color="auto"/>
          <w:left w:val="single" w:sz="2" w:space="4" w:color="auto"/>
          <w:bottom w:val="single" w:sz="2" w:space="1" w:color="auto"/>
          <w:right w:val="single" w:sz="2" w:space="28" w:color="auto"/>
        </w:pBdr>
        <w:rPr>
          <w:rFonts w:ascii="Times New Roman" w:hAnsi="Times New Roman" w:cs="Times New Roman"/>
          <w:sz w:val="20"/>
          <w:szCs w:val="20"/>
        </w:rPr>
      </w:pPr>
      <w:r>
        <w:rPr>
          <w:rFonts w:ascii="Times New Roman" w:hAnsi="Times New Roman" w:cs="Times New Roman"/>
          <w:sz w:val="20"/>
          <w:szCs w:val="20"/>
        </w:rPr>
        <w:t>Source: GFN, 2016</w:t>
      </w:r>
    </w:p>
    <w:p w14:paraId="3D7E9065" w14:textId="77777777" w:rsidR="00793A70" w:rsidRDefault="00793A70" w:rsidP="00793A70">
      <w:pPr>
        <w:pBdr>
          <w:top w:val="single" w:sz="2" w:space="1" w:color="auto"/>
          <w:left w:val="single" w:sz="2" w:space="4" w:color="auto"/>
          <w:bottom w:val="single" w:sz="2" w:space="1" w:color="auto"/>
          <w:right w:val="single" w:sz="2" w:space="28" w:color="auto"/>
        </w:pBdr>
        <w:rPr>
          <w:rFonts w:ascii="Times New Roman" w:hAnsi="Times New Roman" w:cs="Times New Roman"/>
          <w:sz w:val="20"/>
          <w:szCs w:val="20"/>
        </w:rPr>
      </w:pPr>
    </w:p>
    <w:p w14:paraId="3B764B2F" w14:textId="77777777" w:rsidR="00793A70"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BB04C6">
        <w:rPr>
          <w:rFonts w:ascii="Times New Roman" w:hAnsi="Times New Roman" w:cs="Times New Roman"/>
          <w:sz w:val="20"/>
          <w:szCs w:val="20"/>
        </w:rPr>
        <w:t>As Turkey consumes its natural resources faster than the speed at which they can renew themselves, since 1989, it has been running a bio</w:t>
      </w:r>
      <w:r>
        <w:rPr>
          <w:rFonts w:ascii="Times New Roman" w:hAnsi="Times New Roman" w:cs="Times New Roman"/>
          <w:sz w:val="20"/>
          <w:szCs w:val="20"/>
        </w:rPr>
        <w:t>-</w:t>
      </w:r>
      <w:r w:rsidRPr="00BB04C6">
        <w:rPr>
          <w:rFonts w:ascii="Times New Roman" w:hAnsi="Times New Roman" w:cs="Times New Roman"/>
          <w:sz w:val="20"/>
          <w:szCs w:val="20"/>
        </w:rPr>
        <w:t>capacity deficit</w:t>
      </w:r>
      <w:r>
        <w:rPr>
          <w:rFonts w:ascii="Times New Roman" w:hAnsi="Times New Roman" w:cs="Times New Roman"/>
          <w:sz w:val="20"/>
          <w:szCs w:val="20"/>
        </w:rPr>
        <w:t xml:space="preserve"> </w:t>
      </w:r>
      <w:r w:rsidRPr="00EB38F5">
        <w:rPr>
          <w:rFonts w:ascii="Times New Roman" w:hAnsi="Times New Roman" w:cs="Times New Roman"/>
          <w:sz w:val="20"/>
          <w:szCs w:val="20"/>
        </w:rPr>
        <w:t>and has become a net bio</w:t>
      </w:r>
      <w:r>
        <w:rPr>
          <w:rFonts w:ascii="Times New Roman" w:hAnsi="Times New Roman" w:cs="Times New Roman"/>
          <w:sz w:val="20"/>
          <w:szCs w:val="20"/>
        </w:rPr>
        <w:t>-</w:t>
      </w:r>
      <w:r w:rsidRPr="00EB38F5">
        <w:rPr>
          <w:rFonts w:ascii="Times New Roman" w:hAnsi="Times New Roman" w:cs="Times New Roman"/>
          <w:sz w:val="20"/>
          <w:szCs w:val="20"/>
        </w:rPr>
        <w:t>capacity importer, which means the Ecological Footprint of consumption in the country has partly depended on resources from abroad</w:t>
      </w:r>
      <w:r w:rsidRPr="00BB04C6">
        <w:rPr>
          <w:rFonts w:ascii="Times New Roman" w:hAnsi="Times New Roman" w:cs="Times New Roman"/>
          <w:sz w:val="20"/>
          <w:szCs w:val="20"/>
        </w:rPr>
        <w:t>. The main reason Turkey transformed from being a country with “bio</w:t>
      </w:r>
      <w:r>
        <w:rPr>
          <w:rFonts w:ascii="Times New Roman" w:hAnsi="Times New Roman" w:cs="Times New Roman"/>
          <w:sz w:val="20"/>
          <w:szCs w:val="20"/>
        </w:rPr>
        <w:t>-</w:t>
      </w:r>
      <w:r w:rsidRPr="00BB04C6">
        <w:rPr>
          <w:rFonts w:ascii="Times New Roman" w:hAnsi="Times New Roman" w:cs="Times New Roman"/>
          <w:sz w:val="20"/>
          <w:szCs w:val="20"/>
        </w:rPr>
        <w:t xml:space="preserve">capacity </w:t>
      </w:r>
      <w:r w:rsidRPr="00BB04C6">
        <w:rPr>
          <w:rFonts w:ascii="Times New Roman" w:hAnsi="Times New Roman" w:cs="Times New Roman"/>
          <w:b/>
          <w:sz w:val="20"/>
          <w:szCs w:val="20"/>
        </w:rPr>
        <w:t>reserve</w:t>
      </w:r>
      <w:r w:rsidRPr="00BB04C6">
        <w:rPr>
          <w:rFonts w:ascii="Times New Roman" w:hAnsi="Times New Roman" w:cs="Times New Roman"/>
          <w:sz w:val="20"/>
          <w:szCs w:val="20"/>
        </w:rPr>
        <w:t>” to being a country with “bio</w:t>
      </w:r>
      <w:r>
        <w:rPr>
          <w:rFonts w:ascii="Times New Roman" w:hAnsi="Times New Roman" w:cs="Times New Roman"/>
          <w:sz w:val="20"/>
          <w:szCs w:val="20"/>
        </w:rPr>
        <w:t>-</w:t>
      </w:r>
      <w:r w:rsidRPr="00BB04C6">
        <w:rPr>
          <w:rFonts w:ascii="Times New Roman" w:hAnsi="Times New Roman" w:cs="Times New Roman"/>
          <w:sz w:val="20"/>
          <w:szCs w:val="20"/>
        </w:rPr>
        <w:t xml:space="preserve">capacity </w:t>
      </w:r>
      <w:r w:rsidRPr="00BB04C6">
        <w:rPr>
          <w:rFonts w:ascii="Times New Roman" w:hAnsi="Times New Roman" w:cs="Times New Roman"/>
          <w:b/>
          <w:sz w:val="20"/>
          <w:szCs w:val="20"/>
        </w:rPr>
        <w:t>deficit</w:t>
      </w:r>
      <w:r w:rsidRPr="00BB04C6">
        <w:rPr>
          <w:rFonts w:ascii="Times New Roman" w:hAnsi="Times New Roman" w:cs="Times New Roman"/>
          <w:sz w:val="20"/>
          <w:szCs w:val="20"/>
        </w:rPr>
        <w:t>” is its population increase</w:t>
      </w:r>
      <w:r>
        <w:rPr>
          <w:rFonts w:ascii="Times New Roman" w:hAnsi="Times New Roman" w:cs="Times New Roman"/>
          <w:sz w:val="20"/>
          <w:szCs w:val="20"/>
        </w:rPr>
        <w:t xml:space="preserve"> </w:t>
      </w:r>
      <w:r w:rsidRPr="00EB38F5">
        <w:rPr>
          <w:rFonts w:ascii="Times New Roman" w:hAnsi="Times New Roman" w:cs="Times New Roman"/>
          <w:sz w:val="20"/>
          <w:szCs w:val="20"/>
        </w:rPr>
        <w:t>and changing consumption patterns with the rise of wealth</w:t>
      </w:r>
    </w:p>
    <w:p w14:paraId="442F1168" w14:textId="77777777" w:rsidR="00793A70"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p>
    <w:p w14:paraId="5CBB999F" w14:textId="77777777" w:rsidR="00793A70" w:rsidRPr="00B501A5"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EB38F5">
        <w:rPr>
          <w:rFonts w:ascii="Times New Roman" w:hAnsi="Times New Roman" w:cs="Times New Roman"/>
          <w:sz w:val="20"/>
          <w:szCs w:val="20"/>
        </w:rPr>
        <w:t>Similar to many other countries, the biggest denominator of Turkey’s total ecological footprint is of carbon origin with 1.9 gha</w:t>
      </w:r>
      <w:r>
        <w:rPr>
          <w:rFonts w:ascii="Times New Roman" w:hAnsi="Times New Roman" w:cs="Times New Roman"/>
          <w:sz w:val="20"/>
          <w:szCs w:val="20"/>
        </w:rPr>
        <w:t xml:space="preserve"> in 2012</w:t>
      </w:r>
      <w:r w:rsidRPr="00B501A5">
        <w:rPr>
          <w:rFonts w:ascii="Times New Roman" w:hAnsi="Times New Roman" w:cs="Times New Roman"/>
          <w:sz w:val="20"/>
          <w:szCs w:val="20"/>
        </w:rPr>
        <w:t xml:space="preserve">. Looking at the </w:t>
      </w:r>
      <w:r>
        <w:rPr>
          <w:rFonts w:ascii="Times New Roman" w:hAnsi="Times New Roman" w:cs="Times New Roman"/>
          <w:sz w:val="20"/>
          <w:szCs w:val="20"/>
        </w:rPr>
        <w:t xml:space="preserve">country’s </w:t>
      </w:r>
      <w:r w:rsidRPr="00B501A5">
        <w:rPr>
          <w:rFonts w:ascii="Times New Roman" w:hAnsi="Times New Roman" w:cs="Times New Roman"/>
          <w:sz w:val="20"/>
          <w:szCs w:val="20"/>
        </w:rPr>
        <w:t xml:space="preserve">footprint trends, it can be observed </w:t>
      </w:r>
      <w:r>
        <w:rPr>
          <w:rFonts w:ascii="Times New Roman" w:hAnsi="Times New Roman" w:cs="Times New Roman"/>
          <w:sz w:val="20"/>
          <w:szCs w:val="20"/>
        </w:rPr>
        <w:t>to have</w:t>
      </w:r>
      <w:r w:rsidRPr="00B501A5">
        <w:rPr>
          <w:rFonts w:ascii="Times New Roman" w:hAnsi="Times New Roman" w:cs="Times New Roman"/>
          <w:sz w:val="20"/>
          <w:szCs w:val="20"/>
        </w:rPr>
        <w:t xml:space="preserve"> increased for all </w:t>
      </w:r>
      <w:r>
        <w:rPr>
          <w:rFonts w:ascii="Times New Roman" w:hAnsi="Times New Roman" w:cs="Times New Roman"/>
          <w:sz w:val="20"/>
          <w:szCs w:val="20"/>
        </w:rPr>
        <w:lastRenderedPageBreak/>
        <w:t xml:space="preserve">six </w:t>
      </w:r>
      <w:r w:rsidRPr="00B501A5">
        <w:rPr>
          <w:rFonts w:ascii="Times New Roman" w:hAnsi="Times New Roman" w:cs="Times New Roman"/>
          <w:sz w:val="20"/>
          <w:szCs w:val="20"/>
        </w:rPr>
        <w:t>land categories</w:t>
      </w:r>
      <w:r>
        <w:rPr>
          <w:rFonts w:ascii="Times New Roman" w:hAnsi="Times New Roman" w:cs="Times New Roman"/>
          <w:sz w:val="20"/>
          <w:szCs w:val="20"/>
        </w:rPr>
        <w:t xml:space="preserve"> (</w:t>
      </w:r>
      <w:r w:rsidRPr="00B501A5">
        <w:rPr>
          <w:rFonts w:ascii="Times New Roman" w:hAnsi="Times New Roman" w:cs="Times New Roman"/>
          <w:sz w:val="20"/>
          <w:szCs w:val="20"/>
        </w:rPr>
        <w:t>carbon sequestration areas, agricultural lands, forests, grazing lands,</w:t>
      </w:r>
      <w:r>
        <w:rPr>
          <w:rFonts w:ascii="Times New Roman" w:hAnsi="Times New Roman" w:cs="Times New Roman"/>
          <w:sz w:val="20"/>
          <w:szCs w:val="20"/>
        </w:rPr>
        <w:t xml:space="preserve"> fisheries and built-up areas)</w:t>
      </w:r>
      <w:r w:rsidRPr="00B501A5">
        <w:rPr>
          <w:rFonts w:ascii="Times New Roman" w:hAnsi="Times New Roman" w:cs="Times New Roman"/>
          <w:sz w:val="20"/>
          <w:szCs w:val="20"/>
        </w:rPr>
        <w:t xml:space="preserve"> between the years 1961 and 2012, but the highest increase occ</w:t>
      </w:r>
      <w:r>
        <w:rPr>
          <w:rFonts w:ascii="Times New Roman" w:hAnsi="Times New Roman" w:cs="Times New Roman"/>
          <w:sz w:val="20"/>
          <w:szCs w:val="20"/>
        </w:rPr>
        <w:t>urred in carbon f</w:t>
      </w:r>
      <w:r w:rsidRPr="00B501A5">
        <w:rPr>
          <w:rFonts w:ascii="Times New Roman" w:hAnsi="Times New Roman" w:cs="Times New Roman"/>
          <w:sz w:val="20"/>
          <w:szCs w:val="20"/>
        </w:rPr>
        <w:t>ootprint. The largest share in CO</w:t>
      </w:r>
      <w:r w:rsidRPr="00B501A5">
        <w:rPr>
          <w:rFonts w:ascii="Times New Roman" w:hAnsi="Times New Roman" w:cs="Times New Roman"/>
          <w:sz w:val="20"/>
          <w:szCs w:val="20"/>
          <w:vertAlign w:val="subscript"/>
        </w:rPr>
        <w:t>2</w:t>
      </w:r>
      <w:r>
        <w:rPr>
          <w:rFonts w:ascii="Times New Roman" w:hAnsi="Times New Roman" w:cs="Times New Roman"/>
          <w:sz w:val="20"/>
          <w:szCs w:val="20"/>
        </w:rPr>
        <w:t xml:space="preserve"> emissions that constitute the carbon f</w:t>
      </w:r>
      <w:r w:rsidRPr="00B501A5">
        <w:rPr>
          <w:rFonts w:ascii="Times New Roman" w:hAnsi="Times New Roman" w:cs="Times New Roman"/>
          <w:sz w:val="20"/>
          <w:szCs w:val="20"/>
        </w:rPr>
        <w:t xml:space="preserve">ootprint belongs to the electricity sector. </w:t>
      </w:r>
    </w:p>
    <w:p w14:paraId="2401569C" w14:textId="77777777" w:rsidR="00793A70" w:rsidRPr="00B501A5"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p>
    <w:p w14:paraId="62645D16" w14:textId="77777777" w:rsidR="00793A70" w:rsidRDefault="00793A70" w:rsidP="00793A70">
      <w:pPr>
        <w:pBdr>
          <w:top w:val="single" w:sz="2" w:space="1" w:color="auto"/>
          <w:left w:val="single" w:sz="2" w:space="4" w:color="auto"/>
          <w:bottom w:val="single" w:sz="2" w:space="1" w:color="auto"/>
          <w:right w:val="single" w:sz="2" w:space="28" w:color="auto"/>
        </w:pBdr>
        <w:jc w:val="both"/>
        <w:rPr>
          <w:rFonts w:ascii="Times New Roman" w:hAnsi="Times New Roman" w:cs="Times New Roman"/>
          <w:sz w:val="20"/>
          <w:szCs w:val="20"/>
        </w:rPr>
      </w:pPr>
      <w:r w:rsidRPr="00FE67C0">
        <w:rPr>
          <w:rFonts w:ascii="Times New Roman" w:hAnsi="Times New Roman" w:cs="Times New Roman"/>
          <w:sz w:val="20"/>
          <w:szCs w:val="20"/>
        </w:rPr>
        <w:t>According to Turkey’</w:t>
      </w:r>
      <w:r w:rsidRPr="00000B13">
        <w:rPr>
          <w:rFonts w:ascii="Times New Roman" w:hAnsi="Times New Roman" w:cs="Times New Roman"/>
          <w:sz w:val="20"/>
          <w:szCs w:val="20"/>
        </w:rPr>
        <w:t>s Ecological Footprint Analysis conducted by WWF-Turkey and GFN in 2012</w:t>
      </w:r>
      <w:r w:rsidRPr="00EB38F5">
        <w:rPr>
          <w:rFonts w:ascii="Times New Roman" w:hAnsi="Times New Roman" w:cs="Times New Roman"/>
          <w:sz w:val="20"/>
          <w:szCs w:val="20"/>
        </w:rPr>
        <w:t>, if existing resource use trends continue, increasing economic welfare, overcoming ecological crises and maintaining ecological services will become much harder with the growing ecological debt. According to the best case scenario</w:t>
      </w:r>
      <w:r>
        <w:rPr>
          <w:rFonts w:ascii="Times New Roman" w:hAnsi="Times New Roman" w:cs="Times New Roman"/>
          <w:sz w:val="20"/>
          <w:szCs w:val="20"/>
        </w:rPr>
        <w:t xml:space="preserve"> developed within the Analysis</w:t>
      </w:r>
      <w:r w:rsidRPr="00B501A5">
        <w:rPr>
          <w:rFonts w:ascii="Times New Roman" w:hAnsi="Times New Roman" w:cs="Times New Roman"/>
          <w:sz w:val="20"/>
          <w:szCs w:val="20"/>
        </w:rPr>
        <w:t>, which is based on investments in efficient technologies and restoration of bio</w:t>
      </w:r>
      <w:r>
        <w:rPr>
          <w:rFonts w:ascii="Times New Roman" w:hAnsi="Times New Roman" w:cs="Times New Roman"/>
          <w:sz w:val="20"/>
          <w:szCs w:val="20"/>
        </w:rPr>
        <w:t>-</w:t>
      </w:r>
      <w:r w:rsidRPr="00B501A5">
        <w:rPr>
          <w:rFonts w:ascii="Times New Roman" w:hAnsi="Times New Roman" w:cs="Times New Roman"/>
          <w:sz w:val="20"/>
          <w:szCs w:val="20"/>
        </w:rPr>
        <w:t>capacity, Turkey can begin to close this ecological debt. The Analysis also concludes that su</w:t>
      </w:r>
      <w:r>
        <w:rPr>
          <w:rFonts w:ascii="Times New Roman" w:hAnsi="Times New Roman" w:cs="Times New Roman"/>
          <w:sz w:val="20"/>
          <w:szCs w:val="20"/>
        </w:rPr>
        <w:t xml:space="preserve">stainable natural resource use can be achieved </w:t>
      </w:r>
      <w:r w:rsidRPr="00B501A5">
        <w:rPr>
          <w:rFonts w:ascii="Times New Roman" w:hAnsi="Times New Roman" w:cs="Times New Roman"/>
          <w:sz w:val="20"/>
          <w:szCs w:val="20"/>
        </w:rPr>
        <w:t>through integrated policies which provide economical durability in addition to welfare increase</w:t>
      </w:r>
      <w:r>
        <w:rPr>
          <w:rFonts w:ascii="Times New Roman" w:hAnsi="Times New Roman" w:cs="Times New Roman"/>
          <w:sz w:val="20"/>
          <w:szCs w:val="20"/>
        </w:rPr>
        <w:t>s</w:t>
      </w:r>
      <w:r w:rsidRPr="00B501A5">
        <w:rPr>
          <w:rFonts w:ascii="Times New Roman" w:hAnsi="Times New Roman" w:cs="Times New Roman"/>
          <w:sz w:val="20"/>
          <w:szCs w:val="20"/>
        </w:rPr>
        <w:t xml:space="preserve"> and which include sustainable production and consumption models and measures to protect biodiversity (WWF-Turkey, 2012). </w:t>
      </w:r>
    </w:p>
    <w:p w14:paraId="3F53FA98" w14:textId="77777777" w:rsidR="00793A70" w:rsidRDefault="00793A70" w:rsidP="00793A70">
      <w:pPr>
        <w:pBdr>
          <w:top w:val="single" w:sz="2" w:space="1" w:color="auto"/>
          <w:left w:val="single" w:sz="2" w:space="4" w:color="auto"/>
          <w:bottom w:val="single" w:sz="2" w:space="1" w:color="auto"/>
          <w:right w:val="single" w:sz="2" w:space="28" w:color="auto"/>
        </w:pBdr>
        <w:jc w:val="center"/>
        <w:rPr>
          <w:rFonts w:ascii="Times New Roman" w:hAnsi="Times New Roman" w:cs="Times New Roman"/>
          <w:b/>
          <w:sz w:val="20"/>
          <w:szCs w:val="20"/>
        </w:rPr>
      </w:pPr>
      <w:bookmarkStart w:id="15" w:name="_Toc490003004"/>
      <w:r w:rsidRPr="00AC72B2">
        <w:rPr>
          <w:rFonts w:ascii="Times New Roman" w:hAnsi="Times New Roman" w:cs="Times New Roman"/>
          <w:b/>
          <w:sz w:val="20"/>
          <w:szCs w:val="20"/>
        </w:rPr>
        <w:t xml:space="preserve">Figure </w:t>
      </w:r>
      <w:r w:rsidRPr="00AC72B2">
        <w:rPr>
          <w:rFonts w:ascii="Times New Roman" w:hAnsi="Times New Roman" w:cs="Times New Roman"/>
          <w:b/>
          <w:sz w:val="20"/>
          <w:szCs w:val="20"/>
        </w:rPr>
        <w:fldChar w:fldCharType="begin"/>
      </w:r>
      <w:r w:rsidRPr="00AC72B2">
        <w:rPr>
          <w:rFonts w:ascii="Times New Roman" w:hAnsi="Times New Roman" w:cs="Times New Roman"/>
          <w:b/>
          <w:sz w:val="20"/>
          <w:szCs w:val="20"/>
        </w:rPr>
        <w:instrText xml:space="preserve"> SEQ Figure \* ARABIC </w:instrText>
      </w:r>
      <w:r w:rsidRPr="00AC72B2">
        <w:rPr>
          <w:rFonts w:ascii="Times New Roman" w:hAnsi="Times New Roman" w:cs="Times New Roman"/>
          <w:b/>
          <w:sz w:val="20"/>
          <w:szCs w:val="20"/>
        </w:rPr>
        <w:fldChar w:fldCharType="separate"/>
      </w:r>
      <w:r w:rsidR="007E14AC">
        <w:rPr>
          <w:rFonts w:ascii="Times New Roman" w:hAnsi="Times New Roman" w:cs="Times New Roman"/>
          <w:b/>
          <w:noProof/>
          <w:sz w:val="20"/>
          <w:szCs w:val="20"/>
        </w:rPr>
        <w:t>3</w:t>
      </w:r>
      <w:r w:rsidRPr="00AC72B2">
        <w:rPr>
          <w:rFonts w:ascii="Times New Roman" w:hAnsi="Times New Roman" w:cs="Times New Roman"/>
          <w:b/>
          <w:sz w:val="20"/>
          <w:szCs w:val="20"/>
        </w:rPr>
        <w:fldChar w:fldCharType="end"/>
      </w:r>
      <w:r>
        <w:rPr>
          <w:rFonts w:ascii="Times New Roman" w:hAnsi="Times New Roman" w:cs="Times New Roman"/>
          <w:b/>
          <w:sz w:val="20"/>
          <w:szCs w:val="20"/>
        </w:rPr>
        <w:t>.</w:t>
      </w:r>
      <w:r w:rsidRPr="00AC72B2">
        <w:rPr>
          <w:rFonts w:ascii="Times New Roman" w:hAnsi="Times New Roman" w:cs="Times New Roman"/>
          <w:b/>
          <w:sz w:val="20"/>
          <w:szCs w:val="20"/>
        </w:rPr>
        <w:t xml:space="preserve"> Turkey's ecological footprint and bio</w:t>
      </w:r>
      <w:r>
        <w:rPr>
          <w:rFonts w:ascii="Times New Roman" w:hAnsi="Times New Roman" w:cs="Times New Roman"/>
          <w:b/>
          <w:sz w:val="20"/>
          <w:szCs w:val="20"/>
        </w:rPr>
        <w:t>-</w:t>
      </w:r>
      <w:r w:rsidRPr="00AC72B2">
        <w:rPr>
          <w:rFonts w:ascii="Times New Roman" w:hAnsi="Times New Roman" w:cs="Times New Roman"/>
          <w:b/>
          <w:sz w:val="20"/>
          <w:szCs w:val="20"/>
        </w:rPr>
        <w:t>capacity (1961-2012)</w:t>
      </w:r>
      <w:bookmarkEnd w:id="15"/>
    </w:p>
    <w:p w14:paraId="13C17EC0" w14:textId="77777777" w:rsidR="00793A70" w:rsidRPr="00E20D15" w:rsidRDefault="00793A70" w:rsidP="00793A70">
      <w:pPr>
        <w:pBdr>
          <w:top w:val="single" w:sz="2" w:space="1" w:color="auto"/>
          <w:left w:val="single" w:sz="2" w:space="4" w:color="auto"/>
          <w:bottom w:val="single" w:sz="2" w:space="1" w:color="auto"/>
          <w:right w:val="single" w:sz="2" w:space="28" w:color="auto"/>
        </w:pBdr>
        <w:jc w:val="center"/>
        <w:rPr>
          <w:rFonts w:ascii="Times New Roman" w:hAnsi="Times New Roman" w:cs="Times New Roman"/>
        </w:rPr>
      </w:pPr>
      <w:r w:rsidRPr="00793A70">
        <w:rPr>
          <w:rFonts w:ascii="Times New Roman" w:hAnsi="Times New Roman" w:cs="Times New Roman"/>
          <w:noProof/>
        </w:rPr>
        <w:pict w14:anchorId="3A2AF980">
          <v:shape id="Picture 319" o:spid="_x0000_i1028" type="#_x0000_t75" alt="Turkey.png" style="width:406.6pt;height:235.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">
            <v:imagedata r:id="rId18" o:title=""/>
            <o:lock v:ext="edit" aspectratio="f"/>
          </v:shape>
        </w:pict>
      </w:r>
    </w:p>
    <w:p w14:paraId="012843F3" w14:textId="77777777" w:rsidR="00793A70" w:rsidRPr="00C3330E" w:rsidRDefault="00793A70" w:rsidP="00793A70">
      <w:pPr>
        <w:pBdr>
          <w:top w:val="single" w:sz="2" w:space="1" w:color="auto"/>
          <w:left w:val="single" w:sz="2" w:space="4" w:color="auto"/>
          <w:bottom w:val="single" w:sz="2" w:space="1" w:color="auto"/>
          <w:right w:val="single" w:sz="2" w:space="28" w:color="auto"/>
        </w:pBdr>
        <w:rPr>
          <w:rFonts w:ascii="Times New Roman" w:hAnsi="Times New Roman" w:cs="Times New Roman"/>
          <w:i/>
          <w:sz w:val="20"/>
          <w:szCs w:val="20"/>
        </w:rPr>
        <w:sectPr w:rsidR="00793A70" w:rsidRPr="00C3330E" w:rsidSect="00004D48">
          <w:footerReference w:type="default" r:id="rId19"/>
          <w:headerReference w:type="first" r:id="rId20"/>
          <w:pgSz w:w="11906" w:h="16838" w:code="9"/>
          <w:pgMar w:top="1418" w:right="1418" w:bottom="1418" w:left="1418" w:header="709" w:footer="709" w:gutter="0"/>
          <w:cols w:space="708"/>
          <w:titlePg/>
          <w:docGrid w:linePitch="360"/>
        </w:sectPr>
      </w:pPr>
      <w:r w:rsidRPr="00C3330E">
        <w:rPr>
          <w:rFonts w:ascii="Times New Roman" w:hAnsi="Times New Roman" w:cs="Times New Roman"/>
          <w:i/>
          <w:sz w:val="20"/>
          <w:szCs w:val="20"/>
        </w:rPr>
        <w:t>Source: GFN, 2016</w:t>
      </w:r>
    </w:p>
    <w:p w14:paraId="00C37D99" w14:textId="77777777" w:rsidR="00793A70" w:rsidRPr="00793A70" w:rsidRDefault="00793A70" w:rsidP="00793A70">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16" w:name="_Toc491168089"/>
      <w:r w:rsidRPr="00793A70">
        <w:rPr>
          <w:rFonts w:ascii="Times New Roman" w:hAnsi="Times New Roman" w:cs="Times New Roman"/>
          <w:color w:val="1F3864"/>
        </w:rPr>
        <w:lastRenderedPageBreak/>
        <w:t>Overview of International Experience in Supporting Sustainable Consumption and Production</w:t>
      </w:r>
      <w:bookmarkEnd w:id="16"/>
    </w:p>
    <w:p w14:paraId="66B61286" w14:textId="77777777" w:rsidR="00793A70" w:rsidRDefault="00793A70" w:rsidP="00793A70">
      <w:pPr>
        <w:pStyle w:val="ListParagraph"/>
        <w:spacing w:after="0"/>
        <w:ind w:left="0"/>
        <w:jc w:val="center"/>
        <w:rPr>
          <w:rFonts w:ascii="Times New Roman" w:hAnsi="Times New Roman"/>
          <w:sz w:val="24"/>
          <w:szCs w:val="28"/>
        </w:rPr>
      </w:pPr>
    </w:p>
    <w:p w14:paraId="71F19001" w14:textId="77777777" w:rsidR="00793A70" w:rsidRDefault="00793A70" w:rsidP="00793A70">
      <w:pPr>
        <w:jc w:val="both"/>
        <w:rPr>
          <w:rFonts w:ascii="Times New Roman" w:hAnsi="Times New Roman"/>
        </w:rPr>
      </w:pPr>
      <w:r w:rsidRPr="00A01C1F">
        <w:rPr>
          <w:rFonts w:ascii="Times New Roman" w:hAnsi="Times New Roman"/>
        </w:rPr>
        <w:t xml:space="preserve">This chapter presents the conceptual framework for green financing and a short overview of </w:t>
      </w:r>
      <w:r>
        <w:rPr>
          <w:rFonts w:ascii="Times New Roman" w:hAnsi="Times New Roman"/>
        </w:rPr>
        <w:t xml:space="preserve">the </w:t>
      </w:r>
      <w:r w:rsidRPr="00A01C1F">
        <w:rPr>
          <w:rFonts w:ascii="Times New Roman" w:hAnsi="Times New Roman"/>
        </w:rPr>
        <w:t>international experience</w:t>
      </w:r>
      <w:r>
        <w:rPr>
          <w:rFonts w:ascii="Times New Roman" w:hAnsi="Times New Roman"/>
        </w:rPr>
        <w:t xml:space="preserve"> </w:t>
      </w:r>
      <w:r w:rsidRPr="00A01C1F">
        <w:rPr>
          <w:rFonts w:ascii="Times New Roman" w:hAnsi="Times New Roman"/>
        </w:rPr>
        <w:t xml:space="preserve">in </w:t>
      </w:r>
      <w:r>
        <w:rPr>
          <w:rFonts w:ascii="Times New Roman" w:hAnsi="Times New Roman"/>
        </w:rPr>
        <w:t xml:space="preserve">using economic instruments to support </w:t>
      </w:r>
      <w:r w:rsidRPr="00A01C1F">
        <w:rPr>
          <w:rFonts w:ascii="Times New Roman" w:hAnsi="Times New Roman"/>
        </w:rPr>
        <w:t xml:space="preserve">the key themes of SDG12 </w:t>
      </w:r>
      <w:r>
        <w:rPr>
          <w:rFonts w:ascii="Times New Roman" w:hAnsi="Times New Roman"/>
        </w:rPr>
        <w:t>–</w:t>
      </w:r>
      <w:r w:rsidRPr="00A01C1F">
        <w:rPr>
          <w:rFonts w:ascii="Times New Roman" w:hAnsi="Times New Roman"/>
        </w:rPr>
        <w:t xml:space="preserve"> the efficient use of natural resources, reduction of food waste and food loss, management of chemicals and all wastes through life cycle, reduction of waste generation, and rationalization of inefficient fossil fuel subsidies. </w:t>
      </w:r>
      <w:r w:rsidRPr="00EA1495">
        <w:rPr>
          <w:rFonts w:ascii="Times New Roman" w:hAnsi="Times New Roman"/>
        </w:rPr>
        <w:t>T</w:t>
      </w:r>
      <w:r w:rsidRPr="000D5091">
        <w:rPr>
          <w:rFonts w:ascii="Times New Roman" w:hAnsi="Times New Roman"/>
        </w:rPr>
        <w:t>he chapter presents</w:t>
      </w:r>
      <w:r w:rsidRPr="004C3E75">
        <w:rPr>
          <w:rFonts w:ascii="Times New Roman" w:hAnsi="Times New Roman"/>
        </w:rPr>
        <w:t xml:space="preserve"> the commonly used and some emerging </w:t>
      </w:r>
      <w:r w:rsidRPr="008A7807">
        <w:rPr>
          <w:rFonts w:ascii="Times New Roman" w:hAnsi="Times New Roman"/>
        </w:rPr>
        <w:t>economic instrum</w:t>
      </w:r>
      <w:r w:rsidRPr="00E50842">
        <w:rPr>
          <w:rFonts w:ascii="Times New Roman" w:hAnsi="Times New Roman"/>
        </w:rPr>
        <w:t xml:space="preserve">ents (particularly </w:t>
      </w:r>
      <w:r w:rsidRPr="00362AA0">
        <w:rPr>
          <w:rFonts w:ascii="Times New Roman" w:hAnsi="Times New Roman"/>
        </w:rPr>
        <w:t xml:space="preserve">market-based instruments), </w:t>
      </w:r>
      <w:r w:rsidRPr="00DE221B">
        <w:rPr>
          <w:rFonts w:ascii="Times New Roman" w:hAnsi="Times New Roman"/>
        </w:rPr>
        <w:t xml:space="preserve">and demonstrates their application to support SDG12 </w:t>
      </w:r>
      <w:r w:rsidRPr="00EA1495">
        <w:rPr>
          <w:rFonts w:ascii="Times New Roman" w:hAnsi="Times New Roman"/>
        </w:rPr>
        <w:t>through examples from OECD countries. However, due to the limited timeframe of the study, it is not intended as a comprehensive inventory of all existing instruments covering all key themes of the SDG12.</w:t>
      </w:r>
      <w:r>
        <w:rPr>
          <w:rFonts w:ascii="Times New Roman" w:hAnsi="Times New Roman"/>
        </w:rPr>
        <w:t xml:space="preserve">  </w:t>
      </w:r>
    </w:p>
    <w:p w14:paraId="5B2E687A" w14:textId="77777777" w:rsidR="00793A70" w:rsidRPr="00A01C1F" w:rsidRDefault="00793A70" w:rsidP="00793A70">
      <w:pPr>
        <w:jc w:val="both"/>
        <w:rPr>
          <w:rFonts w:ascii="Times New Roman" w:hAnsi="Times New Roman"/>
        </w:rPr>
      </w:pPr>
    </w:p>
    <w:p w14:paraId="1E6B02BD" w14:textId="77777777" w:rsidR="00793A70" w:rsidRPr="00BB04C6" w:rsidRDefault="00793A70" w:rsidP="00793A70">
      <w:pPr>
        <w:pStyle w:val="Heading2"/>
        <w:keepNext/>
        <w:keepLines/>
        <w:widowControl/>
        <w:numPr>
          <w:ilvl w:val="1"/>
          <w:numId w:val="22"/>
        </w:numPr>
        <w:autoSpaceDE/>
        <w:autoSpaceDN/>
        <w:adjustRightInd/>
        <w:spacing w:before="40"/>
        <w:rPr>
          <w:rFonts w:ascii="Times New Roman" w:hAnsi="Times New Roman" w:cs="Times New Roman"/>
        </w:rPr>
      </w:pPr>
      <w:bookmarkStart w:id="17" w:name="_Toc491168090"/>
      <w:r>
        <w:rPr>
          <w:rFonts w:ascii="Times New Roman" w:hAnsi="Times New Roman" w:cs="Times New Roman"/>
        </w:rPr>
        <w:t>Conceptual Framework and Global Trends of Green F</w:t>
      </w:r>
      <w:r w:rsidRPr="00BB04C6">
        <w:rPr>
          <w:rFonts w:ascii="Times New Roman" w:hAnsi="Times New Roman" w:cs="Times New Roman"/>
        </w:rPr>
        <w:t>inancing</w:t>
      </w:r>
      <w:bookmarkEnd w:id="17"/>
    </w:p>
    <w:p w14:paraId="0A54CE27" w14:textId="77777777" w:rsidR="00793A70" w:rsidRPr="00A01C1F" w:rsidRDefault="00793A70" w:rsidP="00793A70">
      <w:pPr>
        <w:pStyle w:val="ListParagraph"/>
        <w:spacing w:after="0" w:line="240" w:lineRule="auto"/>
        <w:ind w:left="0"/>
        <w:jc w:val="both"/>
        <w:rPr>
          <w:rFonts w:ascii="Times New Roman" w:hAnsi="Times New Roman"/>
          <w:sz w:val="24"/>
          <w:szCs w:val="24"/>
        </w:rPr>
      </w:pPr>
    </w:p>
    <w:p w14:paraId="72755833" w14:textId="77777777" w:rsidR="00793A70" w:rsidRPr="00A01C1F" w:rsidRDefault="00793A70" w:rsidP="00793A70">
      <w:pPr>
        <w:pStyle w:val="ListParagraph"/>
        <w:spacing w:after="0" w:line="240" w:lineRule="auto"/>
        <w:ind w:left="0"/>
        <w:jc w:val="both"/>
        <w:rPr>
          <w:rFonts w:ascii="Times New Roman" w:hAnsi="Times New Roman"/>
          <w:sz w:val="24"/>
          <w:szCs w:val="24"/>
        </w:rPr>
      </w:pPr>
      <w:r w:rsidRPr="00A01C1F">
        <w:rPr>
          <w:rFonts w:ascii="Times New Roman" w:hAnsi="Times New Roman"/>
          <w:sz w:val="24"/>
          <w:szCs w:val="24"/>
        </w:rPr>
        <w:t xml:space="preserve">Green financing is understood as the financing of investments that provide environmental benefits in the broader context of environmentally sustainable development (UNEP, 2016). Understanding the concept of sustainability has changed dramatically over time: from the Stockholm Convention in 1972, which introduced the idea of sustainability into the political agenda; to the Earth Summit in 1992, which opened a new era of ‘Sustainable Development’; and to the present, when political and economic agendas are shaped around concepts like sustainable value creation, green growth, and green economy (European Commission, 2011). This evolution led to changes in the role of actors and mechanisms to finance sustainable development. </w:t>
      </w:r>
    </w:p>
    <w:p w14:paraId="1AC598E9" w14:textId="77777777" w:rsidR="00793A70" w:rsidRPr="00A01C1F" w:rsidRDefault="00793A70" w:rsidP="00793A70">
      <w:pPr>
        <w:pStyle w:val="ListParagraph"/>
        <w:spacing w:after="0" w:line="240" w:lineRule="auto"/>
        <w:ind w:left="0"/>
        <w:jc w:val="both"/>
        <w:rPr>
          <w:rFonts w:ascii="Times New Roman" w:hAnsi="Times New Roman"/>
          <w:sz w:val="24"/>
          <w:szCs w:val="24"/>
        </w:rPr>
      </w:pPr>
    </w:p>
    <w:p w14:paraId="2987EA34" w14:textId="77777777" w:rsidR="00793A70" w:rsidRPr="00A01C1F" w:rsidRDefault="00793A70" w:rsidP="00793A70">
      <w:pPr>
        <w:jc w:val="both"/>
        <w:rPr>
          <w:rFonts w:ascii="Times New Roman" w:hAnsi="Times New Roman" w:cs="Times New Roman"/>
        </w:rPr>
      </w:pPr>
      <w:r w:rsidRPr="00A01C1F">
        <w:rPr>
          <w:rFonts w:ascii="Times New Roman" w:hAnsi="Times New Roman" w:cs="Times New Roman"/>
        </w:rPr>
        <w:t xml:space="preserve">Shaping financial policies and systems to meet the financing needs of sustainable development requires a clear mapping of current financial flows, key actors and instruments. The </w:t>
      </w:r>
      <w:r w:rsidRPr="00A01C1F">
        <w:rPr>
          <w:rFonts w:ascii="Times New Roman" w:hAnsi="Times New Roman" w:cs="Times New Roman"/>
          <w:i/>
        </w:rPr>
        <w:t xml:space="preserve">UN Intergovernmental Committee of Experts on Sustainable Development Financing </w:t>
      </w:r>
      <w:r w:rsidRPr="00A01C1F">
        <w:rPr>
          <w:rFonts w:ascii="Times New Roman" w:hAnsi="Times New Roman" w:cs="Times New Roman"/>
        </w:rPr>
        <w:t xml:space="preserve">has conducted significant analyses and proposed options on an effective sustainable development financing strategy to facilitate the mobilization of resources and their effective use in achieving sustainable development objectives. As illustrated in Figure </w:t>
      </w:r>
      <w:r>
        <w:rPr>
          <w:rFonts w:ascii="Times New Roman" w:hAnsi="Times New Roman" w:cs="Times New Roman"/>
        </w:rPr>
        <w:t>4</w:t>
      </w:r>
      <w:r w:rsidRPr="00A01C1F">
        <w:rPr>
          <w:rFonts w:ascii="Times New Roman" w:hAnsi="Times New Roman" w:cs="Times New Roman"/>
        </w:rPr>
        <w:t xml:space="preserve"> prepared by the Committee, sustainable development financing comes from two main sources: public and private, which can be further divided into domestic and international flows. Furthermore, financing decisions, whether public or private, are influenced by national policy frameworks and the international financial landscape; financing institutions (actors) and the design and development of instruments. Thus, in each category of finance, funding decision is dispersed among multiple actors with </w:t>
      </w:r>
      <w:r>
        <w:rPr>
          <w:rFonts w:ascii="Times New Roman" w:hAnsi="Times New Roman" w:cs="Times New Roman"/>
        </w:rPr>
        <w:t xml:space="preserve">different types of instruments (UN, 2014). </w:t>
      </w:r>
    </w:p>
    <w:p w14:paraId="5E309246" w14:textId="77777777" w:rsidR="00793A70" w:rsidRPr="00A01C1F" w:rsidRDefault="00793A70" w:rsidP="00793A70">
      <w:pPr>
        <w:jc w:val="both"/>
        <w:rPr>
          <w:rFonts w:ascii="Times New Roman" w:hAnsi="Times New Roman" w:cs="Times New Roman"/>
        </w:rPr>
      </w:pPr>
    </w:p>
    <w:p w14:paraId="086868EA" w14:textId="77777777" w:rsidR="00793A70" w:rsidRPr="00A01C1F" w:rsidRDefault="00793A70" w:rsidP="00793A70">
      <w:pPr>
        <w:jc w:val="both"/>
        <w:rPr>
          <w:rFonts w:ascii="Times New Roman" w:hAnsi="Times New Roman" w:cs="Times New Roman"/>
        </w:rPr>
      </w:pPr>
      <w:r w:rsidRPr="00A01C1F">
        <w:rPr>
          <w:rFonts w:ascii="Times New Roman" w:hAnsi="Times New Roman" w:cs="Times New Roman"/>
        </w:rPr>
        <w:t>In that regard, meeting financing needs for sustainable development requires developing a concerted approach that ensures the interplay of different types of financing flows while increasing their effectiveness, coordinated efforts between those multiple actors and the synchronized mobilization of various financing instruments to maximize their impacts. It is also critical that these financing streams should complement</w:t>
      </w:r>
      <w:r>
        <w:rPr>
          <w:rFonts w:ascii="Times New Roman" w:hAnsi="Times New Roman" w:cs="Times New Roman"/>
        </w:rPr>
        <w:t>–</w:t>
      </w:r>
      <w:r w:rsidRPr="00A01C1F">
        <w:rPr>
          <w:rFonts w:ascii="Times New Roman" w:hAnsi="Times New Roman" w:cs="Times New Roman"/>
        </w:rPr>
        <w:t>but not substitute for</w:t>
      </w:r>
      <w:r>
        <w:rPr>
          <w:rFonts w:ascii="Times New Roman" w:hAnsi="Times New Roman" w:cs="Times New Roman"/>
        </w:rPr>
        <w:t>–</w:t>
      </w:r>
      <w:r w:rsidRPr="00A01C1F">
        <w:rPr>
          <w:rFonts w:ascii="Times New Roman" w:hAnsi="Times New Roman" w:cs="Times New Roman"/>
        </w:rPr>
        <w:t xml:space="preserve">each other. While public finance is necessary to increase equity through poverty reduction and provide public goods and services, private finance should be an important driver for transforming the market to a greener and more inclusive one by fostering environmental and social change. </w:t>
      </w:r>
    </w:p>
    <w:p w14:paraId="288D988C" w14:textId="77777777" w:rsidR="00793A70" w:rsidRDefault="00793A70" w:rsidP="00793A70">
      <w:pPr>
        <w:pStyle w:val="Caption"/>
        <w:rPr>
          <w:rFonts w:ascii="Times New Roman" w:hAnsi="Times New Roman"/>
          <w:sz w:val="24"/>
          <w:szCs w:val="28"/>
        </w:rPr>
      </w:pPr>
      <w:r>
        <w:rPr>
          <w:noProof/>
        </w:rPr>
        <w:lastRenderedPageBreak/>
        <w:pict w14:anchorId="1DB279BF">
          <v:group id="Group 3" o:spid="_x0000_s1027" style="position:absolute;margin-left:-.6pt;margin-top:15.6pt;width:491.1pt;height:379.8pt;z-index:251661312;mso-height-relative:margin" coordsize="62369,4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">
            <v:shape id="Resim 7" o:spid="_x0000_s1028" type="#_x0000_t75" style="position:absolute;left:76;top:3200;width:62293;height:44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">
              <v:imagedata r:id="rId21" o:title=""/>
              <v:path arrowok="t"/>
            </v:shape>
            <v:shapetype id="_x0000_t202" coordsize="21600,21600" o:spt="202" path="m,l,21600r21600,l21600,xe">
              <v:stroke joinstyle="miter"/>
              <v:path gradientshapeok="t" o:connecttype="rect"/>
            </v:shapetype>
            <v:shape id="Metin Kutusu 8" o:spid="_x0000_s1029" type="#_x0000_t202" style="position:absolute;width:6229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133FF8CC" w14:textId="77777777" w:rsidR="00793A70" w:rsidRPr="00C3330E" w:rsidRDefault="00793A70" w:rsidP="00793A70">
                    <w:pPr>
                      <w:jc w:val="center"/>
                      <w:rPr>
                        <w:rFonts w:ascii="Times New Roman" w:hAnsi="Times New Roman" w:cs="Times New Roman"/>
                        <w:b/>
                        <w:noProof/>
                      </w:rPr>
                    </w:pPr>
                    <w:bookmarkStart w:id="18" w:name="_Toc490003005"/>
                    <w:r w:rsidRPr="00C3330E">
                      <w:rPr>
                        <w:rFonts w:ascii="Times New Roman" w:hAnsi="Times New Roman" w:cs="Times New Roman"/>
                        <w:b/>
                      </w:rPr>
                      <w:t xml:space="preserve">Figure </w:t>
                    </w:r>
                    <w:r w:rsidRPr="00C3330E">
                      <w:rPr>
                        <w:rFonts w:ascii="Times New Roman" w:hAnsi="Times New Roman" w:cs="Times New Roman"/>
                        <w:b/>
                      </w:rPr>
                      <w:fldChar w:fldCharType="begin"/>
                    </w:r>
                    <w:r w:rsidRPr="00C3330E">
                      <w:rPr>
                        <w:rFonts w:ascii="Times New Roman" w:hAnsi="Times New Roman" w:cs="Times New Roman"/>
                        <w:b/>
                      </w:rPr>
                      <w:instrText xml:space="preserve"> SEQ Figure \* ARABIC </w:instrText>
                    </w:r>
                    <w:r w:rsidRPr="00C3330E">
                      <w:rPr>
                        <w:rFonts w:ascii="Times New Roman" w:hAnsi="Times New Roman" w:cs="Times New Roman"/>
                        <w:b/>
                      </w:rPr>
                      <w:fldChar w:fldCharType="separate"/>
                    </w:r>
                    <w:r w:rsidR="007E14AC">
                      <w:rPr>
                        <w:rFonts w:ascii="Times New Roman" w:hAnsi="Times New Roman" w:cs="Times New Roman"/>
                        <w:b/>
                        <w:noProof/>
                      </w:rPr>
                      <w:t>4</w:t>
                    </w:r>
                    <w:r w:rsidRPr="00C3330E">
                      <w:rPr>
                        <w:rFonts w:ascii="Times New Roman" w:hAnsi="Times New Roman" w:cs="Times New Roman"/>
                        <w:b/>
                      </w:rPr>
                      <w:fldChar w:fldCharType="end"/>
                    </w:r>
                    <w:r w:rsidRPr="00C3330E">
                      <w:rPr>
                        <w:rFonts w:ascii="Times New Roman" w:hAnsi="Times New Roman" w:cs="Times New Roman"/>
                        <w:b/>
                      </w:rPr>
                      <w:t>. Funding flows for sustainable development</w:t>
                    </w:r>
                    <w:bookmarkEnd w:id="18"/>
                  </w:p>
                </w:txbxContent>
              </v:textbox>
            </v:shape>
            <w10:wrap type="topAndBottom"/>
          </v:group>
        </w:pict>
      </w:r>
    </w:p>
    <w:p w14:paraId="5B220DE5" w14:textId="77777777" w:rsidR="00793A70" w:rsidRPr="00EC5425" w:rsidRDefault="00793A70" w:rsidP="00793A70">
      <w:pPr>
        <w:pStyle w:val="FootnoteText"/>
        <w:tabs>
          <w:tab w:val="right" w:pos="288"/>
          <w:tab w:val="right" w:pos="576"/>
          <w:tab w:val="left" w:pos="648"/>
        </w:tabs>
        <w:ind w:left="288" w:hanging="288"/>
        <w:rPr>
          <w:rFonts w:ascii="Times New Roman" w:hAnsi="Times New Roman"/>
          <w:sz w:val="18"/>
          <w:szCs w:val="18"/>
        </w:rPr>
      </w:pPr>
      <w:r w:rsidRPr="00EC5425">
        <w:rPr>
          <w:rFonts w:ascii="Times New Roman" w:hAnsi="Times New Roman"/>
          <w:sz w:val="18"/>
          <w:szCs w:val="18"/>
        </w:rPr>
        <w:t>*</w:t>
      </w:r>
      <w:r w:rsidRPr="00EC5425">
        <w:rPr>
          <w:rFonts w:ascii="Times New Roman" w:hAnsi="Times New Roman"/>
          <w:sz w:val="18"/>
          <w:szCs w:val="18"/>
        </w:rPr>
        <w:tab/>
        <w:t xml:space="preserve"> The size of boxes does not represent financing volumes/importance.</w:t>
      </w:r>
    </w:p>
    <w:p w14:paraId="447BFEA1" w14:textId="77777777" w:rsidR="00793A70" w:rsidRPr="00EC5425" w:rsidRDefault="00793A70" w:rsidP="00793A70">
      <w:pPr>
        <w:pStyle w:val="FootnoteText"/>
        <w:tabs>
          <w:tab w:val="right" w:pos="288"/>
          <w:tab w:val="right" w:pos="576"/>
          <w:tab w:val="left" w:pos="648"/>
        </w:tabs>
        <w:ind w:left="288" w:hanging="288"/>
        <w:rPr>
          <w:rFonts w:ascii="Times New Roman" w:hAnsi="Times New Roman"/>
          <w:sz w:val="18"/>
          <w:szCs w:val="18"/>
        </w:rPr>
      </w:pPr>
      <w:r w:rsidRPr="00EC5425">
        <w:rPr>
          <w:rFonts w:ascii="Times New Roman" w:hAnsi="Times New Roman"/>
          <w:sz w:val="18"/>
          <w:szCs w:val="18"/>
        </w:rPr>
        <w:t>**</w:t>
      </w:r>
      <w:r w:rsidRPr="00EC5425">
        <w:rPr>
          <w:rFonts w:ascii="Times New Roman" w:hAnsi="Times New Roman"/>
          <w:sz w:val="18"/>
          <w:szCs w:val="18"/>
        </w:rPr>
        <w:tab/>
        <w:t xml:space="preserve"> There can be cases where international public finance also directly supports the implementation of international objectives.</w:t>
      </w:r>
    </w:p>
    <w:p w14:paraId="63E44AAA" w14:textId="77777777" w:rsidR="00793A70" w:rsidRPr="00EC5425" w:rsidRDefault="00793A70" w:rsidP="00793A70">
      <w:pPr>
        <w:pStyle w:val="FootnoteText"/>
        <w:tabs>
          <w:tab w:val="right" w:pos="216"/>
          <w:tab w:val="left" w:pos="288"/>
          <w:tab w:val="right" w:pos="576"/>
          <w:tab w:val="left" w:pos="648"/>
        </w:tabs>
        <w:ind w:left="288" w:hanging="288"/>
        <w:rPr>
          <w:rFonts w:ascii="Times New Roman" w:hAnsi="Times New Roman"/>
          <w:sz w:val="18"/>
          <w:szCs w:val="18"/>
        </w:rPr>
      </w:pPr>
      <w:r w:rsidRPr="00EC5425">
        <w:rPr>
          <w:rFonts w:ascii="Times New Roman" w:hAnsi="Times New Roman"/>
          <w:sz w:val="18"/>
          <w:szCs w:val="18"/>
        </w:rPr>
        <w:tab/>
        <w:t xml:space="preserve">*** </w:t>
      </w:r>
      <w:r w:rsidRPr="00EC5425">
        <w:rPr>
          <w:rFonts w:ascii="Times New Roman" w:hAnsi="Times New Roman"/>
          <w:sz w:val="18"/>
          <w:szCs w:val="18"/>
        </w:rPr>
        <w:tab/>
        <w:t>Sovereign wealth funds handle public money, but are managed like private investors.</w:t>
      </w:r>
    </w:p>
    <w:p w14:paraId="48115657" w14:textId="77777777" w:rsidR="00793A70" w:rsidRPr="00EC5425" w:rsidRDefault="00793A70" w:rsidP="00793A70">
      <w:pPr>
        <w:pStyle w:val="ListParagraph"/>
        <w:ind w:left="0"/>
        <w:jc w:val="both"/>
        <w:rPr>
          <w:rFonts w:ascii="Times New Roman" w:hAnsi="Times New Roman"/>
          <w:i/>
          <w:sz w:val="18"/>
          <w:szCs w:val="18"/>
        </w:rPr>
      </w:pPr>
      <w:r w:rsidRPr="00EC5425">
        <w:rPr>
          <w:rFonts w:ascii="Times New Roman" w:hAnsi="Times New Roman"/>
          <w:sz w:val="18"/>
          <w:szCs w:val="18"/>
        </w:rPr>
        <w:t>Source: UN, 2014</w:t>
      </w:r>
    </w:p>
    <w:p w14:paraId="5C2A27BD" w14:textId="77777777" w:rsidR="00793A70" w:rsidRDefault="00793A70" w:rsidP="00793A70">
      <w:pPr>
        <w:pStyle w:val="ListParagraph"/>
        <w:ind w:left="0"/>
        <w:jc w:val="both"/>
        <w:rPr>
          <w:rFonts w:ascii="Times New Roman" w:hAnsi="Times New Roman"/>
          <w:sz w:val="24"/>
          <w:szCs w:val="24"/>
        </w:rPr>
      </w:pPr>
    </w:p>
    <w:p w14:paraId="58435939" w14:textId="77777777" w:rsidR="00793A70" w:rsidRDefault="00793A70" w:rsidP="00793A70">
      <w:pPr>
        <w:pStyle w:val="ListParagraph"/>
        <w:spacing w:after="0" w:line="240" w:lineRule="auto"/>
        <w:ind w:left="0"/>
        <w:jc w:val="both"/>
        <w:rPr>
          <w:rFonts w:ascii="Times New Roman" w:hAnsi="Times New Roman"/>
          <w:sz w:val="24"/>
          <w:szCs w:val="28"/>
        </w:rPr>
      </w:pPr>
      <w:r w:rsidRPr="00BB6154">
        <w:rPr>
          <w:rFonts w:ascii="Times New Roman" w:hAnsi="Times New Roman"/>
          <w:sz w:val="24"/>
          <w:szCs w:val="24"/>
        </w:rPr>
        <w:t>All four types of finance</w:t>
      </w:r>
      <w:r>
        <w:rPr>
          <w:rFonts w:ascii="Times New Roman" w:hAnsi="Times New Roman"/>
          <w:sz w:val="24"/>
          <w:szCs w:val="24"/>
        </w:rPr>
        <w:t>,</w:t>
      </w:r>
      <w:r w:rsidRPr="00BB6154">
        <w:rPr>
          <w:rFonts w:ascii="Times New Roman" w:hAnsi="Times New Roman"/>
          <w:sz w:val="24"/>
          <w:szCs w:val="24"/>
        </w:rPr>
        <w:t xml:space="preserve"> public and private, domestic and international, have increased since the beginning </w:t>
      </w:r>
      <w:r>
        <w:rPr>
          <w:rFonts w:ascii="Times New Roman" w:hAnsi="Times New Roman"/>
          <w:sz w:val="24"/>
          <w:szCs w:val="24"/>
        </w:rPr>
        <w:t xml:space="preserve">of the </w:t>
      </w:r>
      <w:r w:rsidRPr="00BB6154">
        <w:rPr>
          <w:rFonts w:ascii="Times New Roman" w:hAnsi="Times New Roman"/>
          <w:sz w:val="24"/>
          <w:szCs w:val="24"/>
        </w:rPr>
        <w:t xml:space="preserve">2000s, </w:t>
      </w:r>
      <w:r>
        <w:rPr>
          <w:rFonts w:ascii="Times New Roman" w:hAnsi="Times New Roman"/>
          <w:sz w:val="24"/>
          <w:szCs w:val="24"/>
        </w:rPr>
        <w:t>with</w:t>
      </w:r>
      <w:r w:rsidRPr="00BB6154">
        <w:rPr>
          <w:rFonts w:ascii="Times New Roman" w:hAnsi="Times New Roman"/>
          <w:sz w:val="24"/>
          <w:szCs w:val="24"/>
        </w:rPr>
        <w:t xml:space="preserve"> domestic finance represent</w:t>
      </w:r>
      <w:r>
        <w:rPr>
          <w:rFonts w:ascii="Times New Roman" w:hAnsi="Times New Roman"/>
          <w:sz w:val="24"/>
          <w:szCs w:val="24"/>
        </w:rPr>
        <w:t>ing</w:t>
      </w:r>
      <w:r w:rsidRPr="00BB6154">
        <w:rPr>
          <w:rFonts w:ascii="Times New Roman" w:hAnsi="Times New Roman"/>
          <w:sz w:val="24"/>
          <w:szCs w:val="24"/>
        </w:rPr>
        <w:t xml:space="preserve"> by far the greatest share of financing sources for </w:t>
      </w:r>
      <w:r>
        <w:rPr>
          <w:rFonts w:ascii="Times New Roman" w:hAnsi="Times New Roman"/>
          <w:sz w:val="24"/>
          <w:szCs w:val="24"/>
        </w:rPr>
        <w:t>sustainable development in most</w:t>
      </w:r>
      <w:r w:rsidRPr="00BB6154">
        <w:rPr>
          <w:rFonts w:ascii="Times New Roman" w:hAnsi="Times New Roman"/>
          <w:sz w:val="24"/>
          <w:szCs w:val="24"/>
        </w:rPr>
        <w:t xml:space="preserve"> countries. From the environmental point of view, t</w:t>
      </w:r>
      <w:r>
        <w:rPr>
          <w:rFonts w:ascii="Times New Roman" w:hAnsi="Times New Roman"/>
          <w:sz w:val="24"/>
          <w:szCs w:val="28"/>
        </w:rPr>
        <w:t>he public sector has always dominated investments in conservation. A survey on a limited number of public institutions shows public investment in the production of sustainable food and fiber, habitat conservation, and water quality and quantity and tracked the public capital committed to conservation at USD31.7 billion from 2009-2015</w:t>
      </w:r>
      <w:r w:rsidRPr="004503DA">
        <w:rPr>
          <w:rFonts w:ascii="Times New Roman" w:hAnsi="Times New Roman"/>
          <w:sz w:val="24"/>
          <w:szCs w:val="28"/>
        </w:rPr>
        <w:t xml:space="preserve"> </w:t>
      </w:r>
      <w:r>
        <w:rPr>
          <w:rFonts w:ascii="Times New Roman" w:hAnsi="Times New Roman"/>
          <w:sz w:val="24"/>
          <w:szCs w:val="28"/>
        </w:rPr>
        <w:t xml:space="preserve">–this </w:t>
      </w:r>
      <w:r w:rsidRPr="001F3A18">
        <w:rPr>
          <w:rFonts w:ascii="Times New Roman" w:hAnsi="Times New Roman"/>
          <w:sz w:val="24"/>
          <w:szCs w:val="28"/>
        </w:rPr>
        <w:t>figure is a major underestimat</w:t>
      </w:r>
      <w:r>
        <w:rPr>
          <w:rFonts w:ascii="Times New Roman" w:hAnsi="Times New Roman"/>
          <w:sz w:val="24"/>
          <w:szCs w:val="28"/>
        </w:rPr>
        <w:t>ion</w:t>
      </w:r>
      <w:r w:rsidRPr="001F3A18">
        <w:rPr>
          <w:rFonts w:ascii="Times New Roman" w:hAnsi="Times New Roman"/>
          <w:sz w:val="24"/>
          <w:szCs w:val="28"/>
        </w:rPr>
        <w:t xml:space="preserve"> </w:t>
      </w:r>
      <w:r>
        <w:rPr>
          <w:rFonts w:ascii="Times New Roman" w:hAnsi="Times New Roman"/>
          <w:sz w:val="24"/>
          <w:szCs w:val="28"/>
        </w:rPr>
        <w:t>as it was</w:t>
      </w:r>
      <w:r w:rsidRPr="001F3A18">
        <w:rPr>
          <w:rFonts w:ascii="Times New Roman" w:hAnsi="Times New Roman"/>
          <w:sz w:val="24"/>
          <w:szCs w:val="28"/>
        </w:rPr>
        <w:t xml:space="preserve"> based on </w:t>
      </w:r>
      <w:r>
        <w:rPr>
          <w:rFonts w:ascii="Times New Roman" w:hAnsi="Times New Roman"/>
          <w:sz w:val="24"/>
          <w:szCs w:val="28"/>
        </w:rPr>
        <w:t xml:space="preserve">the </w:t>
      </w:r>
      <w:r w:rsidRPr="001F3A18">
        <w:rPr>
          <w:rFonts w:ascii="Times New Roman" w:hAnsi="Times New Roman"/>
          <w:sz w:val="24"/>
          <w:szCs w:val="28"/>
        </w:rPr>
        <w:t>responses of only 6 public organizations</w:t>
      </w:r>
      <w:r>
        <w:rPr>
          <w:rFonts w:ascii="Times New Roman" w:hAnsi="Times New Roman"/>
          <w:sz w:val="24"/>
          <w:szCs w:val="28"/>
        </w:rPr>
        <w:t xml:space="preserve"> (Ecosystem Marketplace, 2016). Historically, many policy actions – such as fiscal measures (taxes and subsidies), environmental regulations, and emissions trading schemes – were undertaken to address negative environmental externalities, such as waste disposal and water and air pollution. These actions have been critical to improving the environment, but remained insufficient for mobilizing private capital for green investment in many countries. </w:t>
      </w:r>
    </w:p>
    <w:p w14:paraId="2AC2B833" w14:textId="77777777" w:rsidR="00793A70" w:rsidRDefault="00793A70" w:rsidP="00793A70">
      <w:pPr>
        <w:pStyle w:val="ListParagraph"/>
        <w:ind w:left="0"/>
        <w:jc w:val="both"/>
        <w:rPr>
          <w:rFonts w:ascii="Times New Roman" w:hAnsi="Times New Roman"/>
          <w:sz w:val="24"/>
          <w:szCs w:val="28"/>
        </w:rPr>
      </w:pPr>
    </w:p>
    <w:p w14:paraId="0B2143DD" w14:textId="77777777" w:rsidR="00793A70" w:rsidRDefault="00793A70" w:rsidP="00793A70">
      <w:pPr>
        <w:pStyle w:val="ListParagraph"/>
        <w:spacing w:after="0" w:line="240" w:lineRule="auto"/>
        <w:ind w:left="0"/>
        <w:jc w:val="both"/>
        <w:rPr>
          <w:rFonts w:ascii="Times New Roman" w:hAnsi="Times New Roman"/>
          <w:sz w:val="24"/>
          <w:szCs w:val="28"/>
        </w:rPr>
      </w:pPr>
      <w:r>
        <w:rPr>
          <w:rFonts w:ascii="Times New Roman" w:hAnsi="Times New Roman"/>
          <w:sz w:val="24"/>
          <w:szCs w:val="28"/>
        </w:rPr>
        <w:lastRenderedPageBreak/>
        <w:t>Over the past decade, the agenda of many private sector corporations has shifted from objectives for maximizing profits to strategies that promote innovative technologies and a more efficient use of natural resources (ODI/DIE/ECDPM, 2011). As a result, the role of the private sector in green financing has increased dramatically. The total committed private capital was tracked at USD8 billion</w:t>
      </w:r>
      <w:r>
        <w:rPr>
          <w:rStyle w:val="FootnoteReference"/>
          <w:rFonts w:ascii="Times New Roman" w:hAnsi="Times New Roman"/>
          <w:sz w:val="24"/>
          <w:szCs w:val="28"/>
        </w:rPr>
        <w:footnoteReference w:id="3"/>
      </w:r>
      <w:r>
        <w:rPr>
          <w:rFonts w:ascii="Times New Roman" w:hAnsi="Times New Roman"/>
          <w:sz w:val="24"/>
          <w:szCs w:val="28"/>
        </w:rPr>
        <w:t xml:space="preserve"> during the period 2009-2015, primarily in the area of sustainable food and fiber production (Ecosystem Marketplace, 2016). In addition to direct investments, innovative mechanisms such as payments for environmental services (PES) have been successfully implemented in the areas of water and biodiversity conservation.</w:t>
      </w:r>
    </w:p>
    <w:p w14:paraId="163525C4" w14:textId="77777777" w:rsidR="00793A70" w:rsidRDefault="00793A70" w:rsidP="00793A70">
      <w:pPr>
        <w:pStyle w:val="ListParagraph"/>
        <w:spacing w:after="0" w:line="240" w:lineRule="auto"/>
        <w:ind w:left="0"/>
        <w:jc w:val="both"/>
        <w:rPr>
          <w:rFonts w:ascii="Times New Roman" w:hAnsi="Times New Roman"/>
          <w:sz w:val="24"/>
          <w:szCs w:val="28"/>
        </w:rPr>
      </w:pPr>
    </w:p>
    <w:p w14:paraId="0FF697B0" w14:textId="77777777" w:rsidR="00793A70" w:rsidRDefault="00793A70" w:rsidP="00793A70">
      <w:pPr>
        <w:pStyle w:val="ListParagraph"/>
        <w:spacing w:after="0" w:line="240" w:lineRule="auto"/>
        <w:ind w:left="0"/>
        <w:jc w:val="both"/>
        <w:rPr>
          <w:rFonts w:ascii="Times New Roman" w:hAnsi="Times New Roman"/>
          <w:sz w:val="24"/>
          <w:szCs w:val="28"/>
        </w:rPr>
      </w:pPr>
      <w:r w:rsidRPr="00506B47">
        <w:rPr>
          <w:rFonts w:ascii="Times New Roman" w:hAnsi="Times New Roman"/>
          <w:sz w:val="24"/>
          <w:szCs w:val="28"/>
        </w:rPr>
        <w:t xml:space="preserve">Furthermore, financial </w:t>
      </w:r>
      <w:r>
        <w:rPr>
          <w:rFonts w:ascii="Times New Roman" w:hAnsi="Times New Roman"/>
          <w:sz w:val="24"/>
          <w:szCs w:val="28"/>
        </w:rPr>
        <w:t>markets</w:t>
      </w:r>
      <w:r w:rsidRPr="00506B47">
        <w:rPr>
          <w:rFonts w:ascii="Times New Roman" w:hAnsi="Times New Roman"/>
          <w:sz w:val="24"/>
          <w:szCs w:val="28"/>
        </w:rPr>
        <w:t xml:space="preserve"> have recently emerged to </w:t>
      </w:r>
      <w:r>
        <w:rPr>
          <w:rFonts w:ascii="Times New Roman" w:hAnsi="Times New Roman"/>
          <w:sz w:val="24"/>
          <w:szCs w:val="28"/>
        </w:rPr>
        <w:t>address</w:t>
      </w:r>
      <w:r w:rsidRPr="00506B47">
        <w:rPr>
          <w:rFonts w:ascii="Times New Roman" w:hAnsi="Times New Roman"/>
          <w:sz w:val="24"/>
          <w:szCs w:val="28"/>
        </w:rPr>
        <w:t xml:space="preserve"> </w:t>
      </w:r>
      <w:r w:rsidRPr="00506B47">
        <w:rPr>
          <w:rFonts w:ascii="Times New Roman" w:hAnsi="Times New Roman"/>
          <w:sz w:val="24"/>
        </w:rPr>
        <w:t>natural resource challenges</w:t>
      </w:r>
      <w:r w:rsidRPr="00506B47">
        <w:rPr>
          <w:rFonts w:ascii="Times New Roman" w:hAnsi="Times New Roman"/>
          <w:sz w:val="24"/>
          <w:szCs w:val="28"/>
        </w:rPr>
        <w:t xml:space="preserve">. Examples include voluntary commitments and principles, better risk assessment methodologies and innovative financial products such as green bonds and green infrastructure investment vehicles (UNEP, 2016). </w:t>
      </w:r>
      <w:r w:rsidRPr="001B68F9">
        <w:rPr>
          <w:rFonts w:ascii="Times New Roman" w:hAnsi="Times New Roman"/>
          <w:sz w:val="24"/>
          <w:szCs w:val="34"/>
        </w:rPr>
        <w:t xml:space="preserve">The green bond market has grown </w:t>
      </w:r>
      <w:r w:rsidRPr="001B68F9">
        <w:rPr>
          <w:rFonts w:ascii="Times New Roman" w:hAnsi="Times New Roman"/>
          <w:sz w:val="24"/>
          <w:szCs w:val="36"/>
        </w:rPr>
        <w:t xml:space="preserve">from </w:t>
      </w:r>
      <w:r w:rsidRPr="001B68F9">
        <w:rPr>
          <w:rFonts w:ascii="Times New Roman" w:hAnsi="Times New Roman"/>
          <w:sz w:val="24"/>
          <w:szCs w:val="34"/>
        </w:rPr>
        <w:t xml:space="preserve">about </w:t>
      </w:r>
      <w:r w:rsidRPr="001B68F9">
        <w:rPr>
          <w:rFonts w:ascii="Times New Roman" w:hAnsi="Times New Roman"/>
          <w:bCs/>
          <w:sz w:val="24"/>
          <w:szCs w:val="32"/>
        </w:rPr>
        <w:t>US</w:t>
      </w:r>
      <w:r>
        <w:rPr>
          <w:rFonts w:ascii="Times New Roman" w:hAnsi="Times New Roman"/>
          <w:bCs/>
          <w:sz w:val="24"/>
          <w:szCs w:val="32"/>
        </w:rPr>
        <w:t>D</w:t>
      </w:r>
      <w:r w:rsidRPr="001B68F9">
        <w:rPr>
          <w:rFonts w:ascii="Times New Roman" w:hAnsi="Times New Roman"/>
          <w:bCs/>
          <w:sz w:val="24"/>
          <w:szCs w:val="32"/>
        </w:rPr>
        <w:t xml:space="preserve">4 </w:t>
      </w:r>
      <w:r w:rsidRPr="001B68F9">
        <w:rPr>
          <w:rFonts w:ascii="Times New Roman" w:hAnsi="Times New Roman"/>
          <w:sz w:val="24"/>
          <w:szCs w:val="32"/>
        </w:rPr>
        <w:t xml:space="preserve">billion in </w:t>
      </w:r>
      <w:r w:rsidRPr="001B68F9">
        <w:rPr>
          <w:rFonts w:ascii="Times New Roman" w:hAnsi="Times New Roman"/>
          <w:sz w:val="24"/>
          <w:szCs w:val="34"/>
        </w:rPr>
        <w:t xml:space="preserve">2010 to no less than </w:t>
      </w:r>
      <w:r w:rsidRPr="001B68F9">
        <w:rPr>
          <w:rFonts w:ascii="Times New Roman" w:hAnsi="Times New Roman"/>
          <w:sz w:val="24"/>
          <w:szCs w:val="32"/>
        </w:rPr>
        <w:t>US</w:t>
      </w:r>
      <w:r>
        <w:rPr>
          <w:rFonts w:ascii="Times New Roman" w:hAnsi="Times New Roman"/>
          <w:sz w:val="24"/>
          <w:szCs w:val="32"/>
        </w:rPr>
        <w:t>D</w:t>
      </w:r>
      <w:r w:rsidRPr="001B68F9">
        <w:rPr>
          <w:rFonts w:ascii="Times New Roman" w:hAnsi="Times New Roman"/>
          <w:sz w:val="24"/>
          <w:szCs w:val="32"/>
        </w:rPr>
        <w:t xml:space="preserve">50 billion in 2016 </w:t>
      </w:r>
      <w:r w:rsidRPr="001B68F9">
        <w:rPr>
          <w:rFonts w:ascii="Times New Roman" w:hAnsi="Times New Roman"/>
          <w:sz w:val="24"/>
        </w:rPr>
        <w:t>(European Commission, 2016</w:t>
      </w:r>
      <w:r>
        <w:rPr>
          <w:rFonts w:ascii="Times New Roman" w:hAnsi="Times New Roman"/>
          <w:sz w:val="24"/>
        </w:rPr>
        <w:t>a; CBI, 2015</w:t>
      </w:r>
      <w:r w:rsidRPr="001B68F9">
        <w:rPr>
          <w:rFonts w:ascii="Times New Roman" w:hAnsi="Times New Roman"/>
          <w:sz w:val="24"/>
        </w:rPr>
        <w:t xml:space="preserve">). </w:t>
      </w:r>
      <w:r w:rsidRPr="00506B47">
        <w:rPr>
          <w:rFonts w:ascii="Times New Roman" w:hAnsi="Times New Roman"/>
          <w:sz w:val="24"/>
          <w:szCs w:val="28"/>
        </w:rPr>
        <w:t>The next sections present a typology of market-based instruments, and their applications in the OECD countries.</w:t>
      </w:r>
      <w:r>
        <w:rPr>
          <w:rFonts w:ascii="Times New Roman" w:hAnsi="Times New Roman"/>
          <w:sz w:val="24"/>
          <w:szCs w:val="28"/>
        </w:rPr>
        <w:t xml:space="preserve"> </w:t>
      </w:r>
    </w:p>
    <w:p w14:paraId="0225F95B" w14:textId="77777777" w:rsidR="00793A70" w:rsidRPr="00506B47" w:rsidRDefault="00793A70" w:rsidP="00793A70">
      <w:pPr>
        <w:pStyle w:val="ListParagraph"/>
        <w:spacing w:after="0" w:line="240" w:lineRule="auto"/>
        <w:ind w:left="0"/>
        <w:jc w:val="both"/>
        <w:rPr>
          <w:rFonts w:ascii="Times New Roman" w:hAnsi="Times New Roman"/>
          <w:sz w:val="24"/>
          <w:szCs w:val="28"/>
        </w:rPr>
      </w:pPr>
    </w:p>
    <w:p w14:paraId="05DBD74D" w14:textId="77777777" w:rsidR="00793A70" w:rsidRPr="00550FF3" w:rsidRDefault="00793A70" w:rsidP="00793A70">
      <w:pPr>
        <w:pStyle w:val="Heading2"/>
        <w:keepNext/>
        <w:keepLines/>
        <w:widowControl/>
        <w:numPr>
          <w:ilvl w:val="1"/>
          <w:numId w:val="22"/>
        </w:numPr>
        <w:autoSpaceDE/>
        <w:autoSpaceDN/>
        <w:adjustRightInd/>
        <w:spacing w:before="40"/>
        <w:rPr>
          <w:rFonts w:ascii="Times New Roman" w:hAnsi="Times New Roman" w:cs="Times New Roman"/>
        </w:rPr>
      </w:pPr>
      <w:bookmarkStart w:id="19" w:name="_Toc491168091"/>
      <w:r>
        <w:rPr>
          <w:rFonts w:ascii="Times New Roman" w:hAnsi="Times New Roman" w:cs="Times New Roman"/>
        </w:rPr>
        <w:t>Economic Instruments to Support SDG12</w:t>
      </w:r>
      <w:bookmarkEnd w:id="19"/>
    </w:p>
    <w:p w14:paraId="5DDF6423" w14:textId="77777777" w:rsidR="00793A70" w:rsidRDefault="00793A70" w:rsidP="00793A70">
      <w:pPr>
        <w:pStyle w:val="Default"/>
        <w:rPr>
          <w:szCs w:val="28"/>
        </w:rPr>
      </w:pPr>
    </w:p>
    <w:p w14:paraId="5E118844" w14:textId="77777777" w:rsidR="00793A70" w:rsidRDefault="00793A70" w:rsidP="00793A70">
      <w:pPr>
        <w:pStyle w:val="Default"/>
        <w:jc w:val="both"/>
        <w:rPr>
          <w:szCs w:val="28"/>
        </w:rPr>
      </w:pPr>
      <w:r>
        <w:rPr>
          <w:szCs w:val="28"/>
        </w:rPr>
        <w:t xml:space="preserve">There is no universally accepted classification that captures the wide range of instruments used to support SDG12 (and, when possible, to finance green investments). Different organizations provide different classifications, usually focusing on a sub-set of instruments. In 1998, the World Bank developed a policy matrix that captured </w:t>
      </w:r>
      <w:r w:rsidRPr="00622816">
        <w:rPr>
          <w:szCs w:val="28"/>
        </w:rPr>
        <w:t>traditional</w:t>
      </w:r>
      <w:r>
        <w:rPr>
          <w:szCs w:val="28"/>
        </w:rPr>
        <w:t xml:space="preserve"> instruments to: use markets (subsidy reduction, environmental taxes, user fees, deposit-refund systems and targeted subsidies); create markets (property rights/decentralization, tradable permits/rights, international offset systems); use environmental regulations (standards, bans, permits, and quotas), and engage the public (public participation and information disclosure) (World Bank, 1998).  </w:t>
      </w:r>
    </w:p>
    <w:p w14:paraId="61A58965" w14:textId="77777777" w:rsidR="00793A70" w:rsidRDefault="00793A70" w:rsidP="00793A70">
      <w:pPr>
        <w:pStyle w:val="Default"/>
        <w:jc w:val="both"/>
        <w:rPr>
          <w:szCs w:val="28"/>
        </w:rPr>
      </w:pPr>
    </w:p>
    <w:p w14:paraId="2694C8BA" w14:textId="77777777" w:rsidR="00793A70" w:rsidRDefault="00793A70" w:rsidP="00793A70">
      <w:pPr>
        <w:pStyle w:val="Default"/>
        <w:jc w:val="both"/>
        <w:rPr>
          <w:szCs w:val="28"/>
        </w:rPr>
      </w:pPr>
      <w:r>
        <w:rPr>
          <w:szCs w:val="28"/>
        </w:rPr>
        <w:t xml:space="preserve">Other classifications focus only on instruments related to financial markets: through equity (indices, mutual funds, and exchange traded funds); fixed-income (green bonds) and alternative asset classes (real estate funds and infrastructure funds) (EDHEC, 2010). Annex 2 provides more details on financial vehicles for green investing. Finally, OECD (2013) classifies the instruments into taxes; charges; tradable permit systems; deposit refund systems; environmentally motivated subsidies; and voluntary approaches. </w:t>
      </w:r>
    </w:p>
    <w:p w14:paraId="34E543AA" w14:textId="77777777" w:rsidR="00793A70" w:rsidRDefault="00793A70" w:rsidP="00793A70">
      <w:pPr>
        <w:pStyle w:val="Default"/>
        <w:jc w:val="both"/>
        <w:rPr>
          <w:szCs w:val="28"/>
        </w:rPr>
      </w:pPr>
    </w:p>
    <w:p w14:paraId="5A619E28" w14:textId="77777777" w:rsidR="00793A70" w:rsidRDefault="00793A70" w:rsidP="00793A70">
      <w:pPr>
        <w:jc w:val="both"/>
        <w:rPr>
          <w:rFonts w:ascii="Times New Roman" w:hAnsi="Times New Roman" w:cs="Times New Roman"/>
        </w:rPr>
      </w:pPr>
      <w:r w:rsidRPr="00A01C1F">
        <w:rPr>
          <w:rFonts w:ascii="Times New Roman" w:hAnsi="Times New Roman"/>
        </w:rPr>
        <w:t xml:space="preserve">Drawing on the above publications, and particularly on the OECD work, this chapter focuses on </w:t>
      </w:r>
      <w:r w:rsidRPr="00767D05">
        <w:rPr>
          <w:rFonts w:ascii="Times New Roman" w:hAnsi="Times New Roman"/>
        </w:rPr>
        <w:t>economic</w:t>
      </w:r>
      <w:r>
        <w:rPr>
          <w:rFonts w:ascii="Times New Roman" w:hAnsi="Times New Roman"/>
        </w:rPr>
        <w:t xml:space="preserve"> instruments, particularly </w:t>
      </w:r>
      <w:r w:rsidRPr="00A01C1F">
        <w:rPr>
          <w:rFonts w:ascii="Times New Roman" w:hAnsi="Times New Roman"/>
        </w:rPr>
        <w:t xml:space="preserve">market-based instruments, both traditional and newly developed. </w:t>
      </w:r>
      <w:r w:rsidRPr="00AC72B2">
        <w:rPr>
          <w:rFonts w:ascii="Times New Roman" w:hAnsi="Times New Roman"/>
        </w:rPr>
        <w:t>Table 3</w:t>
      </w:r>
      <w:r w:rsidRPr="00A01C1F">
        <w:rPr>
          <w:rFonts w:ascii="Times New Roman" w:hAnsi="Times New Roman"/>
        </w:rPr>
        <w:t xml:space="preserve"> provides a </w:t>
      </w:r>
      <w:r w:rsidRPr="000E08E5">
        <w:rPr>
          <w:rFonts w:ascii="Times New Roman" w:hAnsi="Times New Roman"/>
        </w:rPr>
        <w:t>summary overview of the most common and some emerging instruments relevant for supporting SDG 12. It</w:t>
      </w:r>
      <w:r w:rsidRPr="0046250D">
        <w:rPr>
          <w:rFonts w:ascii="Times New Roman" w:hAnsi="Times New Roman"/>
        </w:rPr>
        <w:t xml:space="preserve"> </w:t>
      </w:r>
      <w:r w:rsidRPr="00767D05">
        <w:rPr>
          <w:rFonts w:ascii="Times New Roman" w:hAnsi="Times New Roman"/>
        </w:rPr>
        <w:t xml:space="preserve">is not intended as a comprehensive inventory </w:t>
      </w:r>
      <w:r w:rsidRPr="000E08E5">
        <w:rPr>
          <w:rFonts w:ascii="Times New Roman" w:hAnsi="Times New Roman"/>
        </w:rPr>
        <w:t>of all existing instruments. A certain degree of overlapping exists among some measures, e.g. measures to</w:t>
      </w:r>
      <w:r w:rsidRPr="00A01C1F">
        <w:rPr>
          <w:rFonts w:ascii="Times New Roman" w:hAnsi="Times New Roman" w:cs="Times New Roman"/>
        </w:rPr>
        <w:t xml:space="preserve"> phase out environmentally harmful subsidies may cover taxes; private sector initiatives may use PES or green bonds.</w:t>
      </w:r>
    </w:p>
    <w:p w14:paraId="6DFD56B8" w14:textId="77777777" w:rsidR="00793A70" w:rsidRDefault="00793A70" w:rsidP="00793A70">
      <w:pPr>
        <w:jc w:val="both"/>
        <w:rPr>
          <w:rFonts w:ascii="Times New Roman" w:hAnsi="Times New Roman" w:cs="Times New Roman"/>
        </w:rPr>
      </w:pPr>
    </w:p>
    <w:p w14:paraId="2AF4CA27" w14:textId="77777777" w:rsidR="00793A70" w:rsidRDefault="00793A70" w:rsidP="00793A70">
      <w:pPr>
        <w:jc w:val="both"/>
        <w:rPr>
          <w:rFonts w:ascii="Times New Roman" w:hAnsi="Times New Roman" w:cs="Times New Roman"/>
        </w:rPr>
      </w:pPr>
    </w:p>
    <w:p w14:paraId="0BFC1702" w14:textId="77777777" w:rsidR="00793A70" w:rsidRPr="00E26BF1" w:rsidRDefault="00793A70" w:rsidP="00793A70">
      <w:pPr>
        <w:pStyle w:val="Default"/>
        <w:jc w:val="center"/>
        <w:rPr>
          <w:b/>
          <w:color w:val="auto"/>
          <w:sz w:val="22"/>
          <w:szCs w:val="22"/>
        </w:rPr>
      </w:pPr>
      <w:bookmarkStart w:id="20" w:name="_Toc490077128"/>
      <w:r w:rsidRPr="00E26BF1">
        <w:rPr>
          <w:b/>
          <w:color w:val="auto"/>
          <w:sz w:val="22"/>
          <w:szCs w:val="22"/>
        </w:rPr>
        <w:t xml:space="preserve">Table </w:t>
      </w:r>
      <w:r w:rsidRPr="00E26BF1">
        <w:rPr>
          <w:b/>
          <w:color w:val="auto"/>
          <w:sz w:val="22"/>
          <w:szCs w:val="22"/>
        </w:rPr>
        <w:fldChar w:fldCharType="begin"/>
      </w:r>
      <w:r w:rsidRPr="00E26BF1">
        <w:rPr>
          <w:b/>
          <w:color w:val="auto"/>
          <w:sz w:val="22"/>
          <w:szCs w:val="22"/>
        </w:rPr>
        <w:instrText xml:space="preserve"> SEQ Table \* ARABIC </w:instrText>
      </w:r>
      <w:r w:rsidRPr="00E26BF1">
        <w:rPr>
          <w:b/>
          <w:color w:val="auto"/>
          <w:sz w:val="22"/>
          <w:szCs w:val="22"/>
        </w:rPr>
        <w:fldChar w:fldCharType="separate"/>
      </w:r>
      <w:r w:rsidR="007E14AC">
        <w:rPr>
          <w:b/>
          <w:noProof/>
          <w:color w:val="auto"/>
          <w:sz w:val="22"/>
          <w:szCs w:val="22"/>
        </w:rPr>
        <w:t>3</w:t>
      </w:r>
      <w:r w:rsidRPr="00E26BF1">
        <w:rPr>
          <w:b/>
          <w:color w:val="auto"/>
          <w:sz w:val="22"/>
          <w:szCs w:val="22"/>
        </w:rPr>
        <w:fldChar w:fldCharType="end"/>
      </w:r>
      <w:r w:rsidRPr="00E26BF1">
        <w:rPr>
          <w:b/>
          <w:color w:val="auto"/>
          <w:sz w:val="22"/>
          <w:szCs w:val="22"/>
        </w:rPr>
        <w:t>. Economic instruments relevant for supporting SDG12</w:t>
      </w:r>
      <w:bookmarkEnd w:id="20"/>
    </w:p>
    <w:tbl>
      <w:tblPr>
        <w:tblW w:w="8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3269"/>
        <w:gridCol w:w="1950"/>
        <w:gridCol w:w="2087"/>
      </w:tblGrid>
      <w:tr w:rsidR="00793A70" w:rsidRPr="00A01C1F" w14:paraId="7FC2671C" w14:textId="77777777" w:rsidTr="00793A70">
        <w:tc>
          <w:tcPr>
            <w:tcW w:w="1562" w:type="dxa"/>
          </w:tcPr>
          <w:p w14:paraId="610B5D39" w14:textId="77777777" w:rsidR="00793A70" w:rsidRPr="00A01C1F" w:rsidRDefault="00793A70" w:rsidP="00793A70">
            <w:pPr>
              <w:pStyle w:val="Default"/>
              <w:jc w:val="center"/>
              <w:rPr>
                <w:b/>
                <w:sz w:val="20"/>
                <w:szCs w:val="20"/>
              </w:rPr>
            </w:pPr>
            <w:r w:rsidRPr="00A01C1F">
              <w:rPr>
                <w:b/>
                <w:sz w:val="20"/>
                <w:szCs w:val="20"/>
              </w:rPr>
              <w:t>Instrument</w:t>
            </w:r>
          </w:p>
        </w:tc>
        <w:tc>
          <w:tcPr>
            <w:tcW w:w="3269" w:type="dxa"/>
          </w:tcPr>
          <w:p w14:paraId="0C044813" w14:textId="77777777" w:rsidR="00793A70" w:rsidRPr="00A01C1F" w:rsidRDefault="00793A70" w:rsidP="00793A70">
            <w:pPr>
              <w:pStyle w:val="Default"/>
              <w:jc w:val="center"/>
              <w:rPr>
                <w:b/>
                <w:sz w:val="20"/>
                <w:szCs w:val="20"/>
              </w:rPr>
            </w:pPr>
            <w:r w:rsidRPr="00A01C1F">
              <w:rPr>
                <w:b/>
                <w:sz w:val="20"/>
                <w:szCs w:val="20"/>
              </w:rPr>
              <w:t>Description</w:t>
            </w:r>
          </w:p>
        </w:tc>
        <w:tc>
          <w:tcPr>
            <w:tcW w:w="1950" w:type="dxa"/>
          </w:tcPr>
          <w:p w14:paraId="1B4DB7C1" w14:textId="77777777" w:rsidR="00793A70" w:rsidRPr="00A01C1F" w:rsidRDefault="00793A70" w:rsidP="00793A70">
            <w:pPr>
              <w:pStyle w:val="Default"/>
              <w:jc w:val="center"/>
              <w:rPr>
                <w:b/>
                <w:sz w:val="20"/>
                <w:szCs w:val="20"/>
              </w:rPr>
            </w:pPr>
            <w:r w:rsidRPr="00A01C1F">
              <w:rPr>
                <w:b/>
                <w:sz w:val="20"/>
                <w:szCs w:val="20"/>
              </w:rPr>
              <w:t>Examples</w:t>
            </w:r>
          </w:p>
        </w:tc>
        <w:tc>
          <w:tcPr>
            <w:tcW w:w="2087" w:type="dxa"/>
          </w:tcPr>
          <w:p w14:paraId="0F8F1918" w14:textId="77777777" w:rsidR="00793A70" w:rsidRPr="00A01C1F" w:rsidRDefault="00793A70" w:rsidP="00793A70">
            <w:pPr>
              <w:pStyle w:val="Default"/>
              <w:jc w:val="center"/>
              <w:rPr>
                <w:b/>
                <w:sz w:val="20"/>
                <w:szCs w:val="20"/>
              </w:rPr>
            </w:pPr>
            <w:r w:rsidRPr="00A01C1F">
              <w:rPr>
                <w:b/>
                <w:sz w:val="20"/>
                <w:szCs w:val="20"/>
              </w:rPr>
              <w:t>SDG12 themes covered by the examples</w:t>
            </w:r>
          </w:p>
        </w:tc>
      </w:tr>
      <w:tr w:rsidR="00793A70" w:rsidRPr="00A01C1F" w14:paraId="2D3D7492" w14:textId="77777777" w:rsidTr="00793A70">
        <w:tc>
          <w:tcPr>
            <w:tcW w:w="8868" w:type="dxa"/>
            <w:gridSpan w:val="4"/>
          </w:tcPr>
          <w:p w14:paraId="5FFAA29E" w14:textId="77777777" w:rsidR="00793A70" w:rsidRPr="00A01C1F" w:rsidRDefault="00793A70" w:rsidP="00793A70">
            <w:pPr>
              <w:pStyle w:val="Default"/>
              <w:jc w:val="both"/>
              <w:rPr>
                <w:b/>
                <w:sz w:val="20"/>
                <w:szCs w:val="20"/>
              </w:rPr>
            </w:pPr>
            <w:r w:rsidRPr="00A01C1F">
              <w:rPr>
                <w:b/>
                <w:sz w:val="20"/>
                <w:szCs w:val="20"/>
              </w:rPr>
              <w:t>Traditional instruments</w:t>
            </w:r>
          </w:p>
        </w:tc>
      </w:tr>
      <w:tr w:rsidR="00793A70" w:rsidRPr="00A01C1F" w14:paraId="50B84B9D" w14:textId="77777777" w:rsidTr="00793A70">
        <w:tc>
          <w:tcPr>
            <w:tcW w:w="1562" w:type="dxa"/>
          </w:tcPr>
          <w:p w14:paraId="29ADD178" w14:textId="77777777" w:rsidR="00793A70" w:rsidRPr="00A01C1F" w:rsidRDefault="00793A70" w:rsidP="00793A70">
            <w:pPr>
              <w:pStyle w:val="Default"/>
              <w:rPr>
                <w:sz w:val="20"/>
                <w:szCs w:val="20"/>
              </w:rPr>
            </w:pPr>
            <w:r w:rsidRPr="00A01C1F">
              <w:rPr>
                <w:sz w:val="20"/>
                <w:szCs w:val="20"/>
              </w:rPr>
              <w:t>Taxes</w:t>
            </w:r>
          </w:p>
        </w:tc>
        <w:tc>
          <w:tcPr>
            <w:tcW w:w="3269" w:type="dxa"/>
          </w:tcPr>
          <w:p w14:paraId="0C49A690" w14:textId="77777777" w:rsidR="00793A70" w:rsidRPr="00A01C1F" w:rsidRDefault="00793A70" w:rsidP="00793A70">
            <w:pPr>
              <w:pStyle w:val="Default"/>
              <w:rPr>
                <w:sz w:val="20"/>
                <w:szCs w:val="20"/>
              </w:rPr>
            </w:pPr>
            <w:r w:rsidRPr="00A01C1F">
              <w:rPr>
                <w:bCs/>
                <w:sz w:val="20"/>
                <w:szCs w:val="20"/>
              </w:rPr>
              <w:t>C</w:t>
            </w:r>
            <w:r w:rsidRPr="00A01C1F">
              <w:rPr>
                <w:rFonts w:cs="Calibri"/>
                <w:sz w:val="20"/>
                <w:szCs w:val="20"/>
              </w:rPr>
              <w:t>ompulsory, unrequited</w:t>
            </w:r>
            <w:r w:rsidRPr="00A01C1F">
              <w:rPr>
                <w:rStyle w:val="FootnoteReference"/>
                <w:rFonts w:cs="Calibri"/>
                <w:sz w:val="20"/>
                <w:szCs w:val="20"/>
              </w:rPr>
              <w:footnoteReference w:id="4"/>
            </w:r>
            <w:r w:rsidRPr="00A01C1F">
              <w:rPr>
                <w:rFonts w:cs="Calibri"/>
                <w:sz w:val="20"/>
                <w:szCs w:val="20"/>
              </w:rPr>
              <w:t xml:space="preserve"> payments to government levied on tax bases with a proven, specific negative impact on the environment. </w:t>
            </w:r>
          </w:p>
        </w:tc>
        <w:tc>
          <w:tcPr>
            <w:tcW w:w="1950" w:type="dxa"/>
          </w:tcPr>
          <w:p w14:paraId="00879E1C" w14:textId="77777777" w:rsidR="00793A70" w:rsidRPr="00793A70" w:rsidRDefault="00793A70" w:rsidP="00793A70">
            <w:pPr>
              <w:pStyle w:val="Default"/>
              <w:rPr>
                <w:rFonts w:eastAsia="Times New Roman"/>
                <w:b/>
                <w:bCs/>
                <w:sz w:val="20"/>
                <w:szCs w:val="20"/>
              </w:rPr>
            </w:pPr>
            <w:r w:rsidRPr="00A01C1F">
              <w:rPr>
                <w:bCs/>
                <w:sz w:val="20"/>
                <w:szCs w:val="20"/>
              </w:rPr>
              <w:t>Water tax (Netherlands)</w:t>
            </w:r>
          </w:p>
          <w:p w14:paraId="6DC949B2" w14:textId="77777777" w:rsidR="00793A70" w:rsidRPr="00793A70" w:rsidRDefault="00793A70" w:rsidP="00793A70">
            <w:pPr>
              <w:pStyle w:val="Default"/>
              <w:rPr>
                <w:rFonts w:eastAsia="Times New Roman"/>
                <w:b/>
                <w:bCs/>
                <w:sz w:val="20"/>
                <w:szCs w:val="20"/>
              </w:rPr>
            </w:pPr>
            <w:r w:rsidRPr="00A01C1F">
              <w:rPr>
                <w:bCs/>
                <w:sz w:val="20"/>
                <w:szCs w:val="20"/>
              </w:rPr>
              <w:t>Pesticide tax (Denmark, Sweden)</w:t>
            </w:r>
          </w:p>
          <w:p w14:paraId="5E1D3457" w14:textId="77777777" w:rsidR="00793A70" w:rsidRPr="00793A70" w:rsidRDefault="00793A70" w:rsidP="00793A70">
            <w:pPr>
              <w:pStyle w:val="Default"/>
              <w:rPr>
                <w:rFonts w:eastAsia="Times New Roman"/>
                <w:b/>
                <w:bCs/>
                <w:sz w:val="20"/>
                <w:szCs w:val="20"/>
              </w:rPr>
            </w:pPr>
            <w:r w:rsidRPr="00A01C1F">
              <w:rPr>
                <w:bCs/>
                <w:sz w:val="20"/>
                <w:szCs w:val="20"/>
              </w:rPr>
              <w:t>Plastic tax (Denmark, Ireland</w:t>
            </w:r>
            <w:r>
              <w:rPr>
                <w:bCs/>
                <w:sz w:val="20"/>
                <w:szCs w:val="20"/>
              </w:rPr>
              <w:t>, US District of Columbia</w:t>
            </w:r>
            <w:r w:rsidRPr="00A01C1F">
              <w:rPr>
                <w:bCs/>
                <w:sz w:val="20"/>
                <w:szCs w:val="20"/>
              </w:rPr>
              <w:t>)</w:t>
            </w:r>
          </w:p>
          <w:p w14:paraId="216DCA98" w14:textId="77777777" w:rsidR="00793A70" w:rsidRDefault="00793A70" w:rsidP="00793A70">
            <w:pPr>
              <w:pStyle w:val="Default"/>
              <w:rPr>
                <w:bCs/>
                <w:sz w:val="20"/>
                <w:szCs w:val="20"/>
              </w:rPr>
            </w:pPr>
            <w:r w:rsidRPr="00A01C1F">
              <w:rPr>
                <w:bCs/>
                <w:sz w:val="20"/>
                <w:szCs w:val="20"/>
              </w:rPr>
              <w:t>Natural resource tax (Latvia, Finland)</w:t>
            </w:r>
          </w:p>
          <w:p w14:paraId="0C01ECA8" w14:textId="77777777" w:rsidR="00793A70" w:rsidRDefault="00793A70" w:rsidP="00793A70">
            <w:pPr>
              <w:pStyle w:val="Default"/>
              <w:rPr>
                <w:bCs/>
                <w:sz w:val="20"/>
                <w:szCs w:val="20"/>
              </w:rPr>
            </w:pPr>
            <w:r>
              <w:rPr>
                <w:bCs/>
                <w:sz w:val="20"/>
                <w:szCs w:val="20"/>
              </w:rPr>
              <w:t>Gravel tax (Sweden)</w:t>
            </w:r>
          </w:p>
          <w:p w14:paraId="40E0AECA" w14:textId="77777777" w:rsidR="00793A70" w:rsidRPr="00793A70" w:rsidRDefault="00793A70" w:rsidP="00793A70">
            <w:pPr>
              <w:pStyle w:val="Default"/>
              <w:spacing w:line="201" w:lineRule="atLeast"/>
              <w:rPr>
                <w:rFonts w:eastAsia="Times New Roman"/>
                <w:b/>
                <w:bCs/>
                <w:sz w:val="20"/>
                <w:szCs w:val="20"/>
                <w:lang w:val="fr-FR"/>
              </w:rPr>
            </w:pPr>
            <w:r w:rsidRPr="00477E66">
              <w:rPr>
                <w:bCs/>
                <w:sz w:val="20"/>
                <w:szCs w:val="20"/>
                <w:lang w:val="fr-FR"/>
              </w:rPr>
              <w:t>Carbon tax on fuel (Mauritius)</w:t>
            </w:r>
          </w:p>
        </w:tc>
        <w:tc>
          <w:tcPr>
            <w:tcW w:w="2087" w:type="dxa"/>
          </w:tcPr>
          <w:p w14:paraId="069E5959" w14:textId="77777777" w:rsidR="00793A70" w:rsidRPr="00A01C1F" w:rsidRDefault="00793A70" w:rsidP="00793A70">
            <w:pPr>
              <w:pStyle w:val="Default"/>
              <w:rPr>
                <w:bCs/>
                <w:sz w:val="20"/>
                <w:szCs w:val="20"/>
              </w:rPr>
            </w:pPr>
            <w:r w:rsidRPr="00A01C1F">
              <w:rPr>
                <w:bCs/>
                <w:sz w:val="20"/>
                <w:szCs w:val="20"/>
              </w:rPr>
              <w:t>Efficient use of natural resources (water tax, natural resources tax)</w:t>
            </w:r>
          </w:p>
          <w:p w14:paraId="03D65645" w14:textId="77777777" w:rsidR="00793A70" w:rsidRPr="00A01C1F" w:rsidRDefault="00793A70" w:rsidP="00793A70">
            <w:pPr>
              <w:pStyle w:val="Default"/>
              <w:rPr>
                <w:bCs/>
                <w:sz w:val="20"/>
                <w:szCs w:val="20"/>
              </w:rPr>
            </w:pPr>
            <w:r w:rsidRPr="00A01C1F">
              <w:rPr>
                <w:bCs/>
                <w:sz w:val="20"/>
                <w:szCs w:val="20"/>
              </w:rPr>
              <w:t>Management of chemicals and all wastes (pesticide tax, plastic tax)</w:t>
            </w:r>
          </w:p>
        </w:tc>
      </w:tr>
      <w:tr w:rsidR="00793A70" w:rsidRPr="00A01C1F" w14:paraId="235979A1" w14:textId="77777777" w:rsidTr="00793A70">
        <w:tc>
          <w:tcPr>
            <w:tcW w:w="1562" w:type="dxa"/>
          </w:tcPr>
          <w:p w14:paraId="4939A8DE" w14:textId="77777777" w:rsidR="00793A70" w:rsidRPr="00A01C1F" w:rsidRDefault="00793A70" w:rsidP="00793A70">
            <w:pPr>
              <w:pStyle w:val="Default"/>
              <w:spacing w:before="2" w:after="2"/>
              <w:rPr>
                <w:sz w:val="20"/>
                <w:szCs w:val="20"/>
              </w:rPr>
            </w:pPr>
            <w:r w:rsidRPr="00A01C1F">
              <w:rPr>
                <w:sz w:val="20"/>
                <w:szCs w:val="20"/>
              </w:rPr>
              <w:t>Charges</w:t>
            </w:r>
          </w:p>
        </w:tc>
        <w:tc>
          <w:tcPr>
            <w:tcW w:w="3269" w:type="dxa"/>
          </w:tcPr>
          <w:p w14:paraId="44101687" w14:textId="77777777" w:rsidR="00793A70" w:rsidRPr="00A01C1F" w:rsidRDefault="00793A70" w:rsidP="00793A70">
            <w:pPr>
              <w:pStyle w:val="Default"/>
              <w:rPr>
                <w:sz w:val="20"/>
                <w:szCs w:val="20"/>
              </w:rPr>
            </w:pPr>
            <w:r w:rsidRPr="00A01C1F">
              <w:rPr>
                <w:rFonts w:cs="Calibri"/>
                <w:sz w:val="20"/>
                <w:szCs w:val="20"/>
              </w:rPr>
              <w:t>Compulsory requited payments to the government that are levied in proportion to the services provided.  The main difference between taxes and fees/charges is the type of beneficiary: fees are paid for government services directed at a specific beneficiary, while taxes are used to raise revenue to fund general (or specific) government expenditures.</w:t>
            </w:r>
          </w:p>
        </w:tc>
        <w:tc>
          <w:tcPr>
            <w:tcW w:w="1950" w:type="dxa"/>
          </w:tcPr>
          <w:p w14:paraId="383D16A1" w14:textId="77777777" w:rsidR="00793A70" w:rsidRPr="00A01C1F" w:rsidRDefault="00793A70" w:rsidP="00793A70">
            <w:pPr>
              <w:pStyle w:val="Default"/>
              <w:rPr>
                <w:rFonts w:cs="Calibri"/>
                <w:sz w:val="20"/>
                <w:szCs w:val="20"/>
              </w:rPr>
            </w:pPr>
            <w:r w:rsidRPr="00A01C1F">
              <w:rPr>
                <w:rFonts w:cs="Calibri"/>
                <w:sz w:val="20"/>
                <w:szCs w:val="20"/>
              </w:rPr>
              <w:t>Water charge (Cyprus)</w:t>
            </w:r>
          </w:p>
          <w:p w14:paraId="1A99F34F" w14:textId="77777777" w:rsidR="00793A70" w:rsidRDefault="00793A70" w:rsidP="00793A70">
            <w:pPr>
              <w:pStyle w:val="Default"/>
              <w:rPr>
                <w:rFonts w:cs="Calibri"/>
                <w:sz w:val="20"/>
                <w:szCs w:val="20"/>
              </w:rPr>
            </w:pPr>
            <w:r w:rsidRPr="00A01C1F">
              <w:rPr>
                <w:rFonts w:cs="Calibri"/>
                <w:sz w:val="20"/>
                <w:szCs w:val="20"/>
              </w:rPr>
              <w:t>Effluent charge (Germany, France)</w:t>
            </w:r>
          </w:p>
          <w:p w14:paraId="1F17E8DB" w14:textId="77777777" w:rsidR="00793A70" w:rsidRPr="00A01C1F" w:rsidRDefault="00793A70" w:rsidP="00793A70">
            <w:pPr>
              <w:pStyle w:val="Default"/>
              <w:rPr>
                <w:rFonts w:cs="Calibri"/>
                <w:sz w:val="20"/>
                <w:szCs w:val="20"/>
              </w:rPr>
            </w:pPr>
            <w:r>
              <w:rPr>
                <w:rFonts w:cs="Calibri"/>
                <w:sz w:val="20"/>
                <w:szCs w:val="20"/>
              </w:rPr>
              <w:t>Tree protection charges (Austria, Lithuania)</w:t>
            </w:r>
          </w:p>
        </w:tc>
        <w:tc>
          <w:tcPr>
            <w:tcW w:w="2087" w:type="dxa"/>
          </w:tcPr>
          <w:p w14:paraId="734CD426" w14:textId="77777777" w:rsidR="00793A70" w:rsidRPr="00A01C1F" w:rsidRDefault="00793A70" w:rsidP="00793A70">
            <w:pPr>
              <w:pStyle w:val="Default"/>
              <w:rPr>
                <w:bCs/>
                <w:sz w:val="20"/>
                <w:szCs w:val="20"/>
              </w:rPr>
            </w:pPr>
            <w:r w:rsidRPr="00A01C1F">
              <w:rPr>
                <w:bCs/>
                <w:sz w:val="20"/>
                <w:szCs w:val="20"/>
              </w:rPr>
              <w:t>Efficient use of natural resources (water charge)</w:t>
            </w:r>
          </w:p>
          <w:p w14:paraId="6573B7A7" w14:textId="77777777" w:rsidR="00793A70" w:rsidRPr="00A01C1F" w:rsidRDefault="00793A70" w:rsidP="00793A70">
            <w:pPr>
              <w:pStyle w:val="Default"/>
              <w:rPr>
                <w:rFonts w:cs="Calibri"/>
                <w:sz w:val="20"/>
                <w:szCs w:val="20"/>
              </w:rPr>
            </w:pPr>
            <w:r w:rsidRPr="00A01C1F">
              <w:rPr>
                <w:bCs/>
                <w:sz w:val="20"/>
                <w:szCs w:val="20"/>
              </w:rPr>
              <w:t>Reduction of waste generation (effluent charge)</w:t>
            </w:r>
          </w:p>
        </w:tc>
      </w:tr>
      <w:tr w:rsidR="00793A70" w:rsidRPr="00A01C1F" w14:paraId="23065609" w14:textId="77777777" w:rsidTr="00793A70">
        <w:tc>
          <w:tcPr>
            <w:tcW w:w="1562" w:type="dxa"/>
          </w:tcPr>
          <w:p w14:paraId="3A9BE7E9" w14:textId="77777777" w:rsidR="00793A70" w:rsidRPr="00A01C1F" w:rsidRDefault="00793A70" w:rsidP="00793A70">
            <w:pPr>
              <w:pStyle w:val="Default"/>
              <w:rPr>
                <w:sz w:val="20"/>
                <w:szCs w:val="20"/>
              </w:rPr>
            </w:pPr>
            <w:r w:rsidRPr="00A01C1F">
              <w:rPr>
                <w:sz w:val="20"/>
                <w:szCs w:val="20"/>
              </w:rPr>
              <w:t>Tradable permit systems</w:t>
            </w:r>
          </w:p>
        </w:tc>
        <w:tc>
          <w:tcPr>
            <w:tcW w:w="3269" w:type="dxa"/>
          </w:tcPr>
          <w:p w14:paraId="0A1CA7FF" w14:textId="77777777" w:rsidR="00793A70" w:rsidRPr="00A01C1F" w:rsidRDefault="00793A70" w:rsidP="00793A70">
            <w:pPr>
              <w:pStyle w:val="Default"/>
              <w:rPr>
                <w:rFonts w:cs="Calibri"/>
                <w:sz w:val="20"/>
                <w:szCs w:val="20"/>
              </w:rPr>
            </w:pPr>
            <w:r w:rsidRPr="00A01C1F">
              <w:rPr>
                <w:rFonts w:cs="Calibri"/>
                <w:sz w:val="20"/>
                <w:szCs w:val="20"/>
              </w:rPr>
              <w:t xml:space="preserve">Market-based instruments that provide allowance or permission to engage in an activity. The permits are often used to allocate pollution rights, and they can be issued under a trading system. </w:t>
            </w:r>
          </w:p>
        </w:tc>
        <w:tc>
          <w:tcPr>
            <w:tcW w:w="1950" w:type="dxa"/>
          </w:tcPr>
          <w:p w14:paraId="086586A8" w14:textId="77777777" w:rsidR="00793A70" w:rsidRPr="00A01C1F" w:rsidRDefault="00793A70" w:rsidP="00793A70">
            <w:pPr>
              <w:pStyle w:val="Default"/>
              <w:rPr>
                <w:rFonts w:cs="Calibri"/>
                <w:sz w:val="20"/>
                <w:szCs w:val="20"/>
              </w:rPr>
            </w:pPr>
            <w:r w:rsidRPr="00A01C1F">
              <w:rPr>
                <w:rFonts w:cs="Calibri"/>
                <w:sz w:val="20"/>
                <w:szCs w:val="20"/>
              </w:rPr>
              <w:t>EU emission trading scheme (EU countries)</w:t>
            </w:r>
          </w:p>
          <w:p w14:paraId="39EB842B" w14:textId="77777777" w:rsidR="00793A70" w:rsidRPr="00A01C1F" w:rsidRDefault="00793A70" w:rsidP="00793A70">
            <w:pPr>
              <w:pStyle w:val="Default"/>
              <w:rPr>
                <w:rFonts w:cs="Calibri"/>
                <w:sz w:val="20"/>
                <w:szCs w:val="20"/>
              </w:rPr>
            </w:pPr>
            <w:r w:rsidRPr="00A01C1F">
              <w:rPr>
                <w:rFonts w:cs="Calibri"/>
                <w:sz w:val="20"/>
                <w:szCs w:val="20"/>
              </w:rPr>
              <w:t>CO</w:t>
            </w:r>
            <w:r w:rsidRPr="00A01C1F">
              <w:rPr>
                <w:rFonts w:cs="Calibri"/>
                <w:sz w:val="20"/>
                <w:szCs w:val="20"/>
                <w:vertAlign w:val="subscript"/>
              </w:rPr>
              <w:t>2</w:t>
            </w:r>
            <w:r w:rsidRPr="00A01C1F">
              <w:rPr>
                <w:rFonts w:cs="Calibri"/>
                <w:sz w:val="20"/>
                <w:szCs w:val="20"/>
              </w:rPr>
              <w:t xml:space="preserve"> emissions, waste  (UK)</w:t>
            </w:r>
          </w:p>
        </w:tc>
        <w:tc>
          <w:tcPr>
            <w:tcW w:w="2087" w:type="dxa"/>
          </w:tcPr>
          <w:p w14:paraId="1B3A34BF" w14:textId="77777777" w:rsidR="00793A70" w:rsidRPr="00A01C1F" w:rsidRDefault="00793A70" w:rsidP="00793A70">
            <w:pPr>
              <w:pStyle w:val="Default"/>
              <w:rPr>
                <w:rFonts w:cs="Calibri"/>
                <w:sz w:val="20"/>
                <w:szCs w:val="20"/>
              </w:rPr>
            </w:pPr>
            <w:r w:rsidRPr="00A01C1F">
              <w:rPr>
                <w:bCs/>
                <w:sz w:val="20"/>
                <w:szCs w:val="20"/>
              </w:rPr>
              <w:t>Reduction of waste generation (emission trading on waste)</w:t>
            </w:r>
          </w:p>
        </w:tc>
      </w:tr>
      <w:tr w:rsidR="00793A70" w:rsidRPr="00A01C1F" w14:paraId="7ABE3CD5" w14:textId="77777777" w:rsidTr="00793A70">
        <w:tc>
          <w:tcPr>
            <w:tcW w:w="1562" w:type="dxa"/>
          </w:tcPr>
          <w:p w14:paraId="451F5828" w14:textId="77777777" w:rsidR="00793A70" w:rsidRPr="00A01C1F" w:rsidRDefault="00793A70" w:rsidP="00793A70">
            <w:pPr>
              <w:pStyle w:val="Default"/>
              <w:rPr>
                <w:sz w:val="20"/>
                <w:szCs w:val="20"/>
              </w:rPr>
            </w:pPr>
            <w:r w:rsidRPr="00A01C1F">
              <w:rPr>
                <w:sz w:val="20"/>
                <w:szCs w:val="20"/>
              </w:rPr>
              <w:t>Deposit refund schemes</w:t>
            </w:r>
          </w:p>
        </w:tc>
        <w:tc>
          <w:tcPr>
            <w:tcW w:w="3269" w:type="dxa"/>
          </w:tcPr>
          <w:p w14:paraId="5E85DBE8" w14:textId="77777777" w:rsidR="00793A70" w:rsidRPr="00A01C1F" w:rsidRDefault="00793A70" w:rsidP="00793A70">
            <w:pPr>
              <w:pStyle w:val="Default"/>
              <w:rPr>
                <w:sz w:val="20"/>
                <w:szCs w:val="20"/>
              </w:rPr>
            </w:pPr>
            <w:r w:rsidRPr="00A01C1F">
              <w:rPr>
                <w:rFonts w:cs="Calibri"/>
                <w:sz w:val="20"/>
                <w:szCs w:val="20"/>
              </w:rPr>
              <w:t xml:space="preserve">A combination of a product charge (the deposit) and a subsidy for recycling or proper disposal (the refund), generally with the objective of discouraging illegal or improper disposal. These can be either voluntary or mandated by government legislation. </w:t>
            </w:r>
          </w:p>
        </w:tc>
        <w:tc>
          <w:tcPr>
            <w:tcW w:w="1950" w:type="dxa"/>
          </w:tcPr>
          <w:p w14:paraId="50524A44" w14:textId="77777777" w:rsidR="00793A70" w:rsidRPr="00A01C1F" w:rsidRDefault="00793A70" w:rsidP="00793A70">
            <w:pPr>
              <w:pStyle w:val="Default"/>
              <w:rPr>
                <w:rFonts w:cs="Calibri"/>
                <w:sz w:val="20"/>
                <w:szCs w:val="20"/>
              </w:rPr>
            </w:pPr>
            <w:r w:rsidRPr="00A01C1F">
              <w:rPr>
                <w:rFonts w:cs="Calibri"/>
                <w:sz w:val="20"/>
                <w:szCs w:val="20"/>
              </w:rPr>
              <w:t>Containers (Germany, Denmark, US)</w:t>
            </w:r>
          </w:p>
          <w:p w14:paraId="7FF7FD9F" w14:textId="77777777" w:rsidR="00793A70" w:rsidRPr="00A01C1F" w:rsidRDefault="00793A70" w:rsidP="00793A70">
            <w:pPr>
              <w:pStyle w:val="Default"/>
              <w:rPr>
                <w:rFonts w:cs="Calibri"/>
                <w:sz w:val="20"/>
                <w:szCs w:val="20"/>
              </w:rPr>
            </w:pPr>
            <w:r w:rsidRPr="00A01C1F">
              <w:rPr>
                <w:rFonts w:cs="Calibri"/>
                <w:sz w:val="20"/>
                <w:szCs w:val="20"/>
              </w:rPr>
              <w:t>Batteries (US)</w:t>
            </w:r>
          </w:p>
          <w:p w14:paraId="67C9C4AE" w14:textId="77777777" w:rsidR="00793A70" w:rsidRPr="00A01C1F" w:rsidRDefault="00793A70" w:rsidP="00793A70">
            <w:pPr>
              <w:pStyle w:val="Default"/>
              <w:rPr>
                <w:rFonts w:cs="Calibri"/>
                <w:sz w:val="20"/>
                <w:szCs w:val="20"/>
              </w:rPr>
            </w:pPr>
            <w:r w:rsidRPr="00A01C1F">
              <w:rPr>
                <w:rFonts w:cs="Calibri"/>
                <w:sz w:val="20"/>
                <w:szCs w:val="20"/>
              </w:rPr>
              <w:t>Electronics (EU countries)</w:t>
            </w:r>
          </w:p>
          <w:p w14:paraId="428B343B" w14:textId="77777777" w:rsidR="00793A70" w:rsidRPr="00A01C1F" w:rsidRDefault="00793A70" w:rsidP="00793A70">
            <w:pPr>
              <w:pStyle w:val="Default"/>
              <w:rPr>
                <w:rFonts w:cs="Calibri"/>
                <w:sz w:val="20"/>
                <w:szCs w:val="20"/>
              </w:rPr>
            </w:pPr>
            <w:r w:rsidRPr="00A01C1F">
              <w:rPr>
                <w:rFonts w:cs="Calibri"/>
                <w:sz w:val="20"/>
                <w:szCs w:val="20"/>
              </w:rPr>
              <w:t>Tires (US)</w:t>
            </w:r>
          </w:p>
          <w:p w14:paraId="715FA049" w14:textId="77777777" w:rsidR="00793A70" w:rsidRPr="00A01C1F" w:rsidRDefault="00793A70" w:rsidP="00793A70">
            <w:pPr>
              <w:pStyle w:val="Default"/>
              <w:rPr>
                <w:rFonts w:cs="Calibri"/>
                <w:sz w:val="20"/>
                <w:szCs w:val="20"/>
              </w:rPr>
            </w:pPr>
            <w:r w:rsidRPr="00A01C1F">
              <w:rPr>
                <w:rFonts w:cs="Calibri"/>
                <w:sz w:val="20"/>
                <w:szCs w:val="20"/>
              </w:rPr>
              <w:t>Motor oil (Canada)</w:t>
            </w:r>
          </w:p>
        </w:tc>
        <w:tc>
          <w:tcPr>
            <w:tcW w:w="2087" w:type="dxa"/>
          </w:tcPr>
          <w:p w14:paraId="7C94FD16" w14:textId="77777777" w:rsidR="00793A70" w:rsidRPr="00A01C1F" w:rsidRDefault="00793A70" w:rsidP="00793A70">
            <w:pPr>
              <w:pStyle w:val="Default"/>
              <w:rPr>
                <w:rFonts w:cs="Calibri"/>
                <w:sz w:val="20"/>
                <w:szCs w:val="20"/>
              </w:rPr>
            </w:pPr>
            <w:r w:rsidRPr="00A01C1F">
              <w:rPr>
                <w:bCs/>
                <w:sz w:val="20"/>
                <w:szCs w:val="20"/>
              </w:rPr>
              <w:t>Reduction of waste generation (all examples)</w:t>
            </w:r>
          </w:p>
        </w:tc>
      </w:tr>
      <w:tr w:rsidR="00793A70" w:rsidRPr="00A01C1F" w14:paraId="6C7CA83B" w14:textId="77777777" w:rsidTr="00793A70">
        <w:tc>
          <w:tcPr>
            <w:tcW w:w="1562" w:type="dxa"/>
          </w:tcPr>
          <w:p w14:paraId="6F30C3B8" w14:textId="77777777" w:rsidR="00793A70" w:rsidRPr="00A01C1F" w:rsidRDefault="00793A70" w:rsidP="00793A70">
            <w:pPr>
              <w:pStyle w:val="Default"/>
              <w:rPr>
                <w:sz w:val="20"/>
                <w:szCs w:val="20"/>
              </w:rPr>
            </w:pPr>
            <w:r w:rsidRPr="00A01C1F">
              <w:rPr>
                <w:sz w:val="20"/>
                <w:szCs w:val="20"/>
              </w:rPr>
              <w:t>Environmentally motivated subsidies</w:t>
            </w:r>
          </w:p>
        </w:tc>
        <w:tc>
          <w:tcPr>
            <w:tcW w:w="3269" w:type="dxa"/>
          </w:tcPr>
          <w:p w14:paraId="3CD14BED" w14:textId="77777777" w:rsidR="00793A70" w:rsidRPr="00A01C1F" w:rsidRDefault="00793A70" w:rsidP="00793A70">
            <w:pPr>
              <w:pStyle w:val="Default"/>
              <w:rPr>
                <w:sz w:val="20"/>
                <w:szCs w:val="20"/>
              </w:rPr>
            </w:pPr>
            <w:r w:rsidRPr="00A01C1F">
              <w:rPr>
                <w:sz w:val="20"/>
                <w:szCs w:val="20"/>
              </w:rPr>
              <w:t xml:space="preserve">Measures that directly or indirectly reduce the use of something that has a proven, specific negative impact on the environment. </w:t>
            </w:r>
          </w:p>
        </w:tc>
        <w:tc>
          <w:tcPr>
            <w:tcW w:w="1950" w:type="dxa"/>
          </w:tcPr>
          <w:p w14:paraId="445A9418" w14:textId="77777777" w:rsidR="00793A70" w:rsidRPr="00A01C1F" w:rsidRDefault="00793A70" w:rsidP="00793A70">
            <w:pPr>
              <w:pStyle w:val="Default"/>
              <w:rPr>
                <w:sz w:val="20"/>
                <w:szCs w:val="20"/>
              </w:rPr>
            </w:pPr>
            <w:r w:rsidRPr="00A01C1F">
              <w:rPr>
                <w:sz w:val="20"/>
                <w:szCs w:val="20"/>
              </w:rPr>
              <w:t>Subsidies on renewables (Argentina, Chile)</w:t>
            </w:r>
          </w:p>
          <w:p w14:paraId="61F0441E" w14:textId="77777777" w:rsidR="00793A70" w:rsidRPr="00A01C1F" w:rsidRDefault="00793A70" w:rsidP="00793A70">
            <w:pPr>
              <w:pStyle w:val="Default"/>
              <w:rPr>
                <w:sz w:val="20"/>
                <w:szCs w:val="20"/>
              </w:rPr>
            </w:pPr>
            <w:r w:rsidRPr="00A01C1F">
              <w:rPr>
                <w:sz w:val="20"/>
                <w:szCs w:val="20"/>
              </w:rPr>
              <w:t>Reduction of energy tax exemption (Germany)</w:t>
            </w:r>
          </w:p>
          <w:p w14:paraId="59722636" w14:textId="77777777" w:rsidR="00793A70" w:rsidRPr="00A01C1F" w:rsidRDefault="00793A70" w:rsidP="00793A70">
            <w:pPr>
              <w:pStyle w:val="Default"/>
              <w:rPr>
                <w:sz w:val="20"/>
                <w:szCs w:val="20"/>
              </w:rPr>
            </w:pPr>
            <w:r w:rsidRPr="00A01C1F">
              <w:rPr>
                <w:sz w:val="20"/>
                <w:szCs w:val="20"/>
              </w:rPr>
              <w:t>Levy on waste (UK, Italy)</w:t>
            </w:r>
          </w:p>
        </w:tc>
        <w:tc>
          <w:tcPr>
            <w:tcW w:w="2087" w:type="dxa"/>
          </w:tcPr>
          <w:p w14:paraId="0B30D45D" w14:textId="77777777" w:rsidR="00793A70" w:rsidRPr="00A01C1F" w:rsidRDefault="00793A70" w:rsidP="00793A70">
            <w:pPr>
              <w:pStyle w:val="Default"/>
              <w:rPr>
                <w:bCs/>
                <w:sz w:val="20"/>
                <w:szCs w:val="20"/>
              </w:rPr>
            </w:pPr>
            <w:r w:rsidRPr="00A01C1F">
              <w:rPr>
                <w:bCs/>
                <w:sz w:val="20"/>
                <w:szCs w:val="20"/>
              </w:rPr>
              <w:t>Rationalization of inefficient fossil fuel subsidies (subsidies on renewables)</w:t>
            </w:r>
          </w:p>
          <w:p w14:paraId="6B4FB917" w14:textId="77777777" w:rsidR="00793A70" w:rsidRPr="00A01C1F" w:rsidRDefault="00793A70" w:rsidP="00793A70">
            <w:pPr>
              <w:pStyle w:val="Default"/>
              <w:rPr>
                <w:sz w:val="20"/>
                <w:szCs w:val="20"/>
              </w:rPr>
            </w:pPr>
            <w:r w:rsidRPr="00A01C1F">
              <w:rPr>
                <w:bCs/>
                <w:sz w:val="20"/>
                <w:szCs w:val="20"/>
              </w:rPr>
              <w:t>Reduction of waste generation (levy on waste)</w:t>
            </w:r>
          </w:p>
        </w:tc>
      </w:tr>
      <w:tr w:rsidR="00793A70" w:rsidRPr="00A01C1F" w14:paraId="3A93683E" w14:textId="77777777" w:rsidTr="00793A70">
        <w:tc>
          <w:tcPr>
            <w:tcW w:w="8868" w:type="dxa"/>
            <w:gridSpan w:val="4"/>
          </w:tcPr>
          <w:p w14:paraId="054EC976" w14:textId="77777777" w:rsidR="00793A70" w:rsidRPr="00A01C1F" w:rsidRDefault="00793A70" w:rsidP="00793A70">
            <w:pPr>
              <w:pStyle w:val="Default"/>
              <w:rPr>
                <w:b/>
                <w:sz w:val="20"/>
                <w:szCs w:val="20"/>
              </w:rPr>
            </w:pPr>
            <w:r w:rsidRPr="00A01C1F">
              <w:rPr>
                <w:b/>
                <w:sz w:val="20"/>
                <w:szCs w:val="20"/>
              </w:rPr>
              <w:t>Other instruments</w:t>
            </w:r>
          </w:p>
        </w:tc>
      </w:tr>
      <w:tr w:rsidR="00793A70" w:rsidRPr="00A01C1F" w14:paraId="0689A06E" w14:textId="77777777" w:rsidTr="00793A70">
        <w:tc>
          <w:tcPr>
            <w:tcW w:w="1562" w:type="dxa"/>
          </w:tcPr>
          <w:p w14:paraId="4412EB17" w14:textId="77777777" w:rsidR="00793A70" w:rsidRPr="00A01C1F" w:rsidRDefault="00793A70" w:rsidP="00793A70">
            <w:pPr>
              <w:pStyle w:val="Default"/>
              <w:rPr>
                <w:sz w:val="20"/>
                <w:szCs w:val="20"/>
              </w:rPr>
            </w:pPr>
            <w:r w:rsidRPr="00A01C1F">
              <w:rPr>
                <w:sz w:val="20"/>
                <w:szCs w:val="20"/>
              </w:rPr>
              <w:t>Debt for nature swaps</w:t>
            </w:r>
          </w:p>
        </w:tc>
        <w:tc>
          <w:tcPr>
            <w:tcW w:w="3269" w:type="dxa"/>
          </w:tcPr>
          <w:p w14:paraId="24D19FA8" w14:textId="77777777" w:rsidR="00793A70" w:rsidRPr="00A01C1F" w:rsidRDefault="00793A70" w:rsidP="00793A70">
            <w:pPr>
              <w:pStyle w:val="Default"/>
              <w:rPr>
                <w:sz w:val="20"/>
                <w:szCs w:val="20"/>
              </w:rPr>
            </w:pPr>
            <w:r w:rsidRPr="00A01C1F">
              <w:rPr>
                <w:bCs/>
                <w:sz w:val="20"/>
                <w:szCs w:val="20"/>
              </w:rPr>
              <w:t xml:space="preserve">Cancellation of </w:t>
            </w:r>
            <w:r w:rsidRPr="00A01C1F">
              <w:rPr>
                <w:sz w:val="20"/>
                <w:szCs w:val="20"/>
              </w:rPr>
              <w:t xml:space="preserve">(part of the) external debt of a country in exchange for the debtor’s government commitment to mobilize domestic resources towards environmental projects. </w:t>
            </w:r>
          </w:p>
        </w:tc>
        <w:tc>
          <w:tcPr>
            <w:tcW w:w="1950" w:type="dxa"/>
          </w:tcPr>
          <w:p w14:paraId="18E6C2C1" w14:textId="77777777" w:rsidR="00793A70" w:rsidRPr="00A01C1F" w:rsidRDefault="00793A70" w:rsidP="00793A70">
            <w:pPr>
              <w:pStyle w:val="Default"/>
              <w:rPr>
                <w:sz w:val="20"/>
                <w:szCs w:val="20"/>
              </w:rPr>
            </w:pPr>
            <w:r w:rsidRPr="00A01C1F">
              <w:rPr>
                <w:sz w:val="20"/>
                <w:szCs w:val="20"/>
              </w:rPr>
              <w:t>Air pollution, waste, biodiversity  (Poland)</w:t>
            </w:r>
          </w:p>
          <w:p w14:paraId="67CA2DF8" w14:textId="77777777" w:rsidR="00793A70" w:rsidRPr="00A01C1F" w:rsidRDefault="00793A70" w:rsidP="00793A70">
            <w:pPr>
              <w:pStyle w:val="Default"/>
              <w:rPr>
                <w:sz w:val="20"/>
                <w:szCs w:val="20"/>
              </w:rPr>
            </w:pPr>
            <w:r w:rsidRPr="00A01C1F">
              <w:rPr>
                <w:sz w:val="20"/>
                <w:szCs w:val="20"/>
              </w:rPr>
              <w:t>Biodiversity (Madagascar)</w:t>
            </w:r>
          </w:p>
          <w:p w14:paraId="5252645A" w14:textId="77777777" w:rsidR="00793A70" w:rsidRPr="00A01C1F" w:rsidRDefault="00793A70" w:rsidP="00793A70">
            <w:pPr>
              <w:pStyle w:val="Default"/>
              <w:rPr>
                <w:sz w:val="20"/>
                <w:szCs w:val="20"/>
              </w:rPr>
            </w:pPr>
            <w:r w:rsidRPr="00A01C1F">
              <w:rPr>
                <w:sz w:val="20"/>
                <w:szCs w:val="20"/>
              </w:rPr>
              <w:lastRenderedPageBreak/>
              <w:t>Forestry (Peru)</w:t>
            </w:r>
          </w:p>
        </w:tc>
        <w:tc>
          <w:tcPr>
            <w:tcW w:w="2087" w:type="dxa"/>
          </w:tcPr>
          <w:p w14:paraId="3DE0A1B1" w14:textId="77777777" w:rsidR="00793A70" w:rsidRPr="00A01C1F" w:rsidRDefault="00793A70" w:rsidP="00793A70">
            <w:pPr>
              <w:pStyle w:val="Default"/>
              <w:rPr>
                <w:bCs/>
                <w:sz w:val="20"/>
                <w:szCs w:val="20"/>
              </w:rPr>
            </w:pPr>
            <w:r w:rsidRPr="00A01C1F">
              <w:rPr>
                <w:bCs/>
                <w:sz w:val="20"/>
                <w:szCs w:val="20"/>
              </w:rPr>
              <w:lastRenderedPageBreak/>
              <w:t>Reduction of waste generation</w:t>
            </w:r>
          </w:p>
          <w:p w14:paraId="6DA7EAB3" w14:textId="77777777" w:rsidR="00793A70" w:rsidRPr="00A01C1F" w:rsidRDefault="00793A70" w:rsidP="00793A70">
            <w:pPr>
              <w:pStyle w:val="Default"/>
              <w:rPr>
                <w:bCs/>
                <w:sz w:val="20"/>
                <w:szCs w:val="20"/>
              </w:rPr>
            </w:pPr>
            <w:r w:rsidRPr="00A01C1F">
              <w:rPr>
                <w:bCs/>
                <w:sz w:val="20"/>
                <w:szCs w:val="20"/>
              </w:rPr>
              <w:t>Efficient use of natural resources</w:t>
            </w:r>
          </w:p>
          <w:p w14:paraId="5DE3C857" w14:textId="77777777" w:rsidR="00793A70" w:rsidRPr="00A01C1F" w:rsidRDefault="00793A70" w:rsidP="00793A70">
            <w:pPr>
              <w:pStyle w:val="Default"/>
              <w:rPr>
                <w:sz w:val="20"/>
                <w:szCs w:val="20"/>
              </w:rPr>
            </w:pPr>
          </w:p>
        </w:tc>
      </w:tr>
      <w:tr w:rsidR="00793A70" w:rsidRPr="00A01C1F" w14:paraId="566EF359" w14:textId="77777777" w:rsidTr="00793A70">
        <w:tc>
          <w:tcPr>
            <w:tcW w:w="1562" w:type="dxa"/>
          </w:tcPr>
          <w:p w14:paraId="68DC41DF" w14:textId="77777777" w:rsidR="00793A70" w:rsidRPr="00A01C1F" w:rsidRDefault="00793A70" w:rsidP="00793A70">
            <w:pPr>
              <w:rPr>
                <w:rFonts w:ascii="Times New Roman" w:hAnsi="Times New Roman"/>
                <w:sz w:val="20"/>
                <w:szCs w:val="20"/>
              </w:rPr>
            </w:pPr>
            <w:r w:rsidRPr="00A01C1F">
              <w:rPr>
                <w:rFonts w:ascii="Times New Roman" w:hAnsi="Times New Roman"/>
                <w:sz w:val="20"/>
                <w:szCs w:val="20"/>
              </w:rPr>
              <w:t>Financial markets (e.g. green bonds)</w:t>
            </w:r>
          </w:p>
        </w:tc>
        <w:tc>
          <w:tcPr>
            <w:tcW w:w="3269" w:type="dxa"/>
          </w:tcPr>
          <w:p w14:paraId="64D804C4" w14:textId="77777777" w:rsidR="00793A70" w:rsidRPr="00A01C1F" w:rsidRDefault="00793A70" w:rsidP="00793A70">
            <w:pPr>
              <w:pStyle w:val="Default"/>
              <w:rPr>
                <w:sz w:val="20"/>
                <w:szCs w:val="20"/>
              </w:rPr>
            </w:pPr>
            <w:r w:rsidRPr="00A01C1F">
              <w:rPr>
                <w:bCs/>
                <w:color w:val="auto"/>
                <w:sz w:val="20"/>
                <w:szCs w:val="20"/>
              </w:rPr>
              <w:t>Debt securities issued to raise capital specifically to support climate-related or environmental projects.</w:t>
            </w:r>
          </w:p>
        </w:tc>
        <w:tc>
          <w:tcPr>
            <w:tcW w:w="1950" w:type="dxa"/>
          </w:tcPr>
          <w:p w14:paraId="4E3BBD9A" w14:textId="77777777" w:rsidR="00793A70" w:rsidRPr="00A01C1F" w:rsidRDefault="00793A70" w:rsidP="00793A70">
            <w:pPr>
              <w:pStyle w:val="Default"/>
              <w:rPr>
                <w:sz w:val="20"/>
                <w:szCs w:val="20"/>
              </w:rPr>
            </w:pPr>
            <w:r w:rsidRPr="00A01C1F">
              <w:rPr>
                <w:sz w:val="20"/>
                <w:szCs w:val="20"/>
              </w:rPr>
              <w:t>Renewable energy (France, Germany, Italy, US)</w:t>
            </w:r>
          </w:p>
        </w:tc>
        <w:tc>
          <w:tcPr>
            <w:tcW w:w="2087" w:type="dxa"/>
          </w:tcPr>
          <w:p w14:paraId="64E59416" w14:textId="77777777" w:rsidR="00793A70" w:rsidRPr="00A01C1F" w:rsidRDefault="00793A70" w:rsidP="00793A70">
            <w:pPr>
              <w:pStyle w:val="Default"/>
              <w:rPr>
                <w:sz w:val="20"/>
                <w:szCs w:val="20"/>
              </w:rPr>
            </w:pPr>
            <w:r w:rsidRPr="00A01C1F">
              <w:rPr>
                <w:bCs/>
                <w:sz w:val="20"/>
                <w:szCs w:val="20"/>
              </w:rPr>
              <w:t xml:space="preserve">Rationalization of inefficient fossil fuel subsidies </w:t>
            </w:r>
          </w:p>
        </w:tc>
      </w:tr>
      <w:tr w:rsidR="00793A70" w:rsidRPr="00A01C1F" w14:paraId="019941AB" w14:textId="77777777" w:rsidTr="00793A70">
        <w:trPr>
          <w:trHeight w:val="701"/>
        </w:trPr>
        <w:tc>
          <w:tcPr>
            <w:tcW w:w="1562" w:type="dxa"/>
          </w:tcPr>
          <w:p w14:paraId="797A71A0" w14:textId="77777777" w:rsidR="00793A70" w:rsidRPr="00A01C1F" w:rsidRDefault="00793A70" w:rsidP="00793A70">
            <w:pPr>
              <w:pStyle w:val="Default"/>
              <w:rPr>
                <w:sz w:val="20"/>
                <w:szCs w:val="20"/>
              </w:rPr>
            </w:pPr>
            <w:r w:rsidRPr="00A01C1F">
              <w:rPr>
                <w:sz w:val="20"/>
                <w:szCs w:val="20"/>
              </w:rPr>
              <w:t>Payments for environmental services (PES)</w:t>
            </w:r>
          </w:p>
        </w:tc>
        <w:tc>
          <w:tcPr>
            <w:tcW w:w="3269" w:type="dxa"/>
          </w:tcPr>
          <w:p w14:paraId="6965EE39" w14:textId="77777777" w:rsidR="00793A70" w:rsidRPr="00A01C1F" w:rsidRDefault="00793A70" w:rsidP="00793A70">
            <w:pPr>
              <w:rPr>
                <w:rFonts w:ascii="Times New Roman" w:hAnsi="Times New Roman"/>
                <w:sz w:val="20"/>
                <w:szCs w:val="20"/>
              </w:rPr>
            </w:pPr>
            <w:r w:rsidRPr="00A01C1F">
              <w:rPr>
                <w:rFonts w:ascii="Times New Roman" w:hAnsi="Times New Roman"/>
                <w:sz w:val="20"/>
                <w:szCs w:val="20"/>
              </w:rPr>
              <w:t xml:space="preserve">Payments for environmental services are conditional </w:t>
            </w:r>
            <w:r w:rsidRPr="00A01C1F">
              <w:rPr>
                <w:rFonts w:ascii="Times New Roman" w:hAnsi="Times New Roman"/>
                <w:bCs/>
                <w:sz w:val="20"/>
                <w:szCs w:val="20"/>
              </w:rPr>
              <w:t>payments</w:t>
            </w:r>
            <w:r w:rsidRPr="00A01C1F">
              <w:rPr>
                <w:rFonts w:ascii="Times New Roman" w:hAnsi="Times New Roman"/>
                <w:sz w:val="20"/>
                <w:szCs w:val="20"/>
              </w:rPr>
              <w:t> </w:t>
            </w:r>
            <w:r w:rsidRPr="00A01C1F">
              <w:rPr>
                <w:rFonts w:ascii="Times New Roman" w:hAnsi="Times New Roman"/>
                <w:sz w:val="20"/>
                <w:szCs w:val="20"/>
                <w:shd w:val="clear" w:color="auto" w:fill="FFFFFF"/>
              </w:rPr>
              <w:t>to landholders who have agreed to take certain actions to manage their land to provide an ecological</w:t>
            </w:r>
            <w:r w:rsidRPr="00A01C1F">
              <w:rPr>
                <w:rFonts w:ascii="Times New Roman" w:hAnsi="Times New Roman"/>
                <w:sz w:val="20"/>
                <w:szCs w:val="20"/>
              </w:rPr>
              <w:t> </w:t>
            </w:r>
            <w:r w:rsidRPr="00A01C1F">
              <w:rPr>
                <w:rFonts w:ascii="Times New Roman" w:hAnsi="Times New Roman"/>
                <w:bCs/>
                <w:sz w:val="20"/>
                <w:szCs w:val="20"/>
              </w:rPr>
              <w:t>service</w:t>
            </w:r>
            <w:r w:rsidRPr="00A01C1F">
              <w:rPr>
                <w:rFonts w:ascii="Times New Roman" w:hAnsi="Times New Roman"/>
                <w:sz w:val="20"/>
                <w:szCs w:val="20"/>
                <w:shd w:val="clear" w:color="auto" w:fill="FFFFFF"/>
              </w:rPr>
              <w:t>.</w:t>
            </w:r>
          </w:p>
        </w:tc>
        <w:tc>
          <w:tcPr>
            <w:tcW w:w="1950" w:type="dxa"/>
          </w:tcPr>
          <w:p w14:paraId="0670FE84" w14:textId="77777777" w:rsidR="00793A70" w:rsidRPr="00A01C1F" w:rsidRDefault="00793A70" w:rsidP="00793A70">
            <w:pPr>
              <w:pStyle w:val="Default"/>
              <w:rPr>
                <w:color w:val="auto"/>
                <w:sz w:val="20"/>
                <w:szCs w:val="20"/>
              </w:rPr>
            </w:pPr>
            <w:r w:rsidRPr="00A01C1F">
              <w:rPr>
                <w:color w:val="auto"/>
                <w:sz w:val="20"/>
                <w:szCs w:val="20"/>
              </w:rPr>
              <w:t>Water supply (France)</w:t>
            </w:r>
          </w:p>
          <w:p w14:paraId="37E0C075" w14:textId="77777777" w:rsidR="00793A70" w:rsidRPr="00A01C1F" w:rsidRDefault="00793A70" w:rsidP="00793A70">
            <w:pPr>
              <w:pStyle w:val="Default"/>
              <w:rPr>
                <w:color w:val="auto"/>
                <w:sz w:val="20"/>
                <w:szCs w:val="20"/>
              </w:rPr>
            </w:pPr>
            <w:r w:rsidRPr="00A01C1F">
              <w:rPr>
                <w:color w:val="auto"/>
                <w:sz w:val="20"/>
                <w:szCs w:val="20"/>
              </w:rPr>
              <w:t>Sustainable agricultural production (EU agricultural policy)</w:t>
            </w:r>
          </w:p>
        </w:tc>
        <w:tc>
          <w:tcPr>
            <w:tcW w:w="2087" w:type="dxa"/>
          </w:tcPr>
          <w:p w14:paraId="44440C50" w14:textId="77777777" w:rsidR="00793A70" w:rsidRPr="00A01C1F" w:rsidRDefault="00793A70" w:rsidP="00793A70">
            <w:pPr>
              <w:pStyle w:val="Default"/>
              <w:rPr>
                <w:color w:val="auto"/>
                <w:sz w:val="20"/>
                <w:szCs w:val="20"/>
              </w:rPr>
            </w:pPr>
            <w:r w:rsidRPr="00A01C1F">
              <w:rPr>
                <w:bCs/>
                <w:sz w:val="20"/>
                <w:szCs w:val="20"/>
              </w:rPr>
              <w:t xml:space="preserve">Efficient use of natural resources </w:t>
            </w:r>
          </w:p>
        </w:tc>
      </w:tr>
      <w:tr w:rsidR="00793A70" w:rsidRPr="00A01C1F" w14:paraId="74884407" w14:textId="77777777" w:rsidTr="00793A70">
        <w:tc>
          <w:tcPr>
            <w:tcW w:w="1562" w:type="dxa"/>
          </w:tcPr>
          <w:p w14:paraId="6F78E01C" w14:textId="77777777" w:rsidR="00793A70" w:rsidRPr="00A01C1F" w:rsidRDefault="00793A70" w:rsidP="00793A70">
            <w:pPr>
              <w:pStyle w:val="Default"/>
              <w:rPr>
                <w:sz w:val="20"/>
                <w:szCs w:val="20"/>
              </w:rPr>
            </w:pPr>
            <w:r w:rsidRPr="00A01C1F">
              <w:rPr>
                <w:sz w:val="20"/>
                <w:szCs w:val="20"/>
              </w:rPr>
              <w:t>Private sector initiatives (e.g. direct investments)</w:t>
            </w:r>
          </w:p>
        </w:tc>
        <w:tc>
          <w:tcPr>
            <w:tcW w:w="3269" w:type="dxa"/>
          </w:tcPr>
          <w:p w14:paraId="0B3A8BB6" w14:textId="77777777" w:rsidR="00793A70" w:rsidRPr="00A01C1F" w:rsidRDefault="00793A70" w:rsidP="00793A70">
            <w:pPr>
              <w:rPr>
                <w:rFonts w:ascii="Times New Roman" w:hAnsi="Times New Roman"/>
                <w:sz w:val="20"/>
                <w:szCs w:val="20"/>
              </w:rPr>
            </w:pPr>
            <w:r w:rsidRPr="00A01C1F">
              <w:rPr>
                <w:rFonts w:ascii="Times New Roman" w:hAnsi="Times New Roman"/>
                <w:sz w:val="20"/>
                <w:szCs w:val="20"/>
              </w:rPr>
              <w:t>Initiatives that increase natural resource conservation.</w:t>
            </w:r>
          </w:p>
        </w:tc>
        <w:tc>
          <w:tcPr>
            <w:tcW w:w="1950" w:type="dxa"/>
          </w:tcPr>
          <w:p w14:paraId="600E7598" w14:textId="77777777" w:rsidR="00793A70" w:rsidRPr="00793A70" w:rsidRDefault="00793A70" w:rsidP="00793A70">
            <w:pPr>
              <w:pStyle w:val="Default"/>
              <w:rPr>
                <w:sz w:val="20"/>
                <w:szCs w:val="20"/>
              </w:rPr>
            </w:pPr>
            <w:r w:rsidRPr="00793A70">
              <w:rPr>
                <w:sz w:val="20"/>
                <w:szCs w:val="20"/>
              </w:rPr>
              <w:t>Forests (direct investment, Sweden)</w:t>
            </w:r>
          </w:p>
          <w:p w14:paraId="25C23611" w14:textId="77777777" w:rsidR="00793A70" w:rsidRPr="00793A70" w:rsidRDefault="00793A70" w:rsidP="00793A70">
            <w:pPr>
              <w:pStyle w:val="Default"/>
              <w:rPr>
                <w:sz w:val="20"/>
                <w:szCs w:val="20"/>
              </w:rPr>
            </w:pPr>
          </w:p>
          <w:p w14:paraId="26A0E898" w14:textId="77777777" w:rsidR="00793A70" w:rsidRPr="00A01C1F" w:rsidRDefault="00793A70" w:rsidP="00793A70">
            <w:pPr>
              <w:pStyle w:val="Default"/>
              <w:rPr>
                <w:sz w:val="20"/>
                <w:szCs w:val="20"/>
              </w:rPr>
            </w:pPr>
          </w:p>
        </w:tc>
        <w:tc>
          <w:tcPr>
            <w:tcW w:w="2087" w:type="dxa"/>
          </w:tcPr>
          <w:p w14:paraId="0607CE76" w14:textId="77777777" w:rsidR="00793A70" w:rsidRPr="00793A70" w:rsidRDefault="00793A70" w:rsidP="00793A70">
            <w:pPr>
              <w:pStyle w:val="Default"/>
              <w:rPr>
                <w:sz w:val="20"/>
                <w:szCs w:val="20"/>
              </w:rPr>
            </w:pPr>
            <w:r w:rsidRPr="00A01C1F">
              <w:rPr>
                <w:bCs/>
                <w:sz w:val="20"/>
                <w:szCs w:val="20"/>
              </w:rPr>
              <w:t xml:space="preserve">Efficient use of natural resources </w:t>
            </w:r>
          </w:p>
        </w:tc>
      </w:tr>
    </w:tbl>
    <w:p w14:paraId="2AA6C578" w14:textId="77777777" w:rsidR="00793A70" w:rsidRPr="00532587" w:rsidRDefault="00793A70" w:rsidP="00793A70">
      <w:pPr>
        <w:jc w:val="both"/>
        <w:rPr>
          <w:rFonts w:ascii="Times New Roman" w:hAnsi="Times New Roman"/>
          <w:sz w:val="16"/>
        </w:rPr>
      </w:pPr>
      <w:r w:rsidRPr="00532587">
        <w:rPr>
          <w:rFonts w:ascii="Times New Roman" w:hAnsi="Times New Roman"/>
          <w:sz w:val="16"/>
        </w:rPr>
        <w:t xml:space="preserve">Source: Valsecchi et al. (2011) for environmentally harmful subsidies; OECD (2007) for debt for nature swaps; World Bank/PPIAF (2016) for green bonds; Ecosystem Marketplace (2016) for private sector initiatives; OECD (2013) for the rest. </w:t>
      </w:r>
    </w:p>
    <w:p w14:paraId="5AF2490F" w14:textId="77777777" w:rsidR="00793A70" w:rsidRPr="002E1E6E" w:rsidRDefault="00793A70" w:rsidP="00793A70">
      <w:pPr>
        <w:pStyle w:val="Default"/>
      </w:pPr>
      <w:r>
        <w:t xml:space="preserve"> </w:t>
      </w:r>
    </w:p>
    <w:p w14:paraId="1BE9B4B2" w14:textId="77777777" w:rsidR="00793A70" w:rsidRPr="00550FF3" w:rsidRDefault="00793A70" w:rsidP="00793A70">
      <w:pPr>
        <w:pStyle w:val="Heading2"/>
        <w:keepNext/>
        <w:keepLines/>
        <w:widowControl/>
        <w:numPr>
          <w:ilvl w:val="1"/>
          <w:numId w:val="22"/>
        </w:numPr>
        <w:autoSpaceDE/>
        <w:autoSpaceDN/>
        <w:adjustRightInd/>
        <w:spacing w:before="40"/>
        <w:rPr>
          <w:rFonts w:ascii="Times New Roman" w:hAnsi="Times New Roman" w:cs="Times New Roman"/>
        </w:rPr>
      </w:pPr>
      <w:bookmarkStart w:id="21" w:name="_Toc491168092"/>
      <w:r>
        <w:rPr>
          <w:rFonts w:ascii="Times New Roman" w:hAnsi="Times New Roman" w:cs="Times New Roman"/>
        </w:rPr>
        <w:t>Application of Economic Instruments in OECD C</w:t>
      </w:r>
      <w:r w:rsidRPr="00550FF3">
        <w:rPr>
          <w:rFonts w:ascii="Times New Roman" w:hAnsi="Times New Roman" w:cs="Times New Roman"/>
        </w:rPr>
        <w:t>ountries</w:t>
      </w:r>
      <w:bookmarkEnd w:id="21"/>
      <w:r w:rsidRPr="00550FF3">
        <w:rPr>
          <w:rFonts w:ascii="Times New Roman" w:hAnsi="Times New Roman" w:cs="Times New Roman"/>
        </w:rPr>
        <w:t xml:space="preserve"> </w:t>
      </w:r>
    </w:p>
    <w:p w14:paraId="6FC5C7E2" w14:textId="77777777" w:rsidR="00793A70" w:rsidRDefault="00793A70" w:rsidP="00793A70">
      <w:pPr>
        <w:pStyle w:val="NormalWeb"/>
        <w:spacing w:after="0"/>
        <w:jc w:val="both"/>
        <w:rPr>
          <w:bCs/>
          <w:szCs w:val="52"/>
        </w:rPr>
      </w:pPr>
    </w:p>
    <w:p w14:paraId="11922449" w14:textId="77777777" w:rsidR="00793A70" w:rsidRDefault="00793A70" w:rsidP="00793A70">
      <w:pPr>
        <w:pStyle w:val="ListParagraph"/>
        <w:spacing w:after="0" w:line="240" w:lineRule="auto"/>
        <w:ind w:left="0"/>
        <w:jc w:val="both"/>
        <w:rPr>
          <w:rFonts w:ascii="Times New Roman" w:hAnsi="Times New Roman"/>
          <w:sz w:val="24"/>
          <w:szCs w:val="28"/>
        </w:rPr>
      </w:pPr>
      <w:r w:rsidRPr="007C0C0D">
        <w:rPr>
          <w:rFonts w:ascii="Times New Roman" w:hAnsi="Times New Roman"/>
          <w:sz w:val="24"/>
          <w:szCs w:val="28"/>
        </w:rPr>
        <w:t xml:space="preserve">This section demonstrates the application of </w:t>
      </w:r>
      <w:r>
        <w:rPr>
          <w:rFonts w:ascii="Times New Roman" w:hAnsi="Times New Roman"/>
          <w:sz w:val="24"/>
          <w:szCs w:val="28"/>
        </w:rPr>
        <w:t>economic</w:t>
      </w:r>
      <w:r w:rsidRPr="007C0C0D">
        <w:rPr>
          <w:rFonts w:ascii="Times New Roman" w:hAnsi="Times New Roman"/>
          <w:sz w:val="24"/>
          <w:szCs w:val="28"/>
        </w:rPr>
        <w:t xml:space="preserve"> instruments </w:t>
      </w:r>
      <w:r>
        <w:rPr>
          <w:rFonts w:ascii="Times New Roman" w:hAnsi="Times New Roman"/>
          <w:sz w:val="24"/>
          <w:szCs w:val="28"/>
        </w:rPr>
        <w:t>to support SDG12</w:t>
      </w:r>
      <w:r w:rsidRPr="007C0C0D">
        <w:rPr>
          <w:rFonts w:ascii="Times New Roman" w:hAnsi="Times New Roman"/>
          <w:sz w:val="24"/>
          <w:szCs w:val="28"/>
        </w:rPr>
        <w:t xml:space="preserve">. </w:t>
      </w:r>
      <w:r>
        <w:rPr>
          <w:rFonts w:ascii="Times New Roman" w:hAnsi="Times New Roman"/>
          <w:sz w:val="24"/>
          <w:szCs w:val="28"/>
        </w:rPr>
        <w:t xml:space="preserve">It should be noted that </w:t>
      </w:r>
      <w:r>
        <w:rPr>
          <w:rFonts w:ascii="Times New Roman" w:hAnsi="Times New Roman"/>
          <w:color w:val="000000"/>
          <w:sz w:val="24"/>
          <w:szCs w:val="24"/>
        </w:rPr>
        <w:t>some of them (e.g. taxes, charges, PES) can be direct means for green financing, if the generated revenues are used for funding investments that provide environmental benefits. Others can support SCP by creating signals that change the behavior of consumers or producers, without directly financing green investments. For example, tradable permit systems can create an incentive for the private sector to incorporate pollution abatement into production or consumption decisions, and to innovate in a way to continually search for the least costly method of abatement</w:t>
      </w:r>
      <w:r>
        <w:rPr>
          <w:rStyle w:val="FootnoteReference"/>
          <w:rFonts w:ascii="Times New Roman" w:hAnsi="Times New Roman"/>
          <w:color w:val="000000"/>
          <w:sz w:val="24"/>
          <w:szCs w:val="24"/>
        </w:rPr>
        <w:footnoteReference w:id="5"/>
      </w:r>
      <w:r>
        <w:rPr>
          <w:rFonts w:ascii="Times New Roman" w:hAnsi="Times New Roman"/>
          <w:color w:val="000000"/>
          <w:sz w:val="24"/>
          <w:szCs w:val="24"/>
        </w:rPr>
        <w:t>.</w:t>
      </w:r>
    </w:p>
    <w:p w14:paraId="2E86CFAD" w14:textId="77777777" w:rsidR="00793A70" w:rsidRDefault="00793A70" w:rsidP="00793A70">
      <w:pPr>
        <w:pStyle w:val="ListParagraph"/>
        <w:spacing w:after="0" w:line="240" w:lineRule="auto"/>
        <w:ind w:left="0"/>
        <w:jc w:val="both"/>
        <w:rPr>
          <w:rFonts w:ascii="Times New Roman" w:hAnsi="Times New Roman"/>
          <w:sz w:val="24"/>
          <w:szCs w:val="28"/>
        </w:rPr>
      </w:pPr>
    </w:p>
    <w:p w14:paraId="04D9DA72" w14:textId="77777777" w:rsidR="00793A70" w:rsidRPr="00744DF8" w:rsidRDefault="00793A70" w:rsidP="00793A70">
      <w:pPr>
        <w:pStyle w:val="ListParagraph"/>
        <w:spacing w:after="0" w:line="240" w:lineRule="auto"/>
        <w:ind w:left="0"/>
        <w:jc w:val="both"/>
        <w:rPr>
          <w:rFonts w:ascii="Times New Roman" w:hAnsi="Times New Roman"/>
          <w:sz w:val="24"/>
          <w:szCs w:val="28"/>
        </w:rPr>
      </w:pPr>
      <w:r>
        <w:rPr>
          <w:rFonts w:ascii="Times New Roman" w:hAnsi="Times New Roman"/>
          <w:sz w:val="24"/>
        </w:rPr>
        <w:t xml:space="preserve">In many cases, European countries such as Germany, Denmark, and the Netherlands have been chosen as case studies, due to their advanced environmental protection policies. Whenever known, the paragraphs below describe the success (or failure) achieved by implementing these instruments. </w:t>
      </w:r>
      <w:r w:rsidRPr="00477E66">
        <w:rPr>
          <w:rFonts w:ascii="Times New Roman" w:hAnsi="Times New Roman"/>
          <w:sz w:val="24"/>
        </w:rPr>
        <w:t>The examples are drawn based on a review of several studies, such as OECD (2013), ECORYS (2011), Parry (2011), RFF (2011), IEEP (2012), OECD (2007), WWF (2002), European Commission (2016a) and Ecosystem Marketplace (2016).</w:t>
      </w:r>
      <w:r>
        <w:rPr>
          <w:rFonts w:ascii="Times New Roman" w:hAnsi="Times New Roman"/>
          <w:sz w:val="24"/>
        </w:rPr>
        <w:t xml:space="preserve"> </w:t>
      </w:r>
    </w:p>
    <w:p w14:paraId="349DFC8A" w14:textId="77777777" w:rsidR="00793A70" w:rsidRDefault="00793A70" w:rsidP="00793A70">
      <w:pPr>
        <w:pStyle w:val="ListParagraph"/>
        <w:spacing w:after="0"/>
        <w:ind w:left="0"/>
        <w:jc w:val="both"/>
        <w:rPr>
          <w:rFonts w:ascii="Times New Roman" w:hAnsi="Times New Roman"/>
          <w:sz w:val="24"/>
        </w:rPr>
      </w:pPr>
    </w:p>
    <w:p w14:paraId="2BEE0BA8" w14:textId="77777777" w:rsidR="00793A70" w:rsidRPr="00767D05" w:rsidRDefault="00793A70" w:rsidP="00793A70">
      <w:pPr>
        <w:jc w:val="both"/>
        <w:rPr>
          <w:rFonts w:ascii="Times New Roman" w:hAnsi="Times New Roman"/>
          <w:b/>
          <w:i/>
        </w:rPr>
      </w:pPr>
      <w:r w:rsidRPr="00767D05">
        <w:rPr>
          <w:rFonts w:ascii="Times New Roman" w:hAnsi="Times New Roman"/>
          <w:b/>
          <w:i/>
        </w:rPr>
        <w:t>Traditional instruments</w:t>
      </w:r>
    </w:p>
    <w:p w14:paraId="6641F77B" w14:textId="77777777" w:rsidR="00793A70" w:rsidRPr="00767D05" w:rsidRDefault="00793A70" w:rsidP="00793A70">
      <w:pPr>
        <w:pStyle w:val="ListParagraph"/>
        <w:spacing w:after="0"/>
        <w:ind w:left="0"/>
        <w:jc w:val="both"/>
        <w:rPr>
          <w:rFonts w:ascii="Times New Roman" w:hAnsi="Times New Roman"/>
          <w:sz w:val="24"/>
        </w:rPr>
      </w:pPr>
    </w:p>
    <w:p w14:paraId="0BC02685" w14:textId="77777777" w:rsidR="00793A70" w:rsidRDefault="00793A70" w:rsidP="00793A70">
      <w:pPr>
        <w:pStyle w:val="Default"/>
        <w:jc w:val="both"/>
        <w:rPr>
          <w:szCs w:val="23"/>
        </w:rPr>
      </w:pPr>
      <w:r w:rsidRPr="00601069">
        <w:rPr>
          <w:b/>
          <w:bCs/>
          <w:szCs w:val="52"/>
        </w:rPr>
        <w:t>Taxes and charges</w:t>
      </w:r>
      <w:r w:rsidRPr="00601069">
        <w:rPr>
          <w:bCs/>
          <w:szCs w:val="52"/>
        </w:rPr>
        <w:t>.</w:t>
      </w:r>
      <w:r>
        <w:rPr>
          <w:bCs/>
          <w:szCs w:val="52"/>
        </w:rPr>
        <w:t xml:space="preserve"> </w:t>
      </w:r>
      <w:r w:rsidRPr="00A3084B">
        <w:rPr>
          <w:rFonts w:cs="Calibri"/>
          <w:szCs w:val="23"/>
        </w:rPr>
        <w:t xml:space="preserve">Environmentally related taxes </w:t>
      </w:r>
      <w:r>
        <w:rPr>
          <w:rFonts w:cs="Calibri"/>
          <w:szCs w:val="23"/>
        </w:rPr>
        <w:t xml:space="preserve">usually </w:t>
      </w:r>
      <w:r w:rsidRPr="00A3084B">
        <w:rPr>
          <w:rFonts w:cs="Calibri"/>
          <w:szCs w:val="23"/>
        </w:rPr>
        <w:t>increase the costs of a polluting product or activity, which tends to discourage its production or consumption.</w:t>
      </w:r>
      <w:r w:rsidRPr="00214144">
        <w:rPr>
          <w:rFonts w:cs="Calibri"/>
          <w:sz w:val="18"/>
          <w:szCs w:val="23"/>
        </w:rPr>
        <w:t xml:space="preserve"> </w:t>
      </w:r>
      <w:r w:rsidRPr="005E0F87">
        <w:rPr>
          <w:rFonts w:cs="Calibri"/>
          <w:szCs w:val="23"/>
        </w:rPr>
        <w:t>Tax bases usually cover energy products, transport (equipment and services), pollution (emissions to air and water, as well as waste management)</w:t>
      </w:r>
      <w:r>
        <w:rPr>
          <w:rFonts w:cs="Calibri"/>
          <w:szCs w:val="23"/>
        </w:rPr>
        <w:t>,</w:t>
      </w:r>
      <w:r w:rsidRPr="005E0F87">
        <w:rPr>
          <w:rFonts w:cs="Calibri"/>
          <w:szCs w:val="23"/>
        </w:rPr>
        <w:t xml:space="preserve"> and natural resources (management of water, land, soil, forests, biodiversity, etc.). </w:t>
      </w:r>
      <w:r>
        <w:rPr>
          <w:rFonts w:cs="Calibri"/>
          <w:szCs w:val="23"/>
        </w:rPr>
        <w:t xml:space="preserve">Energy related taxes generate most of the revenue, while the </w:t>
      </w:r>
      <w:r w:rsidRPr="00117FE0">
        <w:rPr>
          <w:szCs w:val="23"/>
        </w:rPr>
        <w:t>amounts raised on other environmentally related tax-bases (waste, measured air or water pollution, hazardous chemicals, etc.) are modest.</w:t>
      </w:r>
      <w:r>
        <w:rPr>
          <w:szCs w:val="23"/>
        </w:rPr>
        <w:t xml:space="preserve"> </w:t>
      </w:r>
      <w:r w:rsidRPr="00117FE0">
        <w:rPr>
          <w:szCs w:val="23"/>
        </w:rPr>
        <w:t xml:space="preserve">Denmark, Turkey and the Netherlands are the three OECD countries that raise the most revenue from </w:t>
      </w:r>
      <w:r>
        <w:rPr>
          <w:szCs w:val="23"/>
        </w:rPr>
        <w:t xml:space="preserve">environmental </w:t>
      </w:r>
      <w:r w:rsidRPr="00117FE0">
        <w:rPr>
          <w:szCs w:val="23"/>
        </w:rPr>
        <w:t>taxes (</w:t>
      </w:r>
      <w:r>
        <w:rPr>
          <w:szCs w:val="23"/>
        </w:rPr>
        <w:t xml:space="preserve">in terms of % of GDP, </w:t>
      </w:r>
      <w:r w:rsidRPr="00117FE0">
        <w:rPr>
          <w:szCs w:val="23"/>
        </w:rPr>
        <w:t xml:space="preserve">Figure </w:t>
      </w:r>
      <w:r>
        <w:rPr>
          <w:szCs w:val="23"/>
        </w:rPr>
        <w:t>5</w:t>
      </w:r>
      <w:r w:rsidRPr="00117FE0">
        <w:rPr>
          <w:szCs w:val="23"/>
        </w:rPr>
        <w:t>)</w:t>
      </w:r>
      <w:r>
        <w:rPr>
          <w:szCs w:val="23"/>
        </w:rPr>
        <w:t>. In addition, Denmark and the Netherlands offer good examples of broad tax bases, which provide not only an increase in revenues, but also a more sustainable exploitation of natural resources</w:t>
      </w:r>
      <w:r w:rsidRPr="00BB04C6">
        <w:rPr>
          <w:szCs w:val="23"/>
        </w:rPr>
        <w:t>.</w:t>
      </w:r>
      <w:r>
        <w:rPr>
          <w:szCs w:val="23"/>
        </w:rPr>
        <w:t xml:space="preserve"> In Turkey, </w:t>
      </w:r>
      <w:r>
        <w:rPr>
          <w:bCs/>
          <w:lang w:val="en-GB"/>
        </w:rPr>
        <w:t>increasing</w:t>
      </w:r>
      <w:r w:rsidRPr="004C3301">
        <w:rPr>
          <w:bCs/>
          <w:lang w:val="en-GB"/>
        </w:rPr>
        <w:t xml:space="preserve"> the rate of the fuel consumption tax over time</w:t>
      </w:r>
      <w:r>
        <w:rPr>
          <w:bCs/>
          <w:lang w:val="en-GB"/>
        </w:rPr>
        <w:t xml:space="preserve"> in order to generate funds for the budget (and not for SCP related objectives)</w:t>
      </w:r>
      <w:r w:rsidRPr="004C3301">
        <w:rPr>
          <w:bCs/>
          <w:lang w:val="en-GB"/>
        </w:rPr>
        <w:t xml:space="preserve"> has resulted in an increase in the share of environmental taxes in total tax receipts.</w:t>
      </w:r>
      <w:r>
        <w:rPr>
          <w:bCs/>
          <w:lang w:val="en-GB"/>
        </w:rPr>
        <w:t xml:space="preserve"> Environmental </w:t>
      </w:r>
      <w:r>
        <w:rPr>
          <w:bCs/>
          <w:lang w:val="en-GB"/>
        </w:rPr>
        <w:lastRenderedPageBreak/>
        <w:t>benefits from public finance reforms would be small when price elasticities are low because while tax receipts increase, the consumption of the environmentally harmful product or the resultant environmentally harmful practice does not decrease much.</w:t>
      </w:r>
    </w:p>
    <w:p w14:paraId="659260F4" w14:textId="77777777" w:rsidR="00793A70" w:rsidRDefault="00793A70" w:rsidP="00793A70">
      <w:pPr>
        <w:pStyle w:val="Default"/>
        <w:jc w:val="both"/>
        <w:rPr>
          <w:szCs w:val="23"/>
        </w:rPr>
      </w:pPr>
    </w:p>
    <w:p w14:paraId="3B9E6A06" w14:textId="77777777" w:rsidR="00793A70" w:rsidRDefault="00793A70" w:rsidP="00793A70">
      <w:pPr>
        <w:pStyle w:val="Default"/>
        <w:jc w:val="both"/>
        <w:rPr>
          <w:szCs w:val="23"/>
        </w:rPr>
      </w:pPr>
      <w:r>
        <w:rPr>
          <w:szCs w:val="23"/>
        </w:rPr>
        <w:t>D</w:t>
      </w:r>
      <w:r w:rsidRPr="00C07B7A">
        <w:rPr>
          <w:szCs w:val="17"/>
        </w:rPr>
        <w:t xml:space="preserve">ata </w:t>
      </w:r>
      <w:r>
        <w:rPr>
          <w:szCs w:val="17"/>
        </w:rPr>
        <w:t>on charges</w:t>
      </w:r>
      <w:r w:rsidRPr="00C07B7A">
        <w:rPr>
          <w:szCs w:val="17"/>
        </w:rPr>
        <w:t xml:space="preserve"> is generally not as good as for taxes, partly because </w:t>
      </w:r>
      <w:r>
        <w:rPr>
          <w:szCs w:val="17"/>
        </w:rPr>
        <w:t>charges are collected primarily by local governments</w:t>
      </w:r>
      <w:r w:rsidRPr="00C07B7A">
        <w:rPr>
          <w:szCs w:val="17"/>
        </w:rPr>
        <w:t>.</w:t>
      </w:r>
      <w:r>
        <w:rPr>
          <w:szCs w:val="17"/>
        </w:rPr>
        <w:t xml:space="preserve"> </w:t>
      </w:r>
      <w:r w:rsidRPr="00BB04C6">
        <w:rPr>
          <w:szCs w:val="23"/>
        </w:rPr>
        <w:t>Box 2</w:t>
      </w:r>
      <w:r>
        <w:rPr>
          <w:szCs w:val="23"/>
        </w:rPr>
        <w:t xml:space="preserve"> provides some examples of environmental taxes and charges applied in the OECD countries.</w:t>
      </w:r>
    </w:p>
    <w:p w14:paraId="47564BE9" w14:textId="77777777" w:rsidR="00793A70" w:rsidRDefault="00793A70" w:rsidP="00793A70">
      <w:pPr>
        <w:pStyle w:val="Default"/>
        <w:jc w:val="both"/>
        <w:rPr>
          <w:szCs w:val="23"/>
        </w:rPr>
      </w:pPr>
    </w:p>
    <w:p w14:paraId="54AAFA6B" w14:textId="77777777" w:rsidR="00793A70" w:rsidRDefault="00793A70" w:rsidP="00793A70">
      <w:pPr>
        <w:rPr>
          <w:rFonts w:ascii="Times New Roman" w:hAnsi="Times New Roman" w:cs="Times New Roman"/>
          <w:szCs w:val="23"/>
        </w:rPr>
      </w:pPr>
    </w:p>
    <w:p w14:paraId="3E55AD5E" w14:textId="77777777" w:rsidR="00793A70" w:rsidRPr="00C3330E" w:rsidRDefault="00793A70" w:rsidP="00793A70">
      <w:pPr>
        <w:pStyle w:val="Caption"/>
        <w:jc w:val="center"/>
        <w:rPr>
          <w:rFonts w:ascii="Times New Roman" w:hAnsi="Times New Roman"/>
          <w:b/>
          <w:i w:val="0"/>
          <w:color w:val="auto"/>
          <w:sz w:val="22"/>
          <w:szCs w:val="22"/>
        </w:rPr>
      </w:pPr>
      <w:bookmarkStart w:id="22" w:name="_Toc490003006"/>
      <w:r w:rsidRPr="00C3330E">
        <w:rPr>
          <w:rFonts w:ascii="Times New Roman" w:hAnsi="Times New Roman"/>
          <w:b/>
          <w:i w:val="0"/>
          <w:color w:val="auto"/>
          <w:sz w:val="22"/>
          <w:szCs w:val="22"/>
        </w:rPr>
        <w:t xml:space="preserve">Figure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Figure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5</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Environmentally related taxes (% of GDP, 2011)</w:t>
      </w:r>
      <w:bookmarkEnd w:id="22"/>
    </w:p>
    <w:p w14:paraId="77E8C876" w14:textId="77777777" w:rsidR="00793A70" w:rsidRDefault="00793A70" w:rsidP="00793A70">
      <w:pPr>
        <w:pStyle w:val="Default"/>
        <w:jc w:val="center"/>
        <w:rPr>
          <w:szCs w:val="23"/>
        </w:rPr>
      </w:pPr>
      <w:r w:rsidRPr="00793A70">
        <w:rPr>
          <w:noProof/>
          <w:szCs w:val="23"/>
        </w:rPr>
        <w:pict w14:anchorId="62F54A7C">
          <v:shape id="Picture 1" o:spid="_x0000_i1027" type="#_x0000_t75" style="width:337.75pt;height:218.1pt;visibility:visible;mso-wrap-style:square">
            <v:imagedata r:id="rId22" o:title=""/>
          </v:shape>
        </w:pict>
      </w:r>
    </w:p>
    <w:p w14:paraId="385F447D" w14:textId="77777777" w:rsidR="00793A70" w:rsidRDefault="00793A70" w:rsidP="00793A70">
      <w:pPr>
        <w:pStyle w:val="Default"/>
        <w:jc w:val="center"/>
        <w:rPr>
          <w:sz w:val="20"/>
          <w:szCs w:val="23"/>
        </w:rPr>
      </w:pPr>
      <w:r w:rsidRPr="00CA5DC2">
        <w:rPr>
          <w:sz w:val="20"/>
          <w:szCs w:val="23"/>
        </w:rPr>
        <w:t>Source: OECD (2013)</w:t>
      </w:r>
    </w:p>
    <w:p w14:paraId="39D33F5C" w14:textId="77777777" w:rsidR="00793A70" w:rsidRDefault="00793A70" w:rsidP="00793A70">
      <w:pPr>
        <w:pStyle w:val="Default"/>
        <w:rPr>
          <w:sz w:val="20"/>
          <w:szCs w:val="23"/>
        </w:rPr>
      </w:pPr>
    </w:p>
    <w:p w14:paraId="78327EFD" w14:textId="77777777" w:rsidR="00793A70" w:rsidRPr="00C3330E" w:rsidRDefault="00793A70" w:rsidP="00793A70">
      <w:pPr>
        <w:pStyle w:val="Caption"/>
        <w:jc w:val="center"/>
        <w:rPr>
          <w:rFonts w:ascii="Times New Roman" w:hAnsi="Times New Roman"/>
          <w:b/>
          <w:i w:val="0"/>
          <w:color w:val="auto"/>
          <w:sz w:val="22"/>
          <w:szCs w:val="22"/>
        </w:rPr>
      </w:pPr>
      <w:bookmarkStart w:id="23" w:name="_Toc485276869"/>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2</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Examples of environmental taxes and charges in the OECD</w:t>
      </w:r>
      <w:bookmarkEnd w:id="23"/>
    </w:p>
    <w:p w14:paraId="443EB68E"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C3A28">
        <w:rPr>
          <w:rFonts w:ascii="Times New Roman" w:hAnsi="Times New Roman" w:cs="Calibri"/>
          <w:b/>
          <w:bCs/>
          <w:sz w:val="20"/>
          <w:szCs w:val="20"/>
        </w:rPr>
        <w:t xml:space="preserve">Water tax. </w:t>
      </w:r>
      <w:r w:rsidRPr="00FC3A28">
        <w:rPr>
          <w:rFonts w:ascii="Times New Roman" w:hAnsi="Times New Roman" w:cs="Calibri"/>
          <w:bCs/>
          <w:sz w:val="20"/>
          <w:szCs w:val="20"/>
        </w:rPr>
        <w:t xml:space="preserve">To reduce water usage, the Netherlands introduced </w:t>
      </w:r>
      <w:r w:rsidRPr="00FC3A28">
        <w:rPr>
          <w:rFonts w:ascii="Times New Roman" w:hAnsi="Times New Roman" w:cs="Times New Roman"/>
          <w:sz w:val="20"/>
          <w:szCs w:val="20"/>
        </w:rPr>
        <w:t xml:space="preserve">a groundwater tax in 1995, and a tap water tax in 2000. The ground water tax is levied on the extraction of ground water </w:t>
      </w:r>
      <w:r w:rsidRPr="00FC3A28">
        <w:rPr>
          <w:rFonts w:ascii="Times New Roman" w:hAnsi="Times New Roman" w:cs="9z’'A8ˇø•'12—"/>
          <w:sz w:val="20"/>
          <w:szCs w:val="20"/>
        </w:rPr>
        <w:t xml:space="preserve">– the </w:t>
      </w:r>
      <w:r w:rsidRPr="00FC3A28">
        <w:rPr>
          <w:rFonts w:ascii="Times New Roman" w:hAnsi="Times New Roman" w:cs="Times New Roman"/>
          <w:sz w:val="20"/>
          <w:szCs w:val="20"/>
        </w:rPr>
        <w:t xml:space="preserve">extracting parties mainly being water companies and industry. The tap water tax is levied on the delivery of tap water (the quantity delivered to the consumer) and paid by the domestic water supply companies. As a result, total drinking water use declined, with water consumption from businesses reducing at a faster rate, between 2% and 12% of initial consumption. </w:t>
      </w:r>
    </w:p>
    <w:p w14:paraId="34EE4F29" w14:textId="77777777" w:rsidR="00793A70" w:rsidRPr="00FC3A28" w:rsidRDefault="00793A70" w:rsidP="00793A70">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355FAF1D"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C3A28">
        <w:rPr>
          <w:rFonts w:ascii="Times New Roman" w:hAnsi="Times New Roman" w:cs="Times New Roman"/>
          <w:b/>
          <w:sz w:val="20"/>
          <w:szCs w:val="20"/>
        </w:rPr>
        <w:t>Pesticide tax</w:t>
      </w:r>
      <w:r w:rsidRPr="00FC3A28">
        <w:rPr>
          <w:rFonts w:ascii="Times New Roman" w:hAnsi="Times New Roman" w:cs="Times New Roman"/>
          <w:sz w:val="20"/>
          <w:szCs w:val="20"/>
        </w:rPr>
        <w:t>. Denmark and Sweden adopted national action plans to reduce pesticide use through education, increased control, and a pesticide tax. In Denmark, the pesticide tax (which increased from 37% of the wholesale tax in 1996 to 54% in 1998) had no impact on pesticide use because retailers cut the prices to counteract the tax increase. In Sweden, concerted efforts to reduce pesticide use (pesticide tax, training farmers, ban on harmful pesticides, integrated pest management) resulted in a 60% reduction of active substance pesticide use. It is believed that the price signal from the tax is relatively weak, and that the greatest share of benefits is due to other efforts related to the reduction of pesticide use (e.g. training).</w:t>
      </w:r>
    </w:p>
    <w:p w14:paraId="32CDAF7F"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7D26B50"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C3A28">
        <w:rPr>
          <w:rFonts w:ascii="Times New Roman" w:hAnsi="Times New Roman" w:cs="Times New Roman"/>
          <w:b/>
          <w:sz w:val="20"/>
          <w:szCs w:val="20"/>
        </w:rPr>
        <w:t>Plastic bag tax</w:t>
      </w:r>
      <w:r w:rsidRPr="00FC3A28">
        <w:rPr>
          <w:rFonts w:ascii="Times New Roman" w:hAnsi="Times New Roman" w:cs="Times New Roman"/>
          <w:sz w:val="20"/>
          <w:szCs w:val="20"/>
        </w:rPr>
        <w:t xml:space="preserve">. The Irish Plastic Bag Levy was introduced in 2002. It is charged on each plastic bag provided by retailers, and levied at the point of sale, with retailers collecting it on behalf of the tax office. The levy is part of a wider policy on waste and packaging that complies with EU standards. It was introduced at </w:t>
      </w:r>
      <w:r w:rsidRPr="00FC3A28">
        <w:rPr>
          <w:rFonts w:ascii="Times New Roman" w:hAnsi="Times New Roman" w:cs="ÿ)®ˇø•'12—"/>
          <w:sz w:val="20"/>
          <w:szCs w:val="20"/>
        </w:rPr>
        <w:t>EUR</w:t>
      </w:r>
      <w:r w:rsidRPr="00FC3A28">
        <w:rPr>
          <w:rFonts w:ascii="Times New Roman" w:hAnsi="Times New Roman" w:cs="Times New Roman"/>
          <w:sz w:val="20"/>
          <w:szCs w:val="20"/>
        </w:rPr>
        <w:t xml:space="preserve">0.15 per bag in 2002, and increased to </w:t>
      </w:r>
      <w:r w:rsidRPr="00FC3A28">
        <w:rPr>
          <w:rFonts w:ascii="Times New Roman" w:hAnsi="Times New Roman" w:cs="ÿ)®ˇø•'12—"/>
          <w:sz w:val="20"/>
          <w:szCs w:val="20"/>
        </w:rPr>
        <w:t>EUR</w:t>
      </w:r>
      <w:r w:rsidRPr="00FC3A28">
        <w:rPr>
          <w:rFonts w:ascii="Times New Roman" w:hAnsi="Times New Roman" w:cs="Times New Roman"/>
          <w:sz w:val="20"/>
          <w:szCs w:val="20"/>
        </w:rPr>
        <w:t>0.22 per bag in 2007. The levy had a dramatic initial impact, decreasing bag use by approximately 90% overnight. However bag usage began increasing again over time, but then dropped after the levy increased, only to increase again. The levy has been successful from an anti-litter point of view, reducing bags from an estimated 5% of all recorded litter in 2000 to less than 0.3% in 2009, and the scheme has proved popular with consumers.</w:t>
      </w:r>
      <w:r>
        <w:rPr>
          <w:rFonts w:ascii="Times New Roman" w:hAnsi="Times New Roman" w:cs="Times New Roman"/>
          <w:sz w:val="20"/>
          <w:szCs w:val="20"/>
        </w:rPr>
        <w:t xml:space="preserve"> In the United States (District of Columbia), businesses that sell food or alcohol </w:t>
      </w:r>
      <w:r>
        <w:rPr>
          <w:rFonts w:ascii="Times New Roman" w:hAnsi="Times New Roman" w:cs="Times New Roman"/>
          <w:sz w:val="20"/>
          <w:szCs w:val="20"/>
        </w:rPr>
        <w:lastRenderedPageBreak/>
        <w:t>in 2010 introduced a tax of 5 cents for each disposable or plastic carryout bag</w:t>
      </w:r>
      <w:r>
        <w:rPr>
          <w:rStyle w:val="FootnoteReference"/>
          <w:rFonts w:ascii="Times New Roman" w:hAnsi="Times New Roman" w:cs="Times New Roman"/>
          <w:sz w:val="20"/>
          <w:szCs w:val="20"/>
        </w:rPr>
        <w:footnoteReference w:id="6"/>
      </w:r>
      <w:r>
        <w:rPr>
          <w:rFonts w:ascii="Times New Roman" w:hAnsi="Times New Roman" w:cs="Times New Roman"/>
          <w:sz w:val="20"/>
          <w:szCs w:val="20"/>
        </w:rPr>
        <w:t>. The tax has reduced bag consumption considerably; in addition, part of the tax revenue is channelled to the Anacostia River Clean Up and Protection Fund, designed to remove trash from the Anacostia River.</w:t>
      </w:r>
    </w:p>
    <w:p w14:paraId="7E6B9D2C" w14:textId="77777777" w:rsidR="00793A70" w:rsidRPr="00FC3A28" w:rsidRDefault="00793A70" w:rsidP="00793A70">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01799B46"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C3A28">
        <w:rPr>
          <w:rFonts w:ascii="Times New Roman" w:hAnsi="Times New Roman" w:cs="Times New Roman"/>
          <w:b/>
          <w:sz w:val="20"/>
          <w:szCs w:val="20"/>
        </w:rPr>
        <w:t>Effluent charges</w:t>
      </w:r>
      <w:r w:rsidRPr="00FC3A28">
        <w:rPr>
          <w:rFonts w:ascii="Times New Roman" w:hAnsi="Times New Roman" w:cs="Times New Roman"/>
          <w:sz w:val="20"/>
          <w:szCs w:val="20"/>
        </w:rPr>
        <w:t>.</w:t>
      </w:r>
      <w:r w:rsidRPr="00FC3A28">
        <w:rPr>
          <w:rFonts w:ascii="Times New Roman" w:hAnsi="Times New Roman" w:cs="Times New Roman"/>
          <w:b/>
          <w:sz w:val="20"/>
          <w:szCs w:val="20"/>
        </w:rPr>
        <w:t xml:space="preserve"> </w:t>
      </w:r>
      <w:r w:rsidRPr="00FC3A28">
        <w:rPr>
          <w:rFonts w:ascii="Times New Roman" w:hAnsi="Times New Roman" w:cs="Times New Roman"/>
          <w:sz w:val="20"/>
          <w:szCs w:val="20"/>
        </w:rPr>
        <w:t xml:space="preserve"> Within the framework of the Effluent Charges Act, Germany introduced effluent charges in a few states in 1981, and then extended them to the entire country. According to the Act, charges must be paid whenever treated wastewater is discharged into a body of water. </w:t>
      </w:r>
      <w:r w:rsidRPr="00FC3A28">
        <w:rPr>
          <w:rFonts w:ascii="Times New Roman" w:hAnsi="Times New Roman" w:cs="ÿ)®ˇø•'12—"/>
          <w:sz w:val="20"/>
          <w:szCs w:val="20"/>
        </w:rPr>
        <w:t>The average wastewater charge increased from EUR2.18 per</w:t>
      </w:r>
      <w:r w:rsidRPr="00FC3A28">
        <w:rPr>
          <w:sz w:val="20"/>
          <w:szCs w:val="20"/>
        </w:rPr>
        <w:t xml:space="preserve"> </w:t>
      </w:r>
      <w:r w:rsidRPr="00FC3A28">
        <w:rPr>
          <w:rFonts w:ascii="Times New Roman" w:hAnsi="Times New Roman" w:cs="ÿ)®ˇø•'12—"/>
          <w:sz w:val="20"/>
          <w:szCs w:val="20"/>
        </w:rPr>
        <w:t>m</w:t>
      </w:r>
      <w:r w:rsidRPr="00FC3A28">
        <w:rPr>
          <w:rFonts w:ascii="Times New Roman" w:hAnsi="Times New Roman" w:cs="ÿ)®ˇø•'12—"/>
          <w:sz w:val="20"/>
          <w:szCs w:val="20"/>
          <w:vertAlign w:val="superscript"/>
        </w:rPr>
        <w:t>3</w:t>
      </w:r>
      <w:r w:rsidRPr="00FC3A28">
        <w:rPr>
          <w:rFonts w:ascii="Times New Roman" w:hAnsi="Times New Roman" w:cs="ÿ)®ˇø•'12—"/>
          <w:sz w:val="20"/>
          <w:szCs w:val="20"/>
        </w:rPr>
        <w:t xml:space="preserve"> in 2001 to EUR2.36 per</w:t>
      </w:r>
      <w:r w:rsidRPr="00FC3A28">
        <w:rPr>
          <w:sz w:val="20"/>
          <w:szCs w:val="20"/>
        </w:rPr>
        <w:t xml:space="preserve"> </w:t>
      </w:r>
      <w:r w:rsidRPr="00FC3A28">
        <w:rPr>
          <w:rFonts w:ascii="Times New Roman" w:hAnsi="Times New Roman" w:cs="ÿ)®ˇø•'12—"/>
          <w:sz w:val="20"/>
          <w:szCs w:val="20"/>
        </w:rPr>
        <w:t>m</w:t>
      </w:r>
      <w:r w:rsidRPr="00FC3A28">
        <w:rPr>
          <w:rFonts w:ascii="Times New Roman" w:hAnsi="Times New Roman" w:cs="ÿ)®ˇø•'12—"/>
          <w:sz w:val="20"/>
          <w:szCs w:val="20"/>
          <w:vertAlign w:val="superscript"/>
        </w:rPr>
        <w:t>3</w:t>
      </w:r>
      <w:r w:rsidRPr="00FC3A28">
        <w:rPr>
          <w:rFonts w:ascii="Times New Roman" w:hAnsi="Times New Roman" w:cs="ÿ)®ˇø•'12—"/>
          <w:sz w:val="20"/>
          <w:szCs w:val="20"/>
        </w:rPr>
        <w:t xml:space="preserve"> in 2010. These charges have had positive impacts by inducing </w:t>
      </w:r>
      <w:r w:rsidRPr="00FC3A28">
        <w:rPr>
          <w:sz w:val="20"/>
          <w:szCs w:val="20"/>
        </w:rPr>
        <w:t xml:space="preserve">a </w:t>
      </w:r>
      <w:r w:rsidRPr="00FC3A28">
        <w:rPr>
          <w:rFonts w:ascii="Times New Roman" w:hAnsi="Times New Roman" w:cs="Times New Roman"/>
          <w:sz w:val="20"/>
          <w:szCs w:val="20"/>
        </w:rPr>
        <w:t>high level of</w:t>
      </w:r>
      <w:r w:rsidRPr="00FC3A28">
        <w:rPr>
          <w:sz w:val="20"/>
          <w:szCs w:val="20"/>
        </w:rPr>
        <w:t xml:space="preserve"> </w:t>
      </w:r>
      <w:r w:rsidRPr="00FC3A28">
        <w:rPr>
          <w:rFonts w:ascii="Times New Roman" w:hAnsi="Times New Roman" w:cs="Times New Roman"/>
          <w:sz w:val="20"/>
          <w:szCs w:val="20"/>
        </w:rPr>
        <w:t>compliance to the best available technology standards. However, since these charges intersect with other standards (e.g. BAT standards of the Federal Water Act), it is not possible to assess the independent effects that effluent charges have on the environment.</w:t>
      </w:r>
    </w:p>
    <w:p w14:paraId="31466A54"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7569DE32"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C3A28">
        <w:rPr>
          <w:rFonts w:ascii="Times New Roman" w:hAnsi="Times New Roman" w:cs="Times New Roman"/>
          <w:sz w:val="20"/>
          <w:szCs w:val="20"/>
        </w:rPr>
        <w:t>There have been other environmental taxes/charges implemented in the EU</w:t>
      </w:r>
      <w:r>
        <w:rPr>
          <w:rFonts w:ascii="Times New Roman" w:hAnsi="Times New Roman" w:cs="Times New Roman"/>
          <w:sz w:val="20"/>
          <w:szCs w:val="20"/>
        </w:rPr>
        <w:t>–</w:t>
      </w:r>
      <w:r w:rsidRPr="00FC3A28">
        <w:rPr>
          <w:rFonts w:ascii="Times New Roman" w:hAnsi="Times New Roman" w:cs="Times New Roman"/>
          <w:sz w:val="20"/>
          <w:szCs w:val="20"/>
        </w:rPr>
        <w:t xml:space="preserve">such as </w:t>
      </w:r>
      <w:r w:rsidRPr="00FC3A28">
        <w:rPr>
          <w:rFonts w:ascii="Times New Roman" w:hAnsi="Times New Roman" w:cs="Times New Roman"/>
          <w:b/>
          <w:sz w:val="20"/>
          <w:szCs w:val="20"/>
        </w:rPr>
        <w:t>tree protection charges</w:t>
      </w:r>
      <w:r w:rsidRPr="00FC3A28">
        <w:rPr>
          <w:rFonts w:ascii="Times New Roman" w:hAnsi="Times New Roman" w:cs="Times New Roman"/>
          <w:sz w:val="20"/>
          <w:szCs w:val="20"/>
        </w:rPr>
        <w:t xml:space="preserve"> in Austria and Lithuania</w:t>
      </w:r>
      <w:r>
        <w:rPr>
          <w:rFonts w:ascii="Times New Roman" w:hAnsi="Times New Roman" w:cs="Times New Roman"/>
          <w:sz w:val="20"/>
          <w:szCs w:val="20"/>
        </w:rPr>
        <w:t xml:space="preserve">, tax on the </w:t>
      </w:r>
      <w:r w:rsidRPr="00477E66">
        <w:rPr>
          <w:rFonts w:ascii="Times New Roman" w:hAnsi="Times New Roman" w:cs="Times New Roman"/>
          <w:b/>
          <w:sz w:val="20"/>
          <w:szCs w:val="20"/>
        </w:rPr>
        <w:t>extraction of gravel</w:t>
      </w:r>
      <w:r>
        <w:rPr>
          <w:rFonts w:ascii="Times New Roman" w:hAnsi="Times New Roman" w:cs="Times New Roman"/>
          <w:sz w:val="20"/>
          <w:szCs w:val="20"/>
        </w:rPr>
        <w:t xml:space="preserve"> in Sweden,</w:t>
      </w:r>
      <w:r w:rsidRPr="00FC3A28">
        <w:rPr>
          <w:rFonts w:ascii="Times New Roman" w:hAnsi="Times New Roman" w:cs="Times New Roman"/>
          <w:sz w:val="20"/>
          <w:szCs w:val="20"/>
        </w:rPr>
        <w:t xml:space="preserve"> </w:t>
      </w:r>
      <w:r w:rsidRPr="00477E66">
        <w:rPr>
          <w:rFonts w:ascii="Times New Roman" w:hAnsi="Times New Roman" w:cs="Times New Roman"/>
          <w:b/>
          <w:sz w:val="20"/>
          <w:szCs w:val="20"/>
        </w:rPr>
        <w:t>carbon tax on fuel</w:t>
      </w:r>
      <w:r>
        <w:rPr>
          <w:rFonts w:ascii="Times New Roman" w:hAnsi="Times New Roman" w:cs="Times New Roman"/>
          <w:sz w:val="20"/>
          <w:szCs w:val="20"/>
        </w:rPr>
        <w:t xml:space="preserve"> in Mauritius, </w:t>
      </w:r>
      <w:r w:rsidRPr="00FC3A28">
        <w:rPr>
          <w:rFonts w:ascii="Times New Roman" w:hAnsi="Times New Roman" w:cs="Times New Roman"/>
          <w:sz w:val="20"/>
          <w:szCs w:val="20"/>
        </w:rPr>
        <w:t xml:space="preserve">and other </w:t>
      </w:r>
      <w:r w:rsidRPr="00FC3A28">
        <w:rPr>
          <w:rFonts w:ascii="Times New Roman" w:hAnsi="Times New Roman" w:cs="Times New Roman"/>
          <w:b/>
          <w:sz w:val="20"/>
          <w:szCs w:val="20"/>
        </w:rPr>
        <w:t xml:space="preserve">natural resource taxes, </w:t>
      </w:r>
      <w:r w:rsidRPr="00FC3A28">
        <w:rPr>
          <w:rFonts w:ascii="Times New Roman" w:hAnsi="Times New Roman" w:cs="Times New Roman"/>
          <w:sz w:val="20"/>
          <w:szCs w:val="20"/>
        </w:rPr>
        <w:t>for example in Latvia (i.e. on water, waste, mineral resources) and Finland (i.e. on mining extraction, fishing, forest management).</w:t>
      </w:r>
    </w:p>
    <w:p w14:paraId="797E2D04" w14:textId="77777777" w:rsidR="00793A70" w:rsidRPr="00FC3A28"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7891FCFE" w14:textId="77777777" w:rsidR="00793A70" w:rsidRPr="00FC3A28" w:rsidRDefault="00793A70" w:rsidP="00793A70">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FC3A28">
        <w:rPr>
          <w:rFonts w:ascii="Times New Roman" w:hAnsi="Times New Roman" w:cs="Times New Roman"/>
          <w:sz w:val="20"/>
          <w:szCs w:val="20"/>
        </w:rPr>
        <w:t>Source: ECORYS (2011)</w:t>
      </w:r>
      <w:r>
        <w:rPr>
          <w:rFonts w:ascii="Times New Roman" w:hAnsi="Times New Roman" w:cs="Times New Roman"/>
          <w:sz w:val="20"/>
          <w:szCs w:val="20"/>
        </w:rPr>
        <w:t>; Parry (2011).</w:t>
      </w:r>
    </w:p>
    <w:p w14:paraId="13A396EF" w14:textId="77777777" w:rsidR="00793A70" w:rsidRPr="00326A06" w:rsidRDefault="00793A70" w:rsidP="00793A70">
      <w:pPr>
        <w:pStyle w:val="Default"/>
        <w:jc w:val="both"/>
        <w:rPr>
          <w:rFonts w:cs="Calibri"/>
          <w:szCs w:val="23"/>
        </w:rPr>
      </w:pPr>
      <w:r w:rsidRPr="00326A06">
        <w:rPr>
          <w:rFonts w:cs="Calibri"/>
          <w:szCs w:val="23"/>
        </w:rPr>
        <w:t xml:space="preserve"> </w:t>
      </w:r>
    </w:p>
    <w:p w14:paraId="05E20FA4" w14:textId="77777777" w:rsidR="00793A70" w:rsidRPr="00A01C1F" w:rsidRDefault="00793A70" w:rsidP="00793A70">
      <w:pPr>
        <w:pStyle w:val="Default"/>
        <w:jc w:val="both"/>
        <w:rPr>
          <w:rFonts w:cs="Calibri"/>
        </w:rPr>
      </w:pPr>
      <w:r w:rsidRPr="00A01C1F">
        <w:rPr>
          <w:rFonts w:cs="Calibri"/>
          <w:b/>
        </w:rPr>
        <w:t>Tradable permits</w:t>
      </w:r>
      <w:r w:rsidRPr="00A01C1F">
        <w:rPr>
          <w:rFonts w:cs="Calibri"/>
        </w:rPr>
        <w:t xml:space="preserve">. </w:t>
      </w:r>
      <w:r w:rsidRPr="00A01C1F">
        <w:rPr>
          <w:rFonts w:cs="Calibri"/>
          <w:color w:val="auto"/>
        </w:rPr>
        <w:t xml:space="preserve">Tradable emission permits are major pollution control instruments addressing air pollution, particularly in the EU and USA. The </w:t>
      </w:r>
      <w:r w:rsidRPr="00A01C1F">
        <w:rPr>
          <w:color w:val="auto"/>
        </w:rPr>
        <w:t>SO</w:t>
      </w:r>
      <w:r w:rsidRPr="00A01C1F">
        <w:rPr>
          <w:color w:val="auto"/>
          <w:vertAlign w:val="subscript"/>
        </w:rPr>
        <w:t>2</w:t>
      </w:r>
      <w:r w:rsidRPr="00A01C1F">
        <w:rPr>
          <w:color w:val="auto"/>
        </w:rPr>
        <w:t xml:space="preserve"> emission-trading scheme established in the US under the Acid Rain Program of the Clean Air Act (Clean Air Act Amendments 1990) was among the first comprehensive and successful scheme. Another example is the European Union Emission Trading Scheme (EU-ETS), which operates in 31 countries, and covers 45% of the EU’s GHG </w:t>
      </w:r>
      <w:r w:rsidRPr="00A01C1F">
        <w:t>emissions</w:t>
      </w:r>
      <w:r w:rsidRPr="00A01C1F">
        <w:rPr>
          <w:bCs/>
          <w:color w:val="auto"/>
          <w:shd w:val="clear" w:color="auto" w:fill="FFFFFF"/>
        </w:rPr>
        <w:t xml:space="preserve">. The </w:t>
      </w:r>
      <w:r w:rsidRPr="00A01C1F">
        <w:rPr>
          <w:rFonts w:cs="Calibri"/>
        </w:rPr>
        <w:t>experience with emission trading systems has been largely positive: For example, within the EU-ETS, emissions have already fallen by 5% compared to the 2013 levels (European Commission, 2017</w:t>
      </w:r>
      <w:r>
        <w:rPr>
          <w:rFonts w:cs="Calibri"/>
        </w:rPr>
        <w:t>b</w:t>
      </w:r>
      <w:r w:rsidRPr="00A01C1F">
        <w:rPr>
          <w:rFonts w:cs="Calibri"/>
        </w:rPr>
        <w:t>).</w:t>
      </w:r>
      <w:r>
        <w:rPr>
          <w:rFonts w:cs="Calibri"/>
        </w:rPr>
        <w:t xml:space="preserve"> Australia has used nutrient trading at sewage treatment plants (UNEP 2004). </w:t>
      </w:r>
    </w:p>
    <w:p w14:paraId="4C7EBEA0" w14:textId="77777777" w:rsidR="00793A70" w:rsidRPr="00A01C1F" w:rsidRDefault="00793A70" w:rsidP="00793A70">
      <w:pPr>
        <w:rPr>
          <w:rFonts w:ascii="Times New Roman" w:hAnsi="Times New Roman"/>
        </w:rPr>
      </w:pPr>
    </w:p>
    <w:p w14:paraId="3563D4DF" w14:textId="77777777" w:rsidR="00793A70" w:rsidRPr="00A01C1F" w:rsidRDefault="00793A70" w:rsidP="00793A70">
      <w:pPr>
        <w:jc w:val="both"/>
        <w:rPr>
          <w:rFonts w:ascii="Times New Roman" w:hAnsi="Times New Roman" w:cs="Times New Roman"/>
        </w:rPr>
      </w:pPr>
      <w:r w:rsidRPr="00A01C1F">
        <w:rPr>
          <w:rFonts w:ascii="Times New Roman" w:hAnsi="Times New Roman" w:cs="Times New Roman"/>
        </w:rPr>
        <w:t>In addition, several European countries have recently introduced domestic emissions trading systems. For example, the United Kingdom uses domestic tradable emission systems to address CO</w:t>
      </w:r>
      <w:r w:rsidRPr="00A01C1F">
        <w:rPr>
          <w:rFonts w:ascii="Times New Roman" w:hAnsi="Times New Roman" w:cs="Times New Roman"/>
          <w:vertAlign w:val="subscript"/>
        </w:rPr>
        <w:t>2</w:t>
      </w:r>
      <w:r w:rsidRPr="00A01C1F">
        <w:rPr>
          <w:rFonts w:ascii="Times New Roman" w:hAnsi="Times New Roman" w:cs="Times New Roman"/>
        </w:rPr>
        <w:t xml:space="preserve"> emissions (separately from the EU-wide scheme) and disposal of biodegradable waste. These systems are applied in combination with environmentally related taxes addressing the same environmental problem. This reflects a widespread tendency in environmental policy to rely on a mix of instruments, rather than employing market mechanisms alone (OECD, 2008).</w:t>
      </w:r>
    </w:p>
    <w:p w14:paraId="51EA3332" w14:textId="77777777" w:rsidR="00793A70" w:rsidRPr="00A01C1F" w:rsidRDefault="00793A70" w:rsidP="00793A70">
      <w:pPr>
        <w:rPr>
          <w:rFonts w:ascii="Times New Roman" w:hAnsi="Times New Roman" w:cs="Times New Roman"/>
        </w:rPr>
      </w:pPr>
    </w:p>
    <w:p w14:paraId="20BAEA3F" w14:textId="77777777" w:rsidR="00793A70" w:rsidRDefault="00793A70" w:rsidP="00793A70">
      <w:pPr>
        <w:jc w:val="both"/>
        <w:rPr>
          <w:rFonts w:ascii="Times New Roman" w:hAnsi="Times New Roman" w:cs="Times New Roman"/>
        </w:rPr>
      </w:pPr>
      <w:r w:rsidRPr="00A01C1F">
        <w:rPr>
          <w:rFonts w:ascii="Times New Roman" w:hAnsi="Times New Roman" w:cs="Times New Roman"/>
          <w:b/>
        </w:rPr>
        <w:t>Deposit-refund systems</w:t>
      </w:r>
      <w:r w:rsidRPr="00A01C1F">
        <w:rPr>
          <w:rFonts w:ascii="Times New Roman" w:hAnsi="Times New Roman" w:cs="Times New Roman"/>
        </w:rPr>
        <w:t xml:space="preserve">. Deposit-refunds are currently used for several products, such as beverage containers, lead-acid batteries, motor oil, tires, hazardous materials, and electronics. Box </w:t>
      </w:r>
      <w:r>
        <w:rPr>
          <w:rFonts w:ascii="Times New Roman" w:hAnsi="Times New Roman" w:cs="Times New Roman"/>
        </w:rPr>
        <w:t>3</w:t>
      </w:r>
      <w:r w:rsidRPr="00A01C1F">
        <w:rPr>
          <w:rFonts w:ascii="Times New Roman" w:hAnsi="Times New Roman" w:cs="Times New Roman"/>
        </w:rPr>
        <w:t xml:space="preserve"> outlines examples of such systems. Generally speaking, they have yielded positive effects for the environment by reducing material loss and potential environmental damage; however, they do not prevent such damage entirely, and the effectiveness of these approaches in directing consumers towards more sustainable behavior is difficult to quantify (ECORYS, 2011). </w:t>
      </w:r>
    </w:p>
    <w:p w14:paraId="3DB927A3" w14:textId="77777777" w:rsidR="00793A70" w:rsidRDefault="00793A70" w:rsidP="00793A70">
      <w:pPr>
        <w:jc w:val="both"/>
        <w:rPr>
          <w:rFonts w:ascii="Times New Roman" w:hAnsi="Times New Roman" w:cs="Times New Roman"/>
        </w:rPr>
      </w:pPr>
    </w:p>
    <w:p w14:paraId="03326D43" w14:textId="77777777" w:rsidR="00793A70" w:rsidRPr="00C3330E" w:rsidRDefault="00793A70" w:rsidP="00793A70">
      <w:pPr>
        <w:pStyle w:val="Caption"/>
        <w:jc w:val="center"/>
        <w:rPr>
          <w:rFonts w:ascii="Times New Roman" w:hAnsi="Times New Roman"/>
          <w:b/>
          <w:bCs/>
          <w:i w:val="0"/>
          <w:color w:val="auto"/>
          <w:sz w:val="22"/>
          <w:szCs w:val="22"/>
        </w:rPr>
      </w:pPr>
      <w:bookmarkStart w:id="24" w:name="_Toc485276870"/>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3</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Examples of deposit refund-schemes</w:t>
      </w:r>
      <w:bookmarkEnd w:id="24"/>
    </w:p>
    <w:p w14:paraId="40965D09"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sz w:val="20"/>
          <w:szCs w:val="20"/>
        </w:rPr>
      </w:pPr>
      <w:r w:rsidRPr="00FC3A28">
        <w:rPr>
          <w:rFonts w:ascii="Times New Roman" w:hAnsi="Times New Roman"/>
          <w:b/>
          <w:sz w:val="20"/>
          <w:szCs w:val="20"/>
        </w:rPr>
        <w:t>Containers</w:t>
      </w:r>
      <w:r w:rsidRPr="00FC3A28">
        <w:rPr>
          <w:rFonts w:ascii="Times New Roman" w:hAnsi="Times New Roman"/>
          <w:sz w:val="20"/>
          <w:szCs w:val="20"/>
        </w:rPr>
        <w:t>. Oregon passed the first bottle bill, or container deposit law, in the United States, in 1971. The law imposed a deposit on all beer and soft drink containers which would be refunded upon the containers’ return for recycling. As of mid-2011, ten states and eight Canadian provinces had some kind of bottle bill. Germany and Denmark introduced container-deposit schemes (for aluminum, paper, glass, etc.) in 2002-2003, which resulted in increased recycling and a significant decline in waste disposal.</w:t>
      </w:r>
    </w:p>
    <w:p w14:paraId="637BF6DD"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sz w:val="20"/>
          <w:szCs w:val="20"/>
        </w:rPr>
      </w:pPr>
      <w:r w:rsidRPr="00FC3A28">
        <w:rPr>
          <w:rFonts w:ascii="Times New Roman" w:hAnsi="Times New Roman"/>
          <w:sz w:val="20"/>
          <w:szCs w:val="20"/>
        </w:rPr>
        <w:t xml:space="preserve"> </w:t>
      </w:r>
    </w:p>
    <w:p w14:paraId="25BA6FE7"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0"/>
          <w:szCs w:val="20"/>
        </w:rPr>
      </w:pPr>
      <w:r w:rsidRPr="00FC3A28">
        <w:rPr>
          <w:rFonts w:ascii="Times New Roman" w:hAnsi="Times New Roman" w:cs="Times New Roman"/>
          <w:b/>
          <w:sz w:val="20"/>
          <w:szCs w:val="20"/>
        </w:rPr>
        <w:lastRenderedPageBreak/>
        <w:t>Batteries</w:t>
      </w:r>
      <w:r w:rsidRPr="00FC3A28">
        <w:rPr>
          <w:rFonts w:ascii="Times New Roman" w:hAnsi="Times New Roman" w:cs="Times New Roman"/>
          <w:sz w:val="20"/>
          <w:szCs w:val="20"/>
        </w:rPr>
        <w:t>. Forty-four states in the United States have some kind of deposit-refund program for lead acid batteries. Many states used model legislation developed by the Battery Council International (BCI), which recommends that retailers charge a USD10 fee (deposit) on all batteries sold, with the fee waived or returned if the customer brings back a used battery for recycling within 30</w:t>
      </w:r>
      <w:r w:rsidRPr="00FC3A28">
        <w:rPr>
          <w:rFonts w:ascii="Times New Roman" w:hAnsi="Times New Roman" w:cs="XI®ˇø•'12—"/>
          <w:bCs/>
          <w:sz w:val="20"/>
          <w:szCs w:val="20"/>
        </w:rPr>
        <w:t>–</w:t>
      </w:r>
      <w:r w:rsidRPr="00FC3A28">
        <w:rPr>
          <w:rFonts w:ascii="Times New Roman" w:hAnsi="Times New Roman" w:cs="Times New Roman"/>
          <w:sz w:val="20"/>
          <w:szCs w:val="20"/>
        </w:rPr>
        <w:t>45 days of purchase. As the lead in batteries is valuable, 86 percent of batteries were recycled even without the deposit refund system</w:t>
      </w:r>
      <w:r>
        <w:rPr>
          <w:rFonts w:ascii="Times New Roman" w:hAnsi="Times New Roman" w:cs="Times New Roman"/>
          <w:sz w:val="20"/>
          <w:szCs w:val="20"/>
        </w:rPr>
        <w:t>.</w:t>
      </w:r>
      <w:r w:rsidRPr="00FC3A28">
        <w:rPr>
          <w:rFonts w:ascii="Times New Roman" w:hAnsi="Times New Roman" w:cs="Times New Roman"/>
          <w:sz w:val="20"/>
          <w:szCs w:val="20"/>
        </w:rPr>
        <w:t xml:space="preserve"> Widespread adoption of the deposit-refund approach increased the recycling rate for lead-acid batteries to 97 percent. </w:t>
      </w:r>
    </w:p>
    <w:p w14:paraId="7C63AECE" w14:textId="77777777" w:rsidR="00793A70" w:rsidRPr="00E26BF1" w:rsidRDefault="00793A70" w:rsidP="00793A70">
      <w:pPr>
        <w:pStyle w:val="Default"/>
        <w:pBdr>
          <w:top w:val="single" w:sz="4" w:space="1" w:color="000000"/>
          <w:left w:val="single" w:sz="4" w:space="4" w:color="000000"/>
          <w:bottom w:val="single" w:sz="4" w:space="1" w:color="000000"/>
          <w:right w:val="single" w:sz="4" w:space="4" w:color="000000"/>
        </w:pBdr>
        <w:jc w:val="both"/>
        <w:rPr>
          <w:sz w:val="20"/>
          <w:szCs w:val="20"/>
          <w:lang w:val="en-GB"/>
        </w:rPr>
      </w:pPr>
    </w:p>
    <w:p w14:paraId="17361664"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0"/>
          <w:szCs w:val="20"/>
        </w:rPr>
      </w:pPr>
      <w:r w:rsidRPr="00FC3A28">
        <w:rPr>
          <w:rFonts w:ascii="Times New Roman" w:hAnsi="Times New Roman" w:cs="Times New Roman"/>
          <w:b/>
          <w:sz w:val="20"/>
          <w:szCs w:val="20"/>
        </w:rPr>
        <w:t>Electronics</w:t>
      </w:r>
      <w:r w:rsidRPr="00FC3A28">
        <w:rPr>
          <w:rFonts w:ascii="Times New Roman" w:hAnsi="Times New Roman" w:cs="Times New Roman"/>
          <w:sz w:val="20"/>
          <w:szCs w:val="20"/>
        </w:rPr>
        <w:t xml:space="preserve">. The recycling of electronic products, such as computers, televisions, cell phones, and other items that make up a growing fraction of the waste stream, is difficult and costly. The approach that many European countries hve adopted to address the problem is product </w:t>
      </w:r>
      <w:r w:rsidRPr="00FC3A28">
        <w:rPr>
          <w:rFonts w:ascii="Times New Roman" w:hAnsi="Times New Roman" w:cs="]oE'A8ˇø•'12—"/>
          <w:bCs/>
          <w:sz w:val="20"/>
          <w:szCs w:val="20"/>
        </w:rPr>
        <w:t>take</w:t>
      </w:r>
      <w:r w:rsidRPr="00FC3A28">
        <w:rPr>
          <w:rFonts w:ascii="Times New Roman" w:hAnsi="Times New Roman" w:cs="Times New Roman"/>
          <w:sz w:val="20"/>
          <w:szCs w:val="20"/>
        </w:rPr>
        <w:t xml:space="preserve"> back,</w:t>
      </w:r>
      <w:r w:rsidRPr="00FC3A28">
        <w:rPr>
          <w:rFonts w:ascii="Times New Roman" w:hAnsi="Times New Roman" w:cs="]oE'A8ˇø•'12—"/>
          <w:bCs/>
          <w:sz w:val="20"/>
          <w:szCs w:val="20"/>
        </w:rPr>
        <w:t xml:space="preserve"> or what has come to be known as </w:t>
      </w:r>
      <w:r w:rsidRPr="00FC3A28">
        <w:rPr>
          <w:rFonts w:ascii="Times New Roman" w:hAnsi="Times New Roman" w:cs="Times New Roman"/>
          <w:sz w:val="20"/>
          <w:szCs w:val="20"/>
        </w:rPr>
        <w:t xml:space="preserve">extended producer responsibility. These programs mandate that manufacturers take back products from consumers at the end of the </w:t>
      </w:r>
      <w:r w:rsidRPr="00FC3A28">
        <w:rPr>
          <w:rFonts w:ascii="Times New Roman" w:hAnsi="Times New Roman" w:cs="]oE'A8ˇø•'12—"/>
          <w:bCs/>
          <w:sz w:val="20"/>
          <w:szCs w:val="20"/>
        </w:rPr>
        <w:t xml:space="preserve">product’s </w:t>
      </w:r>
      <w:r w:rsidRPr="00FC3A28">
        <w:rPr>
          <w:rFonts w:ascii="Times New Roman" w:hAnsi="Times New Roman"/>
          <w:sz w:val="20"/>
          <w:szCs w:val="20"/>
        </w:rPr>
        <w:t>life, and ensure that a specific fraction of the material contained in the products is recycled.</w:t>
      </w:r>
    </w:p>
    <w:p w14:paraId="1105B00E"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0"/>
          <w:szCs w:val="20"/>
        </w:rPr>
      </w:pPr>
    </w:p>
    <w:p w14:paraId="223FC5A1" w14:textId="77777777" w:rsidR="00793A70" w:rsidRPr="00FC3A28" w:rsidRDefault="00793A70" w:rsidP="00793A70">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0"/>
          <w:szCs w:val="20"/>
        </w:rPr>
      </w:pPr>
      <w:r w:rsidRPr="00FC3A28">
        <w:rPr>
          <w:rFonts w:ascii="Times New Roman" w:hAnsi="Times New Roman" w:cs="Times New Roman"/>
          <w:sz w:val="20"/>
          <w:szCs w:val="20"/>
        </w:rPr>
        <w:t xml:space="preserve">Other deposit-refund systems relate to the disposal of (1) </w:t>
      </w:r>
      <w:r w:rsidRPr="00FC3A28">
        <w:rPr>
          <w:rFonts w:ascii="Times New Roman" w:hAnsi="Times New Roman" w:cs="Times New Roman"/>
          <w:b/>
          <w:sz w:val="20"/>
          <w:szCs w:val="20"/>
        </w:rPr>
        <w:t>tires</w:t>
      </w:r>
      <w:r w:rsidRPr="00FC3A28">
        <w:rPr>
          <w:rFonts w:ascii="Times New Roman" w:hAnsi="Times New Roman" w:cs="Times New Roman"/>
          <w:sz w:val="20"/>
          <w:szCs w:val="20"/>
        </w:rPr>
        <w:t xml:space="preserve">: the United States applies fees on tire purchases, which typically range from USD0.50 to USD2 for passenger vehicle tires, and from USD3 to USD5 for heavy truck tires. These deposits are not generally refunded to consumers; instead </w:t>
      </w:r>
      <w:r w:rsidRPr="00FC3A28">
        <w:rPr>
          <w:rFonts w:ascii="Times New Roman" w:hAnsi="Times New Roman"/>
          <w:sz w:val="20"/>
          <w:szCs w:val="20"/>
        </w:rPr>
        <w:t>the revenues collected are used to subsidize scrap tire processors</w:t>
      </w:r>
      <w:r w:rsidRPr="00FC3A28">
        <w:rPr>
          <w:rFonts w:ascii="Times New Roman" w:hAnsi="Times New Roman" w:cs="Times New Roman"/>
          <w:sz w:val="20"/>
          <w:szCs w:val="20"/>
        </w:rPr>
        <w:t xml:space="preserve"> or sales of products made from scrap tires. (2) </w:t>
      </w:r>
      <w:r w:rsidRPr="00FC3A28">
        <w:rPr>
          <w:rFonts w:ascii="Times New Roman" w:hAnsi="Times New Roman" w:cs="Times New Roman"/>
          <w:b/>
          <w:sz w:val="20"/>
          <w:szCs w:val="20"/>
        </w:rPr>
        <w:t>motor oil</w:t>
      </w:r>
      <w:r w:rsidRPr="00FC3A28">
        <w:rPr>
          <w:rFonts w:ascii="Times New Roman" w:hAnsi="Times New Roman" w:cs="Times New Roman"/>
          <w:sz w:val="20"/>
          <w:szCs w:val="20"/>
        </w:rPr>
        <w:t xml:space="preserve">: Canada has a national used motor oil recycling program that relies on a fee paid by all wholesale suppliers of motor oil, oil filters, and containers. The collected fee revenues are used to pay a return incentive to collectors </w:t>
      </w:r>
      <w:r w:rsidRPr="00FC3A28">
        <w:rPr>
          <w:rFonts w:ascii="Times New Roman" w:hAnsi="Times New Roman"/>
          <w:sz w:val="20"/>
          <w:szCs w:val="20"/>
        </w:rPr>
        <w:t>and processors who deliver used oil to government-approved processing facilities.</w:t>
      </w:r>
    </w:p>
    <w:p w14:paraId="038D8257" w14:textId="77777777" w:rsidR="00793A70" w:rsidRPr="00FC3A28" w:rsidRDefault="00793A70" w:rsidP="00793A70">
      <w:pPr>
        <w:pStyle w:val="Default"/>
        <w:pBdr>
          <w:top w:val="single" w:sz="4" w:space="1" w:color="000000"/>
          <w:left w:val="single" w:sz="4" w:space="4" w:color="000000"/>
          <w:bottom w:val="single" w:sz="4" w:space="1" w:color="000000"/>
          <w:right w:val="single" w:sz="4" w:space="4" w:color="000000"/>
        </w:pBdr>
        <w:jc w:val="both"/>
        <w:rPr>
          <w:sz w:val="20"/>
          <w:szCs w:val="20"/>
        </w:rPr>
      </w:pPr>
    </w:p>
    <w:p w14:paraId="66CDF6B4" w14:textId="77777777" w:rsidR="00793A70" w:rsidRPr="00FC3A28" w:rsidRDefault="00793A70" w:rsidP="00793A70">
      <w:pPr>
        <w:pStyle w:val="Default"/>
        <w:pBdr>
          <w:top w:val="single" w:sz="4" w:space="1" w:color="000000"/>
          <w:left w:val="single" w:sz="4" w:space="4" w:color="000000"/>
          <w:bottom w:val="single" w:sz="4" w:space="1" w:color="000000"/>
          <w:right w:val="single" w:sz="4" w:space="4" w:color="000000"/>
        </w:pBdr>
        <w:jc w:val="both"/>
        <w:rPr>
          <w:sz w:val="20"/>
          <w:szCs w:val="20"/>
        </w:rPr>
      </w:pPr>
      <w:r w:rsidRPr="00FC3A28">
        <w:rPr>
          <w:sz w:val="20"/>
          <w:szCs w:val="20"/>
        </w:rPr>
        <w:t>Source: RFF (2011) and ECORYS (2011)</w:t>
      </w:r>
    </w:p>
    <w:p w14:paraId="067E52F4" w14:textId="77777777" w:rsidR="00793A70" w:rsidRDefault="00793A70" w:rsidP="00793A70">
      <w:pPr>
        <w:pStyle w:val="Default"/>
        <w:jc w:val="both"/>
        <w:rPr>
          <w:sz w:val="16"/>
          <w:szCs w:val="16"/>
        </w:rPr>
      </w:pPr>
    </w:p>
    <w:p w14:paraId="3740FBE9" w14:textId="77777777" w:rsidR="00793A70" w:rsidRDefault="00793A70" w:rsidP="00793A70">
      <w:pPr>
        <w:pStyle w:val="Default"/>
        <w:jc w:val="both"/>
        <w:rPr>
          <w:bCs/>
          <w:szCs w:val="52"/>
        </w:rPr>
      </w:pPr>
      <w:r>
        <w:rPr>
          <w:b/>
          <w:bCs/>
          <w:szCs w:val="52"/>
        </w:rPr>
        <w:t xml:space="preserve">Environmentally motivated subsidies. </w:t>
      </w:r>
      <w:r w:rsidRPr="00532587">
        <w:rPr>
          <w:bCs/>
          <w:szCs w:val="52"/>
        </w:rPr>
        <w:t xml:space="preserve">There is no universally accepted definition of this </w:t>
      </w:r>
      <w:r w:rsidRPr="00AD0753">
        <w:rPr>
          <w:bCs/>
          <w:szCs w:val="52"/>
        </w:rPr>
        <w:t>term</w:t>
      </w:r>
      <w:r w:rsidRPr="00532587">
        <w:rPr>
          <w:bCs/>
          <w:szCs w:val="52"/>
        </w:rPr>
        <w:t xml:space="preserve">. For example, </w:t>
      </w:r>
      <w:r w:rsidRPr="00AD0753">
        <w:rPr>
          <w:bCs/>
          <w:szCs w:val="52"/>
        </w:rPr>
        <w:t>OECD</w:t>
      </w:r>
      <w:r>
        <w:rPr>
          <w:bCs/>
          <w:szCs w:val="52"/>
        </w:rPr>
        <w:t xml:space="preserve"> (2006) relates it to its motive of </w:t>
      </w:r>
      <w:r w:rsidRPr="00477E66">
        <w:rPr>
          <w:bCs/>
          <w:szCs w:val="52"/>
        </w:rPr>
        <w:t>inducing</w:t>
      </w:r>
      <w:r w:rsidRPr="003444B3">
        <w:rPr>
          <w:bCs/>
          <w:szCs w:val="52"/>
        </w:rPr>
        <w:t xml:space="preserve"> </w:t>
      </w:r>
      <w:r w:rsidRPr="00477E66">
        <w:rPr>
          <w:bCs/>
          <w:szCs w:val="52"/>
        </w:rPr>
        <w:t>environmentally friendly actions</w:t>
      </w:r>
      <w:r w:rsidRPr="00AD0753">
        <w:rPr>
          <w:bCs/>
          <w:szCs w:val="52"/>
        </w:rPr>
        <w:t xml:space="preserve"> (OECD, 2006)</w:t>
      </w:r>
      <w:r>
        <w:rPr>
          <w:bCs/>
          <w:szCs w:val="52"/>
        </w:rPr>
        <w:t xml:space="preserve">. Relevant examples include the EU’s common agricultural policy, which provides farmers income support conditional to their adopting environmentally sustainable farming methods (European Commission, 2016b) and subsidies for the production of renewable energy, as a way to reduce the consumption of fossil fuels. Such subsidies can take on many forms, including: biofuels used for road transport and biomass (e.g. grants, government loans at preferential rates, loan guarantees); technologies that produce electricity from renewable energy (e.g. subsidy of production costs; regulations </w:t>
      </w:r>
      <w:r w:rsidRPr="00532587">
        <w:rPr>
          <w:szCs w:val="22"/>
        </w:rPr>
        <w:t xml:space="preserve">that a certain proportion of electricity </w:t>
      </w:r>
      <w:r>
        <w:rPr>
          <w:szCs w:val="22"/>
        </w:rPr>
        <w:t xml:space="preserve">in </w:t>
      </w:r>
      <w:r w:rsidRPr="00C4556E">
        <w:rPr>
          <w:szCs w:val="22"/>
        </w:rPr>
        <w:t>a servi</w:t>
      </w:r>
      <w:r>
        <w:rPr>
          <w:szCs w:val="22"/>
        </w:rPr>
        <w:t>ce area</w:t>
      </w:r>
      <w:r w:rsidRPr="00C4556E">
        <w:rPr>
          <w:szCs w:val="22"/>
        </w:rPr>
        <w:t xml:space="preserve"> </w:t>
      </w:r>
      <w:r w:rsidRPr="00532587">
        <w:rPr>
          <w:szCs w:val="22"/>
        </w:rPr>
        <w:t xml:space="preserve">be provided by renewable energy; and feed-in </w:t>
      </w:r>
      <w:r w:rsidRPr="00AD0753">
        <w:rPr>
          <w:szCs w:val="22"/>
        </w:rPr>
        <w:t>tariffs</w:t>
      </w:r>
      <w:r w:rsidRPr="00532587">
        <w:rPr>
          <w:rStyle w:val="FootnoteReference"/>
          <w:szCs w:val="22"/>
        </w:rPr>
        <w:footnoteReference w:id="7"/>
      </w:r>
      <w:r w:rsidRPr="00532587">
        <w:rPr>
          <w:szCs w:val="22"/>
        </w:rPr>
        <w:t>). Several emerging countries have also introduced feed-in tariffs renewable portfolio standards, or tradable certificates to sup</w:t>
      </w:r>
      <w:r>
        <w:rPr>
          <w:szCs w:val="22"/>
        </w:rPr>
        <w:t xml:space="preserve">port the expansion of renewable </w:t>
      </w:r>
      <w:r w:rsidRPr="00532587">
        <w:rPr>
          <w:szCs w:val="22"/>
        </w:rPr>
        <w:t>energy-based electricity, including Argentina, Brazil, Chile, China, India, the Philippines and Turkey</w:t>
      </w:r>
      <w:r>
        <w:rPr>
          <w:szCs w:val="22"/>
        </w:rPr>
        <w:t xml:space="preserve"> </w:t>
      </w:r>
      <w:r w:rsidRPr="00AD0753">
        <w:rPr>
          <w:bCs/>
          <w:szCs w:val="52"/>
        </w:rPr>
        <w:t>(IEA/OPEC/OECD/World Bank, 2010)</w:t>
      </w:r>
      <w:r w:rsidRPr="00532587">
        <w:rPr>
          <w:szCs w:val="22"/>
        </w:rPr>
        <w:t>.</w:t>
      </w:r>
    </w:p>
    <w:p w14:paraId="530CE5FF" w14:textId="77777777" w:rsidR="00793A70" w:rsidRDefault="00793A70" w:rsidP="00793A70">
      <w:pPr>
        <w:pStyle w:val="Default"/>
        <w:jc w:val="both"/>
        <w:rPr>
          <w:bCs/>
          <w:szCs w:val="52"/>
        </w:rPr>
      </w:pPr>
    </w:p>
    <w:p w14:paraId="30E04500" w14:textId="77777777" w:rsidR="00793A70" w:rsidRDefault="00793A70" w:rsidP="00793A70">
      <w:pPr>
        <w:pStyle w:val="Default"/>
        <w:jc w:val="both"/>
      </w:pPr>
      <w:r w:rsidRPr="007E3CE6">
        <w:rPr>
          <w:bCs/>
          <w:szCs w:val="52"/>
        </w:rPr>
        <w:t xml:space="preserve">Other definitions relate this term with </w:t>
      </w:r>
      <w:r w:rsidRPr="00532587">
        <w:rPr>
          <w:bCs/>
          <w:szCs w:val="52"/>
        </w:rPr>
        <w:t xml:space="preserve">measures that reduce </w:t>
      </w:r>
      <w:r w:rsidRPr="00532587">
        <w:rPr>
          <w:szCs w:val="23"/>
        </w:rPr>
        <w:t xml:space="preserve">the use of something that has a proven, specific negative impact on the environment (OECD, 2013). </w:t>
      </w:r>
      <w:r>
        <w:rPr>
          <w:szCs w:val="23"/>
        </w:rPr>
        <w:t xml:space="preserve">In this light, such measures are mostly linked to </w:t>
      </w:r>
      <w:r w:rsidRPr="00477E66">
        <w:rPr>
          <w:szCs w:val="23"/>
        </w:rPr>
        <w:t>phasing out harmful environmental subsidies (EHS)</w:t>
      </w:r>
      <w:r>
        <w:rPr>
          <w:szCs w:val="23"/>
        </w:rPr>
        <w:t xml:space="preserve"> </w:t>
      </w:r>
      <w:r>
        <w:rPr>
          <w:bCs/>
          <w:szCs w:val="52"/>
        </w:rPr>
        <w:t xml:space="preserve">(e.g. subsidizing water for irrigation which stimulates inefficient use of water; higher taxation of diesel vs. petrol which generates higher emissions; reduced value added tax (VAT) for energy use leads to increased emissions and inefficient use of fossil fuels). </w:t>
      </w:r>
      <w:r w:rsidRPr="007B1425">
        <w:t>The need to reform ineffective or harmful public subsidies has long been recognized</w:t>
      </w:r>
      <w:r>
        <w:t>,</w:t>
      </w:r>
      <w:r w:rsidRPr="007B1425">
        <w:t xml:space="preserve"> and the EU has a long-standing commitment to phasing out </w:t>
      </w:r>
      <w:r>
        <w:t>E</w:t>
      </w:r>
      <w:r w:rsidRPr="007B1425">
        <w:t>H</w:t>
      </w:r>
      <w:r>
        <w:t>S.</w:t>
      </w:r>
      <w:r w:rsidRPr="007B1425">
        <w:t xml:space="preserve"> </w:t>
      </w:r>
      <w:r>
        <w:t>Box 4 presents some examples of successful EHS reforms (some of which overlap with fiscal measures)</w:t>
      </w:r>
      <w:r w:rsidRPr="007B1425">
        <w:t>.</w:t>
      </w:r>
      <w:r>
        <w:t xml:space="preserve"> Overall, progress in EHS reform remains slow, as seen in the limited reporting by Member States on plans to identify and phase out EHS as part of their National Reform Programs (IEEP, 2012). </w:t>
      </w:r>
    </w:p>
    <w:p w14:paraId="26C3D0EA" w14:textId="77777777" w:rsidR="00793A70" w:rsidRDefault="00B92075" w:rsidP="00793A70">
      <w:pPr>
        <w:pStyle w:val="Default"/>
        <w:jc w:val="both"/>
      </w:pPr>
      <w:r>
        <w:br w:type="page"/>
      </w:r>
    </w:p>
    <w:p w14:paraId="41327886" w14:textId="77777777" w:rsidR="00793A70" w:rsidRPr="00C3330E" w:rsidRDefault="00793A70" w:rsidP="00793A70">
      <w:pPr>
        <w:pStyle w:val="Caption"/>
        <w:jc w:val="center"/>
        <w:rPr>
          <w:rFonts w:ascii="Times New Roman" w:hAnsi="Times New Roman"/>
          <w:b/>
          <w:bCs/>
          <w:i w:val="0"/>
          <w:color w:val="auto"/>
          <w:sz w:val="22"/>
          <w:szCs w:val="22"/>
        </w:rPr>
      </w:pPr>
      <w:bookmarkStart w:id="25" w:name="_Toc485276871"/>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4</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Examples of phasing out EHS</w:t>
      </w:r>
      <w:bookmarkEnd w:id="25"/>
    </w:p>
    <w:p w14:paraId="48468C83" w14:textId="77777777" w:rsidR="00793A70" w:rsidRPr="00A01C1F" w:rsidRDefault="00793A70" w:rsidP="00793A70">
      <w:pPr>
        <w:pStyle w:val="Default"/>
        <w:pBdr>
          <w:top w:val="single" w:sz="4" w:space="1" w:color="000000"/>
          <w:left w:val="single" w:sz="4" w:space="0" w:color="000000"/>
          <w:bottom w:val="single" w:sz="4" w:space="1" w:color="000000"/>
          <w:right w:val="single" w:sz="4" w:space="4" w:color="000000"/>
        </w:pBdr>
        <w:jc w:val="both"/>
        <w:rPr>
          <w:bCs/>
          <w:sz w:val="20"/>
          <w:szCs w:val="20"/>
        </w:rPr>
      </w:pPr>
    </w:p>
    <w:p w14:paraId="558963A4"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r w:rsidRPr="00A01C1F">
        <w:rPr>
          <w:rFonts w:ascii="Times New Roman" w:hAnsi="Times New Roman" w:cs="Times New Roman"/>
          <w:b/>
          <w:sz w:val="20"/>
          <w:szCs w:val="20"/>
        </w:rPr>
        <w:t>Elimination of reduced excise tax rate for diesel used in agricultural machinery.</w:t>
      </w:r>
      <w:r w:rsidRPr="00A01C1F">
        <w:rPr>
          <w:rFonts w:ascii="Times New Roman" w:hAnsi="Times New Roman" w:cs="Times New Roman"/>
          <w:sz w:val="20"/>
          <w:szCs w:val="20"/>
        </w:rPr>
        <w:t xml:space="preserve">  The Netherlands applies two distinct excise tax rates to diesel fuel. Diesel used as a propellant for motor vehicles using public roads (‘white’ diesel) is taxed at a rate of EUR0.43 per litre while diesel used for other purposes (‘red’ diesel) is charged at EUR0.26 per litre. Starting in 2013, this distinction disappeared, with all diesel being taxed at the ‘white’</w:t>
      </w:r>
      <w:r>
        <w:rPr>
          <w:rFonts w:ascii="Times New Roman" w:hAnsi="Times New Roman" w:cs="Times New Roman"/>
          <w:sz w:val="20"/>
          <w:szCs w:val="20"/>
        </w:rPr>
        <w:t xml:space="preserve"> </w:t>
      </w:r>
      <w:r w:rsidRPr="00A01C1F">
        <w:rPr>
          <w:rFonts w:ascii="Times New Roman" w:hAnsi="Times New Roman" w:cs="Times New Roman"/>
          <w:sz w:val="20"/>
          <w:szCs w:val="20"/>
        </w:rPr>
        <w:t>(higher) rate.</w:t>
      </w:r>
    </w:p>
    <w:p w14:paraId="12C0738E"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p>
    <w:p w14:paraId="7C1DD46A"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r w:rsidRPr="00A01C1F">
        <w:rPr>
          <w:rFonts w:ascii="Times New Roman" w:hAnsi="Times New Roman" w:cs="Times New Roman"/>
          <w:b/>
          <w:sz w:val="20"/>
          <w:szCs w:val="20"/>
        </w:rPr>
        <w:t>Reduction of energy tax exemptions for companies</w:t>
      </w:r>
      <w:r w:rsidRPr="00A01C1F">
        <w:rPr>
          <w:rFonts w:ascii="Times New Roman" w:hAnsi="Times New Roman" w:cs="Times New Roman"/>
          <w:sz w:val="20"/>
          <w:szCs w:val="20"/>
        </w:rPr>
        <w:t>. In 2011 the energy tax refund granted to German companies was reduced from 95% to 90% (peak equalization scheme) and from 40% to 25% (for all companies). In 2012 a number of conditions were introduced on organizations applying for the tax reduction including: the requirement for major enterprises to introduce an energy management system; for small- and medium-sized enterprises to use energy audits; and for the manufacturing sector as a whole to increase its energy efficiency by 1.3% in 2013-2015 and 1.35% in 2016.</w:t>
      </w:r>
    </w:p>
    <w:p w14:paraId="1F6AF1CD"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p>
    <w:p w14:paraId="64CB12B9"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r w:rsidRPr="00A01C1F">
        <w:rPr>
          <w:rFonts w:ascii="Times New Roman" w:hAnsi="Times New Roman" w:cs="Times New Roman"/>
          <w:b/>
          <w:sz w:val="20"/>
          <w:szCs w:val="20"/>
        </w:rPr>
        <w:t>Aggregates levy and landfill tax on construction and demolition waste</w:t>
      </w:r>
      <w:r w:rsidRPr="00A01C1F">
        <w:rPr>
          <w:rFonts w:ascii="Times New Roman" w:hAnsi="Times New Roman" w:cs="Times New Roman"/>
          <w:sz w:val="20"/>
          <w:szCs w:val="20"/>
        </w:rPr>
        <w:t>.  An aggregate levy was introduced in 2002 in the UK to compensate for environmental externalities, reduce demand for primary aggregates, encourage more efficient use of aggregates and maximize the use of alternatives such as recycled construction, demolition waste, and secondary materials. Together with the landfill tax, which had been introduced in 1996, it seeks to address the adverse impacts of the use of aggregates over their whole lifecycle, thus addressing the previous implicit subsidy of non-internalization of externalities.</w:t>
      </w:r>
    </w:p>
    <w:p w14:paraId="5D9A2776"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p>
    <w:p w14:paraId="7DE8B50D"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jc w:val="both"/>
        <w:rPr>
          <w:rFonts w:ascii="Times New Roman" w:hAnsi="Times New Roman" w:cs="Times New Roman"/>
          <w:sz w:val="20"/>
          <w:szCs w:val="20"/>
        </w:rPr>
      </w:pPr>
      <w:r w:rsidRPr="00A01C1F">
        <w:rPr>
          <w:rFonts w:ascii="Times New Roman" w:hAnsi="Times New Roman" w:cs="Times New Roman"/>
          <w:b/>
          <w:sz w:val="20"/>
          <w:szCs w:val="20"/>
        </w:rPr>
        <w:t>Pay-as-you-throw (PAYT) schemes</w:t>
      </w:r>
      <w:r w:rsidRPr="00A01C1F">
        <w:rPr>
          <w:rFonts w:ascii="Times New Roman" w:hAnsi="Times New Roman" w:cs="Times New Roman"/>
          <w:sz w:val="20"/>
          <w:szCs w:val="20"/>
        </w:rPr>
        <w:t>.  In Italy, PAYT schemes charge households based on the actual amount of waste generated, thus encouraging them to take steps to reduce their waste and improve separation of the waste generated. The introduction of these schemes in certain municipalities in Italy led to a significant increase in the amount of selective waste collection (i.e. waste sorted by households at home).</w:t>
      </w:r>
    </w:p>
    <w:p w14:paraId="6376B619" w14:textId="77777777" w:rsidR="00793A70" w:rsidRPr="00A01C1F" w:rsidRDefault="00793A70" w:rsidP="00793A70">
      <w:pPr>
        <w:pBdr>
          <w:top w:val="single" w:sz="4" w:space="1" w:color="000000"/>
          <w:left w:val="single" w:sz="4" w:space="0" w:color="000000"/>
          <w:bottom w:val="single" w:sz="4" w:space="1" w:color="000000"/>
          <w:right w:val="single" w:sz="4" w:space="4" w:color="000000"/>
        </w:pBdr>
        <w:rPr>
          <w:rFonts w:ascii="Times New Roman" w:hAnsi="Times New Roman" w:cs="Times New Roman"/>
          <w:sz w:val="20"/>
          <w:szCs w:val="20"/>
        </w:rPr>
      </w:pPr>
      <w:r w:rsidRPr="00A01C1F">
        <w:rPr>
          <w:rFonts w:ascii="Times New Roman" w:hAnsi="Times New Roman" w:cs="Times New Roman"/>
          <w:sz w:val="20"/>
          <w:szCs w:val="20"/>
        </w:rPr>
        <w:t>Source: IEEP (2012)</w:t>
      </w:r>
    </w:p>
    <w:p w14:paraId="5C34B905" w14:textId="77777777" w:rsidR="00793A70" w:rsidRDefault="00793A70" w:rsidP="00793A70">
      <w:pPr>
        <w:pStyle w:val="Default"/>
        <w:jc w:val="both"/>
        <w:rPr>
          <w:b/>
          <w:bCs/>
          <w:i/>
          <w:szCs w:val="52"/>
        </w:rPr>
      </w:pPr>
    </w:p>
    <w:p w14:paraId="6DAAC9C8" w14:textId="77777777" w:rsidR="00793A70" w:rsidRPr="00605E87" w:rsidRDefault="00793A70" w:rsidP="00793A70">
      <w:pPr>
        <w:pStyle w:val="Default"/>
        <w:jc w:val="both"/>
        <w:rPr>
          <w:b/>
          <w:bCs/>
          <w:i/>
          <w:szCs w:val="52"/>
        </w:rPr>
      </w:pPr>
      <w:r w:rsidRPr="00605E87">
        <w:rPr>
          <w:b/>
          <w:bCs/>
          <w:i/>
          <w:szCs w:val="52"/>
        </w:rPr>
        <w:t>Other instruments</w:t>
      </w:r>
    </w:p>
    <w:p w14:paraId="4C0BFD1C" w14:textId="77777777" w:rsidR="00793A70" w:rsidRDefault="00793A70" w:rsidP="00793A70">
      <w:pPr>
        <w:pStyle w:val="Default"/>
        <w:jc w:val="both"/>
        <w:rPr>
          <w:bCs/>
          <w:szCs w:val="52"/>
        </w:rPr>
      </w:pPr>
    </w:p>
    <w:p w14:paraId="02F9F3F7" w14:textId="77777777" w:rsidR="00793A70" w:rsidRDefault="00793A70" w:rsidP="00793A70">
      <w:pPr>
        <w:pStyle w:val="Default"/>
        <w:jc w:val="both"/>
        <w:rPr>
          <w:bCs/>
          <w:szCs w:val="52"/>
        </w:rPr>
      </w:pPr>
      <w:r>
        <w:rPr>
          <w:bCs/>
          <w:szCs w:val="52"/>
        </w:rPr>
        <w:t>This section describes some less used market instruments (e.g. debt-for-nature swaps) as well as emerging mechanisms (e.g. green bonds, direct private investments and payments for environmental services) that were successful in different countries.</w:t>
      </w:r>
    </w:p>
    <w:p w14:paraId="4A110792" w14:textId="77777777" w:rsidR="00793A70" w:rsidRDefault="00793A70" w:rsidP="00793A70">
      <w:pPr>
        <w:pStyle w:val="Default"/>
        <w:jc w:val="both"/>
        <w:rPr>
          <w:bCs/>
          <w:szCs w:val="52"/>
        </w:rPr>
      </w:pPr>
    </w:p>
    <w:p w14:paraId="0A5C58C4" w14:textId="77777777" w:rsidR="00793A70" w:rsidRDefault="00793A70" w:rsidP="00793A70">
      <w:pPr>
        <w:pStyle w:val="NormalWeb"/>
        <w:spacing w:before="2" w:after="2"/>
        <w:jc w:val="both"/>
        <w:rPr>
          <w:szCs w:val="22"/>
        </w:rPr>
      </w:pPr>
      <w:r w:rsidRPr="00FA584B">
        <w:rPr>
          <w:b/>
          <w:bCs/>
          <w:szCs w:val="22"/>
        </w:rPr>
        <w:t xml:space="preserve">Debt-for-nature </w:t>
      </w:r>
      <w:r>
        <w:rPr>
          <w:b/>
          <w:bCs/>
          <w:szCs w:val="22"/>
        </w:rPr>
        <w:t>swaps</w:t>
      </w:r>
      <w:r>
        <w:rPr>
          <w:bCs/>
          <w:szCs w:val="22"/>
        </w:rPr>
        <w:t xml:space="preserve">, also called “debt for environment swaps,” can be used to finance green projects. They are defined as the cancellation of </w:t>
      </w:r>
      <w:r>
        <w:rPr>
          <w:szCs w:val="22"/>
        </w:rPr>
        <w:t xml:space="preserve">(part of) the external debt of a country </w:t>
      </w:r>
      <w:r w:rsidRPr="00FA584B">
        <w:rPr>
          <w:szCs w:val="22"/>
        </w:rPr>
        <w:t xml:space="preserve">in exchange for </w:t>
      </w:r>
      <w:r>
        <w:rPr>
          <w:szCs w:val="22"/>
        </w:rPr>
        <w:t>the debtor’s government commitment to mobilize domestic resources towards environmental projects (OECD, 2007). It has been</w:t>
      </w:r>
      <w:r w:rsidRPr="00FA584B">
        <w:rPr>
          <w:szCs w:val="22"/>
        </w:rPr>
        <w:t xml:space="preserve"> used to finance conservation (“green”</w:t>
      </w:r>
      <w:r>
        <w:rPr>
          <w:szCs w:val="22"/>
        </w:rPr>
        <w:t xml:space="preserve">, </w:t>
      </w:r>
      <w:r w:rsidRPr="00FA584B">
        <w:rPr>
          <w:i/>
          <w:iCs/>
          <w:szCs w:val="22"/>
        </w:rPr>
        <w:t>e</w:t>
      </w:r>
      <w:r>
        <w:rPr>
          <w:i/>
          <w:iCs/>
          <w:szCs w:val="22"/>
        </w:rPr>
        <w:t>.g</w:t>
      </w:r>
      <w:r w:rsidRPr="00FA584B">
        <w:rPr>
          <w:i/>
          <w:iCs/>
          <w:szCs w:val="22"/>
        </w:rPr>
        <w:t xml:space="preserve">. </w:t>
      </w:r>
      <w:r>
        <w:rPr>
          <w:szCs w:val="22"/>
        </w:rPr>
        <w:t>preservation of bio</w:t>
      </w:r>
      <w:r w:rsidRPr="00FA584B">
        <w:rPr>
          <w:szCs w:val="22"/>
        </w:rPr>
        <w:t>diversity</w:t>
      </w:r>
      <w:r>
        <w:rPr>
          <w:szCs w:val="22"/>
        </w:rPr>
        <w:t>)</w:t>
      </w:r>
      <w:r w:rsidRPr="00FA584B">
        <w:rPr>
          <w:szCs w:val="22"/>
        </w:rPr>
        <w:t xml:space="preserve"> or environmental protection (“brown”</w:t>
      </w:r>
      <w:r>
        <w:rPr>
          <w:szCs w:val="22"/>
        </w:rPr>
        <w:t xml:space="preserve">, </w:t>
      </w:r>
      <w:r w:rsidRPr="00FA584B">
        <w:rPr>
          <w:i/>
          <w:iCs/>
          <w:szCs w:val="22"/>
        </w:rPr>
        <w:t>e</w:t>
      </w:r>
      <w:r>
        <w:rPr>
          <w:i/>
          <w:iCs/>
          <w:szCs w:val="22"/>
        </w:rPr>
        <w:t>.g</w:t>
      </w:r>
      <w:r w:rsidRPr="00FA584B">
        <w:rPr>
          <w:i/>
          <w:iCs/>
          <w:szCs w:val="22"/>
        </w:rPr>
        <w:t xml:space="preserve">. </w:t>
      </w:r>
      <w:r w:rsidRPr="00FA584B">
        <w:rPr>
          <w:szCs w:val="22"/>
        </w:rPr>
        <w:t>pollution abatement</w:t>
      </w:r>
      <w:r>
        <w:rPr>
          <w:szCs w:val="22"/>
        </w:rPr>
        <w:t>) projects</w:t>
      </w:r>
      <w:r w:rsidRPr="00FA584B">
        <w:rPr>
          <w:szCs w:val="22"/>
        </w:rPr>
        <w:t xml:space="preserve">, </w:t>
      </w:r>
      <w:r>
        <w:rPr>
          <w:szCs w:val="22"/>
        </w:rPr>
        <w:t xml:space="preserve">or the </w:t>
      </w:r>
      <w:r w:rsidRPr="00FA584B">
        <w:rPr>
          <w:szCs w:val="22"/>
        </w:rPr>
        <w:t xml:space="preserve">development of environmentally related infrastructure. </w:t>
      </w:r>
      <w:r>
        <w:rPr>
          <w:szCs w:val="22"/>
        </w:rPr>
        <w:t xml:space="preserve">Box 5 illustrates successful applications of these instruments. </w:t>
      </w:r>
    </w:p>
    <w:p w14:paraId="13C610D3" w14:textId="77777777" w:rsidR="00793A70" w:rsidRDefault="00793A70" w:rsidP="00793A70">
      <w:pPr>
        <w:pStyle w:val="NormalWeb"/>
        <w:spacing w:before="2" w:after="2"/>
        <w:jc w:val="both"/>
        <w:rPr>
          <w:color w:val="0000FF"/>
          <w:szCs w:val="22"/>
        </w:rPr>
      </w:pPr>
    </w:p>
    <w:p w14:paraId="30803C48" w14:textId="77777777" w:rsidR="00793A70" w:rsidRPr="00C3330E" w:rsidRDefault="00793A70" w:rsidP="00793A70">
      <w:pPr>
        <w:pStyle w:val="Caption"/>
        <w:jc w:val="center"/>
        <w:rPr>
          <w:rFonts w:ascii="Times New Roman" w:hAnsi="Times New Roman"/>
          <w:b/>
          <w:i w:val="0"/>
          <w:color w:val="auto"/>
          <w:sz w:val="22"/>
          <w:szCs w:val="22"/>
        </w:rPr>
      </w:pPr>
      <w:bookmarkStart w:id="26" w:name="_Toc485276872"/>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5</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Examples of debt for nature swaps</w:t>
      </w:r>
      <w:bookmarkEnd w:id="26"/>
    </w:p>
    <w:p w14:paraId="42955087" w14:textId="77777777" w:rsidR="00793A70" w:rsidRPr="00A01C1F"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rPr>
      </w:pPr>
      <w:r w:rsidRPr="00A01C1F">
        <w:rPr>
          <w:sz w:val="20"/>
          <w:szCs w:val="20"/>
        </w:rPr>
        <w:t xml:space="preserve">Debt for nature swaps can generate significant resources. To date, the largest environmental swap involving conversion of bilateral debt has been concluded in </w:t>
      </w:r>
      <w:r w:rsidRPr="00A01C1F">
        <w:rPr>
          <w:b/>
          <w:sz w:val="20"/>
          <w:szCs w:val="20"/>
        </w:rPr>
        <w:t>Poland</w:t>
      </w:r>
      <w:r w:rsidRPr="00A01C1F">
        <w:rPr>
          <w:sz w:val="20"/>
          <w:szCs w:val="20"/>
        </w:rPr>
        <w:t xml:space="preserve">. The Polish “EcoFund” was established in 1992, following Poland’s debt relief agreement with the “Paris Club” of western creditor nations. Due to a timely initiative by the Polish Government, this agreement included an option for creditor countries to make bilateral agreements with Poland for the conversion of up to 10% of debt for environmental protection purposes. Although other “debt-for-environment” swaps had been concluded elsewhere, EcoFund was the first fully-fledged institution established in Central and Eastern Europe for the purposes of managing debt-for-environment swap proceeds. </w:t>
      </w:r>
    </w:p>
    <w:p w14:paraId="753F119F" w14:textId="77777777" w:rsidR="00793A70" w:rsidRPr="00A01C1F"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rPr>
      </w:pPr>
    </w:p>
    <w:p w14:paraId="0F940503" w14:textId="77777777" w:rsidR="00793A70" w:rsidRPr="00A01C1F"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rPr>
      </w:pPr>
      <w:r w:rsidRPr="00A01C1F">
        <w:rPr>
          <w:sz w:val="20"/>
          <w:szCs w:val="20"/>
        </w:rPr>
        <w:t xml:space="preserve">By 2010, the total </w:t>
      </w:r>
      <w:r w:rsidRPr="00A01C1F">
        <w:rPr>
          <w:iCs/>
          <w:sz w:val="20"/>
          <w:szCs w:val="20"/>
        </w:rPr>
        <w:t>contribution to EcoFund</w:t>
      </w:r>
      <w:r w:rsidRPr="00A01C1F">
        <w:rPr>
          <w:i/>
          <w:iCs/>
          <w:sz w:val="20"/>
          <w:szCs w:val="20"/>
        </w:rPr>
        <w:t xml:space="preserve"> </w:t>
      </w:r>
      <w:r w:rsidRPr="00A01C1F">
        <w:rPr>
          <w:sz w:val="20"/>
          <w:szCs w:val="20"/>
        </w:rPr>
        <w:t xml:space="preserve">was approximately USD474 million, the highest value of debt-for-nature swap funds to be managed by any single institution. The EcoFund provided grant support </w:t>
      </w:r>
      <w:r w:rsidRPr="00A01C1F">
        <w:rPr>
          <w:iCs/>
          <w:sz w:val="20"/>
          <w:szCs w:val="20"/>
        </w:rPr>
        <w:t xml:space="preserve">for </w:t>
      </w:r>
      <w:r w:rsidRPr="00A01C1F">
        <w:rPr>
          <w:iCs/>
          <w:sz w:val="20"/>
          <w:szCs w:val="20"/>
        </w:rPr>
        <w:lastRenderedPageBreak/>
        <w:t xml:space="preserve">projects </w:t>
      </w:r>
      <w:r w:rsidRPr="00A01C1F">
        <w:rPr>
          <w:sz w:val="20"/>
          <w:szCs w:val="20"/>
        </w:rPr>
        <w:t xml:space="preserve">addressing trans-boundary air pollution (11 projects); pollution and eutrophication of the Baltic Sea (26 projects); climate change (74 projects); biological diversity (60projects); and waste management and the reclamation of contaminated soil. </w:t>
      </w:r>
    </w:p>
    <w:p w14:paraId="3C910E7F" w14:textId="77777777" w:rsidR="00793A70" w:rsidRPr="00793A70"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lang w:val="en-GB"/>
        </w:rPr>
      </w:pPr>
    </w:p>
    <w:p w14:paraId="23E5DFC7" w14:textId="77777777" w:rsidR="00793A70" w:rsidRPr="00793A70"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lang w:val="en-GB"/>
        </w:rPr>
      </w:pPr>
      <w:r w:rsidRPr="00793A70">
        <w:rPr>
          <w:sz w:val="20"/>
          <w:szCs w:val="20"/>
          <w:lang w:val="en-GB"/>
        </w:rPr>
        <w:t xml:space="preserve">Other examples include the France-Madagascar debt swap, to finance conservation of the unique biodiversity in </w:t>
      </w:r>
      <w:r w:rsidRPr="00793A70">
        <w:rPr>
          <w:b/>
          <w:sz w:val="20"/>
          <w:szCs w:val="20"/>
          <w:lang w:val="en-GB"/>
        </w:rPr>
        <w:t>Madagascar</w:t>
      </w:r>
      <w:r w:rsidRPr="00793A70">
        <w:rPr>
          <w:sz w:val="20"/>
          <w:szCs w:val="20"/>
          <w:lang w:val="en-GB"/>
        </w:rPr>
        <w:t xml:space="preserve"> in 2008 (USD20 million</w:t>
      </w:r>
      <w:r w:rsidRPr="00793A70">
        <w:rPr>
          <w:rStyle w:val="FootnoteReference"/>
          <w:sz w:val="20"/>
          <w:szCs w:val="20"/>
          <w:lang w:val="en-GB"/>
        </w:rPr>
        <w:footnoteReference w:id="8"/>
      </w:r>
      <w:r w:rsidRPr="00793A70">
        <w:rPr>
          <w:sz w:val="20"/>
          <w:szCs w:val="20"/>
          <w:lang w:val="en-GB"/>
        </w:rPr>
        <w:t xml:space="preserve">) and the 2002 US-Peru swap, with the goal of building long-term forest conservation and sustainable forestry initiatives in </w:t>
      </w:r>
      <w:r w:rsidRPr="00793A70">
        <w:rPr>
          <w:b/>
          <w:sz w:val="20"/>
          <w:szCs w:val="20"/>
          <w:lang w:val="en-GB"/>
        </w:rPr>
        <w:t>Peru</w:t>
      </w:r>
      <w:r w:rsidRPr="00793A70">
        <w:rPr>
          <w:sz w:val="20"/>
          <w:szCs w:val="20"/>
          <w:lang w:val="en-GB"/>
        </w:rPr>
        <w:t xml:space="preserve"> during the timeframe 2002-2018 (USD14 million</w:t>
      </w:r>
      <w:r w:rsidRPr="00793A70">
        <w:rPr>
          <w:rStyle w:val="FootnoteReference"/>
          <w:sz w:val="20"/>
          <w:szCs w:val="20"/>
          <w:lang w:val="en-GB"/>
        </w:rPr>
        <w:footnoteReference w:id="9"/>
      </w:r>
      <w:r w:rsidRPr="00793A70">
        <w:rPr>
          <w:sz w:val="20"/>
          <w:szCs w:val="20"/>
          <w:lang w:val="en-GB"/>
        </w:rPr>
        <w:t xml:space="preserve">).  </w:t>
      </w:r>
    </w:p>
    <w:p w14:paraId="44C68D44" w14:textId="77777777" w:rsidR="00793A70" w:rsidRPr="00793A70"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lang w:val="en-GB"/>
        </w:rPr>
      </w:pPr>
    </w:p>
    <w:p w14:paraId="1026377B" w14:textId="77777777" w:rsidR="00793A70" w:rsidRPr="00793A70" w:rsidRDefault="00793A70" w:rsidP="00793A70">
      <w:pPr>
        <w:pStyle w:val="NormalWeb"/>
        <w:pBdr>
          <w:top w:val="single" w:sz="4" w:space="1" w:color="auto"/>
          <w:left w:val="single" w:sz="4" w:space="4" w:color="auto"/>
          <w:bottom w:val="single" w:sz="4" w:space="1" w:color="auto"/>
          <w:right w:val="single" w:sz="4" w:space="4" w:color="auto"/>
        </w:pBdr>
        <w:spacing w:before="2" w:after="2"/>
        <w:jc w:val="both"/>
        <w:rPr>
          <w:sz w:val="20"/>
          <w:szCs w:val="20"/>
          <w:lang w:val="en-GB"/>
        </w:rPr>
      </w:pPr>
      <w:r w:rsidRPr="00793A70">
        <w:rPr>
          <w:sz w:val="20"/>
          <w:szCs w:val="20"/>
          <w:lang w:val="en-GB"/>
        </w:rPr>
        <w:t>Sources: OECD/Phare (1998); OECD (2007); WWF (2002).</w:t>
      </w:r>
    </w:p>
    <w:p w14:paraId="252B31FE" w14:textId="77777777" w:rsidR="00793A70" w:rsidRPr="00793A70" w:rsidRDefault="00793A70" w:rsidP="00793A70">
      <w:pPr>
        <w:pStyle w:val="NormalWeb"/>
        <w:spacing w:before="2" w:after="2"/>
        <w:jc w:val="both"/>
        <w:rPr>
          <w:szCs w:val="28"/>
          <w:lang w:val="en-GB"/>
        </w:rPr>
      </w:pPr>
    </w:p>
    <w:p w14:paraId="05299B9E" w14:textId="77777777" w:rsidR="00793A70" w:rsidRDefault="00793A70" w:rsidP="00793A70">
      <w:pPr>
        <w:pStyle w:val="Default"/>
        <w:jc w:val="both"/>
        <w:rPr>
          <w:color w:val="auto"/>
        </w:rPr>
      </w:pPr>
      <w:r>
        <w:rPr>
          <w:b/>
          <w:bCs/>
          <w:szCs w:val="52"/>
        </w:rPr>
        <w:t xml:space="preserve">Green bonds. </w:t>
      </w:r>
      <w:r w:rsidRPr="006F2AD1">
        <w:t>Financial markets</w:t>
      </w:r>
      <w:r>
        <w:t xml:space="preserve"> – through the banking sector, capital markets and equity markets – can play an innovative role in financing sustainable SCP. Among the existing instruments, green bonds </w:t>
      </w:r>
      <w:r w:rsidRPr="002A1150">
        <w:t>have increasingly be</w:t>
      </w:r>
      <w:r>
        <w:t>en</w:t>
      </w:r>
      <w:r w:rsidRPr="002A1150">
        <w:t xml:space="preserve"> used to meet natural resourc</w:t>
      </w:r>
      <w:r>
        <w:t>e challenges and opportunities.</w:t>
      </w:r>
      <w:r>
        <w:rPr>
          <w:color w:val="auto"/>
          <w:szCs w:val="32"/>
        </w:rPr>
        <w:t xml:space="preserve"> </w:t>
      </w:r>
      <w:r w:rsidRPr="006F2AD1">
        <w:rPr>
          <w:bCs/>
          <w:color w:val="auto"/>
          <w:szCs w:val="50"/>
        </w:rPr>
        <w:t xml:space="preserve">Issuers can be multilateral development banks (e.g. World Bank, IFC, European Investment Bank, etc.), cities or states, utilities, other banks, and </w:t>
      </w:r>
      <w:r>
        <w:rPr>
          <w:bCs/>
          <w:color w:val="auto"/>
          <w:szCs w:val="50"/>
        </w:rPr>
        <w:t xml:space="preserve">the </w:t>
      </w:r>
      <w:r w:rsidRPr="006F2AD1">
        <w:rPr>
          <w:bCs/>
          <w:color w:val="auto"/>
          <w:szCs w:val="50"/>
        </w:rPr>
        <w:t>private sector.</w:t>
      </w:r>
      <w:r w:rsidRPr="006F2AD1">
        <w:rPr>
          <w:color w:val="auto"/>
        </w:rPr>
        <w:t xml:space="preserve"> The market is particularly strong in the US (the largest green bond issuing country), China, and EU countries</w:t>
      </w:r>
      <w:r>
        <w:rPr>
          <w:color w:val="auto"/>
        </w:rPr>
        <w:t xml:space="preserve">, particularly </w:t>
      </w:r>
      <w:r w:rsidRPr="006F2AD1">
        <w:rPr>
          <w:color w:val="auto"/>
        </w:rPr>
        <w:t xml:space="preserve">Norway, France, </w:t>
      </w:r>
      <w:r>
        <w:rPr>
          <w:color w:val="auto"/>
        </w:rPr>
        <w:t xml:space="preserve">the </w:t>
      </w:r>
      <w:r w:rsidRPr="006F2AD1">
        <w:rPr>
          <w:color w:val="auto"/>
        </w:rPr>
        <w:t>Netherlands, Germany, and the UK (European Commission, 2016</w:t>
      </w:r>
      <w:r>
        <w:rPr>
          <w:color w:val="auto"/>
        </w:rPr>
        <w:t>a</w:t>
      </w:r>
      <w:r w:rsidRPr="006F2AD1">
        <w:rPr>
          <w:color w:val="auto"/>
        </w:rPr>
        <w:t xml:space="preserve">). Table </w:t>
      </w:r>
      <w:r>
        <w:rPr>
          <w:color w:val="auto"/>
        </w:rPr>
        <w:t>4</w:t>
      </w:r>
      <w:r w:rsidRPr="006F2AD1">
        <w:rPr>
          <w:color w:val="auto"/>
        </w:rPr>
        <w:t xml:space="preserve"> provides a few applications of these instruments.</w:t>
      </w:r>
    </w:p>
    <w:p w14:paraId="2843B4AC" w14:textId="77777777" w:rsidR="00793A70" w:rsidRDefault="00793A70" w:rsidP="00793A70">
      <w:pPr>
        <w:pStyle w:val="Default"/>
        <w:jc w:val="both"/>
        <w:rPr>
          <w:rFonts w:cs="Helvetica Light"/>
          <w:color w:val="0000FF"/>
        </w:rPr>
      </w:pPr>
    </w:p>
    <w:p w14:paraId="4876EDC5" w14:textId="77777777" w:rsidR="00793A70" w:rsidRPr="00C3330E" w:rsidRDefault="00793A70" w:rsidP="00793A70">
      <w:pPr>
        <w:pStyle w:val="Caption"/>
        <w:jc w:val="center"/>
        <w:rPr>
          <w:rFonts w:ascii="Times New Roman" w:hAnsi="Times New Roman"/>
          <w:b/>
          <w:i w:val="0"/>
          <w:color w:val="auto"/>
          <w:sz w:val="22"/>
          <w:szCs w:val="22"/>
        </w:rPr>
      </w:pPr>
      <w:bookmarkStart w:id="27" w:name="_Toc490077129"/>
      <w:r w:rsidRPr="00C3330E">
        <w:rPr>
          <w:rFonts w:ascii="Times New Roman" w:hAnsi="Times New Roman"/>
          <w:b/>
          <w:i w:val="0"/>
          <w:color w:val="auto"/>
          <w:sz w:val="22"/>
          <w:szCs w:val="22"/>
        </w:rPr>
        <w:t xml:space="preserve">Table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Table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4</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Use of green bonds to conserve the environment</w:t>
      </w:r>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3644"/>
        <w:gridCol w:w="4158"/>
      </w:tblGrid>
      <w:tr w:rsidR="00793A70" w:rsidRPr="00A01C1F" w14:paraId="5CFF0164" w14:textId="77777777" w:rsidTr="00793A70">
        <w:tc>
          <w:tcPr>
            <w:tcW w:w="1027" w:type="dxa"/>
          </w:tcPr>
          <w:p w14:paraId="158C7CC1" w14:textId="77777777" w:rsidR="00793A70" w:rsidRPr="00A01C1F" w:rsidRDefault="00793A70" w:rsidP="00793A70">
            <w:pPr>
              <w:pStyle w:val="NormalWeb"/>
              <w:spacing w:before="2" w:after="2"/>
              <w:jc w:val="center"/>
              <w:rPr>
                <w:b/>
                <w:sz w:val="20"/>
                <w:szCs w:val="20"/>
              </w:rPr>
            </w:pPr>
            <w:r w:rsidRPr="00A01C1F">
              <w:rPr>
                <w:b/>
                <w:sz w:val="20"/>
                <w:szCs w:val="20"/>
              </w:rPr>
              <w:t>Country</w:t>
            </w:r>
          </w:p>
        </w:tc>
        <w:tc>
          <w:tcPr>
            <w:tcW w:w="3644" w:type="dxa"/>
          </w:tcPr>
          <w:p w14:paraId="499AB7F4" w14:textId="77777777" w:rsidR="00793A70" w:rsidRPr="00A01C1F" w:rsidRDefault="00793A70" w:rsidP="00793A70">
            <w:pPr>
              <w:pStyle w:val="NormalWeb"/>
              <w:spacing w:before="2" w:after="2"/>
              <w:jc w:val="center"/>
              <w:rPr>
                <w:b/>
                <w:sz w:val="20"/>
                <w:szCs w:val="20"/>
              </w:rPr>
            </w:pPr>
            <w:r w:rsidRPr="00A01C1F">
              <w:rPr>
                <w:b/>
                <w:sz w:val="20"/>
                <w:szCs w:val="20"/>
              </w:rPr>
              <w:t>Key sectors</w:t>
            </w:r>
          </w:p>
        </w:tc>
        <w:tc>
          <w:tcPr>
            <w:tcW w:w="4158" w:type="dxa"/>
          </w:tcPr>
          <w:p w14:paraId="4F8FDC30" w14:textId="77777777" w:rsidR="00793A70" w:rsidRPr="00A01C1F" w:rsidRDefault="00793A70" w:rsidP="00793A70">
            <w:pPr>
              <w:pStyle w:val="NormalWeb"/>
              <w:spacing w:before="2" w:after="2"/>
              <w:jc w:val="center"/>
              <w:rPr>
                <w:b/>
                <w:sz w:val="20"/>
                <w:szCs w:val="20"/>
              </w:rPr>
            </w:pPr>
            <w:r w:rsidRPr="00A01C1F">
              <w:rPr>
                <w:b/>
                <w:sz w:val="20"/>
                <w:szCs w:val="20"/>
              </w:rPr>
              <w:t>Examples</w:t>
            </w:r>
          </w:p>
        </w:tc>
      </w:tr>
      <w:tr w:rsidR="00793A70" w:rsidRPr="00F52C9D" w14:paraId="7A2E4E1A" w14:textId="77777777" w:rsidTr="00793A70">
        <w:tc>
          <w:tcPr>
            <w:tcW w:w="1027" w:type="dxa"/>
          </w:tcPr>
          <w:p w14:paraId="3DE53F02" w14:textId="77777777" w:rsidR="00793A70" w:rsidRPr="00F52C9D" w:rsidRDefault="00793A70" w:rsidP="00793A70">
            <w:pPr>
              <w:pStyle w:val="NormalWeb"/>
              <w:spacing w:before="2" w:after="2"/>
              <w:jc w:val="both"/>
              <w:rPr>
                <w:b/>
                <w:bCs/>
                <w:sz w:val="20"/>
                <w:szCs w:val="20"/>
              </w:rPr>
            </w:pPr>
            <w:r w:rsidRPr="00477E66">
              <w:rPr>
                <w:b/>
                <w:bCs/>
                <w:sz w:val="20"/>
                <w:szCs w:val="20"/>
              </w:rPr>
              <w:t>Bulgaria</w:t>
            </w:r>
          </w:p>
        </w:tc>
        <w:tc>
          <w:tcPr>
            <w:tcW w:w="3644" w:type="dxa"/>
          </w:tcPr>
          <w:p w14:paraId="1EAEF5DD" w14:textId="77777777" w:rsidR="00793A70" w:rsidRPr="00477E66" w:rsidRDefault="00793A70" w:rsidP="00793A70">
            <w:pPr>
              <w:rPr>
                <w:rFonts w:cs="Verdana"/>
                <w:sz w:val="20"/>
                <w:szCs w:val="18"/>
              </w:rPr>
            </w:pPr>
            <w:r>
              <w:rPr>
                <w:rFonts w:ascii="Times New Roman" w:hAnsi="Times New Roman" w:cs="Verdana"/>
                <w:sz w:val="20"/>
                <w:szCs w:val="18"/>
              </w:rPr>
              <w:t>E</w:t>
            </w:r>
            <w:r w:rsidRPr="00477E66">
              <w:rPr>
                <w:rFonts w:ascii="Times New Roman" w:hAnsi="Times New Roman" w:cs="Verdana"/>
                <w:sz w:val="20"/>
                <w:szCs w:val="18"/>
              </w:rPr>
              <w:t>nergy efficiency, renewable energy and municipal solid waste</w:t>
            </w:r>
            <w:r>
              <w:rPr>
                <w:rFonts w:ascii="Times New Roman" w:hAnsi="Times New Roman" w:cs="Verdana"/>
                <w:sz w:val="20"/>
                <w:szCs w:val="18"/>
              </w:rPr>
              <w:t xml:space="preserve"> through non-labelled c</w:t>
            </w:r>
            <w:r w:rsidRPr="00B84417">
              <w:rPr>
                <w:rFonts w:ascii="Times New Roman" w:hAnsi="Times New Roman" w:cs="Verdana"/>
                <w:sz w:val="20"/>
                <w:szCs w:val="18"/>
              </w:rPr>
              <w:t>limate-aligned bonds</w:t>
            </w:r>
            <w:r w:rsidRPr="00477E66">
              <w:rPr>
                <w:rFonts w:ascii="Times New Roman" w:hAnsi="Times New Roman" w:cs="Verdana"/>
                <w:sz w:val="20"/>
                <w:szCs w:val="18"/>
              </w:rPr>
              <w:t xml:space="preserve">. </w:t>
            </w:r>
          </w:p>
        </w:tc>
        <w:tc>
          <w:tcPr>
            <w:tcW w:w="4158" w:type="dxa"/>
          </w:tcPr>
          <w:p w14:paraId="391AD35C" w14:textId="77777777" w:rsidR="00793A70" w:rsidRPr="00477E66" w:rsidRDefault="00793A70" w:rsidP="00793A70">
            <w:pPr>
              <w:spacing w:line="201" w:lineRule="atLeast"/>
              <w:rPr>
                <w:rFonts w:ascii="Times New Roman" w:hAnsi="Times New Roman" w:cs="Verdana"/>
                <w:sz w:val="20"/>
                <w:szCs w:val="18"/>
              </w:rPr>
            </w:pPr>
            <w:r w:rsidRPr="00477E66">
              <w:rPr>
                <w:rFonts w:ascii="Times New Roman" w:hAnsi="Times New Roman" w:cs="Verdana"/>
                <w:b/>
                <w:bCs/>
                <w:sz w:val="20"/>
                <w:szCs w:val="18"/>
              </w:rPr>
              <w:t xml:space="preserve">Varna's municipality </w:t>
            </w:r>
            <w:r w:rsidRPr="00477E66">
              <w:rPr>
                <w:rFonts w:ascii="Times New Roman" w:hAnsi="Times New Roman" w:cs="Verdana"/>
                <w:sz w:val="20"/>
                <w:szCs w:val="18"/>
              </w:rPr>
              <w:t xml:space="preserve">issued municipal bonds for financing the modernization of the city’s street lighting system. </w:t>
            </w:r>
          </w:p>
          <w:p w14:paraId="552B537A" w14:textId="77777777" w:rsidR="00793A70" w:rsidRPr="00F227D6" w:rsidRDefault="00793A70" w:rsidP="00793A70">
            <w:pPr>
              <w:pStyle w:val="NormalWeb"/>
              <w:spacing w:before="2" w:after="2"/>
              <w:rPr>
                <w:b/>
                <w:bCs/>
                <w:sz w:val="20"/>
                <w:szCs w:val="20"/>
              </w:rPr>
            </w:pPr>
          </w:p>
        </w:tc>
      </w:tr>
      <w:tr w:rsidR="00793A70" w:rsidRPr="00A01C1F" w14:paraId="452B0BDD" w14:textId="77777777" w:rsidTr="00793A70">
        <w:tc>
          <w:tcPr>
            <w:tcW w:w="1027" w:type="dxa"/>
          </w:tcPr>
          <w:p w14:paraId="5D773308" w14:textId="77777777" w:rsidR="00793A70" w:rsidRPr="00A01C1F" w:rsidRDefault="00793A70" w:rsidP="00793A70">
            <w:pPr>
              <w:pStyle w:val="NormalWeb"/>
              <w:spacing w:before="2" w:after="2"/>
              <w:jc w:val="both"/>
              <w:rPr>
                <w:sz w:val="20"/>
                <w:szCs w:val="20"/>
              </w:rPr>
            </w:pPr>
            <w:r w:rsidRPr="00A01C1F">
              <w:rPr>
                <w:b/>
                <w:bCs/>
                <w:sz w:val="20"/>
                <w:szCs w:val="20"/>
              </w:rPr>
              <w:t>France</w:t>
            </w:r>
          </w:p>
        </w:tc>
        <w:tc>
          <w:tcPr>
            <w:tcW w:w="3644" w:type="dxa"/>
          </w:tcPr>
          <w:p w14:paraId="40ED8FD9" w14:textId="77777777" w:rsidR="00793A70" w:rsidRPr="00A01C1F" w:rsidRDefault="00793A70" w:rsidP="00793A70">
            <w:pPr>
              <w:pStyle w:val="NormalWeb"/>
              <w:spacing w:before="2" w:after="2"/>
              <w:rPr>
                <w:sz w:val="20"/>
                <w:szCs w:val="20"/>
              </w:rPr>
            </w:pPr>
            <w:r w:rsidRPr="00A01C1F">
              <w:rPr>
                <w:sz w:val="20"/>
                <w:szCs w:val="20"/>
              </w:rPr>
              <w:t xml:space="preserve">Renewable energy (wind, solar, Photo-voltaics (PV), hydro and biomass), energy efficiency (especially municipalities), low carbon transport and infrastructure, small share allocated to biodiversity, agriculture and forestry. </w:t>
            </w:r>
          </w:p>
        </w:tc>
        <w:tc>
          <w:tcPr>
            <w:tcW w:w="4158" w:type="dxa"/>
          </w:tcPr>
          <w:p w14:paraId="74B45EC8" w14:textId="77777777" w:rsidR="00793A70" w:rsidRPr="00A01C1F" w:rsidRDefault="00793A70" w:rsidP="00793A70">
            <w:pPr>
              <w:pStyle w:val="NormalWeb"/>
              <w:spacing w:before="2" w:after="2"/>
              <w:rPr>
                <w:sz w:val="20"/>
                <w:szCs w:val="20"/>
              </w:rPr>
            </w:pPr>
            <w:r w:rsidRPr="00A01C1F">
              <w:rPr>
                <w:b/>
                <w:bCs/>
                <w:sz w:val="20"/>
                <w:szCs w:val="20"/>
              </w:rPr>
              <w:t xml:space="preserve">ENGIE </w:t>
            </w:r>
            <w:r w:rsidRPr="00A01C1F">
              <w:rPr>
                <w:sz w:val="20"/>
                <w:szCs w:val="20"/>
              </w:rPr>
              <w:t xml:space="preserve">issued a green bond worth EUR2.5 bn. to finance its renewable energy projects such as wind farms and hydroelectric plants as well as energy efficiency projects with smart metering. </w:t>
            </w:r>
          </w:p>
          <w:p w14:paraId="46A50E86" w14:textId="77777777" w:rsidR="00793A70" w:rsidRPr="00A01C1F" w:rsidRDefault="00793A70" w:rsidP="00793A70">
            <w:pPr>
              <w:pStyle w:val="NormalWeb"/>
              <w:spacing w:before="2" w:after="2"/>
              <w:jc w:val="both"/>
              <w:rPr>
                <w:sz w:val="20"/>
                <w:szCs w:val="20"/>
              </w:rPr>
            </w:pPr>
          </w:p>
        </w:tc>
      </w:tr>
      <w:tr w:rsidR="00793A70" w:rsidRPr="00A01C1F" w14:paraId="3BF6F471" w14:textId="77777777" w:rsidTr="00793A70">
        <w:tc>
          <w:tcPr>
            <w:tcW w:w="1027" w:type="dxa"/>
          </w:tcPr>
          <w:p w14:paraId="1F72E751" w14:textId="77777777" w:rsidR="00793A70" w:rsidRPr="00A01C1F" w:rsidRDefault="00793A70" w:rsidP="00793A70">
            <w:pPr>
              <w:pStyle w:val="NormalWeb"/>
              <w:spacing w:before="2" w:after="2"/>
              <w:jc w:val="both"/>
              <w:rPr>
                <w:sz w:val="20"/>
                <w:szCs w:val="20"/>
              </w:rPr>
            </w:pPr>
            <w:r w:rsidRPr="00A01C1F">
              <w:rPr>
                <w:b/>
                <w:bCs/>
                <w:sz w:val="20"/>
                <w:szCs w:val="20"/>
              </w:rPr>
              <w:t>Germany</w:t>
            </w:r>
          </w:p>
        </w:tc>
        <w:tc>
          <w:tcPr>
            <w:tcW w:w="3644" w:type="dxa"/>
          </w:tcPr>
          <w:p w14:paraId="1620D396" w14:textId="77777777" w:rsidR="00793A70" w:rsidRPr="00A01C1F" w:rsidRDefault="00793A70" w:rsidP="00793A70">
            <w:pPr>
              <w:pStyle w:val="NormalWeb"/>
              <w:spacing w:before="2" w:after="2"/>
              <w:rPr>
                <w:sz w:val="20"/>
                <w:szCs w:val="20"/>
              </w:rPr>
            </w:pPr>
            <w:r w:rsidRPr="00A01C1F">
              <w:rPr>
                <w:sz w:val="20"/>
                <w:szCs w:val="20"/>
              </w:rPr>
              <w:t xml:space="preserve">Renewable energy (especially the wind sector), energy efficiency (buildings), water management. </w:t>
            </w:r>
          </w:p>
        </w:tc>
        <w:tc>
          <w:tcPr>
            <w:tcW w:w="4158" w:type="dxa"/>
          </w:tcPr>
          <w:p w14:paraId="0461EE13" w14:textId="77777777" w:rsidR="00793A70" w:rsidRPr="00A01C1F" w:rsidRDefault="00793A70" w:rsidP="00793A70">
            <w:pPr>
              <w:pStyle w:val="NormalWeb"/>
              <w:spacing w:before="2" w:after="2"/>
              <w:rPr>
                <w:sz w:val="20"/>
                <w:szCs w:val="20"/>
              </w:rPr>
            </w:pPr>
            <w:r w:rsidRPr="00A01C1F">
              <w:rPr>
                <w:b/>
                <w:bCs/>
                <w:sz w:val="20"/>
                <w:szCs w:val="20"/>
              </w:rPr>
              <w:t xml:space="preserve">KfW </w:t>
            </w:r>
            <w:r w:rsidRPr="00A01C1F">
              <w:rPr>
                <w:sz w:val="20"/>
                <w:szCs w:val="20"/>
              </w:rPr>
              <w:t xml:space="preserve">issued a green bond worth EUR1.5 bn. used for projects from the KfW loan program “Renewable Energies – Standard” to finance wind power and photo- voltaic plants. </w:t>
            </w:r>
          </w:p>
        </w:tc>
      </w:tr>
      <w:tr w:rsidR="00793A70" w:rsidRPr="00A01C1F" w14:paraId="6B69C835" w14:textId="77777777" w:rsidTr="00793A70">
        <w:tc>
          <w:tcPr>
            <w:tcW w:w="1027" w:type="dxa"/>
          </w:tcPr>
          <w:p w14:paraId="0C0C6CF8" w14:textId="77777777" w:rsidR="00793A70" w:rsidRPr="00A01C1F" w:rsidRDefault="00793A70" w:rsidP="00793A70">
            <w:pPr>
              <w:pStyle w:val="NormalWeb"/>
              <w:spacing w:before="2" w:after="2"/>
              <w:jc w:val="both"/>
              <w:rPr>
                <w:sz w:val="20"/>
                <w:szCs w:val="20"/>
              </w:rPr>
            </w:pPr>
            <w:r w:rsidRPr="00A01C1F">
              <w:rPr>
                <w:b/>
                <w:bCs/>
                <w:sz w:val="20"/>
                <w:szCs w:val="20"/>
              </w:rPr>
              <w:t>Italy</w:t>
            </w:r>
          </w:p>
        </w:tc>
        <w:tc>
          <w:tcPr>
            <w:tcW w:w="3644" w:type="dxa"/>
          </w:tcPr>
          <w:p w14:paraId="53BD185F" w14:textId="77777777" w:rsidR="00793A70" w:rsidRPr="00A01C1F" w:rsidRDefault="00793A70" w:rsidP="00793A70">
            <w:pPr>
              <w:pStyle w:val="NormalWeb"/>
              <w:spacing w:before="2" w:after="2"/>
              <w:rPr>
                <w:sz w:val="20"/>
                <w:szCs w:val="20"/>
              </w:rPr>
            </w:pPr>
            <w:r w:rsidRPr="00A01C1F">
              <w:rPr>
                <w:sz w:val="20"/>
                <w:szCs w:val="20"/>
              </w:rPr>
              <w:t xml:space="preserve">Renewable energy and climate mitigation projects like district heating, GHG reduction, projects aiming to increase clean water and sustainable waste management. </w:t>
            </w:r>
          </w:p>
        </w:tc>
        <w:tc>
          <w:tcPr>
            <w:tcW w:w="4158" w:type="dxa"/>
          </w:tcPr>
          <w:p w14:paraId="185CC9C8" w14:textId="77777777" w:rsidR="00793A70" w:rsidRPr="00A01C1F" w:rsidRDefault="00793A70" w:rsidP="00793A70">
            <w:pPr>
              <w:pStyle w:val="NormalWeb"/>
              <w:spacing w:before="2" w:after="2"/>
              <w:rPr>
                <w:sz w:val="20"/>
                <w:szCs w:val="20"/>
              </w:rPr>
            </w:pPr>
            <w:r w:rsidRPr="00A01C1F">
              <w:rPr>
                <w:b/>
                <w:bCs/>
                <w:sz w:val="20"/>
                <w:szCs w:val="20"/>
              </w:rPr>
              <w:t xml:space="preserve">SunPower </w:t>
            </w:r>
            <w:r w:rsidRPr="00A01C1F">
              <w:rPr>
                <w:sz w:val="20"/>
                <w:szCs w:val="20"/>
              </w:rPr>
              <w:t xml:space="preserve">issued the first climate- related project bond to finance the construction of two PV facilities in Italy. </w:t>
            </w:r>
          </w:p>
          <w:p w14:paraId="3AB5CC42" w14:textId="77777777" w:rsidR="00793A70" w:rsidRPr="00A01C1F" w:rsidRDefault="00793A70" w:rsidP="00793A70">
            <w:pPr>
              <w:pStyle w:val="NormalWeb"/>
              <w:spacing w:before="2" w:after="2"/>
              <w:jc w:val="both"/>
              <w:rPr>
                <w:sz w:val="20"/>
                <w:szCs w:val="20"/>
              </w:rPr>
            </w:pPr>
          </w:p>
        </w:tc>
      </w:tr>
      <w:tr w:rsidR="00793A70" w:rsidRPr="00BF1A18" w14:paraId="7BA2EF80" w14:textId="77777777" w:rsidTr="00793A70">
        <w:tc>
          <w:tcPr>
            <w:tcW w:w="1027" w:type="dxa"/>
          </w:tcPr>
          <w:p w14:paraId="543276FD" w14:textId="77777777" w:rsidR="00793A70" w:rsidRPr="00BF1A18" w:rsidRDefault="00793A70" w:rsidP="00793A70">
            <w:pPr>
              <w:pStyle w:val="NormalWeb"/>
              <w:spacing w:before="2" w:after="2"/>
              <w:jc w:val="both"/>
              <w:rPr>
                <w:b/>
                <w:bCs/>
                <w:sz w:val="20"/>
                <w:szCs w:val="20"/>
              </w:rPr>
            </w:pPr>
            <w:r w:rsidRPr="00B84417">
              <w:rPr>
                <w:b/>
                <w:bCs/>
                <w:sz w:val="20"/>
                <w:szCs w:val="18"/>
              </w:rPr>
              <w:t xml:space="preserve">UK </w:t>
            </w:r>
          </w:p>
        </w:tc>
        <w:tc>
          <w:tcPr>
            <w:tcW w:w="3644" w:type="dxa"/>
          </w:tcPr>
          <w:p w14:paraId="2F0BAABE" w14:textId="77777777" w:rsidR="00793A70" w:rsidRPr="00BF1A18" w:rsidRDefault="00793A70" w:rsidP="00793A70">
            <w:pPr>
              <w:pStyle w:val="NormalWeb"/>
              <w:spacing w:before="2" w:after="2"/>
              <w:rPr>
                <w:sz w:val="20"/>
                <w:szCs w:val="20"/>
              </w:rPr>
            </w:pPr>
            <w:r w:rsidRPr="00B84417">
              <w:rPr>
                <w:sz w:val="20"/>
                <w:szCs w:val="18"/>
              </w:rPr>
              <w:t xml:space="preserve">Renewable energy (wind), energy effi-ciency, low carbon transport (railways), waste management. </w:t>
            </w:r>
          </w:p>
        </w:tc>
        <w:tc>
          <w:tcPr>
            <w:tcW w:w="4158" w:type="dxa"/>
          </w:tcPr>
          <w:p w14:paraId="6DA204E6" w14:textId="77777777" w:rsidR="00793A70" w:rsidRPr="00BF1A18" w:rsidRDefault="00793A70" w:rsidP="00793A70">
            <w:pPr>
              <w:pStyle w:val="NormalWeb"/>
              <w:spacing w:before="2" w:after="2"/>
              <w:rPr>
                <w:b/>
                <w:bCs/>
                <w:sz w:val="20"/>
                <w:szCs w:val="20"/>
              </w:rPr>
            </w:pPr>
            <w:r w:rsidRPr="00B84417">
              <w:rPr>
                <w:b/>
                <w:bCs/>
                <w:sz w:val="20"/>
                <w:szCs w:val="18"/>
              </w:rPr>
              <w:t>Transport for London</w:t>
            </w:r>
            <w:r w:rsidRPr="00B84417">
              <w:rPr>
                <w:sz w:val="20"/>
                <w:szCs w:val="18"/>
              </w:rPr>
              <w:t>, a UK government owned corporation, issued a £400</w:t>
            </w:r>
            <w:r>
              <w:rPr>
                <w:sz w:val="20"/>
                <w:szCs w:val="18"/>
              </w:rPr>
              <w:t xml:space="preserve"> </w:t>
            </w:r>
            <w:r w:rsidRPr="00B84417">
              <w:rPr>
                <w:sz w:val="20"/>
                <w:szCs w:val="18"/>
              </w:rPr>
              <w:t xml:space="preserve">million green bond to finance green railway projects. </w:t>
            </w:r>
          </w:p>
        </w:tc>
      </w:tr>
      <w:tr w:rsidR="00793A70" w:rsidRPr="00A01C1F" w14:paraId="636EA09F" w14:textId="77777777" w:rsidTr="00793A70">
        <w:tc>
          <w:tcPr>
            <w:tcW w:w="1027" w:type="dxa"/>
          </w:tcPr>
          <w:p w14:paraId="34CAFCC2" w14:textId="77777777" w:rsidR="00793A70" w:rsidRPr="00A01C1F" w:rsidRDefault="00793A70" w:rsidP="00793A70">
            <w:pPr>
              <w:pStyle w:val="NormalWeb"/>
              <w:spacing w:before="2" w:after="2"/>
              <w:jc w:val="both"/>
              <w:rPr>
                <w:b/>
                <w:bCs/>
                <w:sz w:val="20"/>
                <w:szCs w:val="20"/>
              </w:rPr>
            </w:pPr>
            <w:r w:rsidRPr="00A01C1F">
              <w:rPr>
                <w:b/>
                <w:bCs/>
                <w:sz w:val="20"/>
                <w:szCs w:val="20"/>
              </w:rPr>
              <w:t>US</w:t>
            </w:r>
          </w:p>
        </w:tc>
        <w:tc>
          <w:tcPr>
            <w:tcW w:w="3644" w:type="dxa"/>
          </w:tcPr>
          <w:p w14:paraId="6A4F70AC" w14:textId="77777777" w:rsidR="00793A70" w:rsidRPr="00A01C1F" w:rsidRDefault="00793A70" w:rsidP="00793A70">
            <w:pPr>
              <w:pStyle w:val="NormalWeb"/>
              <w:spacing w:before="2" w:after="2"/>
              <w:rPr>
                <w:sz w:val="20"/>
                <w:szCs w:val="20"/>
              </w:rPr>
            </w:pPr>
            <w:r w:rsidRPr="00A01C1F">
              <w:rPr>
                <w:sz w:val="20"/>
                <w:szCs w:val="20"/>
              </w:rPr>
              <w:t xml:space="preserve">Renewable energy (solar and wind), energy efficiency (buildings), water management, transport, environment (protection and habitat restoration) </w:t>
            </w:r>
          </w:p>
        </w:tc>
        <w:tc>
          <w:tcPr>
            <w:tcW w:w="4158" w:type="dxa"/>
          </w:tcPr>
          <w:p w14:paraId="04A25A4B" w14:textId="77777777" w:rsidR="00793A70" w:rsidRPr="00A01C1F" w:rsidRDefault="00793A70" w:rsidP="00793A70">
            <w:pPr>
              <w:pStyle w:val="NormalWeb"/>
              <w:spacing w:before="2" w:after="2"/>
              <w:rPr>
                <w:sz w:val="20"/>
                <w:szCs w:val="20"/>
              </w:rPr>
            </w:pPr>
            <w:r w:rsidRPr="00A01C1F">
              <w:rPr>
                <w:b/>
                <w:bCs/>
                <w:sz w:val="20"/>
                <w:szCs w:val="20"/>
              </w:rPr>
              <w:t xml:space="preserve">The State of Massachusetts </w:t>
            </w:r>
            <w:r w:rsidRPr="00A01C1F">
              <w:rPr>
                <w:sz w:val="20"/>
                <w:szCs w:val="20"/>
              </w:rPr>
              <w:t>issued the first labeled municipal green bond to fund a range of environmental projects including public building energy efficiency improvements, habitat restoration and water quality improvements.</w:t>
            </w:r>
          </w:p>
        </w:tc>
      </w:tr>
    </w:tbl>
    <w:p w14:paraId="2614E880" w14:textId="77777777" w:rsidR="00793A70" w:rsidRPr="006F2AD1" w:rsidRDefault="00793A70" w:rsidP="00793A70">
      <w:pPr>
        <w:pStyle w:val="NormalWeb"/>
        <w:spacing w:before="2" w:after="2"/>
        <w:jc w:val="both"/>
        <w:rPr>
          <w:sz w:val="18"/>
        </w:rPr>
      </w:pPr>
      <w:r w:rsidRPr="006F2AD1">
        <w:rPr>
          <w:sz w:val="18"/>
        </w:rPr>
        <w:t>Source: European Commission (2016</w:t>
      </w:r>
      <w:r>
        <w:rPr>
          <w:sz w:val="18"/>
        </w:rPr>
        <w:t>a</w:t>
      </w:r>
      <w:r w:rsidRPr="006F2AD1">
        <w:rPr>
          <w:sz w:val="18"/>
        </w:rPr>
        <w:t>); Ecosystem Marketplace (2016).</w:t>
      </w:r>
    </w:p>
    <w:p w14:paraId="0B285031" w14:textId="77777777" w:rsidR="00793A70" w:rsidRDefault="00793A70" w:rsidP="00793A70">
      <w:pPr>
        <w:pStyle w:val="NormalWeb"/>
        <w:spacing w:before="2" w:after="2"/>
      </w:pPr>
    </w:p>
    <w:p w14:paraId="24992B8A" w14:textId="77777777" w:rsidR="00793A70" w:rsidRPr="00BB04C6" w:rsidRDefault="00793A70" w:rsidP="00793A70">
      <w:pPr>
        <w:shd w:val="clear" w:color="auto" w:fill="FFFFFF"/>
        <w:jc w:val="both"/>
        <w:rPr>
          <w:rFonts w:ascii="Times" w:hAnsi="Times" w:cs="Times New Roman"/>
        </w:rPr>
      </w:pPr>
      <w:r w:rsidRPr="00BB04C6">
        <w:rPr>
          <w:rFonts w:ascii="Times New Roman" w:hAnsi="Times New Roman" w:cs="Times New Roman"/>
          <w:b/>
        </w:rPr>
        <w:t>Payments for environmental services (PES)</w:t>
      </w:r>
      <w:r w:rsidRPr="00BB04C6">
        <w:rPr>
          <w:rFonts w:ascii="Times New Roman" w:hAnsi="Times New Roman" w:cs="Times New Roman"/>
        </w:rPr>
        <w:t xml:space="preserve">. Vittel (Nestlé Waters) responded to the </w:t>
      </w:r>
      <w:r w:rsidRPr="00BB04C6">
        <w:rPr>
          <w:rFonts w:ascii="Times New Roman" w:hAnsi="Times New Roman" w:cs="Times New Roman"/>
        </w:rPr>
        <w:lastRenderedPageBreak/>
        <w:t>contamination of groundwater with agricultural nitrates by compensating farmers for cutting their nitrogen use – and, crucially, supporting them as they converted to more sustainable agriculture practices. A variety of domestic water companies, hydroelectric power producers, irrigated commercial farms, and other private sector water users are paying to conserve the watersheds from which they obtain their water, either directly or by through agreements with the national PES program (as in Costa Rica and Mexico). Some tourism operators in Kenya and Tanzania are paying local populations to safeguard the migration corridors of wildlife that comes into their nature reserves. Some incentives provided by EU agricultural policy could also be considered a type of PES to stimulate sustainable agricultural production.</w:t>
      </w:r>
    </w:p>
    <w:p w14:paraId="23280867" w14:textId="77777777" w:rsidR="00793A70" w:rsidRPr="00793A70" w:rsidRDefault="00793A70" w:rsidP="00793A70">
      <w:pPr>
        <w:pStyle w:val="NormalWeb"/>
        <w:spacing w:after="0"/>
        <w:jc w:val="both"/>
        <w:rPr>
          <w:b/>
          <w:szCs w:val="28"/>
          <w:lang w:val="en-GB"/>
        </w:rPr>
      </w:pPr>
    </w:p>
    <w:p w14:paraId="51D724E5" w14:textId="77777777" w:rsidR="00793A70" w:rsidRPr="009120F5" w:rsidRDefault="00793A70" w:rsidP="00793A70">
      <w:pPr>
        <w:pStyle w:val="NormalWeb"/>
        <w:spacing w:after="0"/>
        <w:jc w:val="both"/>
        <w:rPr>
          <w:rFonts w:cs="Helvetica Light"/>
          <w:color w:val="000000"/>
        </w:rPr>
      </w:pPr>
      <w:r w:rsidRPr="00793A70">
        <w:rPr>
          <w:b/>
          <w:szCs w:val="28"/>
          <w:lang w:val="en-GB"/>
        </w:rPr>
        <w:t>Private sector initiatives</w:t>
      </w:r>
      <w:r w:rsidRPr="00793A70">
        <w:rPr>
          <w:szCs w:val="28"/>
          <w:lang w:val="en-GB"/>
        </w:rPr>
        <w:t xml:space="preserve"> that promote a more sustainable use of natural resources have also increased in the past decade, e.g. through direct investments in land acquisition, private-public participation and more.  For example, </w:t>
      </w:r>
      <w:r w:rsidRPr="00022219">
        <w:rPr>
          <w:rFonts w:cs="Helvetica"/>
          <w:bCs/>
          <w:color w:val="000000"/>
        </w:rPr>
        <w:t xml:space="preserve">IKEA Group </w:t>
      </w:r>
      <w:r w:rsidRPr="00022219">
        <w:rPr>
          <w:rFonts w:cs="Helvetica Light"/>
          <w:color w:val="000000"/>
        </w:rPr>
        <w:t>has started investing in its own forest assets as part of a strategic goal to ensure a stable supply of sustainably produced forest products and a defined financial return. To date, the company has purchased about 100,000 hectares of forest (in Romania, Bulgaria, and the Baltics), which provide part of their current forest product supply</w:t>
      </w:r>
      <w:r>
        <w:rPr>
          <w:rFonts w:cs="Helvetica Light"/>
          <w:color w:val="000000"/>
        </w:rPr>
        <w:t>,</w:t>
      </w:r>
      <w:r w:rsidRPr="00022219">
        <w:rPr>
          <w:rFonts w:cs="Helvetica Light"/>
          <w:color w:val="000000"/>
        </w:rPr>
        <w:t xml:space="preserve"> and plans to expand its forest ownership even more. In addition, IKEA has invested more than US</w:t>
      </w:r>
      <w:r>
        <w:rPr>
          <w:rFonts w:cs="Helvetica Light"/>
          <w:color w:val="000000"/>
        </w:rPr>
        <w:t>D</w:t>
      </w:r>
      <w:r w:rsidRPr="00022219">
        <w:rPr>
          <w:rFonts w:cs="Helvetica Light"/>
          <w:color w:val="000000"/>
        </w:rPr>
        <w:t>2 billion in renewable energy generation and is producing more than 70% of its total energy consumption</w:t>
      </w:r>
      <w:r>
        <w:rPr>
          <w:rFonts w:cs="Helvetica Light"/>
          <w:color w:val="000000"/>
        </w:rPr>
        <w:t xml:space="preserve"> (Ecosystem Marketplace, 2016)</w:t>
      </w:r>
      <w:r w:rsidRPr="00022219">
        <w:rPr>
          <w:rFonts w:cs="Helvetica Light"/>
          <w:color w:val="000000"/>
        </w:rPr>
        <w:t xml:space="preserve">. </w:t>
      </w:r>
    </w:p>
    <w:p w14:paraId="45AF37FD" w14:textId="77777777" w:rsidR="00793A70" w:rsidRPr="00A915C7" w:rsidRDefault="00793A70" w:rsidP="00793A70">
      <w:pPr>
        <w:shd w:val="clear" w:color="auto" w:fill="FFFFFF"/>
        <w:jc w:val="both"/>
        <w:rPr>
          <w:rFonts w:ascii="Times" w:hAnsi="Times" w:cs="Times New Roman"/>
          <w:szCs w:val="20"/>
        </w:rPr>
      </w:pPr>
    </w:p>
    <w:p w14:paraId="6E03B3BB" w14:textId="77777777" w:rsidR="00793A70" w:rsidRPr="00550FF3" w:rsidRDefault="00793A70" w:rsidP="00793A70">
      <w:pPr>
        <w:pStyle w:val="Heading2"/>
        <w:keepNext/>
        <w:keepLines/>
        <w:widowControl/>
        <w:numPr>
          <w:ilvl w:val="1"/>
          <w:numId w:val="22"/>
        </w:numPr>
        <w:autoSpaceDE/>
        <w:autoSpaceDN/>
        <w:adjustRightInd/>
        <w:spacing w:before="40"/>
        <w:rPr>
          <w:rFonts w:ascii="Times New Roman" w:hAnsi="Times New Roman" w:cs="Times New Roman"/>
        </w:rPr>
      </w:pPr>
      <w:bookmarkStart w:id="28" w:name="_Toc491168093"/>
      <w:r>
        <w:rPr>
          <w:rFonts w:ascii="Times New Roman" w:hAnsi="Times New Roman" w:cs="Times New Roman"/>
        </w:rPr>
        <w:t>Possible I</w:t>
      </w:r>
      <w:r w:rsidRPr="00550FF3">
        <w:rPr>
          <w:rFonts w:ascii="Times New Roman" w:hAnsi="Times New Roman" w:cs="Times New Roman"/>
        </w:rPr>
        <w:t>mplications for Turkey</w:t>
      </w:r>
      <w:bookmarkEnd w:id="28"/>
    </w:p>
    <w:p w14:paraId="1F13106F" w14:textId="77777777" w:rsidR="00793A70" w:rsidRPr="00A915C7" w:rsidRDefault="00793A70" w:rsidP="00793A70">
      <w:pPr>
        <w:jc w:val="both"/>
        <w:rPr>
          <w:rFonts w:ascii="Times New Roman" w:hAnsi="Times New Roman" w:cs="Times New Roman"/>
          <w:b/>
        </w:rPr>
      </w:pPr>
    </w:p>
    <w:p w14:paraId="396A43C6" w14:textId="77777777" w:rsidR="00793A70" w:rsidRPr="00BB04C6" w:rsidRDefault="00793A70" w:rsidP="00793A70">
      <w:pPr>
        <w:jc w:val="both"/>
        <w:rPr>
          <w:rFonts w:ascii="Times New Roman" w:hAnsi="Times New Roman" w:cs="Times New Roman"/>
        </w:rPr>
      </w:pPr>
      <w:r w:rsidRPr="00BB04C6">
        <w:rPr>
          <w:rFonts w:ascii="Times New Roman" w:hAnsi="Times New Roman" w:cs="Times New Roman"/>
        </w:rPr>
        <w:t xml:space="preserve">This chapter provided a brief overview of </w:t>
      </w:r>
      <w:r>
        <w:rPr>
          <w:rFonts w:ascii="Times New Roman" w:hAnsi="Times New Roman" w:cs="Times New Roman"/>
        </w:rPr>
        <w:t>economic</w:t>
      </w:r>
      <w:r w:rsidRPr="00BB04C6">
        <w:rPr>
          <w:rFonts w:ascii="Times New Roman" w:hAnsi="Times New Roman" w:cs="Times New Roman"/>
        </w:rPr>
        <w:t xml:space="preserve"> instruments to sustain SDG 12, and their implementation in several OECD countries. As the examples cited above account for only a small share of market-based instruments implemented, they are not necessarily representative for the level of success in the OECD countries. The success of implementing a certain mechanism depends on many factors (e.g. type of mechanism chosen, design, existence of regulations, consumer behavior, etc.); there is no “one size fits all” recipe for the success of such measures. </w:t>
      </w:r>
    </w:p>
    <w:p w14:paraId="3CB6C76A" w14:textId="77777777" w:rsidR="00793A70" w:rsidRPr="00BB04C6" w:rsidRDefault="00793A70" w:rsidP="00793A70">
      <w:pPr>
        <w:jc w:val="both"/>
        <w:rPr>
          <w:rFonts w:ascii="Times New Roman" w:hAnsi="Times New Roman" w:cs="Times New Roman"/>
        </w:rPr>
      </w:pPr>
    </w:p>
    <w:p w14:paraId="4B0D0819" w14:textId="77777777" w:rsidR="00793A70" w:rsidRPr="00BB04C6" w:rsidRDefault="00793A70" w:rsidP="00793A70">
      <w:pPr>
        <w:jc w:val="both"/>
        <w:rPr>
          <w:rFonts w:ascii="Times New Roman" w:hAnsi="Times New Roman" w:cs="Times New Roman"/>
        </w:rPr>
      </w:pPr>
      <w:r w:rsidRPr="00BB04C6">
        <w:rPr>
          <w:rFonts w:ascii="Times New Roman" w:hAnsi="Times New Roman" w:cs="Times New Roman"/>
        </w:rPr>
        <w:t>Bearing in mind these limitations, and drawing upon a review of market-based instruments carried out by ECORYS (2011), the paragraphs below present some insights into how these instruments can be effectively used by other countries, such as Turkey.</w:t>
      </w:r>
    </w:p>
    <w:p w14:paraId="4DFC71B6" w14:textId="77777777" w:rsidR="00793A70" w:rsidRDefault="00793A70" w:rsidP="00793A70">
      <w:pPr>
        <w:jc w:val="both"/>
        <w:rPr>
          <w:rFonts w:ascii="Times New Roman" w:hAnsi="Times New Roman" w:cs="Times New Roman"/>
        </w:rPr>
      </w:pPr>
    </w:p>
    <w:p w14:paraId="68A329A8" w14:textId="77777777" w:rsidR="00793A70" w:rsidRDefault="00793A70" w:rsidP="00793A70">
      <w:pPr>
        <w:pStyle w:val="ListParagraph"/>
        <w:widowControl w:val="0"/>
        <w:numPr>
          <w:ilvl w:val="0"/>
          <w:numId w:val="6"/>
        </w:numPr>
        <w:autoSpaceDE w:val="0"/>
        <w:autoSpaceDN w:val="0"/>
        <w:adjustRightInd w:val="0"/>
        <w:spacing w:after="0" w:line="240" w:lineRule="auto"/>
        <w:ind w:left="360"/>
        <w:jc w:val="both"/>
        <w:rPr>
          <w:rFonts w:ascii="Times New Roman" w:hAnsi="Times New Roman"/>
          <w:sz w:val="24"/>
        </w:rPr>
      </w:pPr>
      <w:r w:rsidRPr="004B50FA">
        <w:rPr>
          <w:rFonts w:ascii="Times New Roman" w:hAnsi="Times New Roman"/>
          <w:b/>
          <w:sz w:val="24"/>
        </w:rPr>
        <w:t>Consider a broad range of market-based instruments</w:t>
      </w:r>
      <w:r w:rsidRPr="004B50FA">
        <w:rPr>
          <w:rFonts w:ascii="Times New Roman" w:hAnsi="Times New Roman"/>
          <w:sz w:val="24"/>
        </w:rPr>
        <w:t xml:space="preserve">. In most OECD countries, taxes – particularly on energy and transport – are the most commonly used instruments for environmental protection. </w:t>
      </w:r>
      <w:r>
        <w:rPr>
          <w:rFonts w:ascii="Times New Roman" w:hAnsi="Times New Roman"/>
          <w:sz w:val="24"/>
        </w:rPr>
        <w:t xml:space="preserve">However, Denmark and the </w:t>
      </w:r>
      <w:r w:rsidRPr="004B50FA">
        <w:rPr>
          <w:rFonts w:ascii="Times New Roman" w:hAnsi="Times New Roman"/>
          <w:sz w:val="24"/>
        </w:rPr>
        <w:t xml:space="preserve">Netherlands </w:t>
      </w:r>
      <w:r>
        <w:rPr>
          <w:rFonts w:ascii="Times New Roman" w:hAnsi="Times New Roman"/>
          <w:sz w:val="24"/>
        </w:rPr>
        <w:t>provide successful examples of applying taxes on a much</w:t>
      </w:r>
      <w:r w:rsidRPr="004B50FA">
        <w:rPr>
          <w:rFonts w:ascii="Times New Roman" w:hAnsi="Times New Roman"/>
          <w:sz w:val="24"/>
        </w:rPr>
        <w:t xml:space="preserve"> broad</w:t>
      </w:r>
      <w:r>
        <w:rPr>
          <w:rFonts w:ascii="Times New Roman" w:hAnsi="Times New Roman"/>
          <w:sz w:val="24"/>
        </w:rPr>
        <w:t>er</w:t>
      </w:r>
      <w:r w:rsidRPr="004B50FA">
        <w:rPr>
          <w:rFonts w:ascii="Times New Roman" w:hAnsi="Times New Roman"/>
          <w:sz w:val="24"/>
        </w:rPr>
        <w:t xml:space="preserve"> range of environmental </w:t>
      </w:r>
      <w:r>
        <w:rPr>
          <w:rFonts w:ascii="Times New Roman" w:hAnsi="Times New Roman"/>
          <w:sz w:val="24"/>
        </w:rPr>
        <w:t>issues</w:t>
      </w:r>
      <w:r w:rsidRPr="004B50FA">
        <w:rPr>
          <w:rFonts w:ascii="Times New Roman" w:hAnsi="Times New Roman"/>
          <w:sz w:val="24"/>
        </w:rPr>
        <w:t xml:space="preserve"> (e.g. on water, plastic, pesticides) and </w:t>
      </w:r>
      <w:r>
        <w:rPr>
          <w:rFonts w:ascii="Times New Roman" w:hAnsi="Times New Roman"/>
          <w:sz w:val="24"/>
        </w:rPr>
        <w:t xml:space="preserve">of using </w:t>
      </w:r>
      <w:r w:rsidRPr="004B50FA">
        <w:rPr>
          <w:rFonts w:ascii="Times New Roman" w:hAnsi="Times New Roman"/>
          <w:sz w:val="24"/>
        </w:rPr>
        <w:t>other market-based instruments (e.g.</w:t>
      </w:r>
      <w:r>
        <w:rPr>
          <w:rFonts w:ascii="Times New Roman" w:hAnsi="Times New Roman"/>
          <w:sz w:val="24"/>
        </w:rPr>
        <w:t>,</w:t>
      </w:r>
      <w:r w:rsidRPr="004B50FA">
        <w:rPr>
          <w:rFonts w:ascii="Times New Roman" w:hAnsi="Times New Roman"/>
          <w:sz w:val="24"/>
        </w:rPr>
        <w:t xml:space="preserve"> container-deposit schemes, etc</w:t>
      </w:r>
      <w:r>
        <w:rPr>
          <w:rFonts w:ascii="Times New Roman" w:hAnsi="Times New Roman"/>
          <w:sz w:val="24"/>
        </w:rPr>
        <w:t>.</w:t>
      </w:r>
      <w:r w:rsidRPr="004B50FA">
        <w:rPr>
          <w:rFonts w:ascii="Times New Roman" w:hAnsi="Times New Roman"/>
          <w:sz w:val="24"/>
        </w:rPr>
        <w:t>)</w:t>
      </w:r>
      <w:r>
        <w:rPr>
          <w:rFonts w:ascii="Times New Roman" w:hAnsi="Times New Roman"/>
          <w:sz w:val="24"/>
        </w:rPr>
        <w:t xml:space="preserve"> to protect the environment and increase government revenues. In addition, the success of new instruments (e.g. green bonds for using renewable energy, PES for increased water quality) provides good opportunities</w:t>
      </w:r>
      <w:r w:rsidRPr="004B50FA">
        <w:rPr>
          <w:rFonts w:ascii="Times New Roman" w:hAnsi="Times New Roman"/>
          <w:sz w:val="24"/>
        </w:rPr>
        <w:t xml:space="preserve"> for replicating </w:t>
      </w:r>
      <w:r>
        <w:rPr>
          <w:rFonts w:ascii="Times New Roman" w:hAnsi="Times New Roman"/>
          <w:sz w:val="24"/>
        </w:rPr>
        <w:t>the use of such instruments in other countries (CBI, 2015).</w:t>
      </w:r>
    </w:p>
    <w:p w14:paraId="56820A5D" w14:textId="77777777" w:rsidR="00793A70" w:rsidRDefault="00793A70" w:rsidP="00793A70">
      <w:pPr>
        <w:pStyle w:val="ListParagraph"/>
        <w:widowControl w:val="0"/>
        <w:numPr>
          <w:ilvl w:val="0"/>
          <w:numId w:val="6"/>
        </w:numPr>
        <w:autoSpaceDE w:val="0"/>
        <w:autoSpaceDN w:val="0"/>
        <w:adjustRightInd w:val="0"/>
        <w:spacing w:after="0" w:line="240" w:lineRule="auto"/>
        <w:ind w:left="360"/>
        <w:jc w:val="both"/>
        <w:rPr>
          <w:rFonts w:ascii="Times New Roman" w:hAnsi="Times New Roman"/>
          <w:sz w:val="24"/>
        </w:rPr>
      </w:pPr>
      <w:r>
        <w:rPr>
          <w:rFonts w:ascii="Times New Roman" w:hAnsi="Times New Roman"/>
          <w:b/>
          <w:sz w:val="24"/>
        </w:rPr>
        <w:t>Include market-based i</w:t>
      </w:r>
      <w:r w:rsidRPr="00433289">
        <w:rPr>
          <w:rFonts w:ascii="Times New Roman" w:hAnsi="Times New Roman"/>
          <w:b/>
          <w:sz w:val="24"/>
        </w:rPr>
        <w:t xml:space="preserve">nstruments </w:t>
      </w:r>
      <w:r>
        <w:rPr>
          <w:rFonts w:ascii="Times New Roman" w:hAnsi="Times New Roman"/>
          <w:b/>
          <w:sz w:val="24"/>
        </w:rPr>
        <w:t>as part</w:t>
      </w:r>
      <w:r w:rsidRPr="00433289">
        <w:rPr>
          <w:rFonts w:ascii="Times New Roman" w:hAnsi="Times New Roman"/>
          <w:b/>
          <w:sz w:val="24"/>
        </w:rPr>
        <w:t xml:space="preserve"> of</w:t>
      </w:r>
      <w:r>
        <w:rPr>
          <w:rFonts w:ascii="Times New Roman" w:hAnsi="Times New Roman"/>
          <w:b/>
          <w:sz w:val="24"/>
        </w:rPr>
        <w:t xml:space="preserve"> a</w:t>
      </w:r>
      <w:r w:rsidRPr="00433289">
        <w:rPr>
          <w:rFonts w:ascii="Times New Roman" w:hAnsi="Times New Roman"/>
          <w:b/>
          <w:sz w:val="24"/>
        </w:rPr>
        <w:t xml:space="preserve"> “full package</w:t>
      </w:r>
      <w:r>
        <w:rPr>
          <w:rFonts w:ascii="Times New Roman" w:hAnsi="Times New Roman"/>
          <w:b/>
          <w:sz w:val="24"/>
        </w:rPr>
        <w:t>.</w:t>
      </w:r>
      <w:r w:rsidRPr="00433289">
        <w:rPr>
          <w:rFonts w:ascii="Times New Roman" w:hAnsi="Times New Roman"/>
          <w:b/>
          <w:sz w:val="24"/>
        </w:rPr>
        <w:t>”</w:t>
      </w:r>
      <w:r w:rsidRPr="00433289">
        <w:rPr>
          <w:rFonts w:ascii="Times New Roman" w:hAnsi="Times New Roman"/>
          <w:sz w:val="24"/>
        </w:rPr>
        <w:t xml:space="preserve"> </w:t>
      </w:r>
      <w:r>
        <w:rPr>
          <w:rFonts w:ascii="Times New Roman" w:hAnsi="Times New Roman"/>
          <w:sz w:val="24"/>
        </w:rPr>
        <w:t>Market-based instruments</w:t>
      </w:r>
      <w:r w:rsidRPr="00433289">
        <w:rPr>
          <w:rFonts w:ascii="Times New Roman" w:hAnsi="Times New Roman"/>
          <w:sz w:val="24"/>
        </w:rPr>
        <w:t xml:space="preserve"> should work in </w:t>
      </w:r>
      <w:r>
        <w:rPr>
          <w:rFonts w:ascii="Times New Roman" w:hAnsi="Times New Roman"/>
          <w:sz w:val="24"/>
        </w:rPr>
        <w:t>tandem</w:t>
      </w:r>
      <w:r w:rsidRPr="00433289">
        <w:rPr>
          <w:rFonts w:ascii="Times New Roman" w:hAnsi="Times New Roman"/>
          <w:sz w:val="24"/>
        </w:rPr>
        <w:t xml:space="preserve"> with legislative, institutional</w:t>
      </w:r>
      <w:r>
        <w:rPr>
          <w:rFonts w:ascii="Times New Roman" w:hAnsi="Times New Roman"/>
          <w:sz w:val="24"/>
        </w:rPr>
        <w:t>,</w:t>
      </w:r>
      <w:r w:rsidRPr="00433289">
        <w:rPr>
          <w:rFonts w:ascii="Times New Roman" w:hAnsi="Times New Roman"/>
          <w:sz w:val="24"/>
        </w:rPr>
        <w:t xml:space="preserve"> and other instruments, to improve their effectiveness and chance of success. For example, the success </w:t>
      </w:r>
      <w:r>
        <w:rPr>
          <w:rFonts w:ascii="Times New Roman" w:hAnsi="Times New Roman"/>
          <w:sz w:val="24"/>
        </w:rPr>
        <w:t>in the Swedish pesticides sector points to the high importance of education and awareness-raising campaigns among farmers in achieving environmental gains, much more than the pesticides tax itself (Box 2).</w:t>
      </w:r>
    </w:p>
    <w:p w14:paraId="55D4870C" w14:textId="77777777" w:rsidR="00793A70" w:rsidRDefault="00793A70" w:rsidP="00793A70">
      <w:pPr>
        <w:pStyle w:val="ListParagraph"/>
        <w:widowControl w:val="0"/>
        <w:numPr>
          <w:ilvl w:val="0"/>
          <w:numId w:val="6"/>
        </w:numPr>
        <w:autoSpaceDE w:val="0"/>
        <w:autoSpaceDN w:val="0"/>
        <w:adjustRightInd w:val="0"/>
        <w:spacing w:after="0" w:line="240" w:lineRule="auto"/>
        <w:ind w:left="360"/>
        <w:jc w:val="both"/>
        <w:rPr>
          <w:rFonts w:ascii="Times New Roman" w:hAnsi="Times New Roman"/>
          <w:sz w:val="24"/>
        </w:rPr>
      </w:pPr>
      <w:r>
        <w:rPr>
          <w:rFonts w:ascii="Times New Roman" w:hAnsi="Times New Roman"/>
          <w:b/>
          <w:sz w:val="24"/>
        </w:rPr>
        <w:t xml:space="preserve">Carefully design the instrument to increase the chance of success. </w:t>
      </w:r>
      <w:r>
        <w:rPr>
          <w:rFonts w:ascii="Times New Roman" w:hAnsi="Times New Roman"/>
          <w:sz w:val="24"/>
        </w:rPr>
        <w:t xml:space="preserve">Designing an </w:t>
      </w:r>
      <w:r>
        <w:rPr>
          <w:rFonts w:ascii="Times New Roman" w:hAnsi="Times New Roman"/>
          <w:sz w:val="24"/>
        </w:rPr>
        <w:lastRenderedPageBreak/>
        <w:t xml:space="preserve">instrument can be a complex task and should consider: </w:t>
      </w:r>
    </w:p>
    <w:p w14:paraId="554DBB76" w14:textId="77777777" w:rsidR="00793A70" w:rsidRPr="005B5048" w:rsidRDefault="00793A70" w:rsidP="00793A70">
      <w:pPr>
        <w:pStyle w:val="ListParagraph"/>
        <w:widowControl w:val="0"/>
        <w:numPr>
          <w:ilvl w:val="0"/>
          <w:numId w:val="19"/>
        </w:numPr>
        <w:autoSpaceDE w:val="0"/>
        <w:autoSpaceDN w:val="0"/>
        <w:adjustRightInd w:val="0"/>
        <w:spacing w:after="0" w:line="240" w:lineRule="auto"/>
        <w:ind w:left="810" w:hanging="450"/>
        <w:jc w:val="both"/>
        <w:rPr>
          <w:rFonts w:ascii="Times New Roman" w:hAnsi="Times New Roman"/>
          <w:sz w:val="24"/>
        </w:rPr>
      </w:pPr>
      <w:r>
        <w:rPr>
          <w:rFonts w:ascii="Times New Roman" w:hAnsi="Times New Roman"/>
          <w:b/>
          <w:sz w:val="24"/>
        </w:rPr>
        <w:t>Rates set</w:t>
      </w:r>
      <w:r w:rsidRPr="005B5048">
        <w:rPr>
          <w:rFonts w:ascii="Times New Roman" w:hAnsi="Times New Roman"/>
          <w:b/>
          <w:sz w:val="24"/>
        </w:rPr>
        <w:t xml:space="preserve"> at a level that stimulates change (e.g. taxes, trading permits, environmentally motivated subsidies, PES)</w:t>
      </w:r>
      <w:r w:rsidRPr="005B5048">
        <w:rPr>
          <w:rFonts w:ascii="Times New Roman" w:hAnsi="Times New Roman"/>
          <w:sz w:val="24"/>
        </w:rPr>
        <w:t>. If the rates are set too low, their impacts are l</w:t>
      </w:r>
      <w:r>
        <w:rPr>
          <w:rFonts w:ascii="Times New Roman" w:hAnsi="Times New Roman"/>
          <w:sz w:val="24"/>
        </w:rPr>
        <w:t>imited</w:t>
      </w:r>
      <w:r w:rsidRPr="005B5048">
        <w:rPr>
          <w:rFonts w:ascii="Times New Roman" w:hAnsi="Times New Roman"/>
          <w:sz w:val="24"/>
        </w:rPr>
        <w:t xml:space="preserve">, or </w:t>
      </w:r>
      <w:r>
        <w:rPr>
          <w:rFonts w:ascii="Times New Roman" w:hAnsi="Times New Roman"/>
          <w:sz w:val="24"/>
        </w:rPr>
        <w:t>nonexistent</w:t>
      </w:r>
      <w:r w:rsidRPr="005B5048">
        <w:rPr>
          <w:rFonts w:ascii="Times New Roman" w:hAnsi="Times New Roman"/>
          <w:sz w:val="24"/>
        </w:rPr>
        <w:t xml:space="preserve">. They need to be tailored to the context, taking relative prices and incomes into account. For example, PES </w:t>
      </w:r>
      <w:r>
        <w:rPr>
          <w:rFonts w:ascii="Times New Roman" w:hAnsi="Times New Roman"/>
          <w:sz w:val="24"/>
        </w:rPr>
        <w:t>must</w:t>
      </w:r>
      <w:r w:rsidRPr="005B5048">
        <w:rPr>
          <w:rFonts w:ascii="Times New Roman" w:hAnsi="Times New Roman"/>
          <w:sz w:val="24"/>
        </w:rPr>
        <w:t xml:space="preserve"> </w:t>
      </w:r>
      <w:r>
        <w:rPr>
          <w:rFonts w:ascii="Times New Roman" w:hAnsi="Times New Roman"/>
          <w:sz w:val="24"/>
        </w:rPr>
        <w:t xml:space="preserve">at least </w:t>
      </w:r>
      <w:r w:rsidRPr="005B5048">
        <w:rPr>
          <w:rFonts w:ascii="Times New Roman" w:hAnsi="Times New Roman"/>
          <w:sz w:val="24"/>
        </w:rPr>
        <w:t xml:space="preserve">cover the </w:t>
      </w:r>
      <w:r>
        <w:rPr>
          <w:rFonts w:ascii="Times New Roman" w:hAnsi="Times New Roman"/>
          <w:sz w:val="24"/>
        </w:rPr>
        <w:t>difference between the net returns that landholders would receive from the environmentally-beneficial land use compared to those of their most profitable alternative (environmentally damaging) land use (Pagiola et al., 2008); effluent charges should be set in accordance with the level of damage per unit discharged.</w:t>
      </w:r>
    </w:p>
    <w:p w14:paraId="221D917C" w14:textId="77777777" w:rsidR="00793A70" w:rsidRPr="005B5048" w:rsidRDefault="00793A70" w:rsidP="00793A70">
      <w:pPr>
        <w:pStyle w:val="ListParagraph"/>
        <w:widowControl w:val="0"/>
        <w:numPr>
          <w:ilvl w:val="0"/>
          <w:numId w:val="19"/>
        </w:numPr>
        <w:autoSpaceDE w:val="0"/>
        <w:autoSpaceDN w:val="0"/>
        <w:adjustRightInd w:val="0"/>
        <w:spacing w:after="0" w:line="240" w:lineRule="auto"/>
        <w:ind w:left="810" w:hanging="450"/>
        <w:jc w:val="both"/>
        <w:rPr>
          <w:rFonts w:ascii="Times New Roman" w:hAnsi="Times New Roman"/>
          <w:sz w:val="24"/>
        </w:rPr>
      </w:pPr>
      <w:r>
        <w:rPr>
          <w:rFonts w:ascii="Times New Roman" w:hAnsi="Times New Roman"/>
          <w:b/>
          <w:sz w:val="24"/>
        </w:rPr>
        <w:t>Regular review of</w:t>
      </w:r>
      <w:r w:rsidRPr="005B5048">
        <w:rPr>
          <w:rFonts w:ascii="Times New Roman" w:hAnsi="Times New Roman"/>
          <w:b/>
          <w:sz w:val="24"/>
        </w:rPr>
        <w:t xml:space="preserve"> the level of these instruments</w:t>
      </w:r>
      <w:r w:rsidRPr="005B5048">
        <w:rPr>
          <w:rFonts w:ascii="Times New Roman" w:hAnsi="Times New Roman"/>
          <w:sz w:val="24"/>
        </w:rPr>
        <w:t xml:space="preserve">. The case study in Ireland showed that </w:t>
      </w:r>
      <w:r>
        <w:rPr>
          <w:rFonts w:ascii="Times New Roman" w:hAnsi="Times New Roman"/>
          <w:sz w:val="24"/>
        </w:rPr>
        <w:t xml:space="preserve">although </w:t>
      </w:r>
      <w:r w:rsidRPr="005B5048">
        <w:rPr>
          <w:rFonts w:ascii="Times New Roman" w:hAnsi="Times New Roman"/>
          <w:sz w:val="24"/>
        </w:rPr>
        <w:t xml:space="preserve">plastic bag use decreased immediately after the introduction of plastic bag taxes, it </w:t>
      </w:r>
      <w:r>
        <w:rPr>
          <w:rFonts w:ascii="Times New Roman" w:hAnsi="Times New Roman"/>
          <w:sz w:val="24"/>
        </w:rPr>
        <w:t xml:space="preserve">later began </w:t>
      </w:r>
      <w:r w:rsidRPr="005B5048">
        <w:rPr>
          <w:rFonts w:ascii="Times New Roman" w:hAnsi="Times New Roman"/>
          <w:sz w:val="24"/>
        </w:rPr>
        <w:t xml:space="preserve">to increase </w:t>
      </w:r>
      <w:r>
        <w:rPr>
          <w:rFonts w:ascii="Times New Roman" w:hAnsi="Times New Roman"/>
          <w:sz w:val="24"/>
        </w:rPr>
        <w:t>again</w:t>
      </w:r>
      <w:r w:rsidRPr="005B5048">
        <w:rPr>
          <w:rFonts w:ascii="Times New Roman" w:hAnsi="Times New Roman"/>
          <w:sz w:val="24"/>
        </w:rPr>
        <w:t>. This illustrates that an instrument</w:t>
      </w:r>
      <w:r>
        <w:rPr>
          <w:rFonts w:ascii="Times New Roman" w:hAnsi="Times New Roman"/>
          <w:sz w:val="24"/>
        </w:rPr>
        <w:t>’s</w:t>
      </w:r>
      <w:r w:rsidRPr="005B5048">
        <w:rPr>
          <w:rFonts w:ascii="Times New Roman" w:hAnsi="Times New Roman"/>
          <w:sz w:val="24"/>
        </w:rPr>
        <w:t xml:space="preserve"> impact can erode over time. Regular</w:t>
      </w:r>
      <w:r>
        <w:rPr>
          <w:rFonts w:ascii="Times New Roman" w:hAnsi="Times New Roman"/>
          <w:sz w:val="24"/>
        </w:rPr>
        <w:t>ly</w:t>
      </w:r>
      <w:r w:rsidRPr="005B5048">
        <w:rPr>
          <w:rFonts w:ascii="Times New Roman" w:hAnsi="Times New Roman"/>
          <w:sz w:val="24"/>
        </w:rPr>
        <w:t xml:space="preserve"> updat</w:t>
      </w:r>
      <w:r>
        <w:rPr>
          <w:rFonts w:ascii="Times New Roman" w:hAnsi="Times New Roman"/>
          <w:sz w:val="24"/>
        </w:rPr>
        <w:t>ing</w:t>
      </w:r>
      <w:r w:rsidRPr="005B5048">
        <w:rPr>
          <w:rFonts w:ascii="Times New Roman" w:hAnsi="Times New Roman"/>
          <w:sz w:val="24"/>
        </w:rPr>
        <w:t xml:space="preserve"> these measures can help reduce th</w:t>
      </w:r>
      <w:r>
        <w:rPr>
          <w:rFonts w:ascii="Times New Roman" w:hAnsi="Times New Roman"/>
          <w:sz w:val="24"/>
        </w:rPr>
        <w:t>is</w:t>
      </w:r>
      <w:r w:rsidRPr="005B5048">
        <w:rPr>
          <w:rFonts w:ascii="Times New Roman" w:hAnsi="Times New Roman"/>
          <w:sz w:val="24"/>
        </w:rPr>
        <w:t xml:space="preserve"> erosion effects.</w:t>
      </w:r>
    </w:p>
    <w:p w14:paraId="6362FFF0" w14:textId="77777777" w:rsidR="00793A70" w:rsidRPr="005B5048" w:rsidRDefault="00793A70" w:rsidP="00793A70">
      <w:pPr>
        <w:pStyle w:val="ListParagraph"/>
        <w:widowControl w:val="0"/>
        <w:numPr>
          <w:ilvl w:val="0"/>
          <w:numId w:val="19"/>
        </w:numPr>
        <w:autoSpaceDE w:val="0"/>
        <w:autoSpaceDN w:val="0"/>
        <w:adjustRightInd w:val="0"/>
        <w:spacing w:after="0" w:line="240" w:lineRule="auto"/>
        <w:ind w:left="810" w:hanging="450"/>
        <w:jc w:val="both"/>
        <w:rPr>
          <w:rFonts w:ascii="Times New Roman" w:hAnsi="Times New Roman"/>
          <w:sz w:val="24"/>
        </w:rPr>
      </w:pPr>
      <w:r w:rsidRPr="005B5048">
        <w:rPr>
          <w:rFonts w:ascii="Times New Roman" w:hAnsi="Times New Roman"/>
          <w:b/>
          <w:sz w:val="24"/>
        </w:rPr>
        <w:t>Consider</w:t>
      </w:r>
      <w:r>
        <w:rPr>
          <w:rFonts w:ascii="Times New Roman" w:hAnsi="Times New Roman"/>
          <w:b/>
          <w:sz w:val="24"/>
        </w:rPr>
        <w:t>ation of</w:t>
      </w:r>
      <w:r w:rsidRPr="005B5048">
        <w:rPr>
          <w:rFonts w:ascii="Times New Roman" w:hAnsi="Times New Roman"/>
          <w:b/>
          <w:sz w:val="24"/>
        </w:rPr>
        <w:t xml:space="preserve"> a long-term perspective. </w:t>
      </w:r>
      <w:r w:rsidRPr="005B5048">
        <w:rPr>
          <w:rFonts w:ascii="Times New Roman" w:hAnsi="Times New Roman"/>
          <w:sz w:val="24"/>
        </w:rPr>
        <w:t xml:space="preserve">For instruments expected to operate on a long-term basis, timeline considerations are important. For example, for PES, </w:t>
      </w:r>
      <w:r>
        <w:rPr>
          <w:rFonts w:ascii="Times New Roman" w:hAnsi="Times New Roman"/>
          <w:sz w:val="24"/>
        </w:rPr>
        <w:t xml:space="preserve">it is necessary to institute </w:t>
      </w:r>
      <w:r w:rsidRPr="005B5048">
        <w:rPr>
          <w:rFonts w:ascii="Times New Roman" w:hAnsi="Times New Roman"/>
          <w:sz w:val="24"/>
        </w:rPr>
        <w:t xml:space="preserve">annual payments conditional on </w:t>
      </w:r>
      <w:r>
        <w:rPr>
          <w:rFonts w:ascii="Times New Roman" w:hAnsi="Times New Roman"/>
          <w:sz w:val="24"/>
        </w:rPr>
        <w:t xml:space="preserve">the </w:t>
      </w:r>
      <w:r w:rsidRPr="005B5048">
        <w:rPr>
          <w:rFonts w:ascii="Times New Roman" w:hAnsi="Times New Roman"/>
          <w:sz w:val="24"/>
        </w:rPr>
        <w:t xml:space="preserve">adoption of sustainable practices </w:t>
      </w:r>
      <w:r>
        <w:rPr>
          <w:rFonts w:ascii="Times New Roman" w:hAnsi="Times New Roman"/>
          <w:sz w:val="24"/>
        </w:rPr>
        <w:t>(Wünder, et al., 2008)</w:t>
      </w:r>
      <w:r w:rsidRPr="005B5048">
        <w:rPr>
          <w:rFonts w:ascii="Times New Roman" w:hAnsi="Times New Roman"/>
          <w:sz w:val="24"/>
        </w:rPr>
        <w:t>.</w:t>
      </w:r>
    </w:p>
    <w:p w14:paraId="68017560" w14:textId="77777777" w:rsidR="00793A70" w:rsidRPr="005B5048" w:rsidRDefault="00793A70" w:rsidP="00793A70">
      <w:pPr>
        <w:pStyle w:val="ListParagraph"/>
        <w:widowControl w:val="0"/>
        <w:numPr>
          <w:ilvl w:val="0"/>
          <w:numId w:val="19"/>
        </w:numPr>
        <w:autoSpaceDE w:val="0"/>
        <w:autoSpaceDN w:val="0"/>
        <w:adjustRightInd w:val="0"/>
        <w:spacing w:after="0" w:line="240" w:lineRule="auto"/>
        <w:ind w:left="810" w:hanging="450"/>
        <w:jc w:val="both"/>
        <w:rPr>
          <w:rFonts w:ascii="Times New Roman" w:hAnsi="Times New Roman"/>
          <w:sz w:val="24"/>
        </w:rPr>
      </w:pPr>
      <w:r w:rsidRPr="005B5048">
        <w:rPr>
          <w:rFonts w:ascii="Times New Roman" w:hAnsi="Times New Roman"/>
          <w:b/>
          <w:sz w:val="24"/>
        </w:rPr>
        <w:t>Adopt</w:t>
      </w:r>
      <w:r>
        <w:rPr>
          <w:rFonts w:ascii="Times New Roman" w:hAnsi="Times New Roman"/>
          <w:b/>
          <w:sz w:val="24"/>
        </w:rPr>
        <w:t>ion of</w:t>
      </w:r>
      <w:r w:rsidRPr="005B5048">
        <w:rPr>
          <w:rFonts w:ascii="Times New Roman" w:hAnsi="Times New Roman"/>
          <w:b/>
          <w:sz w:val="24"/>
        </w:rPr>
        <w:t xml:space="preserve"> an effective system of monitoring and evaluation</w:t>
      </w:r>
      <w:r w:rsidRPr="005B5048">
        <w:rPr>
          <w:rFonts w:ascii="Times New Roman" w:hAnsi="Times New Roman"/>
          <w:sz w:val="24"/>
        </w:rPr>
        <w:t xml:space="preserve">. </w:t>
      </w:r>
      <w:r>
        <w:rPr>
          <w:rFonts w:ascii="Times New Roman" w:hAnsi="Times New Roman"/>
          <w:sz w:val="24"/>
        </w:rPr>
        <w:t>It is essential to m</w:t>
      </w:r>
      <w:r w:rsidRPr="005B5048">
        <w:rPr>
          <w:rFonts w:ascii="Times New Roman" w:hAnsi="Times New Roman"/>
          <w:sz w:val="24"/>
        </w:rPr>
        <w:t>onit</w:t>
      </w:r>
      <w:r>
        <w:rPr>
          <w:rFonts w:ascii="Times New Roman" w:hAnsi="Times New Roman"/>
          <w:sz w:val="24"/>
        </w:rPr>
        <w:t>or</w:t>
      </w:r>
      <w:r w:rsidRPr="005B5048">
        <w:rPr>
          <w:rFonts w:ascii="Times New Roman" w:hAnsi="Times New Roman"/>
          <w:sz w:val="24"/>
        </w:rPr>
        <w:t xml:space="preserve"> and evaluat</w:t>
      </w:r>
      <w:r>
        <w:rPr>
          <w:rFonts w:ascii="Times New Roman" w:hAnsi="Times New Roman"/>
          <w:sz w:val="24"/>
        </w:rPr>
        <w:t>e</w:t>
      </w:r>
      <w:r w:rsidRPr="005B5048">
        <w:rPr>
          <w:rFonts w:ascii="Times New Roman" w:hAnsi="Times New Roman"/>
          <w:sz w:val="24"/>
        </w:rPr>
        <w:t xml:space="preserve"> the impacts of the adopted instruments </w:t>
      </w:r>
      <w:r>
        <w:rPr>
          <w:rFonts w:ascii="Times New Roman" w:hAnsi="Times New Roman"/>
          <w:sz w:val="24"/>
        </w:rPr>
        <w:t xml:space="preserve">in order </w:t>
      </w:r>
      <w:r w:rsidRPr="005B5048">
        <w:rPr>
          <w:rFonts w:ascii="Times New Roman" w:hAnsi="Times New Roman"/>
          <w:sz w:val="24"/>
        </w:rPr>
        <w:t xml:space="preserve">to ensure their success, and especially to draw attention </w:t>
      </w:r>
      <w:r>
        <w:rPr>
          <w:rFonts w:ascii="Times New Roman" w:hAnsi="Times New Roman"/>
          <w:sz w:val="24"/>
        </w:rPr>
        <w:t>to</w:t>
      </w:r>
      <w:r w:rsidRPr="005B5048">
        <w:rPr>
          <w:rFonts w:ascii="Times New Roman" w:hAnsi="Times New Roman"/>
          <w:sz w:val="24"/>
        </w:rPr>
        <w:t xml:space="preserve"> the bottlenecks that can be </w:t>
      </w:r>
      <w:r>
        <w:rPr>
          <w:rFonts w:ascii="Times New Roman" w:hAnsi="Times New Roman"/>
          <w:sz w:val="24"/>
        </w:rPr>
        <w:t>encountered</w:t>
      </w:r>
      <w:r w:rsidRPr="005B5048">
        <w:rPr>
          <w:rFonts w:ascii="Times New Roman" w:hAnsi="Times New Roman"/>
          <w:sz w:val="24"/>
        </w:rPr>
        <w:t xml:space="preserve"> </w:t>
      </w:r>
      <w:r>
        <w:rPr>
          <w:rFonts w:ascii="Times New Roman" w:hAnsi="Times New Roman"/>
          <w:sz w:val="24"/>
        </w:rPr>
        <w:t>throughout the</w:t>
      </w:r>
      <w:r w:rsidRPr="005B5048">
        <w:rPr>
          <w:rFonts w:ascii="Times New Roman" w:hAnsi="Times New Roman"/>
          <w:sz w:val="24"/>
        </w:rPr>
        <w:t xml:space="preserve"> implementation of </w:t>
      </w:r>
      <w:r>
        <w:rPr>
          <w:rFonts w:ascii="Times New Roman" w:hAnsi="Times New Roman"/>
          <w:sz w:val="24"/>
        </w:rPr>
        <w:t>these</w:t>
      </w:r>
      <w:r w:rsidRPr="005B5048">
        <w:rPr>
          <w:rFonts w:ascii="Times New Roman" w:hAnsi="Times New Roman"/>
          <w:sz w:val="24"/>
        </w:rPr>
        <w:t xml:space="preserve"> instruments</w:t>
      </w:r>
      <w:r>
        <w:rPr>
          <w:rFonts w:ascii="Times New Roman" w:hAnsi="Times New Roman"/>
          <w:sz w:val="24"/>
        </w:rPr>
        <w:t>.</w:t>
      </w:r>
    </w:p>
    <w:p w14:paraId="1B00BFE4" w14:textId="77777777" w:rsidR="00793A70" w:rsidRDefault="00793A70" w:rsidP="00793A70">
      <w:pPr>
        <w:pStyle w:val="ListParagraph"/>
        <w:spacing w:after="0" w:line="240" w:lineRule="auto"/>
        <w:ind w:left="0"/>
        <w:jc w:val="both"/>
        <w:rPr>
          <w:rFonts w:ascii="Times New Roman" w:hAnsi="Times New Roman"/>
          <w:sz w:val="24"/>
          <w:szCs w:val="24"/>
        </w:rPr>
      </w:pPr>
    </w:p>
    <w:p w14:paraId="06CE4368" w14:textId="77777777" w:rsidR="00793A70" w:rsidRPr="00793A70" w:rsidRDefault="00793A70" w:rsidP="00793A70">
      <w:pPr>
        <w:rPr>
          <w:rFonts w:ascii="Times New Roman" w:eastAsia="Times New Roman" w:hAnsi="Times New Roman" w:cs="Times New Roman"/>
          <w:color w:val="2F5496"/>
          <w:sz w:val="32"/>
          <w:szCs w:val="32"/>
        </w:rPr>
      </w:pPr>
      <w:r>
        <w:rPr>
          <w:rFonts w:ascii="Times New Roman" w:hAnsi="Times New Roman" w:cs="Times New Roman"/>
        </w:rPr>
        <w:br w:type="page"/>
      </w:r>
    </w:p>
    <w:p w14:paraId="31FC9B63" w14:textId="77777777" w:rsidR="00793A70" w:rsidRPr="00793A70" w:rsidRDefault="00793A70" w:rsidP="00793A70">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29" w:name="_Toc491168094"/>
      <w:r w:rsidRPr="00793A70">
        <w:rPr>
          <w:rFonts w:ascii="Times New Roman" w:hAnsi="Times New Roman" w:cs="Times New Roman"/>
          <w:color w:val="1F3864"/>
        </w:rPr>
        <w:t>Economic Instruments to Support SCP-related Activities in Turkey: A Situation Analysis</w:t>
      </w:r>
      <w:bookmarkEnd w:id="29"/>
    </w:p>
    <w:p w14:paraId="42E1FE0E" w14:textId="77777777" w:rsidR="00793A70" w:rsidRPr="00767D05" w:rsidRDefault="00793A70" w:rsidP="00793A70">
      <w:pPr>
        <w:rPr>
          <w:rFonts w:ascii="Times New Roman" w:hAnsi="Times New Roman" w:cs="Times New Roman"/>
        </w:rPr>
      </w:pPr>
    </w:p>
    <w:p w14:paraId="72DC37CC" w14:textId="77777777" w:rsidR="00793A70" w:rsidRPr="00767D05" w:rsidRDefault="00793A70" w:rsidP="00793A70">
      <w:pPr>
        <w:jc w:val="both"/>
        <w:rPr>
          <w:rFonts w:ascii="Times New Roman" w:hAnsi="Times New Roman" w:cs="Times New Roman"/>
        </w:rPr>
      </w:pPr>
      <w:r w:rsidRPr="002A6C20">
        <w:rPr>
          <w:rStyle w:val="FontStyle611"/>
        </w:rPr>
        <w:t>To promote sustainable development including SCP, Turkey has adopted a range of economic or market-based instruments such as taxes, charges, feed-in tariffs, subsidies, as well as regulatory instruments like standards, limits, prohibition, permits, and licenses. These aim to or have effect to enforce, finance or incentivize SCP practices</w:t>
      </w:r>
      <w:r w:rsidRPr="002A6C20">
        <w:rPr>
          <w:rStyle w:val="FontStyle85"/>
          <w:rFonts w:ascii="Times New Roman" w:hAnsi="Times New Roman" w:cs="Times New Roman"/>
          <w:sz w:val="24"/>
          <w:szCs w:val="24"/>
        </w:rPr>
        <w:t>. This chapter presents an overview of policies and measures by the government as well as practices by Turkey’s private sector which would encourage SCP, thus facilitating the fulfil</w:t>
      </w:r>
      <w:r w:rsidRPr="00E01D22">
        <w:rPr>
          <w:rStyle w:val="FontStyle85"/>
          <w:rFonts w:ascii="Times New Roman" w:hAnsi="Times New Roman" w:cs="Times New Roman"/>
          <w:sz w:val="24"/>
          <w:szCs w:val="24"/>
        </w:rPr>
        <w:t xml:space="preserve">ment of SDG 12. These consist of actions aimed at promoting resource and energy efficiency as well as the reduction of waste and pollution by making such practices financially more attractive than their alternatives. </w:t>
      </w:r>
      <w:r w:rsidRPr="00E01D22">
        <w:rPr>
          <w:rFonts w:ascii="Times New Roman" w:hAnsi="Times New Roman" w:cs="Times New Roman"/>
        </w:rPr>
        <w:t xml:space="preserve">Due to the study’s time and resource limitations, this chapter mainly focuses on reviews, including a literature review of economic instruments, particularly economic instruments and their applications to </w:t>
      </w:r>
      <w:r w:rsidRPr="00767D05">
        <w:rPr>
          <w:rFonts w:ascii="Times New Roman" w:hAnsi="Times New Roman" w:cs="Times New Roman"/>
        </w:rPr>
        <w:t>supporting SCP in Turkey. The review starts with an overview of the economic instruments for promoting SCP, then documents policy instruments and measures introduced by relevant national development plans and programs.</w:t>
      </w:r>
    </w:p>
    <w:p w14:paraId="05558FB7" w14:textId="77777777" w:rsidR="00793A70" w:rsidRPr="00767D05" w:rsidRDefault="00793A70" w:rsidP="00793A70">
      <w:pPr>
        <w:jc w:val="both"/>
        <w:rPr>
          <w:rStyle w:val="FontStyle85"/>
        </w:rPr>
      </w:pPr>
    </w:p>
    <w:p w14:paraId="3E7703AC" w14:textId="77777777" w:rsidR="00793A70" w:rsidRPr="00AF3A07" w:rsidRDefault="00793A70" w:rsidP="00793A70">
      <w:pPr>
        <w:pStyle w:val="Heading2"/>
        <w:rPr>
          <w:rFonts w:ascii="Times New Roman" w:hAnsi="Times New Roman" w:cs="Times New Roman"/>
        </w:rPr>
      </w:pPr>
      <w:bookmarkStart w:id="30" w:name="_Toc491168095"/>
      <w:r>
        <w:rPr>
          <w:rFonts w:ascii="Times New Roman" w:hAnsi="Times New Roman" w:cs="Times New Roman"/>
        </w:rPr>
        <w:t>4.1 An Overview of Economic Instruments for Supporting SCP</w:t>
      </w:r>
      <w:r w:rsidRPr="00AF3A07">
        <w:rPr>
          <w:rFonts w:ascii="Times New Roman" w:hAnsi="Times New Roman" w:cs="Times New Roman"/>
        </w:rPr>
        <w:t xml:space="preserve"> in Turkey</w:t>
      </w:r>
      <w:bookmarkEnd w:id="30"/>
      <w:r w:rsidRPr="00AF3A07">
        <w:rPr>
          <w:rFonts w:ascii="Times New Roman" w:hAnsi="Times New Roman" w:cs="Times New Roman"/>
        </w:rPr>
        <w:t xml:space="preserve"> </w:t>
      </w:r>
    </w:p>
    <w:p w14:paraId="76D4AD0E" w14:textId="77777777" w:rsidR="00793A70" w:rsidRPr="00793A70" w:rsidRDefault="00793A70" w:rsidP="00793A70">
      <w:pPr>
        <w:jc w:val="both"/>
        <w:rPr>
          <w:rStyle w:val="FontStyle85"/>
          <w:rFonts w:eastAsia="Times New Roman"/>
        </w:rPr>
      </w:pPr>
    </w:p>
    <w:p w14:paraId="57FFEE8A" w14:textId="77777777" w:rsidR="00793A70" w:rsidRDefault="00793A70" w:rsidP="00793A70">
      <w:pPr>
        <w:jc w:val="both"/>
      </w:pPr>
      <w:r w:rsidRPr="00363AC7">
        <w:rPr>
          <w:rFonts w:ascii="Times New Roman" w:hAnsi="Times New Roman" w:cs="Times New Roman"/>
        </w:rPr>
        <w:t>Economy-wide policies, particularly macroeconomic stability and confidence in the institutional framework, exert an important influence over investment decisions and support sustainability in general as they allow investors to take a long-term view.</w:t>
      </w:r>
      <w:r>
        <w:rPr>
          <w:rFonts w:ascii="Times New Roman" w:hAnsi="Times New Roman" w:cs="Times New Roman"/>
        </w:rPr>
        <w:t xml:space="preserve"> Specific e</w:t>
      </w:r>
      <w:r w:rsidRPr="006D1362">
        <w:rPr>
          <w:rFonts w:ascii="Times New Roman" w:hAnsi="Times New Roman" w:cs="Times New Roman"/>
        </w:rPr>
        <w:t xml:space="preserve">conomic instruments contribute to SCP by making economically preferable practices </w:t>
      </w:r>
      <w:r>
        <w:rPr>
          <w:rFonts w:ascii="Times New Roman" w:hAnsi="Times New Roman" w:cs="Times New Roman"/>
        </w:rPr>
        <w:t>(</w:t>
      </w:r>
      <w:r w:rsidRPr="006D1362">
        <w:rPr>
          <w:rFonts w:ascii="Times New Roman" w:hAnsi="Times New Roman" w:cs="Times New Roman"/>
        </w:rPr>
        <w:t>from a</w:t>
      </w:r>
      <w:r>
        <w:rPr>
          <w:rFonts w:ascii="Times New Roman" w:hAnsi="Times New Roman" w:cs="Times New Roman"/>
        </w:rPr>
        <w:t>n</w:t>
      </w:r>
      <w:r w:rsidRPr="006D1362">
        <w:rPr>
          <w:rFonts w:ascii="Times New Roman" w:hAnsi="Times New Roman" w:cs="Times New Roman"/>
        </w:rPr>
        <w:t xml:space="preserve"> SCP point of view</w:t>
      </w:r>
      <w:r>
        <w:rPr>
          <w:rFonts w:ascii="Times New Roman" w:hAnsi="Times New Roman" w:cs="Times New Roman"/>
        </w:rPr>
        <w:t>)</w:t>
      </w:r>
      <w:r w:rsidRPr="006D1362">
        <w:rPr>
          <w:rFonts w:ascii="Times New Roman" w:hAnsi="Times New Roman" w:cs="Times New Roman"/>
        </w:rPr>
        <w:t xml:space="preserve"> more attractive than their alternatives. </w:t>
      </w:r>
      <w:r>
        <w:rPr>
          <w:rFonts w:ascii="Times New Roman" w:hAnsi="Times New Roman" w:cs="Times New Roman"/>
        </w:rPr>
        <w:t xml:space="preserve">While some economic instruments generate additional savings which may be invested in areas supportive of SCP, others may not raise additional funds but redirect existing funds to such areas through economic inducements. Naturally, some instruments work through both channels. </w:t>
      </w:r>
      <w:r w:rsidRPr="006D1362">
        <w:rPr>
          <w:rFonts w:ascii="Times New Roman" w:hAnsi="Times New Roman" w:cs="Times New Roman"/>
        </w:rPr>
        <w:t xml:space="preserve">This section reviews such instruments </w:t>
      </w:r>
      <w:r>
        <w:rPr>
          <w:rFonts w:ascii="Times New Roman" w:hAnsi="Times New Roman" w:cs="Times New Roman"/>
        </w:rPr>
        <w:t xml:space="preserve">as </w:t>
      </w:r>
      <w:r w:rsidRPr="006D1362">
        <w:rPr>
          <w:rFonts w:ascii="Times New Roman" w:hAnsi="Times New Roman" w:cs="Times New Roman"/>
        </w:rPr>
        <w:t xml:space="preserve">used in Turkey. They </w:t>
      </w:r>
      <w:r>
        <w:rPr>
          <w:rFonts w:ascii="Times New Roman" w:hAnsi="Times New Roman" w:cs="Times New Roman"/>
        </w:rPr>
        <w:t xml:space="preserve">are </w:t>
      </w:r>
      <w:r w:rsidRPr="006D1362">
        <w:rPr>
          <w:rFonts w:ascii="Times New Roman" w:hAnsi="Times New Roman" w:cs="Times New Roman"/>
        </w:rPr>
        <w:t>comprise</w:t>
      </w:r>
      <w:r>
        <w:rPr>
          <w:rFonts w:ascii="Times New Roman" w:hAnsi="Times New Roman" w:cs="Times New Roman"/>
        </w:rPr>
        <w:t>d of</w:t>
      </w:r>
      <w:r w:rsidRPr="006D1362">
        <w:rPr>
          <w:rFonts w:ascii="Times New Roman" w:hAnsi="Times New Roman" w:cs="Times New Roman"/>
        </w:rPr>
        <w:t xml:space="preserve"> policies and measures implemented directly by the state, such as taxes and subsidies, as well as inducements such as preferential credits provided through the market for SCP supportive actions by the private sector. </w:t>
      </w:r>
      <w:r w:rsidRPr="00C6408A">
        <w:rPr>
          <w:rFonts w:ascii="Times New Roman" w:hAnsi="Times New Roman" w:cs="Times New Roman"/>
        </w:rPr>
        <w:t>The dire</w:t>
      </w:r>
      <w:r w:rsidRPr="00BF4192">
        <w:rPr>
          <w:rFonts w:ascii="Times New Roman" w:hAnsi="Times New Roman" w:cs="Times New Roman"/>
        </w:rPr>
        <w:t>ct a</w:t>
      </w:r>
      <w:r w:rsidRPr="00F86E12">
        <w:rPr>
          <w:rFonts w:ascii="Times New Roman" w:hAnsi="Times New Roman" w:cs="Times New Roman"/>
        </w:rPr>
        <w:t xml:space="preserve">ctions of the State, such as through procurement policies or operational innovations, have not been included. As an example in this regard, </w:t>
      </w:r>
      <w:r w:rsidRPr="00477E66">
        <w:rPr>
          <w:rFonts w:ascii="Times New Roman" w:hAnsi="Times New Roman" w:cs="Times New Roman"/>
        </w:rPr>
        <w:t>the government claims to save 117</w:t>
      </w:r>
      <w:r>
        <w:rPr>
          <w:rFonts w:ascii="Times New Roman" w:hAnsi="Times New Roman" w:cs="Times New Roman"/>
        </w:rPr>
        <w:t>,</w:t>
      </w:r>
      <w:r w:rsidRPr="00477E66">
        <w:rPr>
          <w:rFonts w:ascii="Times New Roman" w:hAnsi="Times New Roman" w:cs="Times New Roman"/>
        </w:rPr>
        <w:t>000 trees yearly through the use of electronic tax returns</w:t>
      </w:r>
      <w:r>
        <w:rPr>
          <w:rFonts w:ascii="Times New Roman" w:hAnsi="Times New Roman" w:cs="Times New Roman"/>
        </w:rPr>
        <w:t>.</w:t>
      </w:r>
      <w:r w:rsidRPr="00477E66">
        <w:rPr>
          <w:rStyle w:val="FootnoteReference"/>
          <w:rFonts w:ascii="Times New Roman" w:hAnsi="Times New Roman" w:cs="Times New Roman"/>
        </w:rPr>
        <w:footnoteReference w:id="10"/>
      </w:r>
      <w:r>
        <w:rPr>
          <w:rFonts w:ascii="Times New Roman" w:hAnsi="Times New Roman" w:cs="Times New Roman"/>
        </w:rPr>
        <w:t xml:space="preserve"> Municipalities also have numerous projects focused on sustainability. T</w:t>
      </w:r>
      <w:r w:rsidRPr="00EE4638">
        <w:t xml:space="preserve">he </w:t>
      </w:r>
      <w:r w:rsidRPr="00477E66">
        <w:rPr>
          <w:rFonts w:ascii="Times New Roman" w:hAnsi="Times New Roman" w:cs="Times New Roman"/>
        </w:rPr>
        <w:t>Nilüfer municipality, for example, has embarked upon a carbon-free village project providing an example of a municipality’s work at the village level to help the fight against climate change</w:t>
      </w:r>
      <w:r>
        <w:rPr>
          <w:rFonts w:ascii="Times New Roman" w:hAnsi="Times New Roman" w:cs="Times New Roman"/>
        </w:rPr>
        <w:t>.</w:t>
      </w:r>
      <w:r w:rsidRPr="00EE4638">
        <w:rPr>
          <w:rStyle w:val="FootnoteReference"/>
        </w:rPr>
        <w:footnoteReference w:id="11"/>
      </w:r>
      <w:r w:rsidRPr="00EE4638">
        <w:t xml:space="preserve"> </w:t>
      </w:r>
    </w:p>
    <w:p w14:paraId="106F1919" w14:textId="77777777" w:rsidR="00793A70" w:rsidRPr="00767D05" w:rsidRDefault="00793A70" w:rsidP="00793A70">
      <w:pPr>
        <w:jc w:val="both"/>
        <w:rPr>
          <w:rStyle w:val="FontStyle85"/>
        </w:rPr>
      </w:pPr>
    </w:p>
    <w:p w14:paraId="11229C51" w14:textId="77777777" w:rsidR="00793A70" w:rsidRPr="005241BD" w:rsidRDefault="00793A70" w:rsidP="00793A70">
      <w:pPr>
        <w:jc w:val="both"/>
        <w:rPr>
          <w:rStyle w:val="FontStyle85"/>
        </w:rPr>
      </w:pPr>
      <w:r w:rsidRPr="005241BD">
        <w:rPr>
          <w:rStyle w:val="FontStyle85"/>
          <w:rFonts w:ascii="Times New Roman" w:hAnsi="Times New Roman" w:cs="Times New Roman"/>
          <w:i/>
          <w:sz w:val="24"/>
          <w:szCs w:val="24"/>
        </w:rPr>
        <w:t xml:space="preserve">Taxes and </w:t>
      </w:r>
      <w:r>
        <w:rPr>
          <w:rStyle w:val="FontStyle85"/>
          <w:rFonts w:ascii="Times New Roman" w:hAnsi="Times New Roman" w:cs="Times New Roman"/>
          <w:i/>
          <w:sz w:val="24"/>
          <w:szCs w:val="24"/>
        </w:rPr>
        <w:t>C</w:t>
      </w:r>
      <w:r w:rsidRPr="005241BD">
        <w:rPr>
          <w:rStyle w:val="FontStyle85"/>
          <w:rFonts w:ascii="Times New Roman" w:hAnsi="Times New Roman" w:cs="Times New Roman"/>
          <w:i/>
          <w:sz w:val="24"/>
          <w:szCs w:val="24"/>
        </w:rPr>
        <w:t xml:space="preserve">harges </w:t>
      </w:r>
    </w:p>
    <w:p w14:paraId="77D386CB" w14:textId="77777777" w:rsidR="00793A70" w:rsidRPr="00767D05" w:rsidRDefault="00793A70" w:rsidP="00793A70">
      <w:pPr>
        <w:jc w:val="both"/>
        <w:rPr>
          <w:rStyle w:val="FontStyle85"/>
        </w:rPr>
      </w:pPr>
    </w:p>
    <w:p w14:paraId="08E722DE" w14:textId="77777777" w:rsidR="00793A70" w:rsidRPr="00AF3A07" w:rsidRDefault="00793A70" w:rsidP="00793A70">
      <w:pPr>
        <w:jc w:val="both"/>
        <w:rPr>
          <w:rStyle w:val="FontStyle85"/>
        </w:rPr>
      </w:pPr>
      <w:r w:rsidRPr="00AF3A07">
        <w:rPr>
          <w:rStyle w:val="FontStyle85"/>
          <w:rFonts w:ascii="Times New Roman" w:hAnsi="Times New Roman" w:cs="Times New Roman"/>
          <w:sz w:val="24"/>
          <w:szCs w:val="24"/>
        </w:rPr>
        <w:t>In Turkey, the only tax based on environmental considerations appears to be the Environment Cleaning Tax.  However, the tax is not based on the waste generated but rather on the amount of water used in households. As there is no benefit from producing less waste, taxpayers feel little incentive to be clean. The Fuel Consumption Tax, Motor Vehicles Tax</w:t>
      </w:r>
      <w:r>
        <w:rPr>
          <w:rStyle w:val="FontStyle85"/>
          <w:rFonts w:ascii="Times New Roman" w:hAnsi="Times New Roman" w:cs="Times New Roman"/>
          <w:sz w:val="24"/>
          <w:szCs w:val="24"/>
        </w:rPr>
        <w:t>,</w:t>
      </w:r>
      <w:r w:rsidRPr="00AF3A07">
        <w:rPr>
          <w:rStyle w:val="FontStyle85"/>
          <w:rFonts w:ascii="Times New Roman" w:hAnsi="Times New Roman" w:cs="Times New Roman"/>
          <w:sz w:val="24"/>
          <w:szCs w:val="24"/>
        </w:rPr>
        <w:t xml:space="preserve"> and Vehicle Purchase Tax could also be considered environment-related taxes if they had been designed with such an aim, but instead their principal purpose seems to be revenue generation. </w:t>
      </w:r>
      <w:r>
        <w:rPr>
          <w:rStyle w:val="FontStyle85"/>
          <w:rFonts w:ascii="Times New Roman" w:hAnsi="Times New Roman" w:cs="Times New Roman"/>
          <w:sz w:val="24"/>
          <w:szCs w:val="24"/>
        </w:rPr>
        <w:t>For the fuel consumption tax, s</w:t>
      </w:r>
      <w:r w:rsidRPr="00AF3A07">
        <w:rPr>
          <w:rStyle w:val="FontStyle85"/>
          <w:rFonts w:ascii="Times New Roman" w:hAnsi="Times New Roman" w:cs="Times New Roman"/>
          <w:sz w:val="24"/>
          <w:szCs w:val="24"/>
        </w:rPr>
        <w:t xml:space="preserve">uccess in fiscal terms </w:t>
      </w:r>
      <w:r w:rsidRPr="00AF3A07">
        <w:rPr>
          <w:rStyle w:val="FontStyle85"/>
          <w:rFonts w:ascii="Times New Roman" w:hAnsi="Times New Roman" w:cs="Times New Roman"/>
          <w:sz w:val="24"/>
          <w:szCs w:val="24"/>
        </w:rPr>
        <w:lastRenderedPageBreak/>
        <w:t xml:space="preserve">may mean harm regarding sustainability. </w:t>
      </w:r>
      <w:r>
        <w:rPr>
          <w:rStyle w:val="FontStyle85"/>
          <w:rFonts w:ascii="Times New Roman" w:hAnsi="Times New Roman" w:cs="Times New Roman"/>
          <w:sz w:val="24"/>
          <w:szCs w:val="24"/>
        </w:rPr>
        <w:t xml:space="preserve">Higher taxes for cars with larger engines have the dual purpose of generating more revenue and providing an incentive for fuel economy.  However, </w:t>
      </w:r>
      <w:r w:rsidRPr="00AF3A07">
        <w:rPr>
          <w:rStyle w:val="FontStyle85"/>
          <w:rFonts w:ascii="Times New Roman" w:hAnsi="Times New Roman" w:cs="Times New Roman"/>
          <w:sz w:val="24"/>
          <w:szCs w:val="24"/>
        </w:rPr>
        <w:t xml:space="preserve">lower taxes are paid on older cars which usually </w:t>
      </w:r>
      <w:r>
        <w:rPr>
          <w:rStyle w:val="FontStyle85"/>
          <w:rFonts w:ascii="Times New Roman" w:hAnsi="Times New Roman" w:cs="Times New Roman"/>
          <w:sz w:val="24"/>
          <w:szCs w:val="24"/>
        </w:rPr>
        <w:t xml:space="preserve">have poor fuel economy and </w:t>
      </w:r>
      <w:r w:rsidRPr="00AF3A07">
        <w:rPr>
          <w:rStyle w:val="FontStyle85"/>
          <w:rFonts w:ascii="Times New Roman" w:hAnsi="Times New Roman" w:cs="Times New Roman"/>
          <w:sz w:val="24"/>
          <w:szCs w:val="24"/>
        </w:rPr>
        <w:t xml:space="preserve">pollute more. </w:t>
      </w:r>
      <w:r>
        <w:rPr>
          <w:rStyle w:val="FontStyle85"/>
          <w:rFonts w:ascii="Times New Roman" w:hAnsi="Times New Roman" w:cs="Times New Roman"/>
          <w:sz w:val="24"/>
          <w:szCs w:val="24"/>
        </w:rPr>
        <w:t>Turkey also introduced a tax waiver arrangement to encourage phasing out old vehicles. When</w:t>
      </w:r>
      <w:r w:rsidRPr="00341541">
        <w:rPr>
          <w:rStyle w:val="FontStyle85"/>
          <w:rFonts w:ascii="Times New Roman" w:hAnsi="Times New Roman" w:cs="Times New Roman"/>
          <w:sz w:val="24"/>
          <w:szCs w:val="24"/>
        </w:rPr>
        <w:t xml:space="preserve"> vehicles 20 years or older are taken out of use </w:t>
      </w:r>
      <w:r>
        <w:rPr>
          <w:rStyle w:val="FontStyle85"/>
          <w:rFonts w:ascii="Times New Roman" w:hAnsi="Times New Roman" w:cs="Times New Roman"/>
          <w:sz w:val="24"/>
          <w:szCs w:val="24"/>
        </w:rPr>
        <w:t>and de-</w:t>
      </w:r>
      <w:r w:rsidRPr="00341541">
        <w:rPr>
          <w:rStyle w:val="FontStyle85"/>
          <w:rFonts w:ascii="Times New Roman" w:hAnsi="Times New Roman" w:cs="Times New Roman"/>
          <w:sz w:val="24"/>
          <w:szCs w:val="24"/>
        </w:rPr>
        <w:t>regist</w:t>
      </w:r>
      <w:r>
        <w:rPr>
          <w:rStyle w:val="FontStyle85"/>
          <w:rFonts w:ascii="Times New Roman" w:hAnsi="Times New Roman" w:cs="Times New Roman"/>
          <w:sz w:val="24"/>
          <w:szCs w:val="24"/>
        </w:rPr>
        <w:t>ered</w:t>
      </w:r>
      <w:r w:rsidRPr="00341541">
        <w:rPr>
          <w:rStyle w:val="FontStyle85"/>
          <w:rFonts w:ascii="Times New Roman" w:hAnsi="Times New Roman" w:cs="Times New Roman"/>
          <w:sz w:val="24"/>
          <w:szCs w:val="24"/>
        </w:rPr>
        <w:t xml:space="preserve">, any surcharge on their old unpaid taxes and fines </w:t>
      </w:r>
      <w:r>
        <w:rPr>
          <w:rStyle w:val="FontStyle85"/>
          <w:rFonts w:ascii="Times New Roman" w:hAnsi="Times New Roman" w:cs="Times New Roman"/>
          <w:sz w:val="24"/>
          <w:szCs w:val="24"/>
        </w:rPr>
        <w:t>is</w:t>
      </w:r>
      <w:r w:rsidRPr="00341541">
        <w:rPr>
          <w:rStyle w:val="FontStyle85"/>
          <w:rFonts w:ascii="Times New Roman" w:hAnsi="Times New Roman" w:cs="Times New Roman"/>
          <w:sz w:val="24"/>
          <w:szCs w:val="24"/>
        </w:rPr>
        <w:t xml:space="preserve"> </w:t>
      </w:r>
      <w:r>
        <w:rPr>
          <w:rStyle w:val="FontStyle85"/>
          <w:rFonts w:ascii="Times New Roman" w:hAnsi="Times New Roman" w:cs="Times New Roman"/>
          <w:sz w:val="24"/>
          <w:szCs w:val="24"/>
        </w:rPr>
        <w:t xml:space="preserve">waived. </w:t>
      </w:r>
      <w:r w:rsidRPr="00AF3A07">
        <w:rPr>
          <w:rStyle w:val="FontStyle85"/>
          <w:rFonts w:ascii="Times New Roman" w:hAnsi="Times New Roman" w:cs="Times New Roman"/>
          <w:sz w:val="24"/>
          <w:szCs w:val="24"/>
        </w:rPr>
        <w:t>A tax system for cars based on their CO</w:t>
      </w:r>
      <w:r w:rsidRPr="00AF3A07">
        <w:rPr>
          <w:rStyle w:val="FontStyle85"/>
          <w:rFonts w:ascii="Times New Roman" w:hAnsi="Times New Roman" w:cs="Times New Roman"/>
          <w:sz w:val="24"/>
          <w:szCs w:val="24"/>
          <w:vertAlign w:val="subscript"/>
        </w:rPr>
        <w:t>2</w:t>
      </w:r>
      <w:r w:rsidRPr="00AF3A07">
        <w:rPr>
          <w:rStyle w:val="FontStyle85"/>
          <w:rFonts w:ascii="Times New Roman" w:hAnsi="Times New Roman" w:cs="Times New Roman"/>
          <w:sz w:val="24"/>
          <w:szCs w:val="24"/>
        </w:rPr>
        <w:t xml:space="preserve"> emissions would help the environment, but hurt the poorer segments of the society who own older cars. </w:t>
      </w:r>
    </w:p>
    <w:p w14:paraId="263161B6" w14:textId="77777777" w:rsidR="00793A70" w:rsidRPr="00767D05" w:rsidRDefault="00793A70" w:rsidP="00793A70">
      <w:pPr>
        <w:jc w:val="both"/>
        <w:rPr>
          <w:rStyle w:val="FontStyle85"/>
        </w:rPr>
      </w:pPr>
    </w:p>
    <w:p w14:paraId="4F7E4C65" w14:textId="77777777" w:rsidR="00793A70" w:rsidRDefault="00793A70" w:rsidP="00793A70">
      <w:pPr>
        <w:jc w:val="both"/>
        <w:rPr>
          <w:rStyle w:val="FontStyle85"/>
        </w:rPr>
      </w:pPr>
      <w:r w:rsidRPr="00AF3A07">
        <w:rPr>
          <w:rStyle w:val="FontStyle85"/>
          <w:rFonts w:ascii="Times New Roman" w:hAnsi="Times New Roman" w:cs="Times New Roman"/>
          <w:sz w:val="24"/>
          <w:szCs w:val="24"/>
        </w:rPr>
        <w:t xml:space="preserve">A scenario analyses of a potential carbon tax indicate that it would generate considerable revenues, have divergent impacts on different sectors, influence the electricity generation mix and affect import dependence (Baybek 2016a, 2016b 2016c; Yeldan and Voyvoda 2015). Revenue recycling and a revenue-neutral tax design can offset negative effects such as unemployment in some sectors, and thus help increase its political acceptability. </w:t>
      </w:r>
      <w:r>
        <w:rPr>
          <w:rStyle w:val="FontStyle85"/>
          <w:rFonts w:ascii="Times New Roman" w:hAnsi="Times New Roman" w:cs="Times New Roman"/>
          <w:sz w:val="24"/>
          <w:szCs w:val="24"/>
        </w:rPr>
        <w:t>Sweden, Denmark, Germany, The Netherlands, Norway and the UK have experimented with fiscally neutral environmental tax reforms (World Bank, 2015). In Turkey, e</w:t>
      </w:r>
      <w:r w:rsidRPr="00AF3A07">
        <w:rPr>
          <w:rStyle w:val="FontStyle85"/>
          <w:rFonts w:ascii="Times New Roman" w:hAnsi="Times New Roman" w:cs="Times New Roman"/>
          <w:sz w:val="24"/>
          <w:szCs w:val="24"/>
        </w:rPr>
        <w:t>lectricity generation merits priority attention as large increases in emissions are expected from this sector in the near future. A considerable amount of greenhouse gas mitigation is possible by switching from domestic lignite to less carbon intensive fuels, but this can exacerbate import dependency by promoting imported coal and natural gas.</w:t>
      </w:r>
      <w:r>
        <w:rPr>
          <w:rStyle w:val="FontStyle85"/>
          <w:rFonts w:ascii="Times New Roman" w:hAnsi="Times New Roman" w:cs="Times New Roman"/>
          <w:sz w:val="24"/>
          <w:szCs w:val="24"/>
        </w:rPr>
        <w:t xml:space="preserve"> </w:t>
      </w:r>
    </w:p>
    <w:p w14:paraId="3B45B142" w14:textId="77777777" w:rsidR="00793A70" w:rsidRPr="00767D05" w:rsidRDefault="00793A70" w:rsidP="00793A70">
      <w:pPr>
        <w:jc w:val="both"/>
        <w:rPr>
          <w:rStyle w:val="FontStyle85"/>
        </w:rPr>
      </w:pPr>
    </w:p>
    <w:p w14:paraId="7BAE0066" w14:textId="77777777" w:rsidR="00793A70" w:rsidRDefault="00793A70" w:rsidP="00793A70">
      <w:pPr>
        <w:jc w:val="both"/>
        <w:rPr>
          <w:rFonts w:ascii="Times New Roman" w:hAnsi="Times New Roman" w:cs="Times New Roman"/>
        </w:rPr>
      </w:pPr>
      <w:r w:rsidRPr="00AF3A07">
        <w:rPr>
          <w:rStyle w:val="FontStyle85"/>
          <w:rFonts w:ascii="Times New Roman" w:hAnsi="Times New Roman" w:cs="Times New Roman"/>
          <w:sz w:val="24"/>
          <w:szCs w:val="24"/>
        </w:rPr>
        <w:t xml:space="preserve">Charges are important economic measures aimed at rationalizing the use of resources. </w:t>
      </w:r>
      <w:r w:rsidRPr="005241BD">
        <w:rPr>
          <w:rFonts w:ascii="Times New Roman" w:hAnsi="Times New Roman"/>
        </w:rPr>
        <w:t xml:space="preserve">Water pricing in </w:t>
      </w:r>
      <w:r>
        <w:rPr>
          <w:rFonts w:ascii="Times New Roman" w:hAnsi="Times New Roman"/>
        </w:rPr>
        <w:t xml:space="preserve">the </w:t>
      </w:r>
      <w:r w:rsidRPr="005241BD">
        <w:rPr>
          <w:rFonts w:ascii="Times New Roman" w:hAnsi="Times New Roman"/>
        </w:rPr>
        <w:t>agriculture sector is, perhaps, the most critical issue in terms of increasing water efficiency. The current scheme</w:t>
      </w:r>
      <w:r>
        <w:rPr>
          <w:rFonts w:ascii="Times New Roman" w:hAnsi="Times New Roman"/>
        </w:rPr>
        <w:t xml:space="preserve"> with little concern for measuring the actual volume of water use </w:t>
      </w:r>
      <w:r w:rsidRPr="005241BD">
        <w:rPr>
          <w:rFonts w:ascii="Times New Roman" w:hAnsi="Times New Roman"/>
        </w:rPr>
        <w:t>does</w:t>
      </w:r>
      <w:r>
        <w:rPr>
          <w:rFonts w:ascii="Times New Roman" w:hAnsi="Times New Roman"/>
        </w:rPr>
        <w:t xml:space="preserve"> </w:t>
      </w:r>
      <w:r w:rsidRPr="005241BD">
        <w:rPr>
          <w:rFonts w:ascii="Times New Roman" w:hAnsi="Times New Roman"/>
        </w:rPr>
        <w:t>n</w:t>
      </w:r>
      <w:r>
        <w:rPr>
          <w:rFonts w:ascii="Times New Roman" w:hAnsi="Times New Roman"/>
        </w:rPr>
        <w:t>o</w:t>
      </w:r>
      <w:r w:rsidRPr="005241BD">
        <w:rPr>
          <w:rFonts w:ascii="Times New Roman" w:hAnsi="Times New Roman"/>
        </w:rPr>
        <w:t xml:space="preserve">t consider social and environmental externalities and </w:t>
      </w:r>
      <w:r>
        <w:rPr>
          <w:rFonts w:ascii="Times New Roman" w:hAnsi="Times New Roman"/>
        </w:rPr>
        <w:t>consequently</w:t>
      </w:r>
      <w:r w:rsidRPr="005241BD">
        <w:rPr>
          <w:rFonts w:ascii="Times New Roman" w:hAnsi="Times New Roman"/>
        </w:rPr>
        <w:t xml:space="preserve"> </w:t>
      </w:r>
      <w:r>
        <w:rPr>
          <w:rFonts w:ascii="Times New Roman" w:hAnsi="Times New Roman"/>
        </w:rPr>
        <w:t xml:space="preserve">the </w:t>
      </w:r>
      <w:r w:rsidRPr="005241BD">
        <w:rPr>
          <w:rFonts w:ascii="Times New Roman" w:hAnsi="Times New Roman"/>
        </w:rPr>
        <w:t xml:space="preserve">water price </w:t>
      </w:r>
      <w:r>
        <w:rPr>
          <w:rFonts w:ascii="Times New Roman" w:hAnsi="Times New Roman"/>
        </w:rPr>
        <w:t>for</w:t>
      </w:r>
      <w:r w:rsidRPr="005241BD">
        <w:rPr>
          <w:rFonts w:ascii="Times New Roman" w:hAnsi="Times New Roman"/>
        </w:rPr>
        <w:t xml:space="preserve"> irrigation does not reflect the full cost water (</w:t>
      </w:r>
      <w:r w:rsidRPr="005241BD">
        <w:rPr>
          <w:rFonts w:ascii="Times New Roman" w:hAnsi="Times New Roman" w:cs="Times New Roman"/>
        </w:rPr>
        <w:t>OECD, 2010).</w:t>
      </w:r>
      <w:r w:rsidRPr="005241BD">
        <w:rPr>
          <w:rFonts w:ascii="Times New Roman" w:hAnsi="Times New Roman"/>
        </w:rPr>
        <w:t xml:space="preserve"> With respect to domestic and industrial water pricing, different practices </w:t>
      </w:r>
      <w:r>
        <w:rPr>
          <w:rFonts w:ascii="Times New Roman" w:hAnsi="Times New Roman"/>
        </w:rPr>
        <w:t xml:space="preserve">exist </w:t>
      </w:r>
      <w:r w:rsidRPr="005241BD">
        <w:rPr>
          <w:rFonts w:ascii="Times New Roman" w:hAnsi="Times New Roman"/>
        </w:rPr>
        <w:t xml:space="preserve">across the country. </w:t>
      </w:r>
      <w:r>
        <w:rPr>
          <w:rFonts w:ascii="Times New Roman" w:hAnsi="Times New Roman"/>
        </w:rPr>
        <w:t>E</w:t>
      </w:r>
      <w:r w:rsidRPr="005241BD">
        <w:rPr>
          <w:rFonts w:ascii="Times New Roman" w:hAnsi="Times New Roman"/>
        </w:rPr>
        <w:t xml:space="preserve">ach municipality </w:t>
      </w:r>
      <w:r>
        <w:rPr>
          <w:rFonts w:ascii="Times New Roman" w:hAnsi="Times New Roman"/>
        </w:rPr>
        <w:t>determines w</w:t>
      </w:r>
      <w:r w:rsidRPr="005241BD">
        <w:rPr>
          <w:rFonts w:ascii="Times New Roman" w:hAnsi="Times New Roman"/>
        </w:rPr>
        <w:t xml:space="preserve">ater tariffs based on subscriber type and </w:t>
      </w:r>
      <w:r>
        <w:rPr>
          <w:rFonts w:ascii="Times New Roman" w:hAnsi="Times New Roman"/>
        </w:rPr>
        <w:t xml:space="preserve">the </w:t>
      </w:r>
      <w:r w:rsidRPr="005241BD">
        <w:rPr>
          <w:rFonts w:ascii="Times New Roman" w:hAnsi="Times New Roman"/>
        </w:rPr>
        <w:t>volume consumed</w:t>
      </w:r>
      <w:r w:rsidRPr="005241BD">
        <w:rPr>
          <w:rFonts w:ascii="Times New Roman" w:hAnsi="Times New Roman" w:cs="Times New Roman"/>
        </w:rPr>
        <w:t xml:space="preserve">. In some cities like İstanbul, İzmir, Gaziantep and Bursa, </w:t>
      </w:r>
      <w:r w:rsidRPr="005241BD">
        <w:rPr>
          <w:rStyle w:val="FontStyle116"/>
          <w:sz w:val="24"/>
          <w:szCs w:val="24"/>
        </w:rPr>
        <w:t xml:space="preserve">municipalities </w:t>
      </w:r>
      <w:r>
        <w:rPr>
          <w:rStyle w:val="FontStyle116"/>
          <w:sz w:val="24"/>
          <w:szCs w:val="24"/>
        </w:rPr>
        <w:t xml:space="preserve">apply </w:t>
      </w:r>
      <w:r w:rsidRPr="005241BD">
        <w:rPr>
          <w:rStyle w:val="FontStyle116"/>
          <w:sz w:val="24"/>
          <w:szCs w:val="24"/>
        </w:rPr>
        <w:t>increasing block tariff</w:t>
      </w:r>
      <w:r>
        <w:rPr>
          <w:rStyle w:val="FontStyle116"/>
          <w:sz w:val="24"/>
          <w:szCs w:val="24"/>
        </w:rPr>
        <w:t>s</w:t>
      </w:r>
      <w:r w:rsidRPr="005241BD">
        <w:rPr>
          <w:rStyle w:val="FontStyle116"/>
          <w:sz w:val="24"/>
          <w:szCs w:val="24"/>
        </w:rPr>
        <w:t xml:space="preserve"> (graduated pricing) to charge differently for different groups of subscribers and to ensure water saving </w:t>
      </w:r>
      <w:r>
        <w:rPr>
          <w:rStyle w:val="FontStyle116"/>
          <w:sz w:val="24"/>
          <w:szCs w:val="24"/>
        </w:rPr>
        <w:t>through</w:t>
      </w:r>
      <w:r w:rsidRPr="005241BD">
        <w:rPr>
          <w:rStyle w:val="FontStyle116"/>
          <w:sz w:val="24"/>
          <w:szCs w:val="24"/>
        </w:rPr>
        <w:t xml:space="preserve"> this price differentiation (</w:t>
      </w:r>
      <w:r w:rsidRPr="005241BD">
        <w:rPr>
          <w:rFonts w:ascii="Times New Roman" w:hAnsi="Times New Roman" w:cs="Times New Roman"/>
          <w:lang w:val="tr-TR"/>
        </w:rPr>
        <w:t xml:space="preserve">Muslu, A., 2015). </w:t>
      </w:r>
      <w:r>
        <w:rPr>
          <w:rFonts w:ascii="Times New Roman" w:hAnsi="Times New Roman" w:cs="Times New Roman"/>
        </w:rPr>
        <w:t>Turkey’s</w:t>
      </w:r>
      <w:r w:rsidRPr="005241BD">
        <w:rPr>
          <w:rFonts w:ascii="Times New Roman" w:hAnsi="Times New Roman" w:cs="Times New Roman"/>
        </w:rPr>
        <w:t xml:space="preserve"> EU candidacy brings a new dimension to the water pricing issue with key economic principles like pollu</w:t>
      </w:r>
      <w:r w:rsidRPr="00392D5E">
        <w:rPr>
          <w:rFonts w:ascii="Times New Roman" w:hAnsi="Times New Roman" w:cs="Times New Roman"/>
        </w:rPr>
        <w:t>ter pays and cost-effectiveness</w:t>
      </w:r>
      <w:r w:rsidRPr="005241BD">
        <w:rPr>
          <w:rFonts w:ascii="Times New Roman" w:hAnsi="Times New Roman" w:cs="Times New Roman"/>
        </w:rPr>
        <w:t xml:space="preserve"> introduced by </w:t>
      </w:r>
      <w:r>
        <w:rPr>
          <w:rFonts w:ascii="Times New Roman" w:hAnsi="Times New Roman" w:cs="Times New Roman"/>
        </w:rPr>
        <w:t xml:space="preserve">the </w:t>
      </w:r>
      <w:r w:rsidRPr="005241BD">
        <w:rPr>
          <w:rFonts w:ascii="Times New Roman" w:hAnsi="Times New Roman" w:cs="Times New Roman"/>
        </w:rPr>
        <w:t>EU</w:t>
      </w:r>
      <w:r>
        <w:rPr>
          <w:rFonts w:ascii="Times New Roman" w:hAnsi="Times New Roman" w:cs="Times New Roman"/>
        </w:rPr>
        <w:t xml:space="preserve"> </w:t>
      </w:r>
      <w:r w:rsidRPr="005241BD">
        <w:rPr>
          <w:rFonts w:ascii="Times New Roman" w:hAnsi="Times New Roman" w:cs="Times New Roman"/>
        </w:rPr>
        <w:t xml:space="preserve">Water Framework Directive. </w:t>
      </w:r>
      <w:r>
        <w:rPr>
          <w:rFonts w:ascii="Times New Roman" w:hAnsi="Times New Roman" w:cs="Times New Roman"/>
        </w:rPr>
        <w:t xml:space="preserve">Since the opening of the Environment Chapter of the negotiations in 2009, </w:t>
      </w:r>
      <w:r w:rsidRPr="005241BD">
        <w:rPr>
          <w:rFonts w:ascii="Times New Roman" w:hAnsi="Times New Roman" w:cs="Times New Roman"/>
        </w:rPr>
        <w:t xml:space="preserve">Turkey </w:t>
      </w:r>
      <w:r>
        <w:rPr>
          <w:rFonts w:ascii="Times New Roman" w:hAnsi="Times New Roman" w:cs="Times New Roman"/>
        </w:rPr>
        <w:t xml:space="preserve">has made progress towards compliance with relevant EU Directives by developing regulations, standards, action plans as well as modifications in institutional arrangements. The country has been putting efforts on incorporating economic incentives into water resources management which will pave the way for </w:t>
      </w:r>
      <w:r w:rsidRPr="005241BD">
        <w:rPr>
          <w:rFonts w:ascii="Times New Roman" w:hAnsi="Times New Roman" w:cs="Times New Roman"/>
        </w:rPr>
        <w:t>mov</w:t>
      </w:r>
      <w:r>
        <w:rPr>
          <w:rFonts w:ascii="Times New Roman" w:hAnsi="Times New Roman" w:cs="Times New Roman"/>
        </w:rPr>
        <w:t>ing its</w:t>
      </w:r>
      <w:r w:rsidRPr="005241BD">
        <w:rPr>
          <w:rFonts w:ascii="Times New Roman" w:hAnsi="Times New Roman" w:cs="Times New Roman"/>
        </w:rPr>
        <w:t xml:space="preserve"> pricing mechanisms for both agriculture and domestic/industrial water use</w:t>
      </w:r>
      <w:r w:rsidRPr="00C25A05">
        <w:rPr>
          <w:rFonts w:ascii="Times New Roman" w:hAnsi="Times New Roman" w:cs="Times New Roman"/>
        </w:rPr>
        <w:t xml:space="preserve"> </w:t>
      </w:r>
      <w:r w:rsidRPr="005241BD">
        <w:rPr>
          <w:rFonts w:ascii="Times New Roman" w:hAnsi="Times New Roman" w:cs="Times New Roman"/>
        </w:rPr>
        <w:t>toward full cost recovery and polluter pays principles</w:t>
      </w:r>
      <w:r>
        <w:rPr>
          <w:rFonts w:ascii="Times New Roman" w:hAnsi="Times New Roman" w:cs="Times New Roman"/>
        </w:rPr>
        <w:t xml:space="preserve">. </w:t>
      </w:r>
    </w:p>
    <w:p w14:paraId="5D523793" w14:textId="77777777" w:rsidR="00793A70" w:rsidRDefault="00793A70" w:rsidP="00793A70">
      <w:pPr>
        <w:jc w:val="both"/>
        <w:rPr>
          <w:rFonts w:ascii="Times New Roman" w:hAnsi="Times New Roman" w:cs="Times New Roman"/>
        </w:rPr>
      </w:pPr>
    </w:p>
    <w:p w14:paraId="362AD93F" w14:textId="77777777" w:rsidR="00793A70" w:rsidRDefault="00793A70" w:rsidP="00793A70">
      <w:pPr>
        <w:jc w:val="both"/>
        <w:rPr>
          <w:rFonts w:ascii="Times New Roman" w:eastAsia="Courier" w:hAnsi="Times New Roman" w:cs="Times New Roman"/>
        </w:rPr>
      </w:pPr>
      <w:r w:rsidRPr="00477E66">
        <w:rPr>
          <w:rFonts w:ascii="Times New Roman" w:hAnsi="Times New Roman" w:cs="Times New Roman"/>
        </w:rPr>
        <w:t xml:space="preserve">One of the issues to keep in mind with the application of these instruments is that in oligopolistic industries the cost of the charge may be passed to the weakest element of the processing chain in terms of market power, thus reducing the </w:t>
      </w:r>
      <w:r>
        <w:rPr>
          <w:rFonts w:ascii="Times New Roman" w:hAnsi="Times New Roman" w:cs="Times New Roman"/>
        </w:rPr>
        <w:t xml:space="preserve">charge’s </w:t>
      </w:r>
      <w:r w:rsidRPr="00477E66">
        <w:rPr>
          <w:rFonts w:ascii="Times New Roman" w:hAnsi="Times New Roman" w:cs="Times New Roman"/>
        </w:rPr>
        <w:t>effectiveness on the environmental objective sought. In Malaysia, it was observed that around 50 per cent of the cost generated by an affluent charge in the palm oil industry was passed on to the farmers.</w:t>
      </w:r>
      <w:r>
        <w:rPr>
          <w:rFonts w:ascii="Times New Roman" w:hAnsi="Times New Roman" w:cs="Times New Roman"/>
        </w:rPr>
        <w:t xml:space="preserve"> Nevertheless, the adverse</w:t>
      </w:r>
      <w:r w:rsidRPr="00B7239D">
        <w:rPr>
          <w:rFonts w:ascii="Times New Roman" w:hAnsi="Times New Roman" w:cs="Times New Roman"/>
        </w:rPr>
        <w:t xml:space="preserve"> </w:t>
      </w:r>
      <w:r w:rsidRPr="00B82950">
        <w:rPr>
          <w:rFonts w:ascii="Times New Roman" w:eastAsia="Courier" w:hAnsi="Times New Roman" w:cs="Times New Roman"/>
        </w:rPr>
        <w:t xml:space="preserve">impact on </w:t>
      </w:r>
      <w:r>
        <w:rPr>
          <w:rFonts w:ascii="Times New Roman" w:eastAsia="Courier" w:hAnsi="Times New Roman" w:cs="Times New Roman"/>
        </w:rPr>
        <w:t xml:space="preserve">the </w:t>
      </w:r>
      <w:r w:rsidRPr="00B82950">
        <w:rPr>
          <w:rFonts w:ascii="Times New Roman" w:eastAsia="Courier" w:hAnsi="Times New Roman" w:cs="Times New Roman"/>
        </w:rPr>
        <w:t xml:space="preserve">incomes of processors and especially farmers has been mitigated through the use of </w:t>
      </w:r>
      <w:r>
        <w:rPr>
          <w:rFonts w:ascii="Times New Roman" w:eastAsia="Courier" w:hAnsi="Times New Roman" w:cs="Times New Roman"/>
        </w:rPr>
        <w:t xml:space="preserve">the </w:t>
      </w:r>
      <w:r w:rsidRPr="00B82950">
        <w:rPr>
          <w:rFonts w:ascii="Times New Roman" w:eastAsia="Courier" w:hAnsi="Times New Roman" w:cs="Times New Roman"/>
        </w:rPr>
        <w:t xml:space="preserve">by-products/wastes </w:t>
      </w:r>
      <w:r>
        <w:rPr>
          <w:rFonts w:ascii="Times New Roman" w:eastAsia="Courier" w:hAnsi="Times New Roman" w:cs="Times New Roman"/>
        </w:rPr>
        <w:t xml:space="preserve">from mills </w:t>
      </w:r>
      <w:r w:rsidRPr="00B82950">
        <w:rPr>
          <w:rFonts w:ascii="Times New Roman" w:eastAsia="Courier" w:hAnsi="Times New Roman" w:cs="Times New Roman"/>
        </w:rPr>
        <w:t>as fertilizers, animal feed, biogas, etc. This provided additional income to processors and a sort of a subsidy to farmers as by-product fertilizers were sold to them at a cheaper price</w:t>
      </w:r>
      <w:r>
        <w:rPr>
          <w:rFonts w:ascii="Times New Roman" w:eastAsia="Courier" w:hAnsi="Times New Roman" w:cs="Times New Roman"/>
        </w:rPr>
        <w:t xml:space="preserve"> (UNCTAD 1995)</w:t>
      </w:r>
      <w:r w:rsidRPr="00B82950">
        <w:rPr>
          <w:rFonts w:ascii="Times New Roman" w:eastAsia="Courier" w:hAnsi="Times New Roman" w:cs="Times New Roman"/>
        </w:rPr>
        <w:t>.</w:t>
      </w:r>
      <w:r>
        <w:rPr>
          <w:rFonts w:ascii="Times New Roman" w:eastAsia="Courier" w:hAnsi="Times New Roman" w:cs="Times New Roman"/>
        </w:rPr>
        <w:t xml:space="preserve"> </w:t>
      </w:r>
    </w:p>
    <w:p w14:paraId="24DD0D5F" w14:textId="77777777" w:rsidR="00793A70" w:rsidRDefault="00793A70" w:rsidP="00793A70">
      <w:pPr>
        <w:jc w:val="both"/>
        <w:rPr>
          <w:rFonts w:ascii="Times New Roman" w:eastAsia="Courier" w:hAnsi="Times New Roman" w:cs="Times New Roman"/>
        </w:rPr>
      </w:pPr>
    </w:p>
    <w:p w14:paraId="4F56B3ED" w14:textId="77777777" w:rsidR="00793A70" w:rsidRDefault="00793A70" w:rsidP="00793A70">
      <w:pPr>
        <w:jc w:val="both"/>
        <w:rPr>
          <w:rFonts w:ascii="Times New Roman" w:hAnsi="Times New Roman" w:cs="Times New Roman"/>
        </w:rPr>
      </w:pPr>
      <w:r>
        <w:rPr>
          <w:rFonts w:ascii="Times New Roman" w:hAnsi="Times New Roman" w:cs="Times New Roman"/>
        </w:rPr>
        <w:lastRenderedPageBreak/>
        <w:t>Naturally, charges are useful instruments for modifying many aspects of lifestyles following SCP principles. For example, traffic bottlenecks, which generate considerable waste and misery, can be managed by congestion charges and other economic measures aimed at increasing the costs of driving in cities. Although these are not used in Turkey,</w:t>
      </w:r>
      <w:r w:rsidRPr="00537098">
        <w:rPr>
          <w:rFonts w:ascii="Times New Roman" w:hAnsi="Times New Roman" w:cs="Times New Roman"/>
        </w:rPr>
        <w:t xml:space="preserve"> a</w:t>
      </w:r>
      <w:r w:rsidRPr="00477E66">
        <w:rPr>
          <w:rFonts w:ascii="Times New Roman" w:hAnsi="Times New Roman" w:cs="Times New Roman"/>
        </w:rPr>
        <w:t xml:space="preserve">n investigation into the applicability of a congestion pricing scheme in the Eminönü District of Istanbul concluded that such an application could decrease road traffic by 15-40% and increase the mean traffic speed </w:t>
      </w:r>
      <w:r>
        <w:rPr>
          <w:rFonts w:ascii="Times New Roman" w:hAnsi="Times New Roman" w:cs="Times New Roman"/>
        </w:rPr>
        <w:t xml:space="preserve">by </w:t>
      </w:r>
      <w:r w:rsidRPr="00477E66">
        <w:rPr>
          <w:rFonts w:ascii="Times New Roman" w:hAnsi="Times New Roman" w:cs="Times New Roman"/>
        </w:rPr>
        <w:t>approximately 15-25 km/h (Yüksel et. al. 2010).</w:t>
      </w:r>
    </w:p>
    <w:p w14:paraId="4C4170B3" w14:textId="77777777" w:rsidR="00793A70" w:rsidRDefault="00793A70" w:rsidP="00793A70">
      <w:pPr>
        <w:jc w:val="both"/>
        <w:rPr>
          <w:rFonts w:ascii="Times New Roman" w:hAnsi="Times New Roman" w:cs="Times New Roman"/>
        </w:rPr>
      </w:pPr>
      <w:r w:rsidRPr="00477E66">
        <w:rPr>
          <w:rFonts w:ascii="Times New Roman" w:hAnsi="Times New Roman" w:cs="Times New Roman"/>
        </w:rPr>
        <w:t xml:space="preserve"> </w:t>
      </w:r>
      <w:r w:rsidRPr="00537098">
        <w:rPr>
          <w:rFonts w:ascii="Times New Roman" w:hAnsi="Times New Roman" w:cs="Times New Roman"/>
        </w:rPr>
        <w:t xml:space="preserve"> </w:t>
      </w:r>
    </w:p>
    <w:p w14:paraId="058D688F" w14:textId="77777777" w:rsidR="00793A70" w:rsidRDefault="00793A70" w:rsidP="00793A70">
      <w:pPr>
        <w:jc w:val="both"/>
        <w:rPr>
          <w:rFonts w:ascii="Times New Roman" w:hAnsi="Times New Roman" w:cs="Times New Roman"/>
        </w:rPr>
      </w:pPr>
      <w:r>
        <w:rPr>
          <w:rFonts w:ascii="Times New Roman" w:hAnsi="Times New Roman" w:cs="Times New Roman"/>
        </w:rPr>
        <w:t xml:space="preserve">The whole fiscal policy and public finances of Turkey can be reviewed in terms of their general impact on equity and economic efficiency, and their specific impact on SCP. Although, for example, the draft income tax law of 2013, which further became the basis of the current revision, starts its preamble by referring to sustainable development, the contents of the Law do not have much to offer in this respect.  There is room for introducing SCP supportive elements to the income tax system, for example favourably accounting for SCP related expenses in tax deductions. For this to be done effectively, in fact for any reform of the tax system towards environmental priorities and SCP, the tax authorities and the environmental experts need to work hand in hand, and some tax authorities should be better aware of environmental impacts of fiscal measures. </w:t>
      </w:r>
    </w:p>
    <w:p w14:paraId="1CF0EE26" w14:textId="77777777" w:rsidR="00793A70" w:rsidRPr="00767D05" w:rsidRDefault="00793A70" w:rsidP="00793A70">
      <w:pPr>
        <w:jc w:val="both"/>
        <w:rPr>
          <w:rFonts w:ascii="Times New Roman" w:hAnsi="Times New Roman" w:cs="Times New Roman"/>
        </w:rPr>
      </w:pPr>
    </w:p>
    <w:p w14:paraId="61ECE41F" w14:textId="77777777" w:rsidR="00793A70" w:rsidRPr="00C535F4" w:rsidRDefault="00793A70" w:rsidP="00793A70">
      <w:pPr>
        <w:jc w:val="both"/>
        <w:rPr>
          <w:rStyle w:val="FontStyle85"/>
        </w:rPr>
      </w:pPr>
      <w:r w:rsidRPr="005241BD">
        <w:rPr>
          <w:rStyle w:val="FontStyle85"/>
          <w:rFonts w:ascii="Times New Roman" w:hAnsi="Times New Roman" w:cs="Times New Roman"/>
          <w:i/>
          <w:sz w:val="24"/>
          <w:szCs w:val="24"/>
        </w:rPr>
        <w:t xml:space="preserve">Subsidies and </w:t>
      </w:r>
      <w:r>
        <w:rPr>
          <w:rStyle w:val="FontStyle85"/>
          <w:rFonts w:ascii="Times New Roman" w:hAnsi="Times New Roman" w:cs="Times New Roman"/>
          <w:i/>
          <w:sz w:val="24"/>
          <w:szCs w:val="24"/>
        </w:rPr>
        <w:t>S</w:t>
      </w:r>
      <w:r w:rsidRPr="005241BD">
        <w:rPr>
          <w:rStyle w:val="FontStyle85"/>
          <w:rFonts w:ascii="Times New Roman" w:hAnsi="Times New Roman" w:cs="Times New Roman"/>
          <w:i/>
          <w:sz w:val="24"/>
          <w:szCs w:val="24"/>
        </w:rPr>
        <w:t>upport</w:t>
      </w:r>
    </w:p>
    <w:p w14:paraId="57F85B91" w14:textId="77777777" w:rsidR="00793A70" w:rsidRPr="00767D05" w:rsidRDefault="00793A70" w:rsidP="00793A70">
      <w:pPr>
        <w:jc w:val="both"/>
        <w:rPr>
          <w:rFonts w:ascii="Times New Roman" w:hAnsi="Times New Roman" w:cs="Times New Roman"/>
        </w:rPr>
      </w:pPr>
    </w:p>
    <w:p w14:paraId="6DDDAF80" w14:textId="77777777" w:rsidR="00793A70" w:rsidRPr="00767D05" w:rsidRDefault="00793A70" w:rsidP="00793A70">
      <w:pPr>
        <w:jc w:val="both"/>
        <w:rPr>
          <w:rFonts w:ascii="Times New Roman" w:hAnsi="Times New Roman" w:cs="Times New Roman"/>
        </w:rPr>
      </w:pPr>
      <w:r w:rsidRPr="00767D05">
        <w:rPr>
          <w:rFonts w:ascii="Times New Roman" w:hAnsi="Times New Roman" w:cs="Times New Roman"/>
        </w:rPr>
        <w:t xml:space="preserve">In Turkey, the top three sectors around which government subsidies and incentives are centered are energy efficiency, renewable energy and agriculture.  Subsidies can have harmful or beneficial impacts on sustainable consumption and production. They may work through investment decisions, input mixes or consumption choices. Some subsidies can be considered as measures to correct market failures, for example those promoting the utilization of energy efficient appliances. Small and medium enterprises (SMEs) are the principal targets of subsidies to help adopt sustainable practices. The Small and Medium Sized Industry Development Organization (KOSGEB) supplies information regarding the subsidies and support provided to SMEs, which include payment for services obtained from officially authorized energy efficiency consultancy firms. Many SMEs, however, are unable to fully benefit from the available support due to their ignorance and lack of experience. </w:t>
      </w:r>
    </w:p>
    <w:p w14:paraId="6CA2BBEE" w14:textId="77777777" w:rsidR="00793A70" w:rsidRPr="00767D05" w:rsidRDefault="00793A70" w:rsidP="00793A70">
      <w:pPr>
        <w:jc w:val="both"/>
        <w:rPr>
          <w:rFonts w:ascii="Times New Roman" w:hAnsi="Times New Roman" w:cs="Times New Roman"/>
        </w:rPr>
      </w:pPr>
    </w:p>
    <w:p w14:paraId="3A10922C" w14:textId="77777777" w:rsidR="00793A70" w:rsidRDefault="00793A70" w:rsidP="00793A70">
      <w:pPr>
        <w:jc w:val="both"/>
        <w:rPr>
          <w:rFonts w:ascii="Times New Roman" w:hAnsi="Times New Roman" w:cs="Times New Roman"/>
        </w:rPr>
      </w:pPr>
      <w:r>
        <w:rPr>
          <w:rFonts w:ascii="Times New Roman" w:hAnsi="Times New Roman" w:cs="Times New Roman"/>
        </w:rPr>
        <w:t xml:space="preserve">On energy efficiency, the GoT, through the DG of Renewable Energy, is promoting energy efficiency in the industry through two specific support programs: 1) Support of Efficiency Improvement Projects, 2) Support of Voluntary Agreements. </w:t>
      </w:r>
      <w:r w:rsidRPr="00635691">
        <w:rPr>
          <w:rFonts w:ascii="Times New Roman" w:hAnsi="Times New Roman" w:cs="Times New Roman"/>
        </w:rPr>
        <w:t>While both programs have positive impacts</w:t>
      </w:r>
      <w:r w:rsidRPr="00247DFC">
        <w:rPr>
          <w:rFonts w:ascii="Times New Roman" w:hAnsi="Times New Roman" w:cs="Times New Roman"/>
        </w:rPr>
        <w:t>, t</w:t>
      </w:r>
      <w:r w:rsidRPr="006E453C">
        <w:rPr>
          <w:rFonts w:ascii="Times New Roman" w:hAnsi="Times New Roman" w:cs="Times New Roman"/>
        </w:rPr>
        <w:t xml:space="preserve">here is also a need to strengthen the implementation and monitoring </w:t>
      </w:r>
      <w:r w:rsidRPr="00312AE6">
        <w:rPr>
          <w:rFonts w:ascii="Times New Roman" w:hAnsi="Times New Roman" w:cs="Times New Roman"/>
        </w:rPr>
        <w:t>frameworks of these programs to scale-up investments in the SMEs. Furthermore, additional analytical studies should be conducted in order to analy</w:t>
      </w:r>
      <w:r>
        <w:rPr>
          <w:rFonts w:ascii="Times New Roman" w:hAnsi="Times New Roman" w:cs="Times New Roman"/>
        </w:rPr>
        <w:t>z</w:t>
      </w:r>
      <w:r w:rsidRPr="00312AE6">
        <w:rPr>
          <w:rFonts w:ascii="Times New Roman" w:hAnsi="Times New Roman" w:cs="Times New Roman"/>
        </w:rPr>
        <w:t xml:space="preserve">e existing and emerging market and capacity barriers </w:t>
      </w:r>
      <w:r>
        <w:rPr>
          <w:rFonts w:ascii="Times New Roman" w:hAnsi="Times New Roman" w:cs="Times New Roman"/>
        </w:rPr>
        <w:t xml:space="preserve">as well as the political and regulatory gaps </w:t>
      </w:r>
      <w:r w:rsidRPr="00312AE6">
        <w:rPr>
          <w:rFonts w:ascii="Times New Roman" w:hAnsi="Times New Roman" w:cs="Times New Roman"/>
        </w:rPr>
        <w:t>in the field of energy efficiency.</w:t>
      </w:r>
      <w:r>
        <w:rPr>
          <w:rFonts w:ascii="Times New Roman" w:hAnsi="Times New Roman" w:cs="Times New Roman"/>
        </w:rPr>
        <w:t xml:space="preserve"> Technical skills to apply energy saving methodologies also need to be developed for these programs to succeed fully. Box 6 presents these programs’ details and the other examples of support programs in the field of energy efficiency. </w:t>
      </w:r>
    </w:p>
    <w:p w14:paraId="28C46D70" w14:textId="77777777" w:rsidR="00793A70" w:rsidRPr="00767D05" w:rsidRDefault="00793A70" w:rsidP="00793A70">
      <w:pPr>
        <w:jc w:val="both"/>
        <w:rPr>
          <w:rFonts w:ascii="Times New Roman" w:hAnsi="Times New Roman" w:cs="Times New Roman"/>
        </w:rPr>
      </w:pPr>
    </w:p>
    <w:p w14:paraId="12A73828" w14:textId="77777777" w:rsidR="00793A70" w:rsidRPr="00C3330E" w:rsidRDefault="00793A70" w:rsidP="00793A70">
      <w:pPr>
        <w:pStyle w:val="Caption"/>
        <w:jc w:val="center"/>
        <w:rPr>
          <w:rFonts w:ascii="Times New Roman" w:hAnsi="Times New Roman"/>
          <w:b/>
          <w:i w:val="0"/>
          <w:color w:val="auto"/>
          <w:sz w:val="22"/>
          <w:szCs w:val="22"/>
        </w:rPr>
      </w:pPr>
      <w:bookmarkStart w:id="31" w:name="_Toc485276873"/>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6</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Examples of energy efficiency support programs in Turkey</w:t>
      </w:r>
      <w:bookmarkEnd w:id="31"/>
    </w:p>
    <w:tbl>
      <w:tblPr>
        <w:tblStyle w:val="TableGrid"/>
        <w:tblW w:w="0" w:type="auto"/>
        <w:tblLook w:val="04A0" w:firstRow="1" w:lastRow="0" w:firstColumn="1" w:lastColumn="0" w:noHBand="0" w:noVBand="1"/>
      </w:tblPr>
      <w:tblGrid>
        <w:gridCol w:w="9060"/>
      </w:tblGrid>
      <w:tr w:rsidR="00793A70" w14:paraId="2DC552F1" w14:textId="77777777" w:rsidTr="00793A70">
        <w:tc>
          <w:tcPr>
            <w:tcW w:w="9060" w:type="dxa"/>
          </w:tcPr>
          <w:p w14:paraId="34222189" w14:textId="77777777" w:rsidR="00793A70" w:rsidRPr="00AF3A07" w:rsidRDefault="00793A70" w:rsidP="00793A70">
            <w:pPr>
              <w:jc w:val="both"/>
              <w:rPr>
                <w:rFonts w:ascii="Times New Roman" w:hAnsi="Times New Roman" w:cs="Times New Roman"/>
                <w:sz w:val="20"/>
                <w:szCs w:val="20"/>
              </w:rPr>
            </w:pPr>
            <w:r w:rsidRPr="00AF3A07">
              <w:rPr>
                <w:rFonts w:ascii="Times New Roman" w:hAnsi="Times New Roman" w:cs="Times New Roman"/>
                <w:b/>
                <w:sz w:val="20"/>
                <w:szCs w:val="20"/>
              </w:rPr>
              <w:t xml:space="preserve">Support of Efficiency Improvement Projects: </w:t>
            </w:r>
            <w:r w:rsidRPr="00AF3A07">
              <w:rPr>
                <w:rStyle w:val="FontStyle85"/>
                <w:rFonts w:ascii="Times New Roman" w:hAnsi="Times New Roman" w:cs="Times New Roman"/>
                <w:sz w:val="20"/>
                <w:szCs w:val="20"/>
              </w:rPr>
              <w:t xml:space="preserve">Businesses engaged in the production of goods where electricity consumption exceeds 1000 TOE, except the ones engaging in electricity generation, and all kind of businesses engaged in the production of goods are eligible to receive this grant. </w:t>
            </w:r>
            <w:r w:rsidRPr="00AF3A07">
              <w:rPr>
                <w:rFonts w:ascii="Times New Roman" w:hAnsi="Times New Roman" w:cs="Times New Roman"/>
                <w:sz w:val="20"/>
                <w:szCs w:val="20"/>
              </w:rPr>
              <w:t xml:space="preserve">The maximum amount granted to each project is 1 million TL, of which the payback period should be less than 2 years. Source: </w:t>
            </w:r>
            <w:hyperlink r:id="rId23" w:history="1">
              <w:r w:rsidRPr="00AF3A07">
                <w:rPr>
                  <w:rStyle w:val="Hyperlink"/>
                  <w:rFonts w:ascii="Times New Roman" w:hAnsi="Times New Roman" w:cs="Times New Roman"/>
                  <w:sz w:val="20"/>
                  <w:szCs w:val="20"/>
                </w:rPr>
                <w:t>www.eie.gov.tr</w:t>
              </w:r>
            </w:hyperlink>
          </w:p>
          <w:p w14:paraId="1C6D57CB" w14:textId="77777777" w:rsidR="00793A70" w:rsidRPr="00AF3A07" w:rsidRDefault="00793A70" w:rsidP="00793A70">
            <w:pPr>
              <w:jc w:val="both"/>
              <w:rPr>
                <w:rFonts w:ascii="Times New Roman" w:hAnsi="Times New Roman" w:cs="Times New Roman"/>
                <w:sz w:val="20"/>
                <w:szCs w:val="20"/>
              </w:rPr>
            </w:pPr>
          </w:p>
          <w:p w14:paraId="29CDC41D" w14:textId="77777777" w:rsidR="00793A70" w:rsidRPr="00AF3A07" w:rsidRDefault="00793A70" w:rsidP="00793A70">
            <w:pPr>
              <w:jc w:val="both"/>
              <w:rPr>
                <w:rFonts w:ascii="Times New Roman" w:hAnsi="Times New Roman" w:cs="Times New Roman"/>
                <w:bCs/>
                <w:sz w:val="20"/>
                <w:szCs w:val="20"/>
                <w:lang w:val="en-US"/>
              </w:rPr>
            </w:pPr>
            <w:r w:rsidRPr="00AF3A07">
              <w:rPr>
                <w:rFonts w:ascii="Times New Roman" w:hAnsi="Times New Roman" w:cs="Times New Roman"/>
                <w:b/>
                <w:sz w:val="20"/>
                <w:szCs w:val="20"/>
              </w:rPr>
              <w:lastRenderedPageBreak/>
              <w:t>Support of Voluntary Agreements:</w:t>
            </w:r>
            <w:r w:rsidRPr="00AF3A07">
              <w:rPr>
                <w:rFonts w:ascii="Times New Roman" w:hAnsi="Times New Roman" w:cs="Times New Roman"/>
                <w:sz w:val="20"/>
                <w:szCs w:val="20"/>
              </w:rPr>
              <w:t xml:space="preserve"> Companies that commit to reducing their energy intensity by a minimum average of 10% over three years can enter into an agreement with DG of Renewable Energy and 20% of the company’s energy cost will be covered up to a limit of 200,000 TL. Source: </w:t>
            </w:r>
            <w:hyperlink r:id="rId24" w:history="1">
              <w:r w:rsidRPr="00AF3A07">
                <w:rPr>
                  <w:rStyle w:val="Hyperlink"/>
                  <w:rFonts w:ascii="Times New Roman" w:hAnsi="Times New Roman" w:cs="Times New Roman"/>
                  <w:sz w:val="20"/>
                  <w:szCs w:val="20"/>
                </w:rPr>
                <w:t>www.eie.gov.tr</w:t>
              </w:r>
            </w:hyperlink>
          </w:p>
          <w:p w14:paraId="55E95D4F" w14:textId="77777777" w:rsidR="00793A70" w:rsidRPr="00AF3A07" w:rsidRDefault="00793A70" w:rsidP="00793A70">
            <w:pPr>
              <w:jc w:val="both"/>
              <w:rPr>
                <w:rFonts w:ascii="Times New Roman" w:hAnsi="Times New Roman" w:cs="Times New Roman"/>
                <w:sz w:val="20"/>
                <w:szCs w:val="20"/>
                <w:lang w:val="en-US"/>
              </w:rPr>
            </w:pPr>
          </w:p>
          <w:p w14:paraId="74AD7231" w14:textId="77777777" w:rsidR="00793A70" w:rsidRPr="00AF3A07" w:rsidRDefault="00793A70" w:rsidP="00793A70">
            <w:pPr>
              <w:jc w:val="both"/>
              <w:rPr>
                <w:rFonts w:ascii="Times New Roman" w:hAnsi="Times New Roman" w:cs="Times New Roman"/>
                <w:sz w:val="20"/>
                <w:szCs w:val="20"/>
              </w:rPr>
            </w:pPr>
            <w:r w:rsidRPr="00AF3A07">
              <w:rPr>
                <w:rFonts w:ascii="Times New Roman" w:hAnsi="Times New Roman" w:cs="Times New Roman"/>
                <w:b/>
                <w:sz w:val="20"/>
                <w:szCs w:val="20"/>
              </w:rPr>
              <w:t>KOSGEB Energy Efficiency Support Programme for SMEs</w:t>
            </w:r>
            <w:r w:rsidRPr="00AF3A07">
              <w:rPr>
                <w:rFonts w:ascii="Times New Roman" w:hAnsi="Times New Roman" w:cs="Times New Roman"/>
                <w:sz w:val="20"/>
                <w:szCs w:val="20"/>
              </w:rPr>
              <w:t xml:space="preserve">: Includes support activities like energy audit services, consultations for energy efficiency improvement projects and energy manager training programs that SMEs get from authorized energy efficiency companies; 50%-60% of the cost of these services is covered by KOSGEB as long as the maximum limits are not exceeded.  Source: </w:t>
            </w:r>
            <w:hyperlink r:id="rId25" w:history="1">
              <w:r w:rsidRPr="00AF3A07">
                <w:rPr>
                  <w:rStyle w:val="Hyperlink"/>
                  <w:rFonts w:ascii="Times New Roman" w:hAnsi="Times New Roman" w:cs="Times New Roman"/>
                  <w:sz w:val="20"/>
                  <w:szCs w:val="20"/>
                </w:rPr>
                <w:t>www.kosgeb.gov.tr</w:t>
              </w:r>
            </w:hyperlink>
            <w:r w:rsidRPr="00AF3A07">
              <w:rPr>
                <w:rFonts w:ascii="Times New Roman" w:hAnsi="Times New Roman" w:cs="Times New Roman"/>
                <w:sz w:val="20"/>
                <w:szCs w:val="20"/>
              </w:rPr>
              <w:t>.</w:t>
            </w:r>
          </w:p>
          <w:p w14:paraId="3D02C17B" w14:textId="77777777" w:rsidR="00793A70" w:rsidRDefault="00793A70" w:rsidP="00793A70">
            <w:pPr>
              <w:jc w:val="both"/>
              <w:rPr>
                <w:rFonts w:ascii="Times New Roman" w:hAnsi="Times New Roman" w:cs="Times New Roman"/>
                <w:sz w:val="24"/>
                <w:szCs w:val="24"/>
              </w:rPr>
            </w:pPr>
          </w:p>
        </w:tc>
      </w:tr>
    </w:tbl>
    <w:p w14:paraId="060BB76E" w14:textId="77777777" w:rsidR="00793A70" w:rsidRPr="00767D05" w:rsidRDefault="00793A70" w:rsidP="00793A70">
      <w:pPr>
        <w:jc w:val="both"/>
        <w:rPr>
          <w:rStyle w:val="FontStyle85"/>
        </w:rPr>
      </w:pPr>
    </w:p>
    <w:p w14:paraId="0A889C34" w14:textId="77777777" w:rsidR="00793A70" w:rsidRDefault="00793A70" w:rsidP="00793A70">
      <w:pPr>
        <w:jc w:val="both"/>
        <w:rPr>
          <w:rFonts w:ascii="Times New Roman" w:hAnsi="Times New Roman" w:cs="Times New Roman"/>
        </w:rPr>
      </w:pPr>
      <w:r w:rsidRPr="002972E5">
        <w:rPr>
          <w:rStyle w:val="FontStyle85"/>
          <w:rFonts w:ascii="Times New Roman" w:hAnsi="Times New Roman" w:cs="Times New Roman"/>
          <w:sz w:val="24"/>
          <w:szCs w:val="24"/>
        </w:rPr>
        <w:t>GoT is also taking important steps to promote energy efficient products, particularly in home appliances, equipment and lighting.</w:t>
      </w:r>
      <w:r>
        <w:rPr>
          <w:rStyle w:val="FontStyle85"/>
          <w:rFonts w:ascii="Times New Roman" w:hAnsi="Times New Roman" w:cs="Times New Roman"/>
          <w:sz w:val="24"/>
          <w:szCs w:val="24"/>
        </w:rPr>
        <w:t xml:space="preserve"> </w:t>
      </w:r>
      <w:r>
        <w:rPr>
          <w:rFonts w:ascii="Times New Roman" w:hAnsi="Times New Roman" w:cs="Times New Roman"/>
        </w:rPr>
        <w:t>For example, energy standards and labelling programs for household appliances have been operating in Turkey since 2010. Further, Turkey transposed the EU Regulation on Eco-design for E</w:t>
      </w:r>
      <w:r w:rsidRPr="00A46C5A">
        <w:rPr>
          <w:rFonts w:ascii="Times New Roman" w:hAnsi="Times New Roman" w:cs="Times New Roman"/>
        </w:rPr>
        <w:t>nergy-</w:t>
      </w:r>
      <w:r>
        <w:rPr>
          <w:rFonts w:ascii="Times New Roman" w:hAnsi="Times New Roman" w:cs="Times New Roman"/>
        </w:rPr>
        <w:t>related Products and Regulations on the I</w:t>
      </w:r>
      <w:r w:rsidRPr="00A46C5A">
        <w:rPr>
          <w:rFonts w:ascii="Times New Roman" w:hAnsi="Times New Roman" w:cs="Times New Roman"/>
        </w:rPr>
        <w:t xml:space="preserve">ndication of </w:t>
      </w:r>
      <w:r>
        <w:rPr>
          <w:rFonts w:ascii="Times New Roman" w:hAnsi="Times New Roman" w:cs="Times New Roman"/>
        </w:rPr>
        <w:t>Labelling and Standard Product Information of the Consumption of E</w:t>
      </w:r>
      <w:r w:rsidRPr="00A46C5A">
        <w:rPr>
          <w:rFonts w:ascii="Times New Roman" w:hAnsi="Times New Roman" w:cs="Times New Roman"/>
        </w:rPr>
        <w:t>nergy an</w:t>
      </w:r>
      <w:r>
        <w:rPr>
          <w:rFonts w:ascii="Times New Roman" w:hAnsi="Times New Roman" w:cs="Times New Roman"/>
        </w:rPr>
        <w:t>d Other Resources by P</w:t>
      </w:r>
      <w:r w:rsidRPr="00A46C5A">
        <w:rPr>
          <w:rFonts w:ascii="Times New Roman" w:hAnsi="Times New Roman" w:cs="Times New Roman"/>
        </w:rPr>
        <w:t xml:space="preserve">roducts </w:t>
      </w:r>
      <w:r>
        <w:rPr>
          <w:rFonts w:ascii="Times New Roman" w:hAnsi="Times New Roman" w:cs="Times New Roman"/>
        </w:rPr>
        <w:t xml:space="preserve">in 2010 and 2011 </w:t>
      </w:r>
      <w:r w:rsidRPr="00A46C5A">
        <w:rPr>
          <w:rFonts w:ascii="Times New Roman" w:hAnsi="Times New Roman" w:cs="Times New Roman"/>
        </w:rPr>
        <w:t>respectively</w:t>
      </w:r>
      <w:r>
        <w:rPr>
          <w:rFonts w:ascii="Times New Roman" w:hAnsi="Times New Roman" w:cs="Times New Roman"/>
        </w:rPr>
        <w:t xml:space="preserve">. Ten product-related energy labels and 16 eco-design </w:t>
      </w:r>
      <w:r w:rsidRPr="00A46C5A">
        <w:rPr>
          <w:rFonts w:ascii="Times New Roman" w:hAnsi="Times New Roman" w:cs="Times New Roman"/>
        </w:rPr>
        <w:t xml:space="preserve">communiqués for implementation </w:t>
      </w:r>
      <w:r>
        <w:rPr>
          <w:rFonts w:ascii="Times New Roman" w:hAnsi="Times New Roman" w:cs="Times New Roman"/>
        </w:rPr>
        <w:t xml:space="preserve">were adopted through these regulations. </w:t>
      </w:r>
    </w:p>
    <w:p w14:paraId="35DD34EF" w14:textId="77777777" w:rsidR="00793A70" w:rsidRPr="00767D05" w:rsidRDefault="00793A70" w:rsidP="00793A70">
      <w:pPr>
        <w:jc w:val="both"/>
        <w:rPr>
          <w:rStyle w:val="FontStyle85"/>
        </w:rPr>
      </w:pPr>
    </w:p>
    <w:p w14:paraId="02447797" w14:textId="77777777" w:rsidR="00793A70" w:rsidRDefault="00793A70" w:rsidP="00793A70">
      <w:pPr>
        <w:jc w:val="both"/>
        <w:rPr>
          <w:rFonts w:ascii="Times New Roman" w:hAnsi="Times New Roman" w:cs="Times New Roman"/>
        </w:rPr>
      </w:pPr>
      <w:r w:rsidRPr="00AF3A07">
        <w:rPr>
          <w:rStyle w:val="FontStyle85"/>
          <w:rFonts w:ascii="Times New Roman" w:hAnsi="Times New Roman" w:cs="Times New Roman"/>
          <w:sz w:val="24"/>
          <w:szCs w:val="24"/>
        </w:rPr>
        <w:t>As for renewable energy, starting in 2005 with the enactment of the Law on Utilization of Renewable Energy Resources, significant progress has been achieved in renewable energy, with the government’s provision of financial incentives in some production sectors. For example, the Law introduces feed-in tariffs (FiT</w:t>
      </w:r>
      <w:r>
        <w:rPr>
          <w:rStyle w:val="FontStyle85"/>
          <w:rFonts w:ascii="Times New Roman" w:hAnsi="Times New Roman" w:cs="Times New Roman"/>
          <w:sz w:val="24"/>
          <w:szCs w:val="24"/>
        </w:rPr>
        <w:t>s</w:t>
      </w:r>
      <w:r w:rsidRPr="00AF3A07">
        <w:rPr>
          <w:rStyle w:val="FontStyle85"/>
          <w:rFonts w:ascii="Times New Roman" w:hAnsi="Times New Roman" w:cs="Times New Roman"/>
          <w:sz w:val="24"/>
          <w:szCs w:val="24"/>
        </w:rPr>
        <w:t>) for electricity generated from renewable sources for ten years. With the amendment made to this Law in 2010, a</w:t>
      </w:r>
      <w:r>
        <w:rPr>
          <w:rStyle w:val="FontStyle85"/>
          <w:rFonts w:ascii="Times New Roman" w:hAnsi="Times New Roman" w:cs="Times New Roman"/>
          <w:sz w:val="24"/>
          <w:szCs w:val="24"/>
        </w:rPr>
        <w:t xml:space="preserve"> </w:t>
      </w:r>
      <w:r>
        <w:rPr>
          <w:rFonts w:ascii="Times New Roman" w:hAnsi="Times New Roman" w:cs="Times New Roman"/>
        </w:rPr>
        <w:t>d</w:t>
      </w:r>
      <w:r w:rsidRPr="007E12AB">
        <w:rPr>
          <w:rFonts w:ascii="Times New Roman" w:hAnsi="Times New Roman" w:cs="Times New Roman"/>
        </w:rPr>
        <w:t>ifferentiated FiT</w:t>
      </w:r>
      <w:r>
        <w:rPr>
          <w:rFonts w:ascii="Times New Roman" w:hAnsi="Times New Roman" w:cs="Times New Roman"/>
        </w:rPr>
        <w:t>s</w:t>
      </w:r>
      <w:r w:rsidRPr="007E12AB">
        <w:rPr>
          <w:rFonts w:ascii="Times New Roman" w:hAnsi="Times New Roman" w:cs="Times New Roman"/>
        </w:rPr>
        <w:t xml:space="preserve"> scheme based on resource type (for</w:t>
      </w:r>
      <w:r w:rsidRPr="007E12AB">
        <w:rPr>
          <w:rFonts w:ascii="Times New Roman" w:hAnsi="Times New Roman" w:cs="Times New Roman"/>
          <w:b/>
        </w:rPr>
        <w:t xml:space="preserve"> </w:t>
      </w:r>
      <w:r w:rsidRPr="007E12AB">
        <w:rPr>
          <w:rFonts w:ascii="Times New Roman" w:hAnsi="Times New Roman" w:cs="Times New Roman"/>
        </w:rPr>
        <w:t>hydro &amp; wind 7.3</w:t>
      </w:r>
      <w:r>
        <w:rPr>
          <w:rFonts w:ascii="Times New Roman" w:hAnsi="Times New Roman" w:cs="Times New Roman"/>
        </w:rPr>
        <w:t xml:space="preserve"> </w:t>
      </w:r>
      <w:r w:rsidRPr="007E12AB">
        <w:rPr>
          <w:rFonts w:ascii="Times New Roman" w:hAnsi="Times New Roman" w:cs="Times New Roman"/>
        </w:rPr>
        <w:t>US</w:t>
      </w:r>
      <w:r>
        <w:rPr>
          <w:rFonts w:ascii="Times New Roman" w:hAnsi="Times New Roman" w:cs="Times New Roman"/>
        </w:rPr>
        <w:t xml:space="preserve"> </w:t>
      </w:r>
      <w:r w:rsidRPr="007E12AB">
        <w:rPr>
          <w:rFonts w:ascii="Times New Roman" w:hAnsi="Times New Roman" w:cs="Times New Roman"/>
        </w:rPr>
        <w:t>cent</w:t>
      </w:r>
      <w:r>
        <w:rPr>
          <w:rFonts w:ascii="Times New Roman" w:hAnsi="Times New Roman" w:cs="Times New Roman"/>
        </w:rPr>
        <w:t>s</w:t>
      </w:r>
      <w:r w:rsidRPr="007E12AB">
        <w:rPr>
          <w:rFonts w:ascii="Times New Roman" w:hAnsi="Times New Roman" w:cs="Times New Roman"/>
        </w:rPr>
        <w:t>/KWh, for geothermal 10.5 US</w:t>
      </w:r>
      <w:r>
        <w:rPr>
          <w:rFonts w:ascii="Times New Roman" w:hAnsi="Times New Roman" w:cs="Times New Roman"/>
        </w:rPr>
        <w:t xml:space="preserve"> </w:t>
      </w:r>
      <w:r w:rsidRPr="007E12AB">
        <w:rPr>
          <w:rFonts w:ascii="Times New Roman" w:hAnsi="Times New Roman" w:cs="Times New Roman"/>
        </w:rPr>
        <w:t>cent</w:t>
      </w:r>
      <w:r>
        <w:rPr>
          <w:rFonts w:ascii="Times New Roman" w:hAnsi="Times New Roman" w:cs="Times New Roman"/>
        </w:rPr>
        <w:t>s</w:t>
      </w:r>
      <w:r w:rsidRPr="007E12AB">
        <w:rPr>
          <w:rFonts w:ascii="Times New Roman" w:hAnsi="Times New Roman" w:cs="Times New Roman"/>
        </w:rPr>
        <w:t>/KWh, for biomass, solar PV and concentrated solar power 13.3 US cent</w:t>
      </w:r>
      <w:r>
        <w:rPr>
          <w:rFonts w:ascii="Times New Roman" w:hAnsi="Times New Roman" w:cs="Times New Roman"/>
        </w:rPr>
        <w:t>s</w:t>
      </w:r>
      <w:r w:rsidRPr="007E12AB">
        <w:rPr>
          <w:rFonts w:ascii="Times New Roman" w:hAnsi="Times New Roman" w:cs="Times New Roman"/>
        </w:rPr>
        <w:t>/KW</w:t>
      </w:r>
      <w:r>
        <w:rPr>
          <w:rFonts w:ascii="Times New Roman" w:hAnsi="Times New Roman" w:cs="Times New Roman"/>
        </w:rPr>
        <w:t>h</w:t>
      </w:r>
      <w:r w:rsidRPr="007E12AB">
        <w:rPr>
          <w:rFonts w:ascii="Times New Roman" w:hAnsi="Times New Roman" w:cs="Times New Roman"/>
        </w:rPr>
        <w:t xml:space="preserve">) and </w:t>
      </w:r>
      <w:r w:rsidRPr="007E12AB">
        <w:rPr>
          <w:rFonts w:ascii="Times New Roman" w:hAnsi="Times New Roman" w:cs="Times New Roman"/>
          <w:bCs/>
        </w:rPr>
        <w:t>p</w:t>
      </w:r>
      <w:r w:rsidRPr="007E12AB">
        <w:rPr>
          <w:rFonts w:ascii="Times New Roman" w:hAnsi="Times New Roman" w:cs="Times New Roman"/>
        </w:rPr>
        <w:t>remiu</w:t>
      </w:r>
      <w:r w:rsidRPr="006E66AF">
        <w:rPr>
          <w:rFonts w:ascii="Times New Roman" w:hAnsi="Times New Roman" w:cs="Times New Roman"/>
        </w:rPr>
        <w:t>ms for local equipment (</w:t>
      </w:r>
      <w:r w:rsidRPr="007E12AB">
        <w:rPr>
          <w:rFonts w:ascii="Times New Roman" w:hAnsi="Times New Roman" w:cs="Times New Roman"/>
        </w:rPr>
        <w:t>Domestic Manufacturing Bonus</w:t>
      </w:r>
      <w:r w:rsidRPr="006E66AF">
        <w:rPr>
          <w:rFonts w:ascii="Times New Roman" w:hAnsi="Times New Roman" w:cs="Times New Roman"/>
        </w:rPr>
        <w:t>)</w:t>
      </w:r>
      <w:r w:rsidRPr="007E12AB">
        <w:rPr>
          <w:rFonts w:ascii="Times New Roman" w:hAnsi="Times New Roman" w:cs="Times New Roman"/>
          <w:b/>
        </w:rPr>
        <w:t xml:space="preserve"> </w:t>
      </w:r>
      <w:r>
        <w:rPr>
          <w:rFonts w:ascii="Times New Roman" w:hAnsi="Times New Roman" w:cs="Times New Roman"/>
        </w:rPr>
        <w:t xml:space="preserve">were </w:t>
      </w:r>
      <w:r w:rsidRPr="00AF3A07">
        <w:rPr>
          <w:rStyle w:val="FontStyle85"/>
          <w:rFonts w:ascii="Times New Roman" w:hAnsi="Times New Roman" w:cs="Times New Roman"/>
          <w:sz w:val="24"/>
          <w:szCs w:val="24"/>
        </w:rPr>
        <w:t>made available for investors.</w:t>
      </w:r>
      <w:r w:rsidRPr="007E12AB">
        <w:rPr>
          <w:rFonts w:ascii="Times New Roman" w:hAnsi="Times New Roman" w:cs="Times New Roman"/>
        </w:rPr>
        <w:t xml:space="preserve"> In addition to this, </w:t>
      </w:r>
      <w:r>
        <w:rPr>
          <w:rFonts w:ascii="Times New Roman" w:hAnsi="Times New Roman" w:cs="Times New Roman"/>
        </w:rPr>
        <w:t xml:space="preserve">the </w:t>
      </w:r>
      <w:r w:rsidRPr="007E12AB">
        <w:rPr>
          <w:rFonts w:ascii="Times New Roman" w:hAnsi="Times New Roman" w:cs="Times New Roman"/>
        </w:rPr>
        <w:t>Ministry of Economy offers further incentives for renewable energy investments within the General Investment Incentive Scheme</w:t>
      </w:r>
      <w:r>
        <w:rPr>
          <w:rFonts w:ascii="Times New Roman" w:hAnsi="Times New Roman" w:cs="Times New Roman"/>
        </w:rPr>
        <w:t>,</w:t>
      </w:r>
      <w:r w:rsidRPr="007E12AB">
        <w:rPr>
          <w:rFonts w:ascii="Times New Roman" w:hAnsi="Times New Roman" w:cs="Times New Roman"/>
        </w:rPr>
        <w:t xml:space="preserve"> which allows investors to be exempted from VAT and custom</w:t>
      </w:r>
      <w:r>
        <w:rPr>
          <w:rFonts w:ascii="Times New Roman" w:hAnsi="Times New Roman" w:cs="Times New Roman"/>
        </w:rPr>
        <w:t xml:space="preserve"> </w:t>
      </w:r>
      <w:r w:rsidRPr="00BE7E84">
        <w:rPr>
          <w:rFonts w:ascii="Times New Roman" w:hAnsi="Times New Roman" w:cs="Times New Roman"/>
        </w:rPr>
        <w:t>duty (</w:t>
      </w:r>
      <w:r w:rsidRPr="00AF3A07">
        <w:rPr>
          <w:rStyle w:val="FontStyle85"/>
          <w:rFonts w:ascii="Times New Roman" w:hAnsi="Times New Roman" w:cs="Times New Roman"/>
          <w:sz w:val="24"/>
          <w:szCs w:val="24"/>
        </w:rPr>
        <w:t xml:space="preserve">Acar, Kitson, </w:t>
      </w:r>
      <w:r>
        <w:rPr>
          <w:rStyle w:val="FontStyle85"/>
          <w:rFonts w:ascii="Times New Roman" w:hAnsi="Times New Roman" w:cs="Times New Roman"/>
          <w:sz w:val="24"/>
          <w:szCs w:val="24"/>
        </w:rPr>
        <w:t xml:space="preserve">and </w:t>
      </w:r>
      <w:r w:rsidRPr="00AF3A07">
        <w:rPr>
          <w:rStyle w:val="FontStyle85"/>
          <w:rFonts w:ascii="Times New Roman" w:hAnsi="Times New Roman" w:cs="Times New Roman"/>
          <w:sz w:val="24"/>
          <w:szCs w:val="24"/>
        </w:rPr>
        <w:t>Bridle</w:t>
      </w:r>
      <w:r>
        <w:rPr>
          <w:rStyle w:val="FontStyle85"/>
          <w:rFonts w:ascii="Times New Roman" w:hAnsi="Times New Roman" w:cs="Times New Roman"/>
          <w:sz w:val="24"/>
          <w:szCs w:val="24"/>
        </w:rPr>
        <w:t>,</w:t>
      </w:r>
      <w:r w:rsidRPr="00AF3A07">
        <w:rPr>
          <w:rStyle w:val="FontStyle85"/>
          <w:rFonts w:ascii="Times New Roman" w:hAnsi="Times New Roman" w:cs="Times New Roman"/>
          <w:sz w:val="24"/>
          <w:szCs w:val="24"/>
        </w:rPr>
        <w:t xml:space="preserve"> 2015</w:t>
      </w:r>
      <w:r w:rsidRPr="00AF3A07">
        <w:rPr>
          <w:rFonts w:ascii="Times New Roman" w:hAnsi="Times New Roman" w:cs="Times New Roman"/>
        </w:rPr>
        <w:t>).</w:t>
      </w:r>
      <w:r w:rsidRPr="00AF3A07">
        <w:rPr>
          <w:rFonts w:ascii="Times New Roman" w:hAnsi="Times New Roman" w:cs="Times New Roman"/>
          <w:b/>
        </w:rPr>
        <w:t xml:space="preserve"> </w:t>
      </w:r>
      <w:r w:rsidRPr="000D5091">
        <w:rPr>
          <w:rFonts w:ascii="Times New Roman" w:hAnsi="Times New Roman" w:cs="Times New Roman"/>
        </w:rPr>
        <w:t>In addition to this,</w:t>
      </w:r>
      <w:r w:rsidRPr="000D5091">
        <w:rPr>
          <w:rFonts w:ascii="Times New Roman" w:hAnsi="Times New Roman" w:cs="Times New Roman"/>
          <w:b/>
        </w:rPr>
        <w:t xml:space="preserve"> </w:t>
      </w:r>
      <w:r w:rsidRPr="000D5091">
        <w:rPr>
          <w:rFonts w:ascii="Times New Roman" w:eastAsia="Times New Roman" w:hAnsi="Times New Roman" w:cs="Times New Roman"/>
          <w:lang w:eastAsia="tr-TR"/>
        </w:rPr>
        <w:t xml:space="preserve">Renewable Energy Resources Support Mechanism (YEKDEM) has been regulated to encourage investments in renewable energy. Within the frame of the support mechanism, retail companies assigned by </w:t>
      </w:r>
      <w:r>
        <w:rPr>
          <w:rFonts w:ascii="Times New Roman" w:eastAsia="Times New Roman" w:hAnsi="Times New Roman" w:cs="Times New Roman"/>
          <w:lang w:eastAsia="tr-TR"/>
        </w:rPr>
        <w:t xml:space="preserve">the </w:t>
      </w:r>
      <w:r w:rsidRPr="000D5091">
        <w:rPr>
          <w:rFonts w:ascii="Times New Roman" w:eastAsia="Times New Roman" w:hAnsi="Times New Roman" w:cs="Times New Roman"/>
          <w:lang w:eastAsia="tr-TR"/>
        </w:rPr>
        <w:t xml:space="preserve">Energy Market Regulation Authority (EMRA) are required to purchase the produced electricity from manufacturers </w:t>
      </w:r>
      <w:r>
        <w:rPr>
          <w:rFonts w:ascii="Times New Roman" w:eastAsia="Times New Roman" w:hAnsi="Times New Roman" w:cs="Times New Roman"/>
          <w:lang w:eastAsia="tr-TR"/>
        </w:rPr>
        <w:t>who</w:t>
      </w:r>
      <w:r w:rsidRPr="000D5091">
        <w:rPr>
          <w:rFonts w:ascii="Times New Roman" w:eastAsia="Times New Roman" w:hAnsi="Times New Roman" w:cs="Times New Roman"/>
          <w:lang w:eastAsia="tr-TR"/>
        </w:rPr>
        <w:t xml:space="preserve"> are subject to this mechanism on tariffs regulated by the legislation</w:t>
      </w:r>
      <w:r>
        <w:rPr>
          <w:rFonts w:ascii="Times New Roman" w:eastAsia="Times New Roman" w:hAnsi="Times New Roman" w:cs="Times New Roman"/>
          <w:lang w:eastAsia="tr-TR"/>
        </w:rPr>
        <w:t>;</w:t>
      </w:r>
      <w:r w:rsidRPr="000D5091">
        <w:rPr>
          <w:rFonts w:ascii="Times New Roman" w:eastAsia="Times New Roman" w:hAnsi="Times New Roman" w:cs="Times New Roman"/>
          <w:lang w:eastAsia="tr-TR"/>
        </w:rPr>
        <w:t xml:space="preserve"> the electricity manufacturer cannot sell </w:t>
      </w:r>
      <w:r>
        <w:rPr>
          <w:rFonts w:ascii="Times New Roman" w:eastAsia="Times New Roman" w:hAnsi="Times New Roman" w:cs="Times New Roman"/>
          <w:lang w:eastAsia="tr-TR"/>
        </w:rPr>
        <w:t>any</w:t>
      </w:r>
      <w:r w:rsidRPr="000D5091">
        <w:rPr>
          <w:rFonts w:ascii="Times New Roman" w:eastAsia="Times New Roman" w:hAnsi="Times New Roman" w:cs="Times New Roman"/>
          <w:lang w:eastAsia="tr-TR"/>
        </w:rPr>
        <w:t xml:space="preserve"> produced electricity to other companies under the open market conditions. YEKDEM consists of feed-in tariffs (valid until 2020) for electricity manufacturing license holders and unlicensed electricity manufacturers producing electricity from renewables and other opportunities for renewable energy</w:t>
      </w:r>
      <w:r>
        <w:rPr>
          <w:rFonts w:ascii="Times New Roman" w:eastAsia="Times New Roman" w:hAnsi="Times New Roman" w:cs="Times New Roman"/>
          <w:lang w:eastAsia="tr-TR"/>
        </w:rPr>
        <w:t>.</w:t>
      </w:r>
      <w:r w:rsidRPr="000D5091">
        <w:rPr>
          <w:rStyle w:val="FootnoteReference"/>
          <w:rFonts w:ascii="Times New Roman" w:eastAsia="Times New Roman" w:hAnsi="Times New Roman" w:cs="Times New Roman"/>
          <w:lang w:eastAsia="tr-TR"/>
        </w:rPr>
        <w:footnoteReference w:id="12"/>
      </w:r>
      <w:r w:rsidRPr="000D5091">
        <w:rPr>
          <w:rFonts w:ascii="Times New Roman" w:eastAsia="Times New Roman" w:hAnsi="Times New Roman" w:cs="Times New Roman"/>
          <w:lang w:eastAsia="tr-TR"/>
        </w:rPr>
        <w:t xml:space="preserve">. </w:t>
      </w:r>
      <w:r w:rsidRPr="000D5091">
        <w:rPr>
          <w:rFonts w:ascii="Times New Roman" w:hAnsi="Times New Roman" w:cs="Times New Roman"/>
        </w:rPr>
        <w:t>Also, DG of Renewable Ener</w:t>
      </w:r>
      <w:r>
        <w:rPr>
          <w:rFonts w:ascii="Times New Roman" w:hAnsi="Times New Roman" w:cs="Times New Roman"/>
        </w:rPr>
        <w:t>gy has recently announced the “</w:t>
      </w:r>
      <w:r w:rsidRPr="000D5091">
        <w:rPr>
          <w:rFonts w:ascii="Times New Roman" w:hAnsi="Times New Roman" w:cs="Times New Roman"/>
        </w:rPr>
        <w:t>Draft Regulation on Renewable Energy Resource Areas” known as YEKA with an aim to identify t</w:t>
      </w:r>
      <w:r w:rsidRPr="004C3E75">
        <w:rPr>
          <w:rFonts w:ascii="Times New Roman" w:hAnsi="Times New Roman" w:cs="Times New Roman"/>
        </w:rPr>
        <w:t>he feasible areas for the wind and solar power generation. The Draft Regulation provides the rules and procedures on the determination of potential YEKAs; feasibility and infrastructure studies with respect to YEKAs; publication of YEKAs; pre-requisites an</w:t>
      </w:r>
      <w:r w:rsidRPr="008A7807">
        <w:rPr>
          <w:rFonts w:ascii="Times New Roman" w:hAnsi="Times New Roman" w:cs="Times New Roman"/>
        </w:rPr>
        <w:t>d procedures for applicants wish</w:t>
      </w:r>
      <w:r>
        <w:rPr>
          <w:rFonts w:ascii="Times New Roman" w:hAnsi="Times New Roman" w:cs="Times New Roman"/>
        </w:rPr>
        <w:t>ing</w:t>
      </w:r>
      <w:r w:rsidRPr="008A7807">
        <w:rPr>
          <w:rFonts w:ascii="Times New Roman" w:hAnsi="Times New Roman" w:cs="Times New Roman"/>
        </w:rPr>
        <w:t xml:space="preserve"> to invest in these YEKAs; competition procedures where multiple applications </w:t>
      </w:r>
      <w:r>
        <w:rPr>
          <w:rFonts w:ascii="Times New Roman" w:hAnsi="Times New Roman" w:cs="Times New Roman"/>
        </w:rPr>
        <w:t xml:space="preserve">exist </w:t>
      </w:r>
      <w:r w:rsidRPr="008A7807">
        <w:rPr>
          <w:rFonts w:ascii="Times New Roman" w:hAnsi="Times New Roman" w:cs="Times New Roman"/>
        </w:rPr>
        <w:t>for a YEKA and the requirements that the investors should comply with during the preliminary license as well as th</w:t>
      </w:r>
      <w:r w:rsidRPr="00E50842">
        <w:rPr>
          <w:rFonts w:ascii="Times New Roman" w:hAnsi="Times New Roman" w:cs="Times New Roman"/>
        </w:rPr>
        <w:t>e license generation stages. Renewable energy based power plants on the YEKAs can benefit from all incentives provided for the renewable energy based power plants. However, recent amendments made in Electricity Market Law provide additional incentives</w:t>
      </w:r>
      <w:r w:rsidRPr="00362AA0">
        <w:rPr>
          <w:rFonts w:ascii="Times New Roman" w:hAnsi="Times New Roman" w:cs="Times New Roman"/>
        </w:rPr>
        <w:t xml:space="preserve"> </w:t>
      </w:r>
      <w:r>
        <w:rPr>
          <w:rFonts w:ascii="Times New Roman" w:hAnsi="Times New Roman" w:cs="Times New Roman"/>
        </w:rPr>
        <w:t>for</w:t>
      </w:r>
      <w:r w:rsidRPr="00362AA0">
        <w:rPr>
          <w:rFonts w:ascii="Times New Roman" w:hAnsi="Times New Roman" w:cs="Times New Roman"/>
        </w:rPr>
        <w:t xml:space="preserve"> the power plants to be constructed in YEKAs</w:t>
      </w:r>
      <w:r w:rsidRPr="00DE221B">
        <w:rPr>
          <w:rFonts w:ascii="Times New Roman" w:hAnsi="Times New Roman" w:cs="Times New Roman"/>
        </w:rPr>
        <w:t xml:space="preserve"> (Ergün et all, 2016)</w:t>
      </w:r>
      <w:r w:rsidRPr="00873736">
        <w:rPr>
          <w:rFonts w:ascii="Times New Roman" w:hAnsi="Times New Roman" w:cs="Times New Roman"/>
        </w:rPr>
        <w:t xml:space="preserve">. </w:t>
      </w:r>
    </w:p>
    <w:p w14:paraId="17AC8944" w14:textId="77777777" w:rsidR="00793A70" w:rsidRDefault="00793A70" w:rsidP="00793A70">
      <w:pPr>
        <w:jc w:val="both"/>
        <w:rPr>
          <w:rFonts w:ascii="Times New Roman" w:hAnsi="Times New Roman" w:cs="Times New Roman"/>
        </w:rPr>
      </w:pPr>
      <w:r>
        <w:rPr>
          <w:rFonts w:ascii="Times New Roman" w:hAnsi="Times New Roman" w:cs="Times New Roman"/>
        </w:rPr>
        <w:lastRenderedPageBreak/>
        <w:t>Despite its huge potential in renewables (highest for geothermal in Europe and one of the highest for wind and solar photovoltaic) and the existing support mechanisms provided by the GoT, the share of renewables in Turkey’s total electricity generation still remains lower than the potential and the need. The YEKA tender concluded on August 3, 2017 is a significant development in this regard. With plants to be established in 5 regions of Turkey, an average of 1.5 million tons of carbon emissions is expected to be avoided annually.</w:t>
      </w:r>
      <w:r>
        <w:rPr>
          <w:rStyle w:val="FootnoteReference"/>
          <w:rFonts w:ascii="Times New Roman" w:hAnsi="Times New Roman" w:cs="Times New Roman"/>
        </w:rPr>
        <w:footnoteReference w:id="13"/>
      </w:r>
      <w:r>
        <w:rPr>
          <w:rFonts w:ascii="Times New Roman" w:hAnsi="Times New Roman" w:cs="Times New Roman"/>
        </w:rPr>
        <w:t xml:space="preserve">   In order to push this further, barriers and challenges in relation to incentive mechanisms including any informational challenges in economic and technical terms should be assessed and necessary policy responses should be developed for the utilization of renewable resources.  </w:t>
      </w:r>
      <w:r w:rsidRPr="00477E66">
        <w:rPr>
          <w:rFonts w:ascii="Times New Roman" w:hAnsi="Times New Roman" w:cs="Times New Roman"/>
        </w:rPr>
        <w:t>According to TUSIAD, it is critical</w:t>
      </w:r>
      <w:r>
        <w:rPr>
          <w:rFonts w:ascii="Times New Roman" w:hAnsi="Times New Roman" w:cs="Times New Roman"/>
        </w:rPr>
        <w:t>ly</w:t>
      </w:r>
      <w:r w:rsidRPr="00477E66">
        <w:rPr>
          <w:rFonts w:ascii="Times New Roman" w:hAnsi="Times New Roman" w:cs="Times New Roman"/>
        </w:rPr>
        <w:t xml:space="preserve"> importan</w:t>
      </w:r>
      <w:r>
        <w:rPr>
          <w:rFonts w:ascii="Times New Roman" w:hAnsi="Times New Roman" w:cs="Times New Roman"/>
        </w:rPr>
        <w:t>t</w:t>
      </w:r>
      <w:r w:rsidRPr="00477E66">
        <w:rPr>
          <w:rFonts w:ascii="Times New Roman" w:hAnsi="Times New Roman" w:cs="Times New Roman"/>
        </w:rPr>
        <w:t xml:space="preserve"> for the emergence of a predictable investment environment that the subsidies system and other regulations be sustained </w:t>
      </w:r>
      <w:r>
        <w:rPr>
          <w:rFonts w:ascii="Times New Roman" w:hAnsi="Times New Roman" w:cs="Times New Roman"/>
        </w:rPr>
        <w:t>over the</w:t>
      </w:r>
      <w:r w:rsidRPr="00477E66">
        <w:rPr>
          <w:rFonts w:ascii="Times New Roman" w:hAnsi="Times New Roman" w:cs="Times New Roman"/>
        </w:rPr>
        <w:t xml:space="preserve">  long term.</w:t>
      </w:r>
    </w:p>
    <w:p w14:paraId="511AAC07" w14:textId="77777777" w:rsidR="00793A70" w:rsidRDefault="00793A70" w:rsidP="00793A70">
      <w:pPr>
        <w:jc w:val="both"/>
        <w:rPr>
          <w:rFonts w:ascii="Times New Roman" w:hAnsi="Times New Roman" w:cs="Times New Roman"/>
        </w:rPr>
      </w:pPr>
    </w:p>
    <w:p w14:paraId="07466D7A" w14:textId="77777777" w:rsidR="00793A70" w:rsidRDefault="00793A70" w:rsidP="00793A70">
      <w:pPr>
        <w:jc w:val="both"/>
        <w:rPr>
          <w:rFonts w:ascii="Times New Roman" w:hAnsi="Times New Roman" w:cs="Times New Roman"/>
        </w:rPr>
      </w:pPr>
      <w:r>
        <w:rPr>
          <w:rFonts w:ascii="Times New Roman" w:hAnsi="Times New Roman" w:cs="Times New Roman"/>
        </w:rPr>
        <w:t>There is a significant dominance of hydroelectricity generation among the renewables in Turkey. In 2015, hydropower had a 25.6% share of Turkey’s total e</w:t>
      </w:r>
      <w:r w:rsidRPr="002F4D44">
        <w:rPr>
          <w:rFonts w:ascii="Times New Roman" w:hAnsi="Times New Roman" w:cs="Times New Roman"/>
        </w:rPr>
        <w:t xml:space="preserve">lectricity generation </w:t>
      </w:r>
      <w:r>
        <w:rPr>
          <w:rFonts w:ascii="Times New Roman" w:hAnsi="Times New Roman" w:cs="Times New Roman"/>
        </w:rPr>
        <w:t xml:space="preserve">while the non-hydraulic resources accounted only for 6.5% (TurkStat,2015). Hydropower development in Turkey has been accompanied by considerable negative environmental impacts and has caused irreversible loss of high value natural areas and freshwater ecosystems. In order to minimize these negative environmental impacts, more efforts need to be made to improve the investment environment, including regulatory framework, for renewable energy and diversify the energy supply mix in an environmentally sustainable way. </w:t>
      </w:r>
    </w:p>
    <w:p w14:paraId="33E28822" w14:textId="77777777" w:rsidR="00793A70" w:rsidRDefault="00793A70" w:rsidP="00793A70">
      <w:pPr>
        <w:jc w:val="both"/>
        <w:rPr>
          <w:rFonts w:ascii="Times New Roman" w:hAnsi="Times New Roman" w:cs="Times New Roman"/>
        </w:rPr>
      </w:pPr>
    </w:p>
    <w:p w14:paraId="148D5DA4" w14:textId="77777777" w:rsidR="00793A70" w:rsidRDefault="00793A70" w:rsidP="00793A70">
      <w:pPr>
        <w:jc w:val="both"/>
        <w:rPr>
          <w:rFonts w:ascii="Times New Roman" w:hAnsi="Times New Roman" w:cs="Times New Roman"/>
          <w:lang w:val="en-IE"/>
        </w:rPr>
      </w:pPr>
      <w:r w:rsidRPr="007C1FA3">
        <w:rPr>
          <w:rFonts w:ascii="Times New Roman" w:hAnsi="Times New Roman" w:cs="Times New Roman"/>
        </w:rPr>
        <w:t xml:space="preserve">Turkey has favourable practical experience in implementing financial instruments for the sustainable use of natural resources, particularly in </w:t>
      </w:r>
      <w:r>
        <w:rPr>
          <w:rFonts w:ascii="Times New Roman" w:hAnsi="Times New Roman" w:cs="Times New Roman"/>
        </w:rPr>
        <w:t xml:space="preserve">the </w:t>
      </w:r>
      <w:r w:rsidRPr="007C1FA3">
        <w:rPr>
          <w:rFonts w:ascii="Times New Roman" w:hAnsi="Times New Roman" w:cs="Times New Roman"/>
        </w:rPr>
        <w:t>agriculture</w:t>
      </w:r>
      <w:r>
        <w:rPr>
          <w:rFonts w:ascii="Times New Roman" w:hAnsi="Times New Roman" w:cs="Times New Roman"/>
        </w:rPr>
        <w:t xml:space="preserve"> sector</w:t>
      </w:r>
      <w:r w:rsidRPr="007C1FA3">
        <w:rPr>
          <w:rFonts w:ascii="Times New Roman" w:hAnsi="Times New Roman" w:cs="Times New Roman"/>
        </w:rPr>
        <w:t>.</w:t>
      </w:r>
      <w:r w:rsidRPr="007C1FA3">
        <w:rPr>
          <w:rFonts w:ascii="Times New Roman" w:hAnsi="Times New Roman" w:cs="Times New Roman"/>
          <w:bCs/>
        </w:rPr>
        <w:t xml:space="preserve"> </w:t>
      </w:r>
      <w:r>
        <w:rPr>
          <w:rFonts w:ascii="Times New Roman" w:hAnsi="Times New Roman" w:cs="Times New Roman"/>
          <w:bCs/>
        </w:rPr>
        <w:t>Main types</w:t>
      </w:r>
      <w:r w:rsidRPr="007C1FA3">
        <w:rPr>
          <w:rFonts w:ascii="Times New Roman" w:hAnsi="Times New Roman" w:cs="Times New Roman"/>
          <w:bCs/>
        </w:rPr>
        <w:t xml:space="preserve"> of financial </w:t>
      </w:r>
      <w:r>
        <w:rPr>
          <w:rFonts w:ascii="Times New Roman" w:hAnsi="Times New Roman" w:cs="Times New Roman"/>
          <w:bCs/>
        </w:rPr>
        <w:t>instruments</w:t>
      </w:r>
      <w:r w:rsidRPr="007C1FA3">
        <w:rPr>
          <w:rFonts w:ascii="Times New Roman" w:hAnsi="Times New Roman" w:cs="Times New Roman"/>
          <w:bCs/>
        </w:rPr>
        <w:t xml:space="preserve"> are </w:t>
      </w:r>
      <w:r>
        <w:rPr>
          <w:rFonts w:ascii="Times New Roman" w:hAnsi="Times New Roman" w:cs="Times New Roman"/>
          <w:bCs/>
        </w:rPr>
        <w:t xml:space="preserve">government incentives, subsidies, soft credits and grants provided </w:t>
      </w:r>
      <w:r w:rsidRPr="007C1FA3">
        <w:rPr>
          <w:rFonts w:ascii="Times New Roman" w:hAnsi="Times New Roman" w:cs="Times New Roman"/>
          <w:bCs/>
        </w:rPr>
        <w:t xml:space="preserve">by relevant Ministries, banks and </w:t>
      </w:r>
      <w:r>
        <w:rPr>
          <w:rFonts w:ascii="Times New Roman" w:hAnsi="Times New Roman" w:cs="Times New Roman"/>
          <w:bCs/>
        </w:rPr>
        <w:t xml:space="preserve">agricultural </w:t>
      </w:r>
      <w:r w:rsidRPr="007C1FA3">
        <w:rPr>
          <w:rFonts w:ascii="Times New Roman" w:hAnsi="Times New Roman" w:cs="Times New Roman"/>
          <w:bCs/>
        </w:rPr>
        <w:t xml:space="preserve">cooperatives. </w:t>
      </w:r>
      <w:r>
        <w:rPr>
          <w:rFonts w:ascii="Times New Roman" w:hAnsi="Times New Roman" w:cs="Times New Roman"/>
          <w:bCs/>
        </w:rPr>
        <w:t xml:space="preserve">Two programs are remarkable in terms of putting environmental sustainability concerns into practice in the agriculture sector. First, </w:t>
      </w:r>
      <w:r w:rsidRPr="00B170D4">
        <w:rPr>
          <w:rFonts w:ascii="Times New Roman" w:hAnsi="Times New Roman" w:cs="Times New Roman"/>
          <w:bCs/>
          <w:i/>
        </w:rPr>
        <w:t xml:space="preserve">ÇATAK </w:t>
      </w:r>
      <w:r w:rsidRPr="00B170D4">
        <w:rPr>
          <w:rFonts w:ascii="Times New Roman" w:hAnsi="Times New Roman" w:cs="Times New Roman"/>
          <w:i/>
        </w:rPr>
        <w:t>(Environmentally Based Agricultural Land Protection Scheme)</w:t>
      </w:r>
      <w:r w:rsidRPr="00B170D4">
        <w:rPr>
          <w:rFonts w:ascii="Times New Roman" w:hAnsi="Times New Roman" w:cs="Times New Roman"/>
        </w:rPr>
        <w:t xml:space="preserve"> is specifically designed for environmental purposes in agriculture. The aim of the scheme is to reduce </w:t>
      </w:r>
      <w:r>
        <w:rPr>
          <w:rFonts w:ascii="Times New Roman" w:hAnsi="Times New Roman" w:cs="Times New Roman"/>
        </w:rPr>
        <w:t xml:space="preserve">the </w:t>
      </w:r>
      <w:r w:rsidRPr="00B170D4">
        <w:rPr>
          <w:rFonts w:ascii="Times New Roman" w:hAnsi="Times New Roman" w:cs="Times New Roman"/>
        </w:rPr>
        <w:t xml:space="preserve">adverse effects of agricultural practices on </w:t>
      </w:r>
      <w:r>
        <w:rPr>
          <w:rFonts w:ascii="Times New Roman" w:hAnsi="Times New Roman" w:cs="Times New Roman"/>
        </w:rPr>
        <w:t xml:space="preserve">the </w:t>
      </w:r>
      <w:r w:rsidRPr="00B170D4">
        <w:rPr>
          <w:rFonts w:ascii="Times New Roman" w:hAnsi="Times New Roman" w:cs="Times New Roman"/>
        </w:rPr>
        <w:t>environment, to prevent erosion, to sustain renewable natural resources, to protect the natural cover and quality of soil and water in</w:t>
      </w:r>
      <w:r>
        <w:rPr>
          <w:rFonts w:ascii="Times New Roman" w:hAnsi="Times New Roman" w:cs="Times New Roman"/>
        </w:rPr>
        <w:t xml:space="preserve"> vulnerable areas. And second, the </w:t>
      </w:r>
      <w:r w:rsidRPr="00B170D4">
        <w:rPr>
          <w:rFonts w:ascii="Times New Roman" w:hAnsi="Times New Roman" w:cs="Times New Roman"/>
        </w:rPr>
        <w:t xml:space="preserve">recently announced </w:t>
      </w:r>
      <w:r w:rsidRPr="00B170D4">
        <w:rPr>
          <w:rFonts w:ascii="Times New Roman" w:hAnsi="Times New Roman" w:cs="Times New Roman"/>
          <w:i/>
        </w:rPr>
        <w:t>“National Agricultural Model</w:t>
      </w:r>
      <w:r>
        <w:rPr>
          <w:rFonts w:ascii="Times New Roman" w:hAnsi="Times New Roman" w:cs="Times New Roman"/>
          <w:i/>
        </w:rPr>
        <w:t>,</w:t>
      </w:r>
      <w:r w:rsidRPr="00B170D4">
        <w:rPr>
          <w:rFonts w:ascii="Times New Roman" w:hAnsi="Times New Roman" w:cs="Times New Roman"/>
          <w:i/>
        </w:rPr>
        <w:t>”</w:t>
      </w:r>
      <w:r w:rsidRPr="007C1FA3">
        <w:rPr>
          <w:rFonts w:ascii="Times New Roman" w:hAnsi="Times New Roman" w:cs="Times New Roman"/>
        </w:rPr>
        <w:t xml:space="preserve"> a new basin-scale support model, aims to plan and increase production while protecting natural resources and implement</w:t>
      </w:r>
      <w:r>
        <w:rPr>
          <w:rFonts w:ascii="Times New Roman" w:hAnsi="Times New Roman" w:cs="Times New Roman"/>
        </w:rPr>
        <w:t>ing</w:t>
      </w:r>
      <w:r w:rsidRPr="007C1FA3">
        <w:rPr>
          <w:rFonts w:ascii="Times New Roman" w:hAnsi="Times New Roman" w:cs="Times New Roman"/>
        </w:rPr>
        <w:t xml:space="preserve"> an efficient and rational agricultural support policy based on agricultural basins. 941 micro catchments and 19 crops were identified</w:t>
      </w:r>
      <w:r>
        <w:rPr>
          <w:rFonts w:ascii="Times New Roman" w:hAnsi="Times New Roman" w:cs="Times New Roman"/>
        </w:rPr>
        <w:t>,</w:t>
      </w:r>
      <w:r w:rsidRPr="007C1FA3">
        <w:rPr>
          <w:rFonts w:ascii="Times New Roman" w:hAnsi="Times New Roman" w:cs="Times New Roman"/>
        </w:rPr>
        <w:t xml:space="preserve"> and support payments in those areas will be differentiated according to climate, topography, water availability and soil conditions. With the new model, transformation of </w:t>
      </w:r>
      <w:r>
        <w:rPr>
          <w:rFonts w:ascii="Times New Roman" w:hAnsi="Times New Roman" w:cs="Times New Roman"/>
        </w:rPr>
        <w:t xml:space="preserve">the </w:t>
      </w:r>
      <w:r w:rsidRPr="007C1FA3">
        <w:rPr>
          <w:rFonts w:ascii="Times New Roman" w:hAnsi="Times New Roman" w:cs="Times New Roman"/>
        </w:rPr>
        <w:t>current support system to land based support represent</w:t>
      </w:r>
      <w:r>
        <w:rPr>
          <w:rFonts w:ascii="Times New Roman" w:hAnsi="Times New Roman" w:cs="Times New Roman"/>
        </w:rPr>
        <w:t>s</w:t>
      </w:r>
      <w:r w:rsidRPr="007C1FA3">
        <w:rPr>
          <w:rFonts w:ascii="Times New Roman" w:hAnsi="Times New Roman" w:cs="Times New Roman"/>
        </w:rPr>
        <w:t xml:space="preserve"> an important political change (MoFAL, 2016).</w:t>
      </w:r>
      <w:r>
        <w:rPr>
          <w:rFonts w:ascii="Times New Roman" w:hAnsi="Times New Roman" w:cs="Times New Roman"/>
        </w:rPr>
        <w:t xml:space="preserve"> </w:t>
      </w:r>
      <w:r w:rsidRPr="007C1FA3">
        <w:rPr>
          <w:rFonts w:ascii="Times New Roman" w:hAnsi="Times New Roman" w:cs="Times New Roman"/>
        </w:rPr>
        <w:t xml:space="preserve">Furthermore, </w:t>
      </w:r>
      <w:r>
        <w:rPr>
          <w:rFonts w:ascii="Times New Roman" w:hAnsi="Times New Roman" w:cs="Times New Roman"/>
        </w:rPr>
        <w:t xml:space="preserve">the </w:t>
      </w:r>
      <w:r w:rsidRPr="007C1FA3">
        <w:rPr>
          <w:rFonts w:ascii="Times New Roman" w:hAnsi="Times New Roman" w:cs="Times New Roman"/>
        </w:rPr>
        <w:t>GoT is planning to review allowances allocated for agricultural support with the objectives of increasing efficiency</w:t>
      </w:r>
      <w:r>
        <w:rPr>
          <w:rFonts w:ascii="Times New Roman" w:hAnsi="Times New Roman" w:cs="Times New Roman"/>
        </w:rPr>
        <w:t>,</w:t>
      </w:r>
      <w:r w:rsidRPr="007C1FA3">
        <w:rPr>
          <w:rFonts w:ascii="Times New Roman" w:hAnsi="Times New Roman" w:cs="Times New Roman"/>
        </w:rPr>
        <w:t xml:space="preserve"> and value-added and necessary regulations will be introduced. (MoD, 2017)</w:t>
      </w:r>
      <w:r>
        <w:rPr>
          <w:rFonts w:ascii="Times New Roman" w:hAnsi="Times New Roman" w:cs="Times New Roman"/>
        </w:rPr>
        <w:t>. Finally, w</w:t>
      </w:r>
      <w:r w:rsidRPr="00B170D4">
        <w:rPr>
          <w:rFonts w:ascii="Times New Roman" w:hAnsi="Times New Roman" w:cs="Times New Roman"/>
        </w:rPr>
        <w:t>ith the highest share of water use in Turkey</w:t>
      </w:r>
      <w:r>
        <w:rPr>
          <w:rFonts w:ascii="Times New Roman" w:hAnsi="Times New Roman" w:cs="Times New Roman"/>
        </w:rPr>
        <w:t xml:space="preserve"> being in agriculture</w:t>
      </w:r>
      <w:r w:rsidRPr="00B170D4">
        <w:rPr>
          <w:rFonts w:ascii="Times New Roman" w:hAnsi="Times New Roman" w:cs="Times New Roman"/>
        </w:rPr>
        <w:t xml:space="preserve">, increasing irrigation efficiency is a priority for </w:t>
      </w:r>
      <w:r>
        <w:rPr>
          <w:rFonts w:ascii="Times New Roman" w:hAnsi="Times New Roman" w:cs="Times New Roman"/>
        </w:rPr>
        <w:t xml:space="preserve">the </w:t>
      </w:r>
      <w:r w:rsidRPr="00B170D4">
        <w:rPr>
          <w:rFonts w:ascii="Times New Roman" w:hAnsi="Times New Roman" w:cs="Times New Roman"/>
        </w:rPr>
        <w:t xml:space="preserve">Turkish Government. </w:t>
      </w:r>
      <w:r w:rsidRPr="00B170D4">
        <w:rPr>
          <w:rFonts w:ascii="Times New Roman" w:hAnsi="Times New Roman" w:cs="Times New Roman"/>
          <w:lang w:val="en-IE"/>
        </w:rPr>
        <w:t>Subsidies and interest free credits to farmers for water</w:t>
      </w:r>
      <w:r>
        <w:rPr>
          <w:rFonts w:ascii="Times New Roman" w:hAnsi="Times New Roman" w:cs="Times New Roman"/>
          <w:lang w:val="en-IE"/>
        </w:rPr>
        <w:t>-</w:t>
      </w:r>
      <w:r w:rsidRPr="00B170D4">
        <w:rPr>
          <w:rFonts w:ascii="Times New Roman" w:hAnsi="Times New Roman" w:cs="Times New Roman"/>
          <w:lang w:val="en-IE"/>
        </w:rPr>
        <w:t xml:space="preserve">saving irrigation technologies are available through </w:t>
      </w:r>
      <w:r>
        <w:rPr>
          <w:rFonts w:ascii="Times New Roman" w:hAnsi="Times New Roman" w:cs="Times New Roman"/>
          <w:lang w:val="en-IE"/>
        </w:rPr>
        <w:t xml:space="preserve">the </w:t>
      </w:r>
      <w:r w:rsidRPr="00B170D4">
        <w:rPr>
          <w:rFonts w:ascii="Times New Roman" w:hAnsi="Times New Roman" w:cs="Times New Roman"/>
          <w:lang w:val="en-IE"/>
        </w:rPr>
        <w:t>Ministry of Agriculture and state-owned Ziraat Bank.</w:t>
      </w:r>
      <w:r>
        <w:rPr>
          <w:rFonts w:ascii="Times New Roman" w:hAnsi="Times New Roman" w:cs="Times New Roman"/>
          <w:lang w:val="en-IE"/>
        </w:rPr>
        <w:t xml:space="preserve"> Simple changes in planting techniques my lead to important environmental gains. For example in Brazil, changing from perpendicular to contour planting systems on steep slopes for coffee and cocoa, and planting grass between trees, reduced soil losses significantly. This technique was subsequently made a requirement for receiving credit (May 1993). Water pricing was shown to have an important impact on the amount of water used (and wasted) for washing coffee (Segura, B.O., Reynolds J. 1993).</w:t>
      </w:r>
    </w:p>
    <w:p w14:paraId="0E4E1587" w14:textId="77777777" w:rsidR="00793A70" w:rsidRDefault="00793A70" w:rsidP="00793A70">
      <w:pPr>
        <w:jc w:val="both"/>
        <w:rPr>
          <w:rFonts w:ascii="Times New Roman" w:hAnsi="Times New Roman" w:cs="Times New Roman"/>
          <w:lang w:val="en-IE"/>
        </w:rPr>
      </w:pPr>
      <w:r>
        <w:rPr>
          <w:rFonts w:ascii="Times New Roman" w:hAnsi="Times New Roman" w:cs="Times New Roman"/>
          <w:lang w:val="en-IE"/>
        </w:rPr>
        <w:lastRenderedPageBreak/>
        <w:t xml:space="preserve">An important aspect of SCP in agriculture and food, including for participation in global markets, is compatibility with “good agricultural practices.” Although such voluntary standards vary between different countries and different private operators, universality is provided by GLOBALGAP (UNCTAD 2007). Turkey implements “iyi tarım” (good agriculture”) principles in accordance with GLOBALGAP and in 2008, Good Agricultural Practices were included within the scope of supports provided for plant production. As a result of these government supports, the number of farmers applying good agricultural practices has increased dramatically from 651 farmers in 2007 to 55,609 farmers in 2016 (MoFAL, 2017). Assistance, particularly to small producers, for better understanding the standards and applying the necessary practices for compatibility with the official requirements and other sophisticated private market exigencies would help SDG 12 from both the production and consumption sides. The same observations hold for organic production as well. This covers not only food but also other agricultural products such as fibres and processed items. Reliability of certification is of critical importance. </w:t>
      </w:r>
      <w:r w:rsidRPr="00A36B09">
        <w:rPr>
          <w:rFonts w:ascii="Times New Roman" w:hAnsi="Times New Roman" w:cs="Times New Roman"/>
          <w:lang w:val="en-IE"/>
        </w:rPr>
        <w:t xml:space="preserve"> </w:t>
      </w:r>
    </w:p>
    <w:p w14:paraId="649C9151" w14:textId="77777777" w:rsidR="00793A70" w:rsidRDefault="00793A70" w:rsidP="00793A70">
      <w:pPr>
        <w:rPr>
          <w:rFonts w:ascii="Times New Roman" w:hAnsi="Times New Roman" w:cs="Times New Roman"/>
          <w:lang w:val="en-IE"/>
        </w:rPr>
      </w:pPr>
    </w:p>
    <w:p w14:paraId="657FAFE2" w14:textId="77777777" w:rsidR="00793A70" w:rsidRDefault="00793A70" w:rsidP="00793A70">
      <w:pPr>
        <w:jc w:val="both"/>
        <w:rPr>
          <w:rFonts w:ascii="TimesNewRomanPSMT" w:eastAsia="TimesNewRomanPSMT" w:hAnsi="TimesNewRomanPSMT" w:cs="TimesNewRomanPSMT"/>
        </w:rPr>
      </w:pPr>
      <w:r w:rsidRPr="00477E66">
        <w:rPr>
          <w:rFonts w:ascii="TimesNewRomanPSMT" w:eastAsia="TimesNewRomanPSMT" w:hAnsi="TimesNewRomanPSMT" w:cs="TimesNewRomanPSMT"/>
        </w:rPr>
        <w:t xml:space="preserve">National or regional action plans for organic food and farming have been developed in most EU member states and various developing countries. They normally include targets for adoption and a combination of specific measures, including direct income support through the agro-environment/rural development programs; marketing and processing support; certification support; producer information initiatives (research, training and advice); consumer education; and infrastructure support. The main market incentive comes from higher prices for organic products, </w:t>
      </w:r>
      <w:r>
        <w:rPr>
          <w:rFonts w:ascii="TimesNewRomanPSMT" w:eastAsia="TimesNewRomanPSMT" w:hAnsi="TimesNewRomanPSMT" w:cs="TimesNewRomanPSMT"/>
        </w:rPr>
        <w:t>with</w:t>
      </w:r>
      <w:r w:rsidRPr="00477E66">
        <w:rPr>
          <w:rFonts w:ascii="TimesNewRomanPSMT" w:eastAsia="TimesNewRomanPSMT" w:hAnsi="TimesNewRomanPSMT" w:cs="TimesNewRomanPSMT"/>
        </w:rPr>
        <w:t xml:space="preserve"> demand being mostly spurred by health concerns. An important means of promoting organic production is to eliminate existing disincentives for organic</w:t>
      </w:r>
      <w:r>
        <w:rPr>
          <w:rFonts w:ascii="TimesNewRomanPSMT" w:eastAsia="TimesNewRomanPSMT" w:hAnsi="TimesNewRomanPSMT" w:cs="TimesNewRomanPSMT"/>
        </w:rPr>
        <w:t>s</w:t>
      </w:r>
      <w:r w:rsidRPr="00477E66">
        <w:rPr>
          <w:rFonts w:ascii="TimesNewRomanPSMT" w:eastAsia="TimesNewRomanPSMT" w:hAnsi="TimesNewRomanPSMT" w:cs="TimesNewRomanPSMT"/>
        </w:rPr>
        <w:t>, such as distorting subsidies for chemical fertilizers. Regulations in importing countries are increasingly demanding that organic products be produced with organic seeds, but their availability in the formal market is not assured (UNCTAD 2007</w:t>
      </w:r>
      <w:r>
        <w:rPr>
          <w:rFonts w:ascii="TimesNewRomanPSMT" w:eastAsia="TimesNewRomanPSMT" w:hAnsi="TimesNewRomanPSMT" w:cs="TimesNewRomanPSMT"/>
        </w:rPr>
        <w:t>a</w:t>
      </w:r>
      <w:r w:rsidRPr="00477E66">
        <w:rPr>
          <w:rFonts w:ascii="TimesNewRomanPSMT" w:eastAsia="TimesNewRomanPSMT" w:hAnsi="TimesNewRomanPSMT" w:cs="TimesNewRomanPSMT"/>
        </w:rPr>
        <w:t xml:space="preserve">). </w:t>
      </w:r>
      <w:r>
        <w:rPr>
          <w:rFonts w:ascii="TimesNewRomanPSMT" w:eastAsia="TimesNewRomanPSMT" w:hAnsi="TimesNewRomanPSMT" w:cs="TimesNewRomanPSMT"/>
        </w:rPr>
        <w:t>“Traditional” seeds, which are more readily available, do not generally qualify for organic certification.</w:t>
      </w:r>
    </w:p>
    <w:p w14:paraId="6E8B5AAC" w14:textId="77777777" w:rsidR="00793A70" w:rsidRDefault="00793A70" w:rsidP="00793A70">
      <w:pPr>
        <w:rPr>
          <w:rFonts w:ascii="TimesNewRomanPSMT" w:eastAsia="TimesNewRomanPSMT" w:hAnsi="TimesNewRomanPSMT" w:cs="TimesNewRomanPSMT"/>
        </w:rPr>
      </w:pPr>
    </w:p>
    <w:p w14:paraId="73227610" w14:textId="77777777" w:rsidR="00793A70" w:rsidRPr="008A7977" w:rsidRDefault="00793A70" w:rsidP="00793A70">
      <w:pPr>
        <w:jc w:val="both"/>
        <w:rPr>
          <w:rFonts w:ascii="Times New Roman" w:hAnsi="Times New Roman" w:cs="Times New Roman"/>
        </w:rPr>
      </w:pPr>
      <w:r w:rsidRPr="00477E66">
        <w:rPr>
          <w:rFonts w:ascii="Times New Roman" w:eastAsia="TimesNewRomanPSMT" w:hAnsi="Times New Roman" w:cs="Times New Roman"/>
        </w:rPr>
        <w:t>Besides organic, v</w:t>
      </w:r>
      <w:r w:rsidRPr="00A36B09">
        <w:rPr>
          <w:rFonts w:ascii="Times New Roman" w:hAnsi="Times New Roman" w:cs="Times New Roman"/>
          <w:lang w:val="en-IE"/>
        </w:rPr>
        <w:t xml:space="preserve">arious types of labelling, including sustainable production from forests and fisheries are </w:t>
      </w:r>
      <w:r w:rsidRPr="00E079E4">
        <w:rPr>
          <w:rFonts w:ascii="Times New Roman" w:hAnsi="Times New Roman" w:cs="Times New Roman"/>
          <w:lang w:val="en-IE"/>
        </w:rPr>
        <w:t>also relevant for achieving SDG</w:t>
      </w:r>
      <w:r w:rsidRPr="00E273B0">
        <w:rPr>
          <w:rFonts w:ascii="Times New Roman" w:hAnsi="Times New Roman" w:cs="Times New Roman"/>
          <w:lang w:val="en-IE"/>
        </w:rPr>
        <w:t xml:space="preserve"> </w:t>
      </w:r>
      <w:r w:rsidRPr="008C4241">
        <w:rPr>
          <w:rFonts w:ascii="Times New Roman" w:hAnsi="Times New Roman" w:cs="Times New Roman"/>
          <w:lang w:val="en-IE"/>
        </w:rPr>
        <w:t xml:space="preserve">12 in the country and improving </w:t>
      </w:r>
      <w:r w:rsidRPr="00B71FB7">
        <w:rPr>
          <w:rFonts w:ascii="Times New Roman" w:hAnsi="Times New Roman" w:cs="Times New Roman"/>
          <w:lang w:val="en-IE"/>
        </w:rPr>
        <w:t>opportunities</w:t>
      </w:r>
      <w:r w:rsidRPr="007B0F56">
        <w:rPr>
          <w:rFonts w:ascii="Times New Roman" w:hAnsi="Times New Roman" w:cs="Times New Roman"/>
          <w:lang w:val="en-IE"/>
        </w:rPr>
        <w:t xml:space="preserve"> for </w:t>
      </w:r>
      <w:r w:rsidRPr="00537098">
        <w:rPr>
          <w:rFonts w:ascii="Times New Roman" w:hAnsi="Times New Roman" w:cs="Times New Roman"/>
          <w:lang w:val="en-IE"/>
        </w:rPr>
        <w:t>participation in global value chains. Regarding food, SDG 12 emphasi</w:t>
      </w:r>
      <w:r w:rsidRPr="00B435F6">
        <w:rPr>
          <w:rFonts w:ascii="Times New Roman" w:hAnsi="Times New Roman" w:cs="Times New Roman"/>
          <w:lang w:val="en-IE"/>
        </w:rPr>
        <w:t xml:space="preserve">zes </w:t>
      </w:r>
      <w:r w:rsidRPr="00685770">
        <w:rPr>
          <w:rFonts w:ascii="Times New Roman" w:hAnsi="Times New Roman" w:cs="Times New Roman"/>
          <w:lang w:val="en-IE"/>
        </w:rPr>
        <w:t xml:space="preserve">the reduction of food waste. A study on </w:t>
      </w:r>
      <w:r>
        <w:rPr>
          <w:rFonts w:ascii="Times New Roman" w:hAnsi="Times New Roman" w:cs="Times New Roman"/>
          <w:lang w:val="en-IE"/>
        </w:rPr>
        <w:t xml:space="preserve">the </w:t>
      </w:r>
      <w:r w:rsidRPr="00685770">
        <w:rPr>
          <w:rFonts w:ascii="Times New Roman" w:hAnsi="Times New Roman" w:cs="Times New Roman"/>
          <w:lang w:val="en-IE"/>
        </w:rPr>
        <w:t xml:space="preserve">waste </w:t>
      </w:r>
      <w:r w:rsidRPr="00B66D7E">
        <w:rPr>
          <w:rFonts w:ascii="Times New Roman" w:hAnsi="Times New Roman" w:cs="Times New Roman"/>
          <w:lang w:val="en-IE"/>
        </w:rPr>
        <w:t xml:space="preserve">of bread (Oral 2015) </w:t>
      </w:r>
      <w:r w:rsidRPr="004E77CF">
        <w:rPr>
          <w:rFonts w:ascii="Times New Roman" w:hAnsi="Times New Roman" w:cs="Times New Roman"/>
          <w:lang w:val="en-IE"/>
        </w:rPr>
        <w:t xml:space="preserve">revealed it </w:t>
      </w:r>
      <w:r>
        <w:rPr>
          <w:rFonts w:ascii="Times New Roman" w:hAnsi="Times New Roman" w:cs="Times New Roman"/>
        </w:rPr>
        <w:t>to be</w:t>
      </w:r>
      <w:r w:rsidRPr="00477E66">
        <w:rPr>
          <w:rFonts w:ascii="Times New Roman" w:hAnsi="Times New Roman" w:cs="Times New Roman"/>
        </w:rPr>
        <w:t xml:space="preserve"> caused principally by ignorance</w:t>
      </w:r>
      <w:r>
        <w:rPr>
          <w:rFonts w:ascii="Times New Roman" w:hAnsi="Times New Roman" w:cs="Times New Roman"/>
        </w:rPr>
        <w:t>: p</w:t>
      </w:r>
      <w:r w:rsidRPr="00477E66">
        <w:rPr>
          <w:rFonts w:ascii="Times New Roman" w:hAnsi="Times New Roman" w:cs="Times New Roman"/>
        </w:rPr>
        <w:t xml:space="preserve">roduction beyond what will be sold, purchases beyond needs, unsuitable conditions where bread is </w:t>
      </w:r>
      <w:r>
        <w:rPr>
          <w:rFonts w:ascii="Times New Roman" w:hAnsi="Times New Roman" w:cs="Times New Roman"/>
        </w:rPr>
        <w:t>stored</w:t>
      </w:r>
      <w:r w:rsidRPr="00477E66">
        <w:rPr>
          <w:rFonts w:ascii="Times New Roman" w:hAnsi="Times New Roman" w:cs="Times New Roman"/>
        </w:rPr>
        <w:t xml:space="preserve"> and ignorance about </w:t>
      </w:r>
      <w:r>
        <w:rPr>
          <w:rFonts w:ascii="Times New Roman" w:hAnsi="Times New Roman" w:cs="Times New Roman"/>
        </w:rPr>
        <w:t>uses for</w:t>
      </w:r>
      <w:r w:rsidRPr="00477E66">
        <w:rPr>
          <w:rFonts w:ascii="Times New Roman" w:hAnsi="Times New Roman" w:cs="Times New Roman"/>
        </w:rPr>
        <w:t xml:space="preserve"> stale bread. Nevertheless, </w:t>
      </w:r>
      <w:r>
        <w:rPr>
          <w:rFonts w:ascii="Times New Roman" w:hAnsi="Times New Roman" w:cs="Times New Roman"/>
        </w:rPr>
        <w:t>assisted</w:t>
      </w:r>
      <w:r w:rsidRPr="00477E66">
        <w:rPr>
          <w:rFonts w:ascii="Times New Roman" w:hAnsi="Times New Roman" w:cs="Times New Roman"/>
        </w:rPr>
        <w:t xml:space="preserve"> by a</w:t>
      </w:r>
      <w:r>
        <w:rPr>
          <w:rFonts w:ascii="Times New Roman" w:hAnsi="Times New Roman" w:cs="Times New Roman"/>
        </w:rPr>
        <w:t>n</w:t>
      </w:r>
      <w:r w:rsidRPr="00477E66">
        <w:rPr>
          <w:rFonts w:ascii="Times New Roman" w:hAnsi="Times New Roman" w:cs="Times New Roman"/>
        </w:rPr>
        <w:t xml:space="preserve"> </w:t>
      </w:r>
      <w:r>
        <w:rPr>
          <w:rFonts w:ascii="Times New Roman" w:hAnsi="Times New Roman" w:cs="Times New Roman"/>
        </w:rPr>
        <w:t>awareness-</w:t>
      </w:r>
      <w:r w:rsidRPr="0057467A">
        <w:rPr>
          <w:rFonts w:ascii="Times New Roman" w:hAnsi="Times New Roman" w:cs="Times New Roman"/>
        </w:rPr>
        <w:t>building</w:t>
      </w:r>
      <w:r w:rsidRPr="00C80C6D">
        <w:rPr>
          <w:rFonts w:ascii="Times New Roman" w:hAnsi="Times New Roman" w:cs="Times New Roman"/>
        </w:rPr>
        <w:t xml:space="preserve"> </w:t>
      </w:r>
      <w:r w:rsidRPr="00477E66">
        <w:rPr>
          <w:rFonts w:ascii="Times New Roman" w:hAnsi="Times New Roman" w:cs="Times New Roman"/>
        </w:rPr>
        <w:t>campaign, Turkey reduced its bread wast</w:t>
      </w:r>
      <w:r>
        <w:rPr>
          <w:rFonts w:ascii="Times New Roman" w:hAnsi="Times New Roman" w:cs="Times New Roman"/>
        </w:rPr>
        <w:t>e</w:t>
      </w:r>
      <w:r w:rsidRPr="00477E66">
        <w:rPr>
          <w:rFonts w:ascii="Times New Roman" w:hAnsi="Times New Roman" w:cs="Times New Roman"/>
        </w:rPr>
        <w:t xml:space="preserve"> by 18 per cent in 2013</w:t>
      </w:r>
      <w:r>
        <w:rPr>
          <w:rFonts w:ascii="Times New Roman" w:hAnsi="Times New Roman" w:cs="Times New Roman"/>
        </w:rPr>
        <w:t>.</w:t>
      </w:r>
      <w:r w:rsidRPr="00477E66">
        <w:rPr>
          <w:rStyle w:val="FootnoteReference"/>
          <w:rFonts w:ascii="Times New Roman" w:hAnsi="Times New Roman" w:cs="Times New Roman"/>
        </w:rPr>
        <w:footnoteReference w:id="14"/>
      </w:r>
      <w:r w:rsidRPr="00477E66">
        <w:rPr>
          <w:rFonts w:ascii="Times New Roman" w:hAnsi="Times New Roman" w:cs="Times New Roman"/>
        </w:rPr>
        <w:t xml:space="preserve"> </w:t>
      </w:r>
      <w:r w:rsidRPr="00477E66">
        <w:rPr>
          <w:rFonts w:ascii="Times New Roman" w:hAnsi="Times New Roman" w:cs="Times New Roman"/>
          <w:color w:val="222222"/>
          <w:lang w:eastAsia="tr-TR"/>
        </w:rPr>
        <w:t>T</w:t>
      </w:r>
      <w:r>
        <w:rPr>
          <w:rFonts w:ascii="Times New Roman" w:hAnsi="Times New Roman" w:cs="Times New Roman"/>
          <w:color w:val="222222"/>
          <w:lang w:eastAsia="tr-TR"/>
        </w:rPr>
        <w:t>he T</w:t>
      </w:r>
      <w:r w:rsidRPr="00477E66">
        <w:rPr>
          <w:rFonts w:ascii="Times New Roman" w:hAnsi="Times New Roman" w:cs="Times New Roman"/>
          <w:color w:val="222222"/>
          <w:lang w:eastAsia="tr-TR"/>
        </w:rPr>
        <w:t xml:space="preserve">urkish Foundation to End Waste campaigns for </w:t>
      </w:r>
      <w:r>
        <w:rPr>
          <w:rFonts w:ascii="Times New Roman" w:hAnsi="Times New Roman" w:cs="Times New Roman"/>
          <w:color w:val="222222"/>
          <w:lang w:eastAsia="tr-TR"/>
        </w:rPr>
        <w:t xml:space="preserve">the </w:t>
      </w:r>
      <w:r w:rsidRPr="00477E66">
        <w:rPr>
          <w:rFonts w:ascii="Times New Roman" w:hAnsi="Times New Roman" w:cs="Times New Roman"/>
          <w:color w:val="222222"/>
          <w:lang w:eastAsia="tr-TR"/>
        </w:rPr>
        <w:t xml:space="preserve">reduction of all kinds of wasteful practices, from bread </w:t>
      </w:r>
      <w:r>
        <w:rPr>
          <w:rFonts w:ascii="Times New Roman" w:hAnsi="Times New Roman" w:cs="Times New Roman"/>
          <w:color w:val="222222"/>
          <w:lang w:eastAsia="tr-TR"/>
        </w:rPr>
        <w:t>and</w:t>
      </w:r>
      <w:r w:rsidRPr="00477E66">
        <w:rPr>
          <w:rFonts w:ascii="Times New Roman" w:hAnsi="Times New Roman" w:cs="Times New Roman"/>
          <w:color w:val="222222"/>
          <w:lang w:eastAsia="tr-TR"/>
        </w:rPr>
        <w:t xml:space="preserve"> water </w:t>
      </w:r>
      <w:r>
        <w:rPr>
          <w:rFonts w:ascii="Times New Roman" w:hAnsi="Times New Roman" w:cs="Times New Roman"/>
          <w:color w:val="222222"/>
          <w:lang w:eastAsia="tr-TR"/>
        </w:rPr>
        <w:t>to</w:t>
      </w:r>
      <w:r w:rsidRPr="00477E66">
        <w:rPr>
          <w:rFonts w:ascii="Times New Roman" w:hAnsi="Times New Roman" w:cs="Times New Roman"/>
          <w:color w:val="222222"/>
          <w:lang w:eastAsia="tr-TR"/>
        </w:rPr>
        <w:t xml:space="preserve"> electricity.</w:t>
      </w:r>
    </w:p>
    <w:p w14:paraId="0C182E24" w14:textId="77777777" w:rsidR="00793A70" w:rsidRDefault="00793A70" w:rsidP="00793A70">
      <w:pPr>
        <w:jc w:val="both"/>
        <w:rPr>
          <w:rFonts w:ascii="Times New Roman" w:hAnsi="Times New Roman" w:cs="Times New Roman"/>
        </w:rPr>
      </w:pPr>
    </w:p>
    <w:p w14:paraId="16AEC4F7" w14:textId="77777777" w:rsidR="00793A70" w:rsidRPr="00B6507C" w:rsidRDefault="00793A70" w:rsidP="00793A70">
      <w:pPr>
        <w:jc w:val="both"/>
        <w:rPr>
          <w:rFonts w:ascii="Times New Roman" w:hAnsi="Times New Roman" w:cs="Times New Roman"/>
        </w:rPr>
      </w:pPr>
      <w:r w:rsidRPr="005241BD">
        <w:rPr>
          <w:rFonts w:ascii="Times New Roman" w:hAnsi="Times New Roman" w:cs="Times New Roman"/>
        </w:rPr>
        <w:t xml:space="preserve">Unlike agriculture and energy sectors, government incentives for cleaner production, eco-efficiency and waste reduction are quite limited and not even comparable to those in </w:t>
      </w:r>
      <w:r>
        <w:rPr>
          <w:rFonts w:ascii="Times New Roman" w:hAnsi="Times New Roman" w:cs="Times New Roman"/>
        </w:rPr>
        <w:t xml:space="preserve">the </w:t>
      </w:r>
      <w:r w:rsidRPr="005241BD">
        <w:rPr>
          <w:rFonts w:ascii="Times New Roman" w:hAnsi="Times New Roman" w:cs="Times New Roman"/>
        </w:rPr>
        <w:t>EU, in terms of variety and amount (MoEF-TTGV, 2010). Although there are some steps taken towards promoting cleaner production, past and ongoing efforts are mostly project bas</w:t>
      </w:r>
      <w:r>
        <w:rPr>
          <w:rFonts w:ascii="Times New Roman" w:hAnsi="Times New Roman" w:cs="Times New Roman"/>
        </w:rPr>
        <w:t>ed</w:t>
      </w:r>
      <w:r w:rsidRPr="005241BD">
        <w:rPr>
          <w:rFonts w:ascii="Times New Roman" w:hAnsi="Times New Roman" w:cs="Times New Roman"/>
        </w:rPr>
        <w:t xml:space="preserve"> and </w:t>
      </w:r>
      <w:r>
        <w:rPr>
          <w:rFonts w:ascii="Times New Roman" w:hAnsi="Times New Roman" w:cs="Times New Roman"/>
        </w:rPr>
        <w:t>because of this</w:t>
      </w:r>
      <w:r w:rsidRPr="005241BD">
        <w:rPr>
          <w:rFonts w:ascii="Times New Roman" w:hAnsi="Times New Roman" w:cs="Times New Roman"/>
        </w:rPr>
        <w:t xml:space="preserve"> Turkey is still lacking effective financial instruments developed for cleaner production, eco-efficiency and closing material loops. The Eco-Efficiency (Cleaner Production) Programme developed by</w:t>
      </w:r>
      <w:r>
        <w:rPr>
          <w:rFonts w:ascii="Times New Roman" w:hAnsi="Times New Roman" w:cs="Times New Roman"/>
        </w:rPr>
        <w:t xml:space="preserve"> the</w:t>
      </w:r>
      <w:r w:rsidRPr="005241BD">
        <w:rPr>
          <w:rFonts w:ascii="Times New Roman" w:hAnsi="Times New Roman" w:cs="Times New Roman"/>
        </w:rPr>
        <w:t xml:space="preserve"> </w:t>
      </w:r>
      <w:r w:rsidRPr="008A7977">
        <w:rPr>
          <w:rFonts w:ascii="Times New Roman" w:hAnsi="Times New Roman" w:cs="Times New Roman"/>
        </w:rPr>
        <w:t>United Nations Industrial Development Organization (</w:t>
      </w:r>
      <w:r w:rsidRPr="005241BD">
        <w:rPr>
          <w:rFonts w:ascii="Times New Roman" w:hAnsi="Times New Roman" w:cs="Times New Roman"/>
        </w:rPr>
        <w:t xml:space="preserve">UNIDO) in cooperation with </w:t>
      </w:r>
      <w:r>
        <w:rPr>
          <w:rFonts w:ascii="Times New Roman" w:hAnsi="Times New Roman" w:cs="Times New Roman"/>
        </w:rPr>
        <w:t xml:space="preserve">the </w:t>
      </w:r>
      <w:r w:rsidRPr="008A7977">
        <w:rPr>
          <w:rFonts w:ascii="Times New Roman" w:hAnsi="Times New Roman" w:cs="Times New Roman"/>
        </w:rPr>
        <w:t xml:space="preserve">Technology Development Foundation of Turkey (TTGV) and </w:t>
      </w:r>
      <w:r>
        <w:rPr>
          <w:rFonts w:ascii="Times New Roman" w:hAnsi="Times New Roman" w:cs="Times New Roman"/>
        </w:rPr>
        <w:t xml:space="preserve">the </w:t>
      </w:r>
      <w:r w:rsidRPr="008A7977">
        <w:rPr>
          <w:rFonts w:ascii="Times New Roman" w:hAnsi="Times New Roman" w:cs="Times New Roman"/>
        </w:rPr>
        <w:t>Ministry of Industry in 2008, is an important step towards transforming Turkish industrial enterprises into a more climate-</w:t>
      </w:r>
      <w:r>
        <w:rPr>
          <w:rFonts w:ascii="Times New Roman" w:hAnsi="Times New Roman" w:cs="Times New Roman"/>
        </w:rPr>
        <w:t xml:space="preserve">friendly </w:t>
      </w:r>
      <w:r w:rsidRPr="008A7977">
        <w:rPr>
          <w:rFonts w:ascii="Times New Roman" w:hAnsi="Times New Roman" w:cs="Times New Roman"/>
        </w:rPr>
        <w:t xml:space="preserve">system with the use </w:t>
      </w:r>
      <w:r w:rsidRPr="008A7977">
        <w:rPr>
          <w:rFonts w:ascii="Times New Roman" w:hAnsi="Times New Roman" w:cs="Times New Roman"/>
        </w:rPr>
        <w:lastRenderedPageBreak/>
        <w:t xml:space="preserve">of cleaner production and eco-efficiency applications. One of the </w:t>
      </w:r>
      <w:r>
        <w:rPr>
          <w:rFonts w:ascii="Times New Roman" w:hAnsi="Times New Roman" w:cs="Times New Roman"/>
        </w:rPr>
        <w:t>Program’s</w:t>
      </w:r>
      <w:r w:rsidRPr="008A7977">
        <w:rPr>
          <w:rFonts w:ascii="Times New Roman" w:hAnsi="Times New Roman" w:cs="Times New Roman"/>
        </w:rPr>
        <w:t xml:space="preserve"> outcomes was the establishment of the National Eco-Efficiency (Cleaner Production) Centre for Turkey, which is currently being run by TTGV</w:t>
      </w:r>
      <w:r w:rsidRPr="00C57358">
        <w:rPr>
          <w:vertAlign w:val="superscript"/>
        </w:rPr>
        <w:footnoteReference w:id="15"/>
      </w:r>
      <w:r w:rsidRPr="008A7977">
        <w:rPr>
          <w:rFonts w:ascii="Times New Roman" w:hAnsi="Times New Roman" w:cs="Times New Roman"/>
        </w:rPr>
        <w:t>. In addition to this, TTGV also supports the R&amp;D and commercialization phases of product and/or process development practices carried out in four priority areas</w:t>
      </w:r>
      <w:r>
        <w:rPr>
          <w:rFonts w:ascii="Times New Roman" w:hAnsi="Times New Roman" w:cs="Times New Roman"/>
        </w:rPr>
        <w:t>—</w:t>
      </w:r>
      <w:r w:rsidRPr="008A7977">
        <w:rPr>
          <w:rFonts w:ascii="Times New Roman" w:hAnsi="Times New Roman" w:cs="Times New Roman"/>
        </w:rPr>
        <w:t>agriculture, education, healthcare and environment</w:t>
      </w:r>
      <w:r>
        <w:rPr>
          <w:rFonts w:ascii="Times New Roman" w:hAnsi="Times New Roman" w:cs="Times New Roman"/>
        </w:rPr>
        <w:t>—</w:t>
      </w:r>
      <w:r w:rsidRPr="008A7977">
        <w:rPr>
          <w:rFonts w:ascii="Times New Roman" w:hAnsi="Times New Roman" w:cs="Times New Roman"/>
        </w:rPr>
        <w:t xml:space="preserve">in an integrated way under its Support for Advanced Technology Projects Program. Within the scope of the program, projects on products and processes </w:t>
      </w:r>
      <w:r>
        <w:rPr>
          <w:rFonts w:ascii="Times New Roman" w:hAnsi="Times New Roman" w:cs="Times New Roman"/>
        </w:rPr>
        <w:t>that</w:t>
      </w:r>
      <w:r w:rsidRPr="008A7977">
        <w:rPr>
          <w:rFonts w:ascii="Times New Roman" w:hAnsi="Times New Roman" w:cs="Times New Roman"/>
        </w:rPr>
        <w:t xml:space="preserve"> can improve resource/energy efficiency, technologies related </w:t>
      </w:r>
      <w:r>
        <w:rPr>
          <w:rFonts w:ascii="Times New Roman" w:hAnsi="Times New Roman" w:cs="Times New Roman"/>
        </w:rPr>
        <w:t>to</w:t>
      </w:r>
      <w:r w:rsidRPr="008A7977">
        <w:rPr>
          <w:rFonts w:ascii="Times New Roman" w:hAnsi="Times New Roman" w:cs="Times New Roman"/>
        </w:rPr>
        <w:t xml:space="preserve"> renewable energy, technologies intended for smart energy distribution, technologies for adaptation to climate change, identification and prevention of natural disasters, recycling and utilization of wastes and other environmental technologies are eligible for TTGV support </w:t>
      </w:r>
      <w:r>
        <w:rPr>
          <w:rFonts w:ascii="Times New Roman" w:hAnsi="Times New Roman" w:cs="Times New Roman"/>
        </w:rPr>
        <w:t>in</w:t>
      </w:r>
      <w:r w:rsidRPr="008A7977">
        <w:rPr>
          <w:rFonts w:ascii="Times New Roman" w:hAnsi="Times New Roman" w:cs="Times New Roman"/>
        </w:rPr>
        <w:t xml:space="preserve"> upper and lower limits </w:t>
      </w:r>
      <w:r>
        <w:rPr>
          <w:rFonts w:ascii="Times New Roman" w:hAnsi="Times New Roman" w:cs="Times New Roman"/>
        </w:rPr>
        <w:t>of</w:t>
      </w:r>
      <w:r w:rsidRPr="008A7977">
        <w:rPr>
          <w:rFonts w:ascii="Times New Roman" w:hAnsi="Times New Roman" w:cs="Times New Roman"/>
        </w:rPr>
        <w:t xml:space="preserve"> $3 million and $250,000 respectively. Industrial corporations and software companies can benefit from the Program in which 50</w:t>
      </w:r>
      <w:r>
        <w:rPr>
          <w:rFonts w:ascii="Times New Roman" w:hAnsi="Times New Roman" w:cs="Times New Roman"/>
        </w:rPr>
        <w:t>%</w:t>
      </w:r>
      <w:r w:rsidRPr="008A7977">
        <w:rPr>
          <w:rFonts w:ascii="Times New Roman" w:hAnsi="Times New Roman" w:cs="Times New Roman"/>
        </w:rPr>
        <w:t xml:space="preserve"> of the support is provided by TTGV</w:t>
      </w:r>
      <w:r w:rsidRPr="008A7977">
        <w:rPr>
          <w:vertAlign w:val="superscript"/>
        </w:rPr>
        <w:footnoteReference w:id="16"/>
      </w:r>
      <w:r w:rsidRPr="008A7977">
        <w:rPr>
          <w:rFonts w:ascii="Times New Roman" w:hAnsi="Times New Roman" w:cs="Times New Roman"/>
        </w:rPr>
        <w:t xml:space="preserve">. </w:t>
      </w:r>
    </w:p>
    <w:p w14:paraId="49C6FFD0" w14:textId="77777777" w:rsidR="00793A70" w:rsidRPr="00E26BF1" w:rsidRDefault="00793A70" w:rsidP="00793A70">
      <w:pPr>
        <w:jc w:val="both"/>
        <w:rPr>
          <w:rFonts w:ascii="Times New Roman" w:hAnsi="Times New Roman" w:cs="Times New Roman"/>
        </w:rPr>
      </w:pPr>
    </w:p>
    <w:p w14:paraId="72509E5C" w14:textId="77777777" w:rsidR="00793A70" w:rsidRDefault="00793A70" w:rsidP="00793A70">
      <w:pPr>
        <w:jc w:val="both"/>
        <w:rPr>
          <w:rStyle w:val="FontStyle85"/>
          <w:rFonts w:ascii="Times New Roman" w:hAnsi="Times New Roman" w:cs="Times New Roman"/>
          <w:b w:val="0"/>
          <w:sz w:val="24"/>
          <w:szCs w:val="24"/>
        </w:rPr>
      </w:pPr>
      <w:r w:rsidRPr="00AF3A07">
        <w:rPr>
          <w:rStyle w:val="FontStyle85"/>
          <w:rFonts w:ascii="Times New Roman" w:hAnsi="Times New Roman" w:cs="Times New Roman"/>
          <w:sz w:val="24"/>
          <w:szCs w:val="24"/>
        </w:rPr>
        <w:t xml:space="preserve">General support to Turkey’s tourism sector includes tax reductions, access to special funds, permission to employ foreigners and land allocations. Incentives are higher to rural tourism. There is no accreditation for eco-tourism, but a “green star” label to climate-conscious operations is accorded by the Ministry of Culture and Tourism. The Ministry of Culture and Tourism, UNDP and a private company ran a joint program (from 2013-2015) to support small-scale sustainable tourism operations. Various villages have recently declared themselves as “ecological villages,” sometimes with the assistance of civil society organizations, hoping the designation will attract visitors. </w:t>
      </w:r>
      <w:r w:rsidRPr="00DE51F5">
        <w:rPr>
          <w:rStyle w:val="FontStyle85"/>
          <w:rFonts w:ascii="Times New Roman" w:hAnsi="Times New Roman" w:cs="Times New Roman"/>
          <w:sz w:val="24"/>
          <w:szCs w:val="24"/>
        </w:rPr>
        <w:t xml:space="preserve">There is a lack of </w:t>
      </w:r>
      <w:r>
        <w:rPr>
          <w:rStyle w:val="FontStyle85"/>
          <w:rFonts w:ascii="Times New Roman" w:hAnsi="Times New Roman" w:cs="Times New Roman"/>
          <w:sz w:val="24"/>
          <w:szCs w:val="24"/>
        </w:rPr>
        <w:t xml:space="preserve">guidelines as well as </w:t>
      </w:r>
      <w:r w:rsidRPr="00DE51F5">
        <w:rPr>
          <w:rStyle w:val="FontStyle85"/>
          <w:rFonts w:ascii="Times New Roman" w:hAnsi="Times New Roman" w:cs="Times New Roman"/>
          <w:sz w:val="24"/>
          <w:szCs w:val="24"/>
        </w:rPr>
        <w:t>impact analyses</w:t>
      </w:r>
      <w:r>
        <w:rPr>
          <w:rStyle w:val="FontStyle85"/>
          <w:rFonts w:ascii="Times New Roman" w:hAnsi="Times New Roman" w:cs="Times New Roman"/>
          <w:sz w:val="24"/>
          <w:szCs w:val="24"/>
        </w:rPr>
        <w:t>,</w:t>
      </w:r>
      <w:r w:rsidRPr="00DE51F5">
        <w:rPr>
          <w:rStyle w:val="FontStyle85"/>
          <w:rFonts w:ascii="Times New Roman" w:hAnsi="Times New Roman" w:cs="Times New Roman"/>
          <w:sz w:val="24"/>
          <w:szCs w:val="24"/>
        </w:rPr>
        <w:t xml:space="preserve"> which also leads to informational challenges regarding the generation of interest in such schemes </w:t>
      </w:r>
      <w:r w:rsidRPr="00B25F3A">
        <w:rPr>
          <w:rStyle w:val="FontStyle85"/>
          <w:rFonts w:ascii="Times New Roman" w:hAnsi="Times New Roman" w:cs="Times New Roman"/>
          <w:sz w:val="24"/>
          <w:szCs w:val="24"/>
        </w:rPr>
        <w:t xml:space="preserve">both by potential localities </w:t>
      </w:r>
      <w:r w:rsidRPr="006B52DC">
        <w:rPr>
          <w:rStyle w:val="FontStyle85"/>
          <w:rFonts w:ascii="Times New Roman" w:hAnsi="Times New Roman" w:cs="Times New Roman"/>
          <w:sz w:val="24"/>
          <w:szCs w:val="24"/>
        </w:rPr>
        <w:t>and funding sources.</w:t>
      </w:r>
    </w:p>
    <w:p w14:paraId="19D81A6C" w14:textId="77777777" w:rsidR="00793A70" w:rsidRDefault="00793A70" w:rsidP="00793A70">
      <w:pPr>
        <w:jc w:val="both"/>
        <w:rPr>
          <w:rStyle w:val="FontStyle85"/>
          <w:rFonts w:ascii="Times New Roman" w:hAnsi="Times New Roman" w:cs="Times New Roman"/>
          <w:b w:val="0"/>
          <w:sz w:val="24"/>
          <w:szCs w:val="24"/>
        </w:rPr>
      </w:pPr>
    </w:p>
    <w:p w14:paraId="127A6366" w14:textId="77777777" w:rsidR="00793A70" w:rsidRDefault="00793A70" w:rsidP="00793A70">
      <w:pPr>
        <w:jc w:val="both"/>
        <w:rPr>
          <w:rFonts w:ascii="Times New Roman" w:hAnsi="Times New Roman" w:cs="Times New Roman"/>
        </w:rPr>
      </w:pPr>
      <w:r w:rsidRPr="00B435F6">
        <w:rPr>
          <w:rStyle w:val="FontStyle85"/>
          <w:rFonts w:ascii="Times New Roman" w:hAnsi="Times New Roman" w:cs="Times New Roman"/>
          <w:sz w:val="24"/>
          <w:szCs w:val="24"/>
        </w:rPr>
        <w:t xml:space="preserve">Particularly relevant to SDG 12 are various types of “alternative tourism” such as </w:t>
      </w:r>
      <w:r w:rsidRPr="00477E66">
        <w:rPr>
          <w:rFonts w:ascii="Times New Roman" w:hAnsi="Times New Roman" w:cs="Times New Roman"/>
        </w:rPr>
        <w:t xml:space="preserve">eco-tourism and rural tourism, the latter of which figures among the priorities of Turkey’s Tourism Strategic Action Plan 2023. In spite of </w:t>
      </w:r>
      <w:r>
        <w:rPr>
          <w:rFonts w:ascii="Times New Roman" w:hAnsi="Times New Roman" w:cs="Times New Roman"/>
        </w:rPr>
        <w:t>its</w:t>
      </w:r>
      <w:r w:rsidRPr="00477E66">
        <w:rPr>
          <w:rFonts w:ascii="Times New Roman" w:hAnsi="Times New Roman" w:cs="Times New Roman"/>
        </w:rPr>
        <w:t xml:space="preserve"> great potential, alternative tourism is not yet sufficiently professional and widespread. Regional Development Agencies provide limited financial support to various operations relevant to SDG 12, including alternative tourism. Official standards and accreditation, however, which would work through the market, and could generate higher demand and revenues for the operators</w:t>
      </w:r>
      <w:r>
        <w:rPr>
          <w:rFonts w:ascii="Times New Roman" w:hAnsi="Times New Roman" w:cs="Times New Roman"/>
        </w:rPr>
        <w:t>,</w:t>
      </w:r>
      <w:r w:rsidRPr="00477E66">
        <w:rPr>
          <w:rFonts w:ascii="Times New Roman" w:hAnsi="Times New Roman" w:cs="Times New Roman"/>
        </w:rPr>
        <w:t xml:space="preserve"> are also called for. It is noteworthy that although there is no accreditation for eco-touri</w:t>
      </w:r>
      <w:r w:rsidRPr="00B435F6">
        <w:rPr>
          <w:rFonts w:ascii="Times New Roman" w:hAnsi="Times New Roman" w:cs="Times New Roman"/>
        </w:rPr>
        <w:t xml:space="preserve">sm, </w:t>
      </w:r>
      <w:r>
        <w:rPr>
          <w:rFonts w:ascii="Times New Roman" w:hAnsi="Times New Roman" w:cs="Times New Roman"/>
        </w:rPr>
        <w:t>a</w:t>
      </w:r>
      <w:r w:rsidRPr="00B435F6">
        <w:rPr>
          <w:rFonts w:ascii="Times New Roman" w:hAnsi="Times New Roman" w:cs="Times New Roman"/>
        </w:rPr>
        <w:t xml:space="preserve"> “green star” (</w:t>
      </w:r>
      <w:r>
        <w:rPr>
          <w:rFonts w:ascii="Times New Roman" w:hAnsi="Times New Roman" w:cs="Times New Roman"/>
        </w:rPr>
        <w:t>Y</w:t>
      </w:r>
      <w:r w:rsidRPr="00B435F6">
        <w:rPr>
          <w:rFonts w:ascii="Times New Roman" w:hAnsi="Times New Roman" w:cs="Times New Roman"/>
        </w:rPr>
        <w:t xml:space="preserve">eşil </w:t>
      </w:r>
      <w:r>
        <w:rPr>
          <w:rFonts w:ascii="Times New Roman" w:hAnsi="Times New Roman" w:cs="Times New Roman"/>
        </w:rPr>
        <w:t>Y</w:t>
      </w:r>
      <w:r w:rsidRPr="00477E66">
        <w:rPr>
          <w:rFonts w:ascii="Times New Roman" w:hAnsi="Times New Roman" w:cs="Times New Roman"/>
        </w:rPr>
        <w:t xml:space="preserve">ıldız) label </w:t>
      </w:r>
      <w:r>
        <w:rPr>
          <w:rFonts w:ascii="Times New Roman" w:hAnsi="Times New Roman" w:cs="Times New Roman"/>
        </w:rPr>
        <w:t xml:space="preserve">is </w:t>
      </w:r>
      <w:r w:rsidRPr="00477E66">
        <w:rPr>
          <w:rFonts w:ascii="Times New Roman" w:hAnsi="Times New Roman" w:cs="Times New Roman"/>
        </w:rPr>
        <w:t xml:space="preserve">accorded to climate conscious operations </w:t>
      </w:r>
      <w:r w:rsidRPr="00B661D5">
        <w:rPr>
          <w:rFonts w:ascii="Times New Roman" w:hAnsi="Times New Roman" w:cs="Times New Roman"/>
        </w:rPr>
        <w:t>by the Ministry of Culture and Tourism</w:t>
      </w:r>
      <w:r>
        <w:rPr>
          <w:rFonts w:ascii="Times New Roman" w:hAnsi="Times New Roman" w:cs="Times New Roman"/>
        </w:rPr>
        <w:t>,</w:t>
      </w:r>
      <w:r w:rsidRPr="00B661D5">
        <w:rPr>
          <w:rFonts w:ascii="Times New Roman" w:hAnsi="Times New Roman" w:cs="Times New Roman"/>
        </w:rPr>
        <w:t xml:space="preserve"> </w:t>
      </w:r>
      <w:r>
        <w:rPr>
          <w:rFonts w:ascii="Times New Roman" w:hAnsi="Times New Roman" w:cs="Times New Roman"/>
        </w:rPr>
        <w:t>enabling</w:t>
      </w:r>
      <w:r w:rsidRPr="00477E66">
        <w:rPr>
          <w:rFonts w:ascii="Times New Roman" w:hAnsi="Times New Roman" w:cs="Times New Roman"/>
        </w:rPr>
        <w:t xml:space="preserve"> these enterprises to obtain electricity at favorable rates.  Examples obtainable from the</w:t>
      </w:r>
      <w:r>
        <w:rPr>
          <w:rFonts w:ascii="Times New Roman" w:hAnsi="Times New Roman" w:cs="Times New Roman"/>
        </w:rPr>
        <w:t xml:space="preserve"> various blogs of the</w:t>
      </w:r>
      <w:r w:rsidRPr="00477E66">
        <w:rPr>
          <w:rFonts w:ascii="Times New Roman" w:hAnsi="Times New Roman" w:cs="Times New Roman"/>
        </w:rPr>
        <w:t xml:space="preserve"> Global Sustainable Tourism Council, for example regarding Thailand’s experience</w:t>
      </w:r>
      <w:r>
        <w:rPr>
          <w:rFonts w:ascii="Times New Roman" w:hAnsi="Times New Roman" w:cs="Times New Roman"/>
        </w:rPr>
        <w:t>,</w:t>
      </w:r>
      <w:r w:rsidRPr="00477E66">
        <w:rPr>
          <w:rFonts w:ascii="Times New Roman" w:hAnsi="Times New Roman" w:cs="Times New Roman"/>
        </w:rPr>
        <w:t xml:space="preserve"> could provide ideas for implementing market</w:t>
      </w:r>
      <w:r>
        <w:rPr>
          <w:rFonts w:ascii="Times New Roman" w:hAnsi="Times New Roman" w:cs="Times New Roman"/>
        </w:rPr>
        <w:t>-</w:t>
      </w:r>
      <w:r w:rsidRPr="00477E66">
        <w:rPr>
          <w:rFonts w:ascii="Times New Roman" w:hAnsi="Times New Roman" w:cs="Times New Roman"/>
        </w:rPr>
        <w:t>based instruments for sustainable tourism in Turkey. Italy’s experience with</w:t>
      </w:r>
      <w:r>
        <w:rPr>
          <w:rFonts w:ascii="Times New Roman" w:hAnsi="Times New Roman" w:cs="Times New Roman"/>
        </w:rPr>
        <w:t xml:space="preserve"> the</w:t>
      </w:r>
      <w:r w:rsidRPr="00477E66">
        <w:rPr>
          <w:rFonts w:ascii="Times New Roman" w:hAnsi="Times New Roman" w:cs="Times New Roman"/>
        </w:rPr>
        <w:t xml:space="preserve"> Cinque Terra Card</w:t>
      </w:r>
      <w:r>
        <w:rPr>
          <w:rFonts w:ascii="Times New Roman" w:hAnsi="Times New Roman" w:cs="Times New Roman"/>
        </w:rPr>
        <w:t>,</w:t>
      </w:r>
      <w:r w:rsidRPr="00477E66">
        <w:rPr>
          <w:rFonts w:ascii="Times New Roman" w:hAnsi="Times New Roman" w:cs="Times New Roman"/>
        </w:rPr>
        <w:t xml:space="preserve"> which provides access to many sites and transportation</w:t>
      </w:r>
      <w:r>
        <w:rPr>
          <w:rFonts w:ascii="Times New Roman" w:hAnsi="Times New Roman" w:cs="Times New Roman"/>
        </w:rPr>
        <w:t>,</w:t>
      </w:r>
      <w:r w:rsidRPr="00477E66">
        <w:rPr>
          <w:rFonts w:ascii="Times New Roman" w:hAnsi="Times New Roman" w:cs="Times New Roman"/>
        </w:rPr>
        <w:t xml:space="preserve"> and whose revenues are used to protect traıls, marine and national parks</w:t>
      </w:r>
      <w:r>
        <w:rPr>
          <w:rFonts w:ascii="Times New Roman" w:hAnsi="Times New Roman" w:cs="Times New Roman"/>
        </w:rPr>
        <w:t>, is another example.</w:t>
      </w:r>
      <w:r w:rsidRPr="00B82950">
        <w:rPr>
          <w:rStyle w:val="FootnoteReference"/>
          <w:rFonts w:ascii="Times New Roman" w:hAnsi="Times New Roman" w:cs="Times New Roman"/>
        </w:rPr>
        <w:footnoteReference w:id="17"/>
      </w:r>
    </w:p>
    <w:p w14:paraId="7C440270" w14:textId="77777777" w:rsidR="00793A70" w:rsidRDefault="00793A70" w:rsidP="00793A70">
      <w:pPr>
        <w:jc w:val="both"/>
        <w:rPr>
          <w:rStyle w:val="FontStyle85"/>
          <w:rFonts w:ascii="Times New Roman" w:hAnsi="Times New Roman" w:cs="Times New Roman"/>
          <w:b w:val="0"/>
          <w:sz w:val="24"/>
          <w:szCs w:val="24"/>
        </w:rPr>
      </w:pPr>
    </w:p>
    <w:p w14:paraId="581E8057" w14:textId="77777777" w:rsidR="00793A70" w:rsidRPr="00793A70" w:rsidRDefault="00793A70" w:rsidP="00793A70">
      <w:pPr>
        <w:jc w:val="both"/>
        <w:rPr>
          <w:rStyle w:val="FontStyle85"/>
          <w:rFonts w:ascii="Calibri" w:hAnsi="Calibri" w:cs="Times New Roman"/>
          <w:b w:val="0"/>
          <w:bCs w:val="0"/>
          <w:color w:val="auto"/>
        </w:rPr>
      </w:pPr>
      <w:r w:rsidRPr="00AF3A07">
        <w:rPr>
          <w:rStyle w:val="FontStyle85"/>
          <w:rFonts w:ascii="Times New Roman" w:hAnsi="Times New Roman" w:cs="Times New Roman"/>
          <w:sz w:val="24"/>
          <w:szCs w:val="24"/>
        </w:rPr>
        <w:t xml:space="preserve">There are no speciﬁc </w:t>
      </w:r>
      <w:r>
        <w:rPr>
          <w:rStyle w:val="FontStyle85"/>
          <w:rFonts w:ascii="Times New Roman" w:hAnsi="Times New Roman" w:cs="Times New Roman"/>
          <w:sz w:val="24"/>
          <w:szCs w:val="24"/>
        </w:rPr>
        <w:t xml:space="preserve">educational or </w:t>
      </w:r>
      <w:r w:rsidRPr="00AF3A07">
        <w:rPr>
          <w:rStyle w:val="FontStyle85"/>
          <w:rFonts w:ascii="Times New Roman" w:hAnsi="Times New Roman" w:cs="Times New Roman"/>
          <w:sz w:val="24"/>
          <w:szCs w:val="24"/>
        </w:rPr>
        <w:t>support programs dedicated to green entrepreneurship</w:t>
      </w:r>
      <w:r>
        <w:rPr>
          <w:rStyle w:val="FontStyle85"/>
          <w:rFonts w:ascii="Times New Roman" w:hAnsi="Times New Roman" w:cs="Times New Roman"/>
          <w:sz w:val="24"/>
          <w:szCs w:val="24"/>
        </w:rPr>
        <w:t xml:space="preserve"> which could act as an enticement to potential beneficiaries</w:t>
      </w:r>
      <w:r w:rsidRPr="00AF3A07">
        <w:rPr>
          <w:rStyle w:val="FontStyle85"/>
          <w:rFonts w:ascii="Times New Roman" w:hAnsi="Times New Roman" w:cs="Times New Roman"/>
          <w:sz w:val="24"/>
          <w:szCs w:val="24"/>
        </w:rPr>
        <w:t>.</w:t>
      </w:r>
      <w:r>
        <w:rPr>
          <w:rStyle w:val="FontStyle85"/>
          <w:rFonts w:ascii="Times New Roman" w:hAnsi="Times New Roman" w:cs="Times New Roman"/>
          <w:sz w:val="24"/>
          <w:szCs w:val="24"/>
        </w:rPr>
        <w:t xml:space="preserve"> This also limits the interest and demand for such programs. </w:t>
      </w:r>
      <w:r w:rsidRPr="00AF3A07">
        <w:rPr>
          <w:rStyle w:val="FontStyle85"/>
          <w:rFonts w:ascii="Times New Roman" w:hAnsi="Times New Roman" w:cs="Times New Roman"/>
          <w:sz w:val="24"/>
          <w:szCs w:val="24"/>
        </w:rPr>
        <w:t xml:space="preserve">Endeavor Entrepreneurship is a network for entrepreneurs, with an emphasis on sustainable development, providing mentoring services to promising entrepreneurs fulfilling the network’s requirements. </w:t>
      </w:r>
      <w:r w:rsidRPr="00AF3A07">
        <w:rPr>
          <w:rStyle w:val="FontStyle85"/>
          <w:rFonts w:ascii="Times New Roman" w:hAnsi="Times New Roman" w:cs="Times New Roman"/>
          <w:sz w:val="24"/>
          <w:szCs w:val="24"/>
        </w:rPr>
        <w:lastRenderedPageBreak/>
        <w:t xml:space="preserve">Within the Turquality program expenses incurred for adaptation to environmental, quality, health regulations can be covered. </w:t>
      </w:r>
    </w:p>
    <w:p w14:paraId="252E7AF9" w14:textId="77777777" w:rsidR="00793A70" w:rsidRPr="00767D05" w:rsidRDefault="00793A70" w:rsidP="00793A70">
      <w:pPr>
        <w:jc w:val="both"/>
        <w:rPr>
          <w:rFonts w:ascii="Times New Roman" w:hAnsi="Times New Roman" w:cs="Times New Roman"/>
          <w:bCs/>
        </w:rPr>
      </w:pPr>
    </w:p>
    <w:p w14:paraId="0330757B" w14:textId="77777777" w:rsidR="00793A70" w:rsidRDefault="00793A70" w:rsidP="00793A70">
      <w:pPr>
        <w:jc w:val="both"/>
        <w:rPr>
          <w:bCs/>
        </w:rPr>
      </w:pPr>
      <w:r w:rsidRPr="00AF3A07">
        <w:rPr>
          <w:rStyle w:val="FontStyle85"/>
          <w:rFonts w:ascii="Times New Roman" w:hAnsi="Times New Roman" w:cs="Times New Roman"/>
          <w:sz w:val="24"/>
          <w:szCs w:val="24"/>
        </w:rPr>
        <w:t xml:space="preserve">On the negative side, subsidies in Turkey, particularly those given to coal production are found to be the most important barrier for reducing carbon emissions. Moreover, higher investment support is offered for coal and petroleum than for power stations using green fuels. There are a multitude of subsidies used in the fuels sector. Unlike other fuels, coal is currently not subject to special consumption taxes, and yearly coal consumption subsidies have been estimated at 730 million USD (Acar, Kitson, </w:t>
      </w:r>
      <w:r>
        <w:rPr>
          <w:rStyle w:val="FontStyle85"/>
          <w:rFonts w:ascii="Times New Roman" w:hAnsi="Times New Roman" w:cs="Times New Roman"/>
          <w:sz w:val="24"/>
          <w:szCs w:val="24"/>
        </w:rPr>
        <w:t xml:space="preserve">and </w:t>
      </w:r>
      <w:r w:rsidRPr="00AF3A07">
        <w:rPr>
          <w:rStyle w:val="FontStyle85"/>
          <w:rFonts w:ascii="Times New Roman" w:hAnsi="Times New Roman" w:cs="Times New Roman"/>
          <w:sz w:val="24"/>
          <w:szCs w:val="24"/>
        </w:rPr>
        <w:t>Bridle</w:t>
      </w:r>
      <w:r>
        <w:rPr>
          <w:rStyle w:val="FontStyle85"/>
          <w:rFonts w:ascii="Times New Roman" w:hAnsi="Times New Roman" w:cs="Times New Roman"/>
          <w:sz w:val="24"/>
          <w:szCs w:val="24"/>
        </w:rPr>
        <w:t>,</w:t>
      </w:r>
      <w:r w:rsidRPr="00AF3A07">
        <w:rPr>
          <w:rStyle w:val="FontStyle85"/>
          <w:rFonts w:ascii="Times New Roman" w:hAnsi="Times New Roman" w:cs="Times New Roman"/>
          <w:sz w:val="24"/>
          <w:szCs w:val="24"/>
        </w:rPr>
        <w:t xml:space="preserve"> 2015). Box </w:t>
      </w:r>
      <w:r>
        <w:rPr>
          <w:rStyle w:val="FontStyle85"/>
          <w:rFonts w:ascii="Times New Roman" w:hAnsi="Times New Roman" w:cs="Times New Roman"/>
          <w:sz w:val="24"/>
          <w:szCs w:val="24"/>
        </w:rPr>
        <w:t>7</w:t>
      </w:r>
      <w:r w:rsidRPr="00AF3A07">
        <w:rPr>
          <w:rStyle w:val="FontStyle85"/>
          <w:rFonts w:ascii="Times New Roman" w:hAnsi="Times New Roman" w:cs="Times New Roman"/>
          <w:sz w:val="24"/>
          <w:szCs w:val="24"/>
        </w:rPr>
        <w:t xml:space="preserve"> summarizes the existing incentives to Turkey’s coal industry in more detail. Removal of coal subsidies may negatively impact the employment in coal mining areas. This could require some compensation, and policy makers are reluctant to implement any measure that would seem to increase costs and impede competitiveness. High transaction costs due to the typically small size of renewable energy projects compared with large fossil-fuel-based projects also act as a disincentive to investment in the renewable energy sector</w:t>
      </w:r>
      <w:r w:rsidRPr="00767D05">
        <w:rPr>
          <w:bCs/>
        </w:rPr>
        <w:t xml:space="preserve">.  </w:t>
      </w:r>
    </w:p>
    <w:p w14:paraId="7517AD0C" w14:textId="77777777" w:rsidR="00793A70" w:rsidRDefault="00793A70" w:rsidP="00793A70">
      <w:pPr>
        <w:jc w:val="both"/>
        <w:rPr>
          <w:bCs/>
        </w:rPr>
      </w:pPr>
    </w:p>
    <w:p w14:paraId="28569C80" w14:textId="77777777" w:rsidR="00793A70" w:rsidRPr="00767D05" w:rsidRDefault="00793A70" w:rsidP="00793A70">
      <w:pPr>
        <w:jc w:val="both"/>
        <w:rPr>
          <w:rFonts w:ascii="Times New Roman" w:hAnsi="Times New Roman" w:cs="Times New Roman"/>
          <w:bCs/>
        </w:rPr>
      </w:pPr>
      <w:r>
        <w:rPr>
          <w:rFonts w:ascii="Times New Roman" w:hAnsi="Times New Roman" w:cs="Times New Roman"/>
        </w:rPr>
        <w:t>Another financial instrument for forcing firms to repair inevitable harm during certain production processes such as mining is performance bonds, where bonds are posted by industries to finance clean up or rehabilitation expenditures, with refunds for improved efficiency. These have been particularly helpful in South Africa in financing mine closure expenditures in the coal mining industry (Raimondo in UNCTAD and UNEP 1999). They have also been used in Costa Rica and Sarawak in Malaysia (World Bank 2005) and in Thailand (Seenprachawong 2001), and proposed for gold mining in Turkey (Arda 1995).</w:t>
      </w:r>
    </w:p>
    <w:p w14:paraId="1DBE9DB7" w14:textId="77777777" w:rsidR="00793A70" w:rsidRPr="00767D05" w:rsidRDefault="00793A70" w:rsidP="00793A70">
      <w:pPr>
        <w:jc w:val="both"/>
        <w:rPr>
          <w:rFonts w:ascii="Times New Roman" w:hAnsi="Times New Roman" w:cs="Times New Roman"/>
        </w:rPr>
      </w:pPr>
    </w:p>
    <w:p w14:paraId="34B52656" w14:textId="77777777" w:rsidR="00793A70" w:rsidRPr="00C3330E" w:rsidRDefault="00793A70" w:rsidP="00793A70">
      <w:pPr>
        <w:pStyle w:val="Caption"/>
        <w:jc w:val="center"/>
        <w:rPr>
          <w:rStyle w:val="FontStyle85"/>
          <w:i w:val="0"/>
          <w:iCs w:val="0"/>
        </w:rPr>
      </w:pPr>
      <w:bookmarkStart w:id="32" w:name="_Toc485276874"/>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7</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Coal subsidies in Turkey</w:t>
      </w:r>
      <w:bookmarkEnd w:id="32"/>
    </w:p>
    <w:tbl>
      <w:tblPr>
        <w:tblStyle w:val="TableGrid"/>
        <w:tblW w:w="0" w:type="auto"/>
        <w:tblLook w:val="04A0" w:firstRow="1" w:lastRow="0" w:firstColumn="1" w:lastColumn="0" w:noHBand="0" w:noVBand="1"/>
      </w:tblPr>
      <w:tblGrid>
        <w:gridCol w:w="9060"/>
      </w:tblGrid>
      <w:tr w:rsidR="00793A70" w14:paraId="323DD2C4" w14:textId="77777777" w:rsidTr="00793A70">
        <w:tc>
          <w:tcPr>
            <w:tcW w:w="9060" w:type="dxa"/>
          </w:tcPr>
          <w:p w14:paraId="248C7534" w14:textId="77777777" w:rsidR="00793A70" w:rsidRDefault="00793A70" w:rsidP="00793A70">
            <w:pPr>
              <w:jc w:val="both"/>
              <w:rPr>
                <w:rStyle w:val="FontStyle85"/>
                <w:i/>
                <w:iCs/>
              </w:rPr>
            </w:pPr>
          </w:p>
          <w:p w14:paraId="3B791C11" w14:textId="77777777" w:rsidR="00793A70" w:rsidRPr="00AF3A07" w:rsidRDefault="00793A70" w:rsidP="00793A70">
            <w:pPr>
              <w:jc w:val="both"/>
              <w:rPr>
                <w:rFonts w:ascii="Times New Roman" w:hAnsi="Times New Roman" w:cs="Times New Roman"/>
                <w:bCs/>
                <w:sz w:val="20"/>
                <w:szCs w:val="20"/>
                <w:lang w:val="en-US"/>
              </w:rPr>
            </w:pPr>
            <w:r w:rsidRPr="00AF3A07">
              <w:rPr>
                <w:rFonts w:ascii="Times New Roman" w:hAnsi="Times New Roman" w:cs="Times New Roman"/>
                <w:sz w:val="20"/>
                <w:szCs w:val="20"/>
              </w:rPr>
              <w:t>The three main challenges Turkey faces in its electricity market are meeting the growing demand for electricity, improving energy security, and ensuring that electricity prices remain affordable. To overcome these challenges, GoT aims to increase the supply of electricity through a considerable investment in coal-fired generation (</w:t>
            </w:r>
            <w:r w:rsidRPr="00C57358">
              <w:rPr>
                <w:rStyle w:val="FontStyle85"/>
                <w:rFonts w:ascii="Times New Roman" w:hAnsi="Times New Roman" w:cs="Times New Roman"/>
                <w:sz w:val="20"/>
                <w:szCs w:val="20"/>
              </w:rPr>
              <w:t xml:space="preserve">Acar, Kitson, </w:t>
            </w:r>
            <w:r>
              <w:rPr>
                <w:rStyle w:val="FontStyle85"/>
                <w:rFonts w:ascii="Times New Roman" w:hAnsi="Times New Roman" w:cs="Times New Roman"/>
                <w:sz w:val="20"/>
                <w:szCs w:val="20"/>
              </w:rPr>
              <w:t xml:space="preserve">and </w:t>
            </w:r>
            <w:r w:rsidRPr="00C57358">
              <w:rPr>
                <w:rStyle w:val="FontStyle85"/>
                <w:rFonts w:ascii="Times New Roman" w:hAnsi="Times New Roman" w:cs="Times New Roman"/>
                <w:sz w:val="20"/>
                <w:szCs w:val="20"/>
              </w:rPr>
              <w:t>Bridle</w:t>
            </w:r>
            <w:r>
              <w:rPr>
                <w:rStyle w:val="FontStyle85"/>
                <w:rFonts w:ascii="Times New Roman" w:hAnsi="Times New Roman" w:cs="Times New Roman"/>
                <w:sz w:val="20"/>
                <w:szCs w:val="20"/>
              </w:rPr>
              <w:t>,</w:t>
            </w:r>
            <w:r w:rsidRPr="00C57358">
              <w:rPr>
                <w:rStyle w:val="FontStyle85"/>
                <w:rFonts w:ascii="Times New Roman" w:hAnsi="Times New Roman" w:cs="Times New Roman"/>
                <w:sz w:val="20"/>
                <w:szCs w:val="20"/>
              </w:rPr>
              <w:t xml:space="preserve"> 2015</w:t>
            </w:r>
            <w:r w:rsidRPr="00C57358">
              <w:rPr>
                <w:rFonts w:ascii="Times New Roman" w:hAnsi="Times New Roman" w:cs="Times New Roman"/>
                <w:b/>
                <w:sz w:val="20"/>
                <w:szCs w:val="20"/>
              </w:rPr>
              <w:t xml:space="preserve">).  </w:t>
            </w:r>
            <w:r w:rsidRPr="00AF3A07">
              <w:rPr>
                <w:rFonts w:ascii="Times New Roman" w:hAnsi="Times New Roman" w:cs="Times New Roman"/>
                <w:sz w:val="20"/>
                <w:szCs w:val="20"/>
              </w:rPr>
              <w:t>Utilization of all possible domestic resources in energy production is deemed a priority for the GoT, including not only renewables but also all domestic lignite and hard coal. The Strategic Plan 2015-2019 of the Ministry of Energy and Natural Resources</w:t>
            </w:r>
            <w:r w:rsidRPr="00AF3A07">
              <w:rPr>
                <w:rFonts w:ascii="Times New Roman" w:hAnsi="Times New Roman" w:cs="Times New Roman"/>
                <w:sz w:val="20"/>
                <w:szCs w:val="20"/>
                <w:vertAlign w:val="superscript"/>
              </w:rPr>
              <w:t xml:space="preserve"> </w:t>
            </w:r>
            <w:r w:rsidRPr="00AF3A07">
              <w:rPr>
                <w:rFonts w:ascii="Times New Roman" w:hAnsi="Times New Roman" w:cs="Times New Roman"/>
                <w:sz w:val="20"/>
                <w:szCs w:val="20"/>
              </w:rPr>
              <w:t xml:space="preserve">attaches great importance to the coal sector with the objective of increasing the use of domestic coal to 60 billion kWh by 2019, which was 32.9 billion kWh in 2013 for electricity generation (MoENR, 2014). </w:t>
            </w:r>
            <w:r w:rsidRPr="00C57358">
              <w:rPr>
                <w:rStyle w:val="FontStyle85"/>
                <w:rFonts w:ascii="Times New Roman" w:hAnsi="Times New Roman" w:cs="Times New Roman"/>
                <w:sz w:val="20"/>
                <w:szCs w:val="20"/>
              </w:rPr>
              <w:t>T</w:t>
            </w:r>
            <w:r w:rsidRPr="00AF3A07">
              <w:rPr>
                <w:rFonts w:ascii="Times New Roman" w:hAnsi="Times New Roman" w:cs="Times New Roman"/>
                <w:sz w:val="20"/>
                <w:szCs w:val="20"/>
              </w:rPr>
              <w:t>he Domestic Resource Based Energy Production Programme of the 10</w:t>
            </w:r>
            <w:r w:rsidRPr="00AF3A07">
              <w:rPr>
                <w:rFonts w:ascii="Times New Roman" w:hAnsi="Times New Roman" w:cs="Times New Roman"/>
                <w:sz w:val="20"/>
                <w:szCs w:val="20"/>
                <w:vertAlign w:val="superscript"/>
              </w:rPr>
              <w:t>th</w:t>
            </w:r>
            <w:r w:rsidRPr="00AF3A07">
              <w:rPr>
                <w:rFonts w:ascii="Times New Roman" w:hAnsi="Times New Roman" w:cs="Times New Roman"/>
                <w:sz w:val="20"/>
                <w:szCs w:val="20"/>
              </w:rPr>
              <w:t xml:space="preserve"> Development Plan reiterates this same objective. In addition to the 25 coal-fired power plants in use and three new ones under construction, more than 70 new coal-fired power plants are in the pipeline (in planning, licensing/pre-licensing, EIA stage or officially announced but not documented). If all of these projects are realized, the emissions from these new plants are estimated to consist of about 400 million tons of GHG annually, which is almost as high as Turkey’s cur</w:t>
            </w:r>
            <w:r>
              <w:rPr>
                <w:rFonts w:ascii="Times New Roman" w:hAnsi="Times New Roman" w:cs="Times New Roman"/>
                <w:sz w:val="20"/>
                <w:szCs w:val="20"/>
              </w:rPr>
              <w:t>rent total annual emissions (IPC</w:t>
            </w:r>
            <w:r w:rsidRPr="00AF3A07">
              <w:rPr>
                <w:rFonts w:ascii="Times New Roman" w:hAnsi="Times New Roman" w:cs="Times New Roman"/>
                <w:sz w:val="20"/>
                <w:szCs w:val="20"/>
              </w:rPr>
              <w:t xml:space="preserve">, 2016). </w:t>
            </w:r>
          </w:p>
          <w:p w14:paraId="3036794A" w14:textId="77777777" w:rsidR="00793A70" w:rsidRPr="00AF3A07" w:rsidRDefault="00793A70" w:rsidP="00793A70">
            <w:pPr>
              <w:jc w:val="both"/>
              <w:rPr>
                <w:rFonts w:ascii="Times New Roman" w:hAnsi="Times New Roman" w:cs="Times New Roman"/>
                <w:sz w:val="20"/>
                <w:szCs w:val="20"/>
              </w:rPr>
            </w:pPr>
          </w:p>
          <w:p w14:paraId="34D7DFCE" w14:textId="77777777" w:rsidR="00793A70" w:rsidRPr="00AF3A07" w:rsidRDefault="00793A70" w:rsidP="00793A70">
            <w:pPr>
              <w:jc w:val="both"/>
              <w:rPr>
                <w:rFonts w:ascii="Times New Roman" w:hAnsi="Times New Roman" w:cs="Times New Roman"/>
                <w:sz w:val="20"/>
                <w:szCs w:val="20"/>
              </w:rPr>
            </w:pPr>
            <w:r w:rsidRPr="00AF3A07">
              <w:rPr>
                <w:rFonts w:ascii="Times New Roman" w:hAnsi="Times New Roman" w:cs="Times New Roman"/>
                <w:sz w:val="20"/>
                <w:szCs w:val="20"/>
              </w:rPr>
              <w:t>With the aim of supporting continued development of indigenous reserves in Turkey, a large part of coal subsidies are directed to production. The GoT provides a considerable amount of incentives to both the lignite and hard coal mining industries. In addition to the production subsidies, the government offers various investment incentives for coal-fired power plants including investment guarantees to coal power plants for up to 15-20 years of their life operation; guaranteed prices; the purchase of electricity for certain periods of time offered to lignite-fired power generation investments; and rehabilitation support for hard coal mines and coal power stations. More importantly, coal-fired power plants are considered “priority investments” within the New Investment Incentive System introduced in 2012, and as a part of this new system coal exploration, production and investments are receiving elevated incentives. Under the General Investment Incentive Plan, which is a component of the New Investment Incentive Scheme, all electricity generating facilities using domestic coal are entitled to VAT and customs duty exemption</w:t>
            </w:r>
            <w:r>
              <w:rPr>
                <w:rFonts w:ascii="Times New Roman" w:hAnsi="Times New Roman" w:cs="Times New Roman"/>
                <w:sz w:val="20"/>
                <w:szCs w:val="20"/>
              </w:rPr>
              <w:t xml:space="preserve"> (IEA, 2016)</w:t>
            </w:r>
            <w:r w:rsidRPr="00AF3A07">
              <w:rPr>
                <w:rFonts w:ascii="Times New Roman" w:hAnsi="Times New Roman" w:cs="Times New Roman"/>
                <w:sz w:val="20"/>
                <w:szCs w:val="20"/>
              </w:rPr>
              <w:t xml:space="preserve">.  It is important to note that these incentives are complemented by exemptions from environmental regulations. To put it in another way, Turkey’s coal industry also benefits from the underpricing of externalities in relation to health and </w:t>
            </w:r>
            <w:r w:rsidRPr="00AF3A07">
              <w:rPr>
                <w:rFonts w:ascii="Times New Roman" w:hAnsi="Times New Roman" w:cs="Times New Roman"/>
                <w:sz w:val="20"/>
                <w:szCs w:val="20"/>
              </w:rPr>
              <w:lastRenderedPageBreak/>
              <w:t>environmental damages. In addition to these producer subsidies, there are also consumer subsidies for coal. The Ministry of Family and Social Policies has been distributing coal to poor families, accounting for over 2 million households since 2003, with a minimum amount of 500 kilograms of coal per household. When all measurable coal incentives in Turkey are taken into account, the amount of incentive per kWh is calculated as approximately 0.02 USD including coal distribution to poor families (</w:t>
            </w:r>
            <w:r w:rsidRPr="00AF3A07">
              <w:rPr>
                <w:rStyle w:val="FontStyle85"/>
                <w:rFonts w:ascii="Times New Roman" w:hAnsi="Times New Roman" w:cs="Times New Roman"/>
                <w:sz w:val="20"/>
                <w:szCs w:val="20"/>
              </w:rPr>
              <w:t xml:space="preserve">Acar, Kitson, </w:t>
            </w:r>
            <w:r>
              <w:rPr>
                <w:rStyle w:val="FontStyle85"/>
                <w:rFonts w:ascii="Times New Roman" w:hAnsi="Times New Roman" w:cs="Times New Roman"/>
                <w:sz w:val="20"/>
                <w:szCs w:val="20"/>
              </w:rPr>
              <w:t xml:space="preserve">and </w:t>
            </w:r>
            <w:r w:rsidRPr="00AF3A07">
              <w:rPr>
                <w:rStyle w:val="FontStyle85"/>
                <w:rFonts w:ascii="Times New Roman" w:hAnsi="Times New Roman" w:cs="Times New Roman"/>
                <w:sz w:val="20"/>
                <w:szCs w:val="20"/>
              </w:rPr>
              <w:t>Bridle</w:t>
            </w:r>
            <w:r>
              <w:rPr>
                <w:rStyle w:val="FontStyle85"/>
                <w:rFonts w:ascii="Times New Roman" w:hAnsi="Times New Roman" w:cs="Times New Roman"/>
                <w:sz w:val="20"/>
                <w:szCs w:val="20"/>
              </w:rPr>
              <w:t>,</w:t>
            </w:r>
            <w:r w:rsidRPr="00AF3A07">
              <w:rPr>
                <w:rStyle w:val="FontStyle85"/>
                <w:rFonts w:ascii="Times New Roman" w:hAnsi="Times New Roman" w:cs="Times New Roman"/>
                <w:sz w:val="20"/>
                <w:szCs w:val="20"/>
              </w:rPr>
              <w:t xml:space="preserve"> 2015</w:t>
            </w:r>
            <w:r w:rsidRPr="00AF3A07">
              <w:rPr>
                <w:rFonts w:ascii="Times New Roman" w:hAnsi="Times New Roman" w:cs="Times New Roman"/>
                <w:sz w:val="20"/>
                <w:szCs w:val="20"/>
              </w:rPr>
              <w:t>).</w:t>
            </w:r>
          </w:p>
          <w:p w14:paraId="58B1A618" w14:textId="77777777" w:rsidR="00793A70" w:rsidRDefault="00793A70" w:rsidP="00793A70">
            <w:pPr>
              <w:jc w:val="both"/>
              <w:rPr>
                <w:rStyle w:val="FontStyle85"/>
              </w:rPr>
            </w:pPr>
          </w:p>
        </w:tc>
      </w:tr>
    </w:tbl>
    <w:p w14:paraId="08CB8033" w14:textId="77777777" w:rsidR="00793A70" w:rsidRPr="00767D05" w:rsidRDefault="00793A70" w:rsidP="00793A70">
      <w:pPr>
        <w:jc w:val="both"/>
        <w:rPr>
          <w:rStyle w:val="FontStyle85"/>
        </w:rPr>
      </w:pPr>
    </w:p>
    <w:p w14:paraId="0201D396" w14:textId="77777777" w:rsidR="00793A70" w:rsidRDefault="00793A70" w:rsidP="00793A70">
      <w:pPr>
        <w:jc w:val="both"/>
        <w:rPr>
          <w:rStyle w:val="FontStyle85"/>
        </w:rPr>
      </w:pPr>
      <w:r w:rsidRPr="005241BD">
        <w:rPr>
          <w:rStyle w:val="FontStyle85"/>
          <w:rFonts w:ascii="Times New Roman" w:hAnsi="Times New Roman" w:cs="Times New Roman"/>
          <w:i/>
          <w:sz w:val="24"/>
          <w:szCs w:val="24"/>
        </w:rPr>
        <w:t>Credits</w:t>
      </w:r>
    </w:p>
    <w:p w14:paraId="1B1ED7AB" w14:textId="77777777" w:rsidR="00793A70" w:rsidRPr="00E26BF1" w:rsidRDefault="00793A70" w:rsidP="00793A70">
      <w:pPr>
        <w:jc w:val="both"/>
        <w:rPr>
          <w:rStyle w:val="FontStyle85"/>
        </w:rPr>
      </w:pPr>
    </w:p>
    <w:p w14:paraId="09447B1E" w14:textId="77777777" w:rsidR="00793A70" w:rsidRPr="00DE51F5" w:rsidRDefault="00793A70" w:rsidP="00793A70">
      <w:pPr>
        <w:jc w:val="both"/>
        <w:rPr>
          <w:rStyle w:val="FontStyle85"/>
        </w:rPr>
      </w:pPr>
      <w:r w:rsidRPr="00DE51F5">
        <w:rPr>
          <w:rStyle w:val="FontStyle85"/>
          <w:rFonts w:ascii="Times New Roman" w:hAnsi="Times New Roman" w:cs="Times New Roman"/>
          <w:sz w:val="24"/>
          <w:szCs w:val="24"/>
        </w:rPr>
        <w:t>Apart from direct action and investments</w:t>
      </w:r>
      <w:r w:rsidRPr="006B52DC">
        <w:rPr>
          <w:rStyle w:val="FontStyle85"/>
          <w:rFonts w:ascii="Times New Roman" w:hAnsi="Times New Roman" w:cs="Times New Roman"/>
          <w:sz w:val="24"/>
          <w:szCs w:val="24"/>
        </w:rPr>
        <w:t xml:space="preserve"> by the government, the banking system </w:t>
      </w:r>
      <w:r>
        <w:rPr>
          <w:rStyle w:val="FontStyle85"/>
          <w:rFonts w:ascii="Times New Roman" w:hAnsi="Times New Roman" w:cs="Times New Roman"/>
          <w:sz w:val="24"/>
          <w:szCs w:val="24"/>
        </w:rPr>
        <w:t xml:space="preserve">in Turkey provides </w:t>
      </w:r>
      <w:r w:rsidRPr="006B52DC">
        <w:rPr>
          <w:rStyle w:val="FontStyle85"/>
          <w:rFonts w:ascii="Times New Roman" w:hAnsi="Times New Roman" w:cs="Times New Roman"/>
          <w:sz w:val="24"/>
          <w:szCs w:val="24"/>
        </w:rPr>
        <w:t xml:space="preserve">credits </w:t>
      </w:r>
      <w:r>
        <w:rPr>
          <w:rStyle w:val="FontStyle85"/>
          <w:rFonts w:ascii="Times New Roman" w:hAnsi="Times New Roman" w:cs="Times New Roman"/>
          <w:sz w:val="24"/>
          <w:szCs w:val="24"/>
        </w:rPr>
        <w:t>financing</w:t>
      </w:r>
      <w:r w:rsidRPr="006B52DC">
        <w:rPr>
          <w:rStyle w:val="FontStyle85"/>
          <w:rFonts w:ascii="Times New Roman" w:hAnsi="Times New Roman" w:cs="Times New Roman"/>
          <w:sz w:val="24"/>
          <w:szCs w:val="24"/>
        </w:rPr>
        <w:t xml:space="preserve"> SCP related activities. Even banks that do not adhere to international initiatives such as the Global Compact take part in directi</w:t>
      </w:r>
      <w:r w:rsidRPr="006D3ED8">
        <w:rPr>
          <w:rStyle w:val="FontStyle85"/>
          <w:rFonts w:ascii="Times New Roman" w:hAnsi="Times New Roman" w:cs="Times New Roman"/>
          <w:sz w:val="24"/>
          <w:szCs w:val="24"/>
        </w:rPr>
        <w:t xml:space="preserve">ng funds to </w:t>
      </w:r>
      <w:r>
        <w:rPr>
          <w:rStyle w:val="FontStyle85"/>
          <w:rFonts w:ascii="Times New Roman" w:hAnsi="Times New Roman" w:cs="Times New Roman"/>
          <w:sz w:val="24"/>
          <w:szCs w:val="24"/>
        </w:rPr>
        <w:t>SCP</w:t>
      </w:r>
      <w:r w:rsidRPr="006D3ED8">
        <w:rPr>
          <w:rStyle w:val="FontStyle85"/>
          <w:rFonts w:ascii="Times New Roman" w:hAnsi="Times New Roman" w:cs="Times New Roman"/>
          <w:sz w:val="24"/>
          <w:szCs w:val="24"/>
        </w:rPr>
        <w:t xml:space="preserve"> activities. While these funds are generally used for energy related activities, they could also help in overcoming so</w:t>
      </w:r>
      <w:r w:rsidRPr="008D34F3">
        <w:rPr>
          <w:rStyle w:val="FontStyle85"/>
          <w:rFonts w:ascii="Times New Roman" w:hAnsi="Times New Roman" w:cs="Times New Roman"/>
          <w:sz w:val="24"/>
          <w:szCs w:val="24"/>
        </w:rPr>
        <w:t>me more general market failures such as shortage of long term credits. Capital and equity markets or venture funds</w:t>
      </w:r>
      <w:r>
        <w:rPr>
          <w:rStyle w:val="FontStyle85"/>
          <w:rFonts w:ascii="Times New Roman" w:hAnsi="Times New Roman" w:cs="Times New Roman"/>
          <w:sz w:val="24"/>
          <w:szCs w:val="24"/>
        </w:rPr>
        <w:t xml:space="preserve"> and institutional investors, however,</w:t>
      </w:r>
      <w:r w:rsidRPr="008D34F3">
        <w:rPr>
          <w:rStyle w:val="FontStyle85"/>
          <w:rFonts w:ascii="Times New Roman" w:hAnsi="Times New Roman" w:cs="Times New Roman"/>
          <w:sz w:val="24"/>
          <w:szCs w:val="24"/>
        </w:rPr>
        <w:t xml:space="preserve"> </w:t>
      </w:r>
      <w:r>
        <w:rPr>
          <w:rStyle w:val="FontStyle85"/>
          <w:rFonts w:ascii="Times New Roman" w:hAnsi="Times New Roman" w:cs="Times New Roman"/>
          <w:sz w:val="24"/>
          <w:szCs w:val="24"/>
        </w:rPr>
        <w:t>are</w:t>
      </w:r>
      <w:r w:rsidRPr="008D34F3">
        <w:rPr>
          <w:rStyle w:val="FontStyle85"/>
          <w:rFonts w:ascii="Times New Roman" w:hAnsi="Times New Roman" w:cs="Times New Roman"/>
          <w:sz w:val="24"/>
          <w:szCs w:val="24"/>
        </w:rPr>
        <w:t xml:space="preserve"> not </w:t>
      </w:r>
      <w:r>
        <w:rPr>
          <w:rStyle w:val="FontStyle85"/>
          <w:rFonts w:ascii="Times New Roman" w:hAnsi="Times New Roman" w:cs="Times New Roman"/>
          <w:sz w:val="24"/>
          <w:szCs w:val="24"/>
        </w:rPr>
        <w:t xml:space="preserve">yet </w:t>
      </w:r>
      <w:r w:rsidRPr="008D34F3">
        <w:rPr>
          <w:rStyle w:val="FontStyle85"/>
          <w:rFonts w:ascii="Times New Roman" w:hAnsi="Times New Roman" w:cs="Times New Roman"/>
          <w:sz w:val="24"/>
          <w:szCs w:val="24"/>
        </w:rPr>
        <w:t xml:space="preserve">particularly </w:t>
      </w:r>
      <w:r>
        <w:rPr>
          <w:rStyle w:val="FontStyle85"/>
          <w:rFonts w:ascii="Times New Roman" w:hAnsi="Times New Roman" w:cs="Times New Roman"/>
          <w:sz w:val="24"/>
          <w:szCs w:val="24"/>
        </w:rPr>
        <w:t xml:space="preserve">in </w:t>
      </w:r>
      <w:r w:rsidRPr="008D34F3">
        <w:rPr>
          <w:rStyle w:val="FontStyle85"/>
          <w:rFonts w:ascii="Times New Roman" w:hAnsi="Times New Roman" w:cs="Times New Roman"/>
          <w:sz w:val="24"/>
          <w:szCs w:val="24"/>
        </w:rPr>
        <w:t>favor</w:t>
      </w:r>
      <w:r>
        <w:rPr>
          <w:rStyle w:val="FontStyle85"/>
          <w:rFonts w:ascii="Times New Roman" w:hAnsi="Times New Roman" w:cs="Times New Roman"/>
          <w:sz w:val="24"/>
          <w:szCs w:val="24"/>
        </w:rPr>
        <w:t xml:space="preserve"> of</w:t>
      </w:r>
      <w:r w:rsidRPr="008D34F3">
        <w:rPr>
          <w:rStyle w:val="FontStyle85"/>
          <w:rFonts w:ascii="Times New Roman" w:hAnsi="Times New Roman" w:cs="Times New Roman"/>
          <w:sz w:val="24"/>
          <w:szCs w:val="24"/>
        </w:rPr>
        <w:t xml:space="preserve"> SCP related investments in Turkey.</w:t>
      </w:r>
    </w:p>
    <w:p w14:paraId="2333D6A9" w14:textId="77777777" w:rsidR="00793A70" w:rsidRPr="00E26BF1" w:rsidRDefault="00793A70" w:rsidP="00793A70">
      <w:pPr>
        <w:jc w:val="both"/>
        <w:rPr>
          <w:rStyle w:val="FontStyle85"/>
        </w:rPr>
      </w:pPr>
    </w:p>
    <w:p w14:paraId="16BEE40B" w14:textId="77777777" w:rsidR="00793A70" w:rsidRPr="00AF3A07" w:rsidRDefault="00793A70" w:rsidP="00793A70">
      <w:pPr>
        <w:jc w:val="both"/>
        <w:rPr>
          <w:rStyle w:val="FontStyle85"/>
        </w:rPr>
      </w:pPr>
      <w:r w:rsidRPr="00AF3A07">
        <w:rPr>
          <w:rStyle w:val="FontStyle85"/>
          <w:rFonts w:ascii="Times New Roman" w:hAnsi="Times New Roman" w:cs="Times New Roman"/>
          <w:sz w:val="24"/>
          <w:szCs w:val="24"/>
        </w:rPr>
        <w:t>Among the plethora of financing instruments, credits on favo</w:t>
      </w:r>
      <w:r>
        <w:rPr>
          <w:rStyle w:val="FontStyle85"/>
          <w:rFonts w:ascii="Times New Roman" w:hAnsi="Times New Roman" w:cs="Times New Roman"/>
          <w:sz w:val="24"/>
          <w:szCs w:val="24"/>
        </w:rPr>
        <w:t>u</w:t>
      </w:r>
      <w:r w:rsidRPr="00AF3A07">
        <w:rPr>
          <w:rStyle w:val="FontStyle85"/>
          <w:rFonts w:ascii="Times New Roman" w:hAnsi="Times New Roman" w:cs="Times New Roman"/>
          <w:sz w:val="24"/>
          <w:szCs w:val="24"/>
        </w:rPr>
        <w:t>rable terms are widely used as a means of green financing in Turkey. The favourable terms include not only low rates but also exemptions from certain taxes and long repayment periods.</w:t>
      </w:r>
    </w:p>
    <w:p w14:paraId="343F3AE3" w14:textId="77777777" w:rsidR="00793A70" w:rsidRDefault="00793A70" w:rsidP="00793A70">
      <w:pPr>
        <w:jc w:val="both"/>
        <w:rPr>
          <w:rFonts w:ascii="Times New Roman" w:hAnsi="Times New Roman" w:cs="Times New Roman"/>
        </w:rPr>
      </w:pPr>
    </w:p>
    <w:p w14:paraId="78C2D57A" w14:textId="77777777" w:rsidR="00793A70" w:rsidRPr="00767D05" w:rsidRDefault="00793A70" w:rsidP="00793A70">
      <w:pPr>
        <w:jc w:val="both"/>
        <w:rPr>
          <w:rStyle w:val="FontStyle85"/>
        </w:rPr>
      </w:pPr>
      <w:r w:rsidRPr="00AF3A07">
        <w:rPr>
          <w:rStyle w:val="FontStyle85"/>
          <w:rFonts w:ascii="Times New Roman" w:hAnsi="Times New Roman" w:cs="Times New Roman"/>
          <w:sz w:val="24"/>
          <w:szCs w:val="24"/>
        </w:rPr>
        <w:t>Some of these credits fall under large programs</w:t>
      </w:r>
      <w:r w:rsidRPr="00AF3A07">
        <w:rPr>
          <w:rFonts w:ascii="Times New Roman" w:hAnsi="Times New Roman" w:cs="Times New Roman"/>
          <w:b/>
        </w:rPr>
        <w:t xml:space="preserve"> </w:t>
      </w:r>
      <w:r w:rsidRPr="00AF3A07">
        <w:rPr>
          <w:rFonts w:ascii="Times New Roman" w:hAnsi="Times New Roman" w:cs="Times New Roman"/>
        </w:rPr>
        <w:t>such as</w:t>
      </w:r>
      <w:r w:rsidRPr="00AF3A07">
        <w:rPr>
          <w:rFonts w:ascii="Times New Roman" w:hAnsi="Times New Roman" w:cs="Times New Roman"/>
          <w:b/>
        </w:rPr>
        <w:t xml:space="preserve"> </w:t>
      </w:r>
      <w:r w:rsidRPr="00AF3A07">
        <w:rPr>
          <w:rStyle w:val="FontStyle85"/>
          <w:rFonts w:ascii="Times New Roman" w:hAnsi="Times New Roman" w:cs="Times New Roman"/>
          <w:sz w:val="24"/>
          <w:szCs w:val="24"/>
        </w:rPr>
        <w:t>the Turkish Mid-size Sustainable Energy Financing Facility (MidSEFF</w:t>
      </w:r>
      <w:r w:rsidRPr="00F56790">
        <w:rPr>
          <w:rStyle w:val="FontStyle85"/>
          <w:rFonts w:ascii="Times New Roman" w:hAnsi="Times New Roman" w:cs="Times New Roman"/>
          <w:color w:val="auto"/>
          <w:sz w:val="24"/>
          <w:szCs w:val="24"/>
        </w:rPr>
        <w:t xml:space="preserve">) and the Turkish Sustainable Energy Financing Facility (TurSEFF). MidSEFF, launched by the </w:t>
      </w:r>
      <w:r w:rsidRPr="00F56790">
        <w:rPr>
          <w:rFonts w:ascii="Times New Roman" w:hAnsi="Times New Roman" w:cs="Times New Roman"/>
        </w:rPr>
        <w:t xml:space="preserve">European Bank for Reconstruction and Development (EBRD) with the support from the European Investment Bank (EIB) and </w:t>
      </w:r>
      <w:r>
        <w:rPr>
          <w:rFonts w:ascii="Times New Roman" w:hAnsi="Times New Roman" w:cs="Times New Roman"/>
        </w:rPr>
        <w:t>EU,</w:t>
      </w:r>
      <w:r w:rsidRPr="00F56790">
        <w:rPr>
          <w:rFonts w:ascii="Times New Roman" w:hAnsi="Times New Roman" w:cs="Times New Roman"/>
        </w:rPr>
        <w:t xml:space="preserve"> provides a total of EUR </w:t>
      </w:r>
      <w:r>
        <w:rPr>
          <w:rFonts w:ascii="Times New Roman" w:hAnsi="Times New Roman" w:cs="Times New Roman"/>
        </w:rPr>
        <w:t>one</w:t>
      </w:r>
      <w:r w:rsidRPr="00F56790">
        <w:rPr>
          <w:rFonts w:ascii="Times New Roman" w:hAnsi="Times New Roman" w:cs="Times New Roman"/>
        </w:rPr>
        <w:t xml:space="preserve"> billion in loans through seven Turkish banks (Akbank, Denizbank, Finansbank, Garanti, Isbank, Vakifbank, Yapikredi) for on-lending to private sector borrowers, for financing mid-size investments in renewable energy, waste-to-energy and industrial energy efficiency. </w:t>
      </w:r>
      <w:r>
        <w:rPr>
          <w:rFonts w:ascii="Times New Roman" w:hAnsi="Times New Roman" w:cs="Times New Roman"/>
        </w:rPr>
        <w:t xml:space="preserve">Likewise, </w:t>
      </w:r>
      <w:r w:rsidRPr="00F56790">
        <w:rPr>
          <w:rFonts w:ascii="Times New Roman" w:hAnsi="Times New Roman" w:cs="Times New Roman"/>
        </w:rPr>
        <w:t>TurSEFF, developed by EBRD, is a credit line designed for industrial and commercial SMEs to be used on their energy efficiency and renewable energy investments</w:t>
      </w:r>
      <w:r>
        <w:rPr>
          <w:rFonts w:ascii="Times New Roman" w:hAnsi="Times New Roman" w:cs="Times New Roman"/>
        </w:rPr>
        <w:t>. Clean Technology Fund (CTF)</w:t>
      </w:r>
      <w:r w:rsidRPr="00F56790">
        <w:rPr>
          <w:rFonts w:ascii="Times New Roman" w:hAnsi="Times New Roman" w:cs="Times New Roman"/>
        </w:rPr>
        <w:t xml:space="preserve"> also provided concessional funding to the TurSEFF</w:t>
      </w:r>
      <w:r>
        <w:rPr>
          <w:rFonts w:ascii="Times New Roman" w:hAnsi="Times New Roman" w:cs="Times New Roman"/>
        </w:rPr>
        <w:t xml:space="preserve"> program</w:t>
      </w:r>
      <w:r w:rsidRPr="00F56790">
        <w:rPr>
          <w:rFonts w:ascii="Times New Roman" w:hAnsi="Times New Roman" w:cs="Times New Roman"/>
        </w:rPr>
        <w:t>.</w:t>
      </w:r>
      <w:r w:rsidRPr="00F56790">
        <w:rPr>
          <w:sz w:val="18"/>
          <w:szCs w:val="18"/>
        </w:rPr>
        <w:t xml:space="preserve"> </w:t>
      </w:r>
      <w:r w:rsidRPr="00AF3A07">
        <w:rPr>
          <w:rFonts w:ascii="Times New Roman" w:hAnsi="Times New Roman" w:cs="Times New Roman"/>
        </w:rPr>
        <w:t>In 2009, Turkey was among the first countries to receive CTF resources</w:t>
      </w:r>
      <w:r>
        <w:rPr>
          <w:rFonts w:ascii="Times New Roman" w:hAnsi="Times New Roman" w:cs="Times New Roman"/>
        </w:rPr>
        <w:t xml:space="preserve"> and</w:t>
      </w:r>
      <w:r w:rsidRPr="00AF3A07">
        <w:rPr>
          <w:rFonts w:ascii="Times New Roman" w:hAnsi="Times New Roman" w:cs="Times New Roman"/>
        </w:rPr>
        <w:t xml:space="preserve"> </w:t>
      </w:r>
      <w:r>
        <w:rPr>
          <w:rFonts w:ascii="Times New Roman" w:hAnsi="Times New Roman" w:cs="Times New Roman"/>
        </w:rPr>
        <w:t>t</w:t>
      </w:r>
      <w:r w:rsidRPr="00AF3A07">
        <w:rPr>
          <w:rFonts w:ascii="Times New Roman" w:hAnsi="Times New Roman" w:cs="Times New Roman"/>
        </w:rPr>
        <w:t>he government of Turkey has worked closely with the European Bank for Reconstruction and Development (EBRD), members of the World Bank Group (IBRD, IFC), and key Turkish stakeholders, to design an investment plan that taps US$250 million from the CTF for a range of innovative, high-impact energy sector projects.</w:t>
      </w:r>
      <w:r w:rsidRPr="00AF3A07">
        <w:rPr>
          <w:rFonts w:ascii="Times New Roman" w:hAnsi="Times New Roman" w:cs="Times New Roman"/>
          <w:b/>
        </w:rPr>
        <w:t xml:space="preserve"> </w:t>
      </w:r>
      <w:r w:rsidRPr="00AF3A07">
        <w:rPr>
          <w:rStyle w:val="FontStyle85"/>
          <w:rFonts w:ascii="Times New Roman" w:hAnsi="Times New Roman" w:cs="Times New Roman"/>
          <w:sz w:val="24"/>
          <w:szCs w:val="24"/>
        </w:rPr>
        <w:t xml:space="preserve">More details on the CTF Investment Plan for Turkey is presented in Box </w:t>
      </w:r>
      <w:r>
        <w:rPr>
          <w:rStyle w:val="FontStyle85"/>
          <w:rFonts w:ascii="Times New Roman" w:hAnsi="Times New Roman" w:cs="Times New Roman"/>
          <w:sz w:val="24"/>
          <w:szCs w:val="24"/>
        </w:rPr>
        <w:t>8.</w:t>
      </w:r>
    </w:p>
    <w:p w14:paraId="6584A04E" w14:textId="77777777" w:rsidR="00793A70" w:rsidRPr="00767D05" w:rsidRDefault="00793A70" w:rsidP="00793A70">
      <w:pPr>
        <w:jc w:val="both"/>
        <w:rPr>
          <w:rStyle w:val="FontStyle85"/>
        </w:rPr>
      </w:pPr>
    </w:p>
    <w:p w14:paraId="2C06BB43" w14:textId="77777777" w:rsidR="00793A70" w:rsidRPr="00C3330E" w:rsidRDefault="00793A70" w:rsidP="00793A70">
      <w:pPr>
        <w:pStyle w:val="Caption"/>
        <w:jc w:val="center"/>
        <w:rPr>
          <w:rFonts w:ascii="Times New Roman" w:hAnsi="Times New Roman"/>
          <w:b/>
          <w:i w:val="0"/>
          <w:color w:val="auto"/>
          <w:sz w:val="22"/>
          <w:szCs w:val="22"/>
        </w:rPr>
      </w:pPr>
      <w:bookmarkStart w:id="33" w:name="_Toc485276875"/>
      <w:r w:rsidRPr="00C3330E">
        <w:rPr>
          <w:rFonts w:ascii="Times New Roman" w:hAnsi="Times New Roman"/>
          <w:b/>
          <w:i w:val="0"/>
          <w:color w:val="auto"/>
          <w:sz w:val="22"/>
          <w:szCs w:val="22"/>
        </w:rPr>
        <w:t xml:space="preserve">Box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Box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8</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Shaping clean energy in Turkey through the Clean Technology Fund (CTF)</w:t>
      </w:r>
      <w:bookmarkEnd w:id="33"/>
    </w:p>
    <w:p w14:paraId="194AB489"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F3A07">
        <w:rPr>
          <w:rFonts w:ascii="Times New Roman" w:hAnsi="Times New Roman" w:cs="Times New Roman"/>
          <w:sz w:val="20"/>
          <w:szCs w:val="20"/>
        </w:rPr>
        <w:t>The Clean Technology Fund (CTF) Investment Plan for Turkey is the cornerstone of Turkey’s investment strategy for climate change and sustainable development. The Plan makes major contributions to three critical Government of Turkey development objectives: (1) Enhancing energy security – by improving energy efficiency as well as generating energy from locally available renewable resources (2) Supporting a clean energy transition – by focusing on meeting energy needs in an environmentally sustainable manner and thereby reducing greenhouse gas emissions; and (3) Increasing private sector involvement – in the development and financing of clean energy and energy efficiency investments – with credit intermediated through Turkish banks (CIF, 2012).</w:t>
      </w:r>
    </w:p>
    <w:p w14:paraId="61FCB246"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365024B6"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F3A07">
        <w:rPr>
          <w:rFonts w:ascii="Times New Roman" w:hAnsi="Times New Roman" w:cs="Times New Roman"/>
          <w:sz w:val="20"/>
          <w:szCs w:val="20"/>
        </w:rPr>
        <w:t xml:space="preserve">The implementation of Phase I of the CTF Investment Plan has been highly successful in Turkey. </w:t>
      </w:r>
      <w:r>
        <w:rPr>
          <w:rFonts w:ascii="Times New Roman" w:hAnsi="Times New Roman" w:cs="Times New Roman"/>
          <w:sz w:val="20"/>
          <w:szCs w:val="20"/>
        </w:rPr>
        <w:t>F</w:t>
      </w:r>
      <w:r w:rsidRPr="00AF3A07">
        <w:rPr>
          <w:rFonts w:ascii="Times New Roman" w:hAnsi="Times New Roman" w:cs="Times New Roman"/>
          <w:sz w:val="20"/>
          <w:szCs w:val="20"/>
        </w:rPr>
        <w:t xml:space="preserve">ifteen projects/programs </w:t>
      </w:r>
      <w:r>
        <w:rPr>
          <w:rFonts w:ascii="Times New Roman" w:hAnsi="Times New Roman" w:cs="Times New Roman"/>
          <w:sz w:val="20"/>
          <w:szCs w:val="20"/>
        </w:rPr>
        <w:t xml:space="preserve">are </w:t>
      </w:r>
      <w:r w:rsidRPr="00AF3A07">
        <w:rPr>
          <w:rFonts w:ascii="Times New Roman" w:hAnsi="Times New Roman" w:cs="Times New Roman"/>
          <w:sz w:val="20"/>
          <w:szCs w:val="20"/>
        </w:rPr>
        <w:t>being implemented with CTF support in the field of geothermal development, residential energy efficiency, renewable energy and energy efficiency</w:t>
      </w:r>
      <w:r>
        <w:rPr>
          <w:rFonts w:ascii="Times New Roman" w:hAnsi="Times New Roman" w:cs="Times New Roman"/>
          <w:sz w:val="20"/>
          <w:szCs w:val="20"/>
        </w:rPr>
        <w:t xml:space="preserve"> with a total funding of US$449 million. (www.climateinvestmentfunds.org) </w:t>
      </w:r>
    </w:p>
    <w:p w14:paraId="3B9D2891"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72A2356"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F3A07">
        <w:rPr>
          <w:rFonts w:ascii="Times New Roman" w:hAnsi="Times New Roman" w:cs="Times New Roman"/>
          <w:sz w:val="20"/>
          <w:szCs w:val="20"/>
        </w:rPr>
        <w:t xml:space="preserve">Among the programs and projects </w:t>
      </w:r>
      <w:r>
        <w:rPr>
          <w:rFonts w:ascii="Times New Roman" w:hAnsi="Times New Roman" w:cs="Times New Roman"/>
          <w:sz w:val="20"/>
          <w:szCs w:val="20"/>
        </w:rPr>
        <w:t>co-</w:t>
      </w:r>
      <w:r w:rsidRPr="00AF3A07">
        <w:rPr>
          <w:rFonts w:ascii="Times New Roman" w:hAnsi="Times New Roman" w:cs="Times New Roman"/>
          <w:sz w:val="20"/>
          <w:szCs w:val="20"/>
        </w:rPr>
        <w:t xml:space="preserve">funded by CTF, </w:t>
      </w:r>
      <w:r>
        <w:rPr>
          <w:rFonts w:ascii="Times New Roman" w:hAnsi="Times New Roman" w:cs="Times New Roman"/>
          <w:sz w:val="20"/>
          <w:szCs w:val="20"/>
        </w:rPr>
        <w:t xml:space="preserve">four </w:t>
      </w:r>
      <w:r w:rsidRPr="00AF3A07">
        <w:rPr>
          <w:rFonts w:ascii="Times New Roman" w:hAnsi="Times New Roman" w:cs="Times New Roman"/>
          <w:sz w:val="20"/>
          <w:szCs w:val="20"/>
        </w:rPr>
        <w:t xml:space="preserve">are remarkable in terms of their scope, outcomes and partnership models: The Private Sector Renewable Energy and Energy Efficiency Project, </w:t>
      </w:r>
      <w:r>
        <w:rPr>
          <w:rFonts w:ascii="Times New Roman" w:hAnsi="Times New Roman" w:cs="Times New Roman"/>
          <w:sz w:val="20"/>
          <w:szCs w:val="20"/>
        </w:rPr>
        <w:t xml:space="preserve">Renewable Energy </w:t>
      </w:r>
      <w:r>
        <w:rPr>
          <w:rFonts w:ascii="Times New Roman" w:hAnsi="Times New Roman" w:cs="Times New Roman"/>
          <w:sz w:val="20"/>
          <w:szCs w:val="20"/>
        </w:rPr>
        <w:lastRenderedPageBreak/>
        <w:t>Integration Project (REIP), Renewable Energy Integration Technical Assistance Project (REITAP)</w:t>
      </w:r>
      <w:r>
        <w:rPr>
          <w:rFonts w:ascii="Times New Roman" w:hAnsi="Times New Roman" w:cs="Times New Roman"/>
          <w:bCs/>
          <w:sz w:val="20"/>
          <w:szCs w:val="20"/>
        </w:rPr>
        <w:t xml:space="preserve"> and </w:t>
      </w:r>
      <w:r w:rsidRPr="00AF3A07">
        <w:rPr>
          <w:rFonts w:ascii="Times New Roman" w:hAnsi="Times New Roman" w:cs="Times New Roman"/>
          <w:bCs/>
          <w:sz w:val="20"/>
          <w:szCs w:val="20"/>
        </w:rPr>
        <w:t>Turkey Private Sector Sustainable Energy Finance Facility (TurSEFF)</w:t>
      </w:r>
      <w:r>
        <w:rPr>
          <w:rFonts w:ascii="Times New Roman" w:hAnsi="Times New Roman" w:cs="Times New Roman"/>
          <w:bCs/>
          <w:sz w:val="20"/>
          <w:szCs w:val="20"/>
        </w:rPr>
        <w:t>.</w:t>
      </w:r>
      <w:r w:rsidRPr="00AF3A07">
        <w:rPr>
          <w:rFonts w:ascii="Times New Roman" w:hAnsi="Times New Roman" w:cs="Times New Roman"/>
          <w:sz w:val="20"/>
          <w:szCs w:val="20"/>
        </w:rPr>
        <w:t xml:space="preserve"> </w:t>
      </w:r>
    </w:p>
    <w:p w14:paraId="469A59DB"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2A760891"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F3A07">
        <w:rPr>
          <w:rFonts w:ascii="Times New Roman" w:hAnsi="Times New Roman" w:cs="Times New Roman"/>
          <w:b/>
          <w:sz w:val="20"/>
          <w:szCs w:val="20"/>
        </w:rPr>
        <w:t>The Private Sector Renewable Energy and Energy Efficiency Project</w:t>
      </w:r>
      <w:r w:rsidRPr="00AF3A07">
        <w:rPr>
          <w:rFonts w:ascii="Times New Roman" w:hAnsi="Times New Roman" w:cs="Times New Roman"/>
          <w:sz w:val="20"/>
          <w:szCs w:val="20"/>
        </w:rPr>
        <w:t>, implemented by the World Bank, accomplished its objectives of accelerating the development of small hydro and wind powered plants, and pioneering large industrial-scale energy efficiency. Sub-loans through the Industrial Development Bank of Turkey (TSKB) and Development Bank of Turkey (TKB) pioneered transactions in small hydro, wind energy generation and energy efficiency investments in large industrial manufacturing. Overall, the US$100 million in CTF financing leveraged US$1.53 billion, and TKB and TSKB were able to attract an additional US$1 billion for renewable energy and energy efficiency from other international financiers. T</w:t>
      </w:r>
      <w:r w:rsidRPr="00AF3A07">
        <w:rPr>
          <w:rFonts w:ascii="Times New Roman" w:hAnsi="Times New Roman" w:cs="Times New Roman"/>
          <w:sz w:val="20"/>
          <w:szCs w:val="20"/>
          <w:lang w:eastAsia="ja-JP"/>
        </w:rPr>
        <w:t>he project has financed 52 renewable energy projects with substantial new RE capacities of about 944MW and 30 large-scale demand side energy-efficiency projects which</w:t>
      </w:r>
      <w:r w:rsidRPr="00AF3A07">
        <w:rPr>
          <w:rFonts w:ascii="Times New Roman" w:hAnsi="Times New Roman" w:cs="Times New Roman"/>
          <w:sz w:val="20"/>
          <w:szCs w:val="20"/>
        </w:rPr>
        <w:t xml:space="preserve"> are estimated to have contributed to a reduction in GHG emissions of </w:t>
      </w:r>
      <w:r w:rsidRPr="00AF3A07">
        <w:rPr>
          <w:rFonts w:ascii="Times New Roman" w:hAnsi="Times New Roman" w:cs="Times New Roman"/>
          <w:sz w:val="20"/>
          <w:szCs w:val="20"/>
          <w:lang w:eastAsia="ja-JP"/>
        </w:rPr>
        <w:t>3</w:t>
      </w:r>
      <w:r w:rsidRPr="00AF3A07">
        <w:rPr>
          <w:rFonts w:ascii="Times New Roman" w:hAnsi="Times New Roman" w:cs="Times New Roman"/>
          <w:sz w:val="20"/>
          <w:szCs w:val="20"/>
        </w:rPr>
        <w:t xml:space="preserve"> million tons per year, 150% of the original target. </w:t>
      </w:r>
    </w:p>
    <w:p w14:paraId="0D336CA2"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8DB410C"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736EC8">
        <w:rPr>
          <w:rFonts w:ascii="Times New Roman" w:hAnsi="Times New Roman" w:cs="Times New Roman"/>
          <w:b/>
          <w:sz w:val="20"/>
          <w:szCs w:val="20"/>
        </w:rPr>
        <w:t>Renewable Energy Integration Project (REIP),</w:t>
      </w:r>
      <w:r>
        <w:rPr>
          <w:rFonts w:ascii="Times New Roman" w:hAnsi="Times New Roman" w:cs="Times New Roman"/>
          <w:sz w:val="20"/>
          <w:szCs w:val="20"/>
        </w:rPr>
        <w:t xml:space="preserve"> implemented by the World Bank, aims t</w:t>
      </w:r>
      <w:r w:rsidRPr="0007789D">
        <w:rPr>
          <w:rFonts w:ascii="Times New Roman" w:hAnsi="Times New Roman" w:cs="Times New Roman"/>
          <w:sz w:val="20"/>
          <w:szCs w:val="20"/>
        </w:rPr>
        <w:t xml:space="preserve">o assist Turkey in meeting its increased power demand by </w:t>
      </w:r>
      <w:r>
        <w:rPr>
          <w:rFonts w:ascii="Times New Roman" w:hAnsi="Times New Roman" w:cs="Times New Roman"/>
          <w:sz w:val="20"/>
          <w:szCs w:val="20"/>
        </w:rPr>
        <w:t>integrating</w:t>
      </w:r>
      <w:r w:rsidRPr="0007789D">
        <w:rPr>
          <w:rFonts w:ascii="Times New Roman" w:hAnsi="Times New Roman" w:cs="Times New Roman"/>
          <w:sz w:val="20"/>
          <w:szCs w:val="20"/>
        </w:rPr>
        <w:t xml:space="preserve"> large scale renewable energy generation</w:t>
      </w:r>
      <w:r>
        <w:rPr>
          <w:rFonts w:ascii="Times New Roman" w:hAnsi="Times New Roman" w:cs="Times New Roman"/>
          <w:sz w:val="20"/>
          <w:szCs w:val="20"/>
        </w:rPr>
        <w:t xml:space="preserve"> to the grid and </w:t>
      </w:r>
      <w:r w:rsidRPr="0007789D">
        <w:rPr>
          <w:rFonts w:ascii="Times New Roman" w:hAnsi="Times New Roman" w:cs="Times New Roman"/>
          <w:sz w:val="20"/>
          <w:szCs w:val="20"/>
        </w:rPr>
        <w:t xml:space="preserve">strengthening the transmission system.  Further, the global environmental objective is to lower greenhouse gas emissions from fossil fuel-based power through greater integration of renewable energy generation in Turkey.  The project </w:t>
      </w:r>
      <w:r>
        <w:rPr>
          <w:rFonts w:ascii="Times New Roman" w:hAnsi="Times New Roman" w:cs="Times New Roman"/>
          <w:sz w:val="20"/>
          <w:szCs w:val="20"/>
        </w:rPr>
        <w:t>is</w:t>
      </w:r>
      <w:r w:rsidRPr="0007789D">
        <w:rPr>
          <w:rFonts w:ascii="Times New Roman" w:hAnsi="Times New Roman" w:cs="Times New Roman"/>
          <w:sz w:val="20"/>
          <w:szCs w:val="20"/>
        </w:rPr>
        <w:t xml:space="preserve"> develop</w:t>
      </w:r>
      <w:r>
        <w:rPr>
          <w:rFonts w:ascii="Times New Roman" w:hAnsi="Times New Roman" w:cs="Times New Roman"/>
          <w:sz w:val="20"/>
          <w:szCs w:val="20"/>
        </w:rPr>
        <w:t>ing transmission infrastructure</w:t>
      </w:r>
      <w:r w:rsidRPr="0007789D">
        <w:rPr>
          <w:rFonts w:ascii="Times New Roman" w:hAnsi="Times New Roman" w:cs="Times New Roman"/>
          <w:sz w:val="20"/>
          <w:szCs w:val="20"/>
        </w:rPr>
        <w:t xml:space="preserve"> to support wind power plants, smart-grid investments to improve operation and management, and install submarine power cables to interconnect wind energy locations with other parts of Turkey.</w:t>
      </w:r>
      <w:r>
        <w:rPr>
          <w:rFonts w:ascii="Times New Roman" w:hAnsi="Times New Roman" w:cs="Times New Roman"/>
          <w:sz w:val="20"/>
          <w:szCs w:val="20"/>
        </w:rPr>
        <w:t xml:space="preserve"> 12 out of 19 </w:t>
      </w:r>
      <w:r w:rsidRPr="0007789D">
        <w:rPr>
          <w:rFonts w:ascii="Times New Roman" w:hAnsi="Times New Roman" w:cs="Times New Roman"/>
          <w:sz w:val="20"/>
          <w:szCs w:val="20"/>
        </w:rPr>
        <w:t xml:space="preserve">large contracts </w:t>
      </w:r>
      <w:r>
        <w:rPr>
          <w:rFonts w:ascii="Times New Roman" w:hAnsi="Times New Roman" w:cs="Times New Roman"/>
          <w:sz w:val="20"/>
          <w:szCs w:val="20"/>
        </w:rPr>
        <w:t xml:space="preserve">are being implemented under the project, and others are at tendering stage. They, as a whole, </w:t>
      </w:r>
      <w:r w:rsidRPr="00AF3A07">
        <w:rPr>
          <w:rFonts w:ascii="Times New Roman" w:hAnsi="Times New Roman" w:cs="Times New Roman"/>
          <w:sz w:val="20"/>
          <w:szCs w:val="20"/>
        </w:rPr>
        <w:t xml:space="preserve">are expected to provide </w:t>
      </w:r>
      <w:r>
        <w:rPr>
          <w:rFonts w:ascii="Times New Roman" w:hAnsi="Times New Roman" w:cs="Times New Roman"/>
          <w:sz w:val="20"/>
          <w:szCs w:val="20"/>
        </w:rPr>
        <w:t>nearly</w:t>
      </w:r>
      <w:r w:rsidRPr="00AF3A07">
        <w:rPr>
          <w:rFonts w:ascii="Times New Roman" w:hAnsi="Times New Roman" w:cs="Times New Roman"/>
          <w:sz w:val="20"/>
          <w:szCs w:val="20"/>
        </w:rPr>
        <w:t xml:space="preserve"> </w:t>
      </w:r>
      <w:r>
        <w:rPr>
          <w:rFonts w:ascii="Times New Roman" w:hAnsi="Times New Roman" w:cs="Times New Roman"/>
          <w:sz w:val="20"/>
          <w:szCs w:val="20"/>
        </w:rPr>
        <w:t>300 million tonnes</w:t>
      </w:r>
      <w:r w:rsidRPr="00AF3A07">
        <w:rPr>
          <w:rFonts w:ascii="Times New Roman" w:hAnsi="Times New Roman" w:cs="Times New Roman"/>
          <w:sz w:val="20"/>
          <w:szCs w:val="20"/>
        </w:rPr>
        <w:t xml:space="preserve"> reductions in CO</w:t>
      </w:r>
      <w:r w:rsidRPr="00AF3A07">
        <w:rPr>
          <w:rFonts w:ascii="Times New Roman" w:hAnsi="Times New Roman" w:cs="Times New Roman"/>
          <w:sz w:val="20"/>
          <w:szCs w:val="20"/>
          <w:vertAlign w:val="subscript"/>
        </w:rPr>
        <w:t>2</w:t>
      </w:r>
      <w:r w:rsidRPr="00AF3A07">
        <w:rPr>
          <w:rFonts w:ascii="Times New Roman" w:hAnsi="Times New Roman" w:cs="Times New Roman"/>
          <w:sz w:val="20"/>
          <w:szCs w:val="20"/>
        </w:rPr>
        <w:t xml:space="preserve"> emissions </w:t>
      </w:r>
      <w:r>
        <w:rPr>
          <w:rFonts w:ascii="Times New Roman" w:hAnsi="Times New Roman" w:cs="Times New Roman"/>
          <w:sz w:val="20"/>
          <w:szCs w:val="20"/>
        </w:rPr>
        <w:t xml:space="preserve">till 2030. </w:t>
      </w:r>
    </w:p>
    <w:p w14:paraId="5E5B13B1"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Pr>
          <w:rFonts w:ascii="Times New Roman" w:hAnsi="Times New Roman" w:cs="Times New Roman"/>
          <w:sz w:val="20"/>
          <w:szCs w:val="20"/>
        </w:rPr>
        <w:t xml:space="preserve"> </w:t>
      </w:r>
    </w:p>
    <w:p w14:paraId="670F5F31"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736EC8">
        <w:rPr>
          <w:rFonts w:ascii="Times New Roman" w:hAnsi="Times New Roman" w:cs="Times New Roman"/>
          <w:b/>
          <w:sz w:val="20"/>
          <w:szCs w:val="20"/>
        </w:rPr>
        <w:t>Renewable Energy Integration Technical Assistance Project (REITAP),</w:t>
      </w:r>
      <w:r>
        <w:rPr>
          <w:rFonts w:ascii="Times New Roman" w:hAnsi="Times New Roman" w:cs="Times New Roman"/>
          <w:sz w:val="20"/>
          <w:szCs w:val="20"/>
        </w:rPr>
        <w:t xml:space="preserve"> implemented by the World Bank, aims t</w:t>
      </w:r>
      <w:r w:rsidRPr="0007789D">
        <w:rPr>
          <w:rFonts w:ascii="Times New Roman" w:hAnsi="Times New Roman" w:cs="Times New Roman"/>
          <w:sz w:val="20"/>
          <w:szCs w:val="20"/>
        </w:rPr>
        <w:t>o</w:t>
      </w:r>
      <w:r w:rsidRPr="00D95404">
        <w:rPr>
          <w:rFonts w:ascii="Times New Roman" w:hAnsi="Times New Roman" w:cs="Times New Roman"/>
          <w:sz w:val="20"/>
          <w:szCs w:val="20"/>
        </w:rPr>
        <w:t xml:space="preserve"> enhance capacity for generation planning, transmission planning, and grid management in Turkey in anticipation of increased share of renewable energy in the generation mix.</w:t>
      </w:r>
      <w:r>
        <w:rPr>
          <w:rFonts w:ascii="Times New Roman" w:hAnsi="Times New Roman" w:cs="Times New Roman"/>
          <w:sz w:val="20"/>
          <w:szCs w:val="20"/>
        </w:rPr>
        <w:t xml:space="preserve"> </w:t>
      </w:r>
    </w:p>
    <w:p w14:paraId="53C3B83C" w14:textId="77777777" w:rsidR="00793A70"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0"/>
          <w:szCs w:val="20"/>
        </w:rPr>
      </w:pPr>
    </w:p>
    <w:p w14:paraId="167FC30C"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F3A07">
        <w:rPr>
          <w:rFonts w:ascii="Times New Roman" w:hAnsi="Times New Roman" w:cs="Times New Roman"/>
          <w:b/>
          <w:bCs/>
          <w:sz w:val="20"/>
          <w:szCs w:val="20"/>
        </w:rPr>
        <w:t>Turkey Private Sector Sustainable Energy Finance Facility (TurSEFF)</w:t>
      </w:r>
      <w:r w:rsidRPr="00AF3A07">
        <w:rPr>
          <w:rFonts w:ascii="Times New Roman" w:hAnsi="Times New Roman" w:cs="Times New Roman"/>
          <w:sz w:val="20"/>
          <w:szCs w:val="20"/>
        </w:rPr>
        <w:t xml:space="preserve"> </w:t>
      </w:r>
      <w:r w:rsidRPr="00AF3A07">
        <w:rPr>
          <w:rFonts w:ascii="Times New Roman" w:eastAsia="Times New Roman" w:hAnsi="Times New Roman" w:cs="Times New Roman"/>
          <w:sz w:val="20"/>
          <w:szCs w:val="20"/>
          <w:lang w:val="tr-TR" w:eastAsia="tr-TR"/>
        </w:rPr>
        <w:t xml:space="preserve">Provides funds to industrial and commercial small- and medium-sized enterprises to be used for their energy efficiency and renewable energy investments. </w:t>
      </w:r>
      <w:r w:rsidRPr="00AF3A07">
        <w:rPr>
          <w:rFonts w:ascii="Times New Roman" w:hAnsi="Times New Roman" w:cs="Times New Roman"/>
          <w:sz w:val="20"/>
          <w:szCs w:val="20"/>
        </w:rPr>
        <w:t>Credit lines are provided to eligible commercial banks by EBRD for on-lending to private sector borrowers for energy efficiency and small-scale renewable energy investments. The program’s participating banks are Denizbank, İş Bankası, Vakıfbank and Yapı Kredi. TurSEFF has been active since 2010 and 874 investment projects have been financed since the program began; they are expected to provide up to 1982 ktons reductions in CO</w:t>
      </w:r>
      <w:r w:rsidRPr="00AF3A07">
        <w:rPr>
          <w:rFonts w:ascii="Times New Roman" w:hAnsi="Times New Roman" w:cs="Times New Roman"/>
          <w:sz w:val="20"/>
          <w:szCs w:val="20"/>
          <w:vertAlign w:val="subscript"/>
        </w:rPr>
        <w:t>2</w:t>
      </w:r>
      <w:r w:rsidRPr="00AF3A07">
        <w:rPr>
          <w:rFonts w:ascii="Times New Roman" w:hAnsi="Times New Roman" w:cs="Times New Roman"/>
          <w:sz w:val="20"/>
          <w:szCs w:val="20"/>
        </w:rPr>
        <w:t xml:space="preserve"> emissions annually. </w:t>
      </w:r>
      <w:r w:rsidRPr="00AF3A07">
        <w:rPr>
          <w:rStyle w:val="FontStyle85"/>
          <w:rFonts w:ascii="Times New Roman" w:hAnsi="Times New Roman" w:cs="Times New Roman"/>
          <w:sz w:val="20"/>
          <w:szCs w:val="20"/>
        </w:rPr>
        <w:t xml:space="preserve">TurSEFF also has a comprehensive technical assistance package. </w:t>
      </w:r>
      <w:r>
        <w:rPr>
          <w:rStyle w:val="FontStyle85"/>
          <w:rFonts w:ascii="Times New Roman" w:hAnsi="Times New Roman" w:cs="Times New Roman"/>
          <w:sz w:val="20"/>
          <w:szCs w:val="20"/>
        </w:rPr>
        <w:t>(</w:t>
      </w:r>
      <w:r w:rsidRPr="00AF3A07">
        <w:rPr>
          <w:rFonts w:ascii="Times New Roman" w:hAnsi="Times New Roman" w:cs="Times New Roman"/>
          <w:sz w:val="20"/>
          <w:szCs w:val="20"/>
        </w:rPr>
        <w:t xml:space="preserve">Source: </w:t>
      </w:r>
      <w:hyperlink r:id="rId26" w:history="1">
        <w:r w:rsidRPr="00AF3A07">
          <w:rPr>
            <w:rStyle w:val="Hyperlink"/>
            <w:rFonts w:ascii="Times New Roman" w:hAnsi="Times New Roman" w:cs="Times New Roman"/>
            <w:sz w:val="20"/>
            <w:szCs w:val="20"/>
          </w:rPr>
          <w:t>www.turseff.org</w:t>
        </w:r>
      </w:hyperlink>
      <w:r w:rsidRPr="00AF3A07">
        <w:rPr>
          <w:rStyle w:val="Hyperlink"/>
          <w:rFonts w:ascii="Times New Roman" w:hAnsi="Times New Roman" w:cs="Times New Roman"/>
          <w:sz w:val="20"/>
          <w:szCs w:val="20"/>
        </w:rPr>
        <w:t>.</w:t>
      </w:r>
      <w:r>
        <w:rPr>
          <w:rStyle w:val="Hyperlink"/>
          <w:rFonts w:ascii="Times New Roman" w:hAnsi="Times New Roman" w:cs="Times New Roman"/>
          <w:sz w:val="20"/>
          <w:szCs w:val="20"/>
        </w:rPr>
        <w:t>)</w:t>
      </w:r>
    </w:p>
    <w:p w14:paraId="3E6A5064" w14:textId="77777777" w:rsidR="00793A70" w:rsidRPr="00AF3A07" w:rsidRDefault="00793A70" w:rsidP="00793A7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F9AEC8A" w14:textId="77777777" w:rsidR="00793A70" w:rsidRDefault="00793A70" w:rsidP="00793A70">
      <w:pPr>
        <w:jc w:val="both"/>
        <w:rPr>
          <w:rFonts w:ascii="Times New Roman" w:hAnsi="Times New Roman" w:cs="Times New Roman"/>
        </w:rPr>
      </w:pPr>
    </w:p>
    <w:p w14:paraId="4571264D" w14:textId="77777777" w:rsidR="00793A70" w:rsidRPr="000E08E5" w:rsidRDefault="00793A70" w:rsidP="00793A70">
      <w:pPr>
        <w:jc w:val="both"/>
        <w:rPr>
          <w:rStyle w:val="FontStyle85"/>
        </w:rPr>
      </w:pPr>
      <w:r w:rsidRPr="00AF3A07">
        <w:rPr>
          <w:rStyle w:val="FontStyle85"/>
          <w:rFonts w:ascii="Times New Roman" w:hAnsi="Times New Roman" w:cs="Times New Roman"/>
          <w:sz w:val="24"/>
          <w:szCs w:val="24"/>
        </w:rPr>
        <w:t>The International Finance Corporation (IFC) and French Development Agency (AFD) also cooperate with Turkish banks to provide credits at favo</w:t>
      </w:r>
      <w:r>
        <w:rPr>
          <w:rStyle w:val="FontStyle85"/>
          <w:rFonts w:ascii="Times New Roman" w:hAnsi="Times New Roman" w:cs="Times New Roman"/>
          <w:sz w:val="24"/>
          <w:szCs w:val="24"/>
        </w:rPr>
        <w:t>u</w:t>
      </w:r>
      <w:r w:rsidRPr="00AF3A07">
        <w:rPr>
          <w:rStyle w:val="FontStyle85"/>
          <w:rFonts w:ascii="Times New Roman" w:hAnsi="Times New Roman" w:cs="Times New Roman"/>
          <w:sz w:val="24"/>
          <w:szCs w:val="24"/>
        </w:rPr>
        <w:t xml:space="preserve">rable conditions, particularly for energy efficiency and, in the case of IFC, for green construction through green mortgage credits. Some banks advertise green loans that go beyond their MidSEFF and TurSEFF agreements. These include favourable loans for energy efficient houses, environment-friendly cars, waste management, sustainable tourism and organic agriculture. </w:t>
      </w:r>
      <w:r w:rsidRPr="00147F08">
        <w:rPr>
          <w:rFonts w:ascii="Times New Roman" w:hAnsi="Times New Roman" w:cs="Times New Roman"/>
        </w:rPr>
        <w:t xml:space="preserve">The voluntary Sustainability Guidelines for the banking sector spearheaded by the Banks Association of Turkey and prepared by a working group on the Role of the Financial Sector in Sustainable Growth, is being applied by some banks which </w:t>
      </w:r>
      <w:r>
        <w:rPr>
          <w:rFonts w:ascii="Times New Roman" w:hAnsi="Times New Roman" w:cs="Times New Roman"/>
        </w:rPr>
        <w:t xml:space="preserve">have </w:t>
      </w:r>
      <w:r w:rsidRPr="00147F08">
        <w:rPr>
          <w:rFonts w:ascii="Times New Roman" w:hAnsi="Times New Roman" w:cs="Times New Roman"/>
        </w:rPr>
        <w:t>established sustainability departments and report</w:t>
      </w:r>
      <w:r>
        <w:rPr>
          <w:rFonts w:ascii="Times New Roman" w:hAnsi="Times New Roman" w:cs="Times New Roman"/>
        </w:rPr>
        <w:t>ed</w:t>
      </w:r>
      <w:r w:rsidRPr="00147F08">
        <w:rPr>
          <w:rFonts w:ascii="Times New Roman" w:hAnsi="Times New Roman" w:cs="Times New Roman"/>
        </w:rPr>
        <w:t xml:space="preserve"> on their sustainability results. Embedding sustainable banking principles in the sector will be crucial for dealing responsibly with large infrastructure and PPP projects relevant to SCP</w:t>
      </w:r>
      <w:r w:rsidRPr="00DE51F5">
        <w:rPr>
          <w:rStyle w:val="FontStyle85"/>
          <w:rFonts w:ascii="Times New Roman" w:hAnsi="Times New Roman" w:cs="Times New Roman"/>
          <w:sz w:val="24"/>
          <w:szCs w:val="24"/>
        </w:rPr>
        <w:t xml:space="preserve">.  </w:t>
      </w:r>
    </w:p>
    <w:p w14:paraId="20D72C58" w14:textId="77777777" w:rsidR="00793A70" w:rsidRPr="00147F08" w:rsidRDefault="00793A70" w:rsidP="00793A70">
      <w:pPr>
        <w:jc w:val="both"/>
        <w:rPr>
          <w:rStyle w:val="FontStyle85"/>
        </w:rPr>
      </w:pPr>
    </w:p>
    <w:p w14:paraId="79CCF3AC" w14:textId="77777777" w:rsidR="00793A70" w:rsidRPr="00AF3A07" w:rsidRDefault="00793A70" w:rsidP="00793A70">
      <w:pPr>
        <w:jc w:val="both"/>
        <w:rPr>
          <w:rStyle w:val="FontStyle85"/>
        </w:rPr>
      </w:pPr>
      <w:r w:rsidRPr="00AF3A07">
        <w:rPr>
          <w:rStyle w:val="FontStyle85"/>
          <w:rFonts w:ascii="Times New Roman" w:hAnsi="Times New Roman" w:cs="Times New Roman"/>
          <w:sz w:val="24"/>
          <w:szCs w:val="24"/>
        </w:rPr>
        <w:t xml:space="preserve">Apart from access to subsidized credits, green bonds were floated in 2016 to obtain funds on favourable terms. The construction and operation of a new hospital in Elazığ, was financed by a certified "green and social bond."  A 20-year </w:t>
      </w:r>
      <w:r>
        <w:rPr>
          <w:rStyle w:val="FontStyle85"/>
          <w:rFonts w:ascii="Times New Roman" w:hAnsi="Times New Roman" w:cs="Times New Roman"/>
          <w:sz w:val="24"/>
          <w:szCs w:val="24"/>
        </w:rPr>
        <w:t>Multilateral Investment Guarantee Agency (</w:t>
      </w:r>
      <w:r w:rsidRPr="00AF3A07">
        <w:rPr>
          <w:rStyle w:val="FontStyle85"/>
          <w:rFonts w:ascii="Times New Roman" w:hAnsi="Times New Roman" w:cs="Times New Roman"/>
          <w:sz w:val="24"/>
          <w:szCs w:val="24"/>
        </w:rPr>
        <w:t>MIGA</w:t>
      </w:r>
      <w:r>
        <w:rPr>
          <w:rStyle w:val="FontStyle85"/>
          <w:rFonts w:ascii="Times New Roman" w:hAnsi="Times New Roman" w:cs="Times New Roman"/>
          <w:sz w:val="24"/>
          <w:szCs w:val="24"/>
        </w:rPr>
        <w:t>)</w:t>
      </w:r>
      <w:r w:rsidRPr="00AF3A07">
        <w:rPr>
          <w:rStyle w:val="FontStyle85"/>
          <w:rFonts w:ascii="Times New Roman" w:hAnsi="Times New Roman" w:cs="Times New Roman"/>
          <w:sz w:val="24"/>
          <w:szCs w:val="24"/>
        </w:rPr>
        <w:t xml:space="preserve"> guarantee, along with a liquidity facility provided by the EBRD, has led Moody's to assign an investment grade rating of Baa2 to the bond, surpassing Turkey's sovereign rating at the time. In May 2016 TSKB </w:t>
      </w:r>
      <w:r w:rsidRPr="00EB38F5">
        <w:rPr>
          <w:rFonts w:ascii="Times New Roman" w:hAnsi="Times New Roman" w:cs="Times New Roman"/>
        </w:rPr>
        <w:t xml:space="preserve">Turkey’s </w:t>
      </w:r>
      <w:r w:rsidRPr="00EB38F5">
        <w:rPr>
          <w:rFonts w:ascii="Times New Roman" w:hAnsi="Times New Roman" w:cs="Times New Roman"/>
        </w:rPr>
        <w:lastRenderedPageBreak/>
        <w:t>first privately-owned development and investment bank,</w:t>
      </w:r>
      <w:r>
        <w:rPr>
          <w:rFonts w:ascii="Times New Roman" w:hAnsi="Times New Roman" w:cs="Times New Roman"/>
        </w:rPr>
        <w:t xml:space="preserve"> </w:t>
      </w:r>
      <w:r w:rsidRPr="00AF3A07">
        <w:rPr>
          <w:rStyle w:val="FontStyle85"/>
          <w:rFonts w:ascii="Times New Roman" w:hAnsi="Times New Roman" w:cs="Times New Roman"/>
          <w:sz w:val="24"/>
          <w:szCs w:val="24"/>
        </w:rPr>
        <w:t xml:space="preserve">became one of the first emerging market institutions to issue a green/sustainable bond, the demand for which was more than thirteen times the amount offered. This offer won the </w:t>
      </w:r>
      <w:r>
        <w:rPr>
          <w:rStyle w:val="FontStyle85"/>
          <w:rFonts w:ascii="Times New Roman" w:hAnsi="Times New Roman" w:cs="Times New Roman"/>
          <w:sz w:val="24"/>
          <w:szCs w:val="24"/>
        </w:rPr>
        <w:t>Socially Responsible Investing (</w:t>
      </w:r>
      <w:r w:rsidRPr="00AF3A07">
        <w:rPr>
          <w:rStyle w:val="FontStyle85"/>
          <w:rFonts w:ascii="Times New Roman" w:hAnsi="Times New Roman" w:cs="Times New Roman"/>
          <w:sz w:val="24"/>
          <w:szCs w:val="24"/>
        </w:rPr>
        <w:t>SRI</w:t>
      </w:r>
      <w:r>
        <w:rPr>
          <w:rStyle w:val="FontStyle85"/>
          <w:rFonts w:ascii="Times New Roman" w:hAnsi="Times New Roman" w:cs="Times New Roman"/>
          <w:sz w:val="24"/>
          <w:szCs w:val="24"/>
        </w:rPr>
        <w:t>)</w:t>
      </w:r>
      <w:r w:rsidRPr="00AF3A07">
        <w:rPr>
          <w:rStyle w:val="FontStyle85"/>
          <w:rFonts w:ascii="Times New Roman" w:hAnsi="Times New Roman" w:cs="Times New Roman"/>
          <w:sz w:val="24"/>
          <w:szCs w:val="24"/>
        </w:rPr>
        <w:t xml:space="preserve"> Bond award (EMEA Green/SRI Bond Deal of the Year) for 2016 from International Financing Review. </w:t>
      </w:r>
      <w:r w:rsidRPr="00DE51F5">
        <w:rPr>
          <w:rStyle w:val="FontStyle85"/>
          <w:rFonts w:ascii="Times New Roman" w:hAnsi="Times New Roman" w:cs="Times New Roman"/>
          <w:sz w:val="24"/>
          <w:szCs w:val="24"/>
        </w:rPr>
        <w:t xml:space="preserve">This was followed in March 2017 by the issuance of </w:t>
      </w:r>
      <w:r w:rsidRPr="00EB38F5">
        <w:rPr>
          <w:rFonts w:ascii="Times New Roman" w:hAnsi="Times New Roman" w:cs="Times New Roman"/>
        </w:rPr>
        <w:t>US$300m in subordinated tier 2 sustainable notes. Projects to be targeted by TSKB span across sectors such as renewable energy, energy efficiency, healthcare, education, ports</w:t>
      </w:r>
      <w:r>
        <w:rPr>
          <w:rFonts w:ascii="Times New Roman" w:hAnsi="Times New Roman" w:cs="Times New Roman"/>
        </w:rPr>
        <w:t>,</w:t>
      </w:r>
      <w:r w:rsidRPr="00EB38F5">
        <w:rPr>
          <w:rFonts w:ascii="Times New Roman" w:hAnsi="Times New Roman" w:cs="Times New Roman"/>
        </w:rPr>
        <w:t xml:space="preserve"> and electricity transmission.</w:t>
      </w:r>
      <w:r>
        <w:rPr>
          <w:rFonts w:ascii="Times New Roman" w:hAnsi="Times New Roman" w:cs="Times New Roman"/>
        </w:rPr>
        <w:t xml:space="preserve"> This performance has not been replicated by others, including large state owned banks. Lack of trained personnel in sustainability issues may have been a reason for this aversion. </w:t>
      </w:r>
    </w:p>
    <w:p w14:paraId="46AD072B" w14:textId="77777777" w:rsidR="00793A70" w:rsidRDefault="00793A70" w:rsidP="00793A70">
      <w:pPr>
        <w:jc w:val="both"/>
        <w:rPr>
          <w:rStyle w:val="FontStyle85"/>
        </w:rPr>
      </w:pPr>
    </w:p>
    <w:p w14:paraId="76F8D5DC" w14:textId="77777777" w:rsidR="00793A70" w:rsidRPr="00C535F4" w:rsidRDefault="00793A70" w:rsidP="00793A70">
      <w:pPr>
        <w:jc w:val="both"/>
        <w:rPr>
          <w:rStyle w:val="FontStyle85"/>
        </w:rPr>
      </w:pPr>
      <w:r w:rsidRPr="005241BD">
        <w:rPr>
          <w:rStyle w:val="FontStyle85"/>
          <w:rFonts w:ascii="Times New Roman" w:hAnsi="Times New Roman" w:cs="Times New Roman"/>
          <w:i/>
          <w:sz w:val="24"/>
          <w:szCs w:val="24"/>
        </w:rPr>
        <w:t xml:space="preserve">Carbon </w:t>
      </w:r>
      <w:r>
        <w:rPr>
          <w:rStyle w:val="FontStyle85"/>
          <w:rFonts w:ascii="Times New Roman" w:hAnsi="Times New Roman" w:cs="Times New Roman"/>
          <w:i/>
          <w:sz w:val="24"/>
          <w:szCs w:val="24"/>
        </w:rPr>
        <w:t>m</w:t>
      </w:r>
      <w:r w:rsidRPr="005241BD">
        <w:rPr>
          <w:rStyle w:val="FontStyle85"/>
          <w:rFonts w:ascii="Times New Roman" w:hAnsi="Times New Roman" w:cs="Times New Roman"/>
          <w:i/>
          <w:sz w:val="24"/>
          <w:szCs w:val="24"/>
        </w:rPr>
        <w:t>arkets</w:t>
      </w:r>
    </w:p>
    <w:p w14:paraId="43313F93" w14:textId="77777777" w:rsidR="00793A70" w:rsidRPr="00147F08" w:rsidRDefault="00793A70" w:rsidP="00793A70">
      <w:pPr>
        <w:jc w:val="both"/>
        <w:rPr>
          <w:rStyle w:val="FontStyle85"/>
        </w:rPr>
      </w:pPr>
    </w:p>
    <w:p w14:paraId="5360BE8C" w14:textId="77777777" w:rsidR="00793A70" w:rsidRPr="00AF3A07" w:rsidRDefault="00793A70" w:rsidP="00793A70">
      <w:pPr>
        <w:jc w:val="both"/>
        <w:rPr>
          <w:rStyle w:val="FontStyle85"/>
        </w:rPr>
      </w:pPr>
      <w:r w:rsidRPr="00AF3A07">
        <w:rPr>
          <w:rStyle w:val="FontStyle85"/>
          <w:rFonts w:ascii="Times New Roman" w:hAnsi="Times New Roman" w:cs="Times New Roman"/>
          <w:sz w:val="24"/>
          <w:szCs w:val="24"/>
        </w:rPr>
        <w:t>Turkey has played a prominent role in the global voluntary carbon market. It is the largest seller of voluntary carbon credits in Europe. Transactions during the period 2007 – 2015, were around 35 million tons of CO</w:t>
      </w:r>
      <w:r w:rsidRPr="00AF3A07">
        <w:rPr>
          <w:rStyle w:val="FontStyle85"/>
          <w:rFonts w:ascii="Times New Roman" w:hAnsi="Times New Roman" w:cs="Times New Roman"/>
          <w:sz w:val="24"/>
          <w:szCs w:val="24"/>
          <w:vertAlign w:val="subscript"/>
        </w:rPr>
        <w:t>2</w:t>
      </w:r>
      <w:r w:rsidRPr="00AF3A07">
        <w:rPr>
          <w:rStyle w:val="FontStyle85"/>
          <w:rFonts w:ascii="Times New Roman" w:hAnsi="Times New Roman" w:cs="Times New Roman"/>
          <w:sz w:val="24"/>
          <w:szCs w:val="24"/>
        </w:rPr>
        <w:t xml:space="preserve"> valued at over US$ 200 million. This is equivalent to approximately 70 per cent of the total market volume in Europe to date. In 2015, Turkey was responsible for around half of all primary transactions in Europe, amounting to 3.1 million tons of CO</w:t>
      </w:r>
      <w:r w:rsidRPr="00AF3A07">
        <w:rPr>
          <w:rStyle w:val="FontStyle85"/>
          <w:rFonts w:ascii="Times New Roman" w:hAnsi="Times New Roman" w:cs="Times New Roman"/>
          <w:sz w:val="24"/>
          <w:szCs w:val="24"/>
          <w:vertAlign w:val="subscript"/>
        </w:rPr>
        <w:t>2</w:t>
      </w:r>
      <w:r w:rsidRPr="00AF3A07">
        <w:rPr>
          <w:rStyle w:val="FontStyle85"/>
          <w:rFonts w:ascii="Times New Roman" w:hAnsi="Times New Roman" w:cs="Times New Roman"/>
          <w:sz w:val="24"/>
          <w:szCs w:val="24"/>
        </w:rPr>
        <w:t xml:space="preserve">. This made Turkey the fourth largest supplier of voluntary carbon offsets globally after the United States, India and Indonesia. Despite high transaction volumes, however, the total value of these transactions declined from US$ 18.6 million in 2013 to US$ 4.3 million in 2015 due to a decline in the price of </w:t>
      </w:r>
      <w:r>
        <w:rPr>
          <w:rStyle w:val="FontStyle85"/>
          <w:rFonts w:ascii="Times New Roman" w:hAnsi="Times New Roman" w:cs="Times New Roman"/>
          <w:sz w:val="24"/>
          <w:szCs w:val="24"/>
        </w:rPr>
        <w:t xml:space="preserve">voluntary </w:t>
      </w:r>
      <w:r w:rsidRPr="00AF3A07">
        <w:rPr>
          <w:rStyle w:val="FontStyle85"/>
          <w:rFonts w:ascii="Times New Roman" w:hAnsi="Times New Roman" w:cs="Times New Roman"/>
          <w:sz w:val="24"/>
          <w:szCs w:val="24"/>
        </w:rPr>
        <w:t>carbon</w:t>
      </w:r>
      <w:r>
        <w:rPr>
          <w:rStyle w:val="FontStyle85"/>
          <w:rFonts w:ascii="Times New Roman" w:hAnsi="Times New Roman" w:cs="Times New Roman"/>
          <w:sz w:val="24"/>
          <w:szCs w:val="24"/>
        </w:rPr>
        <w:t xml:space="preserve"> offsets</w:t>
      </w:r>
      <w:r w:rsidRPr="00AF3A07">
        <w:rPr>
          <w:rStyle w:val="FontStyle85"/>
          <w:rFonts w:ascii="Times New Roman" w:hAnsi="Times New Roman" w:cs="Times New Roman"/>
          <w:sz w:val="24"/>
          <w:szCs w:val="24"/>
        </w:rPr>
        <w:t>. The majority of Turkey’s voluntary carbon transactions were derived from sales of Verified Emission Reductions (VERs) generated by wind, hydro, and landfill methane projects. As of April 2016, Turkey had 235 registered projects.</w:t>
      </w:r>
    </w:p>
    <w:p w14:paraId="417ADA06" w14:textId="77777777" w:rsidR="00793A70" w:rsidRPr="00C665B9" w:rsidRDefault="00793A70" w:rsidP="00793A70">
      <w:pPr>
        <w:jc w:val="both"/>
        <w:rPr>
          <w:rStyle w:val="FontStyle85"/>
          <w:rFonts w:ascii="Times New Roman" w:hAnsi="Times New Roman" w:cs="Times New Roman"/>
          <w:b w:val="0"/>
          <w:sz w:val="24"/>
          <w:szCs w:val="24"/>
        </w:rPr>
      </w:pPr>
    </w:p>
    <w:p w14:paraId="210AF7DE" w14:textId="77777777" w:rsidR="00793A70" w:rsidRDefault="00793A70" w:rsidP="00793A70">
      <w:pPr>
        <w:jc w:val="both"/>
        <w:rPr>
          <w:rStyle w:val="FontStyle85"/>
        </w:rPr>
      </w:pPr>
      <w:r w:rsidRPr="00C665B9">
        <w:rPr>
          <w:rStyle w:val="FontStyle85"/>
          <w:rFonts w:ascii="Times New Roman" w:hAnsi="Times New Roman" w:cs="Times New Roman"/>
          <w:sz w:val="24"/>
          <w:szCs w:val="24"/>
        </w:rPr>
        <w:t xml:space="preserve">In 2014, Chile became the first South American country to </w:t>
      </w:r>
      <w:hyperlink r:id="rId27" w:history="1">
        <w:r w:rsidRPr="00C665B9">
          <w:rPr>
            <w:rStyle w:val="FontStyle85"/>
            <w:rFonts w:ascii="Times New Roman" w:hAnsi="Times New Roman" w:cs="Times New Roman"/>
            <w:sz w:val="24"/>
            <w:szCs w:val="24"/>
          </w:rPr>
          <w:t>pass carbon tax legislation</w:t>
        </w:r>
      </w:hyperlink>
      <w:r w:rsidRPr="00C665B9">
        <w:rPr>
          <w:rStyle w:val="FontStyle85"/>
          <w:rFonts w:ascii="Times New Roman" w:hAnsi="Times New Roman" w:cs="Times New Roman"/>
          <w:sz w:val="24"/>
          <w:szCs w:val="24"/>
        </w:rPr>
        <w:t xml:space="preserve">, targeting emissions from the nation’s large thermal power plants, which contribute about </w:t>
      </w:r>
      <w:hyperlink r:id="rId28" w:history="1">
        <w:r w:rsidRPr="00C665B9">
          <w:rPr>
            <w:rStyle w:val="FontStyle85"/>
            <w:rFonts w:ascii="Times New Roman" w:hAnsi="Times New Roman" w:cs="Times New Roman"/>
            <w:sz w:val="24"/>
            <w:szCs w:val="24"/>
          </w:rPr>
          <w:t>55 percent</w:t>
        </w:r>
      </w:hyperlink>
      <w:r w:rsidRPr="00C665B9">
        <w:rPr>
          <w:rStyle w:val="FontStyle85"/>
          <w:rFonts w:ascii="Times New Roman" w:hAnsi="Times New Roman" w:cs="Times New Roman"/>
          <w:sz w:val="24"/>
          <w:szCs w:val="24"/>
        </w:rPr>
        <w:t xml:space="preserve"> of the country’s total GHG emissions. On January 1, 2015, </w:t>
      </w:r>
      <w:hyperlink r:id="rId29" w:history="1">
        <w:r w:rsidRPr="00C665B9">
          <w:rPr>
            <w:rStyle w:val="FontStyle85"/>
            <w:rFonts w:ascii="Times New Roman" w:hAnsi="Times New Roman" w:cs="Times New Roman"/>
            <w:sz w:val="24"/>
            <w:szCs w:val="24"/>
          </w:rPr>
          <w:t>South Korea’s</w:t>
        </w:r>
      </w:hyperlink>
      <w:r w:rsidRPr="00C665B9">
        <w:rPr>
          <w:rStyle w:val="FontStyle85"/>
          <w:rFonts w:ascii="Times New Roman" w:hAnsi="Times New Roman" w:cs="Times New Roman"/>
          <w:sz w:val="24"/>
          <w:szCs w:val="24"/>
        </w:rPr>
        <w:t xml:space="preserve"> cap-and-trade program went into effect, officially joining the European emissions-trading system and Chinese pilot emissions-trading programs as one of the largest carbon markets in the world (WRI 2015). Preparations for the establishment of the national carbon market have been underway in Turkey for several years. EBRD’s Carbon Market Development Support</w:t>
      </w:r>
      <w:r w:rsidRPr="00AF3A07">
        <w:rPr>
          <w:rStyle w:val="FontStyle85"/>
          <w:rFonts w:ascii="Times New Roman" w:hAnsi="Times New Roman" w:cs="Times New Roman"/>
          <w:sz w:val="24"/>
          <w:szCs w:val="24"/>
        </w:rPr>
        <w:t xml:space="preserve"> Programme assists in the development of the Turkish Carbon Market, promoting the participation of Turkish banks and companies in carbon markets in Turkey and abroad. The Climate Stars program is designed to support companies in different sectors towards carbon neutrality. MidSEFF support in this context includes carbon asset development and monetization of the generated carbon credits. </w:t>
      </w:r>
    </w:p>
    <w:p w14:paraId="3CD3B167" w14:textId="77777777" w:rsidR="00793A70" w:rsidRDefault="00793A70" w:rsidP="00793A70">
      <w:pPr>
        <w:jc w:val="both"/>
        <w:rPr>
          <w:rStyle w:val="FontStyle85"/>
        </w:rPr>
      </w:pPr>
    </w:p>
    <w:p w14:paraId="20498746" w14:textId="77777777" w:rsidR="00793A70" w:rsidRPr="00721B18" w:rsidRDefault="00793A70" w:rsidP="00793A70">
      <w:pPr>
        <w:jc w:val="both"/>
        <w:rPr>
          <w:rStyle w:val="FontStyle85"/>
        </w:rPr>
      </w:pPr>
      <w:r w:rsidRPr="00721B18">
        <w:rPr>
          <w:rStyle w:val="FontStyle85"/>
          <w:rFonts w:ascii="Times New Roman" w:hAnsi="Times New Roman" w:cs="Times New Roman"/>
          <w:color w:val="auto"/>
          <w:sz w:val="24"/>
          <w:szCs w:val="24"/>
        </w:rPr>
        <w:t>Turkey also joined the Partnership for Market Readiness (PMR) initiative in April 2011 which provides support to</w:t>
      </w:r>
      <w:r>
        <w:rPr>
          <w:rStyle w:val="FontStyle85"/>
          <w:rFonts w:ascii="Times New Roman" w:hAnsi="Times New Roman" w:cs="Times New Roman"/>
          <w:color w:val="auto"/>
          <w:sz w:val="24"/>
          <w:szCs w:val="24"/>
        </w:rPr>
        <w:t xml:space="preserve"> </w:t>
      </w:r>
      <w:r w:rsidRPr="00721B18">
        <w:rPr>
          <w:rStyle w:val="FontStyle85"/>
          <w:rFonts w:ascii="Times New Roman" w:hAnsi="Times New Roman" w:cs="Times New Roman"/>
          <w:color w:val="auto"/>
          <w:sz w:val="24"/>
          <w:szCs w:val="24"/>
        </w:rPr>
        <w:t>prepare and implement climate change mitigation policies, including carbon pricing instruments, in order to scale up GHG mitigation to countries.</w:t>
      </w:r>
      <w:r w:rsidRPr="00721B18" w:rsidDel="007119E4">
        <w:rPr>
          <w:rStyle w:val="FontStyle85"/>
          <w:rFonts w:ascii="Times New Roman" w:hAnsi="Times New Roman" w:cs="Times New Roman"/>
          <w:color w:val="auto"/>
          <w:sz w:val="24"/>
          <w:szCs w:val="24"/>
        </w:rPr>
        <w:t xml:space="preserve"> </w:t>
      </w:r>
      <w:r w:rsidRPr="00721B18">
        <w:rPr>
          <w:rStyle w:val="FontStyle85"/>
          <w:rFonts w:ascii="Times New Roman" w:hAnsi="Times New Roman" w:cs="Times New Roman"/>
          <w:color w:val="auto"/>
          <w:sz w:val="24"/>
          <w:szCs w:val="24"/>
        </w:rPr>
        <w:t xml:space="preserve">Turkey is one of the 19 implementing country participants within the global PMR program. The PMR </w:t>
      </w:r>
      <w:r>
        <w:rPr>
          <w:rStyle w:val="FontStyle85"/>
          <w:rFonts w:ascii="Times New Roman" w:hAnsi="Times New Roman" w:cs="Times New Roman"/>
          <w:color w:val="auto"/>
          <w:sz w:val="24"/>
          <w:szCs w:val="24"/>
        </w:rPr>
        <w:t xml:space="preserve">Turkey </w:t>
      </w:r>
      <w:r w:rsidRPr="00721B18">
        <w:rPr>
          <w:rStyle w:val="FontStyle85"/>
          <w:rFonts w:ascii="Times New Roman" w:hAnsi="Times New Roman" w:cs="Times New Roman"/>
          <w:color w:val="auto"/>
          <w:sz w:val="24"/>
          <w:szCs w:val="24"/>
        </w:rPr>
        <w:t>Project, coordinated by the Ministry of Environment and Urbanization and supported by the World Bank,</w:t>
      </w:r>
      <w:r>
        <w:rPr>
          <w:rStyle w:val="FontStyle85"/>
          <w:rFonts w:ascii="Times New Roman" w:hAnsi="Times New Roman" w:cs="Times New Roman"/>
          <w:color w:val="auto"/>
          <w:sz w:val="24"/>
          <w:szCs w:val="24"/>
        </w:rPr>
        <w:t xml:space="preserve"> aims to </w:t>
      </w:r>
      <w:r w:rsidRPr="00C81A3E">
        <w:rPr>
          <w:rFonts w:ascii="Times New Roman" w:hAnsi="Times New Roman" w:cs="Times New Roman"/>
        </w:rPr>
        <w:t>pioneer</w:t>
      </w:r>
      <w:r w:rsidRPr="00147F08">
        <w:rPr>
          <w:rFonts w:ascii="Times New Roman" w:hAnsi="Times New Roman" w:cs="Times New Roman"/>
        </w:rPr>
        <w:t xml:space="preserve"> activities on implementation of legislation on monitoring, reporting and verification, and conducting studies on applicability of carbon pricing instruments in Turkey,</w:t>
      </w:r>
      <w:r>
        <w:rPr>
          <w:rFonts w:ascii="Open Sans" w:hAnsi="Open Sans"/>
          <w:sz w:val="20"/>
          <w:szCs w:val="20"/>
        </w:rPr>
        <w:t xml:space="preserve"> </w:t>
      </w:r>
      <w:r w:rsidRPr="00721B18">
        <w:rPr>
          <w:rStyle w:val="FontStyle85"/>
          <w:rFonts w:ascii="Times New Roman" w:hAnsi="Times New Roman" w:cs="Times New Roman"/>
          <w:color w:val="auto"/>
          <w:sz w:val="24"/>
          <w:szCs w:val="24"/>
        </w:rPr>
        <w:t>including potentially an Emission Trading Scheme pilot in the coming years</w:t>
      </w:r>
      <w:r w:rsidRPr="00537FA4">
        <w:rPr>
          <w:rStyle w:val="FontStyle85"/>
          <w:rFonts w:ascii="Times New Roman" w:hAnsi="Times New Roman" w:cs="Times New Roman"/>
          <w:color w:val="auto"/>
          <w:sz w:val="24"/>
          <w:szCs w:val="24"/>
        </w:rPr>
        <w:t xml:space="preserve">. </w:t>
      </w:r>
      <w:r>
        <w:rPr>
          <w:rStyle w:val="FontStyle85"/>
          <w:rFonts w:ascii="Times New Roman" w:hAnsi="Times New Roman" w:cs="Times New Roman"/>
          <w:color w:val="auto"/>
          <w:sz w:val="24"/>
          <w:szCs w:val="24"/>
        </w:rPr>
        <w:t>More specifically,</w:t>
      </w:r>
      <w:r w:rsidRPr="00C81A3E">
        <w:rPr>
          <w:rStyle w:val="FontStyle85"/>
          <w:rFonts w:ascii="Times New Roman" w:hAnsi="Times New Roman" w:cs="Times New Roman"/>
          <w:color w:val="auto"/>
          <w:sz w:val="24"/>
          <w:szCs w:val="24"/>
        </w:rPr>
        <w:t xml:space="preserve"> </w:t>
      </w:r>
      <w:r w:rsidRPr="00147F08">
        <w:rPr>
          <w:rFonts w:ascii="Times New Roman" w:hAnsi="Times New Roman" w:cs="Times New Roman"/>
        </w:rPr>
        <w:t>PMR Turkey was set to analytically analyze the suitability and applicability of market-based emission reduction policy instruments, such as emissions trading scheme</w:t>
      </w:r>
      <w:r>
        <w:rPr>
          <w:rFonts w:ascii="Times New Roman" w:hAnsi="Times New Roman" w:cs="Times New Roman"/>
        </w:rPr>
        <w:t>s</w:t>
      </w:r>
      <w:r w:rsidRPr="00147F08">
        <w:rPr>
          <w:rFonts w:ascii="Times New Roman" w:hAnsi="Times New Roman" w:cs="Times New Roman"/>
        </w:rPr>
        <w:t xml:space="preserve">, carbon tax in detail, in addition to </w:t>
      </w:r>
      <w:r w:rsidRPr="00147F08">
        <w:rPr>
          <w:rFonts w:ascii="Times New Roman" w:hAnsi="Times New Roman" w:cs="Times New Roman"/>
        </w:rPr>
        <w:lastRenderedPageBreak/>
        <w:t>white and green energy certificates, scaled-up crediting mechanism,</w:t>
      </w:r>
      <w:r w:rsidRPr="005724F6">
        <w:rPr>
          <w:rFonts w:ascii="Times New Roman" w:hAnsi="Times New Roman" w:cs="Times New Roman"/>
        </w:rPr>
        <w:t xml:space="preserve"> result-based finance in Turkey </w:t>
      </w:r>
      <w:r w:rsidRPr="00147F08">
        <w:rPr>
          <w:rFonts w:ascii="Times New Roman" w:hAnsi="Times New Roman" w:cs="Times New Roman"/>
        </w:rPr>
        <w:t>(www.pmr</w:t>
      </w:r>
      <w:r w:rsidRPr="00C81A3E">
        <w:rPr>
          <w:rFonts w:ascii="Times New Roman" w:hAnsi="Times New Roman" w:cs="Times New Roman"/>
        </w:rPr>
        <w:t>turkey.org).</w:t>
      </w:r>
    </w:p>
    <w:p w14:paraId="3FD74D84" w14:textId="77777777" w:rsidR="00793A70" w:rsidRPr="00767D05" w:rsidRDefault="00793A70" w:rsidP="00793A70">
      <w:pPr>
        <w:jc w:val="both"/>
        <w:rPr>
          <w:rStyle w:val="FontStyle85"/>
        </w:rPr>
      </w:pPr>
    </w:p>
    <w:p w14:paraId="41C58690" w14:textId="77777777" w:rsidR="00793A70" w:rsidRDefault="00793A70" w:rsidP="00793A70">
      <w:pPr>
        <w:jc w:val="both"/>
        <w:rPr>
          <w:rStyle w:val="FontStyle85"/>
        </w:rPr>
      </w:pPr>
      <w:r w:rsidRPr="00477E66">
        <w:rPr>
          <w:rFonts w:ascii="Times New Roman" w:eastAsia="Times-Roman" w:hAnsi="Times New Roman" w:cs="Times New Roman"/>
          <w:color w:val="3C3C3C"/>
        </w:rPr>
        <w:t xml:space="preserve">The international business community is also seeing the value of a carbon tax. More than 1,000 businesses joined 74 countries and 23 sub-national jurisdictions at the 2014 U.N. Climate Summit to vocalize support for putting a price on carbon, including powerhouses like Nestlé, Unilever and Nokia. They made clear that pricing carbon is not only good for the climate, but also good for business, as it is among the most efficient and cost-effective ways to reduce emissions (WRI 2015). </w:t>
      </w:r>
      <w:r>
        <w:rPr>
          <w:rStyle w:val="FontStyle85"/>
          <w:rFonts w:ascii="Times New Roman" w:hAnsi="Times New Roman" w:cs="Times New Roman"/>
          <w:sz w:val="24"/>
          <w:szCs w:val="24"/>
        </w:rPr>
        <w:t xml:space="preserve">The Turkish Industry and Business Association </w:t>
      </w:r>
      <w:r w:rsidRPr="00AF3A07">
        <w:rPr>
          <w:rStyle w:val="FontStyle85"/>
          <w:rFonts w:ascii="Times New Roman" w:hAnsi="Times New Roman" w:cs="Times New Roman"/>
          <w:sz w:val="24"/>
          <w:szCs w:val="24"/>
        </w:rPr>
        <w:t xml:space="preserve">(TUSIAD) believes that the nascent carbon trading system should be implemented in conjunction with a neutral carbon tax </w:t>
      </w:r>
      <w:r w:rsidRPr="00DE51F5">
        <w:rPr>
          <w:rStyle w:val="FontStyle85"/>
          <w:rFonts w:ascii="Times New Roman" w:hAnsi="Times New Roman" w:cs="Times New Roman"/>
          <w:sz w:val="24"/>
          <w:szCs w:val="24"/>
        </w:rPr>
        <w:t xml:space="preserve">where any </w:t>
      </w:r>
      <w:r w:rsidRPr="006B52DC">
        <w:rPr>
          <w:rStyle w:val="FontStyle85"/>
          <w:rFonts w:ascii="Times New Roman" w:hAnsi="Times New Roman" w:cs="Times New Roman"/>
          <w:sz w:val="24"/>
          <w:szCs w:val="24"/>
        </w:rPr>
        <w:t xml:space="preserve">additional burden is compensated by allowances in other areas </w:t>
      </w:r>
      <w:r w:rsidRPr="00AF3A07">
        <w:rPr>
          <w:rStyle w:val="FontStyle85"/>
          <w:rFonts w:ascii="Times New Roman" w:hAnsi="Times New Roman" w:cs="Times New Roman"/>
          <w:sz w:val="24"/>
          <w:szCs w:val="24"/>
        </w:rPr>
        <w:t>and energy efficiency enhancing policies</w:t>
      </w:r>
      <w:r w:rsidRPr="00DE51F5">
        <w:rPr>
          <w:rStyle w:val="FontStyle85"/>
          <w:rFonts w:ascii="Times New Roman" w:hAnsi="Times New Roman" w:cs="Times New Roman"/>
          <w:sz w:val="24"/>
          <w:szCs w:val="24"/>
        </w:rPr>
        <w:t>. It also emphasizes informational challenges</w:t>
      </w:r>
      <w:r w:rsidRPr="00AF3A07">
        <w:rPr>
          <w:rStyle w:val="FontStyle85"/>
          <w:rFonts w:ascii="Times New Roman" w:hAnsi="Times New Roman" w:cs="Times New Roman"/>
          <w:sz w:val="24"/>
          <w:szCs w:val="24"/>
        </w:rPr>
        <w:t xml:space="preserve"> and </w:t>
      </w:r>
      <w:r w:rsidRPr="00DE51F5">
        <w:rPr>
          <w:rStyle w:val="FontStyle85"/>
          <w:rFonts w:ascii="Times New Roman" w:hAnsi="Times New Roman" w:cs="Times New Roman"/>
          <w:sz w:val="24"/>
          <w:szCs w:val="24"/>
        </w:rPr>
        <w:t xml:space="preserve">proposes implementation </w:t>
      </w:r>
      <w:r w:rsidRPr="00AF3A07">
        <w:rPr>
          <w:rStyle w:val="FontStyle85"/>
          <w:rFonts w:ascii="Times New Roman" w:hAnsi="Times New Roman" w:cs="Times New Roman"/>
          <w:sz w:val="24"/>
          <w:szCs w:val="24"/>
        </w:rPr>
        <w:t xml:space="preserve">only after sufficient data on sectoral carbon emissions are available and firms gain sufficient experience in monitoring, reporting and verification. </w:t>
      </w:r>
      <w:r>
        <w:rPr>
          <w:rStyle w:val="FontStyle85"/>
          <w:rFonts w:ascii="Times New Roman" w:hAnsi="Times New Roman" w:cs="Times New Roman"/>
          <w:sz w:val="24"/>
          <w:szCs w:val="24"/>
        </w:rPr>
        <w:t>A</w:t>
      </w:r>
      <w:r w:rsidRPr="00AF3A07">
        <w:rPr>
          <w:rStyle w:val="FontStyle85"/>
          <w:rFonts w:ascii="Times New Roman" w:hAnsi="Times New Roman" w:cs="Times New Roman"/>
          <w:sz w:val="24"/>
          <w:szCs w:val="24"/>
        </w:rPr>
        <w:t>part from design issues</w:t>
      </w:r>
      <w:r>
        <w:rPr>
          <w:rStyle w:val="FontStyle85"/>
          <w:rFonts w:ascii="Times New Roman" w:hAnsi="Times New Roman" w:cs="Times New Roman"/>
          <w:sz w:val="24"/>
          <w:szCs w:val="24"/>
        </w:rPr>
        <w:t xml:space="preserve"> requiring well trained personnel in related areas,</w:t>
      </w:r>
      <w:r w:rsidRPr="00AF3A07">
        <w:rPr>
          <w:rStyle w:val="FontStyle85"/>
          <w:rFonts w:ascii="Times New Roman" w:hAnsi="Times New Roman" w:cs="Times New Roman"/>
          <w:sz w:val="24"/>
          <w:szCs w:val="24"/>
        </w:rPr>
        <w:t xml:space="preserve"> </w:t>
      </w:r>
      <w:r>
        <w:rPr>
          <w:rStyle w:val="FontStyle85"/>
          <w:rFonts w:ascii="Times New Roman" w:hAnsi="Times New Roman" w:cs="Times New Roman"/>
          <w:sz w:val="24"/>
          <w:szCs w:val="24"/>
        </w:rPr>
        <w:t>a</w:t>
      </w:r>
      <w:r w:rsidRPr="00AF3A07">
        <w:rPr>
          <w:rStyle w:val="FontStyle85"/>
          <w:rFonts w:ascii="Times New Roman" w:hAnsi="Times New Roman" w:cs="Times New Roman"/>
          <w:sz w:val="24"/>
          <w:szCs w:val="24"/>
        </w:rPr>
        <w:t>ccording to TUSIAD, most important among deficiencies and threats that impede the development of the ETS in Turkey are the insufficient depth of Turkey’s financial markets and deficiencies in its auditing and monitoring systems</w:t>
      </w:r>
      <w:r>
        <w:rPr>
          <w:rStyle w:val="FontStyle85"/>
          <w:rFonts w:ascii="Times New Roman" w:hAnsi="Times New Roman" w:cs="Times New Roman"/>
          <w:sz w:val="24"/>
          <w:szCs w:val="24"/>
        </w:rPr>
        <w:t xml:space="preserve"> (TUSİAD, 2016)</w:t>
      </w:r>
      <w:r w:rsidRPr="00AF3A07">
        <w:rPr>
          <w:rStyle w:val="FontStyle85"/>
          <w:rFonts w:ascii="Times New Roman" w:hAnsi="Times New Roman" w:cs="Times New Roman"/>
          <w:sz w:val="24"/>
          <w:szCs w:val="24"/>
        </w:rPr>
        <w:t>. There have been several studies on the legal aspects of carbon trading in Turkey, undertaken within a UNDP project Capacity Building for Climate Change Management in Turkey. Their conclusions include, for example, that activities around carbon certificates should be exempt from value added tax, whether transactions are carried out internationally or domestically, and that it is necessary for the administrative power needed for carbon markets to operate harmoniously and seamlessly (Korkusuz n.d.; Atar 2010).</w:t>
      </w:r>
    </w:p>
    <w:p w14:paraId="51C81256" w14:textId="77777777" w:rsidR="00793A70" w:rsidRDefault="00793A70" w:rsidP="00793A70">
      <w:pPr>
        <w:jc w:val="both"/>
        <w:rPr>
          <w:rStyle w:val="FontStyle85"/>
        </w:rPr>
      </w:pPr>
    </w:p>
    <w:p w14:paraId="037446C9" w14:textId="77777777" w:rsidR="00793A70" w:rsidRPr="00B435F6" w:rsidRDefault="00793A70" w:rsidP="00793A70">
      <w:pPr>
        <w:jc w:val="both"/>
        <w:rPr>
          <w:rStyle w:val="FontStyle85"/>
        </w:rPr>
      </w:pPr>
      <w:r w:rsidRPr="00477E66">
        <w:rPr>
          <w:rFonts w:ascii="Times New Roman" w:eastAsia="Times-Roman" w:hAnsi="Times New Roman" w:cs="Times New Roman"/>
          <w:color w:val="3C3C3C"/>
        </w:rPr>
        <w:t xml:space="preserve">Traditionally, China has been better at using administrative measures </w:t>
      </w:r>
      <w:r>
        <w:rPr>
          <w:rFonts w:ascii="Times New Roman" w:eastAsia="Times-Roman" w:hAnsi="Times New Roman" w:cs="Times New Roman"/>
          <w:color w:val="3C3C3C"/>
        </w:rPr>
        <w:t>instead of</w:t>
      </w:r>
      <w:r w:rsidRPr="00477E66">
        <w:rPr>
          <w:rFonts w:ascii="Times New Roman" w:eastAsia="Times-Roman" w:hAnsi="Times New Roman" w:cs="Times New Roman"/>
          <w:color w:val="3C3C3C"/>
        </w:rPr>
        <w:t xml:space="preserve"> market-based measures to meet its carbon emissions reduction goals.</w:t>
      </w:r>
      <w:r w:rsidRPr="00936D40">
        <w:rPr>
          <w:rFonts w:ascii="Times New Roman" w:eastAsia="Courier" w:hAnsi="Times New Roman" w:cs="Times New Roman"/>
          <w:color w:val="3C3C3C"/>
        </w:rPr>
        <w:t xml:space="preserve"> B</w:t>
      </w:r>
      <w:r>
        <w:rPr>
          <w:rFonts w:ascii="Times New Roman" w:eastAsia="Courier" w:hAnsi="Times New Roman" w:cs="Times New Roman"/>
          <w:color w:val="3C3C3C"/>
        </w:rPr>
        <w:t>ut</w:t>
      </w:r>
      <w:r w:rsidRPr="00477E66">
        <w:rPr>
          <w:rFonts w:ascii="Times New Roman" w:eastAsia="Courier" w:hAnsi="Times New Roman" w:cs="Times New Roman"/>
          <w:color w:val="3C3C3C"/>
        </w:rPr>
        <w:t xml:space="preserve"> </w:t>
      </w:r>
      <w:r w:rsidRPr="00477E66">
        <w:rPr>
          <w:rFonts w:ascii="Times New Roman" w:eastAsia="Times-Roman" w:hAnsi="Times New Roman" w:cs="Times New Roman"/>
          <w:color w:val="3C3C3C"/>
        </w:rPr>
        <w:t>China launched its first pilot emission trading program this past June. This development is potentially a major marker in the country’s efforts to reduce greenhouse gas (GHG) emissions. The Shenzhen Emissions Trading Scheme (ETS) program will cover some 635 industrial companies from 26 industries. This is the first of seven proposed pilot GHG cap-and-trade schemes in China, which the country has been developing since 2011.</w:t>
      </w:r>
      <w:r>
        <w:rPr>
          <w:rFonts w:ascii="Times New Roman" w:eastAsia="Times-Roman" w:hAnsi="Times New Roman" w:cs="Times New Roman"/>
          <w:color w:val="3C3C3C"/>
        </w:rPr>
        <w:t xml:space="preserve"> </w:t>
      </w:r>
      <w:r w:rsidRPr="00477E66">
        <w:rPr>
          <w:rFonts w:ascii="Times New Roman" w:eastAsia="Times-Roman" w:hAnsi="Times New Roman" w:cs="Times New Roman"/>
          <w:color w:val="3C3C3C"/>
        </w:rPr>
        <w:t xml:space="preserve">Shenzhen has set up an ambitious target for its ETS compared to existing national or local commitments. The 635 companies will be given a roughly 100 million metric ton CO2 emission allowance for free over the next three years. If the companies emit </w:t>
      </w:r>
      <w:r w:rsidRPr="0047146F">
        <w:rPr>
          <w:rFonts w:ascii="Times New Roman" w:eastAsia="Times-Roman" w:hAnsi="Times New Roman" w:cs="Times New Roman"/>
          <w:color w:val="3C3C3C"/>
        </w:rPr>
        <w:t xml:space="preserve">only </w:t>
      </w:r>
      <w:r w:rsidRPr="00477E66">
        <w:rPr>
          <w:rFonts w:ascii="Times New Roman" w:eastAsia="Times-Roman" w:hAnsi="Times New Roman" w:cs="Times New Roman"/>
          <w:color w:val="3C3C3C"/>
        </w:rPr>
        <w:t xml:space="preserve">their allotted amount, this would be equal to a 32 percent reduction in </w:t>
      </w:r>
      <w:r>
        <w:rPr>
          <w:rFonts w:ascii="Times New Roman" w:eastAsia="Times-Roman" w:hAnsi="Times New Roman" w:cs="Times New Roman"/>
          <w:color w:val="3C3C3C"/>
        </w:rPr>
        <w:t>terms of GDP emission intensity</w:t>
      </w:r>
      <w:r w:rsidRPr="00477E66">
        <w:rPr>
          <w:rFonts w:ascii="Times New Roman" w:eastAsia="Times-Roman" w:hAnsi="Times New Roman" w:cs="Times New Roman"/>
          <w:color w:val="3C3C3C"/>
        </w:rPr>
        <w:t xml:space="preserve"> (WRI 2013)</w:t>
      </w:r>
      <w:r>
        <w:rPr>
          <w:rFonts w:ascii="Times New Roman" w:eastAsia="Times-Roman" w:hAnsi="Times New Roman" w:cs="Times New Roman"/>
          <w:color w:val="3C3C3C"/>
        </w:rPr>
        <w:t>.</w:t>
      </w:r>
    </w:p>
    <w:p w14:paraId="1ECC42D2" w14:textId="77777777" w:rsidR="00793A70" w:rsidRPr="00793A70" w:rsidRDefault="00793A70" w:rsidP="00793A70">
      <w:pPr>
        <w:jc w:val="both"/>
        <w:rPr>
          <w:rStyle w:val="FontStyle85"/>
          <w:rFonts w:ascii="Calibri" w:hAnsi="Calibri" w:cs="Times New Roman"/>
          <w:b w:val="0"/>
          <w:bCs w:val="0"/>
          <w:color w:val="auto"/>
        </w:rPr>
      </w:pPr>
    </w:p>
    <w:p w14:paraId="1D2C35CD" w14:textId="77777777" w:rsidR="00793A70" w:rsidRDefault="00793A70" w:rsidP="00793A70">
      <w:pPr>
        <w:jc w:val="both"/>
        <w:rPr>
          <w:rFonts w:ascii="Times New Roman" w:hAnsi="Times New Roman" w:cs="Times New Roman"/>
          <w:noProof/>
          <w:lang w:val="tr-TR" w:eastAsia="tr-TR"/>
        </w:rPr>
      </w:pPr>
      <w:r>
        <w:rPr>
          <w:rFonts w:ascii="Times New Roman" w:hAnsi="Times New Roman" w:cs="Times New Roman"/>
          <w:noProof/>
          <w:lang w:val="tr-TR" w:eastAsia="tr-TR"/>
        </w:rPr>
        <w:t>Economic instruments which support SCP practices in Turkey are summarized in Table 5.</w:t>
      </w:r>
    </w:p>
    <w:p w14:paraId="4418C633" w14:textId="77777777" w:rsidR="00793A70" w:rsidRDefault="00793A70" w:rsidP="00793A70">
      <w:pPr>
        <w:jc w:val="both"/>
        <w:rPr>
          <w:rFonts w:ascii="Times New Roman" w:hAnsi="Times New Roman" w:cs="Times New Roman"/>
        </w:rPr>
      </w:pPr>
    </w:p>
    <w:p w14:paraId="05786C5F" w14:textId="77777777" w:rsidR="00793A70" w:rsidRPr="00EA1495" w:rsidRDefault="00793A70" w:rsidP="00793A70">
      <w:pPr>
        <w:pStyle w:val="Caption"/>
        <w:jc w:val="center"/>
        <w:rPr>
          <w:rFonts w:ascii="Times New Roman" w:hAnsi="Times New Roman"/>
          <w:b/>
          <w:i w:val="0"/>
          <w:color w:val="auto"/>
          <w:sz w:val="22"/>
          <w:szCs w:val="22"/>
        </w:rPr>
      </w:pPr>
      <w:bookmarkStart w:id="34" w:name="_Toc490077130"/>
      <w:r w:rsidRPr="00EA1495">
        <w:rPr>
          <w:rFonts w:ascii="Times New Roman" w:hAnsi="Times New Roman"/>
          <w:b/>
          <w:i w:val="0"/>
          <w:color w:val="auto"/>
          <w:sz w:val="22"/>
          <w:szCs w:val="22"/>
        </w:rPr>
        <w:t xml:space="preserve">Table </w:t>
      </w:r>
      <w:r w:rsidRPr="00EA1495">
        <w:rPr>
          <w:rFonts w:ascii="Times New Roman" w:hAnsi="Times New Roman"/>
          <w:b/>
          <w:i w:val="0"/>
          <w:color w:val="auto"/>
          <w:sz w:val="22"/>
          <w:szCs w:val="22"/>
        </w:rPr>
        <w:fldChar w:fldCharType="begin"/>
      </w:r>
      <w:r w:rsidRPr="00EA1495">
        <w:rPr>
          <w:rFonts w:ascii="Times New Roman" w:hAnsi="Times New Roman"/>
          <w:b/>
          <w:i w:val="0"/>
          <w:color w:val="auto"/>
          <w:sz w:val="22"/>
          <w:szCs w:val="22"/>
        </w:rPr>
        <w:instrText xml:space="preserve"> SEQ Table \* ARABIC </w:instrText>
      </w:r>
      <w:r w:rsidRPr="00EA1495">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5</w:t>
      </w:r>
      <w:r w:rsidRPr="00EA1495">
        <w:rPr>
          <w:rFonts w:ascii="Times New Roman" w:hAnsi="Times New Roman"/>
          <w:b/>
          <w:i w:val="0"/>
          <w:color w:val="auto"/>
          <w:sz w:val="22"/>
          <w:szCs w:val="22"/>
        </w:rPr>
        <w:fldChar w:fldCharType="end"/>
      </w:r>
      <w:r w:rsidRPr="00EA1495">
        <w:rPr>
          <w:rFonts w:ascii="Times New Roman" w:hAnsi="Times New Roman"/>
          <w:b/>
          <w:i w:val="0"/>
          <w:color w:val="auto"/>
          <w:sz w:val="22"/>
          <w:szCs w:val="22"/>
        </w:rPr>
        <w:t xml:space="preserve"> Summary of available economic instruments supporting SCP practices in Turkey</w:t>
      </w:r>
      <w:bookmarkEnd w:id="34"/>
    </w:p>
    <w:tbl>
      <w:tblPr>
        <w:tblStyle w:val="TableGrid"/>
        <w:tblW w:w="10298" w:type="dxa"/>
        <w:tblInd w:w="-522" w:type="dxa"/>
        <w:tblLook w:val="00A0" w:firstRow="1" w:lastRow="0" w:firstColumn="1" w:lastColumn="0" w:noHBand="0" w:noVBand="0"/>
      </w:tblPr>
      <w:tblGrid>
        <w:gridCol w:w="1816"/>
        <w:gridCol w:w="4100"/>
        <w:gridCol w:w="4382"/>
      </w:tblGrid>
      <w:tr w:rsidR="00793A70" w:rsidRPr="00EA1495" w14:paraId="5197B9EB" w14:textId="77777777" w:rsidTr="00793A70">
        <w:tc>
          <w:tcPr>
            <w:tcW w:w="1816" w:type="dxa"/>
          </w:tcPr>
          <w:p w14:paraId="77E223D1" w14:textId="77777777" w:rsidR="00793A70" w:rsidRPr="00EA1495" w:rsidRDefault="00793A70" w:rsidP="00793A70">
            <w:pPr>
              <w:pStyle w:val="Default"/>
              <w:jc w:val="center"/>
              <w:rPr>
                <w:b/>
                <w:sz w:val="22"/>
                <w:szCs w:val="22"/>
              </w:rPr>
            </w:pPr>
            <w:r w:rsidRPr="00EA1495">
              <w:rPr>
                <w:b/>
                <w:sz w:val="22"/>
                <w:szCs w:val="22"/>
              </w:rPr>
              <w:t>Instrument</w:t>
            </w:r>
          </w:p>
        </w:tc>
        <w:tc>
          <w:tcPr>
            <w:tcW w:w="4100" w:type="dxa"/>
          </w:tcPr>
          <w:p w14:paraId="398508AE" w14:textId="77777777" w:rsidR="00793A70" w:rsidRPr="00457C43" w:rsidRDefault="00793A70" w:rsidP="00793A70">
            <w:pPr>
              <w:pStyle w:val="Default"/>
              <w:jc w:val="center"/>
              <w:rPr>
                <w:b/>
                <w:sz w:val="22"/>
                <w:szCs w:val="22"/>
              </w:rPr>
            </w:pPr>
            <w:r w:rsidRPr="00457C43">
              <w:rPr>
                <w:b/>
                <w:sz w:val="22"/>
                <w:szCs w:val="22"/>
              </w:rPr>
              <w:t>Application in Turkey</w:t>
            </w:r>
          </w:p>
        </w:tc>
        <w:tc>
          <w:tcPr>
            <w:tcW w:w="4382" w:type="dxa"/>
          </w:tcPr>
          <w:p w14:paraId="3FAAC983" w14:textId="77777777" w:rsidR="00793A70" w:rsidRPr="000D5091" w:rsidRDefault="00793A70" w:rsidP="00793A70">
            <w:pPr>
              <w:pStyle w:val="Default"/>
              <w:jc w:val="center"/>
              <w:rPr>
                <w:b/>
                <w:sz w:val="22"/>
                <w:szCs w:val="22"/>
              </w:rPr>
            </w:pPr>
            <w:r w:rsidRPr="000D5091">
              <w:rPr>
                <w:b/>
                <w:sz w:val="22"/>
                <w:szCs w:val="22"/>
              </w:rPr>
              <w:t xml:space="preserve">SDG12 Themes Covered </w:t>
            </w:r>
          </w:p>
          <w:p w14:paraId="16017950" w14:textId="77777777" w:rsidR="00793A70" w:rsidRPr="000D5091" w:rsidRDefault="00793A70" w:rsidP="00793A70">
            <w:pPr>
              <w:pStyle w:val="Default"/>
              <w:jc w:val="center"/>
              <w:rPr>
                <w:b/>
                <w:sz w:val="22"/>
                <w:szCs w:val="22"/>
              </w:rPr>
            </w:pPr>
          </w:p>
        </w:tc>
      </w:tr>
      <w:tr w:rsidR="00793A70" w:rsidRPr="00EA1495" w14:paraId="39E2EA7D" w14:textId="77777777" w:rsidTr="00793A70">
        <w:tc>
          <w:tcPr>
            <w:tcW w:w="10298" w:type="dxa"/>
            <w:gridSpan w:val="3"/>
          </w:tcPr>
          <w:p w14:paraId="44C44DA1" w14:textId="77777777" w:rsidR="00793A70" w:rsidRPr="00EA1495" w:rsidRDefault="00793A70" w:rsidP="00793A70">
            <w:pPr>
              <w:pStyle w:val="Default"/>
              <w:rPr>
                <w:b/>
                <w:i/>
                <w:sz w:val="20"/>
                <w:szCs w:val="20"/>
              </w:rPr>
            </w:pPr>
            <w:r w:rsidRPr="00EA1495">
              <w:rPr>
                <w:b/>
                <w:i/>
                <w:sz w:val="20"/>
                <w:szCs w:val="20"/>
              </w:rPr>
              <w:t>Traditional Instruments</w:t>
            </w:r>
          </w:p>
        </w:tc>
      </w:tr>
      <w:tr w:rsidR="00793A70" w:rsidRPr="00EA1495" w14:paraId="40FB2E7C" w14:textId="77777777" w:rsidTr="00793A70">
        <w:tc>
          <w:tcPr>
            <w:tcW w:w="1816" w:type="dxa"/>
          </w:tcPr>
          <w:p w14:paraId="514A7E72" w14:textId="77777777" w:rsidR="00793A70" w:rsidRPr="00EA1495" w:rsidRDefault="00793A70" w:rsidP="00793A70">
            <w:pPr>
              <w:pStyle w:val="Default"/>
              <w:rPr>
                <w:sz w:val="20"/>
                <w:szCs w:val="20"/>
              </w:rPr>
            </w:pPr>
            <w:r w:rsidRPr="00EA1495">
              <w:rPr>
                <w:sz w:val="20"/>
                <w:szCs w:val="20"/>
              </w:rPr>
              <w:t>Taxes</w:t>
            </w:r>
          </w:p>
        </w:tc>
        <w:tc>
          <w:tcPr>
            <w:tcW w:w="4100" w:type="dxa"/>
          </w:tcPr>
          <w:p w14:paraId="31E1CEBB" w14:textId="77777777" w:rsidR="00793A70" w:rsidRPr="00793A70" w:rsidRDefault="00793A70" w:rsidP="00793A70">
            <w:pPr>
              <w:pStyle w:val="ListParagraph"/>
              <w:numPr>
                <w:ilvl w:val="0"/>
                <w:numId w:val="36"/>
              </w:numPr>
              <w:spacing w:after="0" w:line="240" w:lineRule="auto"/>
              <w:rPr>
                <w:rFonts w:ascii="Times New Roman" w:eastAsia="Times New Roman" w:hAnsi="Times New Roman"/>
                <w:bCs/>
                <w:sz w:val="20"/>
                <w:szCs w:val="20"/>
              </w:rPr>
            </w:pPr>
            <w:r w:rsidRPr="00793A70">
              <w:rPr>
                <w:rFonts w:ascii="Times New Roman" w:eastAsia="Times New Roman" w:hAnsi="Times New Roman"/>
                <w:bCs/>
                <w:sz w:val="20"/>
                <w:szCs w:val="20"/>
              </w:rPr>
              <w:t>Environment Cleaning Tax</w:t>
            </w:r>
          </w:p>
          <w:p w14:paraId="3EC4A451" w14:textId="77777777" w:rsidR="00793A70" w:rsidRPr="00793A70" w:rsidRDefault="00793A70" w:rsidP="00793A70">
            <w:pPr>
              <w:pStyle w:val="ListParagraph"/>
              <w:numPr>
                <w:ilvl w:val="0"/>
                <w:numId w:val="36"/>
              </w:numPr>
              <w:spacing w:after="0" w:line="240" w:lineRule="auto"/>
              <w:rPr>
                <w:rStyle w:val="FontStyle85"/>
                <w:rFonts w:ascii="Times New Roman" w:eastAsia="Times New Roman" w:hAnsi="Times New Roman" w:cs="Times New Roman"/>
                <w:b w:val="0"/>
                <w:sz w:val="20"/>
                <w:szCs w:val="20"/>
              </w:rPr>
            </w:pPr>
            <w:r w:rsidRPr="00EA1495">
              <w:rPr>
                <w:rStyle w:val="FontStyle85"/>
                <w:rFonts w:ascii="Times New Roman" w:hAnsi="Times New Roman" w:cs="Times New Roman"/>
                <w:sz w:val="20"/>
                <w:szCs w:val="20"/>
              </w:rPr>
              <w:t>Fuel Consumption Tax</w:t>
            </w:r>
          </w:p>
          <w:p w14:paraId="18E07CBD" w14:textId="77777777" w:rsidR="00793A70" w:rsidRPr="00793A70" w:rsidRDefault="00793A70" w:rsidP="00793A70">
            <w:pPr>
              <w:pStyle w:val="ListParagraph"/>
              <w:numPr>
                <w:ilvl w:val="0"/>
                <w:numId w:val="36"/>
              </w:numPr>
              <w:spacing w:after="0" w:line="240" w:lineRule="auto"/>
              <w:rPr>
                <w:rStyle w:val="FontStyle85"/>
                <w:rFonts w:ascii="Times New Roman" w:eastAsia="Times New Roman" w:hAnsi="Times New Roman" w:cs="Times New Roman"/>
                <w:b w:val="0"/>
                <w:sz w:val="20"/>
                <w:szCs w:val="20"/>
              </w:rPr>
            </w:pPr>
            <w:r w:rsidRPr="00EA1495">
              <w:rPr>
                <w:rStyle w:val="FontStyle85"/>
                <w:rFonts w:ascii="Times New Roman" w:hAnsi="Times New Roman" w:cs="Times New Roman"/>
                <w:sz w:val="20"/>
                <w:szCs w:val="20"/>
              </w:rPr>
              <w:t xml:space="preserve">Motor Vehicles Tax </w:t>
            </w:r>
          </w:p>
          <w:p w14:paraId="771E12CF" w14:textId="77777777" w:rsidR="00793A70" w:rsidRPr="00793A70" w:rsidRDefault="00793A70" w:rsidP="00793A70">
            <w:pPr>
              <w:pStyle w:val="ListParagraph"/>
              <w:numPr>
                <w:ilvl w:val="0"/>
                <w:numId w:val="36"/>
              </w:numPr>
              <w:spacing w:after="0" w:line="240" w:lineRule="auto"/>
              <w:rPr>
                <w:rFonts w:ascii="Times New Roman" w:eastAsia="Times New Roman" w:hAnsi="Times New Roman"/>
                <w:b/>
                <w:bCs/>
                <w:sz w:val="20"/>
                <w:szCs w:val="20"/>
              </w:rPr>
            </w:pPr>
            <w:r w:rsidRPr="00EA1495">
              <w:rPr>
                <w:rStyle w:val="FontStyle85"/>
                <w:rFonts w:ascii="Times New Roman" w:hAnsi="Times New Roman" w:cs="Times New Roman"/>
                <w:sz w:val="20"/>
                <w:szCs w:val="20"/>
              </w:rPr>
              <w:t>Vehicle Purchase Tax</w:t>
            </w:r>
          </w:p>
        </w:tc>
        <w:tc>
          <w:tcPr>
            <w:tcW w:w="4382" w:type="dxa"/>
          </w:tcPr>
          <w:p w14:paraId="57C47939" w14:textId="77777777" w:rsidR="00793A70" w:rsidRPr="00EA1495" w:rsidRDefault="00793A70" w:rsidP="00793A70">
            <w:pPr>
              <w:pStyle w:val="Default"/>
              <w:numPr>
                <w:ilvl w:val="0"/>
                <w:numId w:val="36"/>
              </w:numPr>
              <w:rPr>
                <w:bCs/>
                <w:sz w:val="20"/>
                <w:szCs w:val="20"/>
              </w:rPr>
            </w:pPr>
            <w:r w:rsidRPr="00EA1495">
              <w:rPr>
                <w:bCs/>
                <w:sz w:val="20"/>
                <w:szCs w:val="20"/>
              </w:rPr>
              <w:t>Sustainable management and efficient use of natural resources</w:t>
            </w:r>
          </w:p>
          <w:p w14:paraId="276B5A72" w14:textId="77777777" w:rsidR="00793A70" w:rsidRPr="00EA1495" w:rsidRDefault="00793A70" w:rsidP="00793A70">
            <w:pPr>
              <w:pStyle w:val="Default"/>
              <w:numPr>
                <w:ilvl w:val="0"/>
                <w:numId w:val="36"/>
              </w:numPr>
              <w:rPr>
                <w:bCs/>
                <w:sz w:val="20"/>
                <w:szCs w:val="20"/>
              </w:rPr>
            </w:pPr>
            <w:r w:rsidRPr="00EA1495">
              <w:rPr>
                <w:bCs/>
                <w:sz w:val="20"/>
                <w:szCs w:val="20"/>
              </w:rPr>
              <w:t>Environmentally sound management of chemicals and all wastes</w:t>
            </w:r>
          </w:p>
          <w:p w14:paraId="5C799FFA" w14:textId="77777777" w:rsidR="00793A70" w:rsidRPr="00EA1495" w:rsidRDefault="00793A70" w:rsidP="00793A70">
            <w:pPr>
              <w:pStyle w:val="Default"/>
              <w:rPr>
                <w:bCs/>
                <w:sz w:val="20"/>
                <w:szCs w:val="20"/>
              </w:rPr>
            </w:pPr>
          </w:p>
        </w:tc>
      </w:tr>
      <w:tr w:rsidR="00793A70" w:rsidRPr="00EA1495" w14:paraId="5227993A" w14:textId="77777777" w:rsidTr="00793A70">
        <w:tc>
          <w:tcPr>
            <w:tcW w:w="1816" w:type="dxa"/>
          </w:tcPr>
          <w:p w14:paraId="7F331DC4" w14:textId="77777777" w:rsidR="00793A70" w:rsidRPr="00EA1495" w:rsidRDefault="00793A70" w:rsidP="00793A70">
            <w:pPr>
              <w:pStyle w:val="Default"/>
              <w:spacing w:before="2" w:after="2"/>
              <w:rPr>
                <w:sz w:val="20"/>
                <w:szCs w:val="20"/>
              </w:rPr>
            </w:pPr>
            <w:r w:rsidRPr="00EA1495">
              <w:rPr>
                <w:sz w:val="20"/>
                <w:szCs w:val="20"/>
              </w:rPr>
              <w:t>Charges/Fees</w:t>
            </w:r>
          </w:p>
        </w:tc>
        <w:tc>
          <w:tcPr>
            <w:tcW w:w="4100" w:type="dxa"/>
          </w:tcPr>
          <w:p w14:paraId="6709D66C"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 xml:space="preserve">Groundwater abstraction fees </w:t>
            </w:r>
          </w:p>
          <w:p w14:paraId="7F73CE90" w14:textId="77777777" w:rsidR="00793A70" w:rsidRPr="00EA1495" w:rsidRDefault="00793A70" w:rsidP="00793A70">
            <w:pPr>
              <w:pStyle w:val="ListParagraph"/>
              <w:numPr>
                <w:ilvl w:val="0"/>
                <w:numId w:val="35"/>
              </w:numPr>
              <w:spacing w:after="0" w:line="240" w:lineRule="auto"/>
              <w:rPr>
                <w:rStyle w:val="FontStyle116"/>
                <w:color w:val="auto"/>
              </w:rPr>
            </w:pPr>
            <w:r w:rsidRPr="00EA1495">
              <w:rPr>
                <w:rFonts w:ascii="Times New Roman" w:hAnsi="Times New Roman"/>
                <w:sz w:val="20"/>
                <w:szCs w:val="20"/>
              </w:rPr>
              <w:t xml:space="preserve">Water tariffs/pricing for agriculture, urban and industrial use (“area-crop based” </w:t>
            </w:r>
            <w:r w:rsidRPr="00EA1495">
              <w:rPr>
                <w:rFonts w:ascii="Times New Roman" w:hAnsi="Times New Roman"/>
                <w:sz w:val="20"/>
                <w:szCs w:val="20"/>
              </w:rPr>
              <w:lastRenderedPageBreak/>
              <w:t>charging system and volumetric pricing in agriculture</w:t>
            </w:r>
            <w:r>
              <w:rPr>
                <w:rFonts w:ascii="Times New Roman" w:hAnsi="Times New Roman"/>
                <w:sz w:val="20"/>
                <w:szCs w:val="20"/>
              </w:rPr>
              <w:t>)</w:t>
            </w:r>
            <w:r w:rsidRPr="00EA1495">
              <w:rPr>
                <w:rFonts w:ascii="Times New Roman" w:hAnsi="Times New Roman"/>
                <w:sz w:val="20"/>
                <w:szCs w:val="20"/>
              </w:rPr>
              <w:t xml:space="preserve">, </w:t>
            </w:r>
            <w:r w:rsidRPr="00EA1495">
              <w:rPr>
                <w:rStyle w:val="FontStyle116"/>
              </w:rPr>
              <w:t>Increasing block tariff (graduated pricing for domestic and industrial subscribers)</w:t>
            </w:r>
          </w:p>
          <w:p w14:paraId="18C868A5"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Wastewater discharge fees</w:t>
            </w:r>
          </w:p>
          <w:p w14:paraId="5B633F02"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Waste management fees (regular and hazardous)</w:t>
            </w:r>
          </w:p>
          <w:p w14:paraId="09750AFE"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Hunting, reed-cutting, peat extraction fees in protected areas</w:t>
            </w:r>
          </w:p>
          <w:p w14:paraId="6A336EE3"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 xml:space="preserve">Fees to visit national parks </w:t>
            </w:r>
          </w:p>
          <w:p w14:paraId="5231F8A5" w14:textId="77777777" w:rsidR="00793A70" w:rsidRPr="00EA1495" w:rsidRDefault="00793A70" w:rsidP="00793A70">
            <w:pPr>
              <w:pStyle w:val="ListParagraph"/>
              <w:numPr>
                <w:ilvl w:val="0"/>
                <w:numId w:val="35"/>
              </w:numPr>
              <w:spacing w:after="0" w:line="240" w:lineRule="auto"/>
              <w:rPr>
                <w:rFonts w:ascii="Times New Roman" w:hAnsi="Times New Roman"/>
                <w:sz w:val="20"/>
                <w:szCs w:val="20"/>
              </w:rPr>
            </w:pPr>
            <w:r w:rsidRPr="00EA1495">
              <w:rPr>
                <w:rFonts w:ascii="Times New Roman" w:hAnsi="Times New Roman"/>
                <w:sz w:val="20"/>
                <w:szCs w:val="20"/>
              </w:rPr>
              <w:t>Fishing license fees</w:t>
            </w:r>
          </w:p>
          <w:p w14:paraId="621CA748" w14:textId="77777777" w:rsidR="00793A70" w:rsidRPr="00EA1495" w:rsidRDefault="00793A70" w:rsidP="00793A70">
            <w:pPr>
              <w:rPr>
                <w:rFonts w:ascii="Times New Roman" w:hAnsi="Times New Roman" w:cs="Times New Roman"/>
                <w:sz w:val="20"/>
                <w:szCs w:val="20"/>
              </w:rPr>
            </w:pPr>
            <w:r w:rsidRPr="00EA1495">
              <w:rPr>
                <w:rFonts w:ascii="Times New Roman" w:hAnsi="Times New Roman" w:cs="Times New Roman"/>
                <w:sz w:val="20"/>
                <w:szCs w:val="20"/>
              </w:rPr>
              <w:t xml:space="preserve"> </w:t>
            </w:r>
          </w:p>
        </w:tc>
        <w:tc>
          <w:tcPr>
            <w:tcW w:w="4382" w:type="dxa"/>
          </w:tcPr>
          <w:p w14:paraId="004A7118" w14:textId="77777777" w:rsidR="00793A70" w:rsidRPr="00EA1495" w:rsidRDefault="00793A70" w:rsidP="00793A70">
            <w:pPr>
              <w:pStyle w:val="Default"/>
              <w:numPr>
                <w:ilvl w:val="0"/>
                <w:numId w:val="35"/>
              </w:numPr>
              <w:rPr>
                <w:bCs/>
                <w:sz w:val="20"/>
                <w:szCs w:val="20"/>
              </w:rPr>
            </w:pPr>
            <w:r w:rsidRPr="00EA1495">
              <w:rPr>
                <w:bCs/>
                <w:sz w:val="20"/>
                <w:szCs w:val="20"/>
              </w:rPr>
              <w:lastRenderedPageBreak/>
              <w:t>Sustainable management and efficient use of natural resources</w:t>
            </w:r>
          </w:p>
          <w:p w14:paraId="42E14377" w14:textId="77777777" w:rsidR="00793A70" w:rsidRPr="00EA1495" w:rsidRDefault="00793A70" w:rsidP="00793A70">
            <w:pPr>
              <w:pStyle w:val="Default"/>
              <w:numPr>
                <w:ilvl w:val="0"/>
                <w:numId w:val="35"/>
              </w:numPr>
              <w:rPr>
                <w:bCs/>
                <w:sz w:val="20"/>
                <w:szCs w:val="20"/>
              </w:rPr>
            </w:pPr>
            <w:r w:rsidRPr="00EA1495">
              <w:rPr>
                <w:bCs/>
                <w:sz w:val="20"/>
                <w:szCs w:val="20"/>
              </w:rPr>
              <w:t xml:space="preserve">Environmentally sound management of </w:t>
            </w:r>
            <w:r w:rsidRPr="00EA1495">
              <w:rPr>
                <w:bCs/>
                <w:sz w:val="20"/>
                <w:szCs w:val="20"/>
              </w:rPr>
              <w:lastRenderedPageBreak/>
              <w:t>chemicals and all wastes</w:t>
            </w:r>
          </w:p>
          <w:p w14:paraId="56E60A57" w14:textId="77777777" w:rsidR="00793A70" w:rsidRPr="00EA1495" w:rsidRDefault="00793A70" w:rsidP="00793A70">
            <w:pPr>
              <w:pStyle w:val="Default"/>
              <w:numPr>
                <w:ilvl w:val="0"/>
                <w:numId w:val="35"/>
              </w:numPr>
              <w:rPr>
                <w:bCs/>
                <w:sz w:val="20"/>
                <w:szCs w:val="20"/>
              </w:rPr>
            </w:pPr>
            <w:r w:rsidRPr="00EA1495">
              <w:rPr>
                <w:sz w:val="20"/>
                <w:szCs w:val="20"/>
              </w:rPr>
              <w:t>Reduce waste generation through prevention, reduction, recycling and reuse</w:t>
            </w:r>
          </w:p>
        </w:tc>
      </w:tr>
      <w:tr w:rsidR="00793A70" w:rsidRPr="00EA1495" w14:paraId="06673830" w14:textId="77777777" w:rsidTr="00793A70">
        <w:tc>
          <w:tcPr>
            <w:tcW w:w="1816" w:type="dxa"/>
          </w:tcPr>
          <w:p w14:paraId="542E15F1" w14:textId="77777777" w:rsidR="00793A70" w:rsidRPr="00457C43" w:rsidRDefault="00793A70" w:rsidP="00793A70">
            <w:pPr>
              <w:pStyle w:val="Default"/>
              <w:rPr>
                <w:sz w:val="20"/>
                <w:szCs w:val="20"/>
              </w:rPr>
            </w:pPr>
            <w:r w:rsidRPr="00457C43">
              <w:rPr>
                <w:sz w:val="20"/>
                <w:szCs w:val="20"/>
              </w:rPr>
              <w:lastRenderedPageBreak/>
              <w:t>Tradable permit systems</w:t>
            </w:r>
          </w:p>
        </w:tc>
        <w:tc>
          <w:tcPr>
            <w:tcW w:w="4100" w:type="dxa"/>
          </w:tcPr>
          <w:p w14:paraId="070CB085" w14:textId="77777777" w:rsidR="00793A70" w:rsidRPr="00457C43" w:rsidRDefault="00793A70" w:rsidP="00793A70">
            <w:pPr>
              <w:pStyle w:val="Default"/>
              <w:numPr>
                <w:ilvl w:val="0"/>
                <w:numId w:val="38"/>
              </w:numPr>
              <w:rPr>
                <w:sz w:val="20"/>
                <w:szCs w:val="20"/>
              </w:rPr>
            </w:pPr>
            <w:r w:rsidRPr="00457C43">
              <w:rPr>
                <w:sz w:val="20"/>
                <w:szCs w:val="20"/>
              </w:rPr>
              <w:t xml:space="preserve">Voluntary Carbon Market </w:t>
            </w:r>
          </w:p>
        </w:tc>
        <w:tc>
          <w:tcPr>
            <w:tcW w:w="4382" w:type="dxa"/>
          </w:tcPr>
          <w:p w14:paraId="0CDC9C5C" w14:textId="77777777" w:rsidR="00793A70" w:rsidRPr="00457C43" w:rsidRDefault="00793A70" w:rsidP="00793A70">
            <w:pPr>
              <w:pStyle w:val="Default"/>
              <w:numPr>
                <w:ilvl w:val="0"/>
                <w:numId w:val="38"/>
              </w:numPr>
              <w:rPr>
                <w:sz w:val="20"/>
                <w:szCs w:val="20"/>
              </w:rPr>
            </w:pPr>
            <w:r w:rsidRPr="00457C43">
              <w:rPr>
                <w:bCs/>
                <w:sz w:val="20"/>
                <w:szCs w:val="20"/>
              </w:rPr>
              <w:t>Reduction of waste generation (emission trading)</w:t>
            </w:r>
          </w:p>
        </w:tc>
      </w:tr>
      <w:tr w:rsidR="00793A70" w:rsidRPr="00EA1495" w14:paraId="3CFDF28E" w14:textId="77777777" w:rsidTr="00793A70">
        <w:tc>
          <w:tcPr>
            <w:tcW w:w="1816" w:type="dxa"/>
          </w:tcPr>
          <w:p w14:paraId="40E336D8" w14:textId="77777777" w:rsidR="00793A70" w:rsidRPr="00457C43" w:rsidRDefault="00793A70" w:rsidP="00793A70">
            <w:pPr>
              <w:pStyle w:val="Default"/>
              <w:rPr>
                <w:sz w:val="20"/>
                <w:szCs w:val="20"/>
              </w:rPr>
            </w:pPr>
            <w:r w:rsidRPr="00457C43">
              <w:rPr>
                <w:sz w:val="20"/>
                <w:szCs w:val="20"/>
              </w:rPr>
              <w:t>Deposit refund schemes</w:t>
            </w:r>
          </w:p>
        </w:tc>
        <w:tc>
          <w:tcPr>
            <w:tcW w:w="4100" w:type="dxa"/>
          </w:tcPr>
          <w:p w14:paraId="67BBD927" w14:textId="77777777" w:rsidR="00793A70" w:rsidRPr="00457C43" w:rsidRDefault="00793A70" w:rsidP="00793A70">
            <w:pPr>
              <w:pStyle w:val="Default"/>
              <w:numPr>
                <w:ilvl w:val="0"/>
                <w:numId w:val="38"/>
              </w:numPr>
              <w:rPr>
                <w:sz w:val="20"/>
                <w:szCs w:val="20"/>
              </w:rPr>
            </w:pPr>
            <w:r w:rsidRPr="00457C43">
              <w:rPr>
                <w:sz w:val="20"/>
                <w:szCs w:val="20"/>
              </w:rPr>
              <w:t>Residual oil</w:t>
            </w:r>
          </w:p>
          <w:p w14:paraId="2C86A175" w14:textId="77777777" w:rsidR="00793A70" w:rsidRPr="00457C43" w:rsidRDefault="00793A70" w:rsidP="00793A70">
            <w:pPr>
              <w:pStyle w:val="Default"/>
              <w:numPr>
                <w:ilvl w:val="0"/>
                <w:numId w:val="38"/>
              </w:numPr>
              <w:rPr>
                <w:sz w:val="20"/>
                <w:szCs w:val="20"/>
              </w:rPr>
            </w:pPr>
            <w:r w:rsidRPr="00457C43">
              <w:rPr>
                <w:sz w:val="20"/>
                <w:szCs w:val="20"/>
              </w:rPr>
              <w:t>Batteries</w:t>
            </w:r>
          </w:p>
          <w:p w14:paraId="43ECDBBF" w14:textId="77777777" w:rsidR="00793A70" w:rsidRPr="00457C43" w:rsidRDefault="00793A70" w:rsidP="00793A70">
            <w:pPr>
              <w:pStyle w:val="Default"/>
              <w:numPr>
                <w:ilvl w:val="0"/>
                <w:numId w:val="38"/>
              </w:numPr>
              <w:rPr>
                <w:sz w:val="20"/>
                <w:szCs w:val="20"/>
              </w:rPr>
            </w:pPr>
            <w:r w:rsidRPr="00457C43">
              <w:rPr>
                <w:sz w:val="20"/>
                <w:szCs w:val="20"/>
              </w:rPr>
              <w:t xml:space="preserve">Plastics </w:t>
            </w:r>
          </w:p>
          <w:p w14:paraId="70B70AD8" w14:textId="77777777" w:rsidR="00793A70" w:rsidRPr="00457C43" w:rsidRDefault="00793A70" w:rsidP="00793A70">
            <w:pPr>
              <w:pStyle w:val="Default"/>
              <w:numPr>
                <w:ilvl w:val="0"/>
                <w:numId w:val="38"/>
              </w:numPr>
              <w:rPr>
                <w:sz w:val="20"/>
                <w:szCs w:val="20"/>
              </w:rPr>
            </w:pPr>
            <w:r w:rsidRPr="00457C43">
              <w:rPr>
                <w:sz w:val="20"/>
                <w:szCs w:val="20"/>
              </w:rPr>
              <w:t>Tires</w:t>
            </w:r>
          </w:p>
          <w:p w14:paraId="39280637" w14:textId="77777777" w:rsidR="00793A70" w:rsidRPr="00457C43" w:rsidRDefault="00793A70" w:rsidP="00793A70">
            <w:pPr>
              <w:pStyle w:val="Default"/>
              <w:numPr>
                <w:ilvl w:val="0"/>
                <w:numId w:val="38"/>
              </w:numPr>
              <w:rPr>
                <w:sz w:val="20"/>
                <w:szCs w:val="20"/>
              </w:rPr>
            </w:pPr>
            <w:r w:rsidRPr="00457C43">
              <w:rPr>
                <w:sz w:val="20"/>
                <w:szCs w:val="20"/>
              </w:rPr>
              <w:t>Electronic equipment</w:t>
            </w:r>
          </w:p>
          <w:p w14:paraId="4F834EA9" w14:textId="77777777" w:rsidR="00793A70" w:rsidRPr="00457C43" w:rsidRDefault="00793A70" w:rsidP="00793A70">
            <w:pPr>
              <w:pStyle w:val="Default"/>
              <w:ind w:left="360"/>
              <w:rPr>
                <w:sz w:val="20"/>
                <w:szCs w:val="20"/>
              </w:rPr>
            </w:pPr>
          </w:p>
          <w:p w14:paraId="7B6D8BB2" w14:textId="77777777" w:rsidR="00793A70" w:rsidRPr="00457C43" w:rsidRDefault="00793A70" w:rsidP="00793A70">
            <w:pPr>
              <w:pStyle w:val="Default"/>
              <w:rPr>
                <w:sz w:val="20"/>
                <w:szCs w:val="20"/>
              </w:rPr>
            </w:pPr>
          </w:p>
        </w:tc>
        <w:tc>
          <w:tcPr>
            <w:tcW w:w="4382" w:type="dxa"/>
          </w:tcPr>
          <w:p w14:paraId="349537DB" w14:textId="77777777" w:rsidR="00793A70" w:rsidRPr="00457C43" w:rsidRDefault="00793A70" w:rsidP="00793A70">
            <w:pPr>
              <w:pStyle w:val="Default"/>
              <w:numPr>
                <w:ilvl w:val="0"/>
                <w:numId w:val="38"/>
              </w:numPr>
              <w:rPr>
                <w:bCs/>
                <w:sz w:val="20"/>
                <w:szCs w:val="20"/>
              </w:rPr>
            </w:pPr>
            <w:r w:rsidRPr="00457C43">
              <w:rPr>
                <w:sz w:val="20"/>
                <w:szCs w:val="20"/>
              </w:rPr>
              <w:t>Reduce waste generation through prevention, reduction, recycling and reuse</w:t>
            </w:r>
          </w:p>
          <w:p w14:paraId="5B8CA0B4" w14:textId="77777777" w:rsidR="00793A70" w:rsidRPr="00457C43" w:rsidRDefault="00793A70" w:rsidP="00793A70">
            <w:pPr>
              <w:pStyle w:val="Default"/>
              <w:numPr>
                <w:ilvl w:val="0"/>
                <w:numId w:val="38"/>
              </w:numPr>
              <w:rPr>
                <w:bCs/>
                <w:sz w:val="20"/>
                <w:szCs w:val="20"/>
              </w:rPr>
            </w:pPr>
            <w:r w:rsidRPr="00457C43">
              <w:rPr>
                <w:sz w:val="20"/>
                <w:szCs w:val="20"/>
              </w:rPr>
              <w:t>Awareness for sustainable development and lifestyles</w:t>
            </w:r>
          </w:p>
        </w:tc>
      </w:tr>
      <w:tr w:rsidR="00793A70" w:rsidRPr="00EA1495" w14:paraId="05EC7C8B" w14:textId="77777777" w:rsidTr="00793A70">
        <w:tc>
          <w:tcPr>
            <w:tcW w:w="1816" w:type="dxa"/>
          </w:tcPr>
          <w:p w14:paraId="754F1144" w14:textId="77777777" w:rsidR="00793A70" w:rsidRPr="00457C43" w:rsidRDefault="00793A70" w:rsidP="00793A70">
            <w:pPr>
              <w:pStyle w:val="Default"/>
              <w:rPr>
                <w:sz w:val="20"/>
                <w:szCs w:val="20"/>
              </w:rPr>
            </w:pPr>
            <w:r w:rsidRPr="00457C43">
              <w:rPr>
                <w:sz w:val="20"/>
                <w:szCs w:val="20"/>
              </w:rPr>
              <w:t xml:space="preserve">Credits/Loans </w:t>
            </w:r>
          </w:p>
        </w:tc>
        <w:tc>
          <w:tcPr>
            <w:tcW w:w="4100" w:type="dxa"/>
          </w:tcPr>
          <w:p w14:paraId="75565C2E" w14:textId="77777777" w:rsidR="00793A70" w:rsidRPr="00457C43" w:rsidRDefault="00793A70" w:rsidP="00793A70">
            <w:pPr>
              <w:pStyle w:val="Default"/>
              <w:numPr>
                <w:ilvl w:val="0"/>
                <w:numId w:val="38"/>
              </w:numPr>
              <w:rPr>
                <w:sz w:val="20"/>
                <w:szCs w:val="20"/>
              </w:rPr>
            </w:pPr>
            <w:r w:rsidRPr="00457C43">
              <w:rPr>
                <w:sz w:val="20"/>
                <w:szCs w:val="20"/>
              </w:rPr>
              <w:t>Interest free credits for water saving irrigation equipment</w:t>
            </w:r>
          </w:p>
          <w:p w14:paraId="0D1B41EE" w14:textId="77777777" w:rsidR="00793A70" w:rsidRPr="00457C43" w:rsidRDefault="00793A70" w:rsidP="00793A70">
            <w:pPr>
              <w:pStyle w:val="Default"/>
              <w:numPr>
                <w:ilvl w:val="0"/>
                <w:numId w:val="38"/>
              </w:numPr>
              <w:rPr>
                <w:sz w:val="20"/>
                <w:szCs w:val="20"/>
              </w:rPr>
            </w:pPr>
            <w:r w:rsidRPr="00457C43">
              <w:rPr>
                <w:sz w:val="20"/>
                <w:szCs w:val="20"/>
              </w:rPr>
              <w:t xml:space="preserve">Credits with low rates and tax exemptions for energy efficient houses, </w:t>
            </w:r>
            <w:r w:rsidRPr="00457C43">
              <w:rPr>
                <w:sz w:val="20"/>
                <w:szCs w:val="20"/>
                <w:lang w:val="en-GB"/>
              </w:rPr>
              <w:t>organic agriculture, water-saving irrigation systems, hybrid cars by private banks</w:t>
            </w:r>
          </w:p>
          <w:p w14:paraId="69BD0C9E" w14:textId="77777777" w:rsidR="00793A70" w:rsidRPr="00457C43" w:rsidRDefault="00793A70" w:rsidP="00793A70">
            <w:pPr>
              <w:pStyle w:val="Default"/>
              <w:numPr>
                <w:ilvl w:val="0"/>
                <w:numId w:val="38"/>
              </w:numPr>
              <w:rPr>
                <w:sz w:val="20"/>
                <w:szCs w:val="20"/>
              </w:rPr>
            </w:pPr>
            <w:r w:rsidRPr="00457C43">
              <w:rPr>
                <w:sz w:val="20"/>
                <w:szCs w:val="20"/>
                <w:lang w:val="en"/>
              </w:rPr>
              <w:t>MidSEFF- The Turkish Mid-size Sustainable Energy Financing Facility credits for renewable energy, waste-to-energy and industrial energy efficiency investments</w:t>
            </w:r>
          </w:p>
          <w:p w14:paraId="1499FC57" w14:textId="77777777" w:rsidR="00793A70" w:rsidRPr="00457C43" w:rsidRDefault="00793A70" w:rsidP="00793A70">
            <w:pPr>
              <w:pStyle w:val="Default"/>
              <w:numPr>
                <w:ilvl w:val="0"/>
                <w:numId w:val="38"/>
              </w:numPr>
              <w:rPr>
                <w:sz w:val="20"/>
                <w:szCs w:val="20"/>
              </w:rPr>
            </w:pPr>
            <w:r w:rsidRPr="00457C43">
              <w:rPr>
                <w:sz w:val="20"/>
                <w:szCs w:val="20"/>
              </w:rPr>
              <w:t xml:space="preserve">TurSEFF- </w:t>
            </w:r>
            <w:r w:rsidRPr="00457C43">
              <w:rPr>
                <w:sz w:val="20"/>
                <w:szCs w:val="20"/>
                <w:lang w:val="en"/>
              </w:rPr>
              <w:t xml:space="preserve">Turkish Sustainable Energy Financing Facility credits for </w:t>
            </w:r>
            <w:r w:rsidRPr="00457C43">
              <w:rPr>
                <w:rFonts w:eastAsia="Times New Roman"/>
                <w:sz w:val="20"/>
                <w:szCs w:val="20"/>
                <w:lang w:eastAsia="tr-TR"/>
              </w:rPr>
              <w:t>energy efficiency and renewable energy investments of SMEs</w:t>
            </w:r>
          </w:p>
          <w:p w14:paraId="72726181" w14:textId="77777777" w:rsidR="00793A70" w:rsidRPr="00457C43" w:rsidRDefault="00793A70" w:rsidP="00793A70">
            <w:pPr>
              <w:pStyle w:val="Default"/>
              <w:numPr>
                <w:ilvl w:val="0"/>
                <w:numId w:val="38"/>
              </w:numPr>
              <w:rPr>
                <w:rStyle w:val="FontStyle85"/>
                <w:rFonts w:ascii="Times New Roman" w:hAnsi="Times New Roman" w:cs="Times New Roman"/>
                <w:b w:val="0"/>
                <w:bCs w:val="0"/>
                <w:sz w:val="20"/>
                <w:szCs w:val="20"/>
              </w:rPr>
            </w:pPr>
            <w:r w:rsidRPr="00457C43">
              <w:rPr>
                <w:rStyle w:val="FontStyle85"/>
                <w:rFonts w:ascii="Times New Roman" w:hAnsi="Times New Roman" w:cs="Times New Roman"/>
                <w:sz w:val="20"/>
                <w:szCs w:val="20"/>
              </w:rPr>
              <w:t>Green mortgage credits provided by private banks</w:t>
            </w:r>
          </w:p>
          <w:p w14:paraId="29139224" w14:textId="77777777" w:rsidR="00793A70" w:rsidRPr="00457C43" w:rsidRDefault="00793A70" w:rsidP="00793A70">
            <w:pPr>
              <w:pStyle w:val="Default"/>
              <w:numPr>
                <w:ilvl w:val="0"/>
                <w:numId w:val="38"/>
              </w:numPr>
              <w:rPr>
                <w:sz w:val="20"/>
                <w:szCs w:val="20"/>
              </w:rPr>
            </w:pPr>
            <w:r w:rsidRPr="00457C43">
              <w:rPr>
                <w:rStyle w:val="FontStyle85"/>
                <w:rFonts w:ascii="Times New Roman" w:hAnsi="Times New Roman" w:cs="Times New Roman"/>
                <w:sz w:val="20"/>
                <w:szCs w:val="20"/>
              </w:rPr>
              <w:t>Private bank loans for energy efficient houses, environment-friendly cars, waste management, sustainable tourism and organic agriculture</w:t>
            </w:r>
          </w:p>
          <w:p w14:paraId="6EDA47B7" w14:textId="77777777" w:rsidR="00793A70" w:rsidRPr="00457C43" w:rsidRDefault="00793A70" w:rsidP="00793A70">
            <w:pPr>
              <w:pStyle w:val="Default"/>
              <w:ind w:left="360"/>
              <w:rPr>
                <w:sz w:val="20"/>
                <w:szCs w:val="20"/>
              </w:rPr>
            </w:pPr>
          </w:p>
        </w:tc>
        <w:tc>
          <w:tcPr>
            <w:tcW w:w="4382" w:type="dxa"/>
          </w:tcPr>
          <w:p w14:paraId="46FE331D" w14:textId="77777777" w:rsidR="00793A70" w:rsidRPr="00457C43" w:rsidRDefault="00793A70" w:rsidP="00793A70">
            <w:pPr>
              <w:pStyle w:val="Default"/>
              <w:numPr>
                <w:ilvl w:val="0"/>
                <w:numId w:val="38"/>
              </w:numPr>
              <w:rPr>
                <w:bCs/>
                <w:sz w:val="20"/>
                <w:szCs w:val="20"/>
              </w:rPr>
            </w:pPr>
            <w:r w:rsidRPr="00457C43">
              <w:rPr>
                <w:bCs/>
                <w:sz w:val="20"/>
                <w:szCs w:val="20"/>
              </w:rPr>
              <w:t>Sustainable management and efficient use of natural resources</w:t>
            </w:r>
          </w:p>
          <w:p w14:paraId="20FBAE49" w14:textId="77777777" w:rsidR="00793A70" w:rsidRPr="00457C43" w:rsidRDefault="00793A70" w:rsidP="00793A70">
            <w:pPr>
              <w:pStyle w:val="Default"/>
              <w:numPr>
                <w:ilvl w:val="0"/>
                <w:numId w:val="38"/>
              </w:numPr>
              <w:rPr>
                <w:bCs/>
                <w:sz w:val="20"/>
                <w:szCs w:val="20"/>
              </w:rPr>
            </w:pPr>
            <w:r w:rsidRPr="00457C43">
              <w:rPr>
                <w:sz w:val="20"/>
                <w:szCs w:val="20"/>
              </w:rPr>
              <w:t>Reduce waste generation through prevention, reduction, recycling and reuse</w:t>
            </w:r>
          </w:p>
          <w:p w14:paraId="7259FCAF" w14:textId="77777777" w:rsidR="00793A70" w:rsidRPr="00457C43" w:rsidRDefault="00793A70" w:rsidP="00793A70">
            <w:pPr>
              <w:pStyle w:val="Default"/>
              <w:numPr>
                <w:ilvl w:val="0"/>
                <w:numId w:val="38"/>
              </w:numPr>
              <w:rPr>
                <w:bCs/>
                <w:sz w:val="20"/>
                <w:szCs w:val="20"/>
              </w:rPr>
            </w:pPr>
            <w:r w:rsidRPr="00457C43">
              <w:rPr>
                <w:sz w:val="20"/>
                <w:szCs w:val="20"/>
              </w:rPr>
              <w:t>Awareness for sustainable development and lifestyles</w:t>
            </w:r>
          </w:p>
          <w:p w14:paraId="013FC16F" w14:textId="77777777" w:rsidR="00793A70" w:rsidRPr="00457C43" w:rsidRDefault="00793A70" w:rsidP="00793A70">
            <w:pPr>
              <w:pStyle w:val="Default"/>
              <w:numPr>
                <w:ilvl w:val="0"/>
                <w:numId w:val="38"/>
              </w:numPr>
              <w:rPr>
                <w:bCs/>
                <w:sz w:val="20"/>
                <w:szCs w:val="20"/>
              </w:rPr>
            </w:pPr>
            <w:r w:rsidRPr="00457C43">
              <w:rPr>
                <w:bCs/>
                <w:sz w:val="20"/>
                <w:szCs w:val="20"/>
              </w:rPr>
              <w:t>Rationalization of inefficient fossil fuel subsidies</w:t>
            </w:r>
          </w:p>
        </w:tc>
      </w:tr>
      <w:tr w:rsidR="00793A70" w:rsidRPr="00EA1495" w14:paraId="76E4CE74" w14:textId="77777777" w:rsidTr="00793A70">
        <w:tc>
          <w:tcPr>
            <w:tcW w:w="1816" w:type="dxa"/>
          </w:tcPr>
          <w:p w14:paraId="5C72A355" w14:textId="77777777" w:rsidR="00793A70" w:rsidRPr="00457C43" w:rsidRDefault="00793A70" w:rsidP="00793A70">
            <w:pPr>
              <w:pStyle w:val="Default"/>
              <w:rPr>
                <w:sz w:val="20"/>
                <w:szCs w:val="20"/>
              </w:rPr>
            </w:pPr>
            <w:r w:rsidRPr="00457C43">
              <w:rPr>
                <w:sz w:val="20"/>
                <w:szCs w:val="20"/>
              </w:rPr>
              <w:t>Environmentally motivated subsidies/incentives</w:t>
            </w:r>
          </w:p>
        </w:tc>
        <w:tc>
          <w:tcPr>
            <w:tcW w:w="4100" w:type="dxa"/>
          </w:tcPr>
          <w:p w14:paraId="34F0DA1D"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Area-based incentives (Organic farming, Good Agricultural Practices, Soil analysis support)</w:t>
            </w:r>
          </w:p>
          <w:p w14:paraId="16EC6A26"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Biological and Biotechnological Combatting incentives</w:t>
            </w:r>
          </w:p>
          <w:p w14:paraId="06B0DE98"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Environmentally Based Agricultural-Land Protection Scheme (ÇATAK)</w:t>
            </w:r>
          </w:p>
          <w:p w14:paraId="4A5815D4"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National Agricultural Model,</w:t>
            </w:r>
            <w:r w:rsidRPr="00457C43">
              <w:rPr>
                <w:rFonts w:ascii="Times New Roman" w:hAnsi="Times New Roman"/>
                <w:i/>
                <w:sz w:val="20"/>
                <w:szCs w:val="20"/>
              </w:rPr>
              <w:t xml:space="preserve"> </w:t>
            </w:r>
            <w:r w:rsidRPr="00457C43">
              <w:rPr>
                <w:rFonts w:ascii="Times New Roman" w:hAnsi="Times New Roman"/>
                <w:sz w:val="20"/>
                <w:szCs w:val="20"/>
              </w:rPr>
              <w:t>basin-scale support scheme</w:t>
            </w:r>
          </w:p>
          <w:p w14:paraId="304A5117"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Feed-in tariffs (FiTs) scheme for renewable energy investments</w:t>
            </w:r>
          </w:p>
          <w:p w14:paraId="2E15A87D"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lang w:val="en"/>
              </w:rPr>
            </w:pPr>
            <w:r w:rsidRPr="00457C43">
              <w:rPr>
                <w:rFonts w:ascii="Times New Roman" w:hAnsi="Times New Roman"/>
                <w:sz w:val="20"/>
                <w:szCs w:val="20"/>
              </w:rPr>
              <w:t>Other incentives for renewable energy (</w:t>
            </w:r>
            <w:r>
              <w:rPr>
                <w:rFonts w:ascii="Times New Roman" w:hAnsi="Times New Roman"/>
                <w:sz w:val="20"/>
                <w:szCs w:val="20"/>
              </w:rPr>
              <w:t xml:space="preserve">YEKDEM, YEKAs, </w:t>
            </w:r>
            <w:r w:rsidRPr="00457C43">
              <w:rPr>
                <w:rFonts w:ascii="Times New Roman" w:hAnsi="Times New Roman"/>
                <w:sz w:val="20"/>
                <w:szCs w:val="20"/>
              </w:rPr>
              <w:t>Domestic Manufacturing Bonus, VAT exemptions)</w:t>
            </w:r>
          </w:p>
          <w:p w14:paraId="0FED81AE"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Support of Efficiency Improvement Projects by Ministry of Energy</w:t>
            </w:r>
          </w:p>
          <w:p w14:paraId="2594A184"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lastRenderedPageBreak/>
              <w:t>Volunteer Agreement Support for Energy Efficiency by Ministry of Energy</w:t>
            </w:r>
          </w:p>
          <w:p w14:paraId="52050C5C"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Energy Efficiency Support Program for SMEs by KOSGEB</w:t>
            </w:r>
          </w:p>
          <w:p w14:paraId="26B8033C" w14:textId="77777777" w:rsidR="00793A70" w:rsidRPr="00457C43" w:rsidRDefault="00793A70" w:rsidP="00793A70">
            <w:pPr>
              <w:pStyle w:val="ListParagraph"/>
              <w:numPr>
                <w:ilvl w:val="0"/>
                <w:numId w:val="37"/>
              </w:numPr>
              <w:spacing w:after="0" w:line="240" w:lineRule="auto"/>
              <w:rPr>
                <w:rFonts w:ascii="Times New Roman" w:hAnsi="Times New Roman"/>
                <w:sz w:val="20"/>
                <w:szCs w:val="20"/>
              </w:rPr>
            </w:pPr>
            <w:r w:rsidRPr="00457C43">
              <w:rPr>
                <w:rFonts w:ascii="Times New Roman" w:hAnsi="Times New Roman"/>
                <w:sz w:val="20"/>
                <w:szCs w:val="20"/>
              </w:rPr>
              <w:t xml:space="preserve">Incentives and support programs for eco-tourism </w:t>
            </w:r>
          </w:p>
          <w:p w14:paraId="7C60D827" w14:textId="77777777" w:rsidR="00793A70" w:rsidRPr="00457C43" w:rsidRDefault="00793A70" w:rsidP="00793A70">
            <w:pPr>
              <w:pStyle w:val="Default"/>
              <w:rPr>
                <w:sz w:val="20"/>
                <w:szCs w:val="20"/>
              </w:rPr>
            </w:pPr>
          </w:p>
        </w:tc>
        <w:tc>
          <w:tcPr>
            <w:tcW w:w="4382" w:type="dxa"/>
          </w:tcPr>
          <w:p w14:paraId="2A515BB0" w14:textId="77777777" w:rsidR="00793A70" w:rsidRPr="00457C43" w:rsidRDefault="00793A70" w:rsidP="00793A70">
            <w:pPr>
              <w:pStyle w:val="Default"/>
              <w:numPr>
                <w:ilvl w:val="0"/>
                <w:numId w:val="37"/>
              </w:numPr>
              <w:rPr>
                <w:bCs/>
                <w:sz w:val="20"/>
                <w:szCs w:val="20"/>
              </w:rPr>
            </w:pPr>
            <w:r w:rsidRPr="00457C43">
              <w:rPr>
                <w:bCs/>
                <w:sz w:val="20"/>
                <w:szCs w:val="20"/>
              </w:rPr>
              <w:lastRenderedPageBreak/>
              <w:t>Sustainable management and efficient use of natural resources</w:t>
            </w:r>
          </w:p>
          <w:p w14:paraId="0E372ACF" w14:textId="77777777" w:rsidR="00793A70" w:rsidRPr="00457C43" w:rsidRDefault="00793A70" w:rsidP="00793A70">
            <w:pPr>
              <w:pStyle w:val="Default"/>
              <w:numPr>
                <w:ilvl w:val="0"/>
                <w:numId w:val="37"/>
              </w:numPr>
              <w:rPr>
                <w:bCs/>
                <w:sz w:val="20"/>
                <w:szCs w:val="20"/>
              </w:rPr>
            </w:pPr>
            <w:r w:rsidRPr="00457C43">
              <w:rPr>
                <w:bCs/>
                <w:sz w:val="20"/>
                <w:szCs w:val="20"/>
              </w:rPr>
              <w:t>Rationalization of inefficient fossil fuel subsidies (subsidies on renewables)</w:t>
            </w:r>
          </w:p>
          <w:p w14:paraId="7571FFB1" w14:textId="77777777" w:rsidR="00793A70" w:rsidRPr="00457C43" w:rsidRDefault="00793A70" w:rsidP="00793A70">
            <w:pPr>
              <w:pStyle w:val="Default"/>
              <w:numPr>
                <w:ilvl w:val="0"/>
                <w:numId w:val="37"/>
              </w:numPr>
              <w:rPr>
                <w:bCs/>
                <w:sz w:val="20"/>
                <w:szCs w:val="20"/>
              </w:rPr>
            </w:pPr>
            <w:r w:rsidRPr="00EA1495">
              <w:rPr>
                <w:bCs/>
                <w:sz w:val="20"/>
                <w:szCs w:val="20"/>
              </w:rPr>
              <w:t>Strengthening</w:t>
            </w:r>
            <w:r w:rsidRPr="00457C43">
              <w:rPr>
                <w:bCs/>
                <w:sz w:val="20"/>
                <w:szCs w:val="20"/>
              </w:rPr>
              <w:t xml:space="preserve"> scientific and technological capacity to move towards more sustainable patterns of consumption and production</w:t>
            </w:r>
          </w:p>
          <w:p w14:paraId="316B27DB" w14:textId="77777777" w:rsidR="00793A70" w:rsidRPr="00457C43" w:rsidRDefault="00793A70" w:rsidP="00793A70">
            <w:pPr>
              <w:pStyle w:val="Default"/>
              <w:numPr>
                <w:ilvl w:val="0"/>
                <w:numId w:val="37"/>
              </w:numPr>
              <w:rPr>
                <w:bCs/>
                <w:sz w:val="20"/>
                <w:szCs w:val="20"/>
              </w:rPr>
            </w:pPr>
            <w:r w:rsidRPr="00457C43">
              <w:rPr>
                <w:bCs/>
                <w:sz w:val="20"/>
                <w:szCs w:val="20"/>
              </w:rPr>
              <w:t xml:space="preserve">Promoting sustainable tourism </w:t>
            </w:r>
          </w:p>
        </w:tc>
      </w:tr>
      <w:tr w:rsidR="00793A70" w:rsidRPr="00EA1495" w14:paraId="6CBC588C" w14:textId="77777777" w:rsidTr="00793A70">
        <w:tc>
          <w:tcPr>
            <w:tcW w:w="10298" w:type="dxa"/>
            <w:gridSpan w:val="3"/>
          </w:tcPr>
          <w:p w14:paraId="42D1266F" w14:textId="77777777" w:rsidR="00793A70" w:rsidRPr="00457C43" w:rsidRDefault="00793A70" w:rsidP="00793A70">
            <w:pPr>
              <w:pStyle w:val="Default"/>
              <w:rPr>
                <w:b/>
                <w:bCs/>
                <w:i/>
                <w:sz w:val="20"/>
                <w:szCs w:val="20"/>
              </w:rPr>
            </w:pPr>
            <w:r w:rsidRPr="00457C43">
              <w:rPr>
                <w:b/>
                <w:i/>
                <w:sz w:val="20"/>
                <w:szCs w:val="20"/>
              </w:rPr>
              <w:t>Other Instruments</w:t>
            </w:r>
          </w:p>
        </w:tc>
      </w:tr>
      <w:tr w:rsidR="00793A70" w:rsidRPr="00EA1495" w14:paraId="47521B9E" w14:textId="77777777" w:rsidTr="00793A70">
        <w:tc>
          <w:tcPr>
            <w:tcW w:w="1816" w:type="dxa"/>
          </w:tcPr>
          <w:p w14:paraId="109DE61A" w14:textId="77777777" w:rsidR="00793A70" w:rsidRPr="00457C43" w:rsidRDefault="00793A70" w:rsidP="00793A70">
            <w:pPr>
              <w:rPr>
                <w:rFonts w:ascii="Times New Roman" w:hAnsi="Times New Roman" w:cs="Times New Roman"/>
                <w:sz w:val="20"/>
                <w:szCs w:val="20"/>
              </w:rPr>
            </w:pPr>
            <w:r>
              <w:rPr>
                <w:rFonts w:ascii="Times New Roman" w:hAnsi="Times New Roman" w:cs="Times New Roman"/>
                <w:sz w:val="20"/>
                <w:szCs w:val="20"/>
              </w:rPr>
              <w:t>Green bonds</w:t>
            </w:r>
          </w:p>
        </w:tc>
        <w:tc>
          <w:tcPr>
            <w:tcW w:w="4100" w:type="dxa"/>
          </w:tcPr>
          <w:p w14:paraId="14913503" w14:textId="77777777" w:rsidR="00793A70" w:rsidRPr="00457C43"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Green bond issued by TSKB</w:t>
            </w:r>
          </w:p>
        </w:tc>
        <w:tc>
          <w:tcPr>
            <w:tcW w:w="4382" w:type="dxa"/>
          </w:tcPr>
          <w:p w14:paraId="21AB6518" w14:textId="77777777" w:rsidR="00793A70" w:rsidRPr="00972040"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 xml:space="preserve">Rationalization of inefficient fossil fuel subsidies </w:t>
            </w:r>
          </w:p>
        </w:tc>
      </w:tr>
      <w:tr w:rsidR="00793A70" w:rsidRPr="00EA1495" w14:paraId="567020D6" w14:textId="77777777" w:rsidTr="00793A70">
        <w:tc>
          <w:tcPr>
            <w:tcW w:w="1816" w:type="dxa"/>
          </w:tcPr>
          <w:p w14:paraId="33FA4455" w14:textId="77777777" w:rsidR="00793A70" w:rsidRPr="00457C43" w:rsidRDefault="00793A70" w:rsidP="00793A70">
            <w:pPr>
              <w:pStyle w:val="Default"/>
              <w:rPr>
                <w:sz w:val="20"/>
                <w:szCs w:val="20"/>
              </w:rPr>
            </w:pPr>
            <w:r w:rsidRPr="00457C43">
              <w:rPr>
                <w:sz w:val="20"/>
                <w:szCs w:val="20"/>
              </w:rPr>
              <w:t>Sectoral sustainability guidelines</w:t>
            </w:r>
          </w:p>
        </w:tc>
        <w:tc>
          <w:tcPr>
            <w:tcW w:w="4100" w:type="dxa"/>
          </w:tcPr>
          <w:p w14:paraId="231C32BE" w14:textId="77777777" w:rsidR="00793A70" w:rsidRPr="00793A70" w:rsidRDefault="00793A70" w:rsidP="00793A70">
            <w:pPr>
              <w:pStyle w:val="ListParagraph"/>
              <w:numPr>
                <w:ilvl w:val="0"/>
                <w:numId w:val="37"/>
              </w:numPr>
              <w:spacing w:after="0" w:line="240" w:lineRule="auto"/>
              <w:rPr>
                <w:color w:val="000000"/>
                <w:sz w:val="20"/>
                <w:szCs w:val="20"/>
              </w:rPr>
            </w:pPr>
            <w:r w:rsidRPr="00477E66">
              <w:rPr>
                <w:rFonts w:ascii="Times New Roman" w:hAnsi="Times New Roman"/>
                <w:sz w:val="20"/>
                <w:szCs w:val="20"/>
              </w:rPr>
              <w:t>Banks Association of Turkey</w:t>
            </w:r>
          </w:p>
        </w:tc>
        <w:tc>
          <w:tcPr>
            <w:tcW w:w="4382" w:type="dxa"/>
          </w:tcPr>
          <w:p w14:paraId="0BD36FE7" w14:textId="77777777" w:rsidR="00793A70" w:rsidRPr="00972040"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Sustainable management and efficient use of natural resources</w:t>
            </w:r>
          </w:p>
          <w:p w14:paraId="4978B255" w14:textId="77777777" w:rsidR="00793A70" w:rsidRPr="00972040"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Reduce waste generation through prevention, reduction, recycling and reuse</w:t>
            </w:r>
          </w:p>
          <w:p w14:paraId="365E304F"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Awareness for sustainable development and lifestyles</w:t>
            </w:r>
          </w:p>
        </w:tc>
      </w:tr>
      <w:tr w:rsidR="00793A70" w:rsidRPr="00EA1495" w14:paraId="04747878" w14:textId="77777777" w:rsidTr="00793A70">
        <w:tc>
          <w:tcPr>
            <w:tcW w:w="1816" w:type="dxa"/>
          </w:tcPr>
          <w:p w14:paraId="26A89F4A" w14:textId="77777777" w:rsidR="00793A70" w:rsidRPr="00457C43" w:rsidRDefault="00793A70" w:rsidP="00793A70">
            <w:pPr>
              <w:pStyle w:val="Default"/>
              <w:rPr>
                <w:sz w:val="20"/>
                <w:szCs w:val="20"/>
              </w:rPr>
            </w:pPr>
            <w:r w:rsidRPr="00457C43">
              <w:rPr>
                <w:sz w:val="20"/>
                <w:szCs w:val="20"/>
              </w:rPr>
              <w:t xml:space="preserve">Sectoral and company sustainability reports </w:t>
            </w:r>
          </w:p>
        </w:tc>
        <w:tc>
          <w:tcPr>
            <w:tcW w:w="4100" w:type="dxa"/>
          </w:tcPr>
          <w:p w14:paraId="2DF3A2CA"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e.g. IMSAD (Association of Turkish Construction Material Producers)</w:t>
            </w:r>
          </w:p>
        </w:tc>
        <w:tc>
          <w:tcPr>
            <w:tcW w:w="4382" w:type="dxa"/>
          </w:tcPr>
          <w:p w14:paraId="76B8EF1A" w14:textId="77777777" w:rsidR="00793A70" w:rsidRPr="00972040"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Sustainable management and efficient use of natural resources</w:t>
            </w:r>
          </w:p>
          <w:p w14:paraId="2FB9C2D7"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Awareness for sustainable development and lifestyles</w:t>
            </w:r>
          </w:p>
        </w:tc>
      </w:tr>
      <w:tr w:rsidR="00793A70" w:rsidRPr="00EA1495" w14:paraId="093745F8" w14:textId="77777777" w:rsidTr="00793A70">
        <w:tc>
          <w:tcPr>
            <w:tcW w:w="1816" w:type="dxa"/>
          </w:tcPr>
          <w:p w14:paraId="033E3637" w14:textId="77777777" w:rsidR="00793A70" w:rsidRPr="00457C43" w:rsidRDefault="00793A70" w:rsidP="00793A70">
            <w:pPr>
              <w:pStyle w:val="Default"/>
              <w:rPr>
                <w:sz w:val="20"/>
                <w:szCs w:val="20"/>
              </w:rPr>
            </w:pPr>
            <w:r w:rsidRPr="00457C43">
              <w:rPr>
                <w:sz w:val="20"/>
                <w:szCs w:val="20"/>
              </w:rPr>
              <w:t>Labels</w:t>
            </w:r>
          </w:p>
        </w:tc>
        <w:tc>
          <w:tcPr>
            <w:tcW w:w="4100" w:type="dxa"/>
          </w:tcPr>
          <w:p w14:paraId="04B28C50"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Good agriculture, organic agriculture,  green star (hotels)</w:t>
            </w:r>
          </w:p>
        </w:tc>
        <w:tc>
          <w:tcPr>
            <w:tcW w:w="4382" w:type="dxa"/>
          </w:tcPr>
          <w:p w14:paraId="50BD929C" w14:textId="77777777" w:rsidR="00793A70" w:rsidRPr="00972040"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Sustainable management and efficient use of natural resources</w:t>
            </w:r>
          </w:p>
          <w:p w14:paraId="13AE4853"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Awareness for sustainable development and lifestyles</w:t>
            </w:r>
          </w:p>
          <w:p w14:paraId="201964A8" w14:textId="77777777" w:rsidR="00793A70" w:rsidRPr="00477E66" w:rsidRDefault="00793A70" w:rsidP="00793A70">
            <w:pPr>
              <w:pStyle w:val="ListParagraph"/>
              <w:numPr>
                <w:ilvl w:val="0"/>
                <w:numId w:val="37"/>
              </w:numPr>
              <w:spacing w:after="0" w:line="240" w:lineRule="auto"/>
              <w:rPr>
                <w:sz w:val="20"/>
                <w:szCs w:val="20"/>
              </w:rPr>
            </w:pPr>
            <w:r w:rsidRPr="00477E66">
              <w:rPr>
                <w:rFonts w:ascii="Times New Roman" w:hAnsi="Times New Roman"/>
                <w:sz w:val="20"/>
                <w:szCs w:val="20"/>
              </w:rPr>
              <w:t>Promoting sustainable tourism</w:t>
            </w:r>
          </w:p>
        </w:tc>
      </w:tr>
    </w:tbl>
    <w:p w14:paraId="2883F2C4" w14:textId="77777777" w:rsidR="00793A70" w:rsidRPr="00793A70" w:rsidRDefault="00793A70" w:rsidP="00793A70">
      <w:pPr>
        <w:jc w:val="both"/>
        <w:rPr>
          <w:rFonts w:cs="Calibri"/>
          <w:b/>
          <w:color w:val="2E74B5"/>
          <w:sz w:val="20"/>
          <w:szCs w:val="20"/>
        </w:rPr>
      </w:pPr>
      <w:r>
        <w:rPr>
          <w:rFonts w:ascii="Times New Roman" w:hAnsi="Times New Roman" w:cs="Times New Roman"/>
        </w:rPr>
        <w:t xml:space="preserve"> </w:t>
      </w:r>
      <w:r>
        <w:rPr>
          <w:rFonts w:ascii="Times New Roman" w:hAnsi="Times New Roman" w:cs="Times New Roman"/>
          <w:b/>
          <w:i/>
        </w:rPr>
        <w:t xml:space="preserve"> </w:t>
      </w:r>
    </w:p>
    <w:p w14:paraId="69052177" w14:textId="77777777" w:rsidR="00793A70" w:rsidRPr="00793A70" w:rsidRDefault="00793A70" w:rsidP="00793A70">
      <w:pPr>
        <w:jc w:val="both"/>
        <w:rPr>
          <w:rStyle w:val="FontStyle85"/>
          <w:rFonts w:ascii="Calibri" w:hAnsi="Calibri" w:cs="Times New Roman"/>
          <w:b w:val="0"/>
          <w:bCs w:val="0"/>
          <w:color w:val="auto"/>
        </w:rPr>
      </w:pPr>
    </w:p>
    <w:p w14:paraId="04E1D163" w14:textId="77777777" w:rsidR="00793A70" w:rsidRPr="00F57C8D" w:rsidRDefault="00793A70" w:rsidP="00793A70">
      <w:pPr>
        <w:pStyle w:val="Heading2"/>
        <w:rPr>
          <w:rFonts w:ascii="Times New Roman" w:hAnsi="Times New Roman" w:cs="Times New Roman"/>
        </w:rPr>
      </w:pPr>
      <w:bookmarkStart w:id="35" w:name="_Toc491168096"/>
      <w:bookmarkStart w:id="36" w:name="_Toc480037125"/>
      <w:r w:rsidRPr="00F57C8D">
        <w:rPr>
          <w:rFonts w:ascii="Times New Roman" w:hAnsi="Times New Roman" w:cs="Times New Roman"/>
        </w:rPr>
        <w:t>4.2 Review of the Policy Applications in Existing National Plans and Programs</w:t>
      </w:r>
      <w:r>
        <w:rPr>
          <w:rFonts w:ascii="Times New Roman" w:hAnsi="Times New Roman" w:cs="Times New Roman"/>
        </w:rPr>
        <w:t xml:space="preserve"> in Support of SCP</w:t>
      </w:r>
      <w:bookmarkEnd w:id="35"/>
    </w:p>
    <w:bookmarkEnd w:id="36"/>
    <w:p w14:paraId="662A7FCE" w14:textId="77777777" w:rsidR="00793A70" w:rsidRPr="00793A70" w:rsidRDefault="00793A70" w:rsidP="00793A70">
      <w:pPr>
        <w:jc w:val="both"/>
        <w:rPr>
          <w:rStyle w:val="FontStyle85"/>
          <w:rFonts w:eastAsia="Times New Roman"/>
        </w:rPr>
      </w:pPr>
    </w:p>
    <w:p w14:paraId="0775EE90" w14:textId="77777777" w:rsidR="00793A70" w:rsidRDefault="00793A70" w:rsidP="00793A70">
      <w:pPr>
        <w:jc w:val="both"/>
        <w:rPr>
          <w:rFonts w:ascii="Times New Roman" w:hAnsi="Times New Roman" w:cs="Times New Roman"/>
        </w:rPr>
      </w:pPr>
      <w:r w:rsidRPr="00FC4F79">
        <w:rPr>
          <w:rStyle w:val="FontStyle63"/>
          <w:rFonts w:ascii="Times New Roman" w:hAnsi="Times New Roman" w:cs="Times New Roman"/>
          <w:sz w:val="24"/>
          <w:szCs w:val="24"/>
        </w:rPr>
        <w:t>The concept of environmental sustainability has a long history in Turkish development policy.</w:t>
      </w:r>
      <w:r w:rsidRPr="00503BC2">
        <w:rPr>
          <w:rStyle w:val="FontStyle63"/>
          <w:sz w:val="24"/>
          <w:szCs w:val="24"/>
        </w:rPr>
        <w:t xml:space="preserve"> </w:t>
      </w:r>
      <w:r>
        <w:rPr>
          <w:rFonts w:ascii="Times New Roman" w:hAnsi="Times New Roman" w:cs="Times New Roman"/>
        </w:rPr>
        <w:t>Since</w:t>
      </w:r>
      <w:r w:rsidRPr="00503BC2">
        <w:rPr>
          <w:rFonts w:ascii="Times New Roman" w:hAnsi="Times New Roman" w:cs="Times New Roman"/>
        </w:rPr>
        <w:t xml:space="preserve"> the </w:t>
      </w:r>
      <w:r>
        <w:rPr>
          <w:rFonts w:ascii="Times New Roman" w:hAnsi="Times New Roman" w:cs="Times New Roman"/>
        </w:rPr>
        <w:t>5</w:t>
      </w:r>
      <w:r w:rsidRPr="00503BC2">
        <w:rPr>
          <w:rFonts w:ascii="Times New Roman" w:hAnsi="Times New Roman" w:cs="Times New Roman"/>
          <w:vertAlign w:val="superscript"/>
        </w:rPr>
        <w:t>th</w:t>
      </w:r>
      <w:r w:rsidRPr="00503BC2">
        <w:rPr>
          <w:rFonts w:ascii="Times New Roman" w:hAnsi="Times New Roman" w:cs="Times New Roman"/>
        </w:rPr>
        <w:t xml:space="preserve"> </w:t>
      </w:r>
      <w:r>
        <w:rPr>
          <w:rFonts w:ascii="Times New Roman" w:hAnsi="Times New Roman" w:cs="Times New Roman"/>
        </w:rPr>
        <w:t xml:space="preserve">National </w:t>
      </w:r>
      <w:r w:rsidRPr="00503BC2">
        <w:rPr>
          <w:rFonts w:ascii="Times New Roman" w:hAnsi="Times New Roman" w:cs="Times New Roman"/>
        </w:rPr>
        <w:t>Development Plan</w:t>
      </w:r>
      <w:r>
        <w:rPr>
          <w:rFonts w:ascii="Times New Roman" w:hAnsi="Times New Roman" w:cs="Times New Roman"/>
        </w:rPr>
        <w:t xml:space="preserve"> of 1985-1989</w:t>
      </w:r>
      <w:r w:rsidRPr="00503BC2">
        <w:rPr>
          <w:rFonts w:ascii="Times New Roman" w:hAnsi="Times New Roman" w:cs="Times New Roman"/>
        </w:rPr>
        <w:t xml:space="preserve">, </w:t>
      </w:r>
      <w:r>
        <w:rPr>
          <w:rFonts w:ascii="Times New Roman" w:hAnsi="Times New Roman" w:cs="Times New Roman"/>
        </w:rPr>
        <w:t xml:space="preserve">the </w:t>
      </w:r>
      <w:r w:rsidRPr="00503BC2">
        <w:rPr>
          <w:rFonts w:ascii="Times New Roman" w:hAnsi="Times New Roman" w:cs="Times New Roman"/>
        </w:rPr>
        <w:t>sustainable use and management of natural resources and some themes of SCP have been mainstreamed within the national policies. Unlike the previous ones, the current 10</w:t>
      </w:r>
      <w:r w:rsidRPr="00503BC2">
        <w:rPr>
          <w:rFonts w:ascii="Times New Roman" w:hAnsi="Times New Roman" w:cs="Times New Roman"/>
          <w:vertAlign w:val="superscript"/>
        </w:rPr>
        <w:t>th</w:t>
      </w:r>
      <w:r w:rsidRPr="00503BC2">
        <w:rPr>
          <w:rFonts w:ascii="Times New Roman" w:hAnsi="Times New Roman" w:cs="Times New Roman"/>
        </w:rPr>
        <w:t xml:space="preserve"> </w:t>
      </w:r>
      <w:r>
        <w:rPr>
          <w:rFonts w:ascii="Times New Roman" w:hAnsi="Times New Roman" w:cs="Times New Roman"/>
        </w:rPr>
        <w:t>NDP</w:t>
      </w:r>
      <w:r w:rsidRPr="00503BC2">
        <w:rPr>
          <w:rFonts w:ascii="Times New Roman" w:hAnsi="Times New Roman" w:cs="Times New Roman"/>
        </w:rPr>
        <w:t>, covering the period of 2014-2018, has been prepared with a “sustainable development” focus. The Plan targets are defined under four main axes: 1) Qualified people, strong society</w:t>
      </w:r>
      <w:r>
        <w:rPr>
          <w:rFonts w:ascii="Times New Roman" w:hAnsi="Times New Roman" w:cs="Times New Roman"/>
        </w:rPr>
        <w:t>;</w:t>
      </w:r>
      <w:r w:rsidRPr="00503BC2">
        <w:rPr>
          <w:rFonts w:ascii="Times New Roman" w:hAnsi="Times New Roman" w:cs="Times New Roman"/>
        </w:rPr>
        <w:t xml:space="preserve"> 2) Innovative production, high and stable growth</w:t>
      </w:r>
      <w:r>
        <w:rPr>
          <w:rFonts w:ascii="Times New Roman" w:hAnsi="Times New Roman" w:cs="Times New Roman"/>
        </w:rPr>
        <w:t>;</w:t>
      </w:r>
      <w:r w:rsidRPr="00503BC2">
        <w:rPr>
          <w:rFonts w:ascii="Times New Roman" w:hAnsi="Times New Roman" w:cs="Times New Roman"/>
        </w:rPr>
        <w:t xml:space="preserve"> 3) </w:t>
      </w:r>
      <w:r w:rsidRPr="006D1362">
        <w:rPr>
          <w:rFonts w:ascii="Times New Roman" w:hAnsi="Times New Roman" w:cs="Times New Roman"/>
        </w:rPr>
        <w:t>Livable places, sustainable environment</w:t>
      </w:r>
      <w:r w:rsidRPr="00503BC2">
        <w:rPr>
          <w:rFonts w:ascii="Times New Roman" w:hAnsi="Times New Roman" w:cs="Times New Roman"/>
        </w:rPr>
        <w:t xml:space="preserve">; 4) International cooperation for development. Objectives and policies in the context of increasing </w:t>
      </w:r>
      <w:r>
        <w:rPr>
          <w:rFonts w:ascii="Times New Roman" w:hAnsi="Times New Roman" w:cs="Times New Roman"/>
        </w:rPr>
        <w:t xml:space="preserve">the </w:t>
      </w:r>
      <w:r w:rsidRPr="00503BC2">
        <w:rPr>
          <w:rFonts w:ascii="Times New Roman" w:hAnsi="Times New Roman" w:cs="Times New Roman"/>
        </w:rPr>
        <w:t xml:space="preserve">social and economic benefits of environment-friendly approaches, enhancing </w:t>
      </w:r>
      <w:r>
        <w:rPr>
          <w:rFonts w:ascii="Times New Roman" w:hAnsi="Times New Roman" w:cs="Times New Roman"/>
        </w:rPr>
        <w:t xml:space="preserve">the quality of </w:t>
      </w:r>
      <w:r w:rsidRPr="00503BC2">
        <w:rPr>
          <w:rFonts w:ascii="Times New Roman" w:hAnsi="Times New Roman" w:cs="Times New Roman"/>
        </w:rPr>
        <w:t>urban and rural life in a sustainable way, reducing disparities between regions, land and water resources management</w:t>
      </w:r>
      <w:r>
        <w:rPr>
          <w:rFonts w:ascii="Times New Roman" w:hAnsi="Times New Roman" w:cs="Times New Roman"/>
        </w:rPr>
        <w:t>,</w:t>
      </w:r>
      <w:r w:rsidRPr="00503BC2">
        <w:rPr>
          <w:rFonts w:ascii="Times New Roman" w:hAnsi="Times New Roman" w:cs="Times New Roman"/>
        </w:rPr>
        <w:t xml:space="preserve"> and protection of </w:t>
      </w:r>
      <w:r>
        <w:rPr>
          <w:rFonts w:ascii="Times New Roman" w:hAnsi="Times New Roman" w:cs="Times New Roman"/>
        </w:rPr>
        <w:t xml:space="preserve">the </w:t>
      </w:r>
      <w:r w:rsidRPr="00503BC2">
        <w:rPr>
          <w:rFonts w:ascii="Times New Roman" w:hAnsi="Times New Roman" w:cs="Times New Roman"/>
        </w:rPr>
        <w:t>environment are placed under “Livable Places, Sustainable Env</w:t>
      </w:r>
      <w:r>
        <w:rPr>
          <w:rFonts w:ascii="Times New Roman" w:hAnsi="Times New Roman" w:cs="Times New Roman"/>
        </w:rPr>
        <w:t>ironment” section of the Plan.  In addition,</w:t>
      </w:r>
      <w:r w:rsidRPr="00503BC2">
        <w:rPr>
          <w:rFonts w:ascii="Times New Roman" w:hAnsi="Times New Roman" w:cs="Times New Roman"/>
        </w:rPr>
        <w:t xml:space="preserve"> the 10</w:t>
      </w:r>
      <w:r w:rsidRPr="00503BC2">
        <w:rPr>
          <w:rFonts w:ascii="Times New Roman" w:hAnsi="Times New Roman" w:cs="Times New Roman"/>
          <w:vertAlign w:val="superscript"/>
        </w:rPr>
        <w:t>th</w:t>
      </w:r>
      <w:r w:rsidRPr="00503BC2">
        <w:rPr>
          <w:rFonts w:ascii="Times New Roman" w:hAnsi="Times New Roman" w:cs="Times New Roman"/>
        </w:rPr>
        <w:t xml:space="preserve"> </w:t>
      </w:r>
      <w:r>
        <w:rPr>
          <w:rFonts w:ascii="Times New Roman" w:hAnsi="Times New Roman" w:cs="Times New Roman"/>
        </w:rPr>
        <w:t>NDP</w:t>
      </w:r>
      <w:r w:rsidRPr="00503BC2">
        <w:rPr>
          <w:rFonts w:ascii="Times New Roman" w:hAnsi="Times New Roman" w:cs="Times New Roman"/>
        </w:rPr>
        <w:t xml:space="preserve"> </w:t>
      </w:r>
      <w:r>
        <w:rPr>
          <w:rFonts w:ascii="Times New Roman" w:hAnsi="Times New Roman" w:cs="Times New Roman"/>
        </w:rPr>
        <w:t>is comprised of</w:t>
      </w:r>
      <w:r w:rsidRPr="00503BC2">
        <w:rPr>
          <w:rFonts w:ascii="Times New Roman" w:hAnsi="Times New Roman" w:cs="Times New Roman"/>
        </w:rPr>
        <w:t xml:space="preserve"> 25 Primary Transformation Programs</w:t>
      </w:r>
      <w:r>
        <w:rPr>
          <w:rFonts w:ascii="Times New Roman" w:hAnsi="Times New Roman" w:cs="Times New Roman"/>
        </w:rPr>
        <w:t xml:space="preserve"> (PTP)</w:t>
      </w:r>
      <w:r w:rsidRPr="00503BC2">
        <w:rPr>
          <w:rFonts w:ascii="Times New Roman" w:hAnsi="Times New Roman" w:cs="Times New Roman"/>
        </w:rPr>
        <w:t xml:space="preserve"> in line with the Plan objectives. The aim of these programs </w:t>
      </w:r>
      <w:r>
        <w:rPr>
          <w:rFonts w:ascii="Times New Roman" w:hAnsi="Times New Roman" w:cs="Times New Roman"/>
        </w:rPr>
        <w:t>is</w:t>
      </w:r>
      <w:r w:rsidRPr="00503BC2">
        <w:rPr>
          <w:rFonts w:ascii="Times New Roman" w:hAnsi="Times New Roman" w:cs="Times New Roman"/>
        </w:rPr>
        <w:t xml:space="preserve"> to lessen primary structural problems, contribute to the transformation process and enable coordination among institutions (MoD, 2014)</w:t>
      </w:r>
      <w:r>
        <w:rPr>
          <w:rFonts w:ascii="Times New Roman" w:hAnsi="Times New Roman" w:cs="Times New Roman"/>
        </w:rPr>
        <w:t>.</w:t>
      </w:r>
    </w:p>
    <w:p w14:paraId="524DACEE" w14:textId="77777777" w:rsidR="00793A70" w:rsidRDefault="00793A70" w:rsidP="00793A70">
      <w:pPr>
        <w:jc w:val="both"/>
        <w:rPr>
          <w:rFonts w:ascii="Times New Roman" w:hAnsi="Times New Roman" w:cs="Times New Roman"/>
        </w:rPr>
      </w:pPr>
    </w:p>
    <w:p w14:paraId="08EFFD28" w14:textId="77777777" w:rsidR="00793A70" w:rsidRDefault="00793A70" w:rsidP="00793A70">
      <w:pPr>
        <w:jc w:val="both"/>
        <w:rPr>
          <w:rFonts w:ascii="Times New Roman" w:hAnsi="Times New Roman" w:cs="Times New Roman"/>
        </w:rPr>
      </w:pPr>
      <w:r>
        <w:rPr>
          <w:rFonts w:ascii="Times New Roman" w:hAnsi="Times New Roman" w:cs="Times New Roman"/>
        </w:rPr>
        <w:t>Although an evaluation of the 17 SDGs that places them in four groups according to their apparent priority for Turkey puts SDG12 among those with the lowest score, this does not mean that Turkey is successful with regards to this goal. This reflects the fact that until ensuring sustainable economic growth and improving the wellbeing of the society, human resources decision makers continue to consider “environment” as a “luxury good” for the development agenda (Bayazıt and Önsal 2017). Nevertheless, l</w:t>
      </w:r>
      <w:r w:rsidRPr="00986C91">
        <w:rPr>
          <w:rFonts w:ascii="Times New Roman" w:hAnsi="Times New Roman" w:cs="Times New Roman"/>
        </w:rPr>
        <w:t>ooking at SDG</w:t>
      </w:r>
      <w:r>
        <w:rPr>
          <w:rFonts w:ascii="Times New Roman" w:hAnsi="Times New Roman" w:cs="Times New Roman"/>
        </w:rPr>
        <w:t xml:space="preserve"> </w:t>
      </w:r>
      <w:r w:rsidRPr="00986C91">
        <w:rPr>
          <w:rFonts w:ascii="Times New Roman" w:hAnsi="Times New Roman" w:cs="Times New Roman"/>
        </w:rPr>
        <w:t>12 and the relevant policies within the</w:t>
      </w:r>
      <w:r>
        <w:rPr>
          <w:rFonts w:ascii="Times New Roman" w:hAnsi="Times New Roman" w:cs="Times New Roman"/>
        </w:rPr>
        <w:t xml:space="preserve"> </w:t>
      </w:r>
      <w:r w:rsidRPr="00986C91">
        <w:rPr>
          <w:rFonts w:ascii="Times New Roman" w:hAnsi="Times New Roman" w:cs="Times New Roman"/>
        </w:rPr>
        <w:t>10</w:t>
      </w:r>
      <w:r w:rsidRPr="00986C91">
        <w:rPr>
          <w:rFonts w:ascii="Times New Roman" w:hAnsi="Times New Roman" w:cs="Times New Roman"/>
          <w:vertAlign w:val="superscript"/>
        </w:rPr>
        <w:t>th</w:t>
      </w:r>
      <w:r w:rsidRPr="00986C91">
        <w:rPr>
          <w:rFonts w:ascii="Times New Roman" w:hAnsi="Times New Roman" w:cs="Times New Roman"/>
        </w:rPr>
        <w:t xml:space="preserve"> </w:t>
      </w:r>
      <w:r>
        <w:rPr>
          <w:rFonts w:ascii="Times New Roman" w:hAnsi="Times New Roman" w:cs="Times New Roman"/>
        </w:rPr>
        <w:t>NDP</w:t>
      </w:r>
      <w:r w:rsidRPr="00986C91">
        <w:rPr>
          <w:rFonts w:ascii="Times New Roman" w:hAnsi="Times New Roman" w:cs="Times New Roman"/>
        </w:rPr>
        <w:t xml:space="preserve">, it can be concluded that </w:t>
      </w:r>
      <w:r>
        <w:rPr>
          <w:rFonts w:ascii="Times New Roman" w:hAnsi="Times New Roman" w:cs="Times New Roman"/>
        </w:rPr>
        <w:t>policy objectives</w:t>
      </w:r>
      <w:r w:rsidRPr="00986C91">
        <w:rPr>
          <w:rFonts w:ascii="Times New Roman" w:hAnsi="Times New Roman" w:cs="Times New Roman"/>
        </w:rPr>
        <w:t xml:space="preserve"> </w:t>
      </w:r>
      <w:r>
        <w:rPr>
          <w:rFonts w:ascii="Times New Roman" w:hAnsi="Times New Roman" w:cs="Times New Roman"/>
        </w:rPr>
        <w:t>are</w:t>
      </w:r>
      <w:r w:rsidRPr="00986C91">
        <w:rPr>
          <w:rFonts w:ascii="Times New Roman" w:hAnsi="Times New Roman" w:cs="Times New Roman"/>
        </w:rPr>
        <w:t xml:space="preserve"> </w:t>
      </w:r>
      <w:r>
        <w:rPr>
          <w:rFonts w:ascii="Times New Roman" w:hAnsi="Times New Roman" w:cs="Times New Roman"/>
        </w:rPr>
        <w:t xml:space="preserve">considerably </w:t>
      </w:r>
      <w:r w:rsidRPr="00986C91">
        <w:rPr>
          <w:rFonts w:ascii="Times New Roman" w:hAnsi="Times New Roman" w:cs="Times New Roman"/>
        </w:rPr>
        <w:t>consisten</w:t>
      </w:r>
      <w:r>
        <w:rPr>
          <w:rFonts w:ascii="Times New Roman" w:hAnsi="Times New Roman" w:cs="Times New Roman"/>
        </w:rPr>
        <w:t>t</w:t>
      </w:r>
      <w:r w:rsidRPr="00986C91">
        <w:rPr>
          <w:rFonts w:ascii="Times New Roman" w:hAnsi="Times New Roman" w:cs="Times New Roman"/>
        </w:rPr>
        <w:t xml:space="preserve"> between Goal 12 and the Plan</w:t>
      </w:r>
      <w:r>
        <w:rPr>
          <w:rFonts w:ascii="Times New Roman" w:hAnsi="Times New Roman" w:cs="Times New Roman"/>
        </w:rPr>
        <w:t xml:space="preserve">. </w:t>
      </w:r>
      <w:r w:rsidRPr="00986C91">
        <w:rPr>
          <w:rFonts w:ascii="Times New Roman" w:hAnsi="Times New Roman" w:cs="Times New Roman"/>
        </w:rPr>
        <w:t xml:space="preserve">The Plan has </w:t>
      </w:r>
      <w:r>
        <w:rPr>
          <w:rFonts w:ascii="Times New Roman" w:hAnsi="Times New Roman" w:cs="Times New Roman"/>
        </w:rPr>
        <w:t>placed</w:t>
      </w:r>
      <w:r w:rsidRPr="00986C91">
        <w:rPr>
          <w:rFonts w:ascii="Times New Roman" w:hAnsi="Times New Roman" w:cs="Times New Roman"/>
        </w:rPr>
        <w:t xml:space="preserve"> </w:t>
      </w:r>
      <w:r>
        <w:rPr>
          <w:rFonts w:ascii="Times New Roman" w:hAnsi="Times New Roman" w:cs="Times New Roman"/>
        </w:rPr>
        <w:t>much</w:t>
      </w:r>
      <w:r w:rsidRPr="00986C91">
        <w:rPr>
          <w:rFonts w:ascii="Times New Roman" w:hAnsi="Times New Roman" w:cs="Times New Roman"/>
        </w:rPr>
        <w:t xml:space="preserve"> emphasis </w:t>
      </w:r>
      <w:r w:rsidRPr="00986C91">
        <w:rPr>
          <w:rFonts w:ascii="Times New Roman" w:hAnsi="Times New Roman" w:cs="Times New Roman"/>
        </w:rPr>
        <w:lastRenderedPageBreak/>
        <w:t xml:space="preserve">on sustainable </w:t>
      </w:r>
      <w:r>
        <w:rPr>
          <w:rFonts w:ascii="Times New Roman" w:hAnsi="Times New Roman" w:cs="Times New Roman"/>
        </w:rPr>
        <w:t xml:space="preserve">consumption and </w:t>
      </w:r>
      <w:r w:rsidRPr="00986C91">
        <w:rPr>
          <w:rFonts w:ascii="Times New Roman" w:hAnsi="Times New Roman" w:cs="Times New Roman"/>
        </w:rPr>
        <w:t>production patterns, and defines several targets to promote environment</w:t>
      </w:r>
      <w:r>
        <w:rPr>
          <w:rFonts w:ascii="Times New Roman" w:hAnsi="Times New Roman" w:cs="Times New Roman"/>
        </w:rPr>
        <w:t>ally</w:t>
      </w:r>
      <w:r w:rsidRPr="00986C91">
        <w:rPr>
          <w:rFonts w:ascii="Times New Roman" w:hAnsi="Times New Roman" w:cs="Times New Roman"/>
        </w:rPr>
        <w:t xml:space="preserve"> friendly practices in production and services such as renewable energy, eco-efficiency and cleaner production technologies. Further, the Plan </w:t>
      </w:r>
      <w:r w:rsidRPr="00986C91">
        <w:rPr>
          <w:rFonts w:ascii="Times New Roman" w:hAnsi="Times New Roman" w:cs="Times New Roman"/>
          <w:noProof/>
          <w:lang w:val="tr-TR" w:eastAsia="tr-TR"/>
        </w:rPr>
        <w:t>underlines the need for improving financial sources for environmental investments, using these sources efficiently and supporting environment</w:t>
      </w:r>
      <w:r>
        <w:rPr>
          <w:rFonts w:ascii="Times New Roman" w:hAnsi="Times New Roman" w:cs="Times New Roman"/>
          <w:noProof/>
          <w:lang w:val="tr-TR" w:eastAsia="tr-TR"/>
        </w:rPr>
        <w:t>ally</w:t>
      </w:r>
      <w:r w:rsidRPr="00986C91">
        <w:rPr>
          <w:rFonts w:ascii="Times New Roman" w:hAnsi="Times New Roman" w:cs="Times New Roman"/>
          <w:noProof/>
          <w:lang w:val="tr-TR" w:eastAsia="tr-TR"/>
        </w:rPr>
        <w:t xml:space="preserve"> friendly met</w:t>
      </w:r>
      <w:r>
        <w:rPr>
          <w:rFonts w:ascii="Times New Roman" w:hAnsi="Times New Roman" w:cs="Times New Roman"/>
          <w:noProof/>
          <w:lang w:val="tr-TR" w:eastAsia="tr-TR"/>
        </w:rPr>
        <w:t xml:space="preserve">hods and technologies. It is also </w:t>
      </w:r>
      <w:r w:rsidRPr="00986C91">
        <w:rPr>
          <w:rFonts w:ascii="Times New Roman" w:hAnsi="Times New Roman" w:cs="Times New Roman"/>
          <w:noProof/>
          <w:lang w:val="tr-TR" w:eastAsia="tr-TR"/>
        </w:rPr>
        <w:t>aim</w:t>
      </w:r>
      <w:r>
        <w:rPr>
          <w:rFonts w:ascii="Times New Roman" w:hAnsi="Times New Roman" w:cs="Times New Roman"/>
          <w:noProof/>
          <w:lang w:val="tr-TR" w:eastAsia="tr-TR"/>
        </w:rPr>
        <w:t>s to ensure</w:t>
      </w:r>
      <w:r w:rsidRPr="00986C91">
        <w:rPr>
          <w:rFonts w:ascii="Times New Roman" w:hAnsi="Times New Roman" w:cs="Times New Roman"/>
          <w:noProof/>
          <w:lang w:val="tr-TR" w:eastAsia="tr-TR"/>
        </w:rPr>
        <w:t xml:space="preserve"> green growth </w:t>
      </w:r>
      <w:r>
        <w:rPr>
          <w:rFonts w:ascii="Times New Roman" w:hAnsi="Times New Roman" w:cs="Times New Roman"/>
          <w:noProof/>
          <w:lang w:val="tr-TR" w:eastAsia="tr-TR"/>
        </w:rPr>
        <w:t>by</w:t>
      </w:r>
      <w:r w:rsidRPr="00986C91">
        <w:rPr>
          <w:rFonts w:ascii="Times New Roman" w:hAnsi="Times New Roman" w:cs="Times New Roman"/>
          <w:noProof/>
          <w:lang w:val="tr-TR" w:eastAsia="tr-TR"/>
        </w:rPr>
        <w:t xml:space="preserve"> exploiting </w:t>
      </w:r>
      <w:r>
        <w:rPr>
          <w:rFonts w:ascii="Times New Roman" w:hAnsi="Times New Roman" w:cs="Times New Roman"/>
          <w:noProof/>
          <w:lang w:val="tr-TR" w:eastAsia="tr-TR"/>
        </w:rPr>
        <w:t xml:space="preserve">the </w:t>
      </w:r>
      <w:r w:rsidRPr="00986C91">
        <w:rPr>
          <w:rFonts w:ascii="Times New Roman" w:hAnsi="Times New Roman" w:cs="Times New Roman"/>
          <w:noProof/>
          <w:lang w:val="tr-TR" w:eastAsia="tr-TR"/>
        </w:rPr>
        <w:t>potential of environment</w:t>
      </w:r>
      <w:r>
        <w:rPr>
          <w:rFonts w:ascii="Times New Roman" w:hAnsi="Times New Roman" w:cs="Times New Roman"/>
          <w:noProof/>
          <w:lang w:val="tr-TR" w:eastAsia="tr-TR"/>
        </w:rPr>
        <w:t>ally</w:t>
      </w:r>
      <w:r w:rsidRPr="00986C91">
        <w:rPr>
          <w:rFonts w:ascii="Times New Roman" w:hAnsi="Times New Roman" w:cs="Times New Roman"/>
          <w:noProof/>
          <w:lang w:val="tr-TR" w:eastAsia="tr-TR"/>
        </w:rPr>
        <w:t xml:space="preserve"> friendly approaches in terms of new job opportunities, income sources, product and technology development in areas like energy, industry, agriculture, transport, construction, services and urbanization. In addition to these, </w:t>
      </w:r>
      <w:r>
        <w:rPr>
          <w:rFonts w:ascii="Times New Roman" w:hAnsi="Times New Roman" w:cs="Times New Roman"/>
          <w:noProof/>
          <w:lang w:val="tr-TR" w:eastAsia="tr-TR"/>
        </w:rPr>
        <w:t>PTPs</w:t>
      </w:r>
      <w:r w:rsidRPr="00986C91">
        <w:rPr>
          <w:rFonts w:ascii="Times New Roman" w:hAnsi="Times New Roman" w:cs="Times New Roman"/>
          <w:noProof/>
          <w:lang w:val="tr-TR" w:eastAsia="tr-TR"/>
        </w:rPr>
        <w:t xml:space="preserve"> for Reducing Import Dependency, </w:t>
      </w:r>
      <w:r w:rsidRPr="00986C91">
        <w:rPr>
          <w:rFonts w:ascii="Times New Roman" w:hAnsi="Times New Roman" w:cs="Times New Roman"/>
        </w:rPr>
        <w:t xml:space="preserve">Energy Efficiency, Domestic Resource Based Energy Production, </w:t>
      </w:r>
      <w:r w:rsidRPr="003D724E">
        <w:rPr>
          <w:rFonts w:ascii="Times New Roman" w:hAnsi="Times New Roman" w:cs="Times New Roman"/>
        </w:rPr>
        <w:t xml:space="preserve">Enhancing Efficiency of Water Use in Agriculture, </w:t>
      </w:r>
      <w:r w:rsidRPr="00986C91">
        <w:rPr>
          <w:rFonts w:ascii="Times New Roman" w:hAnsi="Times New Roman" w:cs="Times New Roman"/>
        </w:rPr>
        <w:t xml:space="preserve">Rationalization of Public Expenditures and Enhancing Productivity in Manufacturing </w:t>
      </w:r>
      <w:r>
        <w:rPr>
          <w:rFonts w:ascii="Times New Roman" w:hAnsi="Times New Roman" w:cs="Times New Roman"/>
        </w:rPr>
        <w:t xml:space="preserve">have </w:t>
      </w:r>
      <w:r w:rsidRPr="00986C91">
        <w:rPr>
          <w:rFonts w:ascii="Times New Roman" w:hAnsi="Times New Roman" w:cs="Times New Roman"/>
        </w:rPr>
        <w:t>put forward several policie</w:t>
      </w:r>
      <w:r>
        <w:rPr>
          <w:rFonts w:ascii="Times New Roman" w:hAnsi="Times New Roman" w:cs="Times New Roman"/>
        </w:rPr>
        <w:t>s related to key themes of SCP and</w:t>
      </w:r>
      <w:r w:rsidRPr="00A03317">
        <w:rPr>
          <w:rFonts w:ascii="Times New Roman" w:hAnsi="Times New Roman" w:cs="Times New Roman"/>
          <w:noProof/>
          <w:lang w:val="tr-TR" w:eastAsia="tr-TR"/>
        </w:rPr>
        <w:t xml:space="preserve"> set some </w:t>
      </w:r>
      <w:r>
        <w:rPr>
          <w:rFonts w:ascii="Times New Roman" w:hAnsi="Times New Roman" w:cs="Times New Roman"/>
          <w:noProof/>
          <w:lang w:val="tr-TR" w:eastAsia="tr-TR"/>
        </w:rPr>
        <w:t>actions</w:t>
      </w:r>
      <w:r w:rsidRPr="00A03317">
        <w:rPr>
          <w:rFonts w:ascii="Times New Roman" w:hAnsi="Times New Roman" w:cs="Times New Roman"/>
          <w:noProof/>
          <w:lang w:val="tr-TR" w:eastAsia="tr-TR"/>
        </w:rPr>
        <w:t xml:space="preserve"> for </w:t>
      </w:r>
      <w:r>
        <w:rPr>
          <w:rFonts w:ascii="Times New Roman" w:hAnsi="Times New Roman" w:cs="Times New Roman"/>
          <w:noProof/>
          <w:lang w:val="tr-TR" w:eastAsia="tr-TR"/>
        </w:rPr>
        <w:t xml:space="preserve">the development of new </w:t>
      </w:r>
      <w:r w:rsidRPr="00A03317">
        <w:rPr>
          <w:rFonts w:ascii="Times New Roman" w:hAnsi="Times New Roman" w:cs="Times New Roman"/>
          <w:noProof/>
          <w:lang w:val="tr-TR" w:eastAsia="tr-TR"/>
        </w:rPr>
        <w:t>financ</w:t>
      </w:r>
      <w:r>
        <w:rPr>
          <w:rFonts w:ascii="Times New Roman" w:hAnsi="Times New Roman" w:cs="Times New Roman"/>
          <w:noProof/>
          <w:lang w:val="tr-TR" w:eastAsia="tr-TR"/>
        </w:rPr>
        <w:t>ial mechanisms</w:t>
      </w:r>
      <w:r w:rsidRPr="00A03317">
        <w:rPr>
          <w:rFonts w:ascii="Times New Roman" w:hAnsi="Times New Roman" w:cs="Times New Roman"/>
          <w:noProof/>
          <w:lang w:val="tr-TR" w:eastAsia="tr-TR"/>
        </w:rPr>
        <w:t xml:space="preserve">, particularly for </w:t>
      </w:r>
      <w:r>
        <w:rPr>
          <w:rFonts w:ascii="Times New Roman" w:hAnsi="Times New Roman" w:cs="Times New Roman"/>
          <w:noProof/>
          <w:lang w:val="tr-TR" w:eastAsia="tr-TR"/>
        </w:rPr>
        <w:t xml:space="preserve">the </w:t>
      </w:r>
      <w:r w:rsidRPr="00A03317">
        <w:rPr>
          <w:rFonts w:ascii="Times New Roman" w:hAnsi="Times New Roman" w:cs="Times New Roman"/>
          <w:noProof/>
          <w:lang w:val="tr-TR" w:eastAsia="tr-TR"/>
        </w:rPr>
        <w:t>energy and agriculture sectors.</w:t>
      </w:r>
    </w:p>
    <w:p w14:paraId="79CFA113" w14:textId="77777777" w:rsidR="00793A70" w:rsidRDefault="00793A70" w:rsidP="00793A70">
      <w:pPr>
        <w:jc w:val="both"/>
        <w:rPr>
          <w:rFonts w:ascii="Times New Roman" w:hAnsi="Times New Roman" w:cs="Times New Roman"/>
        </w:rPr>
      </w:pPr>
    </w:p>
    <w:p w14:paraId="2D6342ED" w14:textId="77777777" w:rsidR="00793A70" w:rsidRDefault="00793A70" w:rsidP="00793A70">
      <w:pPr>
        <w:jc w:val="both"/>
        <w:rPr>
          <w:rFonts w:ascii="Times New Roman" w:hAnsi="Times New Roman" w:cs="Times New Roman"/>
        </w:rPr>
      </w:pPr>
      <w:r>
        <w:rPr>
          <w:rFonts w:ascii="Times New Roman" w:hAnsi="Times New Roman" w:cs="Times New Roman"/>
        </w:rPr>
        <w:t>To a lesser extent, Turkey’s Medium Term Program</w:t>
      </w:r>
      <w:r w:rsidRPr="00971C45">
        <w:rPr>
          <w:rFonts w:ascii="Times New Roman" w:hAnsi="Times New Roman" w:cs="Times New Roman"/>
        </w:rPr>
        <w:t xml:space="preserve"> (MTP) covering the period </w:t>
      </w:r>
      <w:r>
        <w:rPr>
          <w:rFonts w:ascii="Times New Roman" w:hAnsi="Times New Roman" w:cs="Times New Roman"/>
        </w:rPr>
        <w:t>from</w:t>
      </w:r>
      <w:r w:rsidRPr="00971C45">
        <w:rPr>
          <w:rFonts w:ascii="Times New Roman" w:hAnsi="Times New Roman" w:cs="Times New Roman"/>
        </w:rPr>
        <w:t xml:space="preserve"> 2017-2019,</w:t>
      </w:r>
      <w:r w:rsidRPr="005A02DF">
        <w:rPr>
          <w:rFonts w:ascii="Times New Roman" w:hAnsi="Times New Roman" w:cs="Times New Roman"/>
        </w:rPr>
        <w:t xml:space="preserve"> </w:t>
      </w:r>
      <w:r w:rsidRPr="00971C45">
        <w:rPr>
          <w:rFonts w:ascii="Times New Roman" w:hAnsi="Times New Roman" w:cs="Times New Roman"/>
        </w:rPr>
        <w:t xml:space="preserve">includes some objectives to support environmentally friendly practices in </w:t>
      </w:r>
      <w:r>
        <w:rPr>
          <w:rFonts w:ascii="Times New Roman" w:hAnsi="Times New Roman" w:cs="Times New Roman"/>
        </w:rPr>
        <w:t xml:space="preserve">the </w:t>
      </w:r>
      <w:r w:rsidRPr="00971C45">
        <w:rPr>
          <w:rFonts w:ascii="Times New Roman" w:hAnsi="Times New Roman" w:cs="Times New Roman"/>
        </w:rPr>
        <w:t>manufacturing industry</w:t>
      </w:r>
      <w:r>
        <w:rPr>
          <w:rFonts w:ascii="Times New Roman" w:hAnsi="Times New Roman" w:cs="Times New Roman"/>
        </w:rPr>
        <w:t xml:space="preserve"> and agriculture, that emphasize energy efficiency and </w:t>
      </w:r>
      <w:r w:rsidRPr="00971C45">
        <w:rPr>
          <w:rFonts w:ascii="Times New Roman" w:hAnsi="Times New Roman" w:cs="Times New Roman"/>
        </w:rPr>
        <w:t>underline the importance of green growth</w:t>
      </w:r>
      <w:r w:rsidRPr="005A02DF">
        <w:rPr>
          <w:rFonts w:ascii="Times New Roman" w:hAnsi="Times New Roman" w:cs="Times New Roman"/>
        </w:rPr>
        <w:t xml:space="preserve"> </w:t>
      </w:r>
      <w:r>
        <w:rPr>
          <w:rFonts w:ascii="Times New Roman" w:hAnsi="Times New Roman" w:cs="Times New Roman"/>
        </w:rPr>
        <w:t>(MoD, 2016b).</w:t>
      </w:r>
    </w:p>
    <w:p w14:paraId="540B3CA9" w14:textId="77777777" w:rsidR="00793A70" w:rsidRDefault="00793A70" w:rsidP="00793A70">
      <w:pPr>
        <w:jc w:val="both"/>
        <w:rPr>
          <w:rFonts w:ascii="Times New Roman" w:hAnsi="Times New Roman" w:cs="Times New Roman"/>
        </w:rPr>
      </w:pPr>
    </w:p>
    <w:p w14:paraId="4E2312EF" w14:textId="77777777" w:rsidR="00793A70" w:rsidRPr="000A0022" w:rsidRDefault="00793A70" w:rsidP="00793A70">
      <w:pPr>
        <w:jc w:val="both"/>
        <w:rPr>
          <w:rFonts w:ascii="Times New Roman" w:eastAsia="SimSun" w:hAnsi="Times New Roman" w:cs="Times New Roman"/>
          <w:lang w:eastAsia="zh-CN"/>
        </w:rPr>
      </w:pPr>
      <w:r>
        <w:rPr>
          <w:rFonts w:ascii="Times New Roman" w:hAnsi="Times New Roman" w:cs="Times New Roman"/>
        </w:rPr>
        <w:t xml:space="preserve">In the same way, several sector specific action plans and strategies highlight the importance of developing financing tools for SCP, but lacking a proposal of concrete actions. </w:t>
      </w:r>
      <w:r w:rsidRPr="00A625FA">
        <w:rPr>
          <w:rFonts w:ascii="Times New Roman" w:hAnsi="Times New Roman" w:cs="Times New Roman"/>
        </w:rPr>
        <w:t xml:space="preserve">For example, </w:t>
      </w:r>
      <w:r w:rsidRPr="00A625FA">
        <w:rPr>
          <w:rFonts w:ascii="Times New Roman" w:eastAsia="SimSun" w:hAnsi="Times New Roman" w:cs="Times New Roman"/>
          <w:lang w:eastAsia="zh-CN"/>
        </w:rPr>
        <w:t>t</w:t>
      </w:r>
      <w:r w:rsidRPr="00FC549E">
        <w:rPr>
          <w:rFonts w:ascii="Times New Roman" w:eastAsia="SimSun" w:hAnsi="Times New Roman" w:cs="Times New Roman"/>
          <w:lang w:eastAsia="zh-CN"/>
        </w:rPr>
        <w:t xml:space="preserve">he National Recycling Strategy and Action Plan mentions the </w:t>
      </w:r>
      <w:r w:rsidRPr="00A625FA">
        <w:rPr>
          <w:rFonts w:ascii="Times New Roman" w:eastAsia="SimSun" w:hAnsi="Times New Roman" w:cs="Times New Roman"/>
          <w:lang w:eastAsia="zh-CN"/>
        </w:rPr>
        <w:t xml:space="preserve">desirability of economic measures such as subsidies </w:t>
      </w:r>
      <w:r>
        <w:rPr>
          <w:rFonts w:ascii="Times New Roman" w:eastAsia="SimSun" w:hAnsi="Times New Roman" w:cs="Times New Roman"/>
          <w:lang w:eastAsia="zh-CN"/>
        </w:rPr>
        <w:t>for</w:t>
      </w:r>
      <w:r w:rsidRPr="00A625FA">
        <w:rPr>
          <w:rFonts w:ascii="Times New Roman" w:eastAsia="SimSun" w:hAnsi="Times New Roman" w:cs="Times New Roman"/>
          <w:lang w:eastAsia="zh-CN"/>
        </w:rPr>
        <w:t xml:space="preserve"> investment in recycling plants and criticizes the fact that there is no real requirement to use “environment cleaning” taxes </w:t>
      </w:r>
      <w:r>
        <w:rPr>
          <w:rFonts w:ascii="Times New Roman" w:eastAsia="SimSun" w:hAnsi="Times New Roman" w:cs="Times New Roman"/>
          <w:lang w:eastAsia="zh-CN"/>
        </w:rPr>
        <w:t>for</w:t>
      </w:r>
      <w:r w:rsidRPr="00A625FA">
        <w:rPr>
          <w:rFonts w:ascii="Times New Roman" w:eastAsia="SimSun" w:hAnsi="Times New Roman" w:cs="Times New Roman"/>
          <w:lang w:eastAsia="zh-CN"/>
        </w:rPr>
        <w:t xml:space="preserve"> cleaning the environment, </w:t>
      </w:r>
      <w:r>
        <w:rPr>
          <w:rFonts w:ascii="Times New Roman" w:eastAsia="SimSun" w:hAnsi="Times New Roman" w:cs="Times New Roman"/>
          <w:lang w:eastAsia="zh-CN"/>
        </w:rPr>
        <w:t xml:space="preserve">however it does not </w:t>
      </w:r>
      <w:r w:rsidRPr="00A625FA">
        <w:rPr>
          <w:rFonts w:ascii="Times New Roman" w:eastAsia="SimSun" w:hAnsi="Times New Roman" w:cs="Times New Roman"/>
          <w:lang w:eastAsia="zh-CN"/>
        </w:rPr>
        <w:t xml:space="preserve">specifically </w:t>
      </w:r>
      <w:r>
        <w:rPr>
          <w:rFonts w:ascii="Times New Roman" w:eastAsia="SimSun" w:hAnsi="Times New Roman" w:cs="Times New Roman"/>
          <w:lang w:eastAsia="zh-CN"/>
        </w:rPr>
        <w:t>propose any</w:t>
      </w:r>
      <w:r w:rsidRPr="00A625FA">
        <w:rPr>
          <w:rFonts w:ascii="Times New Roman" w:eastAsia="SimSun" w:hAnsi="Times New Roman" w:cs="Times New Roman"/>
          <w:lang w:eastAsia="zh-CN"/>
        </w:rPr>
        <w:t xml:space="preserve"> economic measures. </w:t>
      </w:r>
      <w:r>
        <w:rPr>
          <w:rFonts w:ascii="Times New Roman" w:eastAsia="SimSun" w:hAnsi="Times New Roman" w:cs="Times New Roman"/>
          <w:lang w:eastAsia="zh-CN"/>
        </w:rPr>
        <w:t>In addition</w:t>
      </w:r>
      <w:r w:rsidRPr="00A625FA">
        <w:rPr>
          <w:rFonts w:ascii="Times New Roman" w:eastAsia="SimSun" w:hAnsi="Times New Roman" w:cs="Times New Roman"/>
          <w:lang w:eastAsia="zh-CN"/>
        </w:rPr>
        <w:t xml:space="preserve">, the Industry Strategy Document repeatedly emphasizes respect for the environment and </w:t>
      </w:r>
      <w:r>
        <w:rPr>
          <w:rFonts w:ascii="Times New Roman" w:eastAsia="SimSun" w:hAnsi="Times New Roman" w:cs="Times New Roman"/>
          <w:lang w:eastAsia="zh-CN"/>
        </w:rPr>
        <w:t xml:space="preserve">the </w:t>
      </w:r>
      <w:r w:rsidRPr="00A625FA">
        <w:rPr>
          <w:rFonts w:ascii="Times New Roman" w:eastAsia="SimSun" w:hAnsi="Times New Roman" w:cs="Times New Roman"/>
          <w:lang w:eastAsia="zh-CN"/>
        </w:rPr>
        <w:t>sustainable use of resources, identifies the related weaknesses and opportunities in a SWOT analysis and specifies areas where training should be intensified</w:t>
      </w:r>
      <w:r>
        <w:rPr>
          <w:rFonts w:ascii="Times New Roman" w:eastAsia="SimSun" w:hAnsi="Times New Roman" w:cs="Times New Roman"/>
          <w:lang w:eastAsia="zh-CN"/>
        </w:rPr>
        <w:t>,</w:t>
      </w:r>
      <w:r w:rsidRPr="00A625FA">
        <w:rPr>
          <w:rFonts w:ascii="Times New Roman" w:eastAsia="SimSun" w:hAnsi="Times New Roman" w:cs="Times New Roman"/>
          <w:lang w:eastAsia="zh-CN"/>
        </w:rPr>
        <w:t xml:space="preserve"> such as carbon trading</w:t>
      </w:r>
      <w:r>
        <w:rPr>
          <w:rFonts w:ascii="Times New Roman" w:eastAsia="SimSun" w:hAnsi="Times New Roman" w:cs="Times New Roman"/>
          <w:lang w:eastAsia="zh-CN"/>
        </w:rPr>
        <w:t>,</w:t>
      </w:r>
      <w:r w:rsidRPr="00A625FA">
        <w:rPr>
          <w:rFonts w:ascii="Times New Roman" w:eastAsia="SimSun" w:hAnsi="Times New Roman" w:cs="Times New Roman"/>
          <w:lang w:eastAsia="zh-CN"/>
        </w:rPr>
        <w:t xml:space="preserve"> but falls short of proposing any specific economic measures. </w:t>
      </w:r>
      <w:r w:rsidRPr="000A0022">
        <w:rPr>
          <w:rFonts w:ascii="Times New Roman" w:eastAsia="SimSun" w:hAnsi="Times New Roman" w:cs="Times New Roman"/>
          <w:lang w:eastAsia="zh-CN"/>
        </w:rPr>
        <w:t xml:space="preserve">Similarly, </w:t>
      </w:r>
      <w:r w:rsidRPr="005241BD">
        <w:rPr>
          <w:rFonts w:ascii="Times New Roman" w:hAnsi="Times New Roman" w:cs="Times New Roman"/>
        </w:rPr>
        <w:t xml:space="preserve">the National Eco-Efficiency Programme for 2014-2017 prioritizes provision of financial instruments for industrial enterprises as one of the main </w:t>
      </w:r>
      <w:r w:rsidRPr="00B6507C">
        <w:rPr>
          <w:rFonts w:ascii="Times New Roman" w:hAnsi="Times New Roman" w:cs="Times New Roman"/>
        </w:rPr>
        <w:t>axes</w:t>
      </w:r>
      <w:r w:rsidRPr="005241BD">
        <w:rPr>
          <w:rFonts w:ascii="Times New Roman" w:hAnsi="Times New Roman" w:cs="Times New Roman"/>
        </w:rPr>
        <w:t xml:space="preserve"> of the Program in which food manufacturing, textiles, chemicals and chemical products, non-metallic mineral products, basic metals and motor vehicles, trailers and semi-trailers are listed as </w:t>
      </w:r>
      <w:r>
        <w:rPr>
          <w:rFonts w:ascii="Times New Roman" w:hAnsi="Times New Roman" w:cs="Times New Roman"/>
        </w:rPr>
        <w:t xml:space="preserve">a </w:t>
      </w:r>
      <w:r w:rsidRPr="005241BD">
        <w:rPr>
          <w:rFonts w:ascii="Times New Roman" w:hAnsi="Times New Roman" w:cs="Times New Roman"/>
        </w:rPr>
        <w:t xml:space="preserve">priority manufacturing sub-sector based on their potential for eco-efficiency and cleaner production. However, the Program </w:t>
      </w:r>
      <w:r>
        <w:rPr>
          <w:rFonts w:ascii="Times New Roman" w:hAnsi="Times New Roman" w:cs="Times New Roman"/>
        </w:rPr>
        <w:t>fails to</w:t>
      </w:r>
      <w:r w:rsidRPr="005241BD">
        <w:rPr>
          <w:rFonts w:ascii="Times New Roman" w:hAnsi="Times New Roman" w:cs="Times New Roman"/>
        </w:rPr>
        <w:t xml:space="preserve"> introduc</w:t>
      </w:r>
      <w:r>
        <w:rPr>
          <w:rFonts w:ascii="Times New Roman" w:hAnsi="Times New Roman" w:cs="Times New Roman"/>
        </w:rPr>
        <w:t>e</w:t>
      </w:r>
      <w:r w:rsidRPr="005241BD">
        <w:rPr>
          <w:rFonts w:ascii="Times New Roman" w:hAnsi="Times New Roman" w:cs="Times New Roman"/>
        </w:rPr>
        <w:t xml:space="preserve"> concrete actions on any financial instruments. Likewise, both the SME Strategy and Action Plan for 2015-2018</w:t>
      </w:r>
      <w:r>
        <w:rPr>
          <w:rFonts w:ascii="Times New Roman" w:hAnsi="Times New Roman" w:cs="Times New Roman"/>
        </w:rPr>
        <w:t>,</w:t>
      </w:r>
      <w:r w:rsidRPr="005241BD">
        <w:rPr>
          <w:rFonts w:ascii="Times New Roman" w:hAnsi="Times New Roman" w:cs="Times New Roman"/>
        </w:rPr>
        <w:t xml:space="preserve"> and </w:t>
      </w:r>
      <w:r>
        <w:rPr>
          <w:rFonts w:ascii="Times New Roman" w:hAnsi="Times New Roman" w:cs="Times New Roman"/>
        </w:rPr>
        <w:t xml:space="preserve">the </w:t>
      </w:r>
      <w:r w:rsidRPr="005241BD">
        <w:rPr>
          <w:rFonts w:ascii="Times New Roman" w:hAnsi="Times New Roman" w:cs="Times New Roman"/>
        </w:rPr>
        <w:t>Productivity Strategy and Action Plan for 2015-2018</w:t>
      </w:r>
      <w:r>
        <w:rPr>
          <w:rFonts w:ascii="Times New Roman" w:hAnsi="Times New Roman" w:cs="Times New Roman"/>
        </w:rPr>
        <w:t>,</w:t>
      </w:r>
      <w:r w:rsidRPr="005241BD">
        <w:rPr>
          <w:rFonts w:ascii="Times New Roman" w:hAnsi="Times New Roman" w:cs="Times New Roman"/>
        </w:rPr>
        <w:t xml:space="preserve"> put forward some activities with regard to </w:t>
      </w:r>
      <w:r>
        <w:rPr>
          <w:rFonts w:ascii="Times New Roman" w:hAnsi="Times New Roman" w:cs="Times New Roman"/>
        </w:rPr>
        <w:t xml:space="preserve">the </w:t>
      </w:r>
      <w:r w:rsidRPr="005241BD">
        <w:rPr>
          <w:rFonts w:ascii="Times New Roman" w:hAnsi="Times New Roman" w:cs="Times New Roman"/>
        </w:rPr>
        <w:t xml:space="preserve">promotion of industrial symbiosis and closing material loops without defining explicit economic measures. </w:t>
      </w:r>
    </w:p>
    <w:p w14:paraId="329A381C" w14:textId="77777777" w:rsidR="00793A70" w:rsidRPr="00767D05" w:rsidRDefault="00793A70" w:rsidP="00793A70">
      <w:pPr>
        <w:jc w:val="both"/>
        <w:rPr>
          <w:rStyle w:val="FontStyle85"/>
        </w:rPr>
      </w:pPr>
    </w:p>
    <w:p w14:paraId="6167697B" w14:textId="77777777" w:rsidR="00793A70" w:rsidRPr="00793A70" w:rsidRDefault="00793A70" w:rsidP="00793A70">
      <w:pPr>
        <w:jc w:val="both"/>
        <w:rPr>
          <w:rFonts w:cs="Calibri"/>
          <w:b/>
          <w:color w:val="2E74B5"/>
          <w:sz w:val="20"/>
          <w:szCs w:val="20"/>
        </w:rPr>
      </w:pPr>
      <w:r>
        <w:rPr>
          <w:rFonts w:ascii="Times New Roman" w:hAnsi="Times New Roman" w:cs="Times New Roman"/>
        </w:rPr>
        <w:t>O</w:t>
      </w:r>
      <w:r w:rsidRPr="00D75B40">
        <w:rPr>
          <w:rFonts w:ascii="Times New Roman" w:hAnsi="Times New Roman" w:cs="Times New Roman"/>
        </w:rPr>
        <w:t>ver the past decade</w:t>
      </w:r>
      <w:r>
        <w:rPr>
          <w:rFonts w:ascii="Times New Roman" w:hAnsi="Times New Roman" w:cs="Times New Roman"/>
        </w:rPr>
        <w:t>,</w:t>
      </w:r>
      <w:r w:rsidRPr="00D75B40">
        <w:rPr>
          <w:rFonts w:ascii="Times New Roman" w:hAnsi="Times New Roman" w:cs="Times New Roman"/>
        </w:rPr>
        <w:t xml:space="preserve"> Turkey has been rethinking how its power is generated and consumed. </w:t>
      </w:r>
      <w:r>
        <w:rPr>
          <w:rFonts w:ascii="Times New Roman" w:hAnsi="Times New Roman" w:cs="Times New Roman"/>
        </w:rPr>
        <w:t xml:space="preserve">In spite of the current support provided to coal, </w:t>
      </w:r>
      <w:r w:rsidRPr="00D75B40">
        <w:rPr>
          <w:rFonts w:ascii="Times New Roman" w:hAnsi="Times New Roman" w:cs="Times New Roman"/>
        </w:rPr>
        <w:t>combatting climate change through t</w:t>
      </w:r>
      <w:r w:rsidRPr="00D75B40">
        <w:rPr>
          <w:rFonts w:ascii="Times New Roman" w:hAnsi="Times New Roman" w:cs="Times New Roman"/>
          <w:bCs/>
        </w:rPr>
        <w:t xml:space="preserve">he development of clean energy and increasing energy efficiency are considered </w:t>
      </w:r>
      <w:r>
        <w:rPr>
          <w:rFonts w:ascii="Times New Roman" w:hAnsi="Times New Roman" w:cs="Times New Roman"/>
          <w:bCs/>
        </w:rPr>
        <w:t xml:space="preserve">to be </w:t>
      </w:r>
      <w:r w:rsidRPr="00D75B40">
        <w:rPr>
          <w:rFonts w:ascii="Times New Roman" w:hAnsi="Times New Roman" w:cs="Times New Roman"/>
          <w:bCs/>
        </w:rPr>
        <w:t xml:space="preserve">strategic benefits for Turkey, and </w:t>
      </w:r>
      <w:r w:rsidRPr="00D75B40">
        <w:rPr>
          <w:rFonts w:ascii="Times New Roman" w:hAnsi="Times New Roman" w:cs="Times New Roman"/>
        </w:rPr>
        <w:t>effort</w:t>
      </w:r>
      <w:r>
        <w:rPr>
          <w:rFonts w:ascii="Times New Roman" w:hAnsi="Times New Roman" w:cs="Times New Roman"/>
        </w:rPr>
        <w:t>s</w:t>
      </w:r>
      <w:r w:rsidRPr="00D75B40">
        <w:rPr>
          <w:rFonts w:ascii="Times New Roman" w:hAnsi="Times New Roman" w:cs="Times New Roman"/>
        </w:rPr>
        <w:t xml:space="preserve"> ha</w:t>
      </w:r>
      <w:r>
        <w:rPr>
          <w:rFonts w:ascii="Times New Roman" w:hAnsi="Times New Roman" w:cs="Times New Roman"/>
        </w:rPr>
        <w:t>ve</w:t>
      </w:r>
      <w:r w:rsidRPr="00D75B40">
        <w:rPr>
          <w:rFonts w:ascii="Times New Roman" w:hAnsi="Times New Roman" w:cs="Times New Roman"/>
        </w:rPr>
        <w:t xml:space="preserve"> been put towards developing economic measures to reduce GHG emissions and increase energy efficiency. For instance, the National Climate Change Action Plan (NCCAP) sets clear objectives for both </w:t>
      </w:r>
      <w:r>
        <w:rPr>
          <w:rFonts w:ascii="Times New Roman" w:hAnsi="Times New Roman" w:cs="Times New Roman"/>
        </w:rPr>
        <w:t xml:space="preserve">the </w:t>
      </w:r>
      <w:r w:rsidRPr="00D75B40">
        <w:rPr>
          <w:rFonts w:ascii="Times New Roman" w:hAnsi="Times New Roman" w:cs="Times New Roman"/>
        </w:rPr>
        <w:t>mitigation and adaptation aspects of climate change</w:t>
      </w:r>
      <w:r>
        <w:rPr>
          <w:rFonts w:ascii="Times New Roman" w:hAnsi="Times New Roman" w:cs="Times New Roman"/>
        </w:rPr>
        <w:t>,</w:t>
      </w:r>
      <w:r w:rsidRPr="00D75B40">
        <w:rPr>
          <w:rFonts w:ascii="Times New Roman" w:hAnsi="Times New Roman" w:cs="Times New Roman"/>
        </w:rPr>
        <w:t xml:space="preserve"> and</w:t>
      </w:r>
      <w:r w:rsidRPr="00D75B40">
        <w:rPr>
          <w:rFonts w:ascii="Times New Roman" w:eastAsia="SimSun" w:hAnsi="Times New Roman" w:cs="Times New Roman"/>
          <w:lang w:eastAsia="zh-CN"/>
        </w:rPr>
        <w:t xml:space="preserve"> includes some economic measures.</w:t>
      </w:r>
      <w:r w:rsidRPr="00D75B40">
        <w:rPr>
          <w:rFonts w:eastAsia="SimSun"/>
          <w:lang w:eastAsia="zh-CN"/>
        </w:rPr>
        <w:t xml:space="preserve"> </w:t>
      </w:r>
      <w:r>
        <w:rPr>
          <w:rFonts w:ascii="Times New Roman" w:hAnsi="Times New Roman" w:cs="Times New Roman"/>
          <w:noProof/>
          <w:lang w:val="tr-TR" w:eastAsia="tr-TR"/>
        </w:rPr>
        <w:t>The</w:t>
      </w:r>
      <w:r w:rsidRPr="00D75B40">
        <w:rPr>
          <w:rFonts w:ascii="Times New Roman" w:hAnsi="Times New Roman" w:cs="Times New Roman"/>
          <w:noProof/>
          <w:lang w:val="tr-TR" w:eastAsia="tr-TR"/>
        </w:rPr>
        <w:t xml:space="preserve"> Cross Cutting Issues Section of NCCAP </w:t>
      </w:r>
      <w:r>
        <w:rPr>
          <w:rFonts w:ascii="Times New Roman" w:hAnsi="Times New Roman" w:cs="Times New Roman"/>
          <w:noProof/>
          <w:lang w:val="tr-TR" w:eastAsia="tr-TR"/>
        </w:rPr>
        <w:t xml:space="preserve">refers to </w:t>
      </w:r>
      <w:r w:rsidRPr="00D75B40">
        <w:rPr>
          <w:rFonts w:ascii="Times New Roman" w:hAnsi="Times New Roman" w:cs="Times New Roman"/>
          <w:noProof/>
          <w:lang w:val="tr-TR" w:eastAsia="tr-TR"/>
        </w:rPr>
        <w:t xml:space="preserve">market based mechanisms </w:t>
      </w:r>
      <w:r>
        <w:rPr>
          <w:rFonts w:ascii="Times New Roman" w:hAnsi="Times New Roman" w:cs="Times New Roman"/>
          <w:noProof/>
          <w:lang w:val="tr-TR" w:eastAsia="tr-TR"/>
        </w:rPr>
        <w:t>as a means</w:t>
      </w:r>
      <w:r w:rsidRPr="00D75B40">
        <w:rPr>
          <w:rFonts w:ascii="Times New Roman" w:hAnsi="Times New Roman" w:cs="Times New Roman"/>
          <w:noProof/>
          <w:lang w:val="tr-TR" w:eastAsia="tr-TR"/>
        </w:rPr>
        <w:t xml:space="preserve"> </w:t>
      </w:r>
      <w:r>
        <w:rPr>
          <w:rFonts w:ascii="Times New Roman" w:hAnsi="Times New Roman" w:cs="Times New Roman"/>
          <w:noProof/>
          <w:lang w:val="tr-TR" w:eastAsia="tr-TR"/>
        </w:rPr>
        <w:t>of</w:t>
      </w:r>
      <w:r w:rsidRPr="00D75B40">
        <w:rPr>
          <w:rFonts w:ascii="Times New Roman" w:hAnsi="Times New Roman" w:cs="Times New Roman"/>
          <w:noProof/>
          <w:lang w:val="tr-TR" w:eastAsia="tr-TR"/>
        </w:rPr>
        <w:t xml:space="preserve"> achiev</w:t>
      </w:r>
      <w:r>
        <w:rPr>
          <w:rFonts w:ascii="Times New Roman" w:hAnsi="Times New Roman" w:cs="Times New Roman"/>
          <w:noProof/>
          <w:lang w:val="tr-TR" w:eastAsia="tr-TR"/>
        </w:rPr>
        <w:t>ing</w:t>
      </w:r>
      <w:r w:rsidRPr="00D75B40">
        <w:rPr>
          <w:rFonts w:ascii="Times New Roman" w:hAnsi="Times New Roman" w:cs="Times New Roman"/>
          <w:noProof/>
          <w:lang w:val="tr-TR" w:eastAsia="tr-TR"/>
        </w:rPr>
        <w:t xml:space="preserve"> the purpose of “Optimum usage of emission trading mechanisms that contribute to cost</w:t>
      </w:r>
      <w:r>
        <w:rPr>
          <w:rFonts w:ascii="Times New Roman" w:hAnsi="Times New Roman" w:cs="Times New Roman"/>
          <w:noProof/>
          <w:lang w:val="tr-TR" w:eastAsia="tr-TR"/>
        </w:rPr>
        <w:t xml:space="preserve"> </w:t>
      </w:r>
      <w:r w:rsidRPr="00D75B40">
        <w:rPr>
          <w:rFonts w:ascii="Times New Roman" w:hAnsi="Times New Roman" w:cs="Times New Roman"/>
          <w:noProof/>
          <w:lang w:val="tr-TR" w:eastAsia="tr-TR"/>
        </w:rPr>
        <w:t>effective</w:t>
      </w:r>
      <w:r w:rsidRPr="00065D91">
        <w:rPr>
          <w:rFonts w:ascii="Times New Roman" w:hAnsi="Times New Roman" w:cs="Times New Roman"/>
          <w:noProof/>
          <w:lang w:val="tr-TR" w:eastAsia="tr-TR"/>
        </w:rPr>
        <w:t xml:space="preserve"> limitation of greenhouse gas emissions</w:t>
      </w:r>
      <w:r>
        <w:rPr>
          <w:rFonts w:ascii="Times New Roman" w:hAnsi="Times New Roman" w:cs="Times New Roman"/>
          <w:noProof/>
          <w:lang w:val="tr-TR" w:eastAsia="tr-TR"/>
        </w:rPr>
        <w:t xml:space="preserve">,” </w:t>
      </w:r>
      <w:r w:rsidRPr="004D2F55">
        <w:rPr>
          <w:rFonts w:ascii="Times New Roman" w:hAnsi="Times New Roman" w:cs="Times New Roman"/>
        </w:rPr>
        <w:t>(MoEU,</w:t>
      </w:r>
      <w:r>
        <w:rPr>
          <w:rFonts w:ascii="Times New Roman" w:hAnsi="Times New Roman" w:cs="Times New Roman"/>
        </w:rPr>
        <w:t xml:space="preserve"> </w:t>
      </w:r>
      <w:r w:rsidRPr="004D2F55">
        <w:rPr>
          <w:rFonts w:ascii="Times New Roman" w:hAnsi="Times New Roman" w:cs="Times New Roman"/>
        </w:rPr>
        <w:t xml:space="preserve">2012). </w:t>
      </w:r>
      <w:r w:rsidRPr="004D2F55">
        <w:rPr>
          <w:rFonts w:ascii="Times New Roman" w:eastAsia="SimSun" w:hAnsi="Times New Roman" w:cs="Times New Roman"/>
          <w:lang w:eastAsia="zh-CN"/>
        </w:rPr>
        <w:t xml:space="preserve">Similarly, </w:t>
      </w:r>
      <w:r>
        <w:rPr>
          <w:rFonts w:ascii="Times New Roman" w:eastAsia="SimSun" w:hAnsi="Times New Roman" w:cs="Times New Roman"/>
          <w:lang w:eastAsia="zh-CN"/>
        </w:rPr>
        <w:t xml:space="preserve">the </w:t>
      </w:r>
      <w:r w:rsidRPr="004D2F55">
        <w:rPr>
          <w:rFonts w:ascii="Times New Roman" w:hAnsi="Times New Roman" w:cs="Times New Roman"/>
        </w:rPr>
        <w:t xml:space="preserve">Energy Efficiency Strategy Paper (EESP) includes specific actions for the establishment of a carbon market mechanism for the purpose of creating financing opportunities for GHG emission mitigation (MoENR, </w:t>
      </w:r>
      <w:r w:rsidRPr="004D2F55">
        <w:rPr>
          <w:rFonts w:ascii="Times New Roman" w:hAnsi="Times New Roman" w:cs="Times New Roman"/>
        </w:rPr>
        <w:lastRenderedPageBreak/>
        <w:t xml:space="preserve">2011). As another example, </w:t>
      </w:r>
      <w:r>
        <w:rPr>
          <w:rFonts w:ascii="Times New Roman" w:hAnsi="Times New Roman" w:cs="Times New Roman"/>
        </w:rPr>
        <w:t xml:space="preserve">the </w:t>
      </w:r>
      <w:r w:rsidRPr="004D2F55">
        <w:rPr>
          <w:rFonts w:ascii="Times New Roman" w:hAnsi="Times New Roman" w:cs="Times New Roman"/>
        </w:rPr>
        <w:t xml:space="preserve">İstanbul International Financial Center Strategy and Action Plan aims to establish the carbon market and commence the trading of carbon and GHG emissions. </w:t>
      </w:r>
      <w:r>
        <w:rPr>
          <w:rFonts w:ascii="Times New Roman" w:hAnsi="Times New Roman" w:cs="Times New Roman"/>
        </w:rPr>
        <w:t xml:space="preserve">Finally, the National Energy Efficiency Action Plan (NEEAP), which is planned to be adopted in July 2017, is an important roadmap for Turkey to support </w:t>
      </w:r>
      <w:r w:rsidRPr="00555225">
        <w:rPr>
          <w:rFonts w:ascii="Times New Roman" w:hAnsi="Times New Roman" w:cs="Times New Roman"/>
          <w:noProof/>
          <w:lang w:val="tr-TR" w:eastAsia="tr-TR"/>
        </w:rPr>
        <w:t>sustainable energy development</w:t>
      </w:r>
      <w:r>
        <w:rPr>
          <w:rFonts w:ascii="Times New Roman" w:hAnsi="Times New Roman" w:cs="Times New Roman"/>
          <w:noProof/>
          <w:lang w:val="tr-TR" w:eastAsia="tr-TR"/>
        </w:rPr>
        <w:t xml:space="preserve"> and to achieve the 2023 energy efficiency</w:t>
      </w:r>
      <w:r w:rsidRPr="00555225">
        <w:rPr>
          <w:rFonts w:ascii="Times New Roman" w:hAnsi="Times New Roman" w:cs="Times New Roman"/>
          <w:noProof/>
          <w:lang w:val="tr-TR" w:eastAsia="tr-TR"/>
        </w:rPr>
        <w:t xml:space="preserve"> targets in the scope of the EU Accession negotiations</w:t>
      </w:r>
      <w:r>
        <w:rPr>
          <w:rFonts w:ascii="Times New Roman" w:hAnsi="Times New Roman" w:cs="Times New Roman"/>
          <w:noProof/>
          <w:lang w:val="tr-TR" w:eastAsia="tr-TR"/>
        </w:rPr>
        <w:t xml:space="preserve">. The NEEAP also aims to </w:t>
      </w:r>
      <w:r w:rsidRPr="00555225">
        <w:rPr>
          <w:rFonts w:ascii="Times New Roman" w:hAnsi="Times New Roman" w:cs="Times New Roman"/>
          <w:noProof/>
          <w:lang w:val="tr-TR" w:eastAsia="tr-TR"/>
        </w:rPr>
        <w:t>overcome barriers in the regulatory framework, and in the investment environment for energy and resource efficiency</w:t>
      </w:r>
      <w:r>
        <w:rPr>
          <w:rFonts w:ascii="Times New Roman" w:hAnsi="Times New Roman" w:cs="Times New Roman"/>
          <w:noProof/>
          <w:lang w:val="tr-TR" w:eastAsia="tr-TR"/>
        </w:rPr>
        <w:t xml:space="preserve"> in Turkey. </w:t>
      </w:r>
      <w:r w:rsidRPr="00FA2D83">
        <w:rPr>
          <w:rFonts w:ascii="Times New Roman" w:hAnsi="Times New Roman" w:cs="Times New Roman"/>
          <w:noProof/>
          <w:lang w:val="tr-TR" w:eastAsia="tr-TR"/>
        </w:rPr>
        <w:t xml:space="preserve">Table </w:t>
      </w:r>
      <w:r>
        <w:rPr>
          <w:rFonts w:ascii="Times New Roman" w:hAnsi="Times New Roman" w:cs="Times New Roman"/>
          <w:noProof/>
          <w:lang w:val="tr-TR" w:eastAsia="tr-TR"/>
        </w:rPr>
        <w:t>6</w:t>
      </w:r>
      <w:r w:rsidRPr="00A03317">
        <w:rPr>
          <w:rFonts w:ascii="Times New Roman" w:hAnsi="Times New Roman" w:cs="Times New Roman"/>
          <w:noProof/>
          <w:lang w:val="tr-TR" w:eastAsia="tr-TR"/>
        </w:rPr>
        <w:t xml:space="preserve"> </w:t>
      </w:r>
      <w:r>
        <w:rPr>
          <w:rFonts w:ascii="Times New Roman" w:hAnsi="Times New Roman" w:cs="Times New Roman"/>
          <w:noProof/>
          <w:lang w:val="tr-TR" w:eastAsia="tr-TR"/>
        </w:rPr>
        <w:t>summarizes</w:t>
      </w:r>
      <w:r w:rsidRPr="00A03317">
        <w:rPr>
          <w:rFonts w:ascii="Times New Roman" w:hAnsi="Times New Roman" w:cs="Times New Roman"/>
          <w:noProof/>
          <w:lang w:val="tr-TR" w:eastAsia="tr-TR"/>
        </w:rPr>
        <w:t xml:space="preserve"> </w:t>
      </w:r>
      <w:r w:rsidRPr="00A03317">
        <w:rPr>
          <w:rFonts w:ascii="Times New Roman" w:hAnsi="Times New Roman" w:cs="Times New Roman"/>
        </w:rPr>
        <w:t xml:space="preserve">policies related to </w:t>
      </w:r>
      <w:r>
        <w:rPr>
          <w:rFonts w:ascii="Times New Roman" w:hAnsi="Times New Roman" w:cs="Times New Roman"/>
        </w:rPr>
        <w:t xml:space="preserve">the </w:t>
      </w:r>
      <w:r w:rsidRPr="00A03317">
        <w:rPr>
          <w:rFonts w:ascii="Times New Roman" w:hAnsi="Times New Roman" w:cs="Times New Roman"/>
        </w:rPr>
        <w:t>promotion and financing o</w:t>
      </w:r>
      <w:r>
        <w:rPr>
          <w:rFonts w:ascii="Times New Roman" w:hAnsi="Times New Roman" w:cs="Times New Roman"/>
        </w:rPr>
        <w:t xml:space="preserve">f SCP within the main plans, programs and strategies. </w:t>
      </w:r>
      <w:r>
        <w:rPr>
          <w:rFonts w:ascii="Times New Roman" w:hAnsi="Times New Roman" w:cs="Times New Roman"/>
          <w:b/>
          <w:i/>
        </w:rPr>
        <w:t xml:space="preserve"> </w:t>
      </w:r>
    </w:p>
    <w:p w14:paraId="57466F52" w14:textId="77777777" w:rsidR="00793A70" w:rsidRDefault="00793A70" w:rsidP="00793A70">
      <w:pPr>
        <w:jc w:val="both"/>
        <w:rPr>
          <w:rFonts w:ascii="Times New Roman" w:hAnsi="Times New Roman" w:cs="Times New Roman"/>
          <w:noProof/>
          <w:lang w:eastAsia="tr-TR"/>
        </w:rPr>
      </w:pPr>
    </w:p>
    <w:p w14:paraId="44297C3F" w14:textId="77777777" w:rsidR="00793A70" w:rsidRPr="00477E66" w:rsidRDefault="00793A70" w:rsidP="00793A70">
      <w:pPr>
        <w:jc w:val="both"/>
        <w:rPr>
          <w:rFonts w:ascii="Times New Roman" w:hAnsi="Times New Roman" w:cs="Times New Roman"/>
        </w:rPr>
      </w:pPr>
      <w:r>
        <w:rPr>
          <w:rFonts w:ascii="Times New Roman" w:hAnsi="Times New Roman" w:cs="Times New Roman"/>
        </w:rPr>
        <w:t xml:space="preserve">Activities by civil society organizations may play a significant complementary role which contributes to achieving SCP objectives. </w:t>
      </w:r>
      <w:r w:rsidRPr="006A4C57">
        <w:rPr>
          <w:rFonts w:ascii="Times New Roman" w:hAnsi="Times New Roman" w:cs="Times New Roman"/>
        </w:rPr>
        <w:t xml:space="preserve">Professional organizations can be important sources of information on sustainability issues </w:t>
      </w:r>
      <w:r w:rsidRPr="00477E66">
        <w:rPr>
          <w:rFonts w:ascii="Times New Roman" w:hAnsi="Times New Roman" w:cs="Times New Roman"/>
        </w:rPr>
        <w:t>and policies, although they are mostly concerned with topics specifically related to their occupational concerns. For example, although it is concerned with technical matters, the website of a network of environmental engineers occasionally covers topics related to economic policies and tools.</w:t>
      </w:r>
      <w:r w:rsidRPr="00C665B9">
        <w:rPr>
          <w:vertAlign w:val="superscript"/>
        </w:rPr>
        <w:footnoteReference w:id="18"/>
      </w:r>
      <w:r w:rsidRPr="00477E66">
        <w:rPr>
          <w:rFonts w:ascii="Times New Roman" w:hAnsi="Times New Roman" w:cs="Times New Roman"/>
        </w:rPr>
        <w:t xml:space="preserve">  There are also consultancy firms specialized in environmental issues</w:t>
      </w:r>
      <w:r w:rsidRPr="00C665B9">
        <w:rPr>
          <w:vertAlign w:val="superscript"/>
        </w:rPr>
        <w:footnoteReference w:id="19"/>
      </w:r>
      <w:r w:rsidRPr="00477E66">
        <w:rPr>
          <w:rFonts w:ascii="Times New Roman" w:hAnsi="Times New Roman" w:cs="Times New Roman"/>
        </w:rPr>
        <w:t xml:space="preserve"> or more precisely on the support provided by the state, and how to benefit from it.</w:t>
      </w:r>
      <w:r w:rsidRPr="00C665B9">
        <w:rPr>
          <w:vertAlign w:val="superscript"/>
        </w:rPr>
        <w:footnoteReference w:id="20"/>
      </w:r>
    </w:p>
    <w:p w14:paraId="06906677" w14:textId="77777777" w:rsidR="00793A70" w:rsidRPr="00477E66" w:rsidRDefault="00793A70" w:rsidP="00793A70">
      <w:pPr>
        <w:jc w:val="both"/>
        <w:rPr>
          <w:rFonts w:ascii="Times New Roman" w:hAnsi="Times New Roman" w:cs="Times New Roman"/>
        </w:rPr>
      </w:pPr>
    </w:p>
    <w:p w14:paraId="6CB79415" w14:textId="77777777" w:rsidR="00793A70" w:rsidRPr="00477E66" w:rsidRDefault="00793A70" w:rsidP="00793A70">
      <w:pPr>
        <w:jc w:val="both"/>
        <w:rPr>
          <w:rFonts w:ascii="Times New Roman" w:hAnsi="Times New Roman" w:cs="Times New Roman"/>
        </w:rPr>
      </w:pPr>
      <w:r w:rsidRPr="00477E66">
        <w:rPr>
          <w:rFonts w:ascii="Times New Roman" w:hAnsi="Times New Roman" w:cs="Times New Roman"/>
        </w:rPr>
        <w:t>Petrol Sinai Derneği (PETDER) – society of petroleum industries has a sizeable part of its annual report for 2015 allocated to the management of waste oils.</w:t>
      </w:r>
      <w:r w:rsidRPr="00C665B9">
        <w:rPr>
          <w:vertAlign w:val="superscript"/>
        </w:rPr>
        <w:footnoteReference w:id="21"/>
      </w:r>
      <w:r w:rsidRPr="00477E66">
        <w:rPr>
          <w:rFonts w:ascii="Times New Roman" w:hAnsi="Times New Roman" w:cs="Times New Roman"/>
        </w:rPr>
        <w:t xml:space="preserve"> Apart from providing ideas, practical examples of SCP can be identified as social entrepreneurship. An interesting project, entitled “çöpmadam”</w:t>
      </w:r>
      <w:r>
        <w:rPr>
          <w:rFonts w:ascii="Times New Roman" w:hAnsi="Times New Roman" w:cs="Times New Roman"/>
        </w:rPr>
        <w:t xml:space="preserve"> </w:t>
      </w:r>
      <w:r w:rsidRPr="00477E66">
        <w:rPr>
          <w:rFonts w:ascii="Times New Roman" w:hAnsi="Times New Roman" w:cs="Times New Roman"/>
        </w:rPr>
        <w:t>(waste lady) looks for new uses for waste materials and addresses the issue of women’s unemployment as well as the importance of proper recycling and re-using of waste.</w:t>
      </w:r>
    </w:p>
    <w:p w14:paraId="59B8D3F3" w14:textId="77777777" w:rsidR="00793A70" w:rsidRPr="00477E66" w:rsidRDefault="00793A70" w:rsidP="00793A70">
      <w:pPr>
        <w:jc w:val="both"/>
        <w:rPr>
          <w:rFonts w:ascii="Times New Roman" w:hAnsi="Times New Roman" w:cs="Times New Roman"/>
        </w:rPr>
      </w:pPr>
    </w:p>
    <w:p w14:paraId="22A807E4" w14:textId="77777777" w:rsidR="00793A70" w:rsidRPr="00477E66" w:rsidRDefault="00793A70" w:rsidP="00793A70">
      <w:pPr>
        <w:jc w:val="both"/>
        <w:rPr>
          <w:rFonts w:ascii="Times New Roman" w:hAnsi="Times New Roman" w:cs="Times New Roman"/>
        </w:rPr>
      </w:pPr>
      <w:r w:rsidRPr="00477E66">
        <w:rPr>
          <w:rFonts w:ascii="Times New Roman" w:hAnsi="Times New Roman" w:cs="Times New Roman"/>
        </w:rPr>
        <w:t>A report on green entrepreneurship</w:t>
      </w:r>
      <w:r w:rsidRPr="00C665B9">
        <w:rPr>
          <w:vertAlign w:val="superscript"/>
        </w:rPr>
        <w:footnoteReference w:id="22"/>
      </w:r>
      <w:r w:rsidRPr="00477E66">
        <w:rPr>
          <w:rFonts w:ascii="Times New Roman" w:hAnsi="Times New Roman" w:cs="Times New Roman"/>
        </w:rPr>
        <w:t xml:space="preserve"> written with the technical support of Türkiye Teknoloji Geliştirme Vakfı (Technology Development Foundation of Turkey) reviews the ecosystem for developing green entrepreneurship and provides suggestions after analysing the situation in several sectors – energy, waste management, agriculture and animal husbandry, housing, electrical appliances, eco-tourism and environmental and energy consultancy. A support network for entrepreneurs, with an emphasis on sustainable development, is Endeavor Etkin Girişimci Destekleme Derneği,</w:t>
      </w:r>
      <w:r w:rsidRPr="00C665B9">
        <w:rPr>
          <w:vertAlign w:val="superscript"/>
        </w:rPr>
        <w:footnoteReference w:id="23"/>
      </w:r>
      <w:r w:rsidRPr="00477E66">
        <w:rPr>
          <w:rFonts w:ascii="Times New Roman" w:hAnsi="Times New Roman" w:cs="Times New Roman"/>
        </w:rPr>
        <w:t xml:space="preserve"> which provides mentoring services to promising entrepreneurs fulfilling the requirements of the network. Within the Turquality program</w:t>
      </w:r>
      <w:r w:rsidRPr="00C665B9">
        <w:rPr>
          <w:vertAlign w:val="superscript"/>
        </w:rPr>
        <w:footnoteReference w:id="24"/>
      </w:r>
      <w:r w:rsidRPr="00477E66">
        <w:rPr>
          <w:rFonts w:ascii="Times New Roman" w:hAnsi="Times New Roman" w:cs="Times New Roman"/>
        </w:rPr>
        <w:t xml:space="preserve"> support is provided for expenses incurred for various objectives, including for adaptating to environmental, quality, and health regulations. </w:t>
      </w:r>
    </w:p>
    <w:p w14:paraId="23437DE9" w14:textId="77777777" w:rsidR="00793A70" w:rsidRPr="00477E66" w:rsidRDefault="00793A70" w:rsidP="00793A70">
      <w:pPr>
        <w:jc w:val="both"/>
        <w:rPr>
          <w:rFonts w:ascii="Times New Roman" w:hAnsi="Times New Roman" w:cs="Times New Roman"/>
        </w:rPr>
      </w:pPr>
    </w:p>
    <w:p w14:paraId="6F422371" w14:textId="77777777" w:rsidR="00793A70" w:rsidRPr="002B6CD2" w:rsidRDefault="00793A70" w:rsidP="00793A70">
      <w:pPr>
        <w:jc w:val="both"/>
        <w:rPr>
          <w:rFonts w:ascii="Times New Roman" w:hAnsi="Times New Roman" w:cs="Times New Roman"/>
        </w:rPr>
      </w:pPr>
      <w:r w:rsidRPr="00477E66">
        <w:rPr>
          <w:rFonts w:ascii="Times New Roman" w:hAnsi="Times New Roman" w:cs="Times New Roman"/>
        </w:rPr>
        <w:t>There are some civil society organizations</w:t>
      </w:r>
      <w:r w:rsidRPr="00C665B9">
        <w:rPr>
          <w:vertAlign w:val="superscript"/>
        </w:rPr>
        <w:footnoteReference w:id="25"/>
      </w:r>
      <w:r w:rsidRPr="00477E66">
        <w:rPr>
          <w:rFonts w:ascii="Times New Roman" w:hAnsi="Times New Roman" w:cs="Times New Roman"/>
        </w:rPr>
        <w:t xml:space="preserve"> active on the subject of sustainable consumption, working mostly on the provision of information including on consumer rights and </w:t>
      </w:r>
      <w:r w:rsidRPr="00477E66">
        <w:rPr>
          <w:rFonts w:ascii="Times New Roman" w:hAnsi="Times New Roman" w:cs="Times New Roman"/>
        </w:rPr>
        <w:lastRenderedPageBreak/>
        <w:t>consciousness building on the environmental impact of consumption. Sürdürülebilir Kalkınma Derneği is a civil society organization of mainly big business has various issue based working groups; one of them is on sustainable consumption</w:t>
      </w:r>
      <w:r>
        <w:rPr>
          <w:rFonts w:ascii="Times New Roman" w:hAnsi="Times New Roman" w:cs="Times New Roman"/>
        </w:rPr>
        <w:t>.</w:t>
      </w:r>
      <w:r w:rsidRPr="00C665B9">
        <w:rPr>
          <w:vertAlign w:val="superscript"/>
        </w:rPr>
        <w:footnoteReference w:id="26"/>
      </w:r>
      <w:r w:rsidRPr="00477E66">
        <w:rPr>
          <w:rFonts w:ascii="Times New Roman" w:hAnsi="Times New Roman" w:cs="Times New Roman"/>
        </w:rPr>
        <w:t xml:space="preserve"> The March 2017 issue of Anahtar (Key), a journal of MoSIT is on sustainable consumption</w:t>
      </w:r>
      <w:r>
        <w:rPr>
          <w:rFonts w:ascii="Times New Roman" w:hAnsi="Times New Roman" w:cs="Times New Roman"/>
        </w:rPr>
        <w:t>.</w:t>
      </w:r>
      <w:r w:rsidRPr="00C665B9">
        <w:rPr>
          <w:vertAlign w:val="superscript"/>
        </w:rPr>
        <w:footnoteReference w:id="27"/>
      </w:r>
    </w:p>
    <w:p w14:paraId="5756910C" w14:textId="77777777" w:rsidR="00793A70" w:rsidRDefault="00793A70" w:rsidP="00793A70">
      <w:pPr>
        <w:jc w:val="both"/>
        <w:rPr>
          <w:rFonts w:ascii="Times New Roman" w:hAnsi="Times New Roman" w:cs="Times New Roman"/>
        </w:rPr>
        <w:sectPr w:rsidR="00793A70">
          <w:pgSz w:w="11906" w:h="16838"/>
          <w:pgMar w:top="1418" w:right="1418" w:bottom="1418" w:left="1418" w:header="709" w:footer="709" w:gutter="0"/>
          <w:cols w:space="708"/>
          <w:docGrid w:linePitch="360"/>
        </w:sectPr>
      </w:pPr>
    </w:p>
    <w:p w14:paraId="2F0761E3" w14:textId="77777777" w:rsidR="00793A70" w:rsidRPr="00C3330E" w:rsidRDefault="00793A70" w:rsidP="00793A70">
      <w:pPr>
        <w:pStyle w:val="Caption"/>
        <w:jc w:val="center"/>
        <w:rPr>
          <w:rFonts w:ascii="Times New Roman" w:hAnsi="Times New Roman"/>
          <w:b/>
          <w:i w:val="0"/>
          <w:color w:val="auto"/>
          <w:sz w:val="22"/>
          <w:szCs w:val="22"/>
        </w:rPr>
      </w:pPr>
      <w:bookmarkStart w:id="37" w:name="_Toc490077131"/>
      <w:r w:rsidRPr="00C3330E">
        <w:rPr>
          <w:rFonts w:ascii="Times New Roman" w:hAnsi="Times New Roman"/>
          <w:b/>
          <w:i w:val="0"/>
          <w:color w:val="auto"/>
          <w:sz w:val="22"/>
          <w:szCs w:val="22"/>
        </w:rPr>
        <w:lastRenderedPageBreak/>
        <w:t xml:space="preserve">Table </w:t>
      </w:r>
      <w:r w:rsidRPr="00C3330E">
        <w:rPr>
          <w:rFonts w:ascii="Times New Roman" w:hAnsi="Times New Roman"/>
          <w:b/>
          <w:i w:val="0"/>
          <w:color w:val="auto"/>
          <w:sz w:val="22"/>
          <w:szCs w:val="22"/>
        </w:rPr>
        <w:fldChar w:fldCharType="begin"/>
      </w:r>
      <w:r w:rsidRPr="00C3330E">
        <w:rPr>
          <w:rFonts w:ascii="Times New Roman" w:hAnsi="Times New Roman"/>
          <w:b/>
          <w:i w:val="0"/>
          <w:color w:val="auto"/>
          <w:sz w:val="22"/>
          <w:szCs w:val="22"/>
        </w:rPr>
        <w:instrText xml:space="preserve"> SEQ Table \* ARABIC </w:instrText>
      </w:r>
      <w:r w:rsidRPr="00C3330E">
        <w:rPr>
          <w:rFonts w:ascii="Times New Roman" w:hAnsi="Times New Roman"/>
          <w:b/>
          <w:i w:val="0"/>
          <w:color w:val="auto"/>
          <w:sz w:val="22"/>
          <w:szCs w:val="22"/>
        </w:rPr>
        <w:fldChar w:fldCharType="separate"/>
      </w:r>
      <w:r w:rsidR="007E14AC">
        <w:rPr>
          <w:rFonts w:ascii="Times New Roman" w:hAnsi="Times New Roman"/>
          <w:b/>
          <w:i w:val="0"/>
          <w:noProof/>
          <w:color w:val="auto"/>
          <w:sz w:val="22"/>
          <w:szCs w:val="22"/>
        </w:rPr>
        <w:t>6</w:t>
      </w:r>
      <w:r w:rsidRPr="00C3330E">
        <w:rPr>
          <w:rFonts w:ascii="Times New Roman" w:hAnsi="Times New Roman"/>
          <w:b/>
          <w:i w:val="0"/>
          <w:color w:val="auto"/>
          <w:sz w:val="22"/>
          <w:szCs w:val="22"/>
        </w:rPr>
        <w:fldChar w:fldCharType="end"/>
      </w:r>
      <w:r w:rsidRPr="00C3330E">
        <w:rPr>
          <w:rFonts w:ascii="Times New Roman" w:hAnsi="Times New Roman"/>
          <w:b/>
          <w:i w:val="0"/>
          <w:color w:val="auto"/>
          <w:sz w:val="22"/>
          <w:szCs w:val="22"/>
        </w:rPr>
        <w:t>. Policies related to promotion and financing of SCP within the main plans, strategies, programs</w:t>
      </w:r>
      <w:bookmarkEnd w:id="37"/>
    </w:p>
    <w:tbl>
      <w:tblPr>
        <w:tblStyle w:val="TableGrid"/>
        <w:tblW w:w="15593" w:type="dxa"/>
        <w:tblInd w:w="-572" w:type="dxa"/>
        <w:tblLayout w:type="fixed"/>
        <w:tblLook w:val="04A0" w:firstRow="1" w:lastRow="0" w:firstColumn="1" w:lastColumn="0" w:noHBand="0" w:noVBand="1"/>
      </w:tblPr>
      <w:tblGrid>
        <w:gridCol w:w="2410"/>
        <w:gridCol w:w="5670"/>
        <w:gridCol w:w="7513"/>
      </w:tblGrid>
      <w:tr w:rsidR="00793A70" w:rsidRPr="000644BA" w14:paraId="52CDA4A8" w14:textId="77777777" w:rsidTr="00793A70">
        <w:tc>
          <w:tcPr>
            <w:tcW w:w="2410" w:type="dxa"/>
            <w:shd w:val="clear" w:color="auto" w:fill="C5E0B3"/>
          </w:tcPr>
          <w:p w14:paraId="494303DA" w14:textId="77777777" w:rsidR="00793A70" w:rsidRPr="000644BA" w:rsidRDefault="00793A70" w:rsidP="00793A70">
            <w:pPr>
              <w:rPr>
                <w:rFonts w:ascii="Times New Roman" w:hAnsi="Times New Roman" w:cs="Times New Roman"/>
                <w:b/>
              </w:rPr>
            </w:pPr>
            <w:r w:rsidRPr="000644BA">
              <w:rPr>
                <w:rFonts w:ascii="Times New Roman" w:hAnsi="Times New Roman" w:cs="Times New Roman"/>
                <w:b/>
              </w:rPr>
              <w:t>Theme</w:t>
            </w:r>
          </w:p>
        </w:tc>
        <w:tc>
          <w:tcPr>
            <w:tcW w:w="5670" w:type="dxa"/>
            <w:shd w:val="clear" w:color="auto" w:fill="C5E0B3"/>
          </w:tcPr>
          <w:p w14:paraId="2AF7997D"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Objectives/Targets on Promoting SCP</w:t>
            </w:r>
          </w:p>
        </w:tc>
        <w:tc>
          <w:tcPr>
            <w:tcW w:w="7513" w:type="dxa"/>
            <w:shd w:val="clear" w:color="auto" w:fill="C5E0B3"/>
          </w:tcPr>
          <w:p w14:paraId="77C81B56"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Specific Objectives on Financing SCP</w:t>
            </w:r>
          </w:p>
        </w:tc>
      </w:tr>
      <w:tr w:rsidR="00793A70" w:rsidRPr="000644BA" w14:paraId="1136F4FC" w14:textId="77777777" w:rsidTr="00793A70">
        <w:tc>
          <w:tcPr>
            <w:tcW w:w="2410" w:type="dxa"/>
            <w:tcBorders>
              <w:bottom w:val="single" w:sz="4" w:space="0" w:color="auto"/>
            </w:tcBorders>
          </w:tcPr>
          <w:p w14:paraId="3632A8F5" w14:textId="77777777" w:rsidR="00793A70" w:rsidRPr="000644BA" w:rsidRDefault="00793A70" w:rsidP="00793A70">
            <w:pPr>
              <w:rPr>
                <w:rFonts w:ascii="Times New Roman" w:hAnsi="Times New Roman" w:cs="Times New Roman"/>
                <w:b/>
                <w:sz w:val="20"/>
                <w:szCs w:val="20"/>
              </w:rPr>
            </w:pPr>
          </w:p>
          <w:p w14:paraId="5088965F" w14:textId="77777777" w:rsidR="00793A70" w:rsidRPr="000644BA" w:rsidRDefault="00793A70" w:rsidP="00793A70">
            <w:pPr>
              <w:rPr>
                <w:rFonts w:ascii="Times New Roman" w:hAnsi="Times New Roman" w:cs="Times New Roman"/>
                <w:b/>
                <w:sz w:val="20"/>
                <w:szCs w:val="20"/>
              </w:rPr>
            </w:pPr>
          </w:p>
          <w:p w14:paraId="22FD8C69" w14:textId="77777777" w:rsidR="00793A70" w:rsidRPr="000644BA" w:rsidRDefault="00793A70" w:rsidP="00793A70">
            <w:pPr>
              <w:rPr>
                <w:rFonts w:ascii="Times New Roman" w:hAnsi="Times New Roman" w:cs="Times New Roman"/>
                <w:b/>
                <w:sz w:val="20"/>
                <w:szCs w:val="20"/>
              </w:rPr>
            </w:pPr>
          </w:p>
          <w:p w14:paraId="74006013" w14:textId="77777777" w:rsidR="00793A70" w:rsidRPr="000644BA" w:rsidRDefault="00793A70" w:rsidP="00793A70">
            <w:pPr>
              <w:rPr>
                <w:rFonts w:ascii="Times New Roman" w:hAnsi="Times New Roman" w:cs="Times New Roman"/>
                <w:b/>
                <w:sz w:val="20"/>
                <w:szCs w:val="20"/>
              </w:rPr>
            </w:pPr>
          </w:p>
          <w:p w14:paraId="4D72A121" w14:textId="77777777" w:rsidR="00793A70" w:rsidRPr="000644BA" w:rsidRDefault="00793A70" w:rsidP="00793A70">
            <w:pPr>
              <w:rPr>
                <w:rFonts w:ascii="Times New Roman" w:hAnsi="Times New Roman" w:cs="Times New Roman"/>
                <w:b/>
                <w:sz w:val="20"/>
                <w:szCs w:val="20"/>
              </w:rPr>
            </w:pPr>
          </w:p>
          <w:p w14:paraId="419C3BF1" w14:textId="77777777" w:rsidR="00793A70" w:rsidRPr="000644BA" w:rsidRDefault="00793A70" w:rsidP="00793A70">
            <w:pPr>
              <w:rPr>
                <w:rFonts w:ascii="Times New Roman" w:hAnsi="Times New Roman" w:cs="Times New Roman"/>
                <w:b/>
                <w:sz w:val="20"/>
                <w:szCs w:val="20"/>
              </w:rPr>
            </w:pPr>
          </w:p>
          <w:p w14:paraId="21B454EF" w14:textId="77777777" w:rsidR="00793A70" w:rsidRPr="000644BA" w:rsidRDefault="00793A70" w:rsidP="00793A70">
            <w:pPr>
              <w:rPr>
                <w:rFonts w:ascii="Times New Roman" w:hAnsi="Times New Roman" w:cs="Times New Roman"/>
                <w:b/>
                <w:sz w:val="20"/>
                <w:szCs w:val="20"/>
              </w:rPr>
            </w:pPr>
          </w:p>
          <w:p w14:paraId="1E2B1A23" w14:textId="77777777" w:rsidR="00793A70" w:rsidRPr="000644BA" w:rsidRDefault="00793A70" w:rsidP="00793A70">
            <w:pPr>
              <w:rPr>
                <w:rFonts w:ascii="Times New Roman" w:hAnsi="Times New Roman" w:cs="Times New Roman"/>
                <w:b/>
                <w:sz w:val="20"/>
                <w:szCs w:val="20"/>
              </w:rPr>
            </w:pPr>
          </w:p>
          <w:p w14:paraId="769664DD" w14:textId="77777777" w:rsidR="00793A70" w:rsidRPr="000644BA" w:rsidRDefault="00793A70" w:rsidP="00793A70">
            <w:pPr>
              <w:rPr>
                <w:rFonts w:ascii="Times New Roman" w:hAnsi="Times New Roman" w:cs="Times New Roman"/>
                <w:b/>
                <w:sz w:val="20"/>
                <w:szCs w:val="20"/>
              </w:rPr>
            </w:pPr>
          </w:p>
          <w:p w14:paraId="02A85C50"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 xml:space="preserve">Waste &amp; Recycling                                           </w:t>
            </w:r>
          </w:p>
        </w:tc>
        <w:tc>
          <w:tcPr>
            <w:tcW w:w="5670" w:type="dxa"/>
            <w:tcBorders>
              <w:bottom w:val="single" w:sz="4" w:space="0" w:color="auto"/>
            </w:tcBorders>
          </w:tcPr>
          <w:p w14:paraId="0FEA1D71"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10</w:t>
            </w:r>
            <w:r w:rsidRPr="000644BA">
              <w:rPr>
                <w:rFonts w:ascii="Times New Roman" w:hAnsi="Times New Roman" w:cs="Times New Roman"/>
                <w:b/>
                <w:sz w:val="20"/>
                <w:szCs w:val="20"/>
                <w:vertAlign w:val="superscript"/>
              </w:rPr>
              <w:t>th</w:t>
            </w:r>
            <w:r w:rsidRPr="000644BA">
              <w:rPr>
                <w:rFonts w:ascii="Times New Roman" w:hAnsi="Times New Roman" w:cs="Times New Roman"/>
                <w:b/>
                <w:sz w:val="20"/>
                <w:szCs w:val="20"/>
              </w:rPr>
              <w:t xml:space="preserve"> Development Plan</w:t>
            </w:r>
          </w:p>
          <w:p w14:paraId="23782A42" w14:textId="77777777" w:rsidR="00793A70" w:rsidRPr="000644BA" w:rsidRDefault="00793A70" w:rsidP="00793A70">
            <w:pPr>
              <w:pStyle w:val="ListParagraph"/>
              <w:numPr>
                <w:ilvl w:val="0"/>
                <w:numId w:val="7"/>
              </w:numPr>
              <w:spacing w:after="0" w:line="240" w:lineRule="auto"/>
              <w:rPr>
                <w:rFonts w:ascii="Times New Roman" w:hAnsi="Times New Roman"/>
                <w:sz w:val="20"/>
                <w:szCs w:val="20"/>
              </w:rPr>
            </w:pPr>
            <w:r w:rsidRPr="000644BA">
              <w:rPr>
                <w:rFonts w:ascii="Times New Roman" w:hAnsi="Times New Roman"/>
                <w:sz w:val="20"/>
                <w:szCs w:val="20"/>
              </w:rPr>
              <w:t>Practices such as recycling and recovery in the industry will be given importance. (para 665)</w:t>
            </w:r>
          </w:p>
          <w:p w14:paraId="53F9E4EA" w14:textId="77777777" w:rsidR="00793A70" w:rsidRPr="000644BA" w:rsidRDefault="00793A70" w:rsidP="00793A70">
            <w:pPr>
              <w:pStyle w:val="ListParagraph"/>
              <w:numPr>
                <w:ilvl w:val="0"/>
                <w:numId w:val="11"/>
              </w:numPr>
              <w:spacing w:after="0" w:line="240" w:lineRule="auto"/>
              <w:rPr>
                <w:rFonts w:ascii="Times New Roman" w:hAnsi="Times New Roman"/>
                <w:sz w:val="20"/>
                <w:szCs w:val="20"/>
              </w:rPr>
            </w:pPr>
            <w:r w:rsidRPr="000644BA">
              <w:rPr>
                <w:rFonts w:ascii="Times New Roman" w:hAnsi="Times New Roman"/>
                <w:sz w:val="20"/>
                <w:szCs w:val="20"/>
              </w:rPr>
              <w:t>Through efficient solid waste management, waste reduction, separation at sources, collection, transportation, recycle and disposal stages will be improved as a whole in technical and financial aspects; raising awareness and improving institutional capacity will be assigned priority.  Usage of recycled materials in production processes will be encouraged. (para 982)</w:t>
            </w:r>
          </w:p>
          <w:p w14:paraId="34CFD507" w14:textId="77777777" w:rsidR="00793A70" w:rsidRPr="000644BA" w:rsidRDefault="00793A70" w:rsidP="00793A70">
            <w:pPr>
              <w:pStyle w:val="ListParagraph"/>
              <w:numPr>
                <w:ilvl w:val="0"/>
                <w:numId w:val="7"/>
              </w:numPr>
              <w:spacing w:after="0" w:line="240" w:lineRule="auto"/>
              <w:rPr>
                <w:rFonts w:ascii="Times New Roman" w:hAnsi="Times New Roman"/>
                <w:sz w:val="20"/>
                <w:szCs w:val="20"/>
              </w:rPr>
            </w:pPr>
            <w:r w:rsidRPr="000644BA">
              <w:rPr>
                <w:rFonts w:ascii="Times New Roman" w:hAnsi="Times New Roman"/>
                <w:sz w:val="20"/>
                <w:szCs w:val="20"/>
              </w:rPr>
              <w:t>Environmental sensitivity and life quality will be improved with practices such as waste and emission reductions, energy, water and resource efficiency, recycling, prevention of noise and visual pollution, usage of environment friendly material in line with sustainable cities approach. (para 1034)</w:t>
            </w:r>
          </w:p>
          <w:p w14:paraId="242C363A"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 xml:space="preserve">PTP for </w:t>
            </w:r>
            <w:r w:rsidRPr="000644BA">
              <w:rPr>
                <w:rFonts w:ascii="Times New Roman" w:hAnsi="Times New Roman" w:cs="Times New Roman"/>
                <w:b/>
                <w:noProof/>
                <w:sz w:val="20"/>
                <w:szCs w:val="20"/>
                <w:lang w:eastAsia="tr-TR"/>
              </w:rPr>
              <w:t>Reducing Import Dependency</w:t>
            </w:r>
          </w:p>
          <w:p w14:paraId="4F2909E3" w14:textId="77777777" w:rsidR="00793A70" w:rsidRPr="000644BA" w:rsidRDefault="00793A70" w:rsidP="00793A70">
            <w:pPr>
              <w:pStyle w:val="ListParagraph"/>
              <w:numPr>
                <w:ilvl w:val="0"/>
                <w:numId w:val="7"/>
              </w:numPr>
              <w:autoSpaceDE w:val="0"/>
              <w:autoSpaceDN w:val="0"/>
              <w:adjustRightInd w:val="0"/>
              <w:spacing w:after="0" w:line="240" w:lineRule="auto"/>
              <w:rPr>
                <w:rFonts w:ascii="Times New Roman" w:hAnsi="Times New Roman"/>
                <w:noProof/>
                <w:sz w:val="20"/>
                <w:szCs w:val="20"/>
                <w:lang w:eastAsia="tr-TR"/>
              </w:rPr>
            </w:pPr>
            <w:r w:rsidRPr="000644BA">
              <w:rPr>
                <w:rFonts w:ascii="Times New Roman" w:hAnsi="Times New Roman"/>
                <w:sz w:val="20"/>
                <w:szCs w:val="20"/>
              </w:rPr>
              <w:t xml:space="preserve">Taking health, environment and energy issues into consideration, efficiently increasing the economic benefits of recyclable/recoverable and collectable-separable wastes. </w:t>
            </w:r>
          </w:p>
          <w:p w14:paraId="746D39DB" w14:textId="77777777" w:rsidR="00793A70" w:rsidRPr="000644BA" w:rsidRDefault="00793A70" w:rsidP="00793A70">
            <w:pPr>
              <w:pStyle w:val="ListParagraph"/>
              <w:numPr>
                <w:ilvl w:val="0"/>
                <w:numId w:val="7"/>
              </w:numPr>
              <w:autoSpaceDE w:val="0"/>
              <w:autoSpaceDN w:val="0"/>
              <w:adjustRightInd w:val="0"/>
              <w:spacing w:after="0" w:line="240" w:lineRule="auto"/>
              <w:rPr>
                <w:rFonts w:ascii="Times New Roman" w:hAnsi="Times New Roman"/>
                <w:noProof/>
                <w:sz w:val="20"/>
                <w:szCs w:val="20"/>
                <w:lang w:eastAsia="tr-TR"/>
              </w:rPr>
            </w:pPr>
            <w:r w:rsidRPr="000644BA">
              <w:rPr>
                <w:rFonts w:ascii="Times New Roman" w:hAnsi="Times New Roman"/>
                <w:noProof/>
                <w:sz w:val="20"/>
                <w:szCs w:val="20"/>
                <w:lang w:eastAsia="tr-TR"/>
              </w:rPr>
              <w:t xml:space="preserve">Supporting initiatives for scrap collection, separation and processing centers. </w:t>
            </w:r>
          </w:p>
          <w:p w14:paraId="1D517215"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PTP on Energy Efficiency</w:t>
            </w:r>
          </w:p>
          <w:p w14:paraId="58925C48"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Disseminating electricity generation from waste heat in industry, creating market for waste heat energy sales, taking measures to encourage establishment of cogeneration and micro generation facilities to spread these applications.</w:t>
            </w:r>
          </w:p>
          <w:p w14:paraId="01EB0908"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Medium-Term Programme (2017-2019)</w:t>
            </w:r>
          </w:p>
          <w:p w14:paraId="30C62756" w14:textId="77777777" w:rsidR="00793A70" w:rsidRPr="000644BA" w:rsidRDefault="00793A70" w:rsidP="00793A70">
            <w:pPr>
              <w:pStyle w:val="ListParagraph"/>
              <w:numPr>
                <w:ilvl w:val="0"/>
                <w:numId w:val="11"/>
              </w:numPr>
              <w:spacing w:after="0" w:line="240" w:lineRule="auto"/>
              <w:rPr>
                <w:rFonts w:ascii="Times New Roman" w:hAnsi="Times New Roman"/>
                <w:sz w:val="20"/>
                <w:szCs w:val="20"/>
              </w:rPr>
            </w:pPr>
            <w:r w:rsidRPr="000644BA">
              <w:rPr>
                <w:rFonts w:ascii="Times New Roman" w:hAnsi="Times New Roman"/>
                <w:sz w:val="20"/>
                <w:szCs w:val="20"/>
              </w:rPr>
              <w:t>Wastes, eligible for recycling and waste collecting/sorting will be considered within health, environment and energy perspectives, and be recovered for the economy. (para 110)</w:t>
            </w:r>
          </w:p>
          <w:p w14:paraId="3CDFE743" w14:textId="77777777" w:rsidR="00793A70" w:rsidRPr="000644BA" w:rsidRDefault="00793A70" w:rsidP="00793A70">
            <w:pPr>
              <w:pStyle w:val="ListParagraph"/>
              <w:spacing w:after="0" w:line="240" w:lineRule="auto"/>
              <w:ind w:left="360"/>
              <w:rPr>
                <w:rFonts w:ascii="Times New Roman" w:hAnsi="Times New Roman"/>
                <w:sz w:val="20"/>
                <w:szCs w:val="20"/>
              </w:rPr>
            </w:pPr>
          </w:p>
        </w:tc>
        <w:tc>
          <w:tcPr>
            <w:tcW w:w="7513" w:type="dxa"/>
            <w:tcBorders>
              <w:bottom w:val="single" w:sz="4" w:space="0" w:color="auto"/>
            </w:tcBorders>
          </w:tcPr>
          <w:p w14:paraId="74B7B7B9" w14:textId="77777777" w:rsidR="00793A70" w:rsidRPr="000644BA" w:rsidRDefault="00793A70" w:rsidP="00793A70">
            <w:pPr>
              <w:jc w:val="center"/>
              <w:rPr>
                <w:rFonts w:ascii="Times New Roman" w:hAnsi="Times New Roman" w:cs="Times New Roman"/>
                <w:b/>
                <w:i/>
                <w:sz w:val="20"/>
                <w:szCs w:val="20"/>
              </w:rPr>
            </w:pPr>
          </w:p>
          <w:p w14:paraId="471031DD" w14:textId="77777777" w:rsidR="00793A70" w:rsidRPr="000644BA" w:rsidRDefault="00793A70" w:rsidP="00793A70">
            <w:pPr>
              <w:jc w:val="center"/>
              <w:rPr>
                <w:rFonts w:ascii="Times New Roman" w:hAnsi="Times New Roman" w:cs="Times New Roman"/>
                <w:b/>
                <w:i/>
                <w:sz w:val="20"/>
                <w:szCs w:val="20"/>
              </w:rPr>
            </w:pPr>
          </w:p>
          <w:p w14:paraId="5355B64A" w14:textId="77777777" w:rsidR="00793A70" w:rsidRPr="000644BA" w:rsidRDefault="00793A70" w:rsidP="00793A70">
            <w:pPr>
              <w:jc w:val="center"/>
              <w:rPr>
                <w:rFonts w:ascii="Times New Roman" w:hAnsi="Times New Roman" w:cs="Times New Roman"/>
                <w:b/>
                <w:i/>
                <w:sz w:val="20"/>
                <w:szCs w:val="20"/>
              </w:rPr>
            </w:pPr>
          </w:p>
          <w:p w14:paraId="1A3F07E8" w14:textId="77777777" w:rsidR="00793A70" w:rsidRPr="000644BA" w:rsidRDefault="00793A70" w:rsidP="00793A70">
            <w:pPr>
              <w:jc w:val="center"/>
              <w:rPr>
                <w:rFonts w:ascii="Times New Roman" w:hAnsi="Times New Roman" w:cs="Times New Roman"/>
                <w:b/>
                <w:i/>
                <w:sz w:val="20"/>
                <w:szCs w:val="20"/>
              </w:rPr>
            </w:pPr>
          </w:p>
          <w:p w14:paraId="7F1F0CA5" w14:textId="77777777" w:rsidR="00793A70" w:rsidRPr="000644BA" w:rsidRDefault="00793A70" w:rsidP="00793A70">
            <w:pPr>
              <w:jc w:val="center"/>
              <w:rPr>
                <w:rFonts w:ascii="Times New Roman" w:hAnsi="Times New Roman" w:cs="Times New Roman"/>
                <w:b/>
                <w:i/>
                <w:sz w:val="20"/>
                <w:szCs w:val="20"/>
              </w:rPr>
            </w:pPr>
          </w:p>
          <w:p w14:paraId="65350D13" w14:textId="77777777" w:rsidR="00793A70" w:rsidRPr="000644BA" w:rsidRDefault="00793A70" w:rsidP="00793A70">
            <w:pPr>
              <w:jc w:val="center"/>
              <w:rPr>
                <w:rFonts w:ascii="Times New Roman" w:hAnsi="Times New Roman" w:cs="Times New Roman"/>
                <w:b/>
                <w:i/>
                <w:sz w:val="20"/>
                <w:szCs w:val="20"/>
              </w:rPr>
            </w:pPr>
          </w:p>
          <w:p w14:paraId="3F438AE9" w14:textId="77777777" w:rsidR="00793A70" w:rsidRPr="000644BA" w:rsidRDefault="00793A70" w:rsidP="00793A70">
            <w:pPr>
              <w:jc w:val="center"/>
              <w:rPr>
                <w:rFonts w:ascii="Times New Roman" w:hAnsi="Times New Roman" w:cs="Times New Roman"/>
                <w:b/>
                <w:i/>
                <w:sz w:val="20"/>
                <w:szCs w:val="20"/>
              </w:rPr>
            </w:pPr>
          </w:p>
          <w:p w14:paraId="1D34F3E6" w14:textId="77777777" w:rsidR="00793A70" w:rsidRPr="000644BA" w:rsidRDefault="00793A70" w:rsidP="00793A70">
            <w:pPr>
              <w:jc w:val="center"/>
              <w:rPr>
                <w:rFonts w:ascii="Times New Roman" w:hAnsi="Times New Roman" w:cs="Times New Roman"/>
                <w:b/>
                <w:i/>
                <w:sz w:val="20"/>
                <w:szCs w:val="20"/>
              </w:rPr>
            </w:pPr>
          </w:p>
          <w:p w14:paraId="137D7D93" w14:textId="77777777" w:rsidR="00793A70" w:rsidRPr="000644BA" w:rsidRDefault="00793A70" w:rsidP="00793A70">
            <w:pPr>
              <w:jc w:val="center"/>
              <w:rPr>
                <w:rFonts w:ascii="Times New Roman" w:hAnsi="Times New Roman" w:cs="Times New Roman"/>
                <w:b/>
                <w:i/>
                <w:sz w:val="20"/>
                <w:szCs w:val="20"/>
              </w:rPr>
            </w:pPr>
          </w:p>
          <w:p w14:paraId="50471AA9" w14:textId="77777777" w:rsidR="00793A70" w:rsidRPr="000644BA" w:rsidRDefault="00793A70" w:rsidP="00793A70">
            <w:pPr>
              <w:jc w:val="center"/>
              <w:rPr>
                <w:rFonts w:ascii="Times New Roman" w:hAnsi="Times New Roman" w:cs="Times New Roman"/>
                <w:b/>
                <w:i/>
                <w:sz w:val="20"/>
                <w:szCs w:val="20"/>
              </w:rPr>
            </w:pPr>
          </w:p>
          <w:p w14:paraId="52D6B051" w14:textId="77777777" w:rsidR="00793A70" w:rsidRPr="000644BA" w:rsidRDefault="00793A70" w:rsidP="00793A70">
            <w:pPr>
              <w:jc w:val="center"/>
              <w:rPr>
                <w:rFonts w:ascii="Times New Roman" w:hAnsi="Times New Roman" w:cs="Times New Roman"/>
                <w:b/>
                <w:i/>
                <w:sz w:val="20"/>
                <w:szCs w:val="20"/>
              </w:rPr>
            </w:pPr>
            <w:r w:rsidRPr="000644BA">
              <w:rPr>
                <w:rFonts w:ascii="Times New Roman" w:hAnsi="Times New Roman" w:cs="Times New Roman"/>
                <w:b/>
                <w:i/>
                <w:sz w:val="20"/>
                <w:szCs w:val="20"/>
              </w:rPr>
              <w:t>No specific objective</w:t>
            </w:r>
          </w:p>
        </w:tc>
      </w:tr>
      <w:tr w:rsidR="00793A70" w:rsidRPr="000644BA" w14:paraId="1CD90639" w14:textId="77777777" w:rsidTr="00793A70">
        <w:tc>
          <w:tcPr>
            <w:tcW w:w="2410" w:type="dxa"/>
            <w:shd w:val="clear" w:color="auto" w:fill="C5E0B3"/>
          </w:tcPr>
          <w:p w14:paraId="04612E0F" w14:textId="77777777" w:rsidR="00793A70" w:rsidRPr="000644BA" w:rsidRDefault="00793A70" w:rsidP="00793A70">
            <w:pPr>
              <w:rPr>
                <w:rFonts w:ascii="Times New Roman" w:hAnsi="Times New Roman" w:cs="Times New Roman"/>
                <w:b/>
              </w:rPr>
            </w:pPr>
            <w:r w:rsidRPr="000644BA">
              <w:rPr>
                <w:rFonts w:ascii="Times New Roman" w:hAnsi="Times New Roman" w:cs="Times New Roman"/>
                <w:b/>
              </w:rPr>
              <w:t>Theme</w:t>
            </w:r>
          </w:p>
        </w:tc>
        <w:tc>
          <w:tcPr>
            <w:tcW w:w="5670" w:type="dxa"/>
            <w:shd w:val="clear" w:color="auto" w:fill="C5E0B3"/>
          </w:tcPr>
          <w:p w14:paraId="1F30A601"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Objectives/Targets on Promoting SCP</w:t>
            </w:r>
          </w:p>
        </w:tc>
        <w:tc>
          <w:tcPr>
            <w:tcW w:w="7513" w:type="dxa"/>
            <w:shd w:val="clear" w:color="auto" w:fill="C5E0B3"/>
          </w:tcPr>
          <w:p w14:paraId="285D42D1"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Specific Objectives on Financing SCP</w:t>
            </w:r>
          </w:p>
        </w:tc>
      </w:tr>
      <w:tr w:rsidR="00793A70" w:rsidRPr="000644BA" w14:paraId="3230C15F" w14:textId="77777777" w:rsidTr="00793A70">
        <w:tc>
          <w:tcPr>
            <w:tcW w:w="2410" w:type="dxa"/>
            <w:tcBorders>
              <w:bottom w:val="single" w:sz="4" w:space="0" w:color="auto"/>
            </w:tcBorders>
          </w:tcPr>
          <w:p w14:paraId="4CD07852" w14:textId="77777777" w:rsidR="00793A70" w:rsidRPr="000644BA" w:rsidRDefault="00793A70" w:rsidP="00793A70">
            <w:pPr>
              <w:rPr>
                <w:rFonts w:ascii="Times New Roman" w:hAnsi="Times New Roman" w:cs="Times New Roman"/>
                <w:b/>
                <w:sz w:val="20"/>
                <w:szCs w:val="20"/>
              </w:rPr>
            </w:pPr>
          </w:p>
          <w:p w14:paraId="74A4C3CB" w14:textId="77777777" w:rsidR="00793A70" w:rsidRPr="000644BA" w:rsidRDefault="00793A70" w:rsidP="00793A70">
            <w:pPr>
              <w:rPr>
                <w:rFonts w:ascii="Times New Roman" w:hAnsi="Times New Roman" w:cs="Times New Roman"/>
                <w:b/>
                <w:sz w:val="20"/>
                <w:szCs w:val="20"/>
              </w:rPr>
            </w:pPr>
          </w:p>
          <w:p w14:paraId="6FF83310" w14:textId="77777777" w:rsidR="00793A70" w:rsidRPr="000644BA" w:rsidRDefault="00793A70" w:rsidP="00793A70">
            <w:pPr>
              <w:rPr>
                <w:rFonts w:ascii="Times New Roman" w:hAnsi="Times New Roman" w:cs="Times New Roman"/>
                <w:b/>
                <w:sz w:val="20"/>
                <w:szCs w:val="20"/>
              </w:rPr>
            </w:pPr>
          </w:p>
          <w:p w14:paraId="1FCBD172" w14:textId="77777777" w:rsidR="00793A70" w:rsidRPr="000644BA" w:rsidRDefault="00793A70" w:rsidP="00793A70">
            <w:pPr>
              <w:rPr>
                <w:rFonts w:ascii="Times New Roman" w:hAnsi="Times New Roman" w:cs="Times New Roman"/>
                <w:b/>
                <w:sz w:val="20"/>
                <w:szCs w:val="20"/>
              </w:rPr>
            </w:pPr>
          </w:p>
          <w:p w14:paraId="692EB3CA" w14:textId="77777777" w:rsidR="00793A70" w:rsidRPr="000644BA" w:rsidRDefault="00793A70" w:rsidP="00793A70">
            <w:pPr>
              <w:rPr>
                <w:rFonts w:ascii="Times New Roman" w:hAnsi="Times New Roman" w:cs="Times New Roman"/>
                <w:b/>
                <w:sz w:val="20"/>
                <w:szCs w:val="20"/>
              </w:rPr>
            </w:pPr>
          </w:p>
          <w:p w14:paraId="3FB4411F" w14:textId="77777777" w:rsidR="00793A70" w:rsidRPr="000644BA" w:rsidRDefault="00793A70" w:rsidP="00793A70">
            <w:pPr>
              <w:rPr>
                <w:rFonts w:ascii="Times New Roman" w:hAnsi="Times New Roman" w:cs="Times New Roman"/>
                <w:b/>
                <w:sz w:val="20"/>
                <w:szCs w:val="20"/>
              </w:rPr>
            </w:pPr>
          </w:p>
          <w:p w14:paraId="01331BF4" w14:textId="77777777" w:rsidR="00793A70" w:rsidRPr="000644BA" w:rsidRDefault="00793A70" w:rsidP="00793A70">
            <w:pPr>
              <w:rPr>
                <w:rFonts w:ascii="Times New Roman" w:hAnsi="Times New Roman" w:cs="Times New Roman"/>
                <w:b/>
                <w:sz w:val="20"/>
                <w:szCs w:val="20"/>
              </w:rPr>
            </w:pPr>
          </w:p>
          <w:p w14:paraId="20C42361" w14:textId="77777777" w:rsidR="00793A70" w:rsidRPr="000644BA" w:rsidRDefault="00793A70" w:rsidP="00793A70">
            <w:pPr>
              <w:rPr>
                <w:rFonts w:ascii="Times New Roman" w:hAnsi="Times New Roman" w:cs="Times New Roman"/>
                <w:b/>
                <w:sz w:val="20"/>
                <w:szCs w:val="20"/>
              </w:rPr>
            </w:pPr>
          </w:p>
          <w:p w14:paraId="1F8DFB83" w14:textId="77777777" w:rsidR="00793A70" w:rsidRPr="000644BA" w:rsidRDefault="00793A70" w:rsidP="00793A70">
            <w:pPr>
              <w:rPr>
                <w:rFonts w:ascii="Times New Roman" w:hAnsi="Times New Roman" w:cs="Times New Roman"/>
                <w:b/>
                <w:sz w:val="20"/>
                <w:szCs w:val="20"/>
              </w:rPr>
            </w:pPr>
          </w:p>
          <w:p w14:paraId="24F68335"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Climate &amp; Energy</w:t>
            </w:r>
          </w:p>
        </w:tc>
        <w:tc>
          <w:tcPr>
            <w:tcW w:w="5670" w:type="dxa"/>
            <w:tcBorders>
              <w:bottom w:val="single" w:sz="4" w:space="0" w:color="auto"/>
            </w:tcBorders>
          </w:tcPr>
          <w:p w14:paraId="20144356"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lastRenderedPageBreak/>
              <w:t>10</w:t>
            </w:r>
            <w:r w:rsidRPr="000644BA">
              <w:rPr>
                <w:rFonts w:ascii="Times New Roman" w:hAnsi="Times New Roman" w:cs="Times New Roman"/>
                <w:b/>
                <w:sz w:val="20"/>
                <w:szCs w:val="20"/>
                <w:vertAlign w:val="superscript"/>
              </w:rPr>
              <w:t>th</w:t>
            </w:r>
            <w:r w:rsidRPr="000644BA">
              <w:rPr>
                <w:rFonts w:ascii="Times New Roman" w:hAnsi="Times New Roman" w:cs="Times New Roman"/>
                <w:b/>
                <w:sz w:val="20"/>
                <w:szCs w:val="20"/>
              </w:rPr>
              <w:t xml:space="preserve"> Development Plan</w:t>
            </w:r>
          </w:p>
          <w:p w14:paraId="4468097B" w14:textId="77777777" w:rsidR="00793A70" w:rsidRPr="000644BA" w:rsidRDefault="00793A70" w:rsidP="00793A70">
            <w:pPr>
              <w:pStyle w:val="ListParagraph"/>
              <w:numPr>
                <w:ilvl w:val="0"/>
                <w:numId w:val="9"/>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A balanced resource diversification on the basis of primary energy resources and differentiation of origin countries will be ensured, share of domestic and renewable energy resources in </w:t>
            </w:r>
            <w:r w:rsidRPr="000644BA">
              <w:rPr>
                <w:rFonts w:ascii="Times New Roman" w:hAnsi="Times New Roman"/>
                <w:sz w:val="20"/>
                <w:szCs w:val="20"/>
              </w:rPr>
              <w:lastRenderedPageBreak/>
              <w:t>the production system will be raised to the maximum extent. (para 787)</w:t>
            </w:r>
          </w:p>
          <w:p w14:paraId="66407D99"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Energy Efficiency Strategy will be applied in an effective manner and efficient use of energy in all sectors will be ensured. Rehabilitation works of the thermal and hydro-electric power plants that are envisaged to remain at public ownership will be completed; the ratio of loss and illegal use of electricity will be reduced to the minimum level. (para 794)</w:t>
            </w:r>
          </w:p>
          <w:p w14:paraId="531F4ADF"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PTP on Domestic Resource Based Energy Production</w:t>
            </w:r>
          </w:p>
          <w:p w14:paraId="72882340"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Investing rapidly on the water potential that is not yet utilized to generate electricity when the projects meet the feasibility and environmental criteria.</w:t>
            </w:r>
          </w:p>
          <w:p w14:paraId="6BBD5113"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Determining exact potential of wind, solar, biomass and geothermal resources for electricity generation, and in this regard, accelerating geothermal exploration activities.</w:t>
            </w:r>
          </w:p>
          <w:p w14:paraId="58DC256F"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Monitoring and evaluation of investment realizations for increasing the electricity generation from non-hydraulic renewable resources.</w:t>
            </w:r>
          </w:p>
          <w:p w14:paraId="109503F2"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Mobilizing the current potential for utilization of biomass, geothermal and solar resources for primary energy supply.</w:t>
            </w:r>
          </w:p>
          <w:p w14:paraId="3FC50E9D"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Monitoring blending applications of bioethanol and biodiesel fuels with gasoline and diesel fuels in terms of food safety, environmental impacts and development of capacity of facilities.</w:t>
            </w:r>
          </w:p>
          <w:p w14:paraId="05CE839E"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PTP on Energy Efficiency</w:t>
            </w:r>
          </w:p>
          <w:p w14:paraId="5E9BEB0F"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Gathering energy efficiency works in an administratively and financially strong single body which is structured to perform studies in horizontal sectors, and ensuring integration of policies and implementations designed for different sectors.</w:t>
            </w:r>
          </w:p>
          <w:p w14:paraId="1E95942A"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Establishing a mechanism for statistics, measurement-evaluation and monitoring in the energy efficiency field.</w:t>
            </w:r>
          </w:p>
          <w:p w14:paraId="6B61D071"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Replacing low efficient AC electric motors, which consume more than 70 percent of the electricity used in industry, with high-efficient ones.</w:t>
            </w:r>
          </w:p>
          <w:p w14:paraId="2286804E"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Developing projects to benefit from the waste heat generated by existing coal-fired thermal power plants for local district heating and agricultural activities.</w:t>
            </w:r>
          </w:p>
          <w:p w14:paraId="1CF4F08D" w14:textId="77777777" w:rsidR="00793A70" w:rsidRPr="000644BA" w:rsidRDefault="00793A70" w:rsidP="00793A70">
            <w:pPr>
              <w:rPr>
                <w:rFonts w:ascii="Times New Roman" w:hAnsi="Times New Roman" w:cs="Times New Roman"/>
                <w:sz w:val="20"/>
                <w:szCs w:val="20"/>
              </w:rPr>
            </w:pPr>
          </w:p>
          <w:p w14:paraId="7BBD1E3F"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National Climate Change Action Plan (2011-2023)</w:t>
            </w:r>
          </w:p>
          <w:p w14:paraId="213E4C9A" w14:textId="77777777" w:rsidR="00793A70" w:rsidRPr="000644BA" w:rsidRDefault="00793A70" w:rsidP="00793A70">
            <w:pPr>
              <w:pStyle w:val="ListParagraph"/>
              <w:numPr>
                <w:ilvl w:val="0"/>
                <w:numId w:val="18"/>
              </w:numPr>
              <w:spacing w:after="0" w:line="240" w:lineRule="auto"/>
              <w:ind w:left="357" w:hanging="357"/>
              <w:rPr>
                <w:rFonts w:ascii="Times New Roman" w:hAnsi="Times New Roman"/>
                <w:sz w:val="20"/>
                <w:szCs w:val="20"/>
              </w:rPr>
            </w:pPr>
            <w:r w:rsidRPr="000644BA">
              <w:rPr>
                <w:rFonts w:ascii="Times New Roman" w:hAnsi="Times New Roman"/>
                <w:sz w:val="20"/>
                <w:szCs w:val="20"/>
              </w:rPr>
              <w:t>Identifying key sectors for the carbon markets, identifying the greenhouse gas emission reduction potential in these sectors.</w:t>
            </w:r>
          </w:p>
          <w:p w14:paraId="6E0D7135" w14:textId="77777777" w:rsidR="00793A70" w:rsidRPr="000644BA" w:rsidRDefault="00793A70" w:rsidP="00793A70">
            <w:pPr>
              <w:pStyle w:val="ListParagraph"/>
              <w:numPr>
                <w:ilvl w:val="0"/>
                <w:numId w:val="18"/>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Making legislative arrangements to enable public institutions a regulatory and supervisory role in the emission trading system. </w:t>
            </w:r>
          </w:p>
          <w:p w14:paraId="14BCE01D" w14:textId="77777777" w:rsidR="00793A70" w:rsidRPr="009F756F" w:rsidRDefault="00793A70" w:rsidP="00793A70">
            <w:pPr>
              <w:rPr>
                <w:rFonts w:ascii="Times New Roman" w:hAnsi="Times New Roman" w:cs="Times New Roman"/>
                <w:sz w:val="20"/>
                <w:szCs w:val="20"/>
                <w:lang w:val="en-US"/>
              </w:rPr>
            </w:pPr>
          </w:p>
        </w:tc>
        <w:tc>
          <w:tcPr>
            <w:tcW w:w="7513" w:type="dxa"/>
            <w:tcBorders>
              <w:bottom w:val="single" w:sz="4" w:space="0" w:color="auto"/>
            </w:tcBorders>
          </w:tcPr>
          <w:p w14:paraId="2CEE74B4"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lastRenderedPageBreak/>
              <w:t>PTP on Energy Efficiency</w:t>
            </w:r>
          </w:p>
          <w:p w14:paraId="52FFF1C2" w14:textId="77777777" w:rsidR="00793A70" w:rsidRPr="000644BA" w:rsidRDefault="00793A70" w:rsidP="00793A70">
            <w:pPr>
              <w:pStyle w:val="ListParagraph"/>
              <w:numPr>
                <w:ilvl w:val="0"/>
                <w:numId w:val="9"/>
              </w:numPr>
              <w:spacing w:after="0" w:line="240" w:lineRule="auto"/>
              <w:jc w:val="both"/>
              <w:rPr>
                <w:rFonts w:ascii="Times New Roman" w:hAnsi="Times New Roman"/>
                <w:sz w:val="20"/>
                <w:szCs w:val="20"/>
              </w:rPr>
            </w:pPr>
            <w:r w:rsidRPr="000644BA">
              <w:rPr>
                <w:rFonts w:ascii="Times New Roman" w:hAnsi="Times New Roman"/>
                <w:sz w:val="20"/>
                <w:szCs w:val="20"/>
              </w:rPr>
              <w:t>Developing sustainable financial mechanisms for financing of energy efficiency studies and projects.</w:t>
            </w:r>
          </w:p>
          <w:p w14:paraId="3FEA8D8C"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 xml:space="preserve">Enabling and dissemination of financial incentives that are currently being </w:t>
            </w:r>
            <w:r w:rsidRPr="000644BA">
              <w:rPr>
                <w:rFonts w:ascii="Times New Roman" w:hAnsi="Times New Roman"/>
                <w:sz w:val="20"/>
                <w:szCs w:val="20"/>
              </w:rPr>
              <w:lastRenderedPageBreak/>
              <w:t>implemented.</w:t>
            </w:r>
          </w:p>
          <w:p w14:paraId="2445072F"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Taking additional financial measures to encourage energy efficiency investments, developing mechanisms to benefit from the financial opportunities in this field in a particular discipline.</w:t>
            </w:r>
          </w:p>
          <w:p w14:paraId="073148F4"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Improving the support mechanisms for SMEs on energy efficiency training, studies and consultancy services.</w:t>
            </w:r>
          </w:p>
          <w:p w14:paraId="08C878EF"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Disseminating energy efficiency investments in public buildings by various financing methods, including energy performance contract (EPS), borrowing a model that allows debt repayment with savings obtained after a project’s implementation.</w:t>
            </w:r>
          </w:p>
          <w:p w14:paraId="0DD41675" w14:textId="77777777" w:rsidR="00793A70" w:rsidRPr="000644BA" w:rsidRDefault="00793A70" w:rsidP="00793A70">
            <w:pPr>
              <w:pStyle w:val="ListParagraph"/>
              <w:spacing w:after="0" w:line="240" w:lineRule="auto"/>
              <w:ind w:left="360"/>
              <w:rPr>
                <w:rFonts w:ascii="Times New Roman" w:hAnsi="Times New Roman"/>
                <w:sz w:val="20"/>
                <w:szCs w:val="20"/>
              </w:rPr>
            </w:pPr>
          </w:p>
          <w:p w14:paraId="1C6E51BC"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Medium-Term Program (2017-2019)</w:t>
            </w:r>
          </w:p>
          <w:p w14:paraId="4F425ADC"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Tax policy will be an effective instrument in increasing production and employment, reducing regional disparities, curbing current account deficits, attracting foreign investments, increasing energy efficiency and supporting R&amp;D, innovation and design. (para 141)</w:t>
            </w:r>
          </w:p>
          <w:p w14:paraId="3FA4814A" w14:textId="77777777" w:rsidR="00793A70" w:rsidRPr="000644BA" w:rsidRDefault="00793A70" w:rsidP="00793A70">
            <w:pPr>
              <w:rPr>
                <w:rFonts w:ascii="Times New Roman" w:hAnsi="Times New Roman" w:cs="Times New Roman"/>
                <w:b/>
                <w:sz w:val="20"/>
                <w:szCs w:val="20"/>
              </w:rPr>
            </w:pPr>
          </w:p>
          <w:p w14:paraId="2500C5C8"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National Climate Change Strategy (2010-2023)</w:t>
            </w:r>
          </w:p>
          <w:p w14:paraId="29B05197"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 xml:space="preserve">Existing financial resources available for mitigating and adapting to climate change will be reassessed, and efficient use of these resources shall be ensured in the light of priorities. </w:t>
            </w:r>
          </w:p>
          <w:p w14:paraId="6C36CFB7"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Bilateral and multilateral international cooperation initiatives shall be developed in order to benefit more from international funds.</w:t>
            </w:r>
          </w:p>
          <w:p w14:paraId="0DCB92B9"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 xml:space="preserve">New funding resources will be explored in order to transfer and develop green practices, good agricultural practices and climate friendly technologies. </w:t>
            </w:r>
          </w:p>
          <w:p w14:paraId="55C884C5"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Greater access to the financial resources needed to carry out mitigation and adaptation activities shall be pursued.</w:t>
            </w:r>
          </w:p>
          <w:p w14:paraId="089A50F0"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Necessary infrastructure will be established for voluntary domestic carbon markets, which provide financial assistance for reduction of GHG emissions. The voluntary carbon markets will be established in a manner that stimulates technology transfer and dissemination, and research and development activities.</w:t>
            </w:r>
          </w:p>
          <w:p w14:paraId="231FB2B9" w14:textId="77777777" w:rsidR="00793A70" w:rsidRPr="000644BA" w:rsidRDefault="00793A70" w:rsidP="00793A70">
            <w:pPr>
              <w:pStyle w:val="ListParagraph"/>
              <w:numPr>
                <w:ilvl w:val="0"/>
                <w:numId w:val="9"/>
              </w:numPr>
              <w:spacing w:after="0" w:line="240" w:lineRule="auto"/>
              <w:jc w:val="both"/>
              <w:rPr>
                <w:rFonts w:ascii="Times New Roman" w:hAnsi="Times New Roman"/>
                <w:noProof/>
                <w:sz w:val="20"/>
                <w:szCs w:val="20"/>
                <w:lang w:eastAsia="tr-TR"/>
              </w:rPr>
            </w:pPr>
            <w:r w:rsidRPr="000644BA">
              <w:rPr>
                <w:rFonts w:ascii="Times New Roman" w:hAnsi="Times New Roman"/>
                <w:noProof/>
                <w:sz w:val="20"/>
                <w:szCs w:val="20"/>
                <w:lang w:eastAsia="tr-TR"/>
              </w:rPr>
              <w:t>Transition to low carbon economy will be accelerated by ensuring support for technology renewal, emission control, climate-friendly technology production, clean product design and cleaner production technologies.</w:t>
            </w:r>
          </w:p>
          <w:p w14:paraId="12182B24" w14:textId="77777777" w:rsidR="00793A70" w:rsidRPr="000644BA" w:rsidRDefault="00793A70" w:rsidP="00793A70">
            <w:pPr>
              <w:pStyle w:val="ListParagraph"/>
              <w:numPr>
                <w:ilvl w:val="0"/>
                <w:numId w:val="9"/>
              </w:numPr>
              <w:spacing w:after="0" w:line="240" w:lineRule="auto"/>
              <w:jc w:val="both"/>
              <w:rPr>
                <w:rFonts w:ascii="Times New Roman" w:hAnsi="Times New Roman"/>
                <w:noProof/>
                <w:sz w:val="20"/>
                <w:szCs w:val="20"/>
                <w:lang w:eastAsia="tr-TR"/>
              </w:rPr>
            </w:pPr>
            <w:r w:rsidRPr="000644BA">
              <w:rPr>
                <w:rFonts w:ascii="Times New Roman" w:hAnsi="Times New Roman"/>
                <w:noProof/>
                <w:sz w:val="20"/>
                <w:szCs w:val="20"/>
                <w:lang w:eastAsia="tr-TR"/>
              </w:rPr>
              <w:t>GHG emission reduction and control and adaptation projects shall be prioritized in public investment programming.</w:t>
            </w:r>
          </w:p>
          <w:p w14:paraId="443BC5F1" w14:textId="77777777" w:rsidR="00793A70" w:rsidRPr="000644BA" w:rsidRDefault="00793A70" w:rsidP="00793A70">
            <w:pPr>
              <w:pStyle w:val="ListParagraph"/>
              <w:numPr>
                <w:ilvl w:val="0"/>
                <w:numId w:val="9"/>
              </w:numPr>
              <w:spacing w:after="0" w:line="240" w:lineRule="auto"/>
              <w:jc w:val="both"/>
              <w:rPr>
                <w:rFonts w:ascii="Times New Roman" w:hAnsi="Times New Roman"/>
                <w:noProof/>
                <w:sz w:val="20"/>
                <w:szCs w:val="20"/>
                <w:lang w:eastAsia="tr-TR"/>
              </w:rPr>
            </w:pPr>
            <w:r w:rsidRPr="000644BA">
              <w:rPr>
                <w:rFonts w:ascii="Times New Roman" w:hAnsi="Times New Roman"/>
                <w:noProof/>
                <w:sz w:val="20"/>
                <w:szCs w:val="20"/>
                <w:lang w:eastAsia="tr-TR"/>
              </w:rPr>
              <w:t>Innovative and sustainable additional financing resources shall be created to support the efforts for mitigating and adapting to climate change.</w:t>
            </w:r>
          </w:p>
          <w:p w14:paraId="44257B6D" w14:textId="77777777" w:rsidR="00793A70" w:rsidRPr="000644BA" w:rsidRDefault="00793A70" w:rsidP="00793A70">
            <w:pPr>
              <w:pStyle w:val="ListParagraph"/>
              <w:spacing w:after="0" w:line="240" w:lineRule="auto"/>
              <w:ind w:left="360"/>
              <w:jc w:val="both"/>
              <w:rPr>
                <w:rFonts w:ascii="Times New Roman" w:hAnsi="Times New Roman"/>
                <w:noProof/>
                <w:sz w:val="20"/>
                <w:szCs w:val="20"/>
                <w:lang w:eastAsia="tr-TR"/>
              </w:rPr>
            </w:pPr>
          </w:p>
          <w:p w14:paraId="6CFCEC5F"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lastRenderedPageBreak/>
              <w:t>National Climate Change Action Plan (2011-2023)</w:t>
            </w:r>
          </w:p>
          <w:p w14:paraId="3E04E84E" w14:textId="77777777" w:rsidR="00793A70" w:rsidRPr="000644BA" w:rsidRDefault="00793A70" w:rsidP="00793A70">
            <w:pPr>
              <w:pStyle w:val="ListParagraph"/>
              <w:numPr>
                <w:ilvl w:val="0"/>
                <w:numId w:val="17"/>
              </w:numPr>
              <w:spacing w:after="0" w:line="240" w:lineRule="auto"/>
              <w:ind w:left="357" w:hanging="357"/>
              <w:rPr>
                <w:rFonts w:ascii="Times New Roman" w:hAnsi="Times New Roman"/>
                <w:sz w:val="20"/>
                <w:szCs w:val="20"/>
              </w:rPr>
            </w:pPr>
            <w:r w:rsidRPr="000644BA">
              <w:rPr>
                <w:rFonts w:ascii="Times New Roman" w:hAnsi="Times New Roman"/>
                <w:sz w:val="20"/>
                <w:szCs w:val="20"/>
              </w:rPr>
              <w:t>Carrying out negotiations for Turkey’s participation in the new mechanisms in the most advantageous way (as host country) after 2012, exploring opportunities for bilateral cooperation agreements with countries.</w:t>
            </w:r>
          </w:p>
          <w:p w14:paraId="5D50D279" w14:textId="77777777" w:rsidR="00793A70" w:rsidRPr="000644BA" w:rsidRDefault="00793A70" w:rsidP="00793A70">
            <w:pPr>
              <w:pStyle w:val="ListParagraph"/>
              <w:numPr>
                <w:ilvl w:val="0"/>
                <w:numId w:val="17"/>
              </w:numPr>
              <w:spacing w:after="0" w:line="240" w:lineRule="auto"/>
              <w:ind w:left="357" w:hanging="357"/>
              <w:rPr>
                <w:rFonts w:ascii="Times New Roman" w:hAnsi="Times New Roman"/>
                <w:sz w:val="20"/>
                <w:szCs w:val="20"/>
              </w:rPr>
            </w:pPr>
            <w:r w:rsidRPr="000644BA">
              <w:rPr>
                <w:rFonts w:ascii="Times New Roman" w:hAnsi="Times New Roman"/>
                <w:sz w:val="20"/>
                <w:szCs w:val="20"/>
              </w:rPr>
              <w:t>Developing the NAMA portfolio for Turkey that will be benefiting from carbon markets.</w:t>
            </w:r>
          </w:p>
          <w:p w14:paraId="00A75982" w14:textId="77777777" w:rsidR="00793A70" w:rsidRPr="000644BA" w:rsidRDefault="00793A70" w:rsidP="00793A70">
            <w:pPr>
              <w:pStyle w:val="ListParagraph"/>
              <w:numPr>
                <w:ilvl w:val="0"/>
                <w:numId w:val="17"/>
              </w:numPr>
              <w:spacing w:after="0" w:line="240" w:lineRule="auto"/>
              <w:ind w:left="357" w:hanging="357"/>
              <w:rPr>
                <w:rFonts w:ascii="Times New Roman" w:hAnsi="Times New Roman"/>
                <w:sz w:val="20"/>
                <w:szCs w:val="20"/>
              </w:rPr>
            </w:pPr>
            <w:r w:rsidRPr="000644BA">
              <w:rPr>
                <w:rFonts w:ascii="Times New Roman" w:hAnsi="Times New Roman"/>
                <w:sz w:val="20"/>
                <w:szCs w:val="20"/>
              </w:rPr>
              <w:t>Developing the existing structure and building new structures to enable carbon assets to be traded with</w:t>
            </w:r>
            <w:r>
              <w:rPr>
                <w:rFonts w:ascii="Times New Roman" w:hAnsi="Times New Roman"/>
                <w:sz w:val="20"/>
                <w:szCs w:val="20"/>
              </w:rPr>
              <w:t xml:space="preserve"> maximum economic value</w:t>
            </w:r>
            <w:r w:rsidRPr="000644BA">
              <w:rPr>
                <w:rFonts w:ascii="Times New Roman" w:hAnsi="Times New Roman"/>
                <w:sz w:val="20"/>
                <w:szCs w:val="20"/>
              </w:rPr>
              <w:t xml:space="preserve"> and have their values increased.</w:t>
            </w:r>
          </w:p>
          <w:p w14:paraId="2F2172C5" w14:textId="77777777" w:rsidR="00793A70" w:rsidRPr="000644BA" w:rsidRDefault="00793A70" w:rsidP="00793A70">
            <w:pPr>
              <w:pStyle w:val="ListParagraph"/>
              <w:numPr>
                <w:ilvl w:val="0"/>
                <w:numId w:val="17"/>
              </w:numPr>
              <w:spacing w:after="0" w:line="240" w:lineRule="auto"/>
              <w:ind w:left="357" w:hanging="357"/>
              <w:rPr>
                <w:rFonts w:ascii="Times New Roman" w:hAnsi="Times New Roman"/>
                <w:sz w:val="20"/>
                <w:szCs w:val="20"/>
              </w:rPr>
            </w:pPr>
            <w:r w:rsidRPr="000644BA">
              <w:rPr>
                <w:rFonts w:ascii="Times New Roman" w:hAnsi="Times New Roman"/>
                <w:sz w:val="20"/>
                <w:szCs w:val="20"/>
              </w:rPr>
              <w:t>Beginning infrastructure development for the establishment of the National Emission Trading System.</w:t>
            </w:r>
          </w:p>
          <w:p w14:paraId="313CBF4B" w14:textId="77777777" w:rsidR="00793A70" w:rsidRPr="000644BA" w:rsidRDefault="00793A70" w:rsidP="00793A70">
            <w:pPr>
              <w:pStyle w:val="ListParagraph"/>
              <w:numPr>
                <w:ilvl w:val="0"/>
                <w:numId w:val="17"/>
              </w:numPr>
              <w:spacing w:after="0" w:line="240" w:lineRule="auto"/>
              <w:ind w:left="357" w:hanging="357"/>
              <w:rPr>
                <w:rFonts w:ascii="Times New Roman" w:hAnsi="Times New Roman"/>
                <w:sz w:val="20"/>
                <w:szCs w:val="20"/>
              </w:rPr>
            </w:pPr>
            <w:r w:rsidRPr="000644BA">
              <w:rPr>
                <w:rFonts w:ascii="Times New Roman" w:hAnsi="Times New Roman"/>
                <w:sz w:val="20"/>
                <w:szCs w:val="20"/>
              </w:rPr>
              <w:t>Providing support to stakeholders necessary to identify, develop, market and manage carbon projects.</w:t>
            </w:r>
          </w:p>
          <w:p w14:paraId="0283696B"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Energy Efficiency Strategy Paper</w:t>
            </w:r>
          </w:p>
          <w:p w14:paraId="066FDC71" w14:textId="77777777" w:rsidR="00793A70" w:rsidRPr="000644BA" w:rsidRDefault="00793A70" w:rsidP="00793A70">
            <w:pPr>
              <w:pStyle w:val="ListParagraph"/>
              <w:numPr>
                <w:ilvl w:val="0"/>
                <w:numId w:val="16"/>
              </w:numPr>
              <w:spacing w:after="0" w:line="240" w:lineRule="auto"/>
              <w:ind w:left="357" w:hanging="357"/>
              <w:rPr>
                <w:rFonts w:ascii="Times New Roman" w:hAnsi="Times New Roman"/>
                <w:sz w:val="20"/>
                <w:szCs w:val="20"/>
              </w:rPr>
            </w:pPr>
            <w:r w:rsidRPr="000644BA">
              <w:rPr>
                <w:rFonts w:ascii="Times New Roman" w:hAnsi="Times New Roman"/>
                <w:sz w:val="20"/>
                <w:szCs w:val="20"/>
              </w:rPr>
              <w:t>Strategic Priority 07: To strengthen institutional capacities and collaborations, to increase use of state-of-the-art technology and awareness activities, and to develop financial mechanisms except for public financial institutions.</w:t>
            </w:r>
          </w:p>
          <w:p w14:paraId="0C689D7B" w14:textId="77777777" w:rsidR="00793A70" w:rsidRPr="000644BA" w:rsidRDefault="00793A70" w:rsidP="00793A70">
            <w:pPr>
              <w:pStyle w:val="ListParagraph"/>
              <w:numPr>
                <w:ilvl w:val="0"/>
                <w:numId w:val="16"/>
              </w:numPr>
              <w:spacing w:after="0" w:line="240" w:lineRule="auto"/>
              <w:ind w:left="357" w:hanging="357"/>
              <w:rPr>
                <w:rFonts w:ascii="Times New Roman" w:hAnsi="Times New Roman"/>
                <w:b/>
                <w:sz w:val="20"/>
                <w:szCs w:val="20"/>
              </w:rPr>
            </w:pPr>
            <w:r w:rsidRPr="000644BA">
              <w:rPr>
                <w:rFonts w:ascii="Times New Roman" w:hAnsi="Times New Roman"/>
                <w:sz w:val="20"/>
                <w:szCs w:val="20"/>
              </w:rPr>
              <w:t>In the context of creating sustainable financing mechanisms for energy efficiency and renewable energy projects besides existing public support, activities for the establishment of carbon trading and carbon market infrastructure shall be completed within eighteen (18) months as of the publication date of the document.</w:t>
            </w:r>
          </w:p>
          <w:p w14:paraId="246E2FE9" w14:textId="77777777" w:rsidR="00793A70" w:rsidRPr="000644BA" w:rsidRDefault="00793A70" w:rsidP="00793A70">
            <w:pPr>
              <w:pStyle w:val="ListParagraph"/>
              <w:spacing w:after="0" w:line="240" w:lineRule="auto"/>
              <w:ind w:left="357"/>
              <w:rPr>
                <w:rFonts w:ascii="Times New Roman" w:hAnsi="Times New Roman"/>
                <w:b/>
                <w:sz w:val="20"/>
                <w:szCs w:val="20"/>
              </w:rPr>
            </w:pPr>
          </w:p>
        </w:tc>
      </w:tr>
      <w:tr w:rsidR="00793A70" w:rsidRPr="000644BA" w14:paraId="5AA46025" w14:textId="77777777" w:rsidTr="00793A70">
        <w:tc>
          <w:tcPr>
            <w:tcW w:w="2410" w:type="dxa"/>
            <w:shd w:val="clear" w:color="auto" w:fill="C5E0B3"/>
          </w:tcPr>
          <w:p w14:paraId="13772BE6"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lastRenderedPageBreak/>
              <w:t>Theme</w:t>
            </w:r>
          </w:p>
        </w:tc>
        <w:tc>
          <w:tcPr>
            <w:tcW w:w="5670" w:type="dxa"/>
            <w:shd w:val="clear" w:color="auto" w:fill="C5E0B3"/>
          </w:tcPr>
          <w:p w14:paraId="5DDBD23C"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Objectives/Targets on Promoting SCP</w:t>
            </w:r>
          </w:p>
        </w:tc>
        <w:tc>
          <w:tcPr>
            <w:tcW w:w="7513" w:type="dxa"/>
            <w:shd w:val="clear" w:color="auto" w:fill="C5E0B3"/>
          </w:tcPr>
          <w:p w14:paraId="551D286A"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Specific Objectives on Financing SCP</w:t>
            </w:r>
          </w:p>
        </w:tc>
      </w:tr>
      <w:tr w:rsidR="00793A70" w:rsidRPr="000644BA" w14:paraId="1037D540" w14:textId="77777777" w:rsidTr="00793A70">
        <w:tc>
          <w:tcPr>
            <w:tcW w:w="2410" w:type="dxa"/>
            <w:tcBorders>
              <w:bottom w:val="single" w:sz="4" w:space="0" w:color="auto"/>
            </w:tcBorders>
          </w:tcPr>
          <w:p w14:paraId="6F094C05" w14:textId="77777777" w:rsidR="00793A70" w:rsidRPr="000644BA" w:rsidRDefault="00793A70" w:rsidP="00793A70">
            <w:pPr>
              <w:rPr>
                <w:rFonts w:ascii="Times New Roman" w:hAnsi="Times New Roman" w:cs="Times New Roman"/>
                <w:b/>
                <w:sz w:val="20"/>
                <w:szCs w:val="20"/>
              </w:rPr>
            </w:pPr>
          </w:p>
          <w:p w14:paraId="52B66130" w14:textId="77777777" w:rsidR="00793A70" w:rsidRPr="000644BA" w:rsidRDefault="00793A70" w:rsidP="00793A70">
            <w:pPr>
              <w:rPr>
                <w:rFonts w:ascii="Times New Roman" w:hAnsi="Times New Roman" w:cs="Times New Roman"/>
                <w:b/>
                <w:sz w:val="20"/>
                <w:szCs w:val="20"/>
              </w:rPr>
            </w:pPr>
          </w:p>
          <w:p w14:paraId="39BB5491" w14:textId="77777777" w:rsidR="00793A70" w:rsidRPr="000644BA" w:rsidRDefault="00793A70" w:rsidP="00793A70">
            <w:pPr>
              <w:rPr>
                <w:rFonts w:ascii="Times New Roman" w:hAnsi="Times New Roman" w:cs="Times New Roman"/>
                <w:b/>
                <w:sz w:val="20"/>
                <w:szCs w:val="20"/>
              </w:rPr>
            </w:pPr>
          </w:p>
          <w:p w14:paraId="62A80841" w14:textId="77777777" w:rsidR="00793A70" w:rsidRPr="000644BA" w:rsidRDefault="00793A70" w:rsidP="00793A70">
            <w:pPr>
              <w:rPr>
                <w:rFonts w:ascii="Times New Roman" w:hAnsi="Times New Roman" w:cs="Times New Roman"/>
                <w:b/>
                <w:sz w:val="20"/>
                <w:szCs w:val="20"/>
              </w:rPr>
            </w:pPr>
          </w:p>
          <w:p w14:paraId="63518DB0" w14:textId="77777777" w:rsidR="00793A70" w:rsidRPr="000644BA" w:rsidRDefault="00793A70" w:rsidP="00793A70">
            <w:pPr>
              <w:rPr>
                <w:rFonts w:ascii="Times New Roman" w:hAnsi="Times New Roman" w:cs="Times New Roman"/>
                <w:b/>
                <w:sz w:val="20"/>
                <w:szCs w:val="20"/>
              </w:rPr>
            </w:pPr>
          </w:p>
          <w:p w14:paraId="4AB57E3D" w14:textId="77777777" w:rsidR="00793A70" w:rsidRPr="000644BA" w:rsidRDefault="00793A70" w:rsidP="00793A70">
            <w:pPr>
              <w:rPr>
                <w:rFonts w:ascii="Times New Roman" w:hAnsi="Times New Roman" w:cs="Times New Roman"/>
                <w:b/>
                <w:sz w:val="20"/>
                <w:szCs w:val="20"/>
              </w:rPr>
            </w:pPr>
          </w:p>
          <w:p w14:paraId="2FB8DA2E" w14:textId="77777777" w:rsidR="00793A70" w:rsidRPr="000644BA" w:rsidRDefault="00793A70" w:rsidP="00793A70">
            <w:pPr>
              <w:rPr>
                <w:rFonts w:ascii="Times New Roman" w:hAnsi="Times New Roman" w:cs="Times New Roman"/>
                <w:b/>
                <w:sz w:val="20"/>
                <w:szCs w:val="20"/>
              </w:rPr>
            </w:pPr>
          </w:p>
          <w:p w14:paraId="6196DF64" w14:textId="77777777" w:rsidR="00793A70" w:rsidRPr="000644BA" w:rsidRDefault="00793A70" w:rsidP="00793A70">
            <w:pPr>
              <w:rPr>
                <w:rFonts w:ascii="Times New Roman" w:hAnsi="Times New Roman" w:cs="Times New Roman"/>
                <w:b/>
                <w:sz w:val="20"/>
                <w:szCs w:val="20"/>
              </w:rPr>
            </w:pPr>
          </w:p>
          <w:p w14:paraId="7404E082" w14:textId="77777777" w:rsidR="00793A70" w:rsidRPr="000644BA" w:rsidRDefault="00793A70" w:rsidP="00793A70">
            <w:pPr>
              <w:rPr>
                <w:rFonts w:ascii="Times New Roman" w:hAnsi="Times New Roman" w:cs="Times New Roman"/>
                <w:b/>
                <w:sz w:val="20"/>
                <w:szCs w:val="20"/>
              </w:rPr>
            </w:pPr>
          </w:p>
          <w:p w14:paraId="7A25CB9E" w14:textId="77777777" w:rsidR="00793A70" w:rsidRPr="000644BA" w:rsidRDefault="00793A70" w:rsidP="00793A70">
            <w:pPr>
              <w:rPr>
                <w:rFonts w:ascii="Times New Roman" w:hAnsi="Times New Roman" w:cs="Times New Roman"/>
                <w:b/>
                <w:sz w:val="20"/>
                <w:szCs w:val="20"/>
              </w:rPr>
            </w:pPr>
          </w:p>
          <w:p w14:paraId="170157EC" w14:textId="77777777" w:rsidR="00793A70" w:rsidRPr="000644BA" w:rsidRDefault="00793A70" w:rsidP="00793A70">
            <w:pPr>
              <w:rPr>
                <w:rFonts w:ascii="Times New Roman" w:hAnsi="Times New Roman" w:cs="Times New Roman"/>
                <w:b/>
                <w:sz w:val="20"/>
                <w:szCs w:val="20"/>
              </w:rPr>
            </w:pPr>
          </w:p>
          <w:p w14:paraId="2996C563" w14:textId="77777777" w:rsidR="00793A70" w:rsidRPr="000644BA" w:rsidRDefault="00793A70" w:rsidP="00793A70">
            <w:pPr>
              <w:rPr>
                <w:rFonts w:ascii="Times New Roman" w:hAnsi="Times New Roman" w:cs="Times New Roman"/>
                <w:b/>
                <w:sz w:val="20"/>
                <w:szCs w:val="20"/>
              </w:rPr>
            </w:pPr>
          </w:p>
          <w:p w14:paraId="181F39D7" w14:textId="77777777" w:rsidR="00793A70" w:rsidRPr="000644BA" w:rsidRDefault="00793A70" w:rsidP="00793A70">
            <w:pPr>
              <w:rPr>
                <w:rFonts w:ascii="Times New Roman" w:hAnsi="Times New Roman" w:cs="Times New Roman"/>
                <w:b/>
                <w:sz w:val="20"/>
                <w:szCs w:val="20"/>
              </w:rPr>
            </w:pPr>
          </w:p>
          <w:p w14:paraId="00FA9C8A"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Sustainable Use of Natural Resources</w:t>
            </w:r>
          </w:p>
          <w:p w14:paraId="29540CC9" w14:textId="77777777" w:rsidR="00793A70" w:rsidRPr="000644BA" w:rsidRDefault="00793A70" w:rsidP="00793A70">
            <w:pPr>
              <w:rPr>
                <w:rFonts w:ascii="Times New Roman" w:hAnsi="Times New Roman" w:cs="Times New Roman"/>
                <w:sz w:val="20"/>
                <w:szCs w:val="20"/>
              </w:rPr>
            </w:pPr>
          </w:p>
        </w:tc>
        <w:tc>
          <w:tcPr>
            <w:tcW w:w="5670" w:type="dxa"/>
            <w:tcBorders>
              <w:bottom w:val="single" w:sz="4" w:space="0" w:color="auto"/>
            </w:tcBorders>
          </w:tcPr>
          <w:p w14:paraId="187B4CC5"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10</w:t>
            </w:r>
            <w:r w:rsidRPr="000644BA">
              <w:rPr>
                <w:rFonts w:ascii="Times New Roman" w:hAnsi="Times New Roman" w:cs="Times New Roman"/>
                <w:b/>
                <w:sz w:val="20"/>
                <w:szCs w:val="20"/>
                <w:vertAlign w:val="superscript"/>
              </w:rPr>
              <w:t>th</w:t>
            </w:r>
            <w:r w:rsidRPr="000644BA">
              <w:rPr>
                <w:rFonts w:ascii="Times New Roman" w:hAnsi="Times New Roman" w:cs="Times New Roman"/>
                <w:b/>
                <w:sz w:val="20"/>
                <w:szCs w:val="20"/>
              </w:rPr>
              <w:t xml:space="preserve"> Development Plan</w:t>
            </w:r>
          </w:p>
          <w:p w14:paraId="4D3CE710"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Within the scope of an environmentally-friendly and responsible tourism approach, sustainable tourism practices will be enhanced and the socio-cultural and environmental drawbacks of tourism will be reduced. (para 877)</w:t>
            </w:r>
          </w:p>
          <w:p w14:paraId="34792991" w14:textId="77777777" w:rsidR="00793A70" w:rsidRPr="000644BA" w:rsidRDefault="00793A70" w:rsidP="00793A70">
            <w:pPr>
              <w:pStyle w:val="ListParagraph"/>
              <w:numPr>
                <w:ilvl w:val="0"/>
                <w:numId w:val="9"/>
              </w:numPr>
              <w:spacing w:after="0" w:line="240" w:lineRule="auto"/>
              <w:rPr>
                <w:rFonts w:ascii="Times New Roman" w:hAnsi="Times New Roman"/>
                <w:i/>
                <w:sz w:val="20"/>
                <w:szCs w:val="20"/>
              </w:rPr>
            </w:pPr>
            <w:r w:rsidRPr="000644BA">
              <w:rPr>
                <w:rFonts w:ascii="Times New Roman" w:hAnsi="Times New Roman"/>
                <w:sz w:val="20"/>
                <w:szCs w:val="20"/>
              </w:rPr>
              <w:t>Value of natural resources and ecosystem services will be calculated and will be considered in policy making and implementation processes. (para 1037)</w:t>
            </w:r>
          </w:p>
          <w:p w14:paraId="273C6C41"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Practices towards improving environmental consciousness, especially protection of nature and support of sustainable consumption, will be promoted. (para 1038)</w:t>
            </w:r>
          </w:p>
          <w:p w14:paraId="5411C584"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Detection, protection, sustainable usage, development and monitoring of biodiversity that is important for agriculture, forest, food and pharmaceutical industry will be ensured. (para 1039)</w:t>
            </w:r>
          </w:p>
          <w:p w14:paraId="48D332DE" w14:textId="77777777" w:rsidR="00793A70" w:rsidRPr="000644BA" w:rsidRDefault="00793A70" w:rsidP="00793A70">
            <w:pPr>
              <w:pStyle w:val="ListParagraph"/>
              <w:numPr>
                <w:ilvl w:val="0"/>
                <w:numId w:val="9"/>
              </w:numPr>
              <w:spacing w:after="0" w:line="240" w:lineRule="auto"/>
              <w:rPr>
                <w:rFonts w:ascii="Times New Roman" w:hAnsi="Times New Roman"/>
                <w:sz w:val="20"/>
                <w:szCs w:val="20"/>
              </w:rPr>
            </w:pPr>
            <w:r w:rsidRPr="000644BA">
              <w:rPr>
                <w:rFonts w:ascii="Times New Roman" w:hAnsi="Times New Roman"/>
                <w:sz w:val="20"/>
                <w:szCs w:val="20"/>
              </w:rPr>
              <w:t xml:space="preserve">Measures will be taken to protect high quality agricultural </w:t>
            </w:r>
            <w:r w:rsidRPr="000644BA">
              <w:rPr>
                <w:rFonts w:ascii="Times New Roman" w:hAnsi="Times New Roman"/>
                <w:sz w:val="20"/>
                <w:szCs w:val="20"/>
              </w:rPr>
              <w:lastRenderedPageBreak/>
              <w:t>lands and forest, particularly for special protected nature areas. Desertification and erosion combatting efforts will be improved; preventive measures will be intensified after monitoring the environmental and social impacts of agricultural activities on agricultural land resources. (para 1053)</w:t>
            </w:r>
          </w:p>
          <w:p w14:paraId="69534749"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PTP for Enhancing Efficiency of Water Use in Agriculture</w:t>
            </w:r>
          </w:p>
          <w:p w14:paraId="3AE2B727" w14:textId="77777777" w:rsidR="00793A70" w:rsidRPr="000644BA" w:rsidRDefault="00793A70" w:rsidP="00793A70">
            <w:pPr>
              <w:pStyle w:val="ListParagraph"/>
              <w:numPr>
                <w:ilvl w:val="0"/>
                <w:numId w:val="12"/>
              </w:numPr>
              <w:spacing w:after="0" w:line="240" w:lineRule="auto"/>
              <w:ind w:left="357" w:hanging="357"/>
              <w:rPr>
                <w:rFonts w:ascii="Times New Roman" w:hAnsi="Times New Roman"/>
                <w:sz w:val="20"/>
                <w:szCs w:val="20"/>
              </w:rPr>
            </w:pPr>
            <w:r w:rsidRPr="000644BA">
              <w:rPr>
                <w:rFonts w:ascii="Times New Roman" w:hAnsi="Times New Roman"/>
                <w:sz w:val="20"/>
                <w:szCs w:val="20"/>
              </w:rPr>
              <w:t>Dissemination of water saving modern irrigation techniques in current and new construction of small irrigation systems.</w:t>
            </w:r>
          </w:p>
          <w:p w14:paraId="269921C5" w14:textId="77777777" w:rsidR="00793A70" w:rsidRPr="000644BA" w:rsidRDefault="00793A70" w:rsidP="00793A70">
            <w:pPr>
              <w:pStyle w:val="ListParagraph"/>
              <w:numPr>
                <w:ilvl w:val="0"/>
                <w:numId w:val="12"/>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Accelerating land consolidation in irrigated areas and increasing effectiveness in water distribution. </w:t>
            </w:r>
          </w:p>
          <w:p w14:paraId="5BB14ACC" w14:textId="77777777" w:rsidR="00793A70" w:rsidRPr="000644BA" w:rsidRDefault="00793A70" w:rsidP="00793A70">
            <w:pPr>
              <w:pStyle w:val="ListParagraph"/>
              <w:numPr>
                <w:ilvl w:val="0"/>
                <w:numId w:val="12"/>
              </w:numPr>
              <w:spacing w:after="0" w:line="240" w:lineRule="auto"/>
              <w:ind w:left="357" w:hanging="357"/>
              <w:rPr>
                <w:rFonts w:ascii="Times New Roman" w:hAnsi="Times New Roman"/>
                <w:sz w:val="20"/>
                <w:szCs w:val="20"/>
              </w:rPr>
            </w:pPr>
            <w:r w:rsidRPr="000644BA">
              <w:rPr>
                <w:rFonts w:ascii="Times New Roman" w:hAnsi="Times New Roman"/>
                <w:sz w:val="20"/>
                <w:szCs w:val="20"/>
              </w:rPr>
              <w:t>Supporting development of drought resistant plant types.</w:t>
            </w:r>
          </w:p>
          <w:p w14:paraId="3B8F51D8" w14:textId="77777777" w:rsidR="00793A70" w:rsidRPr="000644BA" w:rsidRDefault="00793A70" w:rsidP="00793A70">
            <w:pPr>
              <w:pStyle w:val="ListParagraph"/>
              <w:numPr>
                <w:ilvl w:val="0"/>
                <w:numId w:val="12"/>
              </w:numPr>
              <w:spacing w:after="0" w:line="240" w:lineRule="auto"/>
              <w:ind w:left="357" w:hanging="357"/>
              <w:rPr>
                <w:rFonts w:ascii="Times New Roman" w:hAnsi="Times New Roman"/>
                <w:sz w:val="20"/>
                <w:szCs w:val="20"/>
              </w:rPr>
            </w:pPr>
            <w:r w:rsidRPr="000644BA">
              <w:rPr>
                <w:rFonts w:ascii="Times New Roman" w:hAnsi="Times New Roman"/>
                <w:sz w:val="20"/>
                <w:szCs w:val="20"/>
              </w:rPr>
              <w:t>Enforcing new water saving policies in agriculture on basis of water basins.</w:t>
            </w:r>
          </w:p>
          <w:p w14:paraId="0443AE3A" w14:textId="77777777" w:rsidR="00793A70" w:rsidRPr="000644BA" w:rsidRDefault="00793A70" w:rsidP="00793A70">
            <w:pPr>
              <w:pStyle w:val="ListParagraph"/>
              <w:numPr>
                <w:ilvl w:val="0"/>
                <w:numId w:val="12"/>
              </w:numPr>
              <w:spacing w:after="0" w:line="240" w:lineRule="auto"/>
              <w:ind w:left="357" w:hanging="357"/>
              <w:rPr>
                <w:rFonts w:ascii="Times New Roman" w:hAnsi="Times New Roman"/>
                <w:sz w:val="20"/>
                <w:szCs w:val="20"/>
              </w:rPr>
            </w:pPr>
            <w:r w:rsidRPr="000644BA">
              <w:rPr>
                <w:rFonts w:ascii="Times New Roman" w:hAnsi="Times New Roman"/>
                <w:sz w:val="20"/>
                <w:szCs w:val="20"/>
              </w:rPr>
              <w:t>Limiting and registering use of underground water in irrigation.</w:t>
            </w:r>
          </w:p>
          <w:p w14:paraId="337FA9FB" w14:textId="77777777" w:rsidR="00793A70" w:rsidRPr="000644BA" w:rsidRDefault="00793A70" w:rsidP="00793A70">
            <w:pPr>
              <w:pStyle w:val="ListParagraph"/>
              <w:numPr>
                <w:ilvl w:val="0"/>
                <w:numId w:val="12"/>
              </w:numPr>
              <w:spacing w:after="0" w:line="240" w:lineRule="auto"/>
              <w:ind w:left="357" w:hanging="357"/>
              <w:jc w:val="both"/>
              <w:rPr>
                <w:rFonts w:ascii="Times New Roman" w:hAnsi="Times New Roman"/>
                <w:sz w:val="20"/>
                <w:szCs w:val="20"/>
              </w:rPr>
            </w:pPr>
            <w:r w:rsidRPr="000644BA">
              <w:rPr>
                <w:rFonts w:ascii="Times New Roman" w:hAnsi="Times New Roman"/>
                <w:sz w:val="20"/>
                <w:szCs w:val="20"/>
              </w:rPr>
              <w:t>Percentage of irrigated land on which water saving modern irrigation techniques are used, among total irrigated land that are developed via DSİ investments, is targeted to increase from 20% to 25% during the Plan period. Increasing percentage of irrigation performed by DSİ from 62% to 68%, and irrigation efficiency from 42% to 50%, during the Plan period.</w:t>
            </w:r>
          </w:p>
          <w:p w14:paraId="43A8E3E4" w14:textId="77777777" w:rsidR="00793A70" w:rsidRPr="000644BA" w:rsidRDefault="00793A70" w:rsidP="00793A70">
            <w:pPr>
              <w:pStyle w:val="ListParagraph"/>
              <w:numPr>
                <w:ilvl w:val="0"/>
                <w:numId w:val="12"/>
              </w:numPr>
              <w:spacing w:after="0" w:line="240" w:lineRule="auto"/>
              <w:ind w:left="360"/>
              <w:jc w:val="both"/>
              <w:rPr>
                <w:rFonts w:ascii="Times New Roman" w:hAnsi="Times New Roman"/>
                <w:sz w:val="20"/>
                <w:szCs w:val="20"/>
              </w:rPr>
            </w:pPr>
            <w:r w:rsidRPr="000644BA">
              <w:rPr>
                <w:rFonts w:ascii="Times New Roman" w:hAnsi="Times New Roman"/>
                <w:sz w:val="20"/>
                <w:szCs w:val="20"/>
              </w:rPr>
              <w:t>Increasing the water saving modern irrigation systems in use by 10% per annum.</w:t>
            </w:r>
          </w:p>
          <w:p w14:paraId="413B7646" w14:textId="77777777" w:rsidR="00793A70" w:rsidRPr="000644BA" w:rsidRDefault="00793A70" w:rsidP="00793A70">
            <w:pPr>
              <w:pStyle w:val="ListParagraph"/>
              <w:numPr>
                <w:ilvl w:val="0"/>
                <w:numId w:val="12"/>
              </w:numPr>
              <w:spacing w:after="0" w:line="240" w:lineRule="auto"/>
              <w:ind w:left="360"/>
              <w:jc w:val="both"/>
              <w:rPr>
                <w:rFonts w:ascii="Times New Roman" w:hAnsi="Times New Roman"/>
                <w:sz w:val="20"/>
                <w:szCs w:val="20"/>
              </w:rPr>
            </w:pPr>
            <w:r w:rsidRPr="000644BA">
              <w:rPr>
                <w:rFonts w:ascii="Times New Roman" w:hAnsi="Times New Roman"/>
                <w:sz w:val="20"/>
                <w:szCs w:val="20"/>
              </w:rPr>
              <w:t>Decreasing use of groundwater by 5% during the Plan period.</w:t>
            </w:r>
          </w:p>
          <w:p w14:paraId="21352A1B" w14:textId="77777777" w:rsidR="00793A70" w:rsidRPr="000644BA" w:rsidRDefault="00793A70" w:rsidP="00793A70">
            <w:pPr>
              <w:rPr>
                <w:rFonts w:ascii="Times New Roman" w:hAnsi="Times New Roman" w:cs="Times New Roman"/>
                <w:sz w:val="20"/>
                <w:szCs w:val="20"/>
              </w:rPr>
            </w:pPr>
          </w:p>
        </w:tc>
        <w:tc>
          <w:tcPr>
            <w:tcW w:w="7513" w:type="dxa"/>
            <w:tcBorders>
              <w:bottom w:val="single" w:sz="4" w:space="0" w:color="auto"/>
            </w:tcBorders>
          </w:tcPr>
          <w:p w14:paraId="0F9D1D03"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lastRenderedPageBreak/>
              <w:t>10</w:t>
            </w:r>
            <w:r w:rsidRPr="000644BA">
              <w:rPr>
                <w:rFonts w:ascii="Times New Roman" w:hAnsi="Times New Roman" w:cs="Times New Roman"/>
                <w:b/>
                <w:sz w:val="20"/>
                <w:szCs w:val="20"/>
                <w:vertAlign w:val="superscript"/>
              </w:rPr>
              <w:t xml:space="preserve">th </w:t>
            </w:r>
            <w:r w:rsidRPr="000644BA">
              <w:rPr>
                <w:rFonts w:ascii="Times New Roman" w:hAnsi="Times New Roman" w:cs="Times New Roman"/>
                <w:b/>
                <w:sz w:val="20"/>
                <w:szCs w:val="20"/>
              </w:rPr>
              <w:t>Development Plan</w:t>
            </w:r>
          </w:p>
          <w:p w14:paraId="196EAF58"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Agricultural supports will be arranged according to the social purposes and production focus on the basis of agricultural basins and parcels. Furthermore, environment, plant, animal and human health will be taken into account on support policies and the effectiveness of supports will be assessed through monitoring. Compliance between the crop pattern and water potential will be considered in designing agricultural support programs, importance will be assigned to certified production methods. In addition, agricultural insurance schemes will be expanded by broadening their current scope  (para 761)</w:t>
            </w:r>
          </w:p>
          <w:p w14:paraId="46497FBC"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Support instruments based on production and income will be developed for villages located in and around forests in particular, for those located in and around preservation areas such as national parks and for those mountainous areas, aiming at reducing development problems resulting from their disadvantageous locations. (para 1023)</w:t>
            </w:r>
          </w:p>
          <w:p w14:paraId="0CB6350E"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Sustainable utilization of all of the national water potential according to requirements, and charging of its use on a tariff basis will be ensured. (para 1051)</w:t>
            </w:r>
          </w:p>
          <w:p w14:paraId="451E00D3"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lastRenderedPageBreak/>
              <w:t>For sustainability of irrigation from groundwater resources, policy alternatives such as quantity restrictions and variable pricing will be developed. (para 1055)</w:t>
            </w:r>
          </w:p>
          <w:p w14:paraId="2B1274F9"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PTP for Enhancing Efficiency of Water Use in Agriculture</w:t>
            </w:r>
          </w:p>
          <w:p w14:paraId="7E1E3185"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Considering regional water constraints and environmental protections in the design of support policies.</w:t>
            </w:r>
          </w:p>
          <w:p w14:paraId="675EBCF1"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Pricing of water considering regional constraints and enforcement of these prices.</w:t>
            </w:r>
          </w:p>
          <w:p w14:paraId="38834CAF" w14:textId="77777777" w:rsidR="00793A70" w:rsidRPr="000644BA" w:rsidRDefault="00793A70" w:rsidP="00793A70">
            <w:pPr>
              <w:pStyle w:val="ListParagraph"/>
              <w:numPr>
                <w:ilvl w:val="0"/>
                <w:numId w:val="2"/>
              </w:numPr>
              <w:spacing w:after="0" w:line="240" w:lineRule="auto"/>
              <w:ind w:left="360"/>
              <w:rPr>
                <w:rFonts w:ascii="Times New Roman" w:hAnsi="Times New Roman"/>
                <w:sz w:val="20"/>
                <w:szCs w:val="20"/>
              </w:rPr>
            </w:pPr>
            <w:r w:rsidRPr="000644BA">
              <w:rPr>
                <w:rFonts w:ascii="Times New Roman" w:hAnsi="Times New Roman"/>
                <w:sz w:val="20"/>
                <w:szCs w:val="20"/>
              </w:rPr>
              <w:t>Monitoring water pollution caused by agricultural activities, assessment of the monitoring results and considering pollution prevention criteria in support provision.</w:t>
            </w:r>
          </w:p>
          <w:p w14:paraId="202194F7"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PTP for Rationalization of Public Expenditures</w:t>
            </w:r>
          </w:p>
          <w:p w14:paraId="435C94D5" w14:textId="77777777" w:rsidR="00793A70" w:rsidRPr="000644BA" w:rsidRDefault="00793A70" w:rsidP="00793A70">
            <w:pPr>
              <w:pStyle w:val="ListParagraph"/>
              <w:numPr>
                <w:ilvl w:val="0"/>
                <w:numId w:val="14"/>
              </w:numPr>
              <w:spacing w:after="0" w:line="240" w:lineRule="auto"/>
              <w:ind w:left="357" w:hanging="357"/>
              <w:rPr>
                <w:rFonts w:ascii="Times New Roman" w:hAnsi="Times New Roman"/>
                <w:sz w:val="20"/>
                <w:szCs w:val="20"/>
              </w:rPr>
            </w:pPr>
            <w:r w:rsidRPr="000644BA">
              <w:rPr>
                <w:rFonts w:ascii="Times New Roman" w:hAnsi="Times New Roman"/>
                <w:sz w:val="20"/>
                <w:szCs w:val="20"/>
              </w:rPr>
              <w:t>Combining legislation and implementations related to agricultural supports and reorganizing these supports considering the needs of related sectors and parties which have interaction with these supports.</w:t>
            </w:r>
          </w:p>
          <w:p w14:paraId="51C685B2" w14:textId="77777777" w:rsidR="00793A70" w:rsidRPr="000644BA" w:rsidRDefault="00793A70" w:rsidP="00793A70">
            <w:pPr>
              <w:pStyle w:val="ListParagraph"/>
              <w:numPr>
                <w:ilvl w:val="0"/>
                <w:numId w:val="14"/>
              </w:numPr>
              <w:spacing w:after="0" w:line="240" w:lineRule="auto"/>
              <w:ind w:left="357" w:hanging="357"/>
              <w:rPr>
                <w:rFonts w:ascii="Times New Roman" w:hAnsi="Times New Roman"/>
                <w:sz w:val="20"/>
                <w:szCs w:val="20"/>
              </w:rPr>
            </w:pPr>
            <w:r w:rsidRPr="000644BA">
              <w:rPr>
                <w:rFonts w:ascii="Times New Roman" w:hAnsi="Times New Roman"/>
                <w:sz w:val="20"/>
                <w:szCs w:val="20"/>
              </w:rPr>
              <w:t>Establishing a support system which ensures food safety, sustainable use of natural resources and the formation of an organized and highly competitive structure in the agriculture sector.</w:t>
            </w:r>
          </w:p>
          <w:p w14:paraId="4803E118"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Medium-Term Program (2017-2019)</w:t>
            </w:r>
          </w:p>
          <w:p w14:paraId="57DF30FB" w14:textId="77777777" w:rsidR="00793A70" w:rsidRPr="000644BA" w:rsidRDefault="00793A70" w:rsidP="00793A70">
            <w:pPr>
              <w:pStyle w:val="ListParagraph"/>
              <w:numPr>
                <w:ilvl w:val="0"/>
                <w:numId w:val="13"/>
              </w:numPr>
              <w:spacing w:after="0" w:line="240" w:lineRule="auto"/>
              <w:ind w:left="357" w:hanging="357"/>
              <w:rPr>
                <w:rFonts w:ascii="Times New Roman" w:hAnsi="Times New Roman"/>
                <w:sz w:val="20"/>
                <w:szCs w:val="20"/>
              </w:rPr>
            </w:pPr>
            <w:r w:rsidRPr="000644BA">
              <w:rPr>
                <w:rFonts w:ascii="Times New Roman" w:hAnsi="Times New Roman"/>
                <w:sz w:val="20"/>
                <w:szCs w:val="20"/>
              </w:rPr>
              <w:t>Allowances allocated for agriculture support will be reviewed with the objectives of increasing efficiency and value-added, and hence necessary regulations will be introduced.(para 127)</w:t>
            </w:r>
          </w:p>
          <w:p w14:paraId="2866F02A" w14:textId="77777777" w:rsidR="00793A70" w:rsidRPr="000644BA" w:rsidRDefault="00793A70" w:rsidP="00793A70">
            <w:pPr>
              <w:pStyle w:val="ListParagraph"/>
              <w:numPr>
                <w:ilvl w:val="0"/>
                <w:numId w:val="13"/>
              </w:numPr>
              <w:spacing w:after="0" w:line="240" w:lineRule="auto"/>
              <w:ind w:left="357" w:hanging="357"/>
              <w:rPr>
                <w:rFonts w:ascii="Times New Roman" w:hAnsi="Times New Roman"/>
                <w:sz w:val="20"/>
                <w:szCs w:val="20"/>
              </w:rPr>
            </w:pPr>
            <w:r w:rsidRPr="000644BA">
              <w:rPr>
                <w:rFonts w:ascii="Times New Roman" w:hAnsi="Times New Roman"/>
                <w:sz w:val="20"/>
                <w:szCs w:val="20"/>
              </w:rPr>
              <w:t>In public investments, including PPP projects, education, health, drinking water and wastewater, science-technology, transportation and irrigation sectors will be given priority.(para 137)</w:t>
            </w:r>
          </w:p>
          <w:p w14:paraId="10185314" w14:textId="77777777" w:rsidR="00793A70" w:rsidRPr="000644BA" w:rsidRDefault="00793A70" w:rsidP="00793A70">
            <w:pPr>
              <w:rPr>
                <w:rFonts w:ascii="Times New Roman" w:hAnsi="Times New Roman" w:cs="Times New Roman"/>
                <w:b/>
                <w:sz w:val="20"/>
                <w:szCs w:val="20"/>
              </w:rPr>
            </w:pPr>
          </w:p>
        </w:tc>
      </w:tr>
      <w:tr w:rsidR="00793A70" w:rsidRPr="000644BA" w14:paraId="2F960AAD" w14:textId="77777777" w:rsidTr="00793A70">
        <w:tc>
          <w:tcPr>
            <w:tcW w:w="2410" w:type="dxa"/>
            <w:shd w:val="clear" w:color="auto" w:fill="C5E0B3"/>
          </w:tcPr>
          <w:p w14:paraId="48FCA774" w14:textId="77777777" w:rsidR="00793A70" w:rsidRPr="000644BA" w:rsidRDefault="00793A70" w:rsidP="00793A70">
            <w:pPr>
              <w:rPr>
                <w:rFonts w:ascii="Times New Roman" w:hAnsi="Times New Roman" w:cs="Times New Roman"/>
                <w:b/>
              </w:rPr>
            </w:pPr>
            <w:r w:rsidRPr="000644BA">
              <w:rPr>
                <w:rFonts w:ascii="Times New Roman" w:hAnsi="Times New Roman" w:cs="Times New Roman"/>
                <w:b/>
              </w:rPr>
              <w:lastRenderedPageBreak/>
              <w:t>Theme</w:t>
            </w:r>
          </w:p>
        </w:tc>
        <w:tc>
          <w:tcPr>
            <w:tcW w:w="5670" w:type="dxa"/>
            <w:shd w:val="clear" w:color="auto" w:fill="C5E0B3"/>
          </w:tcPr>
          <w:p w14:paraId="1FB0F79E"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Objectives/Targets on Promoting SCP</w:t>
            </w:r>
          </w:p>
        </w:tc>
        <w:tc>
          <w:tcPr>
            <w:tcW w:w="7513" w:type="dxa"/>
            <w:shd w:val="clear" w:color="auto" w:fill="C5E0B3"/>
          </w:tcPr>
          <w:p w14:paraId="63182025" w14:textId="77777777" w:rsidR="00793A70" w:rsidRPr="000644BA" w:rsidRDefault="00793A70" w:rsidP="00793A70">
            <w:pPr>
              <w:jc w:val="center"/>
              <w:rPr>
                <w:rFonts w:ascii="Times New Roman" w:hAnsi="Times New Roman" w:cs="Times New Roman"/>
                <w:b/>
              </w:rPr>
            </w:pPr>
            <w:r w:rsidRPr="000644BA">
              <w:rPr>
                <w:rFonts w:ascii="Times New Roman" w:hAnsi="Times New Roman" w:cs="Times New Roman"/>
                <w:b/>
              </w:rPr>
              <w:t>Specific Objectives on Financing SCP</w:t>
            </w:r>
          </w:p>
        </w:tc>
      </w:tr>
      <w:tr w:rsidR="00793A70" w:rsidRPr="000644BA" w14:paraId="624F883A" w14:textId="77777777" w:rsidTr="00793A70">
        <w:tc>
          <w:tcPr>
            <w:tcW w:w="2410" w:type="dxa"/>
            <w:tcBorders>
              <w:bottom w:val="single" w:sz="4" w:space="0" w:color="auto"/>
            </w:tcBorders>
          </w:tcPr>
          <w:p w14:paraId="2A246385" w14:textId="77777777" w:rsidR="00793A70" w:rsidRPr="000644BA" w:rsidRDefault="00793A70" w:rsidP="00793A70">
            <w:pPr>
              <w:rPr>
                <w:rFonts w:ascii="Times New Roman" w:hAnsi="Times New Roman" w:cs="Times New Roman"/>
                <w:b/>
                <w:sz w:val="20"/>
                <w:szCs w:val="20"/>
              </w:rPr>
            </w:pPr>
          </w:p>
          <w:p w14:paraId="510AA288"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Resource efficiency/</w:t>
            </w:r>
          </w:p>
          <w:p w14:paraId="200A249C"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Clean Production/</w:t>
            </w:r>
          </w:p>
          <w:p w14:paraId="402B290C" w14:textId="77777777" w:rsidR="00793A70" w:rsidRPr="000644BA" w:rsidRDefault="00793A70" w:rsidP="00793A70">
            <w:pPr>
              <w:rPr>
                <w:rFonts w:ascii="Times New Roman" w:hAnsi="Times New Roman" w:cs="Times New Roman"/>
                <w:sz w:val="20"/>
                <w:szCs w:val="20"/>
              </w:rPr>
            </w:pPr>
            <w:r w:rsidRPr="000644BA">
              <w:rPr>
                <w:rFonts w:ascii="Times New Roman" w:hAnsi="Times New Roman" w:cs="Times New Roman"/>
                <w:b/>
                <w:sz w:val="20"/>
                <w:szCs w:val="20"/>
              </w:rPr>
              <w:t>Industry oriented Strategies</w:t>
            </w:r>
          </w:p>
        </w:tc>
        <w:tc>
          <w:tcPr>
            <w:tcW w:w="5670" w:type="dxa"/>
            <w:tcBorders>
              <w:bottom w:val="single" w:sz="4" w:space="0" w:color="auto"/>
            </w:tcBorders>
          </w:tcPr>
          <w:p w14:paraId="52D289EC"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10</w:t>
            </w:r>
            <w:r w:rsidRPr="000644BA">
              <w:rPr>
                <w:rFonts w:ascii="Times New Roman" w:hAnsi="Times New Roman" w:cs="Times New Roman"/>
                <w:b/>
                <w:sz w:val="20"/>
                <w:szCs w:val="20"/>
                <w:vertAlign w:val="superscript"/>
              </w:rPr>
              <w:t>th</w:t>
            </w:r>
            <w:r w:rsidRPr="000644BA">
              <w:rPr>
                <w:rFonts w:ascii="Times New Roman" w:hAnsi="Times New Roman" w:cs="Times New Roman"/>
                <w:b/>
                <w:sz w:val="20"/>
                <w:szCs w:val="20"/>
              </w:rPr>
              <w:t xml:space="preserve"> Development Plan</w:t>
            </w:r>
          </w:p>
          <w:p w14:paraId="72021765" w14:textId="77777777" w:rsidR="00793A70" w:rsidRPr="000644BA" w:rsidRDefault="00793A70" w:rsidP="00793A70">
            <w:pPr>
              <w:pStyle w:val="ListParagraph"/>
              <w:numPr>
                <w:ilvl w:val="0"/>
                <w:numId w:val="8"/>
              </w:numPr>
              <w:spacing w:after="0" w:line="240" w:lineRule="auto"/>
              <w:jc w:val="both"/>
              <w:rPr>
                <w:rFonts w:ascii="Times New Roman" w:hAnsi="Times New Roman"/>
                <w:sz w:val="20"/>
                <w:szCs w:val="20"/>
              </w:rPr>
            </w:pPr>
            <w:r w:rsidRPr="000644BA">
              <w:rPr>
                <w:rFonts w:ascii="Times New Roman" w:hAnsi="Times New Roman"/>
                <w:sz w:val="20"/>
                <w:szCs w:val="20"/>
              </w:rPr>
              <w:t>In all sectors, especially in the energy and manufacturing industries, R&amp;D activities towards producing clean technologies and green products with high value added enabling the efficient use of natural resources and prevention of environmental degradation will be supported. (para 631)</w:t>
            </w:r>
          </w:p>
          <w:p w14:paraId="554876C6"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Environment friendly practices in production and services such as renewable energy, eco-efficiency and cleaner production technologies will be supported and the developing and branding of new environmentally friendly products will be encouraged. (para 1035) </w:t>
            </w:r>
          </w:p>
          <w:p w14:paraId="58017826"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Green growth opportunities on areas such as energy, industry, </w:t>
            </w:r>
            <w:r w:rsidRPr="000644BA">
              <w:rPr>
                <w:rFonts w:ascii="Times New Roman" w:hAnsi="Times New Roman"/>
                <w:sz w:val="20"/>
                <w:szCs w:val="20"/>
              </w:rPr>
              <w:lastRenderedPageBreak/>
              <w:t>agriculture, transportation, construction, services and urbanization will be evaluated, and new business areas, R&amp;D and innovation that provides environment sensitive economic growth will be supported. (para 1041)</w:t>
            </w:r>
          </w:p>
          <w:p w14:paraId="4B6B2B10" w14:textId="77777777" w:rsidR="00793A70" w:rsidRPr="000644BA" w:rsidRDefault="00793A70" w:rsidP="00793A70">
            <w:pPr>
              <w:rPr>
                <w:rFonts w:ascii="Times New Roman" w:hAnsi="Times New Roman" w:cs="Times New Roman"/>
                <w:i/>
                <w:sz w:val="20"/>
                <w:szCs w:val="20"/>
              </w:rPr>
            </w:pPr>
          </w:p>
          <w:p w14:paraId="695FD5CF"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PTP for Enhancing Productivity in Manufacturing</w:t>
            </w:r>
          </w:p>
          <w:p w14:paraId="1C9A4D9A" w14:textId="77777777" w:rsidR="00793A70" w:rsidRPr="000644BA" w:rsidRDefault="00793A70" w:rsidP="00793A70">
            <w:pPr>
              <w:pStyle w:val="ListParagraph"/>
              <w:numPr>
                <w:ilvl w:val="0"/>
                <w:numId w:val="8"/>
              </w:numPr>
              <w:spacing w:after="0" w:line="240" w:lineRule="auto"/>
              <w:rPr>
                <w:rFonts w:ascii="Times New Roman" w:hAnsi="Times New Roman"/>
                <w:sz w:val="20"/>
                <w:szCs w:val="20"/>
              </w:rPr>
            </w:pPr>
            <w:r w:rsidRPr="000644BA">
              <w:rPr>
                <w:rFonts w:ascii="Times New Roman" w:hAnsi="Times New Roman"/>
                <w:sz w:val="20"/>
                <w:szCs w:val="20"/>
              </w:rPr>
              <w:t xml:space="preserve">Ensuring more efficient usage of non-energy inputs in production processes. </w:t>
            </w:r>
          </w:p>
          <w:p w14:paraId="669FD9E5"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Medium-Term Program (2017-2019)</w:t>
            </w:r>
          </w:p>
          <w:p w14:paraId="1D7714F0" w14:textId="77777777" w:rsidR="00793A70" w:rsidRPr="000644BA" w:rsidRDefault="00793A70" w:rsidP="00793A70">
            <w:pPr>
              <w:pStyle w:val="ListParagraph"/>
              <w:numPr>
                <w:ilvl w:val="0"/>
                <w:numId w:val="10"/>
              </w:numPr>
              <w:spacing w:after="0" w:line="240" w:lineRule="auto"/>
              <w:ind w:left="357" w:hanging="357"/>
              <w:rPr>
                <w:rFonts w:ascii="Times New Roman" w:hAnsi="Times New Roman"/>
                <w:sz w:val="20"/>
                <w:szCs w:val="20"/>
              </w:rPr>
            </w:pPr>
            <w:r w:rsidRPr="000644BA">
              <w:rPr>
                <w:rFonts w:ascii="Times New Roman" w:hAnsi="Times New Roman"/>
                <w:sz w:val="20"/>
                <w:szCs w:val="20"/>
              </w:rPr>
              <w:t xml:space="preserve">An industrial production structure transformation which is private sector-led, open, competitive, innovative, high value added, R&amp;D based and environmentally-sensitive will be accelerated. To achieve this, qualified employment infrastructure will be created, entrepreneurial capacity will be strengthened, operability of commercialization and branding </w:t>
            </w:r>
            <w:r>
              <w:rPr>
                <w:rFonts w:ascii="Times New Roman" w:hAnsi="Times New Roman"/>
                <w:sz w:val="20"/>
                <w:szCs w:val="20"/>
              </w:rPr>
              <w:t xml:space="preserve">processes will be improved, </w:t>
            </w:r>
            <w:r w:rsidRPr="000644BA">
              <w:rPr>
                <w:rFonts w:ascii="Times New Roman" w:hAnsi="Times New Roman"/>
                <w:sz w:val="20"/>
                <w:szCs w:val="20"/>
              </w:rPr>
              <w:t>health industry and value-added sectors in urbanization and urban renewal will be supported. (para 76)</w:t>
            </w:r>
          </w:p>
          <w:p w14:paraId="7C6B007E" w14:textId="77777777" w:rsidR="00793A70" w:rsidRPr="000644BA" w:rsidRDefault="00793A70" w:rsidP="00793A70">
            <w:pPr>
              <w:pStyle w:val="ListParagraph"/>
              <w:numPr>
                <w:ilvl w:val="0"/>
                <w:numId w:val="10"/>
              </w:numPr>
              <w:spacing w:after="0" w:line="240" w:lineRule="auto"/>
              <w:ind w:left="357" w:hanging="357"/>
              <w:rPr>
                <w:rFonts w:ascii="Times New Roman" w:hAnsi="Times New Roman"/>
                <w:sz w:val="20"/>
                <w:szCs w:val="20"/>
              </w:rPr>
            </w:pPr>
            <w:r w:rsidRPr="000644BA">
              <w:rPr>
                <w:rFonts w:ascii="Times New Roman" w:hAnsi="Times New Roman"/>
                <w:sz w:val="20"/>
                <w:szCs w:val="20"/>
              </w:rPr>
              <w:t>Green growth will be supported by taking the opportunities regarding new business areas, revenue sources, product developments and technological advancements provided by environmentally friendly approaches. (para 109)</w:t>
            </w:r>
          </w:p>
          <w:p w14:paraId="2FFEE2A7" w14:textId="77777777" w:rsidR="00793A70" w:rsidRPr="000644BA" w:rsidRDefault="00793A70" w:rsidP="00793A70">
            <w:pPr>
              <w:rPr>
                <w:rFonts w:ascii="Times New Roman" w:hAnsi="Times New Roman" w:cs="Times New Roman"/>
                <w:b/>
                <w:sz w:val="20"/>
                <w:szCs w:val="20"/>
              </w:rPr>
            </w:pPr>
          </w:p>
        </w:tc>
        <w:tc>
          <w:tcPr>
            <w:tcW w:w="7513" w:type="dxa"/>
            <w:tcBorders>
              <w:bottom w:val="single" w:sz="4" w:space="0" w:color="auto"/>
            </w:tcBorders>
          </w:tcPr>
          <w:p w14:paraId="6049E454"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lastRenderedPageBreak/>
              <w:t>10</w:t>
            </w:r>
            <w:r w:rsidRPr="000644BA">
              <w:rPr>
                <w:rFonts w:ascii="Times New Roman" w:hAnsi="Times New Roman" w:cs="Times New Roman"/>
                <w:b/>
                <w:sz w:val="20"/>
                <w:szCs w:val="20"/>
                <w:vertAlign w:val="superscript"/>
              </w:rPr>
              <w:t>th</w:t>
            </w:r>
            <w:r w:rsidRPr="000644BA">
              <w:rPr>
                <w:rFonts w:ascii="Times New Roman" w:hAnsi="Times New Roman" w:cs="Times New Roman"/>
                <w:b/>
                <w:sz w:val="20"/>
                <w:szCs w:val="20"/>
              </w:rPr>
              <w:t xml:space="preserve"> Development Plan</w:t>
            </w:r>
          </w:p>
          <w:p w14:paraId="0DC9452F"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i/>
                <w:sz w:val="20"/>
                <w:szCs w:val="20"/>
              </w:rPr>
            </w:pPr>
            <w:r w:rsidRPr="000644BA">
              <w:rPr>
                <w:rFonts w:ascii="Times New Roman" w:hAnsi="Times New Roman"/>
                <w:sz w:val="20"/>
                <w:szCs w:val="20"/>
              </w:rPr>
              <w:t>In order to support sustainable production and consumption, environment friendly products will be encouraged for public procurement. (para 1036)</w:t>
            </w:r>
          </w:p>
          <w:p w14:paraId="7D6FC74E" w14:textId="77777777" w:rsidR="00793A70" w:rsidRPr="000644BA" w:rsidRDefault="00793A70" w:rsidP="00793A70">
            <w:pPr>
              <w:pStyle w:val="ListParagraph"/>
              <w:spacing w:after="0" w:line="240" w:lineRule="auto"/>
              <w:ind w:left="357"/>
              <w:rPr>
                <w:rFonts w:ascii="Times New Roman" w:hAnsi="Times New Roman"/>
                <w:i/>
                <w:sz w:val="20"/>
                <w:szCs w:val="20"/>
              </w:rPr>
            </w:pPr>
          </w:p>
          <w:p w14:paraId="443DF41F" w14:textId="77777777" w:rsidR="00793A70" w:rsidRPr="000644BA" w:rsidRDefault="00793A70" w:rsidP="00793A70">
            <w:pPr>
              <w:rPr>
                <w:rFonts w:ascii="Times New Roman" w:hAnsi="Times New Roman" w:cs="Times New Roman"/>
                <w:b/>
                <w:sz w:val="20"/>
                <w:szCs w:val="20"/>
              </w:rPr>
            </w:pPr>
            <w:r w:rsidRPr="000644BA">
              <w:rPr>
                <w:rFonts w:ascii="Times New Roman" w:hAnsi="Times New Roman" w:cs="Times New Roman"/>
                <w:b/>
                <w:sz w:val="20"/>
                <w:szCs w:val="20"/>
              </w:rPr>
              <w:t>National Climate Change Strategy (2010-2023)</w:t>
            </w:r>
          </w:p>
          <w:p w14:paraId="17CB1B9C"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i/>
                <w:sz w:val="20"/>
                <w:szCs w:val="20"/>
              </w:rPr>
            </w:pPr>
            <w:r w:rsidRPr="000644BA">
              <w:rPr>
                <w:rFonts w:ascii="Times New Roman" w:hAnsi="Times New Roman"/>
                <w:sz w:val="20"/>
                <w:szCs w:val="20"/>
              </w:rPr>
              <w:t>Clean technology investments will be supported, taking into consideration the best practices of public-private sector partnerships.</w:t>
            </w:r>
          </w:p>
          <w:p w14:paraId="65EEFB0C"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i/>
                <w:sz w:val="20"/>
                <w:szCs w:val="20"/>
              </w:rPr>
            </w:pPr>
            <w:r w:rsidRPr="000644BA">
              <w:rPr>
                <w:rFonts w:ascii="Times New Roman" w:hAnsi="Times New Roman"/>
                <w:sz w:val="20"/>
                <w:szCs w:val="20"/>
              </w:rPr>
              <w:t>Incentive mechanisms will be introduced to promote cleaner production, climate-friendly and innovative technologies, and effective operation of inspection and enforcement mechanisms will be ensured.</w:t>
            </w:r>
          </w:p>
          <w:p w14:paraId="1C21F139"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i/>
                <w:sz w:val="20"/>
                <w:szCs w:val="20"/>
              </w:rPr>
            </w:pPr>
            <w:r w:rsidRPr="000644BA">
              <w:rPr>
                <w:rFonts w:ascii="Times New Roman" w:hAnsi="Times New Roman"/>
                <w:sz w:val="20"/>
                <w:szCs w:val="20"/>
              </w:rPr>
              <w:t>Various incentive mechanisms shall be developed and implemented in order to ensure technology transfer.</w:t>
            </w:r>
          </w:p>
          <w:p w14:paraId="5D2FE6D4" w14:textId="77777777" w:rsidR="00793A70" w:rsidRPr="000644BA" w:rsidRDefault="00793A70" w:rsidP="00793A70">
            <w:pPr>
              <w:pStyle w:val="ListParagraph"/>
              <w:numPr>
                <w:ilvl w:val="0"/>
                <w:numId w:val="8"/>
              </w:numPr>
              <w:spacing w:after="0" w:line="240" w:lineRule="auto"/>
              <w:ind w:left="357" w:hanging="357"/>
              <w:rPr>
                <w:rFonts w:ascii="Times New Roman" w:hAnsi="Times New Roman"/>
                <w:i/>
                <w:sz w:val="20"/>
                <w:szCs w:val="20"/>
              </w:rPr>
            </w:pPr>
            <w:r w:rsidRPr="000644BA">
              <w:rPr>
                <w:rFonts w:ascii="Times New Roman" w:hAnsi="Times New Roman"/>
                <w:sz w:val="20"/>
                <w:szCs w:val="20"/>
              </w:rPr>
              <w:lastRenderedPageBreak/>
              <w:t>Innovative financing options and innovation capacity shall be developed, R&amp;D activities for climate-friendly technologies will be promoted and cleaner production technologies will be encouraged, taking into account our current technology and development levels.</w:t>
            </w:r>
          </w:p>
          <w:p w14:paraId="11B74C07" w14:textId="77777777" w:rsidR="00793A70" w:rsidRPr="000644BA" w:rsidRDefault="00793A70" w:rsidP="00793A70">
            <w:pPr>
              <w:rPr>
                <w:rFonts w:ascii="Times New Roman" w:hAnsi="Times New Roman" w:cs="Times New Roman"/>
                <w:i/>
                <w:sz w:val="20"/>
                <w:szCs w:val="20"/>
              </w:rPr>
            </w:pPr>
          </w:p>
          <w:p w14:paraId="3FEC696E" w14:textId="77777777" w:rsidR="00793A70" w:rsidRPr="000644BA" w:rsidRDefault="00793A70" w:rsidP="00793A70">
            <w:pPr>
              <w:rPr>
                <w:rFonts w:ascii="Times New Roman" w:hAnsi="Times New Roman" w:cs="Times New Roman"/>
                <w:b/>
                <w:noProof/>
                <w:sz w:val="20"/>
                <w:szCs w:val="20"/>
                <w:lang w:eastAsia="tr-TR"/>
              </w:rPr>
            </w:pPr>
          </w:p>
          <w:p w14:paraId="6B958656" w14:textId="77777777" w:rsidR="00793A70" w:rsidRPr="000644BA" w:rsidRDefault="00793A70" w:rsidP="00793A70">
            <w:pPr>
              <w:rPr>
                <w:rFonts w:ascii="Times New Roman" w:hAnsi="Times New Roman" w:cs="Times New Roman"/>
                <w:b/>
                <w:sz w:val="20"/>
                <w:szCs w:val="20"/>
              </w:rPr>
            </w:pPr>
          </w:p>
        </w:tc>
      </w:tr>
    </w:tbl>
    <w:p w14:paraId="202A03FF" w14:textId="77777777" w:rsidR="00793A70" w:rsidRDefault="00793A70" w:rsidP="00793A70"/>
    <w:p w14:paraId="06E808D5" w14:textId="77777777" w:rsidR="00793A70" w:rsidRPr="001078A7" w:rsidRDefault="00793A70" w:rsidP="00793A70">
      <w:pPr>
        <w:jc w:val="both"/>
        <w:rPr>
          <w:rFonts w:ascii="Calibri" w:hAnsi="Calibri" w:cs="Calibri"/>
        </w:rPr>
      </w:pPr>
    </w:p>
    <w:p w14:paraId="0EA799E4" w14:textId="77777777" w:rsidR="00793A70" w:rsidRPr="00793A70" w:rsidRDefault="00793A70" w:rsidP="00793A70">
      <w:pPr>
        <w:rPr>
          <w:rFonts w:ascii="Times New Roman" w:hAnsi="Times New Roman" w:cs="Times New Roman"/>
          <w:sz w:val="18"/>
          <w:szCs w:val="18"/>
        </w:rPr>
        <w:sectPr w:rsidR="00793A70" w:rsidRPr="00793A70">
          <w:pgSz w:w="16838" w:h="11906" w:orient="landscape"/>
          <w:pgMar w:top="1418" w:right="1418" w:bottom="1418" w:left="1418" w:header="709" w:footer="709" w:gutter="0"/>
          <w:cols w:space="708"/>
          <w:docGrid w:linePitch="360"/>
        </w:sectPr>
      </w:pPr>
    </w:p>
    <w:p w14:paraId="4EC77062" w14:textId="77777777" w:rsidR="00FD272D" w:rsidRPr="00FD272D" w:rsidRDefault="00FD272D" w:rsidP="00FD272D">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38" w:name="_Toc491168097"/>
      <w:r w:rsidRPr="00FD272D">
        <w:rPr>
          <w:rFonts w:ascii="Times New Roman" w:hAnsi="Times New Roman" w:cs="Times New Roman"/>
          <w:color w:val="1F3864"/>
        </w:rPr>
        <w:lastRenderedPageBreak/>
        <w:t>Areas for Improvement and Policy Recommendations</w:t>
      </w:r>
      <w:bookmarkEnd w:id="38"/>
    </w:p>
    <w:p w14:paraId="542F2E0D" w14:textId="77777777" w:rsidR="00FD272D" w:rsidRDefault="00FD272D" w:rsidP="00FD272D">
      <w:pPr>
        <w:rPr>
          <w:rFonts w:ascii="Times New Roman" w:hAnsi="Times New Roman" w:cs="Times New Roman"/>
        </w:rPr>
      </w:pPr>
    </w:p>
    <w:p w14:paraId="31068962" w14:textId="77777777" w:rsidR="00FD272D" w:rsidRDefault="00FD272D" w:rsidP="00FD272D">
      <w:pPr>
        <w:jc w:val="both"/>
        <w:rPr>
          <w:rFonts w:ascii="Times New Roman" w:hAnsi="Times New Roman" w:cs="Times New Roman"/>
        </w:rPr>
      </w:pPr>
      <w:r>
        <w:rPr>
          <w:rFonts w:ascii="Times New Roman" w:hAnsi="Times New Roman" w:cs="Times New Roman"/>
        </w:rPr>
        <w:t>As discussed in last chapter, as Turkey makes progress in promoting sustainable development and implementing MDGs and SDGs t</w:t>
      </w:r>
      <w:r w:rsidRPr="00375E42">
        <w:rPr>
          <w:rFonts w:ascii="Times New Roman" w:hAnsi="Times New Roman" w:cs="Times New Roman"/>
        </w:rPr>
        <w:t xml:space="preserve">here </w:t>
      </w:r>
      <w:r>
        <w:rPr>
          <w:rFonts w:ascii="Times New Roman" w:hAnsi="Times New Roman" w:cs="Times New Roman"/>
        </w:rPr>
        <w:t>are increasing</w:t>
      </w:r>
      <w:r w:rsidRPr="00375E42">
        <w:rPr>
          <w:rFonts w:ascii="Times New Roman" w:hAnsi="Times New Roman" w:cs="Times New Roman"/>
        </w:rPr>
        <w:t xml:space="preserve"> </w:t>
      </w:r>
      <w:r>
        <w:rPr>
          <w:rFonts w:ascii="Times New Roman" w:hAnsi="Times New Roman" w:cs="Times New Roman"/>
        </w:rPr>
        <w:t>policy applications for</w:t>
      </w:r>
      <w:r w:rsidRPr="00375E42">
        <w:rPr>
          <w:rFonts w:ascii="Times New Roman" w:hAnsi="Times New Roman" w:cs="Times New Roman"/>
        </w:rPr>
        <w:t xml:space="preserve"> green financing</w:t>
      </w:r>
      <w:r>
        <w:rPr>
          <w:rFonts w:ascii="Times New Roman" w:hAnsi="Times New Roman" w:cs="Times New Roman"/>
        </w:rPr>
        <w:t>. Results after reviewing Turkey’s green financing practices, including</w:t>
      </w:r>
      <w:r w:rsidRPr="00A26825">
        <w:rPr>
          <w:rFonts w:ascii="Times New Roman" w:hAnsi="Times New Roman" w:cs="Times New Roman"/>
        </w:rPr>
        <w:t xml:space="preserve"> </w:t>
      </w:r>
      <w:r>
        <w:rPr>
          <w:rFonts w:ascii="Times New Roman" w:hAnsi="Times New Roman" w:cs="Times New Roman"/>
        </w:rPr>
        <w:t>what has been included in national programs, do not show much divergence</w:t>
      </w:r>
      <w:r w:rsidRPr="00A26825">
        <w:rPr>
          <w:rFonts w:ascii="Times New Roman" w:hAnsi="Times New Roman" w:cs="Times New Roman"/>
        </w:rPr>
        <w:t xml:space="preserve"> from </w:t>
      </w:r>
      <w:r>
        <w:rPr>
          <w:rFonts w:ascii="Times New Roman" w:hAnsi="Times New Roman" w:cs="Times New Roman"/>
        </w:rPr>
        <w:t xml:space="preserve">the </w:t>
      </w:r>
      <w:r w:rsidRPr="00A26825">
        <w:rPr>
          <w:rFonts w:ascii="Times New Roman" w:hAnsi="Times New Roman" w:cs="Times New Roman"/>
        </w:rPr>
        <w:t>global trends</w:t>
      </w:r>
      <w:r>
        <w:rPr>
          <w:rFonts w:ascii="Times New Roman" w:hAnsi="Times New Roman" w:cs="Times New Roman"/>
        </w:rPr>
        <w:t xml:space="preserve"> presented in Chapter 3</w:t>
      </w:r>
      <w:r w:rsidRPr="00375E42">
        <w:rPr>
          <w:rFonts w:ascii="Times New Roman" w:hAnsi="Times New Roman" w:cs="Times New Roman"/>
        </w:rPr>
        <w:t>.</w:t>
      </w:r>
      <w:r>
        <w:rPr>
          <w:rFonts w:ascii="Times New Roman" w:hAnsi="Times New Roman" w:cs="Times New Roman"/>
        </w:rPr>
        <w:t xml:space="preserve">  However, tangible policies and measures remain insufficient and there is room for improvement. This chapter discusses areas for improvement and provides recommendations for developing a national framework and instruments for SDGs, particularly SDG 12.</w:t>
      </w:r>
    </w:p>
    <w:p w14:paraId="62D13437" w14:textId="77777777" w:rsidR="00FD272D" w:rsidRPr="00A26825" w:rsidRDefault="00FD272D" w:rsidP="00FD272D">
      <w:pPr>
        <w:rPr>
          <w:rFonts w:ascii="Times New Roman" w:hAnsi="Times New Roman" w:cs="Times New Roman"/>
        </w:rPr>
      </w:pPr>
    </w:p>
    <w:p w14:paraId="0ECD03FD" w14:textId="77777777" w:rsidR="00FD272D" w:rsidRPr="00A26825" w:rsidRDefault="00FD272D" w:rsidP="00FD272D">
      <w:pPr>
        <w:pStyle w:val="Heading2"/>
        <w:rPr>
          <w:rFonts w:ascii="Times New Roman" w:hAnsi="Times New Roman" w:cs="Times New Roman"/>
        </w:rPr>
      </w:pPr>
      <w:bookmarkStart w:id="39" w:name="_Toc491168098"/>
      <w:r>
        <w:rPr>
          <w:rFonts w:ascii="Times New Roman" w:hAnsi="Times New Roman" w:cs="Times New Roman"/>
        </w:rPr>
        <w:t>5.1 Areas for Improvement</w:t>
      </w:r>
      <w:bookmarkEnd w:id="39"/>
    </w:p>
    <w:p w14:paraId="6A1ECADD" w14:textId="77777777" w:rsidR="00FD272D" w:rsidRDefault="00FD272D" w:rsidP="00FD272D">
      <w:pPr>
        <w:jc w:val="both"/>
        <w:rPr>
          <w:rFonts w:ascii="Times New Roman" w:hAnsi="Times New Roman" w:cs="Times New Roman"/>
        </w:rPr>
      </w:pPr>
    </w:p>
    <w:p w14:paraId="3A5964D7" w14:textId="77777777" w:rsidR="00FD272D" w:rsidRPr="00BD05D2" w:rsidRDefault="00FD272D" w:rsidP="00FD272D">
      <w:pPr>
        <w:jc w:val="both"/>
        <w:rPr>
          <w:rFonts w:ascii="Times New Roman" w:hAnsi="Times New Roman" w:cs="Times New Roman"/>
          <w:i/>
        </w:rPr>
      </w:pPr>
      <w:r w:rsidRPr="00BD05D2">
        <w:rPr>
          <w:rFonts w:ascii="Times New Roman" w:hAnsi="Times New Roman" w:cs="Times New Roman"/>
          <w:i/>
        </w:rPr>
        <w:t>National framework</w:t>
      </w:r>
    </w:p>
    <w:p w14:paraId="127E5CCE" w14:textId="77777777" w:rsidR="00FD272D" w:rsidRDefault="00FD272D" w:rsidP="00FD272D">
      <w:pPr>
        <w:jc w:val="both"/>
        <w:rPr>
          <w:rFonts w:ascii="Times New Roman" w:hAnsi="Times New Roman" w:cs="Times New Roman"/>
        </w:rPr>
      </w:pPr>
    </w:p>
    <w:p w14:paraId="14BB165E" w14:textId="77777777" w:rsidR="00FD272D" w:rsidRDefault="00FD272D" w:rsidP="00FD272D">
      <w:pPr>
        <w:jc w:val="both"/>
        <w:rPr>
          <w:rFonts w:ascii="Times New Roman" w:hAnsi="Times New Roman" w:cs="Times New Roman"/>
        </w:rPr>
      </w:pPr>
      <w:r>
        <w:rPr>
          <w:rFonts w:ascii="Times New Roman" w:hAnsi="Times New Roman" w:cs="Times New Roman"/>
        </w:rPr>
        <w:t>Before going to specific market-based instruments and their applications, there are, as discussed in previous chapters, areas of concern in the national policy framework for financing SCP in</w:t>
      </w:r>
      <w:r w:rsidRPr="002F027C">
        <w:rPr>
          <w:rFonts w:ascii="Times New Roman" w:hAnsi="Times New Roman" w:cs="Times New Roman"/>
        </w:rPr>
        <w:t xml:space="preserve"> </w:t>
      </w:r>
      <w:r>
        <w:rPr>
          <w:rFonts w:ascii="Times New Roman" w:hAnsi="Times New Roman" w:cs="Times New Roman"/>
        </w:rPr>
        <w:t xml:space="preserve">Turkey. Currently, </w:t>
      </w:r>
      <w:r w:rsidRPr="00BD05D2">
        <w:rPr>
          <w:rFonts w:ascii="Times New Roman" w:hAnsi="Times New Roman" w:cs="Times New Roman"/>
        </w:rPr>
        <w:t xml:space="preserve">no comprehensive framework or strategy </w:t>
      </w:r>
      <w:r>
        <w:rPr>
          <w:rFonts w:ascii="Times New Roman" w:hAnsi="Times New Roman" w:cs="Times New Roman"/>
        </w:rPr>
        <w:t xml:space="preserve">has been </w:t>
      </w:r>
      <w:r w:rsidRPr="00BD05D2">
        <w:rPr>
          <w:rFonts w:ascii="Times New Roman" w:hAnsi="Times New Roman" w:cs="Times New Roman"/>
        </w:rPr>
        <w:t xml:space="preserve">developed for financial mechanisms to promote </w:t>
      </w:r>
      <w:r>
        <w:rPr>
          <w:rFonts w:ascii="Times New Roman" w:hAnsi="Times New Roman" w:cs="Times New Roman"/>
        </w:rPr>
        <w:t>SCP</w:t>
      </w:r>
      <w:r w:rsidRPr="00BD05D2">
        <w:rPr>
          <w:rFonts w:ascii="Times New Roman" w:hAnsi="Times New Roman" w:cs="Times New Roman"/>
        </w:rPr>
        <w:t xml:space="preserve">. </w:t>
      </w:r>
      <w:r>
        <w:rPr>
          <w:rFonts w:ascii="Times New Roman" w:hAnsi="Times New Roman" w:cs="Times New Roman"/>
          <w:noProof/>
          <w:lang w:eastAsia="tr-TR"/>
        </w:rPr>
        <w:t>G</w:t>
      </w:r>
      <w:r w:rsidRPr="00890BAE">
        <w:rPr>
          <w:rFonts w:ascii="Times New Roman" w:hAnsi="Times New Roman" w:cs="Times New Roman"/>
          <w:noProof/>
          <w:lang w:eastAsia="tr-TR"/>
        </w:rPr>
        <w:t xml:space="preserve">reen financing is not yet clearly and consistently defined </w:t>
      </w:r>
      <w:r>
        <w:rPr>
          <w:rFonts w:ascii="Times New Roman" w:hAnsi="Times New Roman" w:cs="Times New Roman"/>
          <w:noProof/>
          <w:lang w:eastAsia="tr-TR"/>
        </w:rPr>
        <w:t xml:space="preserve">and elaborated upon </w:t>
      </w:r>
      <w:r w:rsidRPr="00890BAE">
        <w:rPr>
          <w:rFonts w:ascii="Times New Roman" w:hAnsi="Times New Roman" w:cs="Times New Roman"/>
          <w:noProof/>
          <w:lang w:eastAsia="tr-TR"/>
        </w:rPr>
        <w:t>in existing national strategi</w:t>
      </w:r>
      <w:r>
        <w:rPr>
          <w:rFonts w:ascii="Times New Roman" w:hAnsi="Times New Roman" w:cs="Times New Roman"/>
          <w:noProof/>
          <w:lang w:eastAsia="tr-TR"/>
        </w:rPr>
        <w:t>es,</w:t>
      </w:r>
      <w:r w:rsidRPr="00890BAE">
        <w:rPr>
          <w:rFonts w:ascii="Times New Roman" w:hAnsi="Times New Roman" w:cs="Times New Roman"/>
          <w:noProof/>
          <w:lang w:eastAsia="tr-TR"/>
        </w:rPr>
        <w:t xml:space="preserve"> policies,</w:t>
      </w:r>
      <w:r>
        <w:rPr>
          <w:rFonts w:ascii="Times New Roman" w:hAnsi="Times New Roman" w:cs="Times New Roman"/>
          <w:noProof/>
          <w:lang w:eastAsia="tr-TR"/>
        </w:rPr>
        <w:t xml:space="preserve"> and action plans. </w:t>
      </w:r>
      <w:r w:rsidRPr="00BD05D2">
        <w:rPr>
          <w:rFonts w:ascii="Times New Roman" w:hAnsi="Times New Roman" w:cs="Times New Roman"/>
        </w:rPr>
        <w:t>Moreover, neither the plans nor the strategies provide clear insights on econ</w:t>
      </w:r>
      <w:r>
        <w:rPr>
          <w:rFonts w:ascii="Times New Roman" w:hAnsi="Times New Roman" w:cs="Times New Roman"/>
        </w:rPr>
        <w:t>o</w:t>
      </w:r>
      <w:r w:rsidRPr="00BD05D2">
        <w:rPr>
          <w:rFonts w:ascii="Times New Roman" w:hAnsi="Times New Roman" w:cs="Times New Roman"/>
        </w:rPr>
        <w:t>mic incentive</w:t>
      </w:r>
      <w:r>
        <w:rPr>
          <w:rFonts w:ascii="Times New Roman" w:hAnsi="Times New Roman" w:cs="Times New Roman"/>
        </w:rPr>
        <w:t>s</w:t>
      </w:r>
      <w:r w:rsidRPr="00BD05D2">
        <w:rPr>
          <w:rFonts w:ascii="Times New Roman" w:hAnsi="Times New Roman" w:cs="Times New Roman"/>
        </w:rPr>
        <w:t xml:space="preserve"> and financial tools to be developed for the successful implementation of SCP. </w:t>
      </w:r>
      <w:r>
        <w:rPr>
          <w:rFonts w:ascii="Times New Roman" w:hAnsi="Times New Roman" w:cs="Times New Roman"/>
        </w:rPr>
        <w:t xml:space="preserve">They also </w:t>
      </w:r>
      <w:r w:rsidRPr="00BD05D2">
        <w:rPr>
          <w:rFonts w:ascii="Times New Roman" w:hAnsi="Times New Roman" w:cs="Times New Roman"/>
        </w:rPr>
        <w:t>fall short o</w:t>
      </w:r>
      <w:r>
        <w:rPr>
          <w:rFonts w:ascii="Times New Roman" w:hAnsi="Times New Roman" w:cs="Times New Roman"/>
        </w:rPr>
        <w:t>n</w:t>
      </w:r>
      <w:r w:rsidRPr="00BD05D2">
        <w:rPr>
          <w:rFonts w:ascii="Times New Roman" w:hAnsi="Times New Roman" w:cs="Times New Roman"/>
        </w:rPr>
        <w:t xml:space="preserve"> analyzing </w:t>
      </w:r>
      <w:r>
        <w:rPr>
          <w:rFonts w:ascii="Times New Roman" w:hAnsi="Times New Roman" w:cs="Times New Roman"/>
        </w:rPr>
        <w:t xml:space="preserve">the </w:t>
      </w:r>
      <w:r w:rsidRPr="00BD05D2">
        <w:rPr>
          <w:rFonts w:ascii="Times New Roman" w:hAnsi="Times New Roman" w:cs="Times New Roman"/>
        </w:rPr>
        <w:t>shortcomings and impacts of available instruments and defining new mechanisms.</w:t>
      </w:r>
      <w:r>
        <w:rPr>
          <w:rFonts w:ascii="Times New Roman" w:hAnsi="Times New Roman" w:cs="Times New Roman"/>
        </w:rPr>
        <w:t xml:space="preserve"> Consequently, i</w:t>
      </w:r>
      <w:r>
        <w:rPr>
          <w:rFonts w:ascii="Times New Roman" w:hAnsi="Times New Roman" w:cs="Times New Roman"/>
          <w:noProof/>
          <w:lang w:eastAsia="tr-TR"/>
        </w:rPr>
        <w:t xml:space="preserve">t is not easy </w:t>
      </w:r>
      <w:r w:rsidRPr="00890BAE">
        <w:rPr>
          <w:rFonts w:ascii="Times New Roman" w:hAnsi="Times New Roman" w:cs="Times New Roman"/>
        </w:rPr>
        <w:t xml:space="preserve">for investors, companies and banks to identify opportunities for green </w:t>
      </w:r>
      <w:r>
        <w:rPr>
          <w:rFonts w:ascii="Times New Roman" w:hAnsi="Times New Roman" w:cs="Times New Roman"/>
        </w:rPr>
        <w:t>financing</w:t>
      </w:r>
      <w:r w:rsidRPr="00890BAE">
        <w:rPr>
          <w:rFonts w:ascii="Times New Roman" w:hAnsi="Times New Roman" w:cs="Times New Roman"/>
        </w:rPr>
        <w:t xml:space="preserve">. </w:t>
      </w:r>
      <w:r>
        <w:rPr>
          <w:rFonts w:ascii="Times New Roman" w:hAnsi="Times New Roman" w:cs="Times New Roman"/>
        </w:rPr>
        <w:t xml:space="preserve">This is particularly true around applying policy instruments to SCP. </w:t>
      </w:r>
      <w:r w:rsidRPr="00890BAE">
        <w:rPr>
          <w:rFonts w:ascii="Times New Roman" w:hAnsi="Times New Roman" w:cs="Times New Roman"/>
          <w:noProof/>
          <w:lang w:eastAsia="tr-TR"/>
        </w:rPr>
        <w:t>Th</w:t>
      </w:r>
      <w:r>
        <w:rPr>
          <w:rFonts w:ascii="Times New Roman" w:hAnsi="Times New Roman" w:cs="Times New Roman"/>
          <w:noProof/>
          <w:lang w:eastAsia="tr-TR"/>
        </w:rPr>
        <w:t>erefore</w:t>
      </w:r>
      <w:r w:rsidRPr="00890BAE">
        <w:rPr>
          <w:rFonts w:ascii="Times New Roman" w:hAnsi="Times New Roman" w:cs="Times New Roman"/>
          <w:noProof/>
          <w:lang w:eastAsia="tr-TR"/>
        </w:rPr>
        <w:t xml:space="preserve">, </w:t>
      </w:r>
      <w:r>
        <w:rPr>
          <w:rFonts w:ascii="Times New Roman" w:hAnsi="Times New Roman" w:cs="Times New Roman"/>
          <w:noProof/>
          <w:lang w:eastAsia="tr-TR"/>
        </w:rPr>
        <w:t>it is necessary</w:t>
      </w:r>
      <w:r w:rsidRPr="00890BAE">
        <w:rPr>
          <w:rFonts w:ascii="Times New Roman" w:hAnsi="Times New Roman" w:cs="Times New Roman"/>
          <w:noProof/>
          <w:lang w:eastAsia="tr-TR"/>
        </w:rPr>
        <w:t xml:space="preserve"> </w:t>
      </w:r>
      <w:r>
        <w:rPr>
          <w:rFonts w:ascii="Times New Roman" w:hAnsi="Times New Roman" w:cs="Times New Roman"/>
          <w:noProof/>
          <w:lang w:eastAsia="tr-TR"/>
        </w:rPr>
        <w:t xml:space="preserve">for Turkey </w:t>
      </w:r>
      <w:r w:rsidRPr="00890BAE">
        <w:rPr>
          <w:rFonts w:ascii="Times New Roman" w:hAnsi="Times New Roman" w:cs="Times New Roman"/>
          <w:noProof/>
          <w:lang w:eastAsia="tr-TR"/>
        </w:rPr>
        <w:t xml:space="preserve">to </w:t>
      </w:r>
      <w:r>
        <w:rPr>
          <w:rFonts w:ascii="Times New Roman" w:hAnsi="Times New Roman" w:cs="Times New Roman"/>
          <w:noProof/>
          <w:lang w:eastAsia="tr-TR"/>
        </w:rPr>
        <w:t xml:space="preserve">deepen its </w:t>
      </w:r>
      <w:r w:rsidRPr="00890BAE">
        <w:rPr>
          <w:rFonts w:ascii="Times New Roman" w:hAnsi="Times New Roman" w:cs="Times New Roman"/>
          <w:noProof/>
          <w:lang w:eastAsia="tr-TR"/>
        </w:rPr>
        <w:t>understanding of green financing</w:t>
      </w:r>
      <w:r>
        <w:rPr>
          <w:rFonts w:ascii="Times New Roman" w:hAnsi="Times New Roman" w:cs="Times New Roman"/>
          <w:noProof/>
          <w:lang w:eastAsia="tr-TR"/>
        </w:rPr>
        <w:t xml:space="preserve"> mechanisms, including the</w:t>
      </w:r>
      <w:r w:rsidRPr="00890BAE">
        <w:rPr>
          <w:rFonts w:ascii="Times New Roman" w:hAnsi="Times New Roman" w:cs="Times New Roman"/>
        </w:rPr>
        <w:t xml:space="preserve"> roles of </w:t>
      </w:r>
      <w:r>
        <w:rPr>
          <w:rFonts w:ascii="Times New Roman" w:hAnsi="Times New Roman" w:cs="Times New Roman"/>
        </w:rPr>
        <w:t xml:space="preserve">the </w:t>
      </w:r>
      <w:r w:rsidRPr="00890BAE">
        <w:rPr>
          <w:rFonts w:ascii="Times New Roman" w:hAnsi="Times New Roman" w:cs="Times New Roman"/>
        </w:rPr>
        <w:t xml:space="preserve">public and private </w:t>
      </w:r>
      <w:r>
        <w:rPr>
          <w:rFonts w:ascii="Times New Roman" w:hAnsi="Times New Roman" w:cs="Times New Roman"/>
        </w:rPr>
        <w:t xml:space="preserve">sector, financial intermediates, and instruments in this domain, adopt a policy framework and guidance and effectively mobilize and use both public and private SCP funding by implementing various economic instruments to incentivize stakeholders. </w:t>
      </w:r>
    </w:p>
    <w:p w14:paraId="6855CB38" w14:textId="77777777" w:rsidR="00FD272D" w:rsidRDefault="00FD272D" w:rsidP="00FD272D">
      <w:pPr>
        <w:jc w:val="both"/>
        <w:rPr>
          <w:rFonts w:ascii="Times New Roman" w:hAnsi="Times New Roman" w:cs="Times New Roman"/>
        </w:rPr>
      </w:pPr>
    </w:p>
    <w:p w14:paraId="3E621097" w14:textId="77777777" w:rsidR="00FD272D" w:rsidRPr="00044D93" w:rsidRDefault="00FD272D" w:rsidP="00FD272D">
      <w:pPr>
        <w:jc w:val="both"/>
        <w:rPr>
          <w:rFonts w:ascii="Calibri" w:hAnsi="Calibri" w:cs="Calibri"/>
        </w:rPr>
      </w:pPr>
      <w:r>
        <w:rPr>
          <w:rFonts w:ascii="Times New Roman" w:hAnsi="Times New Roman" w:cs="Times New Roman"/>
        </w:rPr>
        <w:t xml:space="preserve">At the sectoral level, Turkey’s </w:t>
      </w:r>
      <w:r>
        <w:rPr>
          <w:rFonts w:ascii="Times New Roman" w:hAnsi="Times New Roman" w:cs="Times New Roman"/>
          <w:noProof/>
          <w:lang w:eastAsia="tr-TR"/>
        </w:rPr>
        <w:t xml:space="preserve">on-going </w:t>
      </w:r>
      <w:r w:rsidRPr="00D50F72">
        <w:rPr>
          <w:rFonts w:ascii="Times New Roman" w:hAnsi="Times New Roman" w:cs="Times New Roman"/>
          <w:noProof/>
          <w:lang w:eastAsia="tr-TR"/>
        </w:rPr>
        <w:t xml:space="preserve">sectoral policies </w:t>
      </w:r>
      <w:r>
        <w:rPr>
          <w:rFonts w:ascii="Times New Roman" w:hAnsi="Times New Roman" w:cs="Times New Roman"/>
          <w:noProof/>
          <w:lang w:eastAsia="tr-TR"/>
        </w:rPr>
        <w:t>often lack synergy and sometimes contradict each other. O</w:t>
      </w:r>
      <w:r w:rsidRPr="00D50F72">
        <w:rPr>
          <w:rFonts w:ascii="Times New Roman" w:hAnsi="Times New Roman" w:cs="Times New Roman"/>
          <w:noProof/>
          <w:lang w:eastAsia="tr-TR"/>
        </w:rPr>
        <w:t xml:space="preserve">ne </w:t>
      </w:r>
      <w:r>
        <w:rPr>
          <w:rFonts w:ascii="Times New Roman" w:hAnsi="Times New Roman" w:cs="Times New Roman"/>
          <w:noProof/>
          <w:lang w:eastAsia="tr-TR"/>
        </w:rPr>
        <w:t xml:space="preserve">particular </w:t>
      </w:r>
      <w:r w:rsidRPr="00D50F72">
        <w:rPr>
          <w:rFonts w:ascii="Times New Roman" w:hAnsi="Times New Roman" w:cs="Times New Roman"/>
          <w:noProof/>
          <w:lang w:eastAsia="tr-TR"/>
        </w:rPr>
        <w:t xml:space="preserve">concern is </w:t>
      </w:r>
      <w:r>
        <w:rPr>
          <w:rFonts w:ascii="Times New Roman" w:hAnsi="Times New Roman" w:cs="Times New Roman"/>
          <w:noProof/>
          <w:lang w:eastAsia="tr-TR"/>
        </w:rPr>
        <w:t xml:space="preserve">a </w:t>
      </w:r>
      <w:r w:rsidRPr="00E81B8C">
        <w:rPr>
          <w:rFonts w:ascii="Times New Roman" w:hAnsi="Times New Roman" w:cs="Times New Roman"/>
          <w:noProof/>
          <w:lang w:eastAsia="tr-TR"/>
        </w:rPr>
        <w:t xml:space="preserve">lack of coherence between different sectoral strategies </w:t>
      </w:r>
      <w:r>
        <w:rPr>
          <w:rFonts w:ascii="Times New Roman" w:hAnsi="Times New Roman" w:cs="Times New Roman"/>
          <w:noProof/>
          <w:lang w:eastAsia="tr-TR"/>
        </w:rPr>
        <w:t>and policies pursuing</w:t>
      </w:r>
      <w:r w:rsidRPr="00E81B8C">
        <w:rPr>
          <w:rFonts w:ascii="Times New Roman" w:hAnsi="Times New Roman" w:cs="Times New Roman"/>
          <w:noProof/>
          <w:lang w:eastAsia="tr-TR"/>
        </w:rPr>
        <w:t xml:space="preserve"> SCP.</w:t>
      </w:r>
      <w:r w:rsidRPr="00431F7B">
        <w:rPr>
          <w:rFonts w:ascii="Times New Roman" w:hAnsi="Times New Roman" w:cs="Times New Roman"/>
        </w:rPr>
        <w:t xml:space="preserve"> </w:t>
      </w:r>
      <w:r>
        <w:rPr>
          <w:rFonts w:ascii="Times New Roman" w:hAnsi="Times New Roman" w:cs="Times New Roman"/>
        </w:rPr>
        <w:t>An</w:t>
      </w:r>
      <w:r w:rsidRPr="00D50F72">
        <w:rPr>
          <w:rFonts w:ascii="Times New Roman" w:hAnsi="Times New Roman" w:cs="Times New Roman"/>
        </w:rPr>
        <w:t xml:space="preserve"> example is the exist</w:t>
      </w:r>
      <w:r>
        <w:rPr>
          <w:rFonts w:ascii="Times New Roman" w:hAnsi="Times New Roman" w:cs="Times New Roman"/>
        </w:rPr>
        <w:t xml:space="preserve">ence of </w:t>
      </w:r>
      <w:r w:rsidRPr="00D50F72">
        <w:rPr>
          <w:rFonts w:ascii="Times New Roman" w:hAnsi="Times New Roman" w:cs="Times New Roman"/>
        </w:rPr>
        <w:t xml:space="preserve">financial assistance given to coal </w:t>
      </w:r>
      <w:r>
        <w:rPr>
          <w:rFonts w:ascii="Times New Roman" w:hAnsi="Times New Roman" w:cs="Times New Roman"/>
        </w:rPr>
        <w:t xml:space="preserve">mining and favourable incentives provided for coal-fired power plants. </w:t>
      </w:r>
      <w:r w:rsidRPr="00D50F72">
        <w:rPr>
          <w:rFonts w:ascii="Times New Roman" w:hAnsi="Times New Roman" w:cs="Times New Roman"/>
        </w:rPr>
        <w:t>Similarly, some sector</w:t>
      </w:r>
      <w:r>
        <w:rPr>
          <w:rFonts w:ascii="Times New Roman" w:hAnsi="Times New Roman" w:cs="Times New Roman"/>
        </w:rPr>
        <w:t>-</w:t>
      </w:r>
      <w:r w:rsidRPr="00D50F72">
        <w:rPr>
          <w:rFonts w:ascii="Times New Roman" w:hAnsi="Times New Roman" w:cs="Times New Roman"/>
        </w:rPr>
        <w:t>specific regulations</w:t>
      </w:r>
      <w:r w:rsidRPr="000C6A38">
        <w:rPr>
          <w:rFonts w:ascii="Times New Roman" w:hAnsi="Times New Roman" w:cs="Times New Roman"/>
        </w:rPr>
        <w:t xml:space="preserve"> </w:t>
      </w:r>
      <w:r>
        <w:rPr>
          <w:rFonts w:ascii="Times New Roman" w:hAnsi="Times New Roman" w:cs="Times New Roman"/>
        </w:rPr>
        <w:t>and financial incentives</w:t>
      </w:r>
      <w:r w:rsidRPr="00D50F72">
        <w:rPr>
          <w:rFonts w:ascii="Times New Roman" w:hAnsi="Times New Roman" w:cs="Times New Roman"/>
        </w:rPr>
        <w:t xml:space="preserve"> </w:t>
      </w:r>
      <w:r>
        <w:rPr>
          <w:rFonts w:ascii="Times New Roman" w:hAnsi="Times New Roman" w:cs="Times New Roman"/>
        </w:rPr>
        <w:t>related to</w:t>
      </w:r>
      <w:r w:rsidRPr="00D50F72">
        <w:rPr>
          <w:rFonts w:ascii="Times New Roman" w:hAnsi="Times New Roman" w:cs="Times New Roman"/>
        </w:rPr>
        <w:t xml:space="preserve"> </w:t>
      </w:r>
      <w:r>
        <w:rPr>
          <w:rFonts w:ascii="Times New Roman" w:hAnsi="Times New Roman" w:cs="Times New Roman"/>
        </w:rPr>
        <w:t>t</w:t>
      </w:r>
      <w:r w:rsidRPr="00D50F72">
        <w:rPr>
          <w:rFonts w:ascii="Times New Roman" w:hAnsi="Times New Roman" w:cs="Times New Roman"/>
        </w:rPr>
        <w:t>ourism</w:t>
      </w:r>
      <w:r>
        <w:rPr>
          <w:rFonts w:ascii="Times New Roman" w:hAnsi="Times New Roman" w:cs="Times New Roman"/>
        </w:rPr>
        <w:t xml:space="preserve"> and m</w:t>
      </w:r>
      <w:r w:rsidRPr="00D50F72">
        <w:rPr>
          <w:rFonts w:ascii="Times New Roman" w:hAnsi="Times New Roman" w:cs="Times New Roman"/>
        </w:rPr>
        <w:t>ining</w:t>
      </w:r>
      <w:r>
        <w:rPr>
          <w:rFonts w:ascii="Times New Roman" w:hAnsi="Times New Roman" w:cs="Times New Roman"/>
        </w:rPr>
        <w:t xml:space="preserve"> </w:t>
      </w:r>
      <w:r w:rsidRPr="00D50F72">
        <w:rPr>
          <w:rFonts w:ascii="Times New Roman" w:hAnsi="Times New Roman" w:cs="Times New Roman"/>
        </w:rPr>
        <w:t xml:space="preserve">may </w:t>
      </w:r>
      <w:r>
        <w:rPr>
          <w:rFonts w:ascii="Times New Roman" w:hAnsi="Times New Roman" w:cs="Times New Roman"/>
        </w:rPr>
        <w:t xml:space="preserve">not be fully consistent with each other and so create </w:t>
      </w:r>
      <w:r w:rsidRPr="00D50F72">
        <w:rPr>
          <w:rFonts w:ascii="Times New Roman" w:hAnsi="Times New Roman" w:cs="Times New Roman"/>
        </w:rPr>
        <w:t xml:space="preserve">adverse impacts on some areas with high natural value and </w:t>
      </w:r>
      <w:r>
        <w:rPr>
          <w:rFonts w:ascii="Times New Roman" w:hAnsi="Times New Roman" w:cs="Times New Roman"/>
        </w:rPr>
        <w:t>undermine</w:t>
      </w:r>
      <w:r w:rsidRPr="00D50F72">
        <w:rPr>
          <w:rFonts w:ascii="Times New Roman" w:hAnsi="Times New Roman" w:cs="Times New Roman"/>
        </w:rPr>
        <w:t xml:space="preserve"> Turkey’s efforts in </w:t>
      </w:r>
      <w:r>
        <w:rPr>
          <w:rFonts w:ascii="Times New Roman" w:hAnsi="Times New Roman" w:cs="Times New Roman"/>
        </w:rPr>
        <w:t xml:space="preserve">promoting </w:t>
      </w:r>
      <w:r w:rsidRPr="00D50F72">
        <w:rPr>
          <w:rFonts w:ascii="Times New Roman" w:hAnsi="Times New Roman" w:cs="Times New Roman"/>
        </w:rPr>
        <w:t xml:space="preserve">environmental sustainability. </w:t>
      </w:r>
      <w:r>
        <w:rPr>
          <w:rFonts w:ascii="Times New Roman" w:hAnsi="Times New Roman" w:cs="Times New Roman"/>
        </w:rPr>
        <w:t>T</w:t>
      </w:r>
      <w:r w:rsidRPr="00E26BF1">
        <w:rPr>
          <w:rFonts w:ascii="Times New Roman" w:hAnsi="Times New Roman" w:cs="Times New Roman"/>
        </w:rPr>
        <w:t xml:space="preserve">he coherence between Turkey’s climate change policies and SCP deserves special attention. To be more specific, sustainable consumption and production </w:t>
      </w:r>
      <w:r>
        <w:rPr>
          <w:rFonts w:ascii="Times New Roman" w:hAnsi="Times New Roman" w:cs="Times New Roman"/>
        </w:rPr>
        <w:t xml:space="preserve">can play </w:t>
      </w:r>
      <w:r w:rsidRPr="00E26BF1">
        <w:rPr>
          <w:rFonts w:ascii="Times New Roman" w:hAnsi="Times New Roman" w:cs="Times New Roman"/>
        </w:rPr>
        <w:t>a</w:t>
      </w:r>
      <w:r>
        <w:rPr>
          <w:rFonts w:ascii="Times New Roman" w:hAnsi="Times New Roman" w:cs="Times New Roman"/>
        </w:rPr>
        <w:t xml:space="preserve"> role </w:t>
      </w:r>
      <w:r w:rsidRPr="00E26BF1">
        <w:rPr>
          <w:rFonts w:ascii="Times New Roman" w:hAnsi="Times New Roman" w:cs="Times New Roman"/>
        </w:rPr>
        <w:t xml:space="preserve">in addressing climate change, and many climate change policies are, in fact, shaping sustainable production and consumption policies. Therefore, to implement SDG12 effectively, Turkey should seek synergy </w:t>
      </w:r>
      <w:r>
        <w:rPr>
          <w:rFonts w:ascii="Times New Roman" w:hAnsi="Times New Roman" w:cs="Times New Roman"/>
        </w:rPr>
        <w:t xml:space="preserve">in adopting policies for </w:t>
      </w:r>
      <w:r w:rsidRPr="00E26BF1">
        <w:rPr>
          <w:rFonts w:ascii="Times New Roman" w:hAnsi="Times New Roman" w:cs="Times New Roman"/>
        </w:rPr>
        <w:t>SDG 12 and SDG 13 (climate actions).</w:t>
      </w:r>
    </w:p>
    <w:p w14:paraId="53234440" w14:textId="77777777" w:rsidR="00FD272D" w:rsidRDefault="00FD272D" w:rsidP="00FD272D">
      <w:pPr>
        <w:jc w:val="both"/>
        <w:rPr>
          <w:rFonts w:ascii="Times New Roman" w:hAnsi="Times New Roman" w:cs="Times New Roman"/>
        </w:rPr>
      </w:pPr>
    </w:p>
    <w:p w14:paraId="0AFE2B76" w14:textId="77777777" w:rsidR="00FD272D" w:rsidRPr="00C06791" w:rsidRDefault="00FD272D" w:rsidP="00FD272D">
      <w:pPr>
        <w:jc w:val="both"/>
        <w:rPr>
          <w:rFonts w:ascii="Times New Roman" w:hAnsi="Times New Roman" w:cs="Times New Roman"/>
          <w:i/>
        </w:rPr>
      </w:pPr>
      <w:r w:rsidRPr="00C06791">
        <w:rPr>
          <w:rFonts w:ascii="Times New Roman" w:hAnsi="Times New Roman" w:cs="Times New Roman"/>
          <w:i/>
        </w:rPr>
        <w:t xml:space="preserve">Experience </w:t>
      </w:r>
      <w:r>
        <w:rPr>
          <w:rFonts w:ascii="Times New Roman" w:hAnsi="Times New Roman" w:cs="Times New Roman"/>
          <w:i/>
        </w:rPr>
        <w:t>learning</w:t>
      </w:r>
      <w:r w:rsidRPr="00C06791">
        <w:rPr>
          <w:rFonts w:ascii="Times New Roman" w:hAnsi="Times New Roman" w:cs="Times New Roman"/>
          <w:i/>
        </w:rPr>
        <w:t xml:space="preserve"> and public-private platforms </w:t>
      </w:r>
    </w:p>
    <w:p w14:paraId="53D60A09" w14:textId="77777777" w:rsidR="00FD272D" w:rsidRDefault="00FD272D" w:rsidP="00FD272D">
      <w:pPr>
        <w:jc w:val="both"/>
        <w:rPr>
          <w:rFonts w:ascii="Times New Roman" w:hAnsi="Times New Roman" w:cs="Times New Roman"/>
        </w:rPr>
      </w:pPr>
    </w:p>
    <w:p w14:paraId="554BCFA3" w14:textId="77777777" w:rsidR="00FD272D" w:rsidRPr="00477E66" w:rsidRDefault="00FD272D" w:rsidP="00FD272D">
      <w:pPr>
        <w:rPr>
          <w:rFonts w:ascii="Times New Roman" w:hAnsi="Times New Roman" w:cs="Times New Roman"/>
        </w:rPr>
      </w:pPr>
    </w:p>
    <w:p w14:paraId="58698E49" w14:textId="77777777" w:rsidR="00FD272D" w:rsidRPr="003454A0" w:rsidRDefault="00FD272D" w:rsidP="00FD272D">
      <w:pPr>
        <w:jc w:val="both"/>
        <w:rPr>
          <w:rFonts w:ascii="Times New Roman" w:hAnsi="Times New Roman" w:cs="Times New Roman"/>
        </w:rPr>
      </w:pPr>
      <w:r>
        <w:rPr>
          <w:rFonts w:ascii="Times New Roman" w:hAnsi="Times New Roman" w:cs="Times New Roman"/>
        </w:rPr>
        <w:t>Turkey has been actively learning from other countries</w:t>
      </w:r>
      <w:r w:rsidRPr="00FF3FEC">
        <w:rPr>
          <w:rFonts w:ascii="Times New Roman" w:hAnsi="Times New Roman" w:cs="Times New Roman"/>
        </w:rPr>
        <w:t xml:space="preserve"> </w:t>
      </w:r>
      <w:r>
        <w:rPr>
          <w:rFonts w:ascii="Times New Roman" w:hAnsi="Times New Roman" w:cs="Times New Roman"/>
        </w:rPr>
        <w:t xml:space="preserve">in sustainable development, especially </w:t>
      </w:r>
      <w:r>
        <w:rPr>
          <w:rFonts w:ascii="Times New Roman" w:hAnsi="Times New Roman" w:cs="Times New Roman"/>
        </w:rPr>
        <w:lastRenderedPageBreak/>
        <w:t>from the experience of EU and OECD countries. It also emphasizes private sector participation in the consumption and production area. At</w:t>
      </w:r>
      <w:r w:rsidRPr="00897803">
        <w:rPr>
          <w:rFonts w:ascii="Times New Roman" w:hAnsi="Times New Roman" w:cs="Times New Roman"/>
        </w:rPr>
        <w:t xml:space="preserve"> the national level</w:t>
      </w:r>
      <w:r>
        <w:rPr>
          <w:rFonts w:ascii="Times New Roman" w:hAnsi="Times New Roman" w:cs="Times New Roman"/>
        </w:rPr>
        <w:t xml:space="preserve">, good </w:t>
      </w:r>
      <w:r w:rsidRPr="00592B8A">
        <w:rPr>
          <w:rFonts w:ascii="Times New Roman" w:hAnsi="Times New Roman" w:cs="Times New Roman"/>
        </w:rPr>
        <w:t xml:space="preserve">examples </w:t>
      </w:r>
      <w:r>
        <w:rPr>
          <w:rFonts w:ascii="Times New Roman" w:hAnsi="Times New Roman" w:cs="Times New Roman"/>
        </w:rPr>
        <w:t xml:space="preserve">exist </w:t>
      </w:r>
      <w:r w:rsidRPr="00592B8A">
        <w:rPr>
          <w:rFonts w:ascii="Times New Roman" w:hAnsi="Times New Roman" w:cs="Times New Roman"/>
        </w:rPr>
        <w:t xml:space="preserve">of </w:t>
      </w:r>
      <w:r>
        <w:rPr>
          <w:rFonts w:ascii="Times New Roman" w:hAnsi="Times New Roman" w:cs="Times New Roman"/>
        </w:rPr>
        <w:t xml:space="preserve">experience sharing and partnership through </w:t>
      </w:r>
      <w:r w:rsidRPr="00592B8A">
        <w:rPr>
          <w:rFonts w:ascii="Times New Roman" w:hAnsi="Times New Roman" w:cs="Times New Roman"/>
        </w:rPr>
        <w:t xml:space="preserve">sustainable finance working groups or multi-stakeholder platforms organized by different players such as </w:t>
      </w:r>
      <w:r>
        <w:rPr>
          <w:rFonts w:ascii="Times New Roman" w:hAnsi="Times New Roman" w:cs="Times New Roman"/>
        </w:rPr>
        <w:t xml:space="preserve">the </w:t>
      </w:r>
      <w:r w:rsidRPr="00592B8A">
        <w:rPr>
          <w:rFonts w:ascii="Times New Roman" w:hAnsi="Times New Roman" w:cs="Times New Roman"/>
        </w:rPr>
        <w:t xml:space="preserve">World Business Council on Sustainable Development Turkey (known as </w:t>
      </w:r>
      <w:r w:rsidRPr="00C06791">
        <w:rPr>
          <w:rFonts w:ascii="Times New Roman" w:hAnsi="Times New Roman" w:cs="Times New Roman"/>
        </w:rPr>
        <w:t xml:space="preserve">SKD Turkey), Global Compact Turkey and the Banks Association of Turkey (TBB) as well as the Sustainability Platform chaired by Borsa İstanbul. However, the representation of working groups </w:t>
      </w:r>
      <w:r>
        <w:rPr>
          <w:rFonts w:ascii="Times New Roman" w:hAnsi="Times New Roman" w:cs="Times New Roman"/>
        </w:rPr>
        <w:t>remains</w:t>
      </w:r>
      <w:r w:rsidRPr="00C06791">
        <w:rPr>
          <w:rFonts w:ascii="Times New Roman" w:hAnsi="Times New Roman" w:cs="Times New Roman"/>
        </w:rPr>
        <w:t xml:space="preserve"> limited, particularly from the banking sector (SKD Turkey, 2014). It is crucial to create a national platform or coalition with the participation of high level government agencies and business champions as well as players from different segments of </w:t>
      </w:r>
      <w:r>
        <w:rPr>
          <w:rFonts w:ascii="Times New Roman" w:hAnsi="Times New Roman" w:cs="Times New Roman"/>
        </w:rPr>
        <w:t xml:space="preserve">the </w:t>
      </w:r>
      <w:r w:rsidRPr="00C06791">
        <w:rPr>
          <w:rFonts w:ascii="Times New Roman" w:hAnsi="Times New Roman" w:cs="Times New Roman"/>
        </w:rPr>
        <w:t xml:space="preserve">finance sector (banks, investors, insurers) to discuss the existing barriers and gaps on green financing and </w:t>
      </w:r>
      <w:r>
        <w:rPr>
          <w:rFonts w:ascii="Times New Roman" w:hAnsi="Times New Roman" w:cs="Times New Roman"/>
        </w:rPr>
        <w:t xml:space="preserve">to </w:t>
      </w:r>
      <w:r w:rsidRPr="00C06791">
        <w:rPr>
          <w:rFonts w:ascii="Times New Roman" w:hAnsi="Times New Roman" w:cs="Times New Roman"/>
        </w:rPr>
        <w:t>mobiliz</w:t>
      </w:r>
      <w:r>
        <w:rPr>
          <w:rFonts w:ascii="Times New Roman" w:hAnsi="Times New Roman" w:cs="Times New Roman"/>
        </w:rPr>
        <w:t>e</w:t>
      </w:r>
      <w:r w:rsidRPr="00C06791">
        <w:rPr>
          <w:rFonts w:ascii="Times New Roman" w:hAnsi="Times New Roman" w:cs="Times New Roman"/>
        </w:rPr>
        <w:t xml:space="preserve"> new financing</w:t>
      </w:r>
      <w:r w:rsidRPr="00592B8A">
        <w:rPr>
          <w:rFonts w:ascii="Times New Roman" w:hAnsi="Times New Roman" w:cs="Times New Roman"/>
        </w:rPr>
        <w:t xml:space="preserve"> opportunities and mechanisms for ensuring SCP.</w:t>
      </w:r>
      <w:r>
        <w:rPr>
          <w:rFonts w:ascii="Times New Roman" w:hAnsi="Times New Roman" w:cs="Times New Roman"/>
        </w:rPr>
        <w:t xml:space="preserve">  Green financing mechanisms can be further developed through PPP.</w:t>
      </w:r>
    </w:p>
    <w:p w14:paraId="648459D6" w14:textId="77777777" w:rsidR="00FD272D" w:rsidRPr="0046174D" w:rsidRDefault="00FD272D" w:rsidP="00FD272D">
      <w:pPr>
        <w:jc w:val="both"/>
        <w:rPr>
          <w:rFonts w:ascii="Times New Roman" w:hAnsi="Times New Roman" w:cs="Times New Roman"/>
        </w:rPr>
      </w:pPr>
    </w:p>
    <w:p w14:paraId="44776658" w14:textId="77777777" w:rsidR="00FD272D" w:rsidRPr="00C06791" w:rsidRDefault="00FD272D" w:rsidP="00FD272D">
      <w:pPr>
        <w:jc w:val="both"/>
        <w:rPr>
          <w:rFonts w:ascii="Times New Roman" w:hAnsi="Times New Roman" w:cs="Times New Roman"/>
          <w:i/>
        </w:rPr>
      </w:pPr>
      <w:r w:rsidRPr="00C06791">
        <w:rPr>
          <w:rFonts w:ascii="Times New Roman" w:hAnsi="Times New Roman" w:cs="Times New Roman"/>
          <w:i/>
        </w:rPr>
        <w:t>M</w:t>
      </w:r>
      <w:r>
        <w:rPr>
          <w:rFonts w:ascii="Times New Roman" w:hAnsi="Times New Roman" w:cs="Times New Roman"/>
          <w:i/>
        </w:rPr>
        <w:t>o</w:t>
      </w:r>
      <w:r w:rsidRPr="00C06791">
        <w:rPr>
          <w:rFonts w:ascii="Times New Roman" w:hAnsi="Times New Roman" w:cs="Times New Roman"/>
          <w:i/>
        </w:rPr>
        <w:t>n</w:t>
      </w:r>
      <w:r>
        <w:rPr>
          <w:rFonts w:ascii="Times New Roman" w:hAnsi="Times New Roman" w:cs="Times New Roman"/>
          <w:i/>
        </w:rPr>
        <w:t>i</w:t>
      </w:r>
      <w:r w:rsidRPr="00C06791">
        <w:rPr>
          <w:rFonts w:ascii="Times New Roman" w:hAnsi="Times New Roman" w:cs="Times New Roman"/>
          <w:i/>
        </w:rPr>
        <w:t>toring and evaluation</w:t>
      </w:r>
    </w:p>
    <w:p w14:paraId="339E249F" w14:textId="77777777" w:rsidR="00FD272D" w:rsidRDefault="00FD272D" w:rsidP="00FD272D">
      <w:pPr>
        <w:jc w:val="both"/>
        <w:rPr>
          <w:rFonts w:ascii="Times New Roman" w:hAnsi="Times New Roman" w:cs="Times New Roman"/>
        </w:rPr>
      </w:pPr>
    </w:p>
    <w:p w14:paraId="54EFBBC1" w14:textId="77777777" w:rsidR="00FD272D" w:rsidRDefault="00FD272D" w:rsidP="00FD272D">
      <w:pPr>
        <w:jc w:val="both"/>
        <w:rPr>
          <w:rFonts w:ascii="Times New Roman" w:hAnsi="Times New Roman" w:cs="Times New Roman"/>
        </w:rPr>
      </w:pPr>
      <w:r>
        <w:rPr>
          <w:rFonts w:ascii="Times New Roman" w:hAnsi="Times New Roman" w:cs="Times New Roman"/>
        </w:rPr>
        <w:t>Turkey has been one of the leading countries to implement MDGs and has been actively developing its sustainable development indicators systems and environmental and natural capital accounts. After the adoption of SDGs led by TurkStat, the country has formed working groups</w:t>
      </w:r>
      <w:r w:rsidRPr="002F027C">
        <w:rPr>
          <w:rFonts w:ascii="Times New Roman" w:hAnsi="Times New Roman" w:cs="Times New Roman"/>
        </w:rPr>
        <w:t xml:space="preserve"> </w:t>
      </w:r>
      <w:r>
        <w:rPr>
          <w:rFonts w:ascii="Times New Roman" w:hAnsi="Times New Roman" w:cs="Times New Roman"/>
        </w:rPr>
        <w:t xml:space="preserve">including one dedicated to the monitoring of SDGs, and developed the 2017-2021 Statistical Program, which features SDG indicators and a road map. According to the initial assessment of the work for SDGs indicators, quite a number of them lack available data or facing missing or incomplete data.  A lot of work remains to be done by TurkStat and/or line ministries or agencies responsible for sectoral or thematic development issues in order to improve the data availability and complete the SDG indicators.  </w:t>
      </w:r>
    </w:p>
    <w:p w14:paraId="0C02CCB5" w14:textId="77777777" w:rsidR="00FD272D" w:rsidRPr="0046174D" w:rsidRDefault="00FD272D" w:rsidP="00FD272D">
      <w:pPr>
        <w:jc w:val="both"/>
        <w:rPr>
          <w:rFonts w:ascii="Times New Roman" w:hAnsi="Times New Roman" w:cs="Times New Roman"/>
        </w:rPr>
      </w:pPr>
    </w:p>
    <w:p w14:paraId="6273FD50" w14:textId="77777777" w:rsidR="00FD272D" w:rsidRDefault="00FD272D" w:rsidP="00FD272D">
      <w:pPr>
        <w:jc w:val="both"/>
        <w:rPr>
          <w:rFonts w:ascii="Times New Roman" w:hAnsi="Times New Roman" w:cs="Times New Roman"/>
        </w:rPr>
      </w:pPr>
      <w:r w:rsidRPr="0046174D">
        <w:rPr>
          <w:rFonts w:ascii="Times New Roman" w:hAnsi="Times New Roman" w:cs="Times New Roman"/>
        </w:rPr>
        <w:t>Developing a set of green finance indicators</w:t>
      </w:r>
      <w:r>
        <w:rPr>
          <w:rFonts w:ascii="Times New Roman" w:hAnsi="Times New Roman" w:cs="Times New Roman"/>
        </w:rPr>
        <w:t>,</w:t>
      </w:r>
      <w:r w:rsidRPr="0046174D">
        <w:rPr>
          <w:rFonts w:ascii="Times New Roman" w:hAnsi="Times New Roman" w:cs="Times New Roman"/>
        </w:rPr>
        <w:t xml:space="preserve"> and improving data availability to monitor and evaluate their impacts</w:t>
      </w:r>
      <w:r>
        <w:rPr>
          <w:rFonts w:ascii="Times New Roman" w:hAnsi="Times New Roman" w:cs="Times New Roman"/>
        </w:rPr>
        <w:t>,</w:t>
      </w:r>
      <w:r w:rsidRPr="0046174D">
        <w:rPr>
          <w:rFonts w:ascii="Times New Roman" w:hAnsi="Times New Roman" w:cs="Times New Roman"/>
        </w:rPr>
        <w:t xml:space="preserve"> </w:t>
      </w:r>
      <w:r>
        <w:rPr>
          <w:rFonts w:ascii="Times New Roman" w:hAnsi="Times New Roman" w:cs="Times New Roman"/>
        </w:rPr>
        <w:t>are</w:t>
      </w:r>
      <w:r w:rsidRPr="0046174D">
        <w:rPr>
          <w:rFonts w:ascii="Times New Roman" w:hAnsi="Times New Roman" w:cs="Times New Roman"/>
        </w:rPr>
        <w:t xml:space="preserve"> </w:t>
      </w:r>
      <w:r>
        <w:rPr>
          <w:rFonts w:ascii="Times New Roman" w:hAnsi="Times New Roman" w:cs="Times New Roman"/>
        </w:rPr>
        <w:t xml:space="preserve">equally </w:t>
      </w:r>
      <w:r w:rsidRPr="0046174D">
        <w:rPr>
          <w:rFonts w:ascii="Times New Roman" w:hAnsi="Times New Roman" w:cs="Times New Roman"/>
        </w:rPr>
        <w:t xml:space="preserve">important. For instance, in a recent report prepared by </w:t>
      </w:r>
      <w:r>
        <w:rPr>
          <w:rFonts w:ascii="Times New Roman" w:hAnsi="Times New Roman" w:cs="Times New Roman"/>
        </w:rPr>
        <w:t xml:space="preserve">the </w:t>
      </w:r>
      <w:r w:rsidRPr="0046174D">
        <w:rPr>
          <w:rFonts w:ascii="Times New Roman" w:hAnsi="Times New Roman" w:cs="Times New Roman"/>
        </w:rPr>
        <w:t xml:space="preserve">G20 Green Finance Study Group (G20,2016), the G20 and country authorities highlighted the need </w:t>
      </w:r>
      <w:r>
        <w:rPr>
          <w:rFonts w:ascii="Times New Roman" w:hAnsi="Times New Roman" w:cs="Times New Roman"/>
        </w:rPr>
        <w:t>for</w:t>
      </w:r>
      <w:r w:rsidRPr="0046174D">
        <w:rPr>
          <w:rFonts w:ascii="Times New Roman" w:hAnsi="Times New Roman" w:cs="Times New Roman"/>
        </w:rPr>
        <w:t xml:space="preserve"> promoting an initiative to work on green finance indicators and to consider the economic and broader impacts of green finance</w:t>
      </w:r>
      <w:r w:rsidRPr="00C96053">
        <w:rPr>
          <w:rFonts w:ascii="Times New Roman" w:hAnsi="Times New Roman" w:cs="Times New Roman"/>
        </w:rPr>
        <w:t xml:space="preserve"> </w:t>
      </w:r>
      <w:r w:rsidRPr="0046174D">
        <w:rPr>
          <w:rFonts w:ascii="Times New Roman" w:hAnsi="Times New Roman" w:cs="Times New Roman"/>
        </w:rPr>
        <w:t xml:space="preserve">for analysis. The Study also underlines the need to create a link between green finance data, which is still very variable and often lacks common metrics, and environmental data. </w:t>
      </w:r>
    </w:p>
    <w:p w14:paraId="16C9E3CC" w14:textId="77777777" w:rsidR="00FD272D" w:rsidRDefault="00FD272D" w:rsidP="00FD272D">
      <w:pPr>
        <w:jc w:val="both"/>
        <w:rPr>
          <w:rFonts w:ascii="Times New Roman" w:hAnsi="Times New Roman" w:cs="Times New Roman"/>
        </w:rPr>
      </w:pPr>
    </w:p>
    <w:p w14:paraId="5A34B4A4" w14:textId="77777777" w:rsidR="00FD272D" w:rsidRDefault="00FD272D" w:rsidP="00FD272D">
      <w:pPr>
        <w:jc w:val="both"/>
        <w:rPr>
          <w:rFonts w:ascii="Times New Roman" w:hAnsi="Times New Roman" w:cs="Times New Roman"/>
        </w:rPr>
      </w:pPr>
      <w:r>
        <w:rPr>
          <w:rFonts w:ascii="Times New Roman" w:hAnsi="Times New Roman" w:cs="Times New Roman"/>
        </w:rPr>
        <w:t xml:space="preserve">A key component of quality evaluation of SDG implementation in terms of its outcomes and impacts is life-cycle analysis and the valuation of its full economic benefits and costs. Environmental externalities of production and consumption activities, and economic values and accounts of natural resources exploited and utilized, are rarely incorporated in the current evaluation practices, and should be taken into account as much as possible.  </w:t>
      </w:r>
    </w:p>
    <w:p w14:paraId="3302E5E0" w14:textId="77777777" w:rsidR="00FD272D" w:rsidRPr="00D50F72" w:rsidRDefault="00FD272D" w:rsidP="00FD272D">
      <w:pPr>
        <w:jc w:val="both"/>
        <w:rPr>
          <w:rFonts w:ascii="Times New Roman" w:hAnsi="Times New Roman" w:cs="Times New Roman"/>
        </w:rPr>
      </w:pPr>
    </w:p>
    <w:p w14:paraId="1139843D" w14:textId="77777777" w:rsidR="00FD272D" w:rsidRDefault="00FD272D" w:rsidP="00FD272D">
      <w:pPr>
        <w:jc w:val="both"/>
        <w:rPr>
          <w:rFonts w:ascii="Times New Roman" w:hAnsi="Times New Roman" w:cs="Times New Roman"/>
        </w:rPr>
      </w:pPr>
      <w:r>
        <w:rPr>
          <w:rFonts w:ascii="Times New Roman" w:hAnsi="Times New Roman" w:cs="Times New Roman"/>
        </w:rPr>
        <w:t xml:space="preserve">Beyond the above issues, the next critical one is how to line up, prioritize and use different economic instruments – taxes, fees, credits, subsidies, and other innovative financing means – to finance sustainable development, particularly SCP. Despite some applications of these instruments, improvement of the efficacy of existing applications and the adoption of new and possibly more innovative instruments are necessary, and discussed below.  </w:t>
      </w:r>
    </w:p>
    <w:p w14:paraId="6692E509" w14:textId="77777777" w:rsidR="00FD272D" w:rsidRDefault="00FD272D" w:rsidP="00FD272D">
      <w:pPr>
        <w:jc w:val="both"/>
        <w:rPr>
          <w:rFonts w:ascii="Times New Roman" w:hAnsi="Times New Roman" w:cs="Times New Roman"/>
        </w:rPr>
      </w:pPr>
    </w:p>
    <w:p w14:paraId="2C69720C" w14:textId="77777777" w:rsidR="00FD272D" w:rsidRDefault="00FD272D" w:rsidP="00FD272D">
      <w:pPr>
        <w:jc w:val="both"/>
        <w:rPr>
          <w:rFonts w:ascii="Times New Roman" w:hAnsi="Times New Roman" w:cs="Times New Roman"/>
        </w:rPr>
      </w:pPr>
      <w:r w:rsidRPr="00A26825">
        <w:rPr>
          <w:rFonts w:ascii="Times New Roman" w:hAnsi="Times New Roman" w:cs="Times New Roman"/>
        </w:rPr>
        <w:t xml:space="preserve">Turkey’s policies towards achieving sustainable production and consumption patterns should, in principle, be </w:t>
      </w:r>
      <w:r w:rsidRPr="00744B6B">
        <w:rPr>
          <w:rFonts w:ascii="Times New Roman" w:hAnsi="Times New Roman" w:cs="Times New Roman"/>
        </w:rPr>
        <w:t xml:space="preserve">aligned with those of the European Union </w:t>
      </w:r>
      <w:r w:rsidRPr="00A26825">
        <w:rPr>
          <w:rFonts w:ascii="Times New Roman" w:hAnsi="Times New Roman" w:cs="Times New Roman"/>
        </w:rPr>
        <w:t xml:space="preserve">as </w:t>
      </w:r>
      <w:r>
        <w:rPr>
          <w:rFonts w:ascii="Times New Roman" w:hAnsi="Times New Roman" w:cs="Times New Roman"/>
        </w:rPr>
        <w:t>the country’s desire is to join</w:t>
      </w:r>
      <w:r w:rsidRPr="00A26825">
        <w:rPr>
          <w:rFonts w:ascii="Times New Roman" w:hAnsi="Times New Roman" w:cs="Times New Roman"/>
        </w:rPr>
        <w:t xml:space="preserve"> the EU. Thus, development of economic instruments prevalent in the EU should be on Turkey’s </w:t>
      </w:r>
      <w:r w:rsidRPr="00A26825">
        <w:rPr>
          <w:rFonts w:ascii="Times New Roman" w:hAnsi="Times New Roman" w:cs="Times New Roman"/>
        </w:rPr>
        <w:lastRenderedPageBreak/>
        <w:t>agenda</w:t>
      </w:r>
      <w:r>
        <w:rPr>
          <w:rFonts w:ascii="Times New Roman" w:hAnsi="Times New Roman" w:cs="Times New Roman"/>
        </w:rPr>
        <w:t>. Although Turkey has made efforts to have its environmental</w:t>
      </w:r>
      <w:r w:rsidRPr="00E01BC0">
        <w:rPr>
          <w:rFonts w:ascii="Times New Roman" w:hAnsi="Times New Roman" w:cs="Times New Roman"/>
        </w:rPr>
        <w:t xml:space="preserve"> legislation</w:t>
      </w:r>
      <w:r>
        <w:rPr>
          <w:rFonts w:ascii="Times New Roman" w:hAnsi="Times New Roman" w:cs="Times New Roman"/>
        </w:rPr>
        <w:t>, including the regulations</w:t>
      </w:r>
      <w:r w:rsidRPr="00E01BC0">
        <w:rPr>
          <w:rFonts w:ascii="Times New Roman" w:hAnsi="Times New Roman" w:cs="Times New Roman"/>
        </w:rPr>
        <w:t xml:space="preserve"> for environmental tariffs, fees</w:t>
      </w:r>
      <w:r>
        <w:rPr>
          <w:rFonts w:ascii="Times New Roman" w:hAnsi="Times New Roman" w:cs="Times New Roman"/>
        </w:rPr>
        <w:t>,</w:t>
      </w:r>
      <w:r w:rsidRPr="00E01BC0">
        <w:rPr>
          <w:rFonts w:ascii="Times New Roman" w:hAnsi="Times New Roman" w:cs="Times New Roman"/>
        </w:rPr>
        <w:t xml:space="preserve"> and charges</w:t>
      </w:r>
      <w:r>
        <w:rPr>
          <w:rFonts w:ascii="Times New Roman" w:hAnsi="Times New Roman" w:cs="Times New Roman"/>
        </w:rPr>
        <w:t xml:space="preserve">, comply </w:t>
      </w:r>
      <w:r w:rsidRPr="00E01BC0">
        <w:rPr>
          <w:rFonts w:ascii="Times New Roman" w:hAnsi="Times New Roman" w:cs="Times New Roman"/>
        </w:rPr>
        <w:t>with the EU acquis</w:t>
      </w:r>
      <w:r>
        <w:rPr>
          <w:rFonts w:ascii="Times New Roman" w:hAnsi="Times New Roman" w:cs="Times New Roman"/>
        </w:rPr>
        <w:t xml:space="preserve">, the effectiveness of its </w:t>
      </w:r>
      <w:r w:rsidRPr="00E01BC0">
        <w:rPr>
          <w:rFonts w:ascii="Times New Roman" w:hAnsi="Times New Roman" w:cs="Times New Roman"/>
        </w:rPr>
        <w:t xml:space="preserve">application of </w:t>
      </w:r>
      <w:r>
        <w:rPr>
          <w:rFonts w:ascii="Times New Roman" w:hAnsi="Times New Roman" w:cs="Times New Roman"/>
        </w:rPr>
        <w:t>these instruments and e</w:t>
      </w:r>
      <w:r w:rsidRPr="00E01BC0">
        <w:rPr>
          <w:rFonts w:ascii="Times New Roman" w:hAnsi="Times New Roman" w:cs="Times New Roman"/>
        </w:rPr>
        <w:t>nfo</w:t>
      </w:r>
      <w:r>
        <w:rPr>
          <w:rFonts w:ascii="Times New Roman" w:hAnsi="Times New Roman" w:cs="Times New Roman"/>
        </w:rPr>
        <w:t xml:space="preserve">rcement of current regulations </w:t>
      </w:r>
      <w:r w:rsidRPr="00E01BC0">
        <w:rPr>
          <w:rFonts w:ascii="Times New Roman" w:hAnsi="Times New Roman" w:cs="Times New Roman"/>
        </w:rPr>
        <w:t>need</w:t>
      </w:r>
      <w:r>
        <w:rPr>
          <w:rFonts w:ascii="Times New Roman" w:hAnsi="Times New Roman" w:cs="Times New Roman"/>
        </w:rPr>
        <w:t>s</w:t>
      </w:r>
      <w:r w:rsidRPr="00E01BC0">
        <w:rPr>
          <w:rFonts w:ascii="Times New Roman" w:hAnsi="Times New Roman" w:cs="Times New Roman"/>
        </w:rPr>
        <w:t xml:space="preserve"> to be strengthened. </w:t>
      </w:r>
    </w:p>
    <w:p w14:paraId="6448FFCA" w14:textId="77777777" w:rsidR="00FD272D" w:rsidRDefault="00FD272D" w:rsidP="00FD272D">
      <w:pPr>
        <w:jc w:val="both"/>
        <w:rPr>
          <w:rFonts w:ascii="Times New Roman" w:hAnsi="Times New Roman" w:cs="Times New Roman"/>
          <w:i/>
        </w:rPr>
      </w:pPr>
    </w:p>
    <w:p w14:paraId="5F89C285" w14:textId="77777777" w:rsidR="00FD272D" w:rsidRPr="00BD05D2" w:rsidRDefault="00FD272D" w:rsidP="00FD272D">
      <w:pPr>
        <w:jc w:val="both"/>
        <w:rPr>
          <w:rFonts w:ascii="Times New Roman" w:hAnsi="Times New Roman" w:cs="Times New Roman"/>
          <w:i/>
        </w:rPr>
      </w:pPr>
      <w:r w:rsidRPr="00BD05D2">
        <w:rPr>
          <w:rFonts w:ascii="Times New Roman" w:hAnsi="Times New Roman" w:cs="Times New Roman"/>
          <w:i/>
        </w:rPr>
        <w:t>Taxes</w:t>
      </w:r>
      <w:r>
        <w:rPr>
          <w:rFonts w:ascii="Times New Roman" w:hAnsi="Times New Roman" w:cs="Times New Roman"/>
          <w:i/>
        </w:rPr>
        <w:t>, charges</w:t>
      </w:r>
      <w:r w:rsidRPr="00BD05D2">
        <w:rPr>
          <w:rFonts w:ascii="Times New Roman" w:hAnsi="Times New Roman" w:cs="Times New Roman"/>
          <w:i/>
        </w:rPr>
        <w:t xml:space="preserve"> and </w:t>
      </w:r>
      <w:r>
        <w:rPr>
          <w:rFonts w:ascii="Times New Roman" w:hAnsi="Times New Roman" w:cs="Times New Roman"/>
          <w:i/>
        </w:rPr>
        <w:t>fee</w:t>
      </w:r>
      <w:r w:rsidRPr="00BD05D2">
        <w:rPr>
          <w:rFonts w:ascii="Times New Roman" w:hAnsi="Times New Roman" w:cs="Times New Roman"/>
          <w:i/>
        </w:rPr>
        <w:t>s</w:t>
      </w:r>
    </w:p>
    <w:p w14:paraId="42F855DD" w14:textId="77777777" w:rsidR="00FD272D" w:rsidRDefault="00FD272D" w:rsidP="00FD272D">
      <w:pPr>
        <w:jc w:val="both"/>
        <w:rPr>
          <w:rFonts w:ascii="Times New Roman" w:hAnsi="Times New Roman" w:cs="Times New Roman"/>
        </w:rPr>
      </w:pPr>
    </w:p>
    <w:p w14:paraId="4C02C831" w14:textId="77777777" w:rsidR="00FD272D" w:rsidRPr="00DF2C7B" w:rsidRDefault="00FD272D" w:rsidP="00FD272D">
      <w:pPr>
        <w:jc w:val="both"/>
        <w:rPr>
          <w:rFonts w:ascii="Times New Roman" w:hAnsi="Times New Roman" w:cs="Times New Roman"/>
        </w:rPr>
      </w:pPr>
      <w:r>
        <w:rPr>
          <w:rFonts w:ascii="Times New Roman" w:hAnsi="Times New Roman" w:cs="Times New Roman"/>
        </w:rPr>
        <w:t>As discussed previously, t</w:t>
      </w:r>
      <w:r w:rsidRPr="00BD05D2">
        <w:rPr>
          <w:rFonts w:ascii="Times New Roman" w:hAnsi="Times New Roman" w:cs="Times New Roman"/>
        </w:rPr>
        <w:t>axes and charges have a direct impact on production and consumption decisions and tax revenues can contribute to green financing if they are earmarked and used for that purpose</w:t>
      </w:r>
      <w:r>
        <w:rPr>
          <w:rFonts w:ascii="Times New Roman" w:hAnsi="Times New Roman" w:cs="Times New Roman"/>
        </w:rPr>
        <w:t>. But this</w:t>
      </w:r>
      <w:r w:rsidRPr="00BD05D2">
        <w:rPr>
          <w:rFonts w:ascii="Times New Roman" w:hAnsi="Times New Roman" w:cs="Times New Roman"/>
        </w:rPr>
        <w:t xml:space="preserve"> is seldom the case in Turkey.</w:t>
      </w:r>
      <w:r>
        <w:rPr>
          <w:rFonts w:ascii="Times New Roman" w:hAnsi="Times New Roman" w:cs="Times New Roman"/>
        </w:rPr>
        <w:t xml:space="preserve"> To design </w:t>
      </w:r>
      <w:r w:rsidRPr="00744B6B">
        <w:rPr>
          <w:rFonts w:ascii="Times New Roman" w:hAnsi="Times New Roman" w:cs="Times New Roman"/>
        </w:rPr>
        <w:t>environmental taxes</w:t>
      </w:r>
      <w:r>
        <w:rPr>
          <w:rFonts w:ascii="Times New Roman" w:hAnsi="Times New Roman" w:cs="Times New Roman"/>
        </w:rPr>
        <w:t xml:space="preserve">, </w:t>
      </w:r>
      <w:r w:rsidRPr="00A26825">
        <w:rPr>
          <w:rFonts w:ascii="Times New Roman" w:hAnsi="Times New Roman" w:cs="Times New Roman"/>
        </w:rPr>
        <w:t>polluter</w:t>
      </w:r>
      <w:r>
        <w:rPr>
          <w:rFonts w:ascii="Times New Roman" w:hAnsi="Times New Roman" w:cs="Times New Roman"/>
        </w:rPr>
        <w:t xml:space="preserve"> or user </w:t>
      </w:r>
      <w:r w:rsidRPr="00A26825">
        <w:rPr>
          <w:rFonts w:ascii="Times New Roman" w:hAnsi="Times New Roman" w:cs="Times New Roman"/>
        </w:rPr>
        <w:t>pay</w:t>
      </w:r>
      <w:r>
        <w:rPr>
          <w:rFonts w:ascii="Times New Roman" w:hAnsi="Times New Roman" w:cs="Times New Roman"/>
        </w:rPr>
        <w:t>s</w:t>
      </w:r>
      <w:r w:rsidRPr="00A26825">
        <w:rPr>
          <w:rFonts w:ascii="Times New Roman" w:hAnsi="Times New Roman" w:cs="Times New Roman"/>
        </w:rPr>
        <w:t xml:space="preserve"> principles </w:t>
      </w:r>
      <w:r>
        <w:rPr>
          <w:rFonts w:ascii="Times New Roman" w:hAnsi="Times New Roman" w:cs="Times New Roman"/>
        </w:rPr>
        <w:t xml:space="preserve">should first be adopted in order to </w:t>
      </w:r>
      <w:r w:rsidRPr="00A26825">
        <w:rPr>
          <w:rFonts w:ascii="Times New Roman" w:hAnsi="Times New Roman" w:cs="Times New Roman"/>
        </w:rPr>
        <w:t>shift the tax burden from “good” activities to “bad” ones such as emissions</w:t>
      </w:r>
      <w:r>
        <w:rPr>
          <w:rFonts w:ascii="Times New Roman" w:hAnsi="Times New Roman" w:cs="Times New Roman"/>
        </w:rPr>
        <w:t xml:space="preserve"> and provide the correct incentives. However, </w:t>
      </w:r>
      <w:r w:rsidRPr="00A26825">
        <w:rPr>
          <w:rFonts w:ascii="Times New Roman" w:hAnsi="Times New Roman" w:cs="Times New Roman"/>
        </w:rPr>
        <w:t xml:space="preserve">unlike </w:t>
      </w:r>
      <w:r>
        <w:rPr>
          <w:rFonts w:ascii="Times New Roman" w:hAnsi="Times New Roman" w:cs="Times New Roman"/>
        </w:rPr>
        <w:t xml:space="preserve">many </w:t>
      </w:r>
      <w:r w:rsidRPr="00A26825">
        <w:rPr>
          <w:rFonts w:ascii="Times New Roman" w:hAnsi="Times New Roman" w:cs="Times New Roman"/>
        </w:rPr>
        <w:t>EU</w:t>
      </w:r>
      <w:r>
        <w:rPr>
          <w:rFonts w:ascii="Times New Roman" w:hAnsi="Times New Roman" w:cs="Times New Roman"/>
        </w:rPr>
        <w:t xml:space="preserve"> member states</w:t>
      </w:r>
      <w:r w:rsidRPr="00A26825">
        <w:rPr>
          <w:rFonts w:ascii="Times New Roman" w:hAnsi="Times New Roman" w:cs="Times New Roman"/>
        </w:rPr>
        <w:t xml:space="preserve">, Turkey has not started to effectively reform its </w:t>
      </w:r>
      <w:r w:rsidRPr="00CD2BC5">
        <w:rPr>
          <w:rFonts w:ascii="Times New Roman" w:hAnsi="Times New Roman" w:cs="Times New Roman"/>
        </w:rPr>
        <w:t>taxes</w:t>
      </w:r>
      <w:r w:rsidRPr="00A26825">
        <w:rPr>
          <w:rFonts w:ascii="Times New Roman" w:hAnsi="Times New Roman" w:cs="Times New Roman"/>
        </w:rPr>
        <w:t xml:space="preserve"> according to </w:t>
      </w:r>
      <w:r>
        <w:rPr>
          <w:rFonts w:ascii="Times New Roman" w:hAnsi="Times New Roman" w:cs="Times New Roman"/>
        </w:rPr>
        <w:t>these</w:t>
      </w:r>
      <w:r w:rsidRPr="00A26825">
        <w:rPr>
          <w:rFonts w:ascii="Times New Roman" w:hAnsi="Times New Roman" w:cs="Times New Roman"/>
        </w:rPr>
        <w:t xml:space="preserve"> principles</w:t>
      </w:r>
      <w:r>
        <w:rPr>
          <w:rFonts w:ascii="Times New Roman" w:hAnsi="Times New Roman" w:cs="Times New Roman"/>
        </w:rPr>
        <w:t>, and little incentive is provided to producers and/or consumers to reduce waste generation and discharge</w:t>
      </w:r>
      <w:r w:rsidRPr="00A26825">
        <w:rPr>
          <w:rFonts w:ascii="Times New Roman" w:hAnsi="Times New Roman" w:cs="Times New Roman"/>
        </w:rPr>
        <w:t xml:space="preserve">. </w:t>
      </w:r>
      <w:r>
        <w:rPr>
          <w:rFonts w:ascii="Times New Roman" w:hAnsi="Times New Roman" w:cs="Times New Roman"/>
        </w:rPr>
        <w:t>For example, t</w:t>
      </w:r>
      <w:r w:rsidRPr="00FA7589">
        <w:rPr>
          <w:rFonts w:ascii="Times New Roman" w:hAnsi="Times New Roman" w:cs="Times New Roman"/>
        </w:rPr>
        <w:t>axes on fuel</w:t>
      </w:r>
      <w:r>
        <w:rPr>
          <w:rFonts w:ascii="Times New Roman" w:hAnsi="Times New Roman" w:cs="Times New Roman"/>
        </w:rPr>
        <w:t xml:space="preserve">, despite </w:t>
      </w:r>
      <w:r w:rsidRPr="00FA7589">
        <w:rPr>
          <w:rFonts w:ascii="Times New Roman" w:hAnsi="Times New Roman" w:cs="Times New Roman"/>
        </w:rPr>
        <w:t>contribut</w:t>
      </w:r>
      <w:r>
        <w:rPr>
          <w:rFonts w:ascii="Times New Roman" w:hAnsi="Times New Roman" w:cs="Times New Roman"/>
        </w:rPr>
        <w:t>ing</w:t>
      </w:r>
      <w:r w:rsidRPr="00FA7589">
        <w:rPr>
          <w:rFonts w:ascii="Times New Roman" w:hAnsi="Times New Roman" w:cs="Times New Roman"/>
        </w:rPr>
        <w:t xml:space="preserve"> to improving efficiency</w:t>
      </w:r>
      <w:r>
        <w:rPr>
          <w:rFonts w:ascii="Times New Roman" w:hAnsi="Times New Roman" w:cs="Times New Roman"/>
        </w:rPr>
        <w:t xml:space="preserve"> to some extent</w:t>
      </w:r>
      <w:r w:rsidRPr="00FA7589">
        <w:rPr>
          <w:rFonts w:ascii="Times New Roman" w:hAnsi="Times New Roman" w:cs="Times New Roman"/>
        </w:rPr>
        <w:t xml:space="preserve">, may not </w:t>
      </w:r>
      <w:r>
        <w:rPr>
          <w:rFonts w:ascii="Times New Roman" w:hAnsi="Times New Roman" w:cs="Times New Roman"/>
        </w:rPr>
        <w:t xml:space="preserve">have efficiency as </w:t>
      </w:r>
      <w:r w:rsidRPr="00FA7589">
        <w:rPr>
          <w:rFonts w:ascii="Times New Roman" w:hAnsi="Times New Roman" w:cs="Times New Roman"/>
        </w:rPr>
        <w:t xml:space="preserve">their main purpose. </w:t>
      </w:r>
      <w:r>
        <w:rPr>
          <w:rFonts w:ascii="Times New Roman" w:hAnsi="Times New Roman" w:cs="Times New Roman"/>
        </w:rPr>
        <w:t>Furthermore, t</w:t>
      </w:r>
      <w:r w:rsidRPr="00FA7589">
        <w:rPr>
          <w:rFonts w:ascii="Times New Roman" w:hAnsi="Times New Roman" w:cs="Times New Roman"/>
        </w:rPr>
        <w:t xml:space="preserve">he requisite scientific and institutional </w:t>
      </w:r>
      <w:r>
        <w:rPr>
          <w:rFonts w:ascii="Times New Roman" w:hAnsi="Times New Roman" w:cs="Times New Roman"/>
        </w:rPr>
        <w:t xml:space="preserve">framework </w:t>
      </w:r>
      <w:r w:rsidRPr="00FA7589">
        <w:rPr>
          <w:rFonts w:ascii="Times New Roman" w:hAnsi="Times New Roman" w:cs="Times New Roman"/>
        </w:rPr>
        <w:t>does not exist for a more targeted use of efficiency as a goal in the fiscal system.</w:t>
      </w:r>
      <w:r w:rsidRPr="00A26825">
        <w:rPr>
          <w:rFonts w:ascii="Times New Roman" w:hAnsi="Times New Roman" w:cs="Times New Roman"/>
        </w:rPr>
        <w:t xml:space="preserve"> </w:t>
      </w:r>
      <w:r>
        <w:rPr>
          <w:rFonts w:ascii="Times New Roman" w:hAnsi="Times New Roman" w:cs="Times New Roman"/>
        </w:rPr>
        <w:t>EU and other i</w:t>
      </w:r>
      <w:r w:rsidRPr="00A26825">
        <w:rPr>
          <w:rFonts w:ascii="Times New Roman" w:hAnsi="Times New Roman" w:cs="Times New Roman"/>
        </w:rPr>
        <w:t xml:space="preserve">nternational experience could </w:t>
      </w:r>
      <w:r>
        <w:rPr>
          <w:rFonts w:ascii="Times New Roman" w:hAnsi="Times New Roman" w:cs="Times New Roman"/>
        </w:rPr>
        <w:t>be useful for guiding Turkey in</w:t>
      </w:r>
      <w:r w:rsidRPr="00A26825">
        <w:rPr>
          <w:rFonts w:ascii="Times New Roman" w:hAnsi="Times New Roman" w:cs="Times New Roman"/>
        </w:rPr>
        <w:t xml:space="preserve"> introducing </w:t>
      </w:r>
      <w:r>
        <w:rPr>
          <w:rFonts w:ascii="Times New Roman" w:hAnsi="Times New Roman" w:cs="Times New Roman"/>
        </w:rPr>
        <w:t xml:space="preserve">environmental </w:t>
      </w:r>
      <w:r w:rsidRPr="00A26825">
        <w:rPr>
          <w:rFonts w:ascii="Times New Roman" w:hAnsi="Times New Roman" w:cs="Times New Roman"/>
        </w:rPr>
        <w:t xml:space="preserve">sustainability concerns into the tax system and </w:t>
      </w:r>
      <w:r>
        <w:rPr>
          <w:rFonts w:ascii="Times New Roman" w:hAnsi="Times New Roman" w:cs="Times New Roman"/>
        </w:rPr>
        <w:t>adopting effective</w:t>
      </w:r>
      <w:r w:rsidRPr="00A26825">
        <w:rPr>
          <w:rFonts w:ascii="Times New Roman" w:hAnsi="Times New Roman" w:cs="Times New Roman"/>
        </w:rPr>
        <w:t xml:space="preserve"> </w:t>
      </w:r>
      <w:r>
        <w:rPr>
          <w:rFonts w:ascii="Times New Roman" w:hAnsi="Times New Roman" w:cs="Times New Roman"/>
        </w:rPr>
        <w:t>policy instruments for SCP</w:t>
      </w:r>
      <w:r w:rsidRPr="00A26825">
        <w:rPr>
          <w:rFonts w:ascii="Times New Roman" w:hAnsi="Times New Roman" w:cs="Times New Roman"/>
        </w:rPr>
        <w:t xml:space="preserve">. </w:t>
      </w:r>
    </w:p>
    <w:p w14:paraId="21C6CF87" w14:textId="77777777" w:rsidR="00FD272D" w:rsidRDefault="00FD272D" w:rsidP="00FD272D">
      <w:pPr>
        <w:jc w:val="both"/>
        <w:rPr>
          <w:rFonts w:ascii="Times New Roman" w:hAnsi="Times New Roman" w:cs="Times New Roman"/>
        </w:rPr>
      </w:pPr>
    </w:p>
    <w:p w14:paraId="63142BB5" w14:textId="77777777" w:rsidR="00FD272D" w:rsidRPr="00A26825" w:rsidRDefault="00FD272D" w:rsidP="00FD272D">
      <w:pPr>
        <w:jc w:val="both"/>
        <w:rPr>
          <w:rFonts w:ascii="Times New Roman" w:hAnsi="Times New Roman" w:cs="Times New Roman"/>
        </w:rPr>
      </w:pPr>
      <w:r w:rsidRPr="00744B6B">
        <w:rPr>
          <w:rFonts w:ascii="Times New Roman" w:hAnsi="Times New Roman" w:cs="Times New Roman"/>
        </w:rPr>
        <w:t>Environment</w:t>
      </w:r>
      <w:r>
        <w:rPr>
          <w:rFonts w:ascii="Times New Roman" w:hAnsi="Times New Roman" w:cs="Times New Roman"/>
        </w:rPr>
        <w:t>-</w:t>
      </w:r>
      <w:r w:rsidRPr="00744B6B">
        <w:rPr>
          <w:rFonts w:ascii="Times New Roman" w:hAnsi="Times New Roman" w:cs="Times New Roman"/>
        </w:rPr>
        <w:t>related taxes</w:t>
      </w:r>
      <w:r>
        <w:rPr>
          <w:rFonts w:ascii="Times New Roman" w:hAnsi="Times New Roman" w:cs="Times New Roman"/>
        </w:rPr>
        <w:t xml:space="preserve"> such as energy taxes and motor vehicle taxes are commonly used in Turkey.  A</w:t>
      </w:r>
      <w:r w:rsidRPr="00A26825">
        <w:rPr>
          <w:rFonts w:ascii="Times New Roman" w:hAnsi="Times New Roman" w:cs="Times New Roman"/>
        </w:rPr>
        <w:t xml:space="preserve">s shown in Figure </w:t>
      </w:r>
      <w:r>
        <w:rPr>
          <w:rFonts w:ascii="Times New Roman" w:hAnsi="Times New Roman" w:cs="Times New Roman"/>
        </w:rPr>
        <w:t xml:space="preserve">5 </w:t>
      </w:r>
      <w:r w:rsidRPr="00A26825">
        <w:rPr>
          <w:rFonts w:ascii="Times New Roman" w:hAnsi="Times New Roman" w:cs="Times New Roman"/>
        </w:rPr>
        <w:t xml:space="preserve">of Chapter 3, </w:t>
      </w:r>
      <w:r>
        <w:rPr>
          <w:rFonts w:ascii="Times New Roman" w:hAnsi="Times New Roman" w:cs="Times New Roman"/>
        </w:rPr>
        <w:t xml:space="preserve">their revenue, </w:t>
      </w:r>
      <w:r w:rsidRPr="00A26825">
        <w:rPr>
          <w:rFonts w:ascii="Times New Roman" w:hAnsi="Times New Roman" w:cs="Times New Roman"/>
        </w:rPr>
        <w:t>as a proportion of GDP</w:t>
      </w:r>
      <w:r>
        <w:rPr>
          <w:rFonts w:ascii="Times New Roman" w:hAnsi="Times New Roman" w:cs="Times New Roman"/>
        </w:rPr>
        <w:t>,</w:t>
      </w:r>
      <w:r w:rsidRPr="00A26825">
        <w:rPr>
          <w:rFonts w:ascii="Times New Roman" w:hAnsi="Times New Roman" w:cs="Times New Roman"/>
        </w:rPr>
        <w:t xml:space="preserve"> </w:t>
      </w:r>
      <w:r>
        <w:rPr>
          <w:rFonts w:ascii="Times New Roman" w:hAnsi="Times New Roman" w:cs="Times New Roman"/>
        </w:rPr>
        <w:t>is</w:t>
      </w:r>
      <w:r w:rsidRPr="00A26825">
        <w:rPr>
          <w:rFonts w:ascii="Times New Roman" w:hAnsi="Times New Roman" w:cs="Times New Roman"/>
        </w:rPr>
        <w:t xml:space="preserve"> strikingly higher than all other countries</w:t>
      </w:r>
      <w:r>
        <w:rPr>
          <w:rFonts w:ascii="Times New Roman" w:hAnsi="Times New Roman" w:cs="Times New Roman"/>
        </w:rPr>
        <w:t xml:space="preserve">. </w:t>
      </w:r>
      <w:r w:rsidRPr="00A26825">
        <w:rPr>
          <w:rFonts w:ascii="Times New Roman" w:hAnsi="Times New Roman" w:cs="Times New Roman"/>
        </w:rPr>
        <w:t xml:space="preserve">Although increasing these taxes is generally proposed on </w:t>
      </w:r>
      <w:r>
        <w:rPr>
          <w:rFonts w:ascii="Times New Roman" w:hAnsi="Times New Roman" w:cs="Times New Roman"/>
        </w:rPr>
        <w:t xml:space="preserve">the basis of </w:t>
      </w:r>
      <w:r w:rsidRPr="00A26825">
        <w:rPr>
          <w:rFonts w:ascii="Times New Roman" w:hAnsi="Times New Roman" w:cs="Times New Roman"/>
        </w:rPr>
        <w:t xml:space="preserve">environmental </w:t>
      </w:r>
      <w:r>
        <w:rPr>
          <w:rFonts w:ascii="Times New Roman" w:hAnsi="Times New Roman" w:cs="Times New Roman"/>
        </w:rPr>
        <w:t>management, the high revenue</w:t>
      </w:r>
      <w:r w:rsidRPr="00A26825">
        <w:rPr>
          <w:rFonts w:ascii="Times New Roman" w:hAnsi="Times New Roman" w:cs="Times New Roman"/>
        </w:rPr>
        <w:t xml:space="preserve"> </w:t>
      </w:r>
      <w:r>
        <w:rPr>
          <w:rFonts w:ascii="Times New Roman" w:hAnsi="Times New Roman" w:cs="Times New Roman"/>
        </w:rPr>
        <w:t xml:space="preserve">implies that </w:t>
      </w:r>
      <w:r w:rsidRPr="00A26825">
        <w:rPr>
          <w:rFonts w:ascii="Times New Roman" w:hAnsi="Times New Roman" w:cs="Times New Roman"/>
        </w:rPr>
        <w:t xml:space="preserve">these taxes in Turkey </w:t>
      </w:r>
      <w:r>
        <w:rPr>
          <w:rFonts w:ascii="Times New Roman" w:hAnsi="Times New Roman" w:cs="Times New Roman"/>
        </w:rPr>
        <w:t>are</w:t>
      </w:r>
      <w:r w:rsidRPr="00A26825">
        <w:rPr>
          <w:rFonts w:ascii="Times New Roman" w:hAnsi="Times New Roman" w:cs="Times New Roman"/>
        </w:rPr>
        <w:t xml:space="preserve"> revenue</w:t>
      </w:r>
      <w:r>
        <w:rPr>
          <w:rFonts w:ascii="Times New Roman" w:hAnsi="Times New Roman" w:cs="Times New Roman"/>
        </w:rPr>
        <w:t xml:space="preserve">-oriented and </w:t>
      </w:r>
      <w:r w:rsidRPr="00A26825">
        <w:rPr>
          <w:rFonts w:ascii="Times New Roman" w:hAnsi="Times New Roman" w:cs="Times New Roman"/>
        </w:rPr>
        <w:t xml:space="preserve">would be </w:t>
      </w:r>
      <w:r>
        <w:rPr>
          <w:rFonts w:ascii="Times New Roman" w:hAnsi="Times New Roman" w:cs="Times New Roman"/>
        </w:rPr>
        <w:t xml:space="preserve">less desirable </w:t>
      </w:r>
      <w:r w:rsidRPr="00A26825">
        <w:rPr>
          <w:rFonts w:ascii="Times New Roman" w:hAnsi="Times New Roman" w:cs="Times New Roman"/>
        </w:rPr>
        <w:t xml:space="preserve">on </w:t>
      </w:r>
      <w:r>
        <w:rPr>
          <w:rFonts w:ascii="Times New Roman" w:hAnsi="Times New Roman" w:cs="Times New Roman"/>
        </w:rPr>
        <w:t xml:space="preserve">the grounds of </w:t>
      </w:r>
      <w:r w:rsidRPr="00A26825">
        <w:rPr>
          <w:rFonts w:ascii="Times New Roman" w:hAnsi="Times New Roman" w:cs="Times New Roman"/>
        </w:rPr>
        <w:t xml:space="preserve">equity </w:t>
      </w:r>
      <w:r>
        <w:rPr>
          <w:rFonts w:ascii="Times New Roman" w:hAnsi="Times New Roman" w:cs="Times New Roman"/>
        </w:rPr>
        <w:t>and efficacy.</w:t>
      </w:r>
      <w:r w:rsidRPr="00A26825">
        <w:rPr>
          <w:rFonts w:ascii="Times New Roman" w:hAnsi="Times New Roman" w:cs="Times New Roman"/>
        </w:rPr>
        <w:t xml:space="preserve"> </w:t>
      </w:r>
      <w:r>
        <w:rPr>
          <w:rFonts w:ascii="Times New Roman" w:hAnsi="Times New Roman" w:cs="Times New Roman"/>
        </w:rPr>
        <w:t>I</w:t>
      </w:r>
      <w:r w:rsidRPr="00A26825">
        <w:rPr>
          <w:rFonts w:ascii="Times New Roman" w:hAnsi="Times New Roman" w:cs="Times New Roman"/>
        </w:rPr>
        <w:t xml:space="preserve">t can be argued that </w:t>
      </w:r>
      <w:r>
        <w:rPr>
          <w:rFonts w:ascii="Times New Roman" w:hAnsi="Times New Roman" w:cs="Times New Roman"/>
        </w:rPr>
        <w:t xml:space="preserve">the use of revenues from </w:t>
      </w:r>
      <w:r w:rsidRPr="00A26825">
        <w:rPr>
          <w:rFonts w:ascii="Times New Roman" w:hAnsi="Times New Roman" w:cs="Times New Roman"/>
        </w:rPr>
        <w:t>such indirect taxes should be</w:t>
      </w:r>
      <w:r>
        <w:rPr>
          <w:rFonts w:ascii="Times New Roman" w:hAnsi="Times New Roman" w:cs="Times New Roman"/>
        </w:rPr>
        <w:t xml:space="preserve"> aligned with SCP objectives</w:t>
      </w:r>
      <w:r w:rsidRPr="00A26825">
        <w:rPr>
          <w:rFonts w:ascii="Times New Roman" w:hAnsi="Times New Roman" w:cs="Times New Roman"/>
        </w:rPr>
        <w:t xml:space="preserve"> </w:t>
      </w:r>
      <w:r>
        <w:rPr>
          <w:rFonts w:ascii="Times New Roman" w:hAnsi="Times New Roman" w:cs="Times New Roman"/>
        </w:rPr>
        <w:t xml:space="preserve">or these taxes should be </w:t>
      </w:r>
      <w:r w:rsidRPr="00A26825">
        <w:rPr>
          <w:rFonts w:ascii="Times New Roman" w:hAnsi="Times New Roman" w:cs="Times New Roman"/>
        </w:rPr>
        <w:t>reduced in favour of direct taxation</w:t>
      </w:r>
      <w:r>
        <w:rPr>
          <w:rFonts w:ascii="Times New Roman" w:hAnsi="Times New Roman" w:cs="Times New Roman"/>
        </w:rPr>
        <w:t xml:space="preserve"> on emissions</w:t>
      </w:r>
      <w:r w:rsidRPr="00A26825">
        <w:rPr>
          <w:rFonts w:ascii="Times New Roman" w:hAnsi="Times New Roman" w:cs="Times New Roman"/>
        </w:rPr>
        <w:t xml:space="preserve">. </w:t>
      </w:r>
    </w:p>
    <w:p w14:paraId="17DDAB67" w14:textId="77777777" w:rsidR="00FD272D" w:rsidRPr="00A26825" w:rsidRDefault="00FD272D" w:rsidP="00FD272D">
      <w:pPr>
        <w:jc w:val="both"/>
        <w:rPr>
          <w:rFonts w:ascii="Times New Roman" w:hAnsi="Times New Roman" w:cs="Times New Roman"/>
        </w:rPr>
      </w:pPr>
    </w:p>
    <w:p w14:paraId="2E05506E" w14:textId="77777777" w:rsidR="00FD272D" w:rsidRPr="00D209F6" w:rsidRDefault="00FD272D" w:rsidP="00FD272D">
      <w:pPr>
        <w:pStyle w:val="Style3"/>
        <w:widowControl/>
        <w:spacing w:line="240" w:lineRule="auto"/>
        <w:rPr>
          <w:rFonts w:ascii="Times New Roman" w:hAnsi="Times New Roman"/>
        </w:rPr>
      </w:pPr>
      <w:r w:rsidRPr="00FD272D">
        <w:rPr>
          <w:rFonts w:ascii="Times New Roman" w:eastAsia="Calibri" w:hAnsi="Times New Roman"/>
          <w:lang w:eastAsia="en-US"/>
        </w:rPr>
        <w:t>Natural resource taxes, charges or prices in Turkey have room for improvement too.  Water tax and/or water pricing is a critical issue for Turkey, given its increasing population and demand for</w:t>
      </w:r>
      <w:r w:rsidRPr="002923F3">
        <w:rPr>
          <w:rFonts w:ascii="Times New Roman" w:hAnsi="Times New Roman"/>
        </w:rPr>
        <w:t xml:space="preserve"> water as well as water resource</w:t>
      </w:r>
      <w:r>
        <w:rPr>
          <w:rFonts w:ascii="Times New Roman" w:hAnsi="Times New Roman"/>
        </w:rPr>
        <w:t>s’</w:t>
      </w:r>
      <w:r w:rsidRPr="002923F3">
        <w:rPr>
          <w:rFonts w:ascii="Times New Roman" w:hAnsi="Times New Roman"/>
        </w:rPr>
        <w:t xml:space="preserve"> vulnerability to climate change</w:t>
      </w:r>
      <w:r w:rsidRPr="00F34A0A">
        <w:rPr>
          <w:rFonts w:ascii="Times New Roman" w:hAnsi="Times New Roman"/>
        </w:rPr>
        <w:t xml:space="preserve">. </w:t>
      </w:r>
      <w:r>
        <w:rPr>
          <w:rFonts w:ascii="Times New Roman" w:hAnsi="Times New Roman"/>
        </w:rPr>
        <w:t>In addition, the quality of surface and groundwater resources is becoming an important concern for Turkey as many of it</w:t>
      </w:r>
      <w:r w:rsidRPr="00363726">
        <w:rPr>
          <w:rFonts w:ascii="Times New Roman" w:hAnsi="Times New Roman"/>
        </w:rPr>
        <w:t>s river systems are facing water pollution problems, particularly river basins located in the western part of the country, due to intensive industrial activities</w:t>
      </w:r>
      <w:r>
        <w:rPr>
          <w:rFonts w:ascii="Times New Roman" w:hAnsi="Times New Roman"/>
        </w:rPr>
        <w:t xml:space="preserve">, </w:t>
      </w:r>
      <w:r w:rsidRPr="00363726">
        <w:rPr>
          <w:rFonts w:ascii="Times New Roman" w:hAnsi="Times New Roman"/>
        </w:rPr>
        <w:t>high urban population</w:t>
      </w:r>
      <w:r>
        <w:rPr>
          <w:rFonts w:ascii="Times New Roman" w:hAnsi="Times New Roman"/>
        </w:rPr>
        <w:t xml:space="preserve"> and non-point pollution caused by agricultural production. It may not be easy, however, to take far reaching actions owing to social and economic considerations (Bayazıt and Önsal 2017). </w:t>
      </w:r>
      <w:r w:rsidRPr="00F34A0A">
        <w:rPr>
          <w:rFonts w:ascii="Times New Roman" w:hAnsi="Times New Roman"/>
        </w:rPr>
        <w:t xml:space="preserve">Following the EU Water Framework Directive, Turkey needs to implement cost recovery and polluter/user pays principles in pricing mechanisms to </w:t>
      </w:r>
      <w:r w:rsidRPr="00F34A0A">
        <w:rPr>
          <w:rStyle w:val="FontStyle76"/>
          <w:rFonts w:ascii="Times New Roman" w:hAnsi="Times New Roman"/>
          <w:lang w:val="en-US" w:eastAsia="en-US"/>
        </w:rPr>
        <w:t xml:space="preserve">adopt an effective water pricing or taxation system and set the right price in order to protect its water resources and improve the efficiency of agricultural, industrial and domestic uses of water. </w:t>
      </w:r>
    </w:p>
    <w:p w14:paraId="1CEB66C7" w14:textId="77777777" w:rsidR="00FD272D" w:rsidRDefault="00FD272D" w:rsidP="00FD272D">
      <w:pPr>
        <w:pStyle w:val="Style3"/>
        <w:widowControl/>
        <w:spacing w:line="240" w:lineRule="auto"/>
        <w:rPr>
          <w:rFonts w:ascii="Times New Roman" w:hAnsi="Times New Roman"/>
          <w:color w:val="000000"/>
          <w:sz w:val="22"/>
          <w:szCs w:val="22"/>
          <w:lang w:val="en-US" w:eastAsia="en-US"/>
        </w:rPr>
      </w:pPr>
    </w:p>
    <w:p w14:paraId="0DD29977" w14:textId="77777777" w:rsidR="00FD272D" w:rsidRDefault="00FD272D" w:rsidP="00FD272D">
      <w:pPr>
        <w:pStyle w:val="Style3"/>
        <w:widowControl/>
        <w:spacing w:line="240" w:lineRule="auto"/>
        <w:rPr>
          <w:rFonts w:ascii="Times New Roman" w:hAnsi="Times New Roman"/>
        </w:rPr>
      </w:pPr>
      <w:r w:rsidRPr="00240DE4">
        <w:rPr>
          <w:rFonts w:ascii="Times New Roman" w:hAnsi="Times New Roman"/>
        </w:rPr>
        <w:t xml:space="preserve">The same </w:t>
      </w:r>
      <w:r>
        <w:rPr>
          <w:rFonts w:ascii="Times New Roman" w:hAnsi="Times New Roman"/>
        </w:rPr>
        <w:t xml:space="preserve">cost-recovery and polluter-pay principles should be applied to charges, pollution levies, </w:t>
      </w:r>
      <w:r w:rsidRPr="00240DE4">
        <w:rPr>
          <w:rFonts w:ascii="Times New Roman" w:hAnsi="Times New Roman"/>
        </w:rPr>
        <w:t>landfill</w:t>
      </w:r>
      <w:r>
        <w:rPr>
          <w:rFonts w:ascii="Times New Roman" w:hAnsi="Times New Roman"/>
        </w:rPr>
        <w:t xml:space="preserve"> tipping fees, and disposal charges of hazardous and other solid wastes. It is important that the incidence of the cost caused by the charges falls upon the part of the processing chain where the environmental harm that is sought to be mitigated is created.</w:t>
      </w:r>
      <w:r w:rsidRPr="002C1825">
        <w:rPr>
          <w:rFonts w:ascii="Courier" w:eastAsia="Courier" w:hAnsi="Courier" w:cs="Courier"/>
          <w:color w:val="000000"/>
          <w:sz w:val="19"/>
          <w:szCs w:val="19"/>
          <w:lang w:val="en-US"/>
        </w:rPr>
        <w:t xml:space="preserve"> </w:t>
      </w:r>
      <w:r>
        <w:rPr>
          <w:rFonts w:ascii="Times New Roman" w:hAnsi="Times New Roman"/>
        </w:rPr>
        <w:t xml:space="preserve">     </w:t>
      </w:r>
    </w:p>
    <w:p w14:paraId="63563468" w14:textId="77777777" w:rsidR="00FD272D" w:rsidRPr="00AC6FDB" w:rsidRDefault="00FD272D" w:rsidP="00FD272D">
      <w:pPr>
        <w:pStyle w:val="Style3"/>
        <w:widowControl/>
        <w:spacing w:line="240" w:lineRule="auto"/>
        <w:rPr>
          <w:rFonts w:ascii="Times New Roman" w:hAnsi="Times New Roman"/>
          <w:color w:val="000000"/>
          <w:sz w:val="22"/>
          <w:szCs w:val="22"/>
          <w:lang w:eastAsia="en-US"/>
        </w:rPr>
      </w:pPr>
    </w:p>
    <w:p w14:paraId="7D25733D" w14:textId="77777777" w:rsidR="00FD272D" w:rsidRPr="00D209F6" w:rsidRDefault="00FD272D" w:rsidP="00FD272D">
      <w:pPr>
        <w:jc w:val="both"/>
        <w:rPr>
          <w:rFonts w:ascii="Times New Roman" w:hAnsi="Times New Roman" w:cs="Times New Roman"/>
        </w:rPr>
      </w:pPr>
      <w:r w:rsidRPr="009E2B79">
        <w:rPr>
          <w:rFonts w:ascii="Times New Roman" w:hAnsi="Times New Roman" w:cs="Times New Roman"/>
        </w:rPr>
        <w:t xml:space="preserve">As applied in many developed countries, these instruments should generate enough incentive </w:t>
      </w:r>
      <w:r w:rsidRPr="009E2B79">
        <w:rPr>
          <w:rFonts w:ascii="Times New Roman" w:hAnsi="Times New Roman" w:cs="Times New Roman"/>
        </w:rPr>
        <w:lastRenderedPageBreak/>
        <w:t xml:space="preserve">for polluters to reduce pollution emissions and stop water bodies from becoming severely polluted. </w:t>
      </w:r>
      <w:r>
        <w:rPr>
          <w:rFonts w:ascii="Times New Roman" w:hAnsi="Times New Roman" w:cs="Times New Roman"/>
        </w:rPr>
        <w:t>Therefore, Turkey should strengthen the enforcement of these instruments and install additional efforts to assess and improve t</w:t>
      </w:r>
      <w:r w:rsidRPr="009E2B79">
        <w:rPr>
          <w:rFonts w:ascii="Times New Roman" w:hAnsi="Times New Roman" w:cs="Times New Roman"/>
        </w:rPr>
        <w:t>he effectiveness of current effluent charges with regards to incentivization, affordability, and cost recovery.</w:t>
      </w:r>
      <w:r>
        <w:rPr>
          <w:rFonts w:ascii="Times New Roman" w:hAnsi="Times New Roman" w:cs="Times New Roman"/>
        </w:rPr>
        <w:t xml:space="preserve"> For solid waste management, p</w:t>
      </w:r>
      <w:r w:rsidRPr="00240DE4">
        <w:rPr>
          <w:rFonts w:ascii="Times New Roman" w:hAnsi="Times New Roman" w:cs="Times New Roman"/>
        </w:rPr>
        <w:t>ay as you throw schemes</w:t>
      </w:r>
      <w:r>
        <w:rPr>
          <w:rFonts w:ascii="Times New Roman" w:hAnsi="Times New Roman" w:cs="Times New Roman"/>
        </w:rPr>
        <w:t xml:space="preserve"> and volume-based fees or charges should be gradually introduced in order to create an explicit incentive for waste recycling.</w:t>
      </w:r>
      <w:r w:rsidRPr="00240DE4">
        <w:rPr>
          <w:rFonts w:ascii="Times New Roman" w:hAnsi="Times New Roman" w:cs="Times New Roman"/>
        </w:rPr>
        <w:t xml:space="preserve"> Tradable waste permits and </w:t>
      </w:r>
      <w:r>
        <w:rPr>
          <w:rFonts w:ascii="Times New Roman" w:hAnsi="Times New Roman" w:cs="Times New Roman"/>
        </w:rPr>
        <w:t>modern waste management systems, a</w:t>
      </w:r>
      <w:r w:rsidRPr="00240DE4">
        <w:rPr>
          <w:rFonts w:ascii="Times New Roman" w:hAnsi="Times New Roman" w:cs="Times New Roman"/>
        </w:rPr>
        <w:t xml:space="preserve">s in the UK </w:t>
      </w:r>
      <w:r>
        <w:rPr>
          <w:rFonts w:ascii="Times New Roman" w:hAnsi="Times New Roman" w:cs="Times New Roman"/>
        </w:rPr>
        <w:t>and other developed countries, should gradually be introduced as the level of public awareness and participation increases</w:t>
      </w:r>
      <w:r w:rsidRPr="00240DE4">
        <w:rPr>
          <w:rFonts w:ascii="Times New Roman" w:hAnsi="Times New Roman" w:cs="Times New Roman"/>
        </w:rPr>
        <w:t xml:space="preserve">. </w:t>
      </w:r>
      <w:r>
        <w:rPr>
          <w:rFonts w:ascii="Times New Roman" w:hAnsi="Times New Roman" w:cs="Times New Roman"/>
        </w:rPr>
        <w:t>Legislation regarding the use of recycled material should be reviewed in the light of EU practices. In Turkey,</w:t>
      </w:r>
      <w:r w:rsidRPr="00240DE4">
        <w:rPr>
          <w:rFonts w:ascii="Times New Roman" w:hAnsi="Times New Roman" w:cs="Times New Roman"/>
        </w:rPr>
        <w:t xml:space="preserve"> the </w:t>
      </w:r>
      <w:r>
        <w:rPr>
          <w:rFonts w:ascii="Times New Roman" w:hAnsi="Times New Roman" w:cs="Times New Roman"/>
        </w:rPr>
        <w:t xml:space="preserve">informal sector in waste collection and recycling </w:t>
      </w:r>
      <w:r w:rsidRPr="00240DE4">
        <w:rPr>
          <w:rFonts w:ascii="Times New Roman" w:hAnsi="Times New Roman" w:cs="Times New Roman"/>
        </w:rPr>
        <w:t xml:space="preserve">needs to be </w:t>
      </w:r>
      <w:r>
        <w:rPr>
          <w:rFonts w:ascii="Times New Roman" w:hAnsi="Times New Roman" w:cs="Times New Roman"/>
        </w:rPr>
        <w:t xml:space="preserve">carefully </w:t>
      </w:r>
      <w:r w:rsidRPr="00240DE4">
        <w:rPr>
          <w:rFonts w:ascii="Times New Roman" w:hAnsi="Times New Roman" w:cs="Times New Roman"/>
        </w:rPr>
        <w:t xml:space="preserve">taken into account. </w:t>
      </w:r>
    </w:p>
    <w:p w14:paraId="20C2D5DC" w14:textId="77777777" w:rsidR="00FD272D" w:rsidRDefault="00FD272D" w:rsidP="00FD272D">
      <w:pPr>
        <w:jc w:val="both"/>
        <w:rPr>
          <w:rFonts w:ascii="Times New Roman" w:hAnsi="Times New Roman" w:cs="Times New Roman"/>
        </w:rPr>
      </w:pPr>
    </w:p>
    <w:p w14:paraId="6D932592" w14:textId="77777777" w:rsidR="00FD272D" w:rsidRPr="00BD05D2" w:rsidRDefault="00FD272D" w:rsidP="00FD272D">
      <w:pPr>
        <w:jc w:val="both"/>
        <w:rPr>
          <w:rFonts w:ascii="Times New Roman" w:hAnsi="Times New Roman" w:cs="Times New Roman"/>
          <w:i/>
        </w:rPr>
      </w:pPr>
      <w:r w:rsidRPr="00BD05D2">
        <w:rPr>
          <w:rFonts w:ascii="Times New Roman" w:hAnsi="Times New Roman" w:cs="Times New Roman"/>
          <w:i/>
        </w:rPr>
        <w:t>Subsidies, credits and other forms of financial support</w:t>
      </w:r>
    </w:p>
    <w:p w14:paraId="41154B46" w14:textId="77777777" w:rsidR="00FD272D" w:rsidRDefault="00FD272D" w:rsidP="00FD272D">
      <w:pPr>
        <w:jc w:val="both"/>
        <w:rPr>
          <w:rFonts w:ascii="Times New Roman" w:hAnsi="Times New Roman" w:cs="Times New Roman"/>
        </w:rPr>
      </w:pPr>
    </w:p>
    <w:p w14:paraId="68F5925F" w14:textId="77777777" w:rsidR="00FD272D" w:rsidRDefault="00FD272D" w:rsidP="00FD272D">
      <w:pPr>
        <w:jc w:val="both"/>
        <w:rPr>
          <w:rFonts w:ascii="Times New Roman" w:hAnsi="Times New Roman" w:cs="Times New Roman"/>
          <w:noProof/>
          <w:lang w:eastAsia="tr-TR"/>
        </w:rPr>
      </w:pPr>
      <w:r>
        <w:rPr>
          <w:rFonts w:ascii="Times New Roman" w:hAnsi="Times New Roman" w:cs="Times New Roman"/>
        </w:rPr>
        <w:t>S</w:t>
      </w:r>
      <w:r>
        <w:rPr>
          <w:rFonts w:ascii="Times New Roman" w:hAnsi="Times New Roman" w:cs="Times New Roman"/>
          <w:noProof/>
          <w:lang w:eastAsia="tr-TR"/>
        </w:rPr>
        <w:t xml:space="preserve">ubsidies, support schemes, and favorable credits have been </w:t>
      </w:r>
      <w:r w:rsidRPr="00BD05D2">
        <w:rPr>
          <w:rFonts w:ascii="Times New Roman" w:hAnsi="Times New Roman" w:cs="Times New Roman"/>
          <w:noProof/>
          <w:lang w:eastAsia="tr-TR"/>
        </w:rPr>
        <w:t>used quite extensively in Turkey</w:t>
      </w:r>
      <w:r>
        <w:rPr>
          <w:rFonts w:ascii="Times New Roman" w:hAnsi="Times New Roman" w:cs="Times New Roman"/>
          <w:noProof/>
          <w:lang w:eastAsia="tr-TR"/>
        </w:rPr>
        <w:t xml:space="preserve">. They </w:t>
      </w:r>
      <w:r w:rsidRPr="00BD05D2">
        <w:rPr>
          <w:rFonts w:ascii="Times New Roman" w:hAnsi="Times New Roman" w:cs="Times New Roman"/>
          <w:noProof/>
          <w:lang w:eastAsia="tr-TR"/>
        </w:rPr>
        <w:t>may be a positive factor from an SCP perspective</w:t>
      </w:r>
      <w:r>
        <w:rPr>
          <w:rFonts w:ascii="Times New Roman" w:hAnsi="Times New Roman" w:cs="Times New Roman"/>
          <w:noProof/>
          <w:lang w:eastAsia="tr-TR"/>
        </w:rPr>
        <w:t xml:space="preserve">, for instance in promoting energy efficiency and developing renewable energy, </w:t>
      </w:r>
      <w:r w:rsidRPr="00BD05D2">
        <w:rPr>
          <w:rFonts w:ascii="Times New Roman" w:hAnsi="Times New Roman" w:cs="Times New Roman"/>
          <w:noProof/>
          <w:lang w:eastAsia="tr-TR"/>
        </w:rPr>
        <w:t>and thus function as a source of green financing, or vice versa, generating effects harmful to SCP.</w:t>
      </w:r>
      <w:r>
        <w:rPr>
          <w:rFonts w:ascii="Times New Roman" w:hAnsi="Times New Roman" w:cs="Times New Roman"/>
          <w:noProof/>
          <w:lang w:eastAsia="tr-TR"/>
        </w:rPr>
        <w:t xml:space="preserve">  </w:t>
      </w:r>
    </w:p>
    <w:p w14:paraId="2FFD2D77" w14:textId="77777777" w:rsidR="00FD272D" w:rsidRDefault="00FD272D" w:rsidP="00FD272D">
      <w:pPr>
        <w:jc w:val="both"/>
        <w:rPr>
          <w:rFonts w:ascii="Times New Roman" w:hAnsi="Times New Roman" w:cs="Times New Roman"/>
        </w:rPr>
      </w:pPr>
    </w:p>
    <w:p w14:paraId="1EC5F7BD" w14:textId="77777777" w:rsidR="00FD272D" w:rsidRDefault="00FD272D" w:rsidP="00FD272D">
      <w:pPr>
        <w:jc w:val="both"/>
        <w:rPr>
          <w:rFonts w:ascii="Times New Roman" w:hAnsi="Times New Roman" w:cs="Times New Roman"/>
        </w:rPr>
      </w:pPr>
      <w:r>
        <w:rPr>
          <w:rFonts w:ascii="Times New Roman" w:hAnsi="Times New Roman" w:cs="Times New Roman"/>
        </w:rPr>
        <w:t>Subsidies, t</w:t>
      </w:r>
      <w:r w:rsidRPr="00481FBE">
        <w:rPr>
          <w:rFonts w:ascii="Times New Roman" w:hAnsi="Times New Roman" w:cs="Times New Roman"/>
        </w:rPr>
        <w:t>ax exemption, favourable credit</w:t>
      </w:r>
      <w:r>
        <w:rPr>
          <w:rFonts w:ascii="Times New Roman" w:hAnsi="Times New Roman" w:cs="Times New Roman"/>
        </w:rPr>
        <w:t>s</w:t>
      </w:r>
      <w:r w:rsidRPr="00481FBE">
        <w:rPr>
          <w:rFonts w:ascii="Times New Roman" w:hAnsi="Times New Roman" w:cs="Times New Roman"/>
        </w:rPr>
        <w:t xml:space="preserve"> and other support measures provided to activities undesirable from a sustainability point of view </w:t>
      </w:r>
      <w:r>
        <w:rPr>
          <w:rFonts w:ascii="Times New Roman" w:hAnsi="Times New Roman" w:cs="Times New Roman"/>
        </w:rPr>
        <w:t xml:space="preserve">will certainly create wrong incentives and worsen market failures. </w:t>
      </w:r>
      <w:r w:rsidRPr="00A26825">
        <w:rPr>
          <w:rFonts w:ascii="Times New Roman" w:hAnsi="Times New Roman" w:cs="Times New Roman"/>
        </w:rPr>
        <w:t xml:space="preserve">One area where worldwide trends and </w:t>
      </w:r>
      <w:r>
        <w:rPr>
          <w:rFonts w:ascii="Times New Roman" w:hAnsi="Times New Roman" w:cs="Times New Roman"/>
        </w:rPr>
        <w:t xml:space="preserve">the </w:t>
      </w:r>
      <w:r w:rsidRPr="00A26825">
        <w:rPr>
          <w:rFonts w:ascii="Times New Roman" w:hAnsi="Times New Roman" w:cs="Times New Roman"/>
        </w:rPr>
        <w:t xml:space="preserve">Turkish government’s priorities clash strongly is in the </w:t>
      </w:r>
      <w:r w:rsidRPr="00481FBE">
        <w:rPr>
          <w:rFonts w:ascii="Times New Roman" w:hAnsi="Times New Roman" w:cs="Times New Roman"/>
        </w:rPr>
        <w:t>use of coal</w:t>
      </w:r>
      <w:r w:rsidRPr="00A26825">
        <w:rPr>
          <w:rFonts w:ascii="Times New Roman" w:hAnsi="Times New Roman" w:cs="Times New Roman"/>
        </w:rPr>
        <w:t>, particularly low quality domestic coal</w:t>
      </w:r>
      <w:r>
        <w:rPr>
          <w:rFonts w:ascii="Times New Roman" w:hAnsi="Times New Roman" w:cs="Times New Roman"/>
        </w:rPr>
        <w:t xml:space="preserve">, </w:t>
      </w:r>
      <w:r w:rsidRPr="00481FBE">
        <w:rPr>
          <w:rFonts w:ascii="Times New Roman" w:hAnsi="Times New Roman" w:cs="Times New Roman"/>
        </w:rPr>
        <w:t xml:space="preserve">and </w:t>
      </w:r>
      <w:r>
        <w:rPr>
          <w:rFonts w:ascii="Times New Roman" w:hAnsi="Times New Roman" w:cs="Times New Roman"/>
        </w:rPr>
        <w:t xml:space="preserve">the </w:t>
      </w:r>
      <w:r w:rsidRPr="00481FBE">
        <w:rPr>
          <w:rFonts w:ascii="Times New Roman" w:hAnsi="Times New Roman" w:cs="Times New Roman"/>
        </w:rPr>
        <w:t>associated economic policy instruments</w:t>
      </w:r>
      <w:r w:rsidRPr="00A26825">
        <w:rPr>
          <w:rFonts w:ascii="Times New Roman" w:hAnsi="Times New Roman" w:cs="Times New Roman"/>
        </w:rPr>
        <w:t xml:space="preserve">. </w:t>
      </w:r>
      <w:r>
        <w:rPr>
          <w:rFonts w:ascii="Times New Roman" w:hAnsi="Times New Roman" w:cs="Times New Roman"/>
        </w:rPr>
        <w:t xml:space="preserve"> About 80 per cent of Turkey’s energy is based on imports, including nearly all of its oil and gas, </w:t>
      </w:r>
      <w:r w:rsidRPr="001D3252">
        <w:rPr>
          <w:rFonts w:ascii="Times New Roman" w:hAnsi="Times New Roman" w:cs="Times New Roman"/>
        </w:rPr>
        <w:t xml:space="preserve">which </w:t>
      </w:r>
      <w:r>
        <w:rPr>
          <w:rFonts w:ascii="Times New Roman" w:hAnsi="Times New Roman" w:cs="Times New Roman"/>
        </w:rPr>
        <w:t xml:space="preserve">represents a significant financial burden at </w:t>
      </w:r>
      <w:r w:rsidRPr="001D3252">
        <w:rPr>
          <w:rFonts w:ascii="Times New Roman" w:hAnsi="Times New Roman" w:cs="Times New Roman"/>
        </w:rPr>
        <w:t>around 60% of the foreign trade deficit</w:t>
      </w:r>
      <w:r>
        <w:rPr>
          <w:rFonts w:ascii="Times New Roman" w:hAnsi="Times New Roman" w:cs="Times New Roman"/>
        </w:rPr>
        <w:t xml:space="preserve"> (IEA, 2016). Reducing import dependency and improving energy security are urgent, and have been reflected as a main national strategic objective.  As discussed in Chapter 4, s</w:t>
      </w:r>
      <w:r w:rsidRPr="00A26825">
        <w:rPr>
          <w:rFonts w:ascii="Times New Roman" w:hAnsi="Times New Roman" w:cs="Times New Roman"/>
        </w:rPr>
        <w:t xml:space="preserve">upport to </w:t>
      </w:r>
      <w:r>
        <w:rPr>
          <w:rFonts w:ascii="Times New Roman" w:hAnsi="Times New Roman" w:cs="Times New Roman"/>
        </w:rPr>
        <w:t xml:space="preserve">domestic </w:t>
      </w:r>
      <w:r w:rsidRPr="00A26825">
        <w:rPr>
          <w:rFonts w:ascii="Times New Roman" w:hAnsi="Times New Roman" w:cs="Times New Roman"/>
        </w:rPr>
        <w:t xml:space="preserve">coal </w:t>
      </w:r>
      <w:r>
        <w:rPr>
          <w:rFonts w:ascii="Times New Roman" w:hAnsi="Times New Roman" w:cs="Times New Roman"/>
        </w:rPr>
        <w:t xml:space="preserve">mining </w:t>
      </w:r>
      <w:r w:rsidRPr="00A26825">
        <w:rPr>
          <w:rFonts w:ascii="Times New Roman" w:hAnsi="Times New Roman" w:cs="Times New Roman"/>
        </w:rPr>
        <w:t>in Turkey includes tax exemptions and low interest credits for prospecting</w:t>
      </w:r>
      <w:r>
        <w:rPr>
          <w:rFonts w:ascii="Times New Roman" w:hAnsi="Times New Roman" w:cs="Times New Roman"/>
        </w:rPr>
        <w:t xml:space="preserve"> and also for low-quality highly polluting coal</w:t>
      </w:r>
      <w:r w:rsidRPr="00A26825">
        <w:rPr>
          <w:rFonts w:ascii="Times New Roman" w:hAnsi="Times New Roman" w:cs="Times New Roman"/>
        </w:rPr>
        <w:t>.</w:t>
      </w:r>
      <w:r>
        <w:rPr>
          <w:rFonts w:ascii="Times New Roman" w:hAnsi="Times New Roman" w:cs="Times New Roman"/>
        </w:rPr>
        <w:t xml:space="preserve"> In the short and medium term, phasing out these subsidies and reforming the incentive mechanism seems a challenge in Turkey politically, </w:t>
      </w:r>
      <w:r w:rsidRPr="00A26825">
        <w:rPr>
          <w:rFonts w:ascii="Times New Roman" w:hAnsi="Times New Roman" w:cs="Times New Roman"/>
        </w:rPr>
        <w:t xml:space="preserve">given </w:t>
      </w:r>
      <w:r>
        <w:rPr>
          <w:rFonts w:ascii="Times New Roman" w:hAnsi="Times New Roman" w:cs="Times New Roman"/>
        </w:rPr>
        <w:t xml:space="preserve">its drive for reducing its reliance on imported energy and the considerable amount of jobs created around the coal industry. </w:t>
      </w:r>
      <w:r w:rsidRPr="00922165">
        <w:rPr>
          <w:rFonts w:ascii="Times New Roman" w:hAnsi="Times New Roman" w:cs="Times New Roman"/>
        </w:rPr>
        <w:t xml:space="preserve">Turkey may eventually face increased environmental and health costs due to the high </w:t>
      </w:r>
      <w:r>
        <w:rPr>
          <w:rFonts w:ascii="Times New Roman" w:hAnsi="Times New Roman" w:cs="Times New Roman"/>
        </w:rPr>
        <w:t xml:space="preserve">negative </w:t>
      </w:r>
      <w:r w:rsidRPr="00922165">
        <w:rPr>
          <w:rFonts w:ascii="Times New Roman" w:hAnsi="Times New Roman" w:cs="Times New Roman"/>
        </w:rPr>
        <w:t>impacts and externalities associated with coal</w:t>
      </w:r>
      <w:r>
        <w:rPr>
          <w:rFonts w:ascii="Times New Roman" w:hAnsi="Times New Roman" w:cs="Times New Roman"/>
        </w:rPr>
        <w:t xml:space="preserve"> production and use</w:t>
      </w:r>
      <w:r w:rsidRPr="00922165">
        <w:rPr>
          <w:rFonts w:ascii="Times New Roman" w:hAnsi="Times New Roman" w:cs="Times New Roman"/>
        </w:rPr>
        <w:t xml:space="preserve">. </w:t>
      </w:r>
      <w:r>
        <w:rPr>
          <w:rFonts w:ascii="Times New Roman" w:hAnsi="Times New Roman" w:cs="Times New Roman"/>
        </w:rPr>
        <w:t>T</w:t>
      </w:r>
      <w:r w:rsidRPr="00922165">
        <w:rPr>
          <w:rFonts w:ascii="Times New Roman" w:hAnsi="Times New Roman" w:cs="Times New Roman"/>
        </w:rPr>
        <w:t>o build a sustainable energy and climate future for the country, c</w:t>
      </w:r>
      <w:r>
        <w:rPr>
          <w:rFonts w:ascii="Times New Roman" w:hAnsi="Times New Roman" w:cs="Times New Roman"/>
        </w:rPr>
        <w:t xml:space="preserve">oal subsidies should be scrutinized within the perspective of </w:t>
      </w:r>
      <w:r w:rsidRPr="00A26825">
        <w:rPr>
          <w:rFonts w:ascii="Times New Roman" w:hAnsi="Times New Roman" w:cs="Times New Roman"/>
        </w:rPr>
        <w:t xml:space="preserve">phasing out of </w:t>
      </w:r>
      <w:r w:rsidRPr="00481FBE">
        <w:rPr>
          <w:rFonts w:ascii="Times New Roman" w:hAnsi="Times New Roman" w:cs="Times New Roman"/>
        </w:rPr>
        <w:t xml:space="preserve">harmful subsidies in parallel with the increasing use of renewable energy.  </w:t>
      </w:r>
      <w:r>
        <w:rPr>
          <w:rFonts w:ascii="Times New Roman" w:hAnsi="Times New Roman" w:cs="Times New Roman"/>
        </w:rPr>
        <w:t xml:space="preserve"> </w:t>
      </w:r>
    </w:p>
    <w:p w14:paraId="2BBDC868" w14:textId="77777777" w:rsidR="00FD272D" w:rsidRDefault="00FD272D" w:rsidP="00FD272D">
      <w:pPr>
        <w:jc w:val="both"/>
        <w:rPr>
          <w:rFonts w:ascii="Times New Roman" w:hAnsi="Times New Roman" w:cs="Times New Roman"/>
          <w:noProof/>
          <w:lang w:eastAsia="tr-TR"/>
        </w:rPr>
      </w:pPr>
    </w:p>
    <w:p w14:paraId="2ABE00D8" w14:textId="77777777" w:rsidR="00FD272D" w:rsidRDefault="00FD272D" w:rsidP="00FD272D">
      <w:pPr>
        <w:jc w:val="both"/>
        <w:rPr>
          <w:rFonts w:ascii="Times New Roman" w:hAnsi="Times New Roman" w:cs="Times New Roman"/>
          <w:noProof/>
          <w:lang w:eastAsia="tr-TR"/>
        </w:rPr>
      </w:pPr>
      <w:r>
        <w:rPr>
          <w:rFonts w:ascii="Times New Roman" w:hAnsi="Times New Roman" w:cs="Times New Roman"/>
        </w:rPr>
        <w:t>As in many countries, t</w:t>
      </w:r>
      <w:r w:rsidRPr="00B53110">
        <w:rPr>
          <w:rFonts w:ascii="Times New Roman" w:hAnsi="Times New Roman" w:cs="Times New Roman"/>
        </w:rPr>
        <w:t xml:space="preserve">he banks are the principal conduit for </w:t>
      </w:r>
      <w:r>
        <w:rPr>
          <w:rFonts w:ascii="Times New Roman" w:hAnsi="Times New Roman" w:cs="Times New Roman"/>
        </w:rPr>
        <w:t xml:space="preserve">green </w:t>
      </w:r>
      <w:r w:rsidRPr="00B53110">
        <w:rPr>
          <w:rFonts w:ascii="Times New Roman" w:hAnsi="Times New Roman" w:cs="Times New Roman"/>
        </w:rPr>
        <w:t xml:space="preserve">finance to activities </w:t>
      </w:r>
      <w:r>
        <w:rPr>
          <w:rFonts w:ascii="Times New Roman" w:hAnsi="Times New Roman" w:cs="Times New Roman"/>
        </w:rPr>
        <w:t xml:space="preserve">particularly </w:t>
      </w:r>
      <w:r w:rsidRPr="00B53110">
        <w:rPr>
          <w:rFonts w:ascii="Times New Roman" w:hAnsi="Times New Roman" w:cs="Times New Roman"/>
        </w:rPr>
        <w:t>in support of SCP. Considerable funds can be generated through the capital and equity markets and potential funding can be forthcoming from investment funds, pension funds and venture capital</w:t>
      </w:r>
      <w:r>
        <w:rPr>
          <w:rFonts w:ascii="Times New Roman" w:hAnsi="Times New Roman" w:cs="Times New Roman"/>
        </w:rPr>
        <w:t xml:space="preserve">. </w:t>
      </w:r>
      <w:r>
        <w:rPr>
          <w:rFonts w:ascii="Times New Roman" w:hAnsi="Times New Roman" w:cs="Times New Roman"/>
          <w:noProof/>
          <w:lang w:eastAsia="tr-TR"/>
        </w:rPr>
        <w:t>In Turkey, private banks</w:t>
      </w:r>
      <w:r w:rsidRPr="00E81B8C">
        <w:rPr>
          <w:rFonts w:ascii="Times New Roman" w:hAnsi="Times New Roman" w:cs="Times New Roman"/>
          <w:noProof/>
          <w:lang w:eastAsia="tr-TR"/>
        </w:rPr>
        <w:t xml:space="preserve"> </w:t>
      </w:r>
      <w:r>
        <w:rPr>
          <w:rFonts w:ascii="Times New Roman" w:hAnsi="Times New Roman" w:cs="Times New Roman"/>
          <w:noProof/>
          <w:lang w:eastAsia="tr-TR"/>
        </w:rPr>
        <w:t>provide favorable financial supports to</w:t>
      </w:r>
      <w:r w:rsidRPr="00E81B8C">
        <w:rPr>
          <w:rFonts w:ascii="Times New Roman" w:hAnsi="Times New Roman" w:cs="Times New Roman"/>
          <w:noProof/>
          <w:lang w:eastAsia="tr-TR"/>
        </w:rPr>
        <w:t xml:space="preserve"> industries </w:t>
      </w:r>
      <w:r>
        <w:rPr>
          <w:rFonts w:ascii="Times New Roman" w:hAnsi="Times New Roman" w:cs="Times New Roman"/>
          <w:noProof/>
          <w:lang w:eastAsia="tr-TR"/>
        </w:rPr>
        <w:t xml:space="preserve">to produce </w:t>
      </w:r>
      <w:r w:rsidRPr="00481FBE">
        <w:rPr>
          <w:rFonts w:ascii="Times New Roman" w:hAnsi="Times New Roman" w:cs="Times New Roman"/>
          <w:noProof/>
          <w:lang w:eastAsia="tr-TR"/>
        </w:rPr>
        <w:t>energy efficient products</w:t>
      </w:r>
      <w:r>
        <w:rPr>
          <w:rFonts w:ascii="Times New Roman" w:hAnsi="Times New Roman" w:cs="Times New Roman"/>
          <w:noProof/>
          <w:lang w:eastAsia="tr-TR"/>
        </w:rPr>
        <w:t xml:space="preserve"> or</w:t>
      </w:r>
      <w:r w:rsidRPr="00E81B8C">
        <w:rPr>
          <w:rFonts w:ascii="Times New Roman" w:hAnsi="Times New Roman" w:cs="Times New Roman"/>
          <w:noProof/>
          <w:lang w:eastAsia="tr-TR"/>
        </w:rPr>
        <w:t xml:space="preserve"> to improve their energy utilization</w:t>
      </w:r>
      <w:r>
        <w:rPr>
          <w:rFonts w:ascii="Times New Roman" w:hAnsi="Times New Roman" w:cs="Times New Roman"/>
          <w:noProof/>
          <w:lang w:eastAsia="tr-TR"/>
        </w:rPr>
        <w:t>, both energy efficiency and renewable energy</w:t>
      </w:r>
      <w:r w:rsidRPr="00E81B8C">
        <w:rPr>
          <w:rFonts w:ascii="Times New Roman" w:hAnsi="Times New Roman" w:cs="Times New Roman"/>
          <w:noProof/>
          <w:lang w:eastAsia="tr-TR"/>
        </w:rPr>
        <w:t xml:space="preserve">. </w:t>
      </w:r>
    </w:p>
    <w:p w14:paraId="563327BF" w14:textId="77777777" w:rsidR="00FD272D" w:rsidRDefault="00FD272D" w:rsidP="00FD272D">
      <w:pPr>
        <w:jc w:val="both"/>
        <w:rPr>
          <w:rFonts w:ascii="Times New Roman" w:hAnsi="Times New Roman" w:cs="Times New Roman"/>
          <w:noProof/>
          <w:lang w:eastAsia="tr-TR"/>
        </w:rPr>
      </w:pPr>
    </w:p>
    <w:p w14:paraId="0388BCF5" w14:textId="77777777" w:rsidR="00FD272D" w:rsidRDefault="00FD272D" w:rsidP="00FD272D">
      <w:pPr>
        <w:jc w:val="both"/>
        <w:rPr>
          <w:color w:val="333333"/>
          <w:sz w:val="19"/>
          <w:szCs w:val="19"/>
        </w:rPr>
      </w:pPr>
      <w:r>
        <w:rPr>
          <w:rFonts w:ascii="Times New Roman" w:hAnsi="Times New Roman" w:cs="Times New Roman"/>
          <w:noProof/>
          <w:lang w:eastAsia="tr-TR"/>
        </w:rPr>
        <w:t xml:space="preserve">As introduced earlier, </w:t>
      </w:r>
      <w:r w:rsidRPr="002B18E8">
        <w:rPr>
          <w:rFonts w:ascii="Times New Roman" w:hAnsi="Times New Roman" w:cs="Times New Roman"/>
          <w:noProof/>
          <w:lang w:eastAsia="tr-TR"/>
        </w:rPr>
        <w:t xml:space="preserve">improving energy efficiency, particularly </w:t>
      </w:r>
      <w:r w:rsidRPr="002B18E8">
        <w:rPr>
          <w:rFonts w:ascii="Times New Roman" w:hAnsi="Times New Roman" w:cs="Times New Roman"/>
        </w:rPr>
        <w:t xml:space="preserve">in SMEs, </w:t>
      </w:r>
      <w:r w:rsidRPr="002B18E8">
        <w:rPr>
          <w:rFonts w:ascii="Times New Roman" w:hAnsi="Times New Roman" w:cs="Times New Roman"/>
          <w:noProof/>
          <w:lang w:eastAsia="tr-TR"/>
        </w:rPr>
        <w:t xml:space="preserve">is already a key priority for the GoT, as its benefits and huge potential are already recognized. However, </w:t>
      </w:r>
      <w:r w:rsidRPr="00D24F89">
        <w:rPr>
          <w:rFonts w:ascii="Times New Roman" w:hAnsi="Times New Roman" w:cs="Times New Roman"/>
          <w:noProof/>
          <w:lang w:eastAsia="tr-TR"/>
        </w:rPr>
        <w:t>some market barriers exist for scaling up financing for energy efficiency investments</w:t>
      </w:r>
      <w:r>
        <w:rPr>
          <w:rFonts w:ascii="Times New Roman" w:hAnsi="Times New Roman" w:cs="Times New Roman"/>
          <w:noProof/>
          <w:lang w:eastAsia="tr-TR"/>
        </w:rPr>
        <w:t>, particularly</w:t>
      </w:r>
      <w:r w:rsidRPr="00D24F89">
        <w:rPr>
          <w:rFonts w:ascii="Times New Roman" w:hAnsi="Times New Roman" w:cs="Times New Roman"/>
          <w:noProof/>
          <w:lang w:eastAsia="tr-TR"/>
        </w:rPr>
        <w:t xml:space="preserve"> in SMEs</w:t>
      </w:r>
      <w:r>
        <w:rPr>
          <w:rFonts w:ascii="Times New Roman" w:hAnsi="Times New Roman" w:cs="Times New Roman"/>
          <w:noProof/>
          <w:lang w:eastAsia="tr-TR"/>
        </w:rPr>
        <w:t>,</w:t>
      </w:r>
      <w:r w:rsidRPr="00D24F89">
        <w:rPr>
          <w:rFonts w:ascii="Times New Roman" w:hAnsi="Times New Roman" w:cs="Times New Roman"/>
          <w:noProof/>
          <w:lang w:eastAsia="tr-TR"/>
        </w:rPr>
        <w:t xml:space="preserve"> such as limited experience of Turkish banks in assessing energy efficiency </w:t>
      </w:r>
      <w:r w:rsidRPr="00D24F89">
        <w:rPr>
          <w:rFonts w:ascii="Times New Roman" w:hAnsi="Times New Roman" w:cs="Times New Roman"/>
          <w:noProof/>
          <w:lang w:eastAsia="tr-TR"/>
        </w:rPr>
        <w:lastRenderedPageBreak/>
        <w:t xml:space="preserve">opportunities and project benefits; high </w:t>
      </w:r>
      <w:r w:rsidRPr="00B523BF">
        <w:rPr>
          <w:rFonts w:ascii="Times New Roman" w:hAnsi="Times New Roman" w:cs="Times New Roman"/>
          <w:noProof/>
          <w:lang w:eastAsia="tr-TR"/>
        </w:rPr>
        <w:t>transaction costs for small energy efficiency investments</w:t>
      </w:r>
      <w:r w:rsidRPr="00537FA4">
        <w:rPr>
          <w:rFonts w:ascii="Times New Roman" w:hAnsi="Times New Roman" w:cs="Times New Roman"/>
          <w:noProof/>
          <w:lang w:eastAsia="tr-TR"/>
        </w:rPr>
        <w:t xml:space="preserve">; </w:t>
      </w:r>
      <w:r w:rsidRPr="00C81A3E">
        <w:rPr>
          <w:rFonts w:ascii="Times New Roman" w:hAnsi="Times New Roman" w:cs="Times New Roman"/>
          <w:noProof/>
          <w:lang w:eastAsia="tr-TR"/>
        </w:rPr>
        <w:t>financing constraints due to high collateral requirements</w:t>
      </w:r>
      <w:r w:rsidRPr="005724F6">
        <w:rPr>
          <w:rFonts w:ascii="Times New Roman" w:hAnsi="Times New Roman" w:cs="Times New Roman"/>
          <w:noProof/>
          <w:lang w:eastAsia="tr-TR"/>
        </w:rPr>
        <w:t>; and</w:t>
      </w:r>
      <w:r w:rsidRPr="008958BC">
        <w:rPr>
          <w:rFonts w:ascii="Times New Roman" w:hAnsi="Times New Roman" w:cs="Times New Roman"/>
          <w:noProof/>
          <w:lang w:eastAsia="tr-TR"/>
        </w:rPr>
        <w:t xml:space="preserve"> l</w:t>
      </w:r>
      <w:r w:rsidRPr="006100B0">
        <w:rPr>
          <w:rFonts w:ascii="Times New Roman" w:hAnsi="Times New Roman" w:cs="Times New Roman"/>
          <w:noProof/>
          <w:lang w:eastAsia="tr-TR"/>
        </w:rPr>
        <w:t>imited institutional capacity to identify and prepare bankable energy efficiency projects</w:t>
      </w:r>
      <w:r>
        <w:rPr>
          <w:rFonts w:ascii="Times New Roman" w:hAnsi="Times New Roman" w:cs="Times New Roman"/>
          <w:noProof/>
          <w:lang w:eastAsia="tr-TR"/>
        </w:rPr>
        <w:t xml:space="preserve"> (World Bank, 2013)</w:t>
      </w:r>
      <w:r w:rsidRPr="000E43B4">
        <w:rPr>
          <w:rFonts w:ascii="Times New Roman" w:hAnsi="Times New Roman" w:cs="Times New Roman"/>
          <w:noProof/>
          <w:lang w:eastAsia="tr-TR"/>
        </w:rPr>
        <w:t>.</w:t>
      </w:r>
      <w:r>
        <w:rPr>
          <w:rFonts w:ascii="Times New Roman" w:hAnsi="Times New Roman" w:cs="Times New Roman"/>
          <w:noProof/>
          <w:lang w:eastAsia="tr-TR"/>
        </w:rPr>
        <w:t xml:space="preserve"> To this end, overcoming these barriers with </w:t>
      </w:r>
      <w:r w:rsidRPr="00481FBE">
        <w:rPr>
          <w:rFonts w:ascii="Times New Roman" w:hAnsi="Times New Roman" w:cs="Times New Roman"/>
          <w:noProof/>
          <w:lang w:eastAsia="tr-TR"/>
        </w:rPr>
        <w:t>necessary incentive adjustments</w:t>
      </w:r>
      <w:r>
        <w:rPr>
          <w:rFonts w:ascii="Times New Roman" w:hAnsi="Times New Roman" w:cs="Times New Roman"/>
          <w:noProof/>
          <w:lang w:eastAsia="tr-TR"/>
        </w:rPr>
        <w:t xml:space="preserve"> and collective efforts to increase institutional capacities</w:t>
      </w:r>
      <w:r w:rsidRPr="00481FBE">
        <w:rPr>
          <w:rFonts w:ascii="Times New Roman" w:hAnsi="Times New Roman" w:cs="Times New Roman"/>
          <w:noProof/>
          <w:lang w:eastAsia="tr-TR"/>
        </w:rPr>
        <w:t xml:space="preserve"> is critical to make energy efficiency investments favorable for SMEs. </w:t>
      </w:r>
    </w:p>
    <w:p w14:paraId="2FC5AC11" w14:textId="77777777" w:rsidR="00FD272D" w:rsidRPr="00767D05" w:rsidRDefault="00FD272D" w:rsidP="00FD272D">
      <w:pPr>
        <w:jc w:val="both"/>
        <w:rPr>
          <w:rFonts w:ascii="Times New Roman" w:hAnsi="Times New Roman" w:cs="Times New Roman"/>
          <w:noProof/>
          <w:lang w:eastAsia="tr-TR"/>
        </w:rPr>
      </w:pPr>
    </w:p>
    <w:p w14:paraId="4D66D055" w14:textId="77777777" w:rsidR="00FD272D" w:rsidRDefault="00FD272D" w:rsidP="00FD272D">
      <w:pPr>
        <w:jc w:val="both"/>
        <w:rPr>
          <w:rFonts w:ascii="Times New Roman" w:hAnsi="Times New Roman" w:cs="Times New Roman"/>
          <w:noProof/>
          <w:lang w:eastAsia="tr-TR"/>
        </w:rPr>
      </w:pPr>
      <w:r w:rsidRPr="00481FBE">
        <w:rPr>
          <w:rFonts w:ascii="Times New Roman" w:hAnsi="Times New Roman" w:cs="Times New Roman"/>
          <w:noProof/>
          <w:lang w:eastAsia="tr-TR"/>
        </w:rPr>
        <w:t xml:space="preserve">Favourable credit terms through the banking system are </w:t>
      </w:r>
      <w:r>
        <w:rPr>
          <w:rFonts w:ascii="Times New Roman" w:hAnsi="Times New Roman" w:cs="Times New Roman"/>
          <w:noProof/>
          <w:lang w:eastAsia="tr-TR"/>
        </w:rPr>
        <w:t xml:space="preserve">also </w:t>
      </w:r>
      <w:r w:rsidRPr="00481FBE">
        <w:rPr>
          <w:rFonts w:ascii="Times New Roman" w:hAnsi="Times New Roman" w:cs="Times New Roman"/>
          <w:noProof/>
          <w:lang w:eastAsia="tr-TR"/>
        </w:rPr>
        <w:t xml:space="preserve">useful practices in this regard. </w:t>
      </w:r>
      <w:r>
        <w:rPr>
          <w:rFonts w:ascii="Times New Roman" w:hAnsi="Times New Roman" w:cs="Times New Roman"/>
          <w:noProof/>
          <w:lang w:eastAsia="tr-TR"/>
        </w:rPr>
        <w:t>T</w:t>
      </w:r>
      <w:r w:rsidRPr="00481FBE">
        <w:rPr>
          <w:rFonts w:ascii="Times New Roman" w:hAnsi="Times New Roman" w:cs="Times New Roman"/>
          <w:noProof/>
          <w:lang w:eastAsia="tr-TR"/>
        </w:rPr>
        <w:t>he government should use its national development programs to scale up and mainstream financial support for energy efficiency. Specific indications about financing mechanisms for SMEs and economic instruments in general, rather than simple intentions and exho</w:t>
      </w:r>
      <w:r>
        <w:rPr>
          <w:rFonts w:ascii="Times New Roman" w:hAnsi="Times New Roman" w:cs="Times New Roman"/>
          <w:noProof/>
          <w:lang w:eastAsia="tr-TR"/>
        </w:rPr>
        <w:t>r</w:t>
      </w:r>
      <w:r w:rsidRPr="00481FBE">
        <w:rPr>
          <w:rFonts w:ascii="Times New Roman" w:hAnsi="Times New Roman" w:cs="Times New Roman"/>
          <w:noProof/>
          <w:lang w:eastAsia="tr-TR"/>
        </w:rPr>
        <w:t>tations, should be included in national programs and strategies. The effectiveness of support to SMEs, including soft-loan schemes, grants, and improved access to financial markets, should be analyzed and improv</w:t>
      </w:r>
      <w:r>
        <w:rPr>
          <w:rFonts w:ascii="Times New Roman" w:hAnsi="Times New Roman" w:cs="Times New Roman"/>
          <w:noProof/>
          <w:lang w:eastAsia="tr-TR"/>
        </w:rPr>
        <w:t>ed</w:t>
      </w:r>
      <w:r w:rsidRPr="00481FBE">
        <w:rPr>
          <w:rFonts w:ascii="Times New Roman" w:hAnsi="Times New Roman" w:cs="Times New Roman"/>
          <w:noProof/>
          <w:lang w:eastAsia="tr-TR"/>
        </w:rPr>
        <w:t xml:space="preserve">.  </w:t>
      </w:r>
    </w:p>
    <w:p w14:paraId="7C5323A4" w14:textId="77777777" w:rsidR="00FD272D" w:rsidRDefault="00FD272D" w:rsidP="00FD272D">
      <w:pPr>
        <w:jc w:val="both"/>
        <w:rPr>
          <w:rFonts w:ascii="Times New Roman" w:hAnsi="Times New Roman" w:cs="Times New Roman"/>
          <w:noProof/>
          <w:lang w:eastAsia="tr-TR"/>
        </w:rPr>
      </w:pPr>
    </w:p>
    <w:p w14:paraId="1C8B57D2" w14:textId="77777777" w:rsidR="00FD272D" w:rsidRDefault="00FD272D" w:rsidP="00FD272D">
      <w:pPr>
        <w:jc w:val="both"/>
        <w:rPr>
          <w:rFonts w:ascii="Times New Roman" w:hAnsi="Times New Roman" w:cs="Times New Roman"/>
        </w:rPr>
      </w:pPr>
      <w:r>
        <w:rPr>
          <w:rFonts w:ascii="Times New Roman" w:hAnsi="Times New Roman" w:cs="Times New Roman"/>
          <w:noProof/>
          <w:lang w:eastAsia="tr-TR"/>
        </w:rPr>
        <w:t xml:space="preserve">On </w:t>
      </w:r>
      <w:r w:rsidRPr="00481FBE">
        <w:rPr>
          <w:rFonts w:ascii="Times New Roman" w:hAnsi="Times New Roman" w:cs="Times New Roman"/>
          <w:noProof/>
          <w:lang w:eastAsia="tr-TR"/>
        </w:rPr>
        <w:t>renewable energy production and consumption</w:t>
      </w:r>
      <w:r>
        <w:rPr>
          <w:rFonts w:ascii="Times New Roman" w:hAnsi="Times New Roman" w:cs="Times New Roman"/>
          <w:noProof/>
          <w:lang w:eastAsia="tr-TR"/>
        </w:rPr>
        <w:t>, w</w:t>
      </w:r>
      <w:r w:rsidRPr="00481FBE">
        <w:rPr>
          <w:rFonts w:ascii="Times New Roman" w:hAnsi="Times New Roman" w:cs="Times New Roman"/>
          <w:noProof/>
          <w:lang w:eastAsia="tr-TR"/>
        </w:rPr>
        <w:t xml:space="preserve">ell targeted support could reduce the relative attractiveness of coal and contribute to improving sustainability. </w:t>
      </w:r>
      <w:r>
        <w:rPr>
          <w:rFonts w:ascii="Times New Roman" w:hAnsi="Times New Roman" w:cs="Times New Roman"/>
          <w:noProof/>
          <w:lang w:eastAsia="tr-TR"/>
        </w:rPr>
        <w:t xml:space="preserve">So far there is a significant </w:t>
      </w:r>
      <w:r w:rsidRPr="00481FBE">
        <w:rPr>
          <w:rFonts w:ascii="Times New Roman" w:hAnsi="Times New Roman" w:cs="Times New Roman"/>
          <w:noProof/>
          <w:lang w:eastAsia="tr-TR"/>
        </w:rPr>
        <w:t xml:space="preserve">dominance of hydroelectricity </w:t>
      </w:r>
      <w:r>
        <w:rPr>
          <w:rFonts w:ascii="Times New Roman" w:hAnsi="Times New Roman" w:cs="Times New Roman"/>
          <w:noProof/>
          <w:lang w:eastAsia="tr-TR"/>
        </w:rPr>
        <w:t xml:space="preserve">generation among the renewables in Turkey. </w:t>
      </w:r>
      <w:r>
        <w:rPr>
          <w:rFonts w:ascii="Times New Roman" w:hAnsi="Times New Roman" w:cs="Times New Roman"/>
        </w:rPr>
        <w:t xml:space="preserve">Moreover, due to poor implementation of environmental regulations, hydropower development in Turkey is often accompanied by undesirable environmental impacts, and has resulted in irreversible loss of high value natural areas and river ecosystems. Therefore, government policies supporting renewable energy, especially financial tools, should lean more toward “sustainable” hydropower development and the utilization of non-hydraulic resources. </w:t>
      </w:r>
    </w:p>
    <w:p w14:paraId="28B4D5E7" w14:textId="77777777" w:rsidR="00FD272D" w:rsidRDefault="00FD272D" w:rsidP="00FD272D">
      <w:pPr>
        <w:jc w:val="both"/>
        <w:rPr>
          <w:rFonts w:ascii="Times New Roman" w:hAnsi="Times New Roman" w:cs="Times New Roman"/>
        </w:rPr>
      </w:pPr>
    </w:p>
    <w:p w14:paraId="3C7EC4C0" w14:textId="77777777" w:rsidR="00FD272D" w:rsidRDefault="00FD272D" w:rsidP="00FD272D">
      <w:pPr>
        <w:jc w:val="both"/>
        <w:rPr>
          <w:rFonts w:ascii="Times New Roman" w:hAnsi="Times New Roman" w:cs="Times New Roman"/>
        </w:rPr>
      </w:pPr>
      <w:r w:rsidRPr="00481FBE">
        <w:rPr>
          <w:rFonts w:ascii="Times New Roman" w:hAnsi="Times New Roman" w:cs="Times New Roman"/>
        </w:rPr>
        <w:t xml:space="preserve">On the consumption side, </w:t>
      </w:r>
      <w:r>
        <w:rPr>
          <w:rFonts w:ascii="Times New Roman" w:hAnsi="Times New Roman" w:cs="Times New Roman"/>
        </w:rPr>
        <w:t xml:space="preserve">as mentioned in the previous chapter, although GoT has put remarkable efforts into transforming the market towards energy efficient products, particularly in home appliances, through harmonizing related EU Directives and public awareness raising programs, yet, there is no tax advantages provided to consumers to incentivize them to buy energy efficient appliances. Nevertheless, the country can do better and more by improving its regulatory and financial instruments. In that regard, tax policy, regulatory instruments, incentives and subsidies should be reviewed, and revisions should be put in place, to achieve a market transformation towards not only energy-efficient appliances but also other environmentally preferable and cleaner products and for the reduction of waste. </w:t>
      </w:r>
    </w:p>
    <w:p w14:paraId="664EDEAD" w14:textId="77777777" w:rsidR="00FD272D" w:rsidRPr="00481FBE" w:rsidRDefault="00FD272D" w:rsidP="00FD272D">
      <w:pPr>
        <w:jc w:val="both"/>
        <w:rPr>
          <w:rFonts w:ascii="Times New Roman" w:hAnsi="Times New Roman" w:cs="Times New Roman"/>
        </w:rPr>
      </w:pPr>
    </w:p>
    <w:p w14:paraId="7AC18662" w14:textId="77777777" w:rsidR="00FD272D" w:rsidRDefault="00FD272D" w:rsidP="00FD272D">
      <w:pPr>
        <w:jc w:val="both"/>
        <w:rPr>
          <w:rFonts w:ascii="Times New Roman" w:hAnsi="Times New Roman" w:cs="Times New Roman"/>
        </w:rPr>
      </w:pPr>
      <w:r w:rsidRPr="00A26825">
        <w:rPr>
          <w:rFonts w:ascii="Times New Roman" w:hAnsi="Times New Roman" w:cs="Times New Roman"/>
        </w:rPr>
        <w:t xml:space="preserve">The provision of </w:t>
      </w:r>
      <w:r w:rsidRPr="00481FBE">
        <w:rPr>
          <w:rFonts w:ascii="Times New Roman" w:hAnsi="Times New Roman" w:cs="Times New Roman"/>
        </w:rPr>
        <w:t>credits on favourable terms</w:t>
      </w:r>
      <w:r w:rsidRPr="00A26825">
        <w:rPr>
          <w:rFonts w:ascii="Times New Roman" w:hAnsi="Times New Roman" w:cs="Times New Roman"/>
        </w:rPr>
        <w:t xml:space="preserve"> for investments and activities </w:t>
      </w:r>
      <w:r>
        <w:rPr>
          <w:rFonts w:ascii="Times New Roman" w:hAnsi="Times New Roman" w:cs="Times New Roman"/>
        </w:rPr>
        <w:t xml:space="preserve">benefitting the </w:t>
      </w:r>
      <w:r w:rsidRPr="00A26825">
        <w:rPr>
          <w:rFonts w:ascii="Times New Roman" w:hAnsi="Times New Roman" w:cs="Times New Roman"/>
        </w:rPr>
        <w:t xml:space="preserve">environment is </w:t>
      </w:r>
      <w:r>
        <w:rPr>
          <w:rFonts w:ascii="Times New Roman" w:hAnsi="Times New Roman" w:cs="Times New Roman"/>
        </w:rPr>
        <w:t>quite</w:t>
      </w:r>
      <w:r w:rsidRPr="00A26825">
        <w:rPr>
          <w:rFonts w:ascii="Times New Roman" w:hAnsi="Times New Roman" w:cs="Times New Roman"/>
        </w:rPr>
        <w:t xml:space="preserve"> </w:t>
      </w:r>
      <w:r>
        <w:rPr>
          <w:rFonts w:ascii="Times New Roman" w:hAnsi="Times New Roman" w:cs="Times New Roman"/>
        </w:rPr>
        <w:t xml:space="preserve">prevalent </w:t>
      </w:r>
      <w:r w:rsidRPr="00A26825">
        <w:rPr>
          <w:rFonts w:ascii="Times New Roman" w:hAnsi="Times New Roman" w:cs="Times New Roman"/>
        </w:rPr>
        <w:t xml:space="preserve">in Turkey. </w:t>
      </w:r>
      <w:r>
        <w:rPr>
          <w:rFonts w:ascii="Times New Roman" w:hAnsi="Times New Roman" w:cs="Times New Roman"/>
        </w:rPr>
        <w:t xml:space="preserve">Funds from international, multilateral and bilateral resources contribute effectively to these arrangements through partnerships with local banks. A call can be made to extend both the volume and coverage of such partnerships which, in effect, are also supplying global public goods. </w:t>
      </w:r>
      <w:r w:rsidRPr="00767D05">
        <w:rPr>
          <w:rFonts w:ascii="Times New Roman" w:hAnsi="Times New Roman" w:cs="Times New Roman"/>
        </w:rPr>
        <w:t>Embedding sustainable banking principles in the financial sector will help improve the capacity of banks in Turkey to deal with investment projects with better environmental sustainability performance.</w:t>
      </w:r>
      <w:r>
        <w:rPr>
          <w:rFonts w:ascii="Times New Roman" w:hAnsi="Times New Roman" w:cs="Times New Roman"/>
        </w:rPr>
        <w:t xml:space="preserve"> Apart from programs such as TurSeff and MidSeff, s</w:t>
      </w:r>
      <w:r w:rsidRPr="004E3670">
        <w:rPr>
          <w:rFonts w:ascii="Times New Roman" w:hAnsi="Times New Roman" w:cs="Times New Roman"/>
        </w:rPr>
        <w:t>ome private banks provide favourable credit</w:t>
      </w:r>
      <w:r>
        <w:rPr>
          <w:rFonts w:ascii="Times New Roman" w:hAnsi="Times New Roman" w:cs="Times New Roman"/>
        </w:rPr>
        <w:t xml:space="preserve"> and loans</w:t>
      </w:r>
      <w:r w:rsidRPr="004E3670">
        <w:rPr>
          <w:rFonts w:ascii="Times New Roman" w:hAnsi="Times New Roman" w:cs="Times New Roman"/>
        </w:rPr>
        <w:t xml:space="preserve"> with </w:t>
      </w:r>
      <w:r w:rsidRPr="00481FBE">
        <w:rPr>
          <w:rFonts w:ascii="Times New Roman" w:hAnsi="Times New Roman" w:cs="Times New Roman"/>
        </w:rPr>
        <w:t>exemptions from certain taxes and such charges as the tax on bank and insurance transactions, as well as</w:t>
      </w:r>
      <w:r w:rsidRPr="004E3670">
        <w:rPr>
          <w:rFonts w:ascii="Times New Roman" w:hAnsi="Times New Roman" w:cs="Times New Roman"/>
        </w:rPr>
        <w:t xml:space="preserve"> delays in repayment and low rates</w:t>
      </w:r>
      <w:r>
        <w:rPr>
          <w:rFonts w:ascii="Times New Roman" w:hAnsi="Times New Roman" w:cs="Times New Roman"/>
        </w:rPr>
        <w:t xml:space="preserve"> for green housing, </w:t>
      </w:r>
      <w:r w:rsidRPr="004E3670">
        <w:rPr>
          <w:rFonts w:ascii="Times New Roman" w:hAnsi="Times New Roman" w:cs="Times New Roman"/>
        </w:rPr>
        <w:t>organic agriculture, water-saving irrigation systems, hybrid cars, energy efficiency</w:t>
      </w:r>
      <w:r>
        <w:rPr>
          <w:rFonts w:ascii="Times New Roman" w:hAnsi="Times New Roman" w:cs="Times New Roman"/>
        </w:rPr>
        <w:t>. Still, t</w:t>
      </w:r>
      <w:r w:rsidRPr="00A26825">
        <w:rPr>
          <w:rFonts w:ascii="Times New Roman" w:hAnsi="Times New Roman" w:cs="Times New Roman"/>
        </w:rPr>
        <w:t xml:space="preserve">here is considerable scope to expand the </w:t>
      </w:r>
      <w:r>
        <w:rPr>
          <w:rFonts w:ascii="Times New Roman" w:hAnsi="Times New Roman" w:cs="Times New Roman"/>
        </w:rPr>
        <w:t>coverage</w:t>
      </w:r>
      <w:r w:rsidRPr="00A26825">
        <w:rPr>
          <w:rFonts w:ascii="Times New Roman" w:hAnsi="Times New Roman" w:cs="Times New Roman"/>
        </w:rPr>
        <w:t xml:space="preserve"> </w:t>
      </w:r>
      <w:r>
        <w:rPr>
          <w:rFonts w:ascii="Times New Roman" w:hAnsi="Times New Roman" w:cs="Times New Roman"/>
        </w:rPr>
        <w:t xml:space="preserve">and scale </w:t>
      </w:r>
      <w:r w:rsidRPr="00A26825">
        <w:rPr>
          <w:rFonts w:ascii="Times New Roman" w:hAnsi="Times New Roman" w:cs="Times New Roman"/>
        </w:rPr>
        <w:t>of favourable credits</w:t>
      </w:r>
      <w:r>
        <w:rPr>
          <w:rFonts w:ascii="Times New Roman" w:hAnsi="Times New Roman" w:cs="Times New Roman"/>
        </w:rPr>
        <w:t xml:space="preserve"> and make them more effective. </w:t>
      </w:r>
    </w:p>
    <w:p w14:paraId="6D4D6140" w14:textId="77777777" w:rsidR="00FD272D" w:rsidRDefault="00FD272D" w:rsidP="00FD272D">
      <w:pPr>
        <w:jc w:val="both"/>
        <w:rPr>
          <w:rFonts w:ascii="Times New Roman" w:hAnsi="Times New Roman" w:cs="Times New Roman"/>
        </w:rPr>
      </w:pPr>
    </w:p>
    <w:p w14:paraId="4C98B3A2" w14:textId="77777777" w:rsidR="00FD272D" w:rsidRPr="00481FBE" w:rsidRDefault="00FD272D" w:rsidP="00FD272D">
      <w:pPr>
        <w:jc w:val="both"/>
        <w:rPr>
          <w:rFonts w:ascii="Times New Roman" w:hAnsi="Times New Roman" w:cs="Times New Roman"/>
          <w:i/>
        </w:rPr>
      </w:pPr>
      <w:r w:rsidRPr="00481FBE">
        <w:rPr>
          <w:rFonts w:ascii="Times New Roman" w:hAnsi="Times New Roman" w:cs="Times New Roman"/>
          <w:i/>
        </w:rPr>
        <w:t xml:space="preserve">Potential new instruments </w:t>
      </w:r>
    </w:p>
    <w:p w14:paraId="19303089" w14:textId="77777777" w:rsidR="00FD272D" w:rsidRDefault="00FD272D" w:rsidP="00FD272D">
      <w:pPr>
        <w:jc w:val="both"/>
        <w:rPr>
          <w:rFonts w:ascii="Times New Roman" w:hAnsi="Times New Roman" w:cs="Times New Roman"/>
        </w:rPr>
      </w:pPr>
    </w:p>
    <w:p w14:paraId="68C2B3B6" w14:textId="77777777" w:rsidR="00FD272D" w:rsidRPr="00786767" w:rsidRDefault="00FD272D" w:rsidP="00FD272D">
      <w:pPr>
        <w:jc w:val="both"/>
        <w:rPr>
          <w:rFonts w:ascii="Times New Roman" w:hAnsi="Times New Roman" w:cs="Times New Roman"/>
        </w:rPr>
      </w:pPr>
      <w:r>
        <w:rPr>
          <w:rFonts w:ascii="Times New Roman" w:hAnsi="Times New Roman" w:cs="Times New Roman"/>
        </w:rPr>
        <w:t>W</w:t>
      </w:r>
      <w:r w:rsidRPr="00A26825">
        <w:rPr>
          <w:rFonts w:ascii="Times New Roman" w:hAnsi="Times New Roman" w:cs="Times New Roman"/>
        </w:rPr>
        <w:t xml:space="preserve">hile taxes and subsidies remain the main instruments, a new generation of </w:t>
      </w:r>
      <w:r>
        <w:rPr>
          <w:rFonts w:ascii="Times New Roman" w:hAnsi="Times New Roman" w:cs="Times New Roman"/>
        </w:rPr>
        <w:t xml:space="preserve">innovative </w:t>
      </w:r>
      <w:r w:rsidRPr="00481FBE">
        <w:rPr>
          <w:rFonts w:ascii="Times New Roman" w:hAnsi="Times New Roman" w:cs="Times New Roman"/>
        </w:rPr>
        <w:t>market based tools</w:t>
      </w:r>
      <w:r w:rsidRPr="00A26825">
        <w:rPr>
          <w:rFonts w:ascii="Times New Roman" w:hAnsi="Times New Roman" w:cs="Times New Roman"/>
        </w:rPr>
        <w:t xml:space="preserve"> such as green bonds are emerging as </w:t>
      </w:r>
      <w:r>
        <w:rPr>
          <w:rFonts w:ascii="Times New Roman" w:hAnsi="Times New Roman" w:cs="Times New Roman"/>
        </w:rPr>
        <w:t>a</w:t>
      </w:r>
      <w:r w:rsidRPr="00A26825">
        <w:rPr>
          <w:rFonts w:ascii="Times New Roman" w:hAnsi="Times New Roman" w:cs="Times New Roman"/>
        </w:rPr>
        <w:t xml:space="preserve"> means for financing sustainable production in Turkey. </w:t>
      </w:r>
      <w:r>
        <w:rPr>
          <w:rFonts w:ascii="Times New Roman" w:hAnsi="Times New Roman" w:cs="Times New Roman"/>
        </w:rPr>
        <w:t xml:space="preserve">As mentioned in Chapter 4, </w:t>
      </w:r>
      <w:r w:rsidRPr="001E6AF1">
        <w:rPr>
          <w:rFonts w:ascii="Times New Roman" w:hAnsi="Times New Roman" w:cs="Times New Roman"/>
        </w:rPr>
        <w:t xml:space="preserve">Türkiye Sınai Kalkınma Bankası (TSKB) </w:t>
      </w:r>
      <w:r>
        <w:rPr>
          <w:rFonts w:ascii="Times New Roman" w:hAnsi="Times New Roman" w:cs="Times New Roman"/>
        </w:rPr>
        <w:t xml:space="preserve">issued </w:t>
      </w:r>
      <w:r w:rsidRPr="001E6AF1">
        <w:rPr>
          <w:rFonts w:ascii="Times New Roman" w:hAnsi="Times New Roman" w:cs="Times New Roman"/>
        </w:rPr>
        <w:t>Turkey</w:t>
      </w:r>
      <w:r>
        <w:rPr>
          <w:rFonts w:ascii="Times New Roman" w:hAnsi="Times New Roman" w:cs="Times New Roman"/>
        </w:rPr>
        <w:t>’s</w:t>
      </w:r>
      <w:r w:rsidRPr="001E6AF1">
        <w:rPr>
          <w:rFonts w:ascii="Times New Roman" w:hAnsi="Times New Roman" w:cs="Times New Roman"/>
        </w:rPr>
        <w:t xml:space="preserve"> first green bonds</w:t>
      </w:r>
      <w:r>
        <w:rPr>
          <w:rFonts w:ascii="Times New Roman" w:hAnsi="Times New Roman" w:cs="Times New Roman"/>
        </w:rPr>
        <w:t xml:space="preserve">. </w:t>
      </w:r>
      <w:r w:rsidRPr="001E6AF1">
        <w:rPr>
          <w:rFonts w:ascii="Times New Roman" w:hAnsi="Times New Roman" w:cs="Times New Roman"/>
          <w:lang w:eastAsia="tr-TR"/>
        </w:rPr>
        <w:t xml:space="preserve">Yet, the main concern around green bonds, in Turkey and </w:t>
      </w:r>
      <w:r w:rsidRPr="00BB375C">
        <w:rPr>
          <w:rFonts w:ascii="Times New Roman" w:hAnsi="Times New Roman" w:cs="Times New Roman"/>
          <w:lang w:eastAsia="tr-TR"/>
        </w:rPr>
        <w:t>elsewhere, is the lack</w:t>
      </w:r>
      <w:r w:rsidRPr="001E6AF1">
        <w:rPr>
          <w:rFonts w:ascii="Times New Roman" w:hAnsi="Times New Roman" w:cs="Times New Roman"/>
          <w:lang w:eastAsia="tr-TR"/>
        </w:rPr>
        <w:t xml:space="preserve"> of standards or definitions – a grey area that allows for some flexibility, but also </w:t>
      </w:r>
      <w:r>
        <w:rPr>
          <w:rFonts w:ascii="Times New Roman" w:hAnsi="Times New Roman" w:cs="Times New Roman"/>
          <w:lang w:eastAsia="tr-TR"/>
        </w:rPr>
        <w:t xml:space="preserve">the </w:t>
      </w:r>
      <w:r w:rsidRPr="001E6AF1">
        <w:rPr>
          <w:rFonts w:ascii="Times New Roman" w:hAnsi="Times New Roman" w:cs="Times New Roman"/>
          <w:lang w:eastAsia="tr-TR"/>
        </w:rPr>
        <w:t xml:space="preserve">potential for exploitation. </w:t>
      </w:r>
      <w:r w:rsidRPr="00786767">
        <w:rPr>
          <w:rFonts w:ascii="Times New Roman" w:hAnsi="Times New Roman" w:cs="Times New Roman"/>
          <w:lang w:eastAsia="tr-TR"/>
        </w:rPr>
        <w:t xml:space="preserve">The danger is that this tool might be abused, especially </w:t>
      </w:r>
      <w:r>
        <w:rPr>
          <w:rFonts w:ascii="Times New Roman" w:hAnsi="Times New Roman" w:cs="Times New Roman"/>
          <w:lang w:eastAsia="tr-TR"/>
        </w:rPr>
        <w:t>around</w:t>
      </w:r>
      <w:r w:rsidRPr="00786767">
        <w:rPr>
          <w:rFonts w:ascii="Times New Roman" w:hAnsi="Times New Roman" w:cs="Times New Roman"/>
          <w:lang w:eastAsia="tr-TR"/>
        </w:rPr>
        <w:t xml:space="preserve"> “complementary” </w:t>
      </w:r>
      <w:r w:rsidRPr="004E3670">
        <w:rPr>
          <w:rFonts w:ascii="Times New Roman" w:hAnsi="Times New Roman" w:cs="Times New Roman"/>
          <w:lang w:eastAsia="tr-TR"/>
        </w:rPr>
        <w:t>tax exemptions. So, in order to prevent “greenwashing” and develop a credible green bond market</w:t>
      </w:r>
      <w:r w:rsidRPr="008F568D">
        <w:rPr>
          <w:rFonts w:ascii="Times New Roman" w:hAnsi="Times New Roman" w:cs="Times New Roman"/>
          <w:lang w:eastAsia="tr-TR"/>
        </w:rPr>
        <w:t>,</w:t>
      </w:r>
      <w:r w:rsidRPr="00BB0C9F">
        <w:rPr>
          <w:rFonts w:ascii="Times New Roman" w:hAnsi="Times New Roman" w:cs="Times New Roman"/>
          <w:lang w:eastAsia="tr-TR"/>
        </w:rPr>
        <w:t xml:space="preserve"> some form of standardi</w:t>
      </w:r>
      <w:r>
        <w:rPr>
          <w:rFonts w:ascii="Times New Roman" w:hAnsi="Times New Roman" w:cs="Times New Roman"/>
          <w:lang w:eastAsia="tr-TR"/>
        </w:rPr>
        <w:t>z</w:t>
      </w:r>
      <w:r w:rsidRPr="00BB0C9F">
        <w:rPr>
          <w:rFonts w:ascii="Times New Roman" w:hAnsi="Times New Roman" w:cs="Times New Roman"/>
          <w:lang w:eastAsia="tr-TR"/>
        </w:rPr>
        <w:t xml:space="preserve">ation is required </w:t>
      </w:r>
      <w:r w:rsidRPr="00354E45">
        <w:rPr>
          <w:rFonts w:ascii="Times New Roman" w:hAnsi="Times New Roman" w:cs="Times New Roman"/>
          <w:lang w:eastAsia="tr-TR"/>
        </w:rPr>
        <w:t xml:space="preserve">for </w:t>
      </w:r>
      <w:r>
        <w:rPr>
          <w:rFonts w:ascii="Times New Roman" w:hAnsi="Times New Roman" w:cs="Times New Roman"/>
          <w:lang w:eastAsia="tr-TR"/>
        </w:rPr>
        <w:t>green bond</w:t>
      </w:r>
      <w:r w:rsidRPr="00354E45">
        <w:rPr>
          <w:rFonts w:ascii="Times New Roman" w:hAnsi="Times New Roman" w:cs="Times New Roman"/>
          <w:lang w:eastAsia="tr-TR"/>
        </w:rPr>
        <w:t xml:space="preserve"> definitions and requirements. </w:t>
      </w:r>
      <w:r w:rsidRPr="00D22791">
        <w:rPr>
          <w:rFonts w:ascii="Times New Roman" w:hAnsi="Times New Roman" w:cs="Times New Roman"/>
          <w:lang w:eastAsia="tr-TR"/>
        </w:rPr>
        <w:t>Globally, the most widely accepted standards are the Green Bond Principles</w:t>
      </w:r>
      <w:r w:rsidRPr="00786767">
        <w:rPr>
          <w:rFonts w:ascii="Times New Roman" w:hAnsi="Times New Roman" w:cs="Times New Roman"/>
          <w:lang w:eastAsia="tr-TR"/>
        </w:rPr>
        <w:t xml:space="preserve"> of International Capital Market Association (ICMA), and the Climate Bonds Initiative’s (CBI) standards. </w:t>
      </w:r>
      <w:r w:rsidRPr="00D941D5">
        <w:rPr>
          <w:rFonts w:ascii="Times New Roman" w:hAnsi="Times New Roman" w:cs="Times New Roman"/>
        </w:rPr>
        <w:t>Adapting</w:t>
      </w:r>
      <w:r>
        <w:rPr>
          <w:rFonts w:ascii="Times New Roman" w:hAnsi="Times New Roman" w:cs="Times New Roman"/>
        </w:rPr>
        <w:t xml:space="preserve"> and diligently applying</w:t>
      </w:r>
      <w:r w:rsidRPr="00D941D5">
        <w:rPr>
          <w:rFonts w:ascii="Times New Roman" w:hAnsi="Times New Roman" w:cs="Times New Roman"/>
          <w:lang w:eastAsia="tr-TR"/>
        </w:rPr>
        <w:t xml:space="preserve"> such universal </w:t>
      </w:r>
      <w:r w:rsidRPr="00D941D5">
        <w:rPr>
          <w:rFonts w:ascii="Times New Roman" w:hAnsi="Times New Roman" w:cs="Times New Roman"/>
        </w:rPr>
        <w:t xml:space="preserve">frameworks and standards would help boost market confidence and create the pipeline for green bond deals to flow – both in Turkey and globally. </w:t>
      </w:r>
    </w:p>
    <w:p w14:paraId="107532F3" w14:textId="77777777" w:rsidR="00FD272D" w:rsidRPr="00A26825" w:rsidRDefault="00FD272D" w:rsidP="00FD272D">
      <w:pPr>
        <w:jc w:val="both"/>
        <w:rPr>
          <w:rFonts w:ascii="Times New Roman" w:hAnsi="Times New Roman" w:cs="Times New Roman"/>
        </w:rPr>
      </w:pPr>
    </w:p>
    <w:p w14:paraId="7B3041FB" w14:textId="77777777" w:rsidR="00FD272D" w:rsidRDefault="00FD272D" w:rsidP="00FD272D">
      <w:pPr>
        <w:jc w:val="both"/>
        <w:rPr>
          <w:rFonts w:ascii="Times New Roman" w:hAnsi="Times New Roman" w:cs="Times New Roman"/>
        </w:rPr>
      </w:pPr>
      <w:r>
        <w:rPr>
          <w:rFonts w:ascii="Times New Roman" w:hAnsi="Times New Roman" w:cs="Times New Roman"/>
        </w:rPr>
        <w:t xml:space="preserve">In terms of adopting new financing instruments for better implementing SCP, Turkey should analyze international experiences in the light of its national circumstances and expand the range of policy applications. </w:t>
      </w:r>
      <w:r w:rsidRPr="00481FBE">
        <w:rPr>
          <w:rFonts w:ascii="Times New Roman" w:hAnsi="Times New Roman" w:cs="Times New Roman"/>
        </w:rPr>
        <w:t>As implemented in other countries, payments for environmental services</w:t>
      </w:r>
      <w:r w:rsidRPr="00A26825">
        <w:rPr>
          <w:rFonts w:ascii="Times New Roman" w:hAnsi="Times New Roman" w:cs="Times New Roman"/>
        </w:rPr>
        <w:t xml:space="preserve"> </w:t>
      </w:r>
      <w:r>
        <w:rPr>
          <w:rFonts w:ascii="Times New Roman" w:hAnsi="Times New Roman" w:cs="Times New Roman"/>
        </w:rPr>
        <w:t xml:space="preserve">(PES) </w:t>
      </w:r>
      <w:r w:rsidRPr="00A26825">
        <w:rPr>
          <w:rFonts w:ascii="Times New Roman" w:hAnsi="Times New Roman" w:cs="Times New Roman"/>
        </w:rPr>
        <w:t>can be a promising avenue for companies to account</w:t>
      </w:r>
      <w:r>
        <w:rPr>
          <w:rFonts w:ascii="Times New Roman" w:hAnsi="Times New Roman" w:cs="Times New Roman"/>
        </w:rPr>
        <w:t xml:space="preserve"> voluntarily or otherwise,</w:t>
      </w:r>
      <w:r w:rsidRPr="00A26825">
        <w:rPr>
          <w:rFonts w:ascii="Times New Roman" w:hAnsi="Times New Roman" w:cs="Times New Roman"/>
        </w:rPr>
        <w:t xml:space="preserve"> for the total costs of their activities. </w:t>
      </w:r>
      <w:r w:rsidRPr="00AC52B0">
        <w:rPr>
          <w:rFonts w:ascii="Times New Roman" w:hAnsi="Times New Roman" w:cs="Times New Roman"/>
        </w:rPr>
        <w:t>F</w:t>
      </w:r>
      <w:r w:rsidRPr="00477E66">
        <w:rPr>
          <w:rFonts w:ascii="Times New Roman" w:eastAsia="Times-Roman" w:hAnsi="Times New Roman" w:cs="Times New Roman"/>
          <w:color w:val="3C3C3C"/>
        </w:rPr>
        <w:t>or example, New York City ensured its supply of clean drinking water by paying landowners to protect land surrounding a watershed. In the process, the city avoided building costly drinking water treatment plants and additional infrastructure to meet water quality standards. The city has committed approximately $1.5 billion (averaging $167 million per year) to protect the ecosystem, whereas a new water filtration plant would have cost at least $6 billion to build and another $250 million per year to maintain (WRI 2011).</w:t>
      </w:r>
      <w:r>
        <w:rPr>
          <w:rFonts w:ascii="Times-Roman" w:eastAsia="Times-Roman" w:hAnsi="Times-Roman" w:cs="Times-Roman"/>
          <w:color w:val="3C3C3C"/>
        </w:rPr>
        <w:t xml:space="preserve"> </w:t>
      </w:r>
      <w:r w:rsidRPr="00A26825">
        <w:rPr>
          <w:rFonts w:ascii="Times New Roman" w:hAnsi="Times New Roman" w:cs="Times New Roman"/>
        </w:rPr>
        <w:t xml:space="preserve">As this is an area which is almost unknown in Turkey, it could be useful to </w:t>
      </w:r>
      <w:r>
        <w:rPr>
          <w:rFonts w:ascii="Times New Roman" w:hAnsi="Times New Roman" w:cs="Times New Roman"/>
        </w:rPr>
        <w:t xml:space="preserve">share </w:t>
      </w:r>
      <w:r w:rsidRPr="00A26825">
        <w:rPr>
          <w:rFonts w:ascii="Times New Roman" w:hAnsi="Times New Roman" w:cs="Times New Roman"/>
        </w:rPr>
        <w:t xml:space="preserve">successful international examples </w:t>
      </w:r>
      <w:r>
        <w:rPr>
          <w:rFonts w:ascii="Times New Roman" w:hAnsi="Times New Roman" w:cs="Times New Roman"/>
        </w:rPr>
        <w:t>with</w:t>
      </w:r>
      <w:r w:rsidRPr="00A26825">
        <w:rPr>
          <w:rFonts w:ascii="Times New Roman" w:hAnsi="Times New Roman" w:cs="Times New Roman"/>
        </w:rPr>
        <w:t xml:space="preserve"> Turkish policy makers and businesses</w:t>
      </w:r>
      <w:r>
        <w:rPr>
          <w:rFonts w:ascii="Times New Roman" w:hAnsi="Times New Roman" w:cs="Times New Roman"/>
        </w:rPr>
        <w:t xml:space="preserve"> and look </w:t>
      </w:r>
      <w:r w:rsidRPr="00EC5425">
        <w:rPr>
          <w:rFonts w:ascii="Times New Roman" w:hAnsi="Times New Roman" w:cs="Times New Roman"/>
        </w:rPr>
        <w:t xml:space="preserve">for pilot projects. Projects relevant to sustainability are undertaken within corporate social responsibility (CSR) programs, such as banks planting a tree for each loan given, or turning over some of the award points gained on credit cards to an environmental organization. These are laudable initiatives and should be supported, but they cannot be a substitute for internalizing environmental costs or payments for unaccounted environmental services. It would be useful to create a list of environmental services that may merit compensation, such as preservation of wetlands or specific natural resources. Environmentally conscious firms can then make payments to maintain these services and compensate, at least indirectly, for the environmental costs they generate. </w:t>
      </w:r>
      <w:r w:rsidRPr="00147C54">
        <w:rPr>
          <w:rFonts w:ascii="Times New Roman" w:hAnsi="Times New Roman" w:cs="Times New Roman"/>
        </w:rPr>
        <w:t>There is a need, however, to identify, quantify and monetize the environmental service</w:t>
      </w:r>
      <w:r>
        <w:rPr>
          <w:rFonts w:ascii="Times New Roman" w:hAnsi="Times New Roman" w:cs="Times New Roman"/>
        </w:rPr>
        <w:t>s</w:t>
      </w:r>
      <w:r w:rsidRPr="00147C54">
        <w:rPr>
          <w:rFonts w:ascii="Times New Roman" w:hAnsi="Times New Roman" w:cs="Times New Roman"/>
        </w:rPr>
        <w:t xml:space="preserve"> to be paid for and the harm for which the compensation will be made. Considerable work is called for in Turkey in this </w:t>
      </w:r>
      <w:r>
        <w:rPr>
          <w:rFonts w:ascii="Times New Roman" w:hAnsi="Times New Roman" w:cs="Times New Roman"/>
        </w:rPr>
        <w:t>regard. The use of performance bonds, which can provide an important contribution to the rehabilitation of degraded lands caused by mining operations and various other environmental destruction examples, should be considered and the necessary administrative and legal infrastructure</w:t>
      </w:r>
      <w:r w:rsidRPr="00147C54">
        <w:rPr>
          <w:rFonts w:ascii="Times New Roman" w:hAnsi="Times New Roman" w:cs="Times New Roman"/>
        </w:rPr>
        <w:t>.</w:t>
      </w:r>
      <w:r>
        <w:rPr>
          <w:rFonts w:ascii="Times New Roman" w:hAnsi="Times New Roman" w:cs="Times New Roman"/>
        </w:rPr>
        <w:t xml:space="preserve">     </w:t>
      </w:r>
    </w:p>
    <w:p w14:paraId="056032BF" w14:textId="77777777" w:rsidR="00FD272D" w:rsidRDefault="00FD272D" w:rsidP="00FD272D">
      <w:pPr>
        <w:jc w:val="both"/>
        <w:rPr>
          <w:rFonts w:ascii="Times New Roman" w:hAnsi="Times New Roman" w:cs="Times New Roman"/>
        </w:rPr>
      </w:pPr>
    </w:p>
    <w:p w14:paraId="568786E7" w14:textId="77777777" w:rsidR="00FD272D" w:rsidRPr="003139E0" w:rsidRDefault="00FD272D" w:rsidP="00FD272D">
      <w:pPr>
        <w:jc w:val="both"/>
        <w:rPr>
          <w:rFonts w:ascii="Times New Roman" w:hAnsi="Times New Roman" w:cs="Times New Roman"/>
          <w:color w:val="1F497D"/>
        </w:rPr>
      </w:pPr>
      <w:r w:rsidRPr="003139E0">
        <w:rPr>
          <w:rFonts w:ascii="Times New Roman" w:hAnsi="Times New Roman" w:cs="Times New Roman"/>
        </w:rPr>
        <w:t xml:space="preserve">While Turkey seems fairly advanced in using international voluntary carbon markets, establishment of a domestic carbon pricing instrument or market is much more demanding and its development requires a systematic longer term effort. </w:t>
      </w:r>
      <w:r>
        <w:rPr>
          <w:rFonts w:ascii="Times New Roman" w:hAnsi="Times New Roman" w:cs="Times New Roman"/>
        </w:rPr>
        <w:t>As mentioned in Chapter 4, i</w:t>
      </w:r>
      <w:r w:rsidRPr="003139E0">
        <w:rPr>
          <w:rFonts w:ascii="Times New Roman" w:hAnsi="Times New Roman" w:cs="Times New Roman"/>
        </w:rPr>
        <w:t xml:space="preserve">n 2011, Turkey adopted a National Climate Change Action Plan setting clear objectives for mitigation and adaptation activities, and specifically identifies market-based as a key tool to mitigate carbon emissions. In April 2012, Turkey adopted a Measurement, Reporting and Verification (MRV) Regulation modelled after the MRV framework of the EU ETS. The </w:t>
      </w:r>
      <w:r w:rsidRPr="003139E0">
        <w:rPr>
          <w:rFonts w:ascii="Times New Roman" w:hAnsi="Times New Roman" w:cs="Times New Roman"/>
        </w:rPr>
        <w:lastRenderedPageBreak/>
        <w:t>regulation mandates about 800 installations, or roughly 50 percent of Turkey’s annual GHG emissions. The PMR Project provides critical support to this process through 1) piloting the implementation of the MRV regulation in key sectors; 2) a series of analytical and modelling studies to explore market-based options, including a domestic ETS and other instruments, leading to a policy options report for the consideration of the Government; and 3) extensive stakeholder engagement to raise public awareness, provides training, and builds knowledge and capacity within the government and private sector.</w:t>
      </w:r>
    </w:p>
    <w:p w14:paraId="284F2AA1" w14:textId="77777777" w:rsidR="00FD272D" w:rsidRDefault="00FD272D" w:rsidP="00FD272D">
      <w:pPr>
        <w:jc w:val="both"/>
        <w:rPr>
          <w:rFonts w:ascii="Times New Roman" w:hAnsi="Times New Roman" w:cs="Times New Roman"/>
        </w:rPr>
      </w:pPr>
    </w:p>
    <w:p w14:paraId="00232CBF" w14:textId="77777777" w:rsidR="00FD272D" w:rsidRDefault="00FD272D" w:rsidP="00FD272D">
      <w:pPr>
        <w:jc w:val="both"/>
        <w:rPr>
          <w:rFonts w:ascii="Times New Roman" w:hAnsi="Times New Roman" w:cs="Times New Roman"/>
        </w:rPr>
      </w:pPr>
      <w:r>
        <w:rPr>
          <w:rFonts w:ascii="Times New Roman" w:hAnsi="Times New Roman" w:cs="Times New Roman"/>
        </w:rPr>
        <w:t xml:space="preserve">The outcomes of the World Bank supported PMR Project will provide useful insights which should be taken into account in the future and build necessary analytical and technical capacities. The policy recommendation emerging from the PMR Projects should be operationalized. </w:t>
      </w:r>
      <w:r w:rsidRPr="00A26825">
        <w:rPr>
          <w:rFonts w:ascii="Times New Roman" w:hAnsi="Times New Roman" w:cs="Times New Roman"/>
        </w:rPr>
        <w:t xml:space="preserve">Learning from </w:t>
      </w:r>
      <w:r>
        <w:rPr>
          <w:rFonts w:ascii="Times New Roman" w:hAnsi="Times New Roman" w:cs="Times New Roman"/>
        </w:rPr>
        <w:t xml:space="preserve">the </w:t>
      </w:r>
      <w:r w:rsidRPr="00A26825">
        <w:rPr>
          <w:rFonts w:ascii="Times New Roman" w:hAnsi="Times New Roman" w:cs="Times New Roman"/>
        </w:rPr>
        <w:t xml:space="preserve">systems mentioned in Chapter 3 </w:t>
      </w:r>
      <w:r>
        <w:rPr>
          <w:rFonts w:ascii="Times New Roman" w:hAnsi="Times New Roman" w:cs="Times New Roman"/>
        </w:rPr>
        <w:t xml:space="preserve">that are </w:t>
      </w:r>
      <w:r w:rsidRPr="00A26825">
        <w:rPr>
          <w:rFonts w:ascii="Times New Roman" w:hAnsi="Times New Roman" w:cs="Times New Roman"/>
        </w:rPr>
        <w:t xml:space="preserve">working successfully would </w:t>
      </w:r>
      <w:r>
        <w:rPr>
          <w:rFonts w:ascii="Times New Roman" w:hAnsi="Times New Roman" w:cs="Times New Roman"/>
        </w:rPr>
        <w:t xml:space="preserve">also </w:t>
      </w:r>
      <w:r w:rsidRPr="00A26825">
        <w:rPr>
          <w:rFonts w:ascii="Times New Roman" w:hAnsi="Times New Roman" w:cs="Times New Roman"/>
        </w:rPr>
        <w:t xml:space="preserve">help. </w:t>
      </w:r>
      <w:r>
        <w:rPr>
          <w:rFonts w:ascii="Times New Roman" w:hAnsi="Times New Roman" w:cs="Times New Roman"/>
        </w:rPr>
        <w:t xml:space="preserve">A good technical basis for </w:t>
      </w:r>
      <w:r w:rsidRPr="00481FBE">
        <w:rPr>
          <w:rFonts w:ascii="Times New Roman" w:hAnsi="Times New Roman" w:cs="Times New Roman"/>
        </w:rPr>
        <w:t xml:space="preserve">tradable permits </w:t>
      </w:r>
      <w:r>
        <w:rPr>
          <w:rFonts w:ascii="Times New Roman" w:hAnsi="Times New Roman" w:cs="Times New Roman"/>
        </w:rPr>
        <w:t>will also contribute to</w:t>
      </w:r>
      <w:r w:rsidRPr="00A26825">
        <w:rPr>
          <w:rFonts w:ascii="Times New Roman" w:hAnsi="Times New Roman" w:cs="Times New Roman"/>
        </w:rPr>
        <w:t xml:space="preserve"> </w:t>
      </w:r>
      <w:r>
        <w:rPr>
          <w:rFonts w:ascii="Times New Roman" w:hAnsi="Times New Roman" w:cs="Times New Roman"/>
        </w:rPr>
        <w:t>expanding</w:t>
      </w:r>
      <w:r w:rsidRPr="00A26825">
        <w:rPr>
          <w:rFonts w:ascii="Times New Roman" w:hAnsi="Times New Roman" w:cs="Times New Roman"/>
        </w:rPr>
        <w:t xml:space="preserve"> the market. </w:t>
      </w:r>
      <w:r>
        <w:rPr>
          <w:rFonts w:ascii="Times New Roman" w:hAnsi="Times New Roman" w:cs="Times New Roman"/>
        </w:rPr>
        <w:t>The PMR Project would also help analyse possible</w:t>
      </w:r>
      <w:r w:rsidRPr="00A26825">
        <w:rPr>
          <w:rFonts w:ascii="Times New Roman" w:hAnsi="Times New Roman" w:cs="Times New Roman"/>
        </w:rPr>
        <w:t xml:space="preserve"> carbon quota</w:t>
      </w:r>
      <w:r>
        <w:rPr>
          <w:rFonts w:ascii="Times New Roman" w:hAnsi="Times New Roman" w:cs="Times New Roman"/>
        </w:rPr>
        <w:t xml:space="preserve"> allocation methods</w:t>
      </w:r>
      <w:r w:rsidRPr="00A26825">
        <w:rPr>
          <w:rFonts w:ascii="Times New Roman" w:hAnsi="Times New Roman" w:cs="Times New Roman"/>
        </w:rPr>
        <w:t xml:space="preserve"> which would be the basis of the carbon price</w:t>
      </w:r>
      <w:r>
        <w:rPr>
          <w:rFonts w:ascii="Times New Roman" w:hAnsi="Times New Roman" w:cs="Times New Roman"/>
        </w:rPr>
        <w:t>, how the allocation will be managed, and</w:t>
      </w:r>
      <w:r w:rsidRPr="00C437F5">
        <w:rPr>
          <w:rFonts w:ascii="Times New Roman" w:hAnsi="Times New Roman" w:cs="Times New Roman"/>
        </w:rPr>
        <w:t xml:space="preserve"> how the price will be determined</w:t>
      </w:r>
      <w:r>
        <w:rPr>
          <w:rFonts w:ascii="Times New Roman" w:hAnsi="Times New Roman" w:cs="Times New Roman"/>
        </w:rPr>
        <w:t xml:space="preserve">. Keeping </w:t>
      </w:r>
      <w:r w:rsidRPr="00C437F5">
        <w:rPr>
          <w:rFonts w:ascii="Times New Roman" w:hAnsi="Times New Roman" w:cs="Times New Roman"/>
        </w:rPr>
        <w:t xml:space="preserve">sectoral </w:t>
      </w:r>
      <w:r>
        <w:rPr>
          <w:rFonts w:ascii="Times New Roman" w:hAnsi="Times New Roman" w:cs="Times New Roman"/>
        </w:rPr>
        <w:t>divergences</w:t>
      </w:r>
      <w:r w:rsidRPr="00C437F5">
        <w:rPr>
          <w:rFonts w:ascii="Times New Roman" w:hAnsi="Times New Roman" w:cs="Times New Roman"/>
        </w:rPr>
        <w:t xml:space="preserve"> </w:t>
      </w:r>
      <w:r>
        <w:rPr>
          <w:rFonts w:ascii="Times New Roman" w:hAnsi="Times New Roman" w:cs="Times New Roman"/>
        </w:rPr>
        <w:t>in mind,</w:t>
      </w:r>
      <w:r w:rsidRPr="00C437F5">
        <w:rPr>
          <w:rFonts w:ascii="Times New Roman" w:hAnsi="Times New Roman" w:cs="Times New Roman"/>
        </w:rPr>
        <w:t xml:space="preserve"> and </w:t>
      </w:r>
      <w:r>
        <w:rPr>
          <w:rFonts w:ascii="Times New Roman" w:hAnsi="Times New Roman" w:cs="Times New Roman"/>
        </w:rPr>
        <w:t xml:space="preserve">ensuring </w:t>
      </w:r>
      <w:r w:rsidRPr="00C437F5">
        <w:rPr>
          <w:rFonts w:ascii="Times New Roman" w:hAnsi="Times New Roman" w:cs="Times New Roman"/>
        </w:rPr>
        <w:t>company participation</w:t>
      </w:r>
      <w:r>
        <w:rPr>
          <w:rFonts w:ascii="Times New Roman" w:hAnsi="Times New Roman" w:cs="Times New Roman"/>
        </w:rPr>
        <w:t>,</w:t>
      </w:r>
      <w:r w:rsidRPr="00C437F5">
        <w:rPr>
          <w:rFonts w:ascii="Times New Roman" w:hAnsi="Times New Roman" w:cs="Times New Roman"/>
        </w:rPr>
        <w:t xml:space="preserve"> are </w:t>
      </w:r>
      <w:r>
        <w:rPr>
          <w:rFonts w:ascii="Times New Roman" w:hAnsi="Times New Roman" w:cs="Times New Roman"/>
        </w:rPr>
        <w:t>necessary for the system’s success</w:t>
      </w:r>
      <w:r w:rsidRPr="00C437F5">
        <w:rPr>
          <w:rFonts w:ascii="Times New Roman" w:hAnsi="Times New Roman" w:cs="Times New Roman"/>
        </w:rPr>
        <w:t xml:space="preserve">. </w:t>
      </w:r>
      <w:r>
        <w:rPr>
          <w:rFonts w:ascii="Times New Roman" w:hAnsi="Times New Roman" w:cs="Times New Roman"/>
        </w:rPr>
        <w:t xml:space="preserve">It is also important that the participating firms have </w:t>
      </w:r>
      <w:r w:rsidRPr="00C437F5">
        <w:rPr>
          <w:rFonts w:ascii="Times New Roman" w:hAnsi="Times New Roman" w:cs="Times New Roman"/>
        </w:rPr>
        <w:t>MRV experience</w:t>
      </w:r>
      <w:r>
        <w:rPr>
          <w:rFonts w:ascii="Times New Roman" w:hAnsi="Times New Roman" w:cs="Times New Roman"/>
        </w:rPr>
        <w:t xml:space="preserve"> gained through the implementation of the MRV regulation.</w:t>
      </w:r>
    </w:p>
    <w:p w14:paraId="60784F16" w14:textId="77777777" w:rsidR="00FD272D" w:rsidRDefault="00FD272D" w:rsidP="00FD272D">
      <w:pPr>
        <w:jc w:val="both"/>
        <w:rPr>
          <w:rFonts w:ascii="Times New Roman" w:hAnsi="Times New Roman" w:cs="Times New Roman"/>
        </w:rPr>
      </w:pPr>
    </w:p>
    <w:p w14:paraId="027EE593" w14:textId="77777777" w:rsidR="00FD272D" w:rsidRPr="00313C5E" w:rsidRDefault="00FD272D" w:rsidP="00FD272D">
      <w:pPr>
        <w:jc w:val="both"/>
        <w:rPr>
          <w:rFonts w:ascii="Times New Roman" w:hAnsi="Times New Roman" w:cs="Times New Roman"/>
        </w:rPr>
      </w:pPr>
      <w:r>
        <w:rPr>
          <w:rFonts w:ascii="Times New Roman" w:hAnsi="Times New Roman" w:cs="Times New Roman"/>
        </w:rPr>
        <w:t xml:space="preserve">As the situation differs in each country, some instruments which are currently used in other nations </w:t>
      </w:r>
      <w:r w:rsidRPr="00481FBE">
        <w:rPr>
          <w:rFonts w:ascii="Times New Roman" w:hAnsi="Times New Roman" w:cs="Times New Roman"/>
        </w:rPr>
        <w:t xml:space="preserve">may be less </w:t>
      </w:r>
      <w:r w:rsidRPr="00A26825">
        <w:rPr>
          <w:rFonts w:ascii="Times New Roman" w:hAnsi="Times New Roman" w:cs="Times New Roman"/>
        </w:rPr>
        <w:t>relevant for Turkey</w:t>
      </w:r>
      <w:r>
        <w:rPr>
          <w:rFonts w:ascii="Times New Roman" w:hAnsi="Times New Roman" w:cs="Times New Roman"/>
        </w:rPr>
        <w:t xml:space="preserve">: for example, </w:t>
      </w:r>
      <w:r w:rsidRPr="00481FBE">
        <w:rPr>
          <w:rFonts w:ascii="Times New Roman" w:hAnsi="Times New Roman" w:cs="Times New Roman"/>
        </w:rPr>
        <w:t>debt for nature swaps</w:t>
      </w:r>
      <w:r>
        <w:rPr>
          <w:rFonts w:ascii="Times New Roman" w:hAnsi="Times New Roman" w:cs="Times New Roman"/>
        </w:rPr>
        <w:t xml:space="preserve"> </w:t>
      </w:r>
      <w:r w:rsidRPr="00A26825">
        <w:rPr>
          <w:rFonts w:ascii="Times New Roman" w:hAnsi="Times New Roman" w:cs="Times New Roman"/>
        </w:rPr>
        <w:t xml:space="preserve">because </w:t>
      </w:r>
      <w:r>
        <w:rPr>
          <w:rFonts w:ascii="Times New Roman" w:hAnsi="Times New Roman" w:cs="Times New Roman"/>
        </w:rPr>
        <w:t xml:space="preserve">Turkey </w:t>
      </w:r>
      <w:r w:rsidRPr="00A26825">
        <w:rPr>
          <w:rFonts w:ascii="Times New Roman" w:hAnsi="Times New Roman" w:cs="Times New Roman"/>
        </w:rPr>
        <w:t>is neither a big debtor nor a big creditor</w:t>
      </w:r>
      <w:r>
        <w:rPr>
          <w:rFonts w:ascii="Times New Roman" w:hAnsi="Times New Roman" w:cs="Times New Roman"/>
        </w:rPr>
        <w:t xml:space="preserve">. However, new instruments may be worth investigating for future consideration. </w:t>
      </w:r>
    </w:p>
    <w:p w14:paraId="5939ED73" w14:textId="77777777" w:rsidR="00FD272D" w:rsidRDefault="00FD272D" w:rsidP="00FD272D">
      <w:pPr>
        <w:jc w:val="both"/>
        <w:rPr>
          <w:rFonts w:ascii="Times New Roman" w:hAnsi="Times New Roman" w:cs="Times New Roman"/>
        </w:rPr>
      </w:pPr>
    </w:p>
    <w:p w14:paraId="1E5745B3" w14:textId="77777777" w:rsidR="00FD272D" w:rsidRPr="00A26825" w:rsidRDefault="00FD272D" w:rsidP="00FD272D">
      <w:pPr>
        <w:pStyle w:val="Heading2"/>
        <w:rPr>
          <w:rFonts w:ascii="Times New Roman" w:hAnsi="Times New Roman" w:cs="Times New Roman"/>
        </w:rPr>
      </w:pPr>
      <w:bookmarkStart w:id="40" w:name="_Toc491168099"/>
      <w:r>
        <w:rPr>
          <w:rFonts w:ascii="Times New Roman" w:hAnsi="Times New Roman" w:cs="Times New Roman"/>
        </w:rPr>
        <w:t>5.2</w:t>
      </w:r>
      <w:r w:rsidRPr="00A26825">
        <w:rPr>
          <w:rFonts w:ascii="Times New Roman" w:hAnsi="Times New Roman" w:cs="Times New Roman"/>
        </w:rPr>
        <w:t xml:space="preserve"> Policy Recomme</w:t>
      </w:r>
      <w:r>
        <w:rPr>
          <w:rFonts w:ascii="Times New Roman" w:hAnsi="Times New Roman" w:cs="Times New Roman"/>
        </w:rPr>
        <w:t>n</w:t>
      </w:r>
      <w:r w:rsidRPr="00A26825">
        <w:rPr>
          <w:rFonts w:ascii="Times New Roman" w:hAnsi="Times New Roman" w:cs="Times New Roman"/>
        </w:rPr>
        <w:t>dations</w:t>
      </w:r>
      <w:bookmarkEnd w:id="40"/>
    </w:p>
    <w:p w14:paraId="1519A43E" w14:textId="77777777" w:rsidR="00FD272D" w:rsidRDefault="00FD272D" w:rsidP="00FD272D">
      <w:pPr>
        <w:jc w:val="both"/>
        <w:rPr>
          <w:rFonts w:ascii="Times New Roman" w:hAnsi="Times New Roman" w:cs="Times New Roman"/>
        </w:rPr>
      </w:pPr>
    </w:p>
    <w:p w14:paraId="13BEAB8E" w14:textId="77777777" w:rsidR="00FD272D" w:rsidRDefault="00FD272D" w:rsidP="00FD272D">
      <w:pPr>
        <w:jc w:val="both"/>
        <w:rPr>
          <w:rFonts w:ascii="Times New Roman" w:hAnsi="Times New Roman" w:cs="Times New Roman"/>
          <w:noProof/>
          <w:lang w:eastAsia="tr-TR"/>
        </w:rPr>
      </w:pPr>
      <w:r>
        <w:rPr>
          <w:rFonts w:ascii="Times New Roman" w:hAnsi="Times New Roman" w:cs="Times New Roman"/>
        </w:rPr>
        <w:t>As pointed out above, supporting</w:t>
      </w:r>
      <w:r w:rsidRPr="00CC6929">
        <w:rPr>
          <w:rFonts w:ascii="Times New Roman" w:hAnsi="Times New Roman" w:cs="Times New Roman"/>
        </w:rPr>
        <w:t xml:space="preserve"> </w:t>
      </w:r>
      <w:r>
        <w:rPr>
          <w:rFonts w:ascii="Times New Roman" w:hAnsi="Times New Roman" w:cs="Times New Roman"/>
        </w:rPr>
        <w:t>SCP</w:t>
      </w:r>
      <w:r w:rsidRPr="00CC6929">
        <w:rPr>
          <w:rFonts w:ascii="Times New Roman" w:hAnsi="Times New Roman" w:cs="Times New Roman"/>
        </w:rPr>
        <w:t xml:space="preserve"> </w:t>
      </w:r>
      <w:r>
        <w:rPr>
          <w:rFonts w:ascii="Times New Roman" w:hAnsi="Times New Roman" w:cs="Times New Roman"/>
        </w:rPr>
        <w:t>requires</w:t>
      </w:r>
      <w:r w:rsidRPr="00CC6929">
        <w:rPr>
          <w:rFonts w:ascii="Times New Roman" w:hAnsi="Times New Roman" w:cs="Times New Roman"/>
        </w:rPr>
        <w:t xml:space="preserve"> mobilizing </w:t>
      </w:r>
      <w:r>
        <w:rPr>
          <w:rFonts w:ascii="Times New Roman" w:hAnsi="Times New Roman" w:cs="Times New Roman"/>
        </w:rPr>
        <w:t>financial resources from both the public and private sectors</w:t>
      </w:r>
      <w:r w:rsidRPr="00CC6929">
        <w:rPr>
          <w:rFonts w:ascii="Times New Roman" w:hAnsi="Times New Roman" w:cs="Times New Roman"/>
        </w:rPr>
        <w:t xml:space="preserve">, </w:t>
      </w:r>
      <w:r>
        <w:rPr>
          <w:rFonts w:ascii="Times New Roman" w:hAnsi="Times New Roman" w:cs="Times New Roman"/>
        </w:rPr>
        <w:t xml:space="preserve">developing and implementing effective economic instruments, </w:t>
      </w:r>
      <w:r w:rsidRPr="00CC6929">
        <w:rPr>
          <w:rFonts w:ascii="Times New Roman" w:hAnsi="Times New Roman" w:cs="Times New Roman"/>
        </w:rPr>
        <w:t>ensuring policy coherenc</w:t>
      </w:r>
      <w:r>
        <w:rPr>
          <w:rFonts w:ascii="Times New Roman" w:hAnsi="Times New Roman" w:cs="Times New Roman"/>
        </w:rPr>
        <w:t>e between different sectors, renouncing t</w:t>
      </w:r>
      <w:r w:rsidRPr="00CC6929">
        <w:rPr>
          <w:rFonts w:ascii="Times New Roman" w:hAnsi="Times New Roman" w:cs="Times New Roman"/>
        </w:rPr>
        <w:t>he policies that are cau</w:t>
      </w:r>
      <w:r>
        <w:rPr>
          <w:rFonts w:ascii="Times New Roman" w:hAnsi="Times New Roman" w:cs="Times New Roman"/>
        </w:rPr>
        <w:t xml:space="preserve">sing serious environmental impacts, and eliminating the underlying factors causing </w:t>
      </w:r>
      <w:r w:rsidRPr="00CC6929">
        <w:rPr>
          <w:rFonts w:ascii="Times New Roman" w:hAnsi="Times New Roman" w:cs="Times New Roman"/>
        </w:rPr>
        <w:t xml:space="preserve">unsustainable consumption and production </w:t>
      </w:r>
      <w:r>
        <w:rPr>
          <w:rFonts w:ascii="Times New Roman" w:hAnsi="Times New Roman" w:cs="Times New Roman"/>
        </w:rPr>
        <w:t>behavior. T</w:t>
      </w:r>
      <w:r w:rsidRPr="001A2AA2">
        <w:rPr>
          <w:rFonts w:ascii="Times New Roman" w:hAnsi="Times New Roman" w:cs="Times New Roman"/>
          <w:noProof/>
          <w:lang w:eastAsia="tr-TR"/>
        </w:rPr>
        <w:t xml:space="preserve">he following </w:t>
      </w:r>
      <w:r>
        <w:rPr>
          <w:rFonts w:ascii="Times New Roman" w:hAnsi="Times New Roman" w:cs="Times New Roman"/>
          <w:noProof/>
          <w:lang w:eastAsia="tr-TR"/>
        </w:rPr>
        <w:t>is a set of recommendations the Turkish Government should</w:t>
      </w:r>
      <w:r w:rsidRPr="001A2AA2">
        <w:rPr>
          <w:rFonts w:ascii="Times New Roman" w:hAnsi="Times New Roman" w:cs="Times New Roman"/>
          <w:noProof/>
          <w:lang w:eastAsia="tr-TR"/>
        </w:rPr>
        <w:t xml:space="preserve"> </w:t>
      </w:r>
      <w:r>
        <w:rPr>
          <w:rFonts w:ascii="Times New Roman" w:hAnsi="Times New Roman" w:cs="Times New Roman"/>
          <w:noProof/>
          <w:lang w:eastAsia="tr-TR"/>
        </w:rPr>
        <w:t>consider in its endeavor to support and implement SDG 12.</w:t>
      </w:r>
    </w:p>
    <w:p w14:paraId="14C80F93" w14:textId="77777777" w:rsidR="00FD272D" w:rsidRDefault="00FD272D" w:rsidP="00FD272D">
      <w:pPr>
        <w:jc w:val="both"/>
        <w:rPr>
          <w:rFonts w:ascii="Times New Roman" w:hAnsi="Times New Roman" w:cs="Times New Roman"/>
          <w:noProof/>
          <w:lang w:eastAsia="tr-TR"/>
        </w:rPr>
      </w:pPr>
    </w:p>
    <w:p w14:paraId="5A0A3B97"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Pr>
          <w:rFonts w:ascii="Times New Roman" w:hAnsi="Times New Roman"/>
          <w:b/>
          <w:sz w:val="24"/>
          <w:szCs w:val="24"/>
        </w:rPr>
        <w:t>Developing a National SCP Program.</w:t>
      </w:r>
      <w:r w:rsidRPr="0046174D">
        <w:rPr>
          <w:rFonts w:ascii="Times New Roman" w:hAnsi="Times New Roman"/>
          <w:sz w:val="24"/>
          <w:szCs w:val="24"/>
        </w:rPr>
        <w:t xml:space="preserve"> </w:t>
      </w:r>
      <w:r w:rsidRPr="0078205A">
        <w:rPr>
          <w:rFonts w:ascii="Times New Roman" w:hAnsi="Times New Roman"/>
          <w:sz w:val="24"/>
          <w:szCs w:val="24"/>
        </w:rPr>
        <w:t xml:space="preserve">Turkey </w:t>
      </w:r>
      <w:r w:rsidRPr="0000475A">
        <w:rPr>
          <w:rFonts w:ascii="Times New Roman" w:hAnsi="Times New Roman"/>
          <w:sz w:val="24"/>
          <w:szCs w:val="24"/>
        </w:rPr>
        <w:t xml:space="preserve">should </w:t>
      </w:r>
      <w:r>
        <w:rPr>
          <w:rFonts w:ascii="Times New Roman" w:hAnsi="Times New Roman"/>
          <w:sz w:val="24"/>
          <w:szCs w:val="24"/>
        </w:rPr>
        <w:t>initiate</w:t>
      </w:r>
      <w:r w:rsidRPr="0000475A">
        <w:rPr>
          <w:rFonts w:ascii="Times New Roman" w:hAnsi="Times New Roman"/>
          <w:sz w:val="24"/>
          <w:szCs w:val="24"/>
        </w:rPr>
        <w:t xml:space="preserve"> </w:t>
      </w:r>
      <w:r>
        <w:rPr>
          <w:rFonts w:ascii="Times New Roman" w:hAnsi="Times New Roman"/>
          <w:sz w:val="24"/>
          <w:szCs w:val="24"/>
        </w:rPr>
        <w:t xml:space="preserve">a process of </w:t>
      </w:r>
      <w:r w:rsidRPr="0078205A">
        <w:rPr>
          <w:rFonts w:ascii="Times New Roman" w:hAnsi="Times New Roman"/>
          <w:sz w:val="24"/>
          <w:szCs w:val="24"/>
        </w:rPr>
        <w:t>develop</w:t>
      </w:r>
      <w:r>
        <w:rPr>
          <w:rFonts w:ascii="Times New Roman" w:hAnsi="Times New Roman"/>
          <w:sz w:val="24"/>
          <w:szCs w:val="24"/>
        </w:rPr>
        <w:t>ing</w:t>
      </w:r>
      <w:r w:rsidRPr="0078205A">
        <w:rPr>
          <w:rFonts w:ascii="Times New Roman" w:hAnsi="Times New Roman"/>
          <w:sz w:val="24"/>
          <w:szCs w:val="24"/>
        </w:rPr>
        <w:t xml:space="preserve"> </w:t>
      </w:r>
      <w:r w:rsidRPr="0000475A">
        <w:rPr>
          <w:rFonts w:ascii="Times New Roman" w:hAnsi="Times New Roman"/>
          <w:sz w:val="24"/>
          <w:szCs w:val="24"/>
        </w:rPr>
        <w:t>a N</w:t>
      </w:r>
      <w:r w:rsidRPr="0078205A">
        <w:rPr>
          <w:rFonts w:ascii="Times New Roman" w:hAnsi="Times New Roman"/>
          <w:sz w:val="24"/>
          <w:szCs w:val="24"/>
        </w:rPr>
        <w:t xml:space="preserve">ational </w:t>
      </w:r>
      <w:r>
        <w:rPr>
          <w:rFonts w:ascii="Times New Roman" w:hAnsi="Times New Roman"/>
          <w:sz w:val="24"/>
          <w:szCs w:val="24"/>
        </w:rPr>
        <w:t>SCP Program. Such a program should provide a long-term vision</w:t>
      </w:r>
      <w:r w:rsidRPr="006C7B52">
        <w:rPr>
          <w:rFonts w:ascii="Times New Roman" w:hAnsi="Times New Roman"/>
          <w:sz w:val="24"/>
          <w:szCs w:val="24"/>
        </w:rPr>
        <w:t xml:space="preserve"> </w:t>
      </w:r>
      <w:r>
        <w:rPr>
          <w:rFonts w:ascii="Times New Roman" w:hAnsi="Times New Roman"/>
          <w:sz w:val="24"/>
          <w:szCs w:val="24"/>
        </w:rPr>
        <w:t xml:space="preserve">for financing and implementing SDG 12, specify the roles of the public and private sector, identify priority areas and actions, and install a comprehensive set of economic and financial policy instruments with predictable, consistent, and reliable results. The development of the national SCP program requires stock-taking and analysis </w:t>
      </w:r>
      <w:r w:rsidRPr="00F961FA">
        <w:rPr>
          <w:rFonts w:ascii="Times New Roman" w:hAnsi="Times New Roman"/>
          <w:sz w:val="24"/>
          <w:szCs w:val="24"/>
        </w:rPr>
        <w:t>of the existing policy instruments, gaps, and future needs</w:t>
      </w:r>
      <w:r w:rsidRPr="00B05900">
        <w:rPr>
          <w:rFonts w:ascii="Times New Roman" w:hAnsi="Times New Roman"/>
          <w:sz w:val="24"/>
          <w:szCs w:val="24"/>
        </w:rPr>
        <w:t xml:space="preserve"> </w:t>
      </w:r>
      <w:r>
        <w:rPr>
          <w:rFonts w:ascii="Times New Roman" w:hAnsi="Times New Roman"/>
          <w:sz w:val="24"/>
          <w:szCs w:val="24"/>
        </w:rPr>
        <w:t xml:space="preserve">in the </w:t>
      </w:r>
      <w:r w:rsidRPr="00B05900">
        <w:rPr>
          <w:rFonts w:ascii="Times New Roman" w:hAnsi="Times New Roman"/>
          <w:sz w:val="24"/>
          <w:szCs w:val="24"/>
        </w:rPr>
        <w:t xml:space="preserve">sectors </w:t>
      </w:r>
      <w:r>
        <w:rPr>
          <w:rFonts w:ascii="Times New Roman" w:hAnsi="Times New Roman"/>
          <w:sz w:val="24"/>
          <w:szCs w:val="24"/>
        </w:rPr>
        <w:t xml:space="preserve">strongly relevant to resource utilization and pollution management related to SCP, and </w:t>
      </w:r>
      <w:r w:rsidRPr="00F961FA">
        <w:rPr>
          <w:rFonts w:ascii="Times New Roman" w:hAnsi="Times New Roman"/>
          <w:sz w:val="24"/>
          <w:szCs w:val="24"/>
        </w:rPr>
        <w:t>quantification of the demand for public and private investments</w:t>
      </w:r>
      <w:r w:rsidRPr="00B05900">
        <w:rPr>
          <w:rFonts w:ascii="Times New Roman" w:hAnsi="Times New Roman"/>
          <w:sz w:val="24"/>
          <w:szCs w:val="24"/>
        </w:rPr>
        <w:t xml:space="preserve"> </w:t>
      </w:r>
      <w:r>
        <w:rPr>
          <w:rFonts w:ascii="Times New Roman" w:hAnsi="Times New Roman"/>
          <w:sz w:val="24"/>
          <w:szCs w:val="24"/>
        </w:rPr>
        <w:t>needed to achieve</w:t>
      </w:r>
      <w:r w:rsidRPr="00B05900">
        <w:rPr>
          <w:rFonts w:ascii="Times New Roman" w:hAnsi="Times New Roman"/>
          <w:sz w:val="24"/>
          <w:szCs w:val="24"/>
        </w:rPr>
        <w:t xml:space="preserve"> </w:t>
      </w:r>
      <w:r>
        <w:rPr>
          <w:rFonts w:ascii="Times New Roman" w:hAnsi="Times New Roman"/>
          <w:sz w:val="24"/>
          <w:szCs w:val="24"/>
        </w:rPr>
        <w:t xml:space="preserve">SDG12 </w:t>
      </w:r>
      <w:r w:rsidRPr="00B05900">
        <w:rPr>
          <w:rFonts w:ascii="Times New Roman" w:hAnsi="Times New Roman"/>
          <w:sz w:val="24"/>
          <w:szCs w:val="24"/>
        </w:rPr>
        <w:t>targets.</w:t>
      </w:r>
      <w:r>
        <w:rPr>
          <w:rFonts w:ascii="Times New Roman" w:hAnsi="Times New Roman"/>
          <w:sz w:val="24"/>
          <w:szCs w:val="24"/>
        </w:rPr>
        <w:t xml:space="preserve"> The government then needs to quantify </w:t>
      </w:r>
      <w:r w:rsidRPr="00B05900">
        <w:rPr>
          <w:rFonts w:ascii="Times New Roman" w:hAnsi="Times New Roman"/>
          <w:sz w:val="24"/>
          <w:szCs w:val="24"/>
        </w:rPr>
        <w:t xml:space="preserve">the </w:t>
      </w:r>
      <w:r>
        <w:rPr>
          <w:rFonts w:ascii="Times New Roman" w:hAnsi="Times New Roman"/>
          <w:sz w:val="24"/>
          <w:szCs w:val="24"/>
        </w:rPr>
        <w:t>investment</w:t>
      </w:r>
      <w:r w:rsidRPr="00B05900">
        <w:rPr>
          <w:rFonts w:ascii="Times New Roman" w:hAnsi="Times New Roman"/>
          <w:sz w:val="24"/>
          <w:szCs w:val="24"/>
        </w:rPr>
        <w:t xml:space="preserve"> gaps</w:t>
      </w:r>
      <w:r>
        <w:rPr>
          <w:rFonts w:ascii="Times New Roman" w:hAnsi="Times New Roman"/>
          <w:sz w:val="24"/>
          <w:szCs w:val="24"/>
        </w:rPr>
        <w:t>, assess implementation challenges</w:t>
      </w:r>
      <w:r w:rsidRPr="00B05900">
        <w:rPr>
          <w:rFonts w:ascii="Times New Roman" w:hAnsi="Times New Roman"/>
          <w:sz w:val="24"/>
          <w:szCs w:val="24"/>
        </w:rPr>
        <w:t xml:space="preserve"> and </w:t>
      </w:r>
      <w:r>
        <w:rPr>
          <w:rFonts w:ascii="Times New Roman" w:hAnsi="Times New Roman"/>
          <w:sz w:val="24"/>
          <w:szCs w:val="24"/>
        </w:rPr>
        <w:t xml:space="preserve">risks, and develop a roadmap or action plan for financing and implementing SCP. </w:t>
      </w:r>
    </w:p>
    <w:p w14:paraId="559CEABE" w14:textId="77777777" w:rsidR="00FD272D" w:rsidRDefault="00FD272D" w:rsidP="00FD272D">
      <w:pPr>
        <w:pStyle w:val="ListParagraph"/>
        <w:spacing w:after="0" w:line="240" w:lineRule="auto"/>
        <w:ind w:left="723"/>
        <w:jc w:val="both"/>
        <w:rPr>
          <w:rFonts w:ascii="Times New Roman" w:hAnsi="Times New Roman"/>
          <w:sz w:val="24"/>
          <w:szCs w:val="24"/>
        </w:rPr>
      </w:pPr>
    </w:p>
    <w:p w14:paraId="7FE66186"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Improving coherence and integration of sectoral policies for SCP.</w:t>
      </w:r>
      <w:r w:rsidRPr="00EC5425">
        <w:rPr>
          <w:rFonts w:ascii="Times New Roman" w:hAnsi="Times New Roman"/>
          <w:sz w:val="24"/>
          <w:szCs w:val="24"/>
        </w:rPr>
        <w:t xml:space="preserve">  It is necessary that Turkey carry out in-depth analysis to better understand the relationships – </w:t>
      </w:r>
      <w:r w:rsidRPr="00EC5425">
        <w:rPr>
          <w:rFonts w:ascii="Times New Roman" w:hAnsi="Times New Roman"/>
          <w:sz w:val="24"/>
          <w:szCs w:val="24"/>
        </w:rPr>
        <w:lastRenderedPageBreak/>
        <w:t>including tensions and possible contradictions – among sectoral policies and identifies and scrutinizes the inconsistencies between different strategies, policies, and action plans. In that respect, Turkey should conduct a comprehensive review of its SCP-related sectoral, macro-economic and fiscal policy portfolio; assess economic and environmental impacts of the policies, and understand how macro-economic, sectoral policies and fiscal policies in non-environmental domains shape up and influence the patterns of consumption and production. Furthermore, implementing SDG 12 requires strong coordination among various ministries, and more integrated management of information systems, databases and the analytical base. These will eventually help identify, eliminate or revise conflicting policy objectives and mainstream SCP goals and macro-economic, fiscal, and sectoral development strategies, policies and programs.</w:t>
      </w:r>
    </w:p>
    <w:p w14:paraId="44383E1A" w14:textId="77777777" w:rsidR="00FD272D" w:rsidRPr="00EC5425" w:rsidRDefault="00FD272D" w:rsidP="00FD272D">
      <w:pPr>
        <w:pStyle w:val="ListParagraph"/>
        <w:rPr>
          <w:rFonts w:ascii="Times New Roman" w:hAnsi="Times New Roman"/>
          <w:b/>
          <w:sz w:val="24"/>
          <w:szCs w:val="24"/>
        </w:rPr>
      </w:pPr>
    </w:p>
    <w:p w14:paraId="3CB33EFE"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Seeking synergy between</w:t>
      </w:r>
      <w:r>
        <w:rPr>
          <w:rFonts w:ascii="Times New Roman" w:hAnsi="Times New Roman"/>
          <w:b/>
          <w:sz w:val="24"/>
          <w:szCs w:val="24"/>
        </w:rPr>
        <w:t xml:space="preserve"> economic</w:t>
      </w:r>
      <w:r w:rsidRPr="00EC5425">
        <w:rPr>
          <w:rFonts w:ascii="Times New Roman" w:hAnsi="Times New Roman"/>
          <w:b/>
          <w:sz w:val="24"/>
          <w:szCs w:val="24"/>
        </w:rPr>
        <w:t xml:space="preserve"> instruments and the policy response to climate change.</w:t>
      </w:r>
      <w:r w:rsidRPr="00EC5425">
        <w:rPr>
          <w:rFonts w:ascii="Times New Roman" w:hAnsi="Times New Roman"/>
          <w:sz w:val="24"/>
          <w:szCs w:val="24"/>
        </w:rPr>
        <w:t xml:space="preserve">  </w:t>
      </w:r>
      <w:r>
        <w:rPr>
          <w:rFonts w:ascii="Times New Roman" w:hAnsi="Times New Roman"/>
          <w:sz w:val="24"/>
          <w:szCs w:val="24"/>
        </w:rPr>
        <w:t xml:space="preserve">Given the link between climate change and SCP, Turkey should reconsider its national climate change policies to foster the effective implementation of SDG12.  </w:t>
      </w:r>
      <w:r w:rsidRPr="00EC5425">
        <w:rPr>
          <w:rFonts w:ascii="Times New Roman" w:hAnsi="Times New Roman"/>
          <w:sz w:val="24"/>
          <w:szCs w:val="24"/>
        </w:rPr>
        <w:t xml:space="preserve">To this end, setting up an ambitious quantitative GHG emissions reduction target and developing a mechanism for the monitoring and tracking of progress with adequate allocation of financial resources </w:t>
      </w:r>
      <w:r>
        <w:rPr>
          <w:rFonts w:ascii="Times New Roman" w:hAnsi="Times New Roman"/>
          <w:sz w:val="24"/>
          <w:szCs w:val="24"/>
        </w:rPr>
        <w:t xml:space="preserve">and provision of necessary economic instruments </w:t>
      </w:r>
      <w:r w:rsidRPr="00EC5425">
        <w:rPr>
          <w:rFonts w:ascii="Times New Roman" w:hAnsi="Times New Roman"/>
          <w:sz w:val="24"/>
          <w:szCs w:val="24"/>
        </w:rPr>
        <w:t xml:space="preserve">is vital. On the way to developing and implementing such a policy framework, existing </w:t>
      </w:r>
      <w:r>
        <w:rPr>
          <w:rFonts w:ascii="Times New Roman" w:hAnsi="Times New Roman"/>
          <w:sz w:val="24"/>
          <w:szCs w:val="24"/>
        </w:rPr>
        <w:t xml:space="preserve">economic </w:t>
      </w:r>
      <w:r w:rsidRPr="00EC5425">
        <w:rPr>
          <w:rFonts w:ascii="Times New Roman" w:hAnsi="Times New Roman"/>
          <w:sz w:val="24"/>
          <w:szCs w:val="24"/>
        </w:rPr>
        <w:t>instruments should be reviewed, particularly in the energy and industrial sectors with the largest share of GHG emissions. Further, existing barriers and bottlenecks in the field of renewable energy and energy efficiency should be carefully analyzed, and favorable incentives should be provided to expand those investments.</w:t>
      </w:r>
    </w:p>
    <w:p w14:paraId="43845E0E" w14:textId="77777777" w:rsidR="00FD272D" w:rsidRDefault="00FD272D" w:rsidP="00FD272D">
      <w:pPr>
        <w:pStyle w:val="ListParagraph"/>
        <w:spacing w:after="0" w:line="240" w:lineRule="auto"/>
        <w:ind w:left="723"/>
        <w:jc w:val="both"/>
        <w:rPr>
          <w:rFonts w:ascii="Times New Roman" w:hAnsi="Times New Roman"/>
          <w:sz w:val="24"/>
          <w:szCs w:val="24"/>
        </w:rPr>
      </w:pPr>
    </w:p>
    <w:p w14:paraId="48191960"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Sharing experience and learning through strengthened international cooperation and public-private dialogue and partnership.</w:t>
      </w:r>
      <w:r w:rsidRPr="00EC5425">
        <w:rPr>
          <w:rFonts w:ascii="Times New Roman" w:hAnsi="Times New Roman"/>
          <w:sz w:val="24"/>
          <w:szCs w:val="24"/>
        </w:rPr>
        <w:t xml:space="preserve"> Turkey should continue to learn from developed counties that have a longer history of installing and using green financing mechanisms and have accumulated knowledge and experience in green financing for SCP. Public-private partnership (PPP) is critical to SCP. Turkey should develop a national dialogue on green financing and strengthen and expand the PPP in terms of knowledge sharing and learning and the implementation of SCP practices. A national platform for the dialogue and participation of the public and private sector could be useful to exchange and learn from experiences and build the capacity of players involved. PPP in the banking sector and capital markets would be one step for Turkey to finance SDG 12.  </w:t>
      </w:r>
    </w:p>
    <w:p w14:paraId="05EF4CFF" w14:textId="77777777" w:rsidR="00FD272D" w:rsidRPr="00E26BF1" w:rsidRDefault="00FD272D" w:rsidP="00FD272D">
      <w:pPr>
        <w:pStyle w:val="ListParagraph"/>
        <w:rPr>
          <w:rFonts w:ascii="Times New Roman" w:hAnsi="Times New Roman"/>
          <w:sz w:val="24"/>
          <w:szCs w:val="24"/>
        </w:rPr>
      </w:pPr>
    </w:p>
    <w:p w14:paraId="4869934D" w14:textId="77777777" w:rsidR="00FD272D" w:rsidRPr="00EC5425"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Monitoring and evaluating SCP financing.</w:t>
      </w:r>
      <w:r w:rsidRPr="00EC5425">
        <w:rPr>
          <w:rFonts w:ascii="Times New Roman" w:hAnsi="Times New Roman"/>
          <w:sz w:val="24"/>
          <w:szCs w:val="24"/>
        </w:rPr>
        <w:t xml:space="preserve">  Monitoring and evaluation are important to the success of SDG financing and implementation. Turkey should continue to develop and consolidate its SDG indicators. A set of SCP-specific indicators covering resource utilization and environmental management should be adopted and monitored on an annual basis. Development and verification of SCP-related information and data should be strengthened. Natural capital accounts should be further developed and adopted as a monitoring and evaluating tool to support decision making on SCP activities. Meanwhile, assessing the value of ecosystem services and incorporating it into the SCP process would help investors, producers and consumers make environmentally sound choices in their SCP activities, and ensure the long-term sustainability of SCP resource use. </w:t>
      </w:r>
    </w:p>
    <w:p w14:paraId="1544C173" w14:textId="77777777" w:rsidR="00FD272D" w:rsidRDefault="00FD272D" w:rsidP="00FD272D">
      <w:pPr>
        <w:pStyle w:val="ListParagraph"/>
        <w:spacing w:after="0" w:line="240" w:lineRule="auto"/>
        <w:ind w:left="723"/>
        <w:jc w:val="both"/>
        <w:rPr>
          <w:rFonts w:ascii="Times New Roman" w:hAnsi="Times New Roman"/>
          <w:sz w:val="24"/>
          <w:szCs w:val="24"/>
        </w:rPr>
      </w:pPr>
    </w:p>
    <w:p w14:paraId="09BE0F67"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 xml:space="preserve">Setting the right incentives </w:t>
      </w:r>
      <w:r>
        <w:rPr>
          <w:rFonts w:ascii="Times New Roman" w:hAnsi="Times New Roman"/>
          <w:b/>
          <w:sz w:val="24"/>
          <w:szCs w:val="24"/>
        </w:rPr>
        <w:t xml:space="preserve">by adopting appropriate </w:t>
      </w:r>
      <w:r w:rsidRPr="00EC5425">
        <w:rPr>
          <w:rFonts w:ascii="Times New Roman" w:hAnsi="Times New Roman"/>
          <w:b/>
          <w:sz w:val="24"/>
          <w:szCs w:val="24"/>
        </w:rPr>
        <w:t>economic instruments.</w:t>
      </w:r>
      <w:r w:rsidRPr="00EC5425">
        <w:rPr>
          <w:rFonts w:ascii="Times New Roman" w:hAnsi="Times New Roman"/>
          <w:sz w:val="24"/>
          <w:szCs w:val="24"/>
        </w:rPr>
        <w:t xml:space="preserve"> </w:t>
      </w:r>
      <w:r>
        <w:rPr>
          <w:rFonts w:ascii="Times New Roman" w:hAnsi="Times New Roman"/>
          <w:sz w:val="24"/>
          <w:szCs w:val="24"/>
        </w:rPr>
        <w:t xml:space="preserve">In the context of SCP, Turkey should improve </w:t>
      </w:r>
      <w:r w:rsidRPr="00EC5425">
        <w:rPr>
          <w:rFonts w:ascii="Times New Roman" w:hAnsi="Times New Roman"/>
          <w:sz w:val="24"/>
          <w:szCs w:val="24"/>
        </w:rPr>
        <w:t xml:space="preserve">the design and application of environment-related </w:t>
      </w:r>
      <w:r>
        <w:rPr>
          <w:rFonts w:ascii="Times New Roman" w:hAnsi="Times New Roman"/>
          <w:sz w:val="24"/>
          <w:szCs w:val="24"/>
        </w:rPr>
        <w:t xml:space="preserve">economic measures and </w:t>
      </w:r>
      <w:r w:rsidRPr="00EC5425">
        <w:rPr>
          <w:rFonts w:ascii="Times New Roman" w:hAnsi="Times New Roman"/>
          <w:sz w:val="24"/>
          <w:szCs w:val="24"/>
        </w:rPr>
        <w:t xml:space="preserve">MBIs </w:t>
      </w:r>
      <w:r>
        <w:rPr>
          <w:rFonts w:ascii="Times New Roman" w:hAnsi="Times New Roman"/>
          <w:sz w:val="24"/>
          <w:szCs w:val="24"/>
        </w:rPr>
        <w:t>in order t</w:t>
      </w:r>
      <w:r w:rsidRPr="00EC5425">
        <w:rPr>
          <w:rFonts w:ascii="Times New Roman" w:hAnsi="Times New Roman"/>
          <w:sz w:val="24"/>
          <w:szCs w:val="24"/>
        </w:rPr>
        <w:t>o bring about enough incentives and necessary behavioral changes to consumers and producers</w:t>
      </w:r>
      <w:r>
        <w:rPr>
          <w:rFonts w:ascii="Times New Roman" w:hAnsi="Times New Roman"/>
          <w:sz w:val="24"/>
          <w:szCs w:val="24"/>
        </w:rPr>
        <w:t xml:space="preserve">. In this context, Turkey should </w:t>
      </w:r>
      <w:r w:rsidRPr="00EC5425">
        <w:rPr>
          <w:rFonts w:ascii="Times New Roman" w:hAnsi="Times New Roman"/>
          <w:sz w:val="24"/>
          <w:szCs w:val="24"/>
        </w:rPr>
        <w:t xml:space="preserve">carefully analyze the </w:t>
      </w:r>
      <w:r>
        <w:rPr>
          <w:rFonts w:ascii="Times New Roman" w:hAnsi="Times New Roman"/>
          <w:sz w:val="24"/>
          <w:szCs w:val="24"/>
        </w:rPr>
        <w:t xml:space="preserve">economic, </w:t>
      </w:r>
      <w:r w:rsidRPr="00EC5425">
        <w:rPr>
          <w:rFonts w:ascii="Times New Roman" w:hAnsi="Times New Roman"/>
          <w:sz w:val="24"/>
          <w:szCs w:val="24"/>
        </w:rPr>
        <w:t xml:space="preserve">social and environmental impacts </w:t>
      </w:r>
      <w:r>
        <w:rPr>
          <w:rFonts w:ascii="Times New Roman" w:hAnsi="Times New Roman"/>
          <w:sz w:val="24"/>
          <w:szCs w:val="24"/>
        </w:rPr>
        <w:t>(</w:t>
      </w:r>
      <w:r w:rsidRPr="00EC5425">
        <w:rPr>
          <w:rFonts w:ascii="Times New Roman" w:hAnsi="Times New Roman"/>
          <w:sz w:val="24"/>
          <w:szCs w:val="24"/>
        </w:rPr>
        <w:t>externalities</w:t>
      </w:r>
      <w:r>
        <w:rPr>
          <w:rFonts w:ascii="Times New Roman" w:hAnsi="Times New Roman"/>
          <w:sz w:val="24"/>
          <w:szCs w:val="24"/>
        </w:rPr>
        <w:t>)</w:t>
      </w:r>
      <w:r w:rsidRPr="00EC5425">
        <w:rPr>
          <w:rFonts w:ascii="Times New Roman" w:hAnsi="Times New Roman"/>
          <w:sz w:val="24"/>
          <w:szCs w:val="24"/>
        </w:rPr>
        <w:t xml:space="preserve"> of existing coal subsidies</w:t>
      </w:r>
      <w:r>
        <w:rPr>
          <w:rFonts w:ascii="Times New Roman" w:hAnsi="Times New Roman"/>
          <w:sz w:val="24"/>
          <w:szCs w:val="24"/>
        </w:rPr>
        <w:t>. From a purely economic point of view, increasing the use of domestic coal is an option for reducing dependence on imported carbon fuels, but the environmental</w:t>
      </w:r>
      <w:r w:rsidRPr="00EC5425">
        <w:rPr>
          <w:rFonts w:ascii="Times New Roman" w:hAnsi="Times New Roman"/>
          <w:sz w:val="24"/>
          <w:szCs w:val="24"/>
        </w:rPr>
        <w:t xml:space="preserve"> </w:t>
      </w:r>
      <w:r>
        <w:rPr>
          <w:rFonts w:ascii="Times New Roman" w:hAnsi="Times New Roman"/>
          <w:sz w:val="24"/>
          <w:szCs w:val="24"/>
        </w:rPr>
        <w:t xml:space="preserve">impacts call for a serious consideration of the eventual phasing out of these subsidies. </w:t>
      </w:r>
    </w:p>
    <w:p w14:paraId="5B61A5DA" w14:textId="77777777" w:rsidR="00FD272D" w:rsidRPr="00477E66" w:rsidRDefault="00FD272D" w:rsidP="00FD272D">
      <w:pPr>
        <w:rPr>
          <w:rFonts w:ascii="Times New Roman" w:hAnsi="Times New Roman" w:cs="Times New Roman"/>
          <w:b/>
        </w:rPr>
      </w:pPr>
    </w:p>
    <w:p w14:paraId="4C248851"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F02113">
        <w:rPr>
          <w:rFonts w:ascii="Times New Roman" w:hAnsi="Times New Roman"/>
          <w:b/>
          <w:sz w:val="24"/>
          <w:szCs w:val="24"/>
        </w:rPr>
        <w:t>Introducing innovative instruments for supporting SCP</w:t>
      </w:r>
      <w:r w:rsidRPr="00F02113">
        <w:rPr>
          <w:rFonts w:ascii="Times New Roman" w:hAnsi="Times New Roman"/>
          <w:sz w:val="24"/>
          <w:szCs w:val="24"/>
        </w:rPr>
        <w:t xml:space="preserve">. Beyond traditional MBIs, international experience as well as some experiments in Turkey have demonstrated a range of new and innovative instruments that can support the effective implementation of SDG12, such as green loans, green bonds, green infrastructure funds, carbon market, tradable permits, PES, and debt for nature swap. Turkey should continue to study and experiment with them within its country context and find the best situation for introducing them. In addition, voluntary-based measures for green finance also deserve special attention. Together with international organizations and private sector initiatives, Turkey should explore ways to put voluntary-based programs in place to spur producers and consumers to improve their daily practices towards SCP. Furthermore, Turkey needs to consider deepening the role of the financial sector in financing SCP-related activities. The government should seek ways, including legislation, to induce the players of the financial sector, such as capital markets and equity markets as well as pension funds and the insurance sector, to provide finance, especially long term finance, to SCP projects. The government should also take measures to facilitate the flow of information from innovative projects to investors. </w:t>
      </w:r>
    </w:p>
    <w:p w14:paraId="308E6963" w14:textId="77777777" w:rsidR="00FD272D" w:rsidRPr="00F02113" w:rsidRDefault="00FD272D" w:rsidP="00FD272D">
      <w:pPr>
        <w:pStyle w:val="ListParagraph"/>
        <w:spacing w:after="0" w:line="240" w:lineRule="auto"/>
        <w:ind w:left="723"/>
        <w:jc w:val="both"/>
        <w:rPr>
          <w:rFonts w:ascii="Times New Roman" w:hAnsi="Times New Roman"/>
          <w:sz w:val="24"/>
          <w:szCs w:val="24"/>
        </w:rPr>
      </w:pPr>
    </w:p>
    <w:p w14:paraId="626DCC43" w14:textId="77777777" w:rsidR="00FD272D" w:rsidRDefault="00FD272D" w:rsidP="00FD272D">
      <w:pPr>
        <w:pStyle w:val="ListParagraph"/>
        <w:numPr>
          <w:ilvl w:val="0"/>
          <w:numId w:val="30"/>
        </w:numPr>
        <w:spacing w:after="0" w:line="240" w:lineRule="auto"/>
        <w:jc w:val="both"/>
        <w:rPr>
          <w:rFonts w:ascii="Times New Roman" w:hAnsi="Times New Roman"/>
          <w:sz w:val="24"/>
          <w:szCs w:val="24"/>
        </w:rPr>
      </w:pPr>
      <w:r w:rsidRPr="00EC5425">
        <w:rPr>
          <w:rFonts w:ascii="Times New Roman" w:hAnsi="Times New Roman"/>
          <w:b/>
          <w:sz w:val="24"/>
          <w:szCs w:val="24"/>
        </w:rPr>
        <w:t xml:space="preserve">Investing in public education to support SCP. </w:t>
      </w:r>
      <w:r w:rsidRPr="00EC5425">
        <w:rPr>
          <w:rFonts w:ascii="Times New Roman" w:hAnsi="Times New Roman"/>
          <w:sz w:val="24"/>
          <w:szCs w:val="24"/>
        </w:rPr>
        <w:t xml:space="preserve">Environmentally-friendly products and services require the availability of new skills for their production and maintenance, meaning that new business models would be high on the agenda, with new specialists to implement SCP. To this end, Turkey should develop its SCP policies hand-in-hand with technical and vocational education policies to train new specialists who have knowledge on cleaner, resource-efficient and low-carbon production technologies and the capacity to implement sustainable production methods in different sectors. Similarly, on the consumption side, it’s critical to understand that individuals have the power to shape the market by being aware of the amount of resources used in the production processes and turning to more sustainable alternatives. For this reason, Turkey should develop a mechanism for the promotion of sustainable lifestyles and support sustainable consumption choices through public education. </w:t>
      </w:r>
      <w:r>
        <w:rPr>
          <w:rFonts w:ascii="Times New Roman" w:hAnsi="Times New Roman"/>
          <w:sz w:val="24"/>
          <w:szCs w:val="24"/>
        </w:rPr>
        <w:t>Successful design and implementation of policies and measures specifically in support of SCP also require people trained in areas</w:t>
      </w:r>
      <w:r w:rsidRPr="00312EC5">
        <w:rPr>
          <w:rFonts w:ascii="Times New Roman" w:hAnsi="Times New Roman"/>
          <w:sz w:val="24"/>
          <w:szCs w:val="24"/>
        </w:rPr>
        <w:t xml:space="preserve"> </w:t>
      </w:r>
      <w:r>
        <w:rPr>
          <w:rFonts w:ascii="Times New Roman" w:hAnsi="Times New Roman"/>
          <w:sz w:val="24"/>
          <w:szCs w:val="24"/>
        </w:rPr>
        <w:t xml:space="preserve">related to sustainability issues.  </w:t>
      </w:r>
    </w:p>
    <w:p w14:paraId="29420341" w14:textId="77777777" w:rsidR="00FD272D" w:rsidRDefault="00FD272D" w:rsidP="00FD272D">
      <w:pPr>
        <w:jc w:val="both"/>
        <w:rPr>
          <w:rFonts w:ascii="Times New Roman" w:hAnsi="Times New Roman" w:cs="Times New Roman"/>
        </w:rPr>
      </w:pPr>
    </w:p>
    <w:p w14:paraId="64839114" w14:textId="77777777" w:rsidR="00FD272D" w:rsidRDefault="00FD272D" w:rsidP="00FD272D">
      <w:pPr>
        <w:rPr>
          <w:rFonts w:ascii="Times New Roman" w:hAnsi="Times New Roman" w:cs="Times New Roman"/>
        </w:rPr>
      </w:pPr>
      <w:r>
        <w:rPr>
          <w:rFonts w:ascii="Times New Roman" w:hAnsi="Times New Roman" w:cs="Times New Roman"/>
        </w:rPr>
        <w:br w:type="page"/>
      </w:r>
    </w:p>
    <w:p w14:paraId="26619C83" w14:textId="77777777" w:rsidR="00FD272D" w:rsidRPr="00FD272D" w:rsidRDefault="00FD272D" w:rsidP="00FD272D">
      <w:pPr>
        <w:pStyle w:val="Heading1"/>
        <w:keepNext/>
        <w:keepLines/>
        <w:widowControl/>
        <w:numPr>
          <w:ilvl w:val="0"/>
          <w:numId w:val="21"/>
        </w:numPr>
        <w:autoSpaceDE/>
        <w:autoSpaceDN/>
        <w:adjustRightInd/>
        <w:spacing w:before="240"/>
        <w:ind w:left="0" w:firstLine="0"/>
        <w:jc w:val="center"/>
        <w:rPr>
          <w:rFonts w:ascii="Times New Roman" w:hAnsi="Times New Roman" w:cs="Times New Roman"/>
          <w:color w:val="1F3864"/>
        </w:rPr>
      </w:pPr>
      <w:bookmarkStart w:id="41" w:name="_Toc491168100"/>
      <w:r w:rsidRPr="00FD272D">
        <w:rPr>
          <w:rFonts w:ascii="Times New Roman" w:hAnsi="Times New Roman" w:cs="Times New Roman"/>
          <w:color w:val="1F3864"/>
        </w:rPr>
        <w:t>Concluding Remarks</w:t>
      </w:r>
      <w:bookmarkEnd w:id="41"/>
    </w:p>
    <w:p w14:paraId="09BE04D1" w14:textId="77777777" w:rsidR="00FD272D" w:rsidRDefault="00FD272D" w:rsidP="00FD272D">
      <w:pPr>
        <w:jc w:val="both"/>
        <w:rPr>
          <w:rFonts w:ascii="Times New Roman" w:hAnsi="Times New Roman" w:cs="Times New Roman"/>
        </w:rPr>
      </w:pPr>
    </w:p>
    <w:p w14:paraId="59CB7461" w14:textId="77777777" w:rsidR="00FD272D" w:rsidRDefault="00FD272D" w:rsidP="00FD272D">
      <w:pPr>
        <w:jc w:val="both"/>
        <w:rPr>
          <w:rFonts w:ascii="Times New Roman" w:hAnsi="Times New Roman" w:cs="Times New Roman"/>
        </w:rPr>
      </w:pPr>
      <w:r>
        <w:rPr>
          <w:rFonts w:ascii="Times New Roman" w:hAnsi="Times New Roman" w:cs="Times New Roman"/>
        </w:rPr>
        <w:t xml:space="preserve">Turkey is committed to implementing SDGs. Regarding sustainable production and consumption as specified under SDG 12, both consumers and producers are increasingly more aware. There are policies and instruments in various national and sectoral strategies or programs which relate to SCP.  However, they need to be reviewed and reformed in terms of efficiency and efficacy in order to effectively generate or redirect more financial resources to support SCP activities and/or provide enough incentives for consumer and producer </w:t>
      </w:r>
      <w:r w:rsidRPr="00767D05">
        <w:rPr>
          <w:rFonts w:ascii="Times New Roman" w:hAnsi="Times New Roman" w:cs="Times New Roman"/>
        </w:rPr>
        <w:t>behavioral</w:t>
      </w:r>
      <w:r>
        <w:rPr>
          <w:rFonts w:ascii="Times New Roman" w:hAnsi="Times New Roman" w:cs="Times New Roman"/>
        </w:rPr>
        <w:t xml:space="preserve"> changes towards SCP. New and innovative instruments must also be identified and adopted.  More studies, including those on political economy and enabling environment of policy implementation and cost estimation, are necessary to ensure better integration and successful implementation of SCP activities and their supporting economic instruments into the new National Development Plan.  This integration and implementation will eventually help put Turkey on a promising path to achieving SDG 12’s objectives and targets.</w:t>
      </w:r>
    </w:p>
    <w:p w14:paraId="6D3C9EC1" w14:textId="77777777" w:rsidR="00FD272D" w:rsidRPr="00EE48DF" w:rsidRDefault="00FD272D" w:rsidP="00FD272D">
      <w:pPr>
        <w:jc w:val="both"/>
        <w:rPr>
          <w:rFonts w:ascii="Times New Roman" w:hAnsi="Times New Roman" w:cs="Times New Roman"/>
        </w:rPr>
      </w:pPr>
    </w:p>
    <w:p w14:paraId="49A33312" w14:textId="77777777" w:rsidR="00FD272D" w:rsidRDefault="00FD272D" w:rsidP="00FD272D">
      <w:pPr>
        <w:rPr>
          <w:rFonts w:ascii="Times New Roman" w:hAnsi="Times New Roman" w:cs="Times New Roman"/>
        </w:rPr>
      </w:pPr>
      <w:r>
        <w:rPr>
          <w:rFonts w:ascii="Times New Roman" w:hAnsi="Times New Roman" w:cs="Times New Roman"/>
        </w:rPr>
        <w:br w:type="page"/>
      </w:r>
    </w:p>
    <w:p w14:paraId="14EB152E" w14:textId="77777777" w:rsidR="00FD272D" w:rsidRPr="00FD272D" w:rsidRDefault="00FD272D" w:rsidP="00FD272D">
      <w:pPr>
        <w:pStyle w:val="Heading1"/>
        <w:jc w:val="center"/>
        <w:rPr>
          <w:rFonts w:ascii="Times New Roman" w:hAnsi="Times New Roman" w:cs="Times New Roman"/>
          <w:color w:val="1F3864"/>
        </w:rPr>
      </w:pPr>
      <w:bookmarkStart w:id="42" w:name="_Toc491168101"/>
      <w:r w:rsidRPr="00FD272D">
        <w:rPr>
          <w:rFonts w:ascii="Times New Roman" w:hAnsi="Times New Roman" w:cs="Times New Roman"/>
          <w:color w:val="1F3864"/>
        </w:rPr>
        <w:t>References</w:t>
      </w:r>
      <w:bookmarkEnd w:id="42"/>
    </w:p>
    <w:p w14:paraId="19983ECF" w14:textId="77777777" w:rsidR="00FD272D" w:rsidRDefault="00FD272D" w:rsidP="00FD272D">
      <w:pPr>
        <w:rPr>
          <w:color w:val="00B050"/>
        </w:rPr>
      </w:pPr>
    </w:p>
    <w:p w14:paraId="00AE4E6A" w14:textId="77777777" w:rsidR="00FD272D" w:rsidRPr="001A3CAB" w:rsidRDefault="00FD272D" w:rsidP="00FD272D">
      <w:pPr>
        <w:pStyle w:val="NoSpacing"/>
        <w:rPr>
          <w:rFonts w:ascii="Times New Roman" w:hAnsi="Times New Roman" w:cs="Times New Roman"/>
          <w:sz w:val="24"/>
          <w:szCs w:val="24"/>
        </w:rPr>
      </w:pPr>
      <w:r w:rsidRPr="001A3CAB">
        <w:rPr>
          <w:rFonts w:ascii="Times New Roman" w:hAnsi="Times New Roman" w:cs="Times New Roman"/>
          <w:iCs/>
          <w:sz w:val="24"/>
          <w:szCs w:val="24"/>
          <w:lang w:val="en-GB"/>
        </w:rPr>
        <w:t>Acar, S., L. Kitson and R. Bridle. (2015). “Subsidies to Coal and Renewable Energy in Turkey2015</w:t>
      </w:r>
      <w:r>
        <w:rPr>
          <w:rFonts w:ascii="Times New Roman" w:hAnsi="Times New Roman" w:cs="Times New Roman"/>
          <w:iCs/>
          <w:sz w:val="24"/>
          <w:szCs w:val="24"/>
          <w:lang w:val="en-GB"/>
        </w:rPr>
        <w:t>.</w:t>
      </w:r>
      <w:r w:rsidRPr="001A3CAB">
        <w:rPr>
          <w:rFonts w:ascii="Times New Roman" w:hAnsi="Times New Roman" w:cs="Times New Roman"/>
          <w:iCs/>
          <w:sz w:val="24"/>
          <w:szCs w:val="24"/>
          <w:lang w:val="en-GB"/>
        </w:rPr>
        <w:t xml:space="preserve">” GSI (Global Subsidies Initiative) Report March. Available at  </w:t>
      </w:r>
      <w:hyperlink r:id="rId30" w:history="1">
        <w:r w:rsidRPr="00477E66">
          <w:rPr>
            <w:rStyle w:val="Hyperlink"/>
            <w:rFonts w:ascii="Times New Roman" w:hAnsi="Times New Roman" w:cs="Times New Roman"/>
            <w:bCs/>
            <w:iCs/>
            <w:sz w:val="24"/>
            <w:szCs w:val="24"/>
            <w:lang w:val="en-GB"/>
          </w:rPr>
          <w:t>https://www.iisd.org/gsi/sites/default/files/ffsandrens_turkey_coal_eng.pdf</w:t>
        </w:r>
      </w:hyperlink>
    </w:p>
    <w:p w14:paraId="3A02E95D" w14:textId="77777777" w:rsidR="00FD272D" w:rsidRPr="001A3CAB" w:rsidRDefault="00FD272D" w:rsidP="00FD272D">
      <w:pPr>
        <w:pStyle w:val="NoSpacing"/>
        <w:rPr>
          <w:rFonts w:ascii="Times New Roman" w:hAnsi="Times New Roman" w:cs="Times New Roman"/>
          <w:sz w:val="24"/>
          <w:szCs w:val="24"/>
        </w:rPr>
      </w:pPr>
    </w:p>
    <w:p w14:paraId="1CBF58C0" w14:textId="77777777" w:rsidR="00FD272D" w:rsidRDefault="00FD272D" w:rsidP="00FD272D">
      <w:pPr>
        <w:rPr>
          <w:rFonts w:ascii="Times New Roman" w:hAnsi="Times New Roman" w:cs="Times New Roman"/>
        </w:rPr>
      </w:pPr>
      <w:r>
        <w:rPr>
          <w:rFonts w:ascii="Times New Roman" w:hAnsi="Times New Roman" w:cs="Times New Roman"/>
        </w:rPr>
        <w:t>Arda, M. (1995). “Hem yeşil hem altın mümkün” (Both green and gold are possible) Milliyet, 7 September.</w:t>
      </w:r>
    </w:p>
    <w:p w14:paraId="73BC7305" w14:textId="77777777" w:rsidR="00FD272D" w:rsidRDefault="00FD272D" w:rsidP="00FD272D">
      <w:pPr>
        <w:rPr>
          <w:rFonts w:ascii="Times New Roman" w:hAnsi="Times New Roman" w:cs="Times New Roman"/>
        </w:rPr>
      </w:pPr>
    </w:p>
    <w:p w14:paraId="1F958CA4" w14:textId="77777777" w:rsidR="00FD272D" w:rsidRDefault="00FD272D" w:rsidP="00FD272D">
      <w:pPr>
        <w:rPr>
          <w:rStyle w:val="Strong"/>
        </w:rPr>
      </w:pPr>
      <w:r>
        <w:rPr>
          <w:rFonts w:ascii="Times New Roman" w:hAnsi="Times New Roman" w:cs="Times New Roman"/>
        </w:rPr>
        <w:t>Arsan, Z.D. (2008). “</w:t>
      </w:r>
      <w:r w:rsidRPr="00B66D7E">
        <w:rPr>
          <w:rStyle w:val="Strong"/>
          <w:rFonts w:ascii="Times New Roman" w:hAnsi="Times New Roman" w:cs="Times New Roman"/>
          <w:b w:val="0"/>
        </w:rPr>
        <w:t>Türkiye’de Sürdürülebilir Mimari</w:t>
      </w:r>
      <w:r>
        <w:rPr>
          <w:rStyle w:val="Strong"/>
          <w:rFonts w:ascii="Times New Roman" w:hAnsi="Times New Roman" w:cs="Times New Roman"/>
          <w:b w:val="0"/>
        </w:rPr>
        <w:t xml:space="preserve">” (Sustanable Architecture in Turkey) Mimarlık 340, Mart-Nisan. Available at </w:t>
      </w:r>
      <w:r w:rsidRPr="00B66D7E">
        <w:rPr>
          <w:rStyle w:val="Strong"/>
          <w:rFonts w:ascii="Times New Roman" w:hAnsi="Times New Roman" w:cs="Times New Roman"/>
          <w:b w:val="0"/>
        </w:rPr>
        <w:t>http://www.mimarlikdergisi.com/index.cfm?sayfa=mimarlik&amp;DergiSayi=290&amp;RecID=1701</w:t>
      </w:r>
    </w:p>
    <w:p w14:paraId="474132F0" w14:textId="77777777" w:rsidR="00FD272D" w:rsidRDefault="00FD272D" w:rsidP="00FD272D">
      <w:pPr>
        <w:rPr>
          <w:rStyle w:val="Strong"/>
        </w:rPr>
      </w:pPr>
    </w:p>
    <w:p w14:paraId="2B4C065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Atar, N. (2010). “Regulatory Framework in Turkey on Carbon Trading” (unpublished report)</w:t>
      </w:r>
    </w:p>
    <w:p w14:paraId="1E9C19B0" w14:textId="77777777" w:rsidR="00FD272D" w:rsidRPr="001A3CAB" w:rsidRDefault="00FD272D" w:rsidP="00FD272D">
      <w:pPr>
        <w:rPr>
          <w:rFonts w:ascii="Times New Roman" w:hAnsi="Times New Roman" w:cs="Times New Roman"/>
        </w:rPr>
      </w:pPr>
    </w:p>
    <w:p w14:paraId="659245DC" w14:textId="77777777" w:rsidR="00FD272D" w:rsidRDefault="00FD272D" w:rsidP="00FD272D">
      <w:pPr>
        <w:pStyle w:val="NoSpacing"/>
        <w:rPr>
          <w:rFonts w:ascii="Times New Roman" w:hAnsi="Times New Roman" w:cs="Times New Roman"/>
          <w:sz w:val="24"/>
          <w:szCs w:val="24"/>
        </w:rPr>
      </w:pPr>
      <w:r>
        <w:rPr>
          <w:rFonts w:ascii="Times New Roman" w:hAnsi="Times New Roman" w:cs="Times New Roman"/>
          <w:sz w:val="24"/>
          <w:szCs w:val="24"/>
        </w:rPr>
        <w:t>Bayazıt, S. and Önsal, A. (2017), “Routes for 2030 Development Agenda of Turkey; Possible Way Forward from Millennium Development Goals to Sustainable Development Goals” T.R. Ministry of Development Publication No. 2965, Development Research Center.</w:t>
      </w:r>
    </w:p>
    <w:p w14:paraId="378EE95B" w14:textId="77777777" w:rsidR="00FD272D" w:rsidRDefault="00FD272D" w:rsidP="00FD272D">
      <w:pPr>
        <w:pStyle w:val="NoSpacing"/>
        <w:rPr>
          <w:rFonts w:ascii="Times New Roman" w:hAnsi="Times New Roman" w:cs="Times New Roman"/>
          <w:sz w:val="24"/>
          <w:szCs w:val="24"/>
        </w:rPr>
      </w:pPr>
    </w:p>
    <w:p w14:paraId="009B1923" w14:textId="77777777" w:rsidR="00FD272D" w:rsidRPr="00FD272D" w:rsidRDefault="00FD272D" w:rsidP="00FD272D">
      <w:pPr>
        <w:pStyle w:val="NoSpacing"/>
        <w:rPr>
          <w:rFonts w:ascii="Times New Roman" w:hAnsi="Times New Roman" w:cs="Times New Roman"/>
          <w:color w:val="5B9BD5"/>
          <w:sz w:val="24"/>
          <w:szCs w:val="24"/>
        </w:rPr>
      </w:pPr>
      <w:r w:rsidRPr="001A3CAB">
        <w:rPr>
          <w:rFonts w:ascii="Times New Roman" w:hAnsi="Times New Roman" w:cs="Times New Roman"/>
          <w:sz w:val="24"/>
          <w:szCs w:val="24"/>
        </w:rPr>
        <w:t>Ba</w:t>
      </w:r>
      <w:r>
        <w:rPr>
          <w:rFonts w:ascii="Times New Roman" w:hAnsi="Times New Roman" w:cs="Times New Roman"/>
          <w:sz w:val="24"/>
          <w:szCs w:val="24"/>
        </w:rPr>
        <w:t>y</w:t>
      </w:r>
      <w:r w:rsidRPr="001A3CAB">
        <w:rPr>
          <w:rFonts w:ascii="Times New Roman" w:hAnsi="Times New Roman" w:cs="Times New Roman"/>
          <w:sz w:val="24"/>
          <w:szCs w:val="24"/>
        </w:rPr>
        <w:t>bek, G. (2016).“Adopting a Carbon Tax in Turkey: Main Considerations”. EDAM</w:t>
      </w:r>
      <w:r w:rsidRPr="00FD272D">
        <w:rPr>
          <w:rFonts w:ascii="Times New Roman" w:eastAsia="Calibri" w:hAnsi="Times New Roman" w:cs="Times New Roman"/>
          <w:b/>
          <w:bCs/>
          <w:sz w:val="24"/>
          <w:szCs w:val="24"/>
        </w:rPr>
        <w:t xml:space="preserve"> </w:t>
      </w:r>
      <w:r w:rsidRPr="00FD272D">
        <w:rPr>
          <w:rFonts w:ascii="Times New Roman" w:eastAsia="Calibri" w:hAnsi="Times New Roman" w:cs="Times New Roman"/>
          <w:bCs/>
          <w:sz w:val="24"/>
          <w:szCs w:val="24"/>
        </w:rPr>
        <w:t>Climate Action Paper Series 2016/3,</w:t>
      </w:r>
      <w:r w:rsidRPr="001A3CAB">
        <w:rPr>
          <w:rFonts w:ascii="Times New Roman" w:hAnsi="Times New Roman" w:cs="Times New Roman"/>
          <w:sz w:val="24"/>
          <w:szCs w:val="24"/>
        </w:rPr>
        <w:t xml:space="preserve"> Available at </w:t>
      </w:r>
      <w:r w:rsidRPr="00FD272D">
        <w:rPr>
          <w:rFonts w:ascii="Times New Roman" w:hAnsi="Times New Roman" w:cs="Times New Roman"/>
          <w:color w:val="5B9BD5"/>
          <w:sz w:val="24"/>
          <w:szCs w:val="24"/>
        </w:rPr>
        <w:t xml:space="preserve">http://www.edam.org.tr/en/AnaKategori/energy-and-climate-change#m_3201_a_19 </w:t>
      </w:r>
    </w:p>
    <w:p w14:paraId="591FF55B" w14:textId="77777777" w:rsidR="00FD272D" w:rsidRDefault="00FD272D" w:rsidP="00FD272D">
      <w:pPr>
        <w:pStyle w:val="NoSpacing"/>
        <w:rPr>
          <w:rFonts w:ascii="Times New Roman" w:hAnsi="Times New Roman" w:cs="Times New Roman"/>
          <w:sz w:val="24"/>
          <w:szCs w:val="24"/>
        </w:rPr>
      </w:pPr>
    </w:p>
    <w:p w14:paraId="3A149341" w14:textId="77777777" w:rsidR="00FD272D" w:rsidRPr="001A3CAB" w:rsidRDefault="00FD272D" w:rsidP="00FD272D">
      <w:pPr>
        <w:pStyle w:val="NoSpacing"/>
        <w:rPr>
          <w:rFonts w:ascii="Times New Roman" w:hAnsi="Times New Roman" w:cs="Times New Roman"/>
          <w:sz w:val="24"/>
          <w:szCs w:val="24"/>
        </w:rPr>
      </w:pPr>
      <w:r w:rsidRPr="001A3CAB">
        <w:rPr>
          <w:rFonts w:ascii="Times New Roman" w:hAnsi="Times New Roman" w:cs="Times New Roman"/>
          <w:sz w:val="24"/>
          <w:szCs w:val="24"/>
        </w:rPr>
        <w:t xml:space="preserve">---------- “Design Options for Employing a Carbon Tax in Turkey”, EDAM </w:t>
      </w:r>
      <w:r w:rsidRPr="00FD272D">
        <w:rPr>
          <w:rFonts w:ascii="Times New Roman" w:eastAsia="Calibri" w:hAnsi="Times New Roman" w:cs="Times New Roman"/>
          <w:bCs/>
          <w:sz w:val="24"/>
          <w:szCs w:val="24"/>
        </w:rPr>
        <w:t>Climate Action Paper Series 2016/5</w:t>
      </w:r>
      <w:r w:rsidRPr="001A3CAB">
        <w:rPr>
          <w:rFonts w:ascii="Times New Roman" w:hAnsi="Times New Roman" w:cs="Times New Roman"/>
          <w:bCs/>
          <w:sz w:val="24"/>
          <w:szCs w:val="24"/>
        </w:rPr>
        <w:t xml:space="preserve">, </w:t>
      </w:r>
      <w:r w:rsidRPr="001A3CAB">
        <w:rPr>
          <w:rFonts w:ascii="Times New Roman" w:hAnsi="Times New Roman" w:cs="Times New Roman"/>
          <w:sz w:val="24"/>
          <w:szCs w:val="24"/>
        </w:rPr>
        <w:t xml:space="preserve">Available at </w:t>
      </w:r>
      <w:r w:rsidRPr="00FD272D">
        <w:rPr>
          <w:rFonts w:ascii="Times New Roman" w:hAnsi="Times New Roman" w:cs="Times New Roman"/>
          <w:color w:val="5B9BD5"/>
          <w:sz w:val="24"/>
          <w:szCs w:val="24"/>
        </w:rPr>
        <w:t xml:space="preserve">http://www.edam.org.tr/en/AnaKategori/energy-and-climate-change#m_3201_a_19 </w:t>
      </w:r>
    </w:p>
    <w:p w14:paraId="4261F8D5" w14:textId="77777777" w:rsidR="00FD272D" w:rsidRDefault="00FD272D" w:rsidP="00FD272D">
      <w:pPr>
        <w:pStyle w:val="NoSpacing"/>
        <w:rPr>
          <w:rFonts w:ascii="Times New Roman" w:hAnsi="Times New Roman" w:cs="Times New Roman"/>
          <w:bCs/>
          <w:sz w:val="24"/>
          <w:szCs w:val="24"/>
        </w:rPr>
      </w:pPr>
    </w:p>
    <w:p w14:paraId="4393E383" w14:textId="77777777" w:rsidR="00FD272D" w:rsidRPr="001A3CAB" w:rsidRDefault="00FD272D" w:rsidP="00FD272D">
      <w:pPr>
        <w:pStyle w:val="NoSpacing"/>
        <w:rPr>
          <w:rFonts w:ascii="Times New Roman" w:hAnsi="Times New Roman" w:cs="Times New Roman"/>
          <w:sz w:val="24"/>
          <w:szCs w:val="24"/>
        </w:rPr>
      </w:pPr>
      <w:r w:rsidRPr="001A3CAB">
        <w:rPr>
          <w:rFonts w:ascii="Times New Roman" w:hAnsi="Times New Roman" w:cs="Times New Roman"/>
          <w:bCs/>
          <w:sz w:val="24"/>
          <w:szCs w:val="24"/>
        </w:rPr>
        <w:t>----------“</w:t>
      </w:r>
      <w:r w:rsidRPr="001A3CAB">
        <w:rPr>
          <w:rFonts w:ascii="Times New Roman" w:hAnsi="Times New Roman" w:cs="Times New Roman"/>
          <w:sz w:val="24"/>
          <w:szCs w:val="24"/>
        </w:rPr>
        <w:t xml:space="preserve">Assessing the Potential Effects of a Carbon Tax in Turkey” </w:t>
      </w:r>
      <w:r w:rsidRPr="001A3CAB">
        <w:rPr>
          <w:rFonts w:ascii="Times New Roman" w:hAnsi="Times New Roman" w:cs="Times New Roman"/>
          <w:bCs/>
          <w:sz w:val="24"/>
          <w:szCs w:val="24"/>
        </w:rPr>
        <w:t>EDAM Climate Action Paper Series 2016/6,</w:t>
      </w:r>
      <w:r w:rsidRPr="001A3CAB">
        <w:rPr>
          <w:rFonts w:ascii="Times New Roman" w:hAnsi="Times New Roman" w:cs="Times New Roman"/>
          <w:sz w:val="24"/>
          <w:szCs w:val="24"/>
        </w:rPr>
        <w:t xml:space="preserve"> Available at </w:t>
      </w:r>
      <w:hyperlink r:id="rId31" w:anchor="m_3201_a_19" w:history="1">
        <w:r w:rsidRPr="00FD272D">
          <w:rPr>
            <w:rStyle w:val="Hyperlink"/>
            <w:rFonts w:ascii="Times New Roman" w:hAnsi="Times New Roman" w:cs="Times New Roman"/>
            <w:color w:val="5B9BD5"/>
            <w:sz w:val="24"/>
            <w:szCs w:val="24"/>
          </w:rPr>
          <w:t>http://www.edam.org.tr/en/AnaKategori/energy-and-climate-change#m_3201_a_19</w:t>
        </w:r>
      </w:hyperlink>
    </w:p>
    <w:p w14:paraId="1B8BF428" w14:textId="77777777" w:rsidR="00FD272D" w:rsidRPr="001A3CAB" w:rsidRDefault="00FD272D" w:rsidP="00FD272D">
      <w:pPr>
        <w:pStyle w:val="NoSpacing"/>
        <w:rPr>
          <w:sz w:val="20"/>
          <w:szCs w:val="20"/>
        </w:rPr>
      </w:pPr>
    </w:p>
    <w:p w14:paraId="632254A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CBI (Climate Bond Initiative) (2015). Scaling Up Green Bond Markets for Sustainable Development.</w:t>
      </w:r>
    </w:p>
    <w:p w14:paraId="37169EBA" w14:textId="77777777" w:rsidR="00FD272D" w:rsidRPr="001A3CAB" w:rsidRDefault="00FD272D" w:rsidP="00FD272D">
      <w:pPr>
        <w:rPr>
          <w:rFonts w:ascii="Times New Roman" w:hAnsi="Times New Roman" w:cs="Times New Roman"/>
        </w:rPr>
      </w:pPr>
    </w:p>
    <w:p w14:paraId="79D41C69" w14:textId="77777777" w:rsidR="00FD272D" w:rsidRDefault="00FD272D" w:rsidP="00FD272D">
      <w:pPr>
        <w:rPr>
          <w:rFonts w:ascii="Times New Roman" w:hAnsi="Times New Roman" w:cs="Times New Roman"/>
        </w:rPr>
      </w:pPr>
      <w:r w:rsidRPr="001A3CAB">
        <w:rPr>
          <w:rFonts w:ascii="Times New Roman" w:hAnsi="Times New Roman" w:cs="Times New Roman"/>
        </w:rPr>
        <w:t>CIF (Climate Investment Fund) (2012). Update on Investment Plan for Turkey.  CTF/TFC.10/6. İstanbul.</w:t>
      </w:r>
    </w:p>
    <w:p w14:paraId="5952D5FD" w14:textId="77777777" w:rsidR="00FD272D" w:rsidRDefault="00FD272D" w:rsidP="00FD272D">
      <w:pPr>
        <w:rPr>
          <w:rFonts w:ascii="Times New Roman" w:hAnsi="Times New Roman" w:cs="Times New Roman"/>
        </w:rPr>
      </w:pPr>
    </w:p>
    <w:p w14:paraId="59E82FD6" w14:textId="77777777" w:rsidR="00FD272D" w:rsidRPr="00305F29" w:rsidRDefault="00FD272D" w:rsidP="00FD272D">
      <w:pPr>
        <w:rPr>
          <w:rFonts w:ascii="Times New Roman" w:hAnsi="Times New Roman" w:cs="Times New Roman"/>
        </w:rPr>
      </w:pPr>
      <w:r w:rsidRPr="00477E66">
        <w:rPr>
          <w:rFonts w:ascii="Times New Roman" w:hAnsi="Times New Roman" w:cs="Times New Roman"/>
        </w:rPr>
        <w:t xml:space="preserve">Coopman, Anna; D. Osborn; F. Ullah; E. Aukland and G. Long (2016). </w:t>
      </w:r>
      <w:hyperlink r:id="rId32" w:history="1">
        <w:r w:rsidRPr="00477E66">
          <w:rPr>
            <w:rStyle w:val="Hyperlink"/>
            <w:rFonts w:ascii="Times New Roman" w:hAnsi="Times New Roman" w:cs="Times New Roman"/>
          </w:rPr>
          <w:t>Seeing the Whole: Implementing SDGs in an Integrated and Coherent Way</w:t>
        </w:r>
      </w:hyperlink>
      <w:r w:rsidRPr="00477E66">
        <w:rPr>
          <w:rFonts w:ascii="Times New Roman" w:hAnsi="Times New Roman" w:cs="Times New Roman"/>
        </w:rPr>
        <w:t>. Stakeholder Forum. London. UK.</w:t>
      </w:r>
    </w:p>
    <w:p w14:paraId="3B801848" w14:textId="77777777" w:rsidR="00FD272D" w:rsidRPr="001A3CAB" w:rsidRDefault="00FD272D" w:rsidP="00FD272D">
      <w:pPr>
        <w:rPr>
          <w:rFonts w:ascii="Times New Roman" w:hAnsi="Times New Roman" w:cs="Times New Roman"/>
        </w:rPr>
      </w:pPr>
    </w:p>
    <w:p w14:paraId="3C305F71"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DSİ (2015). State Hydraulic Works 2015 Activity Report. Ankara.</w:t>
      </w:r>
    </w:p>
    <w:p w14:paraId="26CA515D" w14:textId="77777777" w:rsidR="00FD272D" w:rsidRPr="001A3CAB" w:rsidRDefault="00FD272D" w:rsidP="00FD272D">
      <w:pPr>
        <w:rPr>
          <w:rFonts w:ascii="Times New Roman" w:hAnsi="Times New Roman" w:cs="Times New Roman"/>
        </w:rPr>
      </w:pPr>
    </w:p>
    <w:p w14:paraId="3AA0120F"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ECORYS (2011). The role of market-based instruments in achieving a resource efficient economy. Prepared for the European Commission by ECORYS/Cambridge Econometrics/COWI.</w:t>
      </w:r>
    </w:p>
    <w:p w14:paraId="29E1A8E9" w14:textId="77777777" w:rsidR="00FD272D" w:rsidRPr="001A3CAB" w:rsidRDefault="00FD272D" w:rsidP="00FD272D">
      <w:pPr>
        <w:rPr>
          <w:rFonts w:ascii="Times New Roman" w:hAnsi="Times New Roman" w:cs="Times New Roman"/>
        </w:rPr>
      </w:pPr>
    </w:p>
    <w:p w14:paraId="5119B5DB"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Ecosystem Marketplace (2016). State of Private Investment in Conservation. A Landscape Assessment of an Emerging Market. </w:t>
      </w:r>
    </w:p>
    <w:p w14:paraId="626269C6" w14:textId="77777777" w:rsidR="00FD272D" w:rsidRPr="001A3CAB" w:rsidRDefault="00FD272D" w:rsidP="00FD272D">
      <w:pPr>
        <w:rPr>
          <w:rFonts w:ascii="Times New Roman" w:hAnsi="Times New Roman" w:cs="Times New Roman"/>
        </w:rPr>
      </w:pPr>
    </w:p>
    <w:p w14:paraId="7480BB40"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EDHEC (2010). Adoption of Green Investing by Institutional Investors: A European Survey. EDHEC.</w:t>
      </w:r>
    </w:p>
    <w:p w14:paraId="099C7CCA" w14:textId="77777777" w:rsidR="00FD272D" w:rsidRPr="001A3CAB" w:rsidRDefault="00FD272D" w:rsidP="00FD272D">
      <w:pPr>
        <w:rPr>
          <w:rFonts w:ascii="Times New Roman" w:hAnsi="Times New Roman" w:cs="Times New Roman"/>
          <w:bCs/>
          <w:kern w:val="36"/>
        </w:rPr>
      </w:pPr>
    </w:p>
    <w:p w14:paraId="536C12A5" w14:textId="77777777" w:rsidR="00FD272D" w:rsidRPr="001A3CAB" w:rsidRDefault="00FD272D" w:rsidP="00FD272D">
      <w:pPr>
        <w:rPr>
          <w:rFonts w:ascii="Times New Roman" w:hAnsi="Times New Roman" w:cs="Times New Roman"/>
          <w:bCs/>
          <w:kern w:val="36"/>
        </w:rPr>
      </w:pPr>
      <w:r w:rsidRPr="001A3CAB">
        <w:rPr>
          <w:rFonts w:ascii="Times New Roman" w:hAnsi="Times New Roman" w:cs="Times New Roman"/>
          <w:bCs/>
          <w:kern w:val="36"/>
        </w:rPr>
        <w:t xml:space="preserve">EEA (2016a). European Environment Agency. More from less- material resource efficiency in Europe. 2015 overview of policies, instruments and targets in 32 countries. Country Profile Turkey.  </w:t>
      </w:r>
    </w:p>
    <w:p w14:paraId="741425CB" w14:textId="77777777" w:rsidR="00FD272D" w:rsidRPr="001A3CAB" w:rsidRDefault="00FD272D" w:rsidP="00FD272D">
      <w:pPr>
        <w:rPr>
          <w:rFonts w:ascii="Times New Roman" w:hAnsi="Times New Roman" w:cs="Times New Roman"/>
          <w:bCs/>
          <w:kern w:val="36"/>
        </w:rPr>
      </w:pPr>
    </w:p>
    <w:p w14:paraId="43FAE57E" w14:textId="77777777" w:rsidR="00FD272D" w:rsidRPr="001A3CAB" w:rsidRDefault="00FD272D" w:rsidP="00FD272D">
      <w:pPr>
        <w:rPr>
          <w:rFonts w:ascii="Times New Roman" w:hAnsi="Times New Roman" w:cs="Times New Roman"/>
          <w:bCs/>
          <w:kern w:val="36"/>
        </w:rPr>
      </w:pPr>
      <w:r w:rsidRPr="001A3CAB">
        <w:rPr>
          <w:rFonts w:ascii="Times New Roman" w:hAnsi="Times New Roman" w:cs="Times New Roman"/>
          <w:bCs/>
          <w:kern w:val="36"/>
        </w:rPr>
        <w:t xml:space="preserve">EEA (2016b). Municipal Waste Management in Turkey. </w:t>
      </w:r>
    </w:p>
    <w:p w14:paraId="0B42D949" w14:textId="77777777" w:rsidR="00FD272D" w:rsidRDefault="00FD272D" w:rsidP="00FD272D">
      <w:pPr>
        <w:rPr>
          <w:rFonts w:ascii="Times New Roman" w:hAnsi="Times New Roman" w:cs="Times New Roman"/>
          <w:bCs/>
          <w:kern w:val="36"/>
        </w:rPr>
      </w:pPr>
    </w:p>
    <w:p w14:paraId="1E967613" w14:textId="77777777" w:rsidR="00FD272D" w:rsidRPr="001A3CAB" w:rsidRDefault="00FD272D" w:rsidP="00FD272D">
      <w:pPr>
        <w:rPr>
          <w:rFonts w:ascii="Times New Roman" w:hAnsi="Times New Roman" w:cs="Times New Roman"/>
          <w:bCs/>
          <w:kern w:val="36"/>
        </w:rPr>
      </w:pPr>
      <w:r>
        <w:rPr>
          <w:rFonts w:ascii="Times New Roman" w:hAnsi="Times New Roman" w:cs="Times New Roman"/>
          <w:bCs/>
          <w:kern w:val="36"/>
        </w:rPr>
        <w:t xml:space="preserve">Ergün, Ç., Durakoğlu, M., Özbek N. (2016). Renewable Energy Resource Areas available at </w:t>
      </w:r>
      <w:hyperlink r:id="rId33" w:history="1">
        <w:r w:rsidRPr="00B43C34">
          <w:rPr>
            <w:rStyle w:val="Hyperlink"/>
            <w:rFonts w:ascii="Times New Roman" w:hAnsi="Times New Roman" w:cs="Times New Roman"/>
            <w:bCs/>
            <w:kern w:val="36"/>
          </w:rPr>
          <w:t>http://www.cakmak.av.tr/articles/Power/107724240_3.pdf</w:t>
        </w:r>
      </w:hyperlink>
      <w:r>
        <w:rPr>
          <w:rFonts w:ascii="Times New Roman" w:hAnsi="Times New Roman" w:cs="Times New Roman"/>
          <w:bCs/>
          <w:kern w:val="36"/>
        </w:rPr>
        <w:t xml:space="preserve">  </w:t>
      </w:r>
    </w:p>
    <w:p w14:paraId="0D3C855B" w14:textId="77777777" w:rsidR="00FD272D" w:rsidRDefault="00FD272D" w:rsidP="00FD272D">
      <w:pPr>
        <w:rPr>
          <w:rFonts w:ascii="Times New Roman" w:hAnsi="Times New Roman" w:cs="Times New Roman"/>
        </w:rPr>
      </w:pPr>
    </w:p>
    <w:p w14:paraId="65D4AE5A" w14:textId="77777777" w:rsidR="00FD272D" w:rsidRPr="00FD272D" w:rsidRDefault="00FD272D" w:rsidP="00FD272D">
      <w:pPr>
        <w:rPr>
          <w:rFonts w:ascii="Times New Roman" w:hAnsi="Times New Roman" w:cs="Times New Roman"/>
          <w:color w:val="5B9BD5"/>
        </w:rPr>
      </w:pPr>
      <w:r w:rsidRPr="001A3CAB">
        <w:rPr>
          <w:rFonts w:ascii="Times New Roman" w:hAnsi="Times New Roman" w:cs="Times New Roman"/>
        </w:rPr>
        <w:t xml:space="preserve">European Commission (2011). Private sector led natural resource management. </w:t>
      </w:r>
      <w:hyperlink r:id="rId34" w:history="1">
        <w:r w:rsidRPr="00BA246D">
          <w:rPr>
            <w:rStyle w:val="Hyperlink"/>
            <w:rFonts w:ascii="Times New Roman" w:hAnsi="Times New Roman" w:cs="Times New Roman"/>
          </w:rPr>
          <w:t>http://www.europa.eu</w:t>
        </w:r>
      </w:hyperlink>
      <w:r w:rsidRPr="00FD272D">
        <w:rPr>
          <w:rFonts w:ascii="Times New Roman" w:hAnsi="Times New Roman" w:cs="Times New Roman"/>
          <w:color w:val="5B9BD5"/>
        </w:rPr>
        <w:t xml:space="preserve">  </w:t>
      </w:r>
    </w:p>
    <w:p w14:paraId="2B3198AD" w14:textId="77777777" w:rsidR="00FD272D" w:rsidRPr="001A3CAB" w:rsidRDefault="00FD272D" w:rsidP="00FD272D">
      <w:pPr>
        <w:rPr>
          <w:rFonts w:ascii="Times New Roman" w:hAnsi="Times New Roman" w:cs="Times New Roman"/>
        </w:rPr>
      </w:pPr>
    </w:p>
    <w:p w14:paraId="28BAE07E"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European Commission (2016a). Study on the potential of green bond finance for resource-efficient investments. </w:t>
      </w:r>
      <w:hyperlink r:id="rId35" w:history="1">
        <w:r w:rsidRPr="00FD272D">
          <w:rPr>
            <w:rStyle w:val="Hyperlink"/>
            <w:rFonts w:ascii="Times New Roman" w:hAnsi="Times New Roman" w:cs="Times New Roman"/>
            <w:color w:val="5B9BD5"/>
          </w:rPr>
          <w:t>http://www.europa.eu</w:t>
        </w:r>
      </w:hyperlink>
      <w:r w:rsidRPr="00FD272D">
        <w:rPr>
          <w:rFonts w:ascii="Times New Roman" w:hAnsi="Times New Roman" w:cs="Times New Roman"/>
          <w:color w:val="5B9BD5"/>
        </w:rPr>
        <w:t xml:space="preserve">  </w:t>
      </w:r>
    </w:p>
    <w:p w14:paraId="24430BBB" w14:textId="77777777" w:rsidR="00FD272D" w:rsidRPr="001A3CAB" w:rsidRDefault="00FD272D" w:rsidP="00FD272D">
      <w:pPr>
        <w:rPr>
          <w:rFonts w:ascii="Times New Roman" w:hAnsi="Times New Roman" w:cs="Times New Roman"/>
        </w:rPr>
      </w:pPr>
    </w:p>
    <w:p w14:paraId="3B25C320" w14:textId="77777777" w:rsidR="00FD272D" w:rsidRPr="001A3CAB" w:rsidRDefault="00FD272D" w:rsidP="00FD272D">
      <w:pPr>
        <w:pStyle w:val="NormalWeb"/>
        <w:spacing w:before="2" w:after="2"/>
        <w:jc w:val="both"/>
        <w:rPr>
          <w:szCs w:val="16"/>
        </w:rPr>
      </w:pPr>
      <w:r w:rsidRPr="001A3CAB">
        <w:rPr>
          <w:szCs w:val="16"/>
        </w:rPr>
        <w:t>European Commission (2016b). Agriculture: a partnership between Europe and farmers. The European Commission.</w:t>
      </w:r>
    </w:p>
    <w:p w14:paraId="32BB7353" w14:textId="77777777" w:rsidR="00FD272D" w:rsidRPr="001A3CAB" w:rsidRDefault="00FD272D" w:rsidP="00FD272D">
      <w:pPr>
        <w:rPr>
          <w:rFonts w:ascii="Times New Roman" w:hAnsi="Times New Roman" w:cs="Times New Roman"/>
        </w:rPr>
      </w:pPr>
    </w:p>
    <w:p w14:paraId="5C4402AE"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European Commission (2017a). Directorate General for Trade. Main Indicators for Turkey. 17-02-2017.</w:t>
      </w:r>
    </w:p>
    <w:p w14:paraId="3827AAA6" w14:textId="77777777" w:rsidR="00FD272D" w:rsidRPr="001A3CAB" w:rsidRDefault="00FD272D" w:rsidP="00FD272D">
      <w:pPr>
        <w:rPr>
          <w:rFonts w:ascii="Times New Roman" w:hAnsi="Times New Roman" w:cs="Times New Roman"/>
        </w:rPr>
      </w:pPr>
    </w:p>
    <w:p w14:paraId="64CA692F" w14:textId="77777777" w:rsidR="00FD272D" w:rsidRPr="001A3CAB" w:rsidRDefault="00FD272D" w:rsidP="00FD272D">
      <w:pPr>
        <w:rPr>
          <w:rFonts w:ascii="Times New Roman" w:hAnsi="Times New Roman" w:cs="Times New Roman"/>
          <w:b/>
        </w:rPr>
      </w:pPr>
      <w:r w:rsidRPr="001A3CAB">
        <w:rPr>
          <w:rFonts w:ascii="Times New Roman" w:hAnsi="Times New Roman" w:cs="Times New Roman"/>
        </w:rPr>
        <w:t xml:space="preserve">European Commission (2017b). The EU Emissions Trading System (EU ETS). </w:t>
      </w:r>
      <w:hyperlink r:id="rId36" w:history="1">
        <w:r w:rsidRPr="00FD272D">
          <w:rPr>
            <w:rStyle w:val="Hyperlink"/>
            <w:rFonts w:ascii="Times New Roman" w:hAnsi="Times New Roman" w:cs="Times New Roman"/>
            <w:color w:val="5B9BD5"/>
          </w:rPr>
          <w:t>https://ec.europa.eu/clima/policies/ets_en</w:t>
        </w:r>
      </w:hyperlink>
      <w:r w:rsidRPr="00FD272D">
        <w:rPr>
          <w:rStyle w:val="Hyperlink"/>
          <w:rFonts w:ascii="Times New Roman" w:hAnsi="Times New Roman" w:cs="Times New Roman"/>
          <w:color w:val="5B9BD5"/>
        </w:rPr>
        <w:t xml:space="preserve">  </w:t>
      </w:r>
    </w:p>
    <w:p w14:paraId="443229D5" w14:textId="77777777" w:rsidR="00FD272D" w:rsidRPr="001A3CAB" w:rsidRDefault="00FD272D" w:rsidP="00FD272D">
      <w:pPr>
        <w:rPr>
          <w:rFonts w:ascii="Times New Roman" w:hAnsi="Times New Roman" w:cs="Times New Roman"/>
          <w:bCs/>
          <w:kern w:val="36"/>
        </w:rPr>
      </w:pPr>
    </w:p>
    <w:p w14:paraId="537BB096" w14:textId="77777777" w:rsidR="00FD272D" w:rsidRDefault="00FD272D" w:rsidP="00FD272D">
      <w:pPr>
        <w:rPr>
          <w:rFonts w:ascii="Times New Roman" w:hAnsi="Times New Roman" w:cs="Times New Roman"/>
          <w:bCs/>
          <w:kern w:val="36"/>
        </w:rPr>
      </w:pPr>
      <w:r w:rsidRPr="001A3CAB">
        <w:rPr>
          <w:rFonts w:ascii="Times New Roman" w:hAnsi="Times New Roman" w:cs="Times New Roman"/>
          <w:bCs/>
          <w:kern w:val="36"/>
        </w:rPr>
        <w:t>EuroStat (2016</w:t>
      </w:r>
      <w:r>
        <w:rPr>
          <w:rFonts w:ascii="Times New Roman" w:hAnsi="Times New Roman" w:cs="Times New Roman"/>
          <w:bCs/>
          <w:kern w:val="36"/>
        </w:rPr>
        <w:t>a</w:t>
      </w:r>
      <w:r w:rsidRPr="001A3CAB">
        <w:rPr>
          <w:rFonts w:ascii="Times New Roman" w:hAnsi="Times New Roman" w:cs="Times New Roman"/>
          <w:bCs/>
          <w:kern w:val="36"/>
        </w:rPr>
        <w:t>). Press Release: Environment in the EU. 56/2016. EuroStat Press Office.</w:t>
      </w:r>
    </w:p>
    <w:p w14:paraId="4B324D06" w14:textId="77777777" w:rsidR="00FD272D" w:rsidRDefault="00FD272D" w:rsidP="00FD272D">
      <w:pPr>
        <w:rPr>
          <w:rFonts w:ascii="Times New Roman" w:hAnsi="Times New Roman" w:cs="Times New Roman"/>
          <w:bCs/>
          <w:kern w:val="36"/>
        </w:rPr>
      </w:pPr>
    </w:p>
    <w:p w14:paraId="63C1B38C" w14:textId="77777777" w:rsidR="00FD272D" w:rsidRPr="001A3CAB" w:rsidRDefault="00FD272D" w:rsidP="00FD272D">
      <w:pPr>
        <w:rPr>
          <w:rFonts w:ascii="Times New Roman" w:hAnsi="Times New Roman" w:cs="Times New Roman"/>
          <w:bCs/>
          <w:kern w:val="36"/>
        </w:rPr>
      </w:pPr>
      <w:r>
        <w:rPr>
          <w:rFonts w:ascii="Times New Roman" w:hAnsi="Times New Roman" w:cs="Times New Roman"/>
          <w:bCs/>
          <w:kern w:val="36"/>
        </w:rPr>
        <w:t xml:space="preserve">EuroStat (2016b). EuroStat Online Yearbook available at </w:t>
      </w:r>
      <w:hyperlink r:id="rId37" w:history="1">
        <w:r w:rsidRPr="000D6C74">
          <w:rPr>
            <w:rStyle w:val="Hyperlink"/>
            <w:rFonts w:ascii="Times New Roman" w:hAnsi="Times New Roman" w:cs="Times New Roman"/>
            <w:bCs/>
            <w:kern w:val="36"/>
          </w:rPr>
          <w:t>http://ec.europa.eu/eurostat/statistics-explained/index.php/Europe_in_figures_-_Eurostat_yearbook</w:t>
        </w:r>
      </w:hyperlink>
      <w:r>
        <w:rPr>
          <w:rFonts w:ascii="Times New Roman" w:hAnsi="Times New Roman" w:cs="Times New Roman"/>
          <w:bCs/>
          <w:kern w:val="36"/>
        </w:rPr>
        <w:t xml:space="preserve"> </w:t>
      </w:r>
    </w:p>
    <w:p w14:paraId="1911EFEF" w14:textId="77777777" w:rsidR="00FD272D" w:rsidRDefault="00FD272D" w:rsidP="00FD272D">
      <w:pPr>
        <w:rPr>
          <w:rFonts w:ascii="Times New Roman" w:hAnsi="Times New Roman" w:cs="Times New Roman"/>
        </w:rPr>
      </w:pPr>
    </w:p>
    <w:p w14:paraId="602E50C8" w14:textId="77777777" w:rsidR="00FD272D" w:rsidRDefault="00FD272D" w:rsidP="00FD272D">
      <w:pPr>
        <w:rPr>
          <w:rFonts w:ascii="Times New Roman" w:hAnsi="Times New Roman" w:cs="Times New Roman"/>
        </w:rPr>
      </w:pPr>
      <w:r>
        <w:rPr>
          <w:rFonts w:ascii="Times New Roman" w:hAnsi="Times New Roman" w:cs="Times New Roman"/>
        </w:rPr>
        <w:t>EuroStat (2017). Key Figures on Enlargement Countries 2017 Edition. Luxembourg: Publication office of the European Union.</w:t>
      </w:r>
    </w:p>
    <w:p w14:paraId="6BDDE1E5" w14:textId="77777777" w:rsidR="00FD272D" w:rsidRPr="001A3CAB" w:rsidRDefault="00FD272D" w:rsidP="00FD272D">
      <w:pPr>
        <w:rPr>
          <w:rFonts w:ascii="Times New Roman" w:hAnsi="Times New Roman" w:cs="Times New Roman"/>
        </w:rPr>
      </w:pPr>
    </w:p>
    <w:p w14:paraId="3A2FF4D8" w14:textId="77777777" w:rsidR="00FD272D" w:rsidRPr="001A3CAB" w:rsidRDefault="00FD272D" w:rsidP="00FD272D">
      <w:pPr>
        <w:rPr>
          <w:rFonts w:ascii="Times New Roman" w:hAnsi="Times New Roman" w:cs="Times New Roman"/>
          <w:bCs/>
          <w:kern w:val="36"/>
        </w:rPr>
      </w:pPr>
      <w:r w:rsidRPr="001A3CAB">
        <w:rPr>
          <w:rFonts w:ascii="Times New Roman" w:hAnsi="Times New Roman" w:cs="Times New Roman"/>
          <w:bCs/>
          <w:kern w:val="36"/>
        </w:rPr>
        <w:t xml:space="preserve">G20 (2016). Green Finance Synthesis Report, G20 Green Finance Study Group. </w:t>
      </w:r>
    </w:p>
    <w:p w14:paraId="5CD0D69D" w14:textId="77777777" w:rsidR="00FD272D" w:rsidRPr="001A3CAB" w:rsidRDefault="00FD272D" w:rsidP="00FD272D">
      <w:pPr>
        <w:rPr>
          <w:rFonts w:ascii="Times New Roman" w:hAnsi="Times New Roman" w:cs="Times New Roman"/>
          <w:bCs/>
          <w:kern w:val="36"/>
        </w:rPr>
      </w:pPr>
    </w:p>
    <w:p w14:paraId="52C61E33" w14:textId="77777777" w:rsidR="00FD272D" w:rsidRPr="001A3CAB" w:rsidRDefault="00FD272D" w:rsidP="00FD272D">
      <w:pPr>
        <w:rPr>
          <w:rFonts w:ascii="Times New Roman" w:hAnsi="Times New Roman" w:cs="Times New Roman"/>
          <w:bCs/>
          <w:kern w:val="36"/>
        </w:rPr>
      </w:pPr>
      <w:r w:rsidRPr="001A3CAB">
        <w:rPr>
          <w:rFonts w:ascii="Times New Roman" w:hAnsi="Times New Roman" w:cs="Times New Roman"/>
          <w:bCs/>
          <w:kern w:val="36"/>
        </w:rPr>
        <w:t>GFN (2016). Global Footprint Network. National Footprint Accounts: 2016 Edition. Oakland.</w:t>
      </w:r>
    </w:p>
    <w:p w14:paraId="15816A37" w14:textId="77777777" w:rsidR="00FD272D" w:rsidRPr="001A3CAB" w:rsidRDefault="00FD272D" w:rsidP="00FD272D">
      <w:pPr>
        <w:rPr>
          <w:rFonts w:ascii="Times New Roman" w:hAnsi="Times New Roman" w:cs="Times New Roman"/>
          <w:bCs/>
          <w:kern w:val="36"/>
        </w:rPr>
      </w:pPr>
    </w:p>
    <w:p w14:paraId="20D471BC" w14:textId="77777777" w:rsidR="00FD272D" w:rsidRPr="001A3CAB" w:rsidRDefault="00FD272D" w:rsidP="00FD272D">
      <w:pPr>
        <w:pStyle w:val="Default"/>
        <w:jc w:val="both"/>
        <w:rPr>
          <w:bCs/>
          <w:i/>
          <w:iCs/>
          <w:color w:val="auto"/>
        </w:rPr>
      </w:pPr>
      <w:r w:rsidRPr="001A3CAB">
        <w:rPr>
          <w:bCs/>
          <w:color w:val="auto"/>
        </w:rPr>
        <w:t>IEA/OPEC/OECD/World Bank (2010). Analysis of the Scope of Energy. Subsidies and Suggestions for the G-20 Initiative.</w:t>
      </w:r>
      <w:r w:rsidRPr="001A3CAB">
        <w:rPr>
          <w:color w:val="auto"/>
        </w:rPr>
        <w:t xml:space="preserve"> </w:t>
      </w:r>
      <w:r w:rsidRPr="001A3CAB">
        <w:rPr>
          <w:bCs/>
          <w:color w:val="auto"/>
        </w:rPr>
        <w:t>Prepared for submission to the</w:t>
      </w:r>
      <w:r w:rsidRPr="001A3CAB">
        <w:rPr>
          <w:color w:val="auto"/>
        </w:rPr>
        <w:t xml:space="preserve"> </w:t>
      </w:r>
      <w:r w:rsidRPr="001A3CAB">
        <w:rPr>
          <w:bCs/>
          <w:color w:val="auto"/>
        </w:rPr>
        <w:t>G-20 Summit Meeting Toronto (Canada), 26-27 June 2010.</w:t>
      </w:r>
      <w:r w:rsidRPr="001A3CAB">
        <w:rPr>
          <w:bCs/>
          <w:i/>
          <w:iCs/>
          <w:color w:val="auto"/>
        </w:rPr>
        <w:t xml:space="preserve"> </w:t>
      </w:r>
    </w:p>
    <w:p w14:paraId="111C0427" w14:textId="77777777" w:rsidR="00FD272D" w:rsidRPr="001A3CAB" w:rsidRDefault="00FD272D" w:rsidP="00FD272D">
      <w:pPr>
        <w:pStyle w:val="Default"/>
        <w:jc w:val="both"/>
        <w:rPr>
          <w:b/>
          <w:color w:val="auto"/>
          <w:sz w:val="22"/>
        </w:rPr>
      </w:pPr>
    </w:p>
    <w:p w14:paraId="7AD81140"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IEA (2016). International Energy Agency. Energy Policies of IEA Countries. Turkey 2016 Review. France.</w:t>
      </w:r>
    </w:p>
    <w:p w14:paraId="4E1AB039" w14:textId="77777777" w:rsidR="00FD272D" w:rsidRPr="001A3CAB" w:rsidRDefault="00FD272D" w:rsidP="00FD272D">
      <w:pPr>
        <w:rPr>
          <w:rFonts w:ascii="Times New Roman" w:hAnsi="Times New Roman" w:cs="Times New Roman"/>
        </w:rPr>
      </w:pPr>
    </w:p>
    <w:p w14:paraId="70E74ACD"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IEEP (Institute for European Environmental Policy) (2012). Study supporting the phasing out </w:t>
      </w:r>
      <w:r w:rsidRPr="001A3CAB">
        <w:rPr>
          <w:rFonts w:ascii="Times New Roman" w:hAnsi="Times New Roman" w:cs="Times New Roman"/>
        </w:rPr>
        <w:lastRenderedPageBreak/>
        <w:t xml:space="preserve">of environmentally harmful subsidies. </w:t>
      </w:r>
    </w:p>
    <w:p w14:paraId="742DA157" w14:textId="77777777" w:rsidR="00FD272D" w:rsidRPr="001A3CAB" w:rsidRDefault="00FD272D" w:rsidP="00FD272D">
      <w:pPr>
        <w:rPr>
          <w:rFonts w:ascii="Times New Roman" w:hAnsi="Times New Roman" w:cs="Times New Roman"/>
        </w:rPr>
      </w:pPr>
    </w:p>
    <w:p w14:paraId="15938503"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IPC (Istanbul Policy Center) (2016). İstanbul Policy Center, Sabancı University, Stiftung Mercator Initiative. Coal Report: Turkey’s Coal Policies Related to Climate Change, Economy and Health. İstanbul.</w:t>
      </w:r>
    </w:p>
    <w:p w14:paraId="5762880C" w14:textId="77777777" w:rsidR="00FD272D" w:rsidRPr="001A3CAB" w:rsidRDefault="00FD272D" w:rsidP="00FD272D">
      <w:pPr>
        <w:rPr>
          <w:rFonts w:ascii="Times New Roman" w:hAnsi="Times New Roman" w:cs="Times New Roman"/>
        </w:rPr>
      </w:pPr>
    </w:p>
    <w:p w14:paraId="7A0A2AE5"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Korkusuz, M, (n.d.). “Türk Vergi Kanunlari ve Diğer İlgili Mevzuat Hükümleri  Kapsaminda Karbon Ticaretinin Vergilendirilmesi” (Taxing Carbon Trade Within Turkish Tax Laws and Other Legislative Clauses), (unpublished report)</w:t>
      </w:r>
    </w:p>
    <w:p w14:paraId="731C7AAA" w14:textId="77777777" w:rsidR="00FD272D" w:rsidRPr="001A3CAB" w:rsidRDefault="00FD272D" w:rsidP="00FD272D">
      <w:pPr>
        <w:rPr>
          <w:rFonts w:ascii="Times New Roman" w:hAnsi="Times New Roman" w:cs="Times New Roman"/>
        </w:rPr>
      </w:pPr>
    </w:p>
    <w:p w14:paraId="269AC61E" w14:textId="77777777" w:rsidR="00FD272D" w:rsidRPr="00FD272D" w:rsidRDefault="00FD272D" w:rsidP="00FD272D">
      <w:pPr>
        <w:rPr>
          <w:rFonts w:ascii="Times New Roman" w:hAnsi="Times New Roman" w:cs="Times New Roman"/>
          <w:bCs/>
          <w:color w:val="5B9BD5"/>
          <w:kern w:val="36"/>
        </w:rPr>
      </w:pPr>
      <w:r w:rsidRPr="001A3CAB">
        <w:rPr>
          <w:rFonts w:ascii="Times New Roman" w:hAnsi="Times New Roman" w:cs="Times New Roman"/>
          <w:bCs/>
          <w:kern w:val="36"/>
        </w:rPr>
        <w:t xml:space="preserve">Kurumsal Sürdürülebilirlik (2017). </w:t>
      </w:r>
      <w:hyperlink r:id="rId38" w:history="1">
        <w:r w:rsidRPr="00FD272D">
          <w:rPr>
            <w:rStyle w:val="Hyperlink"/>
            <w:rFonts w:ascii="Times New Roman" w:hAnsi="Times New Roman" w:cs="Times New Roman"/>
            <w:bCs/>
            <w:color w:val="5B9BD5"/>
            <w:kern w:val="36"/>
          </w:rPr>
          <w:t>www.kurumsalsurdurulebilirlik.com</w:t>
        </w:r>
      </w:hyperlink>
      <w:r w:rsidRPr="00FD272D">
        <w:rPr>
          <w:rFonts w:ascii="Times New Roman" w:hAnsi="Times New Roman" w:cs="Times New Roman"/>
          <w:bCs/>
          <w:color w:val="5B9BD5"/>
          <w:kern w:val="36"/>
        </w:rPr>
        <w:t xml:space="preserve"> </w:t>
      </w:r>
    </w:p>
    <w:p w14:paraId="1AAF3834" w14:textId="77777777" w:rsidR="00FD272D" w:rsidRPr="00FD272D" w:rsidRDefault="00FD272D" w:rsidP="00FD272D">
      <w:pPr>
        <w:rPr>
          <w:rFonts w:ascii="Times New Roman" w:hAnsi="Times New Roman" w:cs="Times New Roman"/>
          <w:bCs/>
          <w:color w:val="5B9BD5"/>
          <w:kern w:val="36"/>
        </w:rPr>
      </w:pPr>
    </w:p>
    <w:p w14:paraId="4F0BEB6C" w14:textId="77777777" w:rsidR="00FD272D" w:rsidRPr="00771586" w:rsidRDefault="00FD272D" w:rsidP="00FD272D">
      <w:pPr>
        <w:pStyle w:val="Default"/>
        <w:rPr>
          <w:bCs/>
          <w:kern w:val="36"/>
        </w:rPr>
      </w:pPr>
      <w:r w:rsidRPr="00FD272D">
        <w:rPr>
          <w:bCs/>
          <w:color w:val="5B9BD5"/>
          <w:kern w:val="36"/>
        </w:rPr>
        <w:t xml:space="preserve">Le Blanc, D. (2015) Towards Integration at last: The Sustainable Development Goals as a Network of Targets, </w:t>
      </w:r>
      <w:r w:rsidRPr="00477E66">
        <w:rPr>
          <w:bCs/>
          <w:lang w:val="tr-TR"/>
        </w:rPr>
        <w:t>DESA Working Paper No. 141 ST/ESA/2015/DWP/14</w:t>
      </w:r>
      <w:r>
        <w:rPr>
          <w:bCs/>
          <w:lang w:val="tr-TR"/>
        </w:rPr>
        <w:t>1.</w:t>
      </w:r>
    </w:p>
    <w:p w14:paraId="1753617C" w14:textId="77777777" w:rsidR="00FD272D" w:rsidRPr="00C665B9" w:rsidRDefault="00FD272D" w:rsidP="00FD272D">
      <w:pPr>
        <w:rPr>
          <w:rFonts w:ascii="Times New Roman" w:hAnsi="Times New Roman" w:cs="Times New Roman"/>
          <w:bCs/>
          <w:kern w:val="36"/>
        </w:rPr>
      </w:pPr>
    </w:p>
    <w:p w14:paraId="74CF7DF4" w14:textId="77777777" w:rsidR="00FD272D" w:rsidRPr="00477E66" w:rsidRDefault="00FD272D" w:rsidP="00FD272D">
      <w:pPr>
        <w:rPr>
          <w:rFonts w:ascii="Times New Roman" w:eastAsia="Courier" w:hAnsi="Times New Roman" w:cs="Times New Roman"/>
        </w:rPr>
      </w:pPr>
      <w:r w:rsidRPr="004C3E75">
        <w:rPr>
          <w:rFonts w:ascii="Times New Roman" w:hAnsi="Times New Roman" w:cs="Times New Roman"/>
          <w:bCs/>
          <w:kern w:val="36"/>
        </w:rPr>
        <w:t>May, P. H. (1993)</w:t>
      </w:r>
      <w:r w:rsidRPr="008A7807">
        <w:rPr>
          <w:rFonts w:ascii="Times New Roman" w:hAnsi="Times New Roman" w:cs="Times New Roman"/>
          <w:bCs/>
          <w:kern w:val="36"/>
        </w:rPr>
        <w:t xml:space="preserve">. </w:t>
      </w:r>
      <w:r w:rsidRPr="00477E66">
        <w:rPr>
          <w:rFonts w:ascii="Times New Roman" w:eastAsia="Courier" w:hAnsi="Times New Roman" w:cs="Times New Roman"/>
        </w:rPr>
        <w:t>Coffee and Cocoa Production and Processing in Brazil. UNCTAD/COM/17</w:t>
      </w:r>
    </w:p>
    <w:p w14:paraId="571FE46A" w14:textId="77777777" w:rsidR="00FD272D" w:rsidRDefault="00FD272D" w:rsidP="00FD272D">
      <w:pPr>
        <w:rPr>
          <w:rFonts w:ascii="Courier" w:eastAsia="Courier" w:hAnsi="Courier" w:cs="Courier"/>
        </w:rPr>
      </w:pPr>
    </w:p>
    <w:p w14:paraId="7D8A8A33" w14:textId="77777777" w:rsidR="00FD272D" w:rsidRPr="001A3CAB" w:rsidRDefault="00FD272D" w:rsidP="00FD272D">
      <w:pPr>
        <w:rPr>
          <w:rFonts w:ascii="Times New Roman" w:hAnsi="Times New Roman" w:cs="Times New Roman"/>
          <w:bCs/>
          <w:kern w:val="36"/>
        </w:rPr>
      </w:pPr>
      <w:r w:rsidRPr="001A3CAB">
        <w:rPr>
          <w:rFonts w:ascii="Times New Roman" w:hAnsi="Times New Roman" w:cs="Times New Roman"/>
          <w:bCs/>
          <w:kern w:val="36"/>
        </w:rPr>
        <w:t>MoD (2014). 10</w:t>
      </w:r>
      <w:r w:rsidRPr="001A3CAB">
        <w:rPr>
          <w:rFonts w:ascii="Times New Roman" w:hAnsi="Times New Roman" w:cs="Times New Roman"/>
          <w:bCs/>
          <w:kern w:val="36"/>
          <w:vertAlign w:val="superscript"/>
        </w:rPr>
        <w:t>th</w:t>
      </w:r>
      <w:r w:rsidRPr="001A3CAB">
        <w:rPr>
          <w:rFonts w:ascii="Times New Roman" w:hAnsi="Times New Roman" w:cs="Times New Roman"/>
          <w:bCs/>
          <w:kern w:val="36"/>
        </w:rPr>
        <w:t xml:space="preserve"> Development Plan. Ankara</w:t>
      </w:r>
    </w:p>
    <w:p w14:paraId="46E4C29C" w14:textId="77777777" w:rsidR="00FD272D" w:rsidRPr="001A3CAB" w:rsidRDefault="00FD272D" w:rsidP="00FD272D">
      <w:pPr>
        <w:rPr>
          <w:rFonts w:ascii="Times New Roman" w:hAnsi="Times New Roman" w:cs="Times New Roman"/>
        </w:rPr>
      </w:pPr>
    </w:p>
    <w:p w14:paraId="510AACB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MoD (2015). Turkey’s Sustainable Development Pathway towards Agenda 2030. Ankara.</w:t>
      </w:r>
    </w:p>
    <w:p w14:paraId="2190E4B7" w14:textId="77777777" w:rsidR="00FD272D" w:rsidRPr="001A3CAB" w:rsidRDefault="00FD272D" w:rsidP="00FD272D">
      <w:pPr>
        <w:rPr>
          <w:rFonts w:ascii="Times New Roman" w:hAnsi="Times New Roman" w:cs="Times New Roman"/>
        </w:rPr>
      </w:pPr>
    </w:p>
    <w:p w14:paraId="4EA2FA1A"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MoD (2016a). Report on Turkey’s Initial Steps towards the Implementation of the 2030 Agenda for Sustainable Development. Ankara.</w:t>
      </w:r>
    </w:p>
    <w:p w14:paraId="5D618512" w14:textId="77777777" w:rsidR="00FD272D" w:rsidRPr="001A3CAB" w:rsidRDefault="00FD272D" w:rsidP="00FD272D">
      <w:pPr>
        <w:rPr>
          <w:rFonts w:ascii="Times New Roman" w:hAnsi="Times New Roman" w:cs="Times New Roman"/>
        </w:rPr>
      </w:pPr>
    </w:p>
    <w:p w14:paraId="013AE447" w14:textId="77777777" w:rsidR="00FD272D" w:rsidRDefault="00FD272D" w:rsidP="00FD272D">
      <w:pPr>
        <w:rPr>
          <w:rFonts w:ascii="Times New Roman" w:hAnsi="Times New Roman" w:cs="Times New Roman"/>
        </w:rPr>
      </w:pPr>
      <w:r w:rsidRPr="001A3CAB">
        <w:rPr>
          <w:rFonts w:ascii="Times New Roman" w:hAnsi="Times New Roman" w:cs="Times New Roman"/>
        </w:rPr>
        <w:t>MoD (2016b). Medium Term Program 2017-2019. Ankara.</w:t>
      </w:r>
    </w:p>
    <w:p w14:paraId="4B541803" w14:textId="77777777" w:rsidR="00FD272D" w:rsidRPr="0071542B" w:rsidRDefault="00FD272D" w:rsidP="00FD272D">
      <w:pPr>
        <w:spacing w:before="100" w:beforeAutospacing="1" w:after="100" w:afterAutospacing="1"/>
        <w:rPr>
          <w:rFonts w:ascii="Times New Roman" w:hAnsi="Times New Roman" w:cs="Times New Roman"/>
        </w:rPr>
      </w:pPr>
      <w:r w:rsidRPr="0071542B">
        <w:rPr>
          <w:rFonts w:ascii="Times New Roman" w:hAnsi="Times New Roman" w:cs="Times New Roman"/>
          <w:lang w:val="tr-TR"/>
        </w:rPr>
        <w:t>MoEF-WB</w:t>
      </w:r>
      <w:r>
        <w:rPr>
          <w:rFonts w:ascii="Times New Roman" w:hAnsi="Times New Roman" w:cs="Times New Roman"/>
          <w:lang w:val="tr-TR"/>
        </w:rPr>
        <w:t>G</w:t>
      </w:r>
      <w:r w:rsidRPr="0071542B">
        <w:rPr>
          <w:rFonts w:ascii="Times New Roman" w:hAnsi="Times New Roman" w:cs="Times New Roman"/>
          <w:lang w:val="tr-TR"/>
        </w:rPr>
        <w:t xml:space="preserve"> (2010). Turkey National Basin Management Strategy Sector Note, Final Draft, Ankara</w:t>
      </w:r>
    </w:p>
    <w:p w14:paraId="742A08F9"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MoEF-TTGV (2010). Project of Determination of the Framework Conditions and Research-Development Needs for the Dissemination of Cleaner (Sustainable) Production Applications in Turkey, Final Report. Ankara.</w:t>
      </w:r>
    </w:p>
    <w:p w14:paraId="0BA7349E" w14:textId="77777777" w:rsidR="00FD272D" w:rsidRPr="001A3CAB" w:rsidRDefault="00FD272D" w:rsidP="00FD272D">
      <w:pPr>
        <w:rPr>
          <w:rFonts w:ascii="Times New Roman" w:hAnsi="Times New Roman" w:cs="Times New Roman"/>
        </w:rPr>
      </w:pPr>
    </w:p>
    <w:p w14:paraId="289A4420"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MoENR (2011). Energy Efficiency Strategy Paper 2012-2023. Ankara.</w:t>
      </w:r>
    </w:p>
    <w:p w14:paraId="41345857" w14:textId="77777777" w:rsidR="00FD272D" w:rsidRPr="001A3CAB" w:rsidRDefault="00FD272D" w:rsidP="00FD272D">
      <w:pPr>
        <w:rPr>
          <w:rFonts w:ascii="Times New Roman" w:hAnsi="Times New Roman" w:cs="Times New Roman"/>
        </w:rPr>
      </w:pPr>
    </w:p>
    <w:p w14:paraId="102DDDD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MoENR (2014). Strategic Plan for 2015-2019. Ankara.</w:t>
      </w:r>
    </w:p>
    <w:p w14:paraId="4AA471F2" w14:textId="77777777" w:rsidR="00FD272D" w:rsidRPr="001A3CAB" w:rsidRDefault="00FD272D" w:rsidP="00FD272D">
      <w:pPr>
        <w:rPr>
          <w:rFonts w:ascii="Times New Roman" w:hAnsi="Times New Roman" w:cs="Times New Roman"/>
        </w:rPr>
      </w:pPr>
    </w:p>
    <w:p w14:paraId="21B43FE3"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MoEU (2012). National Climate Change Strategy 2010-2023. Ankara.</w:t>
      </w:r>
    </w:p>
    <w:p w14:paraId="1B039B51" w14:textId="77777777" w:rsidR="00FD272D" w:rsidRPr="001A3CAB" w:rsidRDefault="00FD272D" w:rsidP="00FD272D">
      <w:pPr>
        <w:rPr>
          <w:rFonts w:ascii="Times New Roman" w:hAnsi="Times New Roman" w:cs="Times New Roman"/>
        </w:rPr>
      </w:pPr>
    </w:p>
    <w:p w14:paraId="746A4093"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MoEU (2012). National Climate Change Action Plan 2011-2023. Ankara.</w:t>
      </w:r>
    </w:p>
    <w:p w14:paraId="2B3C328D" w14:textId="77777777" w:rsidR="00FD272D" w:rsidRPr="001A3CAB" w:rsidRDefault="00FD272D" w:rsidP="00FD272D">
      <w:pPr>
        <w:rPr>
          <w:rFonts w:ascii="Times New Roman" w:hAnsi="Times New Roman" w:cs="Times New Roman"/>
        </w:rPr>
      </w:pPr>
    </w:p>
    <w:p w14:paraId="3F6C1B79" w14:textId="77777777" w:rsidR="00FD272D" w:rsidRDefault="00FD272D" w:rsidP="00FD272D">
      <w:pPr>
        <w:rPr>
          <w:rFonts w:ascii="Times New Roman" w:hAnsi="Times New Roman" w:cs="Times New Roman"/>
        </w:rPr>
      </w:pPr>
      <w:r w:rsidRPr="001A3CAB">
        <w:rPr>
          <w:rFonts w:ascii="Times New Roman" w:hAnsi="Times New Roman" w:cs="Times New Roman"/>
        </w:rPr>
        <w:t>MoFAL (2016). Structural Changes and Reforms in Turkish Agriculture 2003-2015. Ankara.</w:t>
      </w:r>
    </w:p>
    <w:p w14:paraId="3166B90A" w14:textId="77777777" w:rsidR="00FD272D" w:rsidRDefault="00FD272D" w:rsidP="00FD272D">
      <w:pPr>
        <w:rPr>
          <w:rFonts w:ascii="Times New Roman" w:hAnsi="Times New Roman" w:cs="Times New Roman"/>
        </w:rPr>
      </w:pPr>
    </w:p>
    <w:p w14:paraId="4CD5846E" w14:textId="77777777" w:rsidR="00FD272D" w:rsidRPr="001A3CAB" w:rsidRDefault="00FD272D" w:rsidP="00FD272D">
      <w:pPr>
        <w:rPr>
          <w:rFonts w:ascii="Times New Roman" w:hAnsi="Times New Roman" w:cs="Times New Roman"/>
        </w:rPr>
      </w:pPr>
      <w:r>
        <w:rPr>
          <w:rFonts w:ascii="Times New Roman" w:hAnsi="Times New Roman" w:cs="Times New Roman"/>
        </w:rPr>
        <w:t xml:space="preserve">MoFAL (2017). GD of Plant Production. BUGEM Faaliyetleri Mart 2017. Ankara. </w:t>
      </w:r>
    </w:p>
    <w:p w14:paraId="36465AF6" w14:textId="77777777" w:rsidR="00FD272D" w:rsidRPr="001A3CAB" w:rsidRDefault="00FD272D" w:rsidP="00FD272D">
      <w:pPr>
        <w:rPr>
          <w:rFonts w:ascii="Times New Roman" w:eastAsia="Times New Roman" w:hAnsi="Times New Roman" w:cs="Times New Roman"/>
          <w:lang w:val="tr-TR" w:eastAsia="tr-TR"/>
        </w:rPr>
      </w:pPr>
    </w:p>
    <w:p w14:paraId="441C5187" w14:textId="77777777" w:rsidR="00FD272D" w:rsidRPr="001A3CAB" w:rsidRDefault="00FD272D" w:rsidP="00FD272D">
      <w:pPr>
        <w:rPr>
          <w:rFonts w:ascii="Times New Roman" w:eastAsia="Times New Roman" w:hAnsi="Times New Roman" w:cs="Times New Roman"/>
          <w:lang w:val="tr-TR" w:eastAsia="tr-TR"/>
        </w:rPr>
      </w:pPr>
      <w:r w:rsidRPr="001A3CAB">
        <w:rPr>
          <w:rFonts w:ascii="Times New Roman" w:eastAsia="Times New Roman" w:hAnsi="Times New Roman" w:cs="Times New Roman"/>
          <w:lang w:val="tr-TR" w:eastAsia="tr-TR"/>
        </w:rPr>
        <w:t>MoD (2017). Pre-Accession Economic Reform Programme 2017. Ankara.</w:t>
      </w:r>
    </w:p>
    <w:p w14:paraId="0D7090CC" w14:textId="77777777" w:rsidR="00FD272D" w:rsidRPr="001A3CAB" w:rsidRDefault="00FD272D" w:rsidP="00FD272D">
      <w:pPr>
        <w:rPr>
          <w:rFonts w:ascii="Times New Roman" w:hAnsi="Times New Roman" w:cs="Times New Roman"/>
        </w:rPr>
      </w:pPr>
    </w:p>
    <w:p w14:paraId="326F930A" w14:textId="77777777" w:rsidR="00FD272D" w:rsidRPr="001A3CAB" w:rsidRDefault="00FD272D" w:rsidP="00FD272D">
      <w:pPr>
        <w:rPr>
          <w:rFonts w:ascii="Times New Roman" w:hAnsi="Times New Roman"/>
          <w:lang w:val="tr-TR"/>
        </w:rPr>
      </w:pPr>
      <w:r w:rsidRPr="001A3CAB">
        <w:rPr>
          <w:rFonts w:ascii="Times New Roman" w:hAnsi="Times New Roman"/>
          <w:lang w:val="tr-TR"/>
        </w:rPr>
        <w:t>Muslu, A.,( 2015).  Water Pricing in the World and Turkey, Ministry of Forestry and Water Affairs, Ankara.</w:t>
      </w:r>
    </w:p>
    <w:p w14:paraId="7D68B18F" w14:textId="77777777" w:rsidR="00FD272D" w:rsidRPr="001A3CAB" w:rsidRDefault="00FD272D" w:rsidP="00FD272D">
      <w:pPr>
        <w:rPr>
          <w:rFonts w:ascii="Times New Roman" w:hAnsi="Times New Roman" w:cs="Times New Roman"/>
        </w:rPr>
      </w:pPr>
    </w:p>
    <w:p w14:paraId="3470AD5E"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ODI/DIE/ECDPM (Overseas Development Institute/Deutsches Institut für Entwicklungspolitik/European Centre for Development Policy Management) (2011). Private Led Natural Resource Management. </w:t>
      </w:r>
      <w:hyperlink r:id="rId39" w:history="1">
        <w:r w:rsidRPr="00BA246D">
          <w:rPr>
            <w:rStyle w:val="Hyperlink"/>
            <w:rFonts w:ascii="Times New Roman" w:hAnsi="Times New Roman" w:cs="Times New Roman"/>
          </w:rPr>
          <w:t>http://ec.europa.eu/europeaid/private-sector-led-natural-resource-management_en</w:t>
        </w:r>
      </w:hyperlink>
      <w:r w:rsidRPr="00FD272D">
        <w:rPr>
          <w:rFonts w:ascii="Times New Roman" w:hAnsi="Times New Roman" w:cs="Times New Roman"/>
          <w:color w:val="5B9BD5"/>
        </w:rPr>
        <w:t xml:space="preserve"> </w:t>
      </w:r>
    </w:p>
    <w:p w14:paraId="61B7B0B5" w14:textId="77777777" w:rsidR="00FD272D" w:rsidRPr="001A3CAB" w:rsidRDefault="00FD272D" w:rsidP="00FD272D">
      <w:pPr>
        <w:rPr>
          <w:rFonts w:ascii="Times New Roman" w:hAnsi="Times New Roman" w:cs="Times New Roman"/>
        </w:rPr>
      </w:pPr>
    </w:p>
    <w:p w14:paraId="5F030D7B" w14:textId="77777777" w:rsidR="00FD272D" w:rsidRPr="001A3CAB" w:rsidRDefault="00FD272D" w:rsidP="00FD272D">
      <w:pPr>
        <w:pStyle w:val="NormalWeb"/>
        <w:spacing w:before="2" w:after="2"/>
        <w:jc w:val="both"/>
        <w:rPr>
          <w:szCs w:val="16"/>
        </w:rPr>
      </w:pPr>
      <w:r w:rsidRPr="001A3CAB">
        <w:rPr>
          <w:szCs w:val="16"/>
        </w:rPr>
        <w:t>OECD (Organisation for Economic Co-operation and Development) (2006). Subsidy reform and sustainable development. Economic, Environmental and Social Aspects. OECD Sustainable Development Studies.</w:t>
      </w:r>
    </w:p>
    <w:p w14:paraId="13291FF2" w14:textId="77777777" w:rsidR="00FD272D" w:rsidRPr="001A3CAB" w:rsidRDefault="00FD272D" w:rsidP="00FD272D">
      <w:pPr>
        <w:rPr>
          <w:rFonts w:ascii="Times New Roman" w:hAnsi="Times New Roman" w:cs="Times New Roman"/>
        </w:rPr>
      </w:pPr>
    </w:p>
    <w:p w14:paraId="2BBB4ED9"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OECD (2007). Lessons learnt from Experience with Debt-for Environment Swaps in Economies in Transition.</w:t>
      </w:r>
    </w:p>
    <w:p w14:paraId="4BCC9CB2" w14:textId="77777777" w:rsidR="00FD272D" w:rsidRPr="001A3CAB" w:rsidRDefault="00FD272D" w:rsidP="00FD272D">
      <w:pPr>
        <w:rPr>
          <w:rFonts w:ascii="Times New Roman" w:hAnsi="Times New Roman" w:cs="Times New Roman"/>
        </w:rPr>
      </w:pPr>
    </w:p>
    <w:p w14:paraId="03A4258B"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OECD (2008).  Environmentally Related Taxes and Tradable Permit Systems in Practice. OECD.</w:t>
      </w:r>
    </w:p>
    <w:p w14:paraId="4B4106E8" w14:textId="77777777" w:rsidR="00FD272D" w:rsidRPr="001A3CAB" w:rsidRDefault="00FD272D" w:rsidP="00FD272D">
      <w:pPr>
        <w:rPr>
          <w:rFonts w:ascii="Times New Roman" w:hAnsi="Times New Roman" w:cs="Times New Roman"/>
        </w:rPr>
      </w:pPr>
    </w:p>
    <w:p w14:paraId="18B2E214" w14:textId="77777777" w:rsidR="00FD272D" w:rsidRPr="001A3CAB" w:rsidRDefault="00FD272D" w:rsidP="00FD272D">
      <w:pPr>
        <w:pStyle w:val="FootnoteText"/>
        <w:rPr>
          <w:rFonts w:ascii="Times New Roman" w:hAnsi="Times New Roman"/>
          <w:sz w:val="24"/>
          <w:szCs w:val="24"/>
        </w:rPr>
      </w:pPr>
      <w:r w:rsidRPr="001A3CAB">
        <w:rPr>
          <w:rFonts w:ascii="Times New Roman" w:hAnsi="Times New Roman"/>
          <w:sz w:val="24"/>
          <w:szCs w:val="24"/>
        </w:rPr>
        <w:t xml:space="preserve">OECD (2010). Agricultural Water Pricing: Turkey. Erol Çakmak, Middle East Technical University, Turkey. </w:t>
      </w:r>
      <w:hyperlink r:id="rId40" w:history="1">
        <w:r w:rsidRPr="00FD272D">
          <w:rPr>
            <w:rStyle w:val="Hyperlink"/>
            <w:rFonts w:ascii="Times New Roman" w:hAnsi="Times New Roman"/>
            <w:color w:val="5B9BD5"/>
            <w:sz w:val="24"/>
            <w:szCs w:val="24"/>
          </w:rPr>
          <w:t>http://www.oecd.org/turkey/45016347.pdf</w:t>
        </w:r>
      </w:hyperlink>
      <w:r w:rsidRPr="00FD272D">
        <w:rPr>
          <w:rFonts w:ascii="Times New Roman" w:hAnsi="Times New Roman"/>
          <w:color w:val="5B9BD5"/>
          <w:sz w:val="24"/>
          <w:szCs w:val="24"/>
        </w:rPr>
        <w:t xml:space="preserve"> </w:t>
      </w:r>
    </w:p>
    <w:p w14:paraId="2197CD0B" w14:textId="77777777" w:rsidR="00FD272D" w:rsidRPr="001A3CAB" w:rsidRDefault="00FD272D" w:rsidP="00FD272D">
      <w:pPr>
        <w:rPr>
          <w:rFonts w:ascii="Times New Roman" w:hAnsi="Times New Roman" w:cs="Times New Roman"/>
        </w:rPr>
      </w:pPr>
    </w:p>
    <w:p w14:paraId="57A1E62D" w14:textId="77777777" w:rsidR="00FD272D" w:rsidRPr="001A3CAB" w:rsidRDefault="00FD272D" w:rsidP="00FD272D">
      <w:pPr>
        <w:rPr>
          <w:rFonts w:ascii="Times New Roman" w:hAnsi="Times New Roman" w:cs="Times New Roman"/>
          <w:bCs/>
        </w:rPr>
      </w:pPr>
      <w:r w:rsidRPr="001A3CAB">
        <w:rPr>
          <w:rFonts w:ascii="Times New Roman" w:hAnsi="Times New Roman" w:cs="Times New Roman"/>
        </w:rPr>
        <w:t xml:space="preserve">OECD (2013). </w:t>
      </w:r>
      <w:r w:rsidRPr="001A3CAB">
        <w:rPr>
          <w:rFonts w:ascii="Times New Roman" w:hAnsi="Times New Roman" w:cs="Times New Roman"/>
          <w:bCs/>
        </w:rPr>
        <w:t>The OECD database on instruments used for environmental policy and natural resources management. OECD.</w:t>
      </w:r>
    </w:p>
    <w:p w14:paraId="79083B9D" w14:textId="77777777" w:rsidR="00FD272D" w:rsidRPr="001A3CAB" w:rsidRDefault="00FD272D" w:rsidP="00FD272D">
      <w:pPr>
        <w:rPr>
          <w:rFonts w:ascii="Times New Roman" w:hAnsi="Times New Roman" w:cs="Times New Roman"/>
          <w:bCs/>
        </w:rPr>
      </w:pPr>
    </w:p>
    <w:p w14:paraId="4BE3EC1F" w14:textId="77777777" w:rsidR="00FD272D" w:rsidRPr="001A3CAB" w:rsidRDefault="00FD272D" w:rsidP="00FD272D">
      <w:pPr>
        <w:rPr>
          <w:rFonts w:ascii="Times New Roman" w:hAnsi="Times New Roman" w:cs="Times New Roman"/>
          <w:bCs/>
        </w:rPr>
      </w:pPr>
      <w:r w:rsidRPr="001A3CAB">
        <w:rPr>
          <w:rFonts w:ascii="Times New Roman" w:hAnsi="Times New Roman" w:cs="Times New Roman"/>
          <w:bCs/>
        </w:rPr>
        <w:t>OECD/Phare (1998). Swapping debt for the environment: the Polish Eco-Fund. OECD/Phare.</w:t>
      </w:r>
    </w:p>
    <w:p w14:paraId="01E6454C" w14:textId="77777777" w:rsidR="00FD272D" w:rsidRPr="001A3CAB" w:rsidRDefault="00FD272D" w:rsidP="00FD272D">
      <w:pPr>
        <w:rPr>
          <w:rFonts w:ascii="Times New Roman" w:hAnsi="Times New Roman" w:cs="Times New Roman"/>
          <w:bCs/>
        </w:rPr>
      </w:pPr>
    </w:p>
    <w:p w14:paraId="79FD1487" w14:textId="77777777" w:rsidR="00FD272D" w:rsidRPr="00477E66" w:rsidRDefault="00FD272D" w:rsidP="00FD272D">
      <w:pPr>
        <w:pStyle w:val="NoSpacing"/>
        <w:rPr>
          <w:rFonts w:ascii="Times New Roman" w:hAnsi="Times New Roman" w:cs="Times New Roman"/>
          <w:sz w:val="24"/>
          <w:szCs w:val="24"/>
          <w:u w:val="single"/>
          <w:lang w:val="en-GB"/>
        </w:rPr>
      </w:pPr>
      <w:r w:rsidRPr="004C3E75">
        <w:rPr>
          <w:rFonts w:ascii="Times New Roman" w:hAnsi="Times New Roman" w:cs="Times New Roman"/>
          <w:sz w:val="24"/>
          <w:szCs w:val="24"/>
        </w:rPr>
        <w:t xml:space="preserve">Oral, Z., </w:t>
      </w:r>
      <w:r w:rsidRPr="00477E66">
        <w:rPr>
          <w:rFonts w:ascii="Times New Roman" w:hAnsi="Times New Roman" w:cs="Times New Roman"/>
          <w:sz w:val="24"/>
          <w:szCs w:val="24"/>
          <w:lang w:val="en-GB"/>
        </w:rPr>
        <w:t xml:space="preserve">“Dünya’da ve Türkiye’de Gıda İsrafı ve Önlenmesine Yönelik Uygulamalar”, available at </w:t>
      </w:r>
      <w:hyperlink r:id="rId41" w:tgtFrame="_blank" w:history="1">
        <w:r w:rsidRPr="00477E66">
          <w:rPr>
            <w:rFonts w:ascii="Times New Roman" w:hAnsi="Times New Roman" w:cs="Times New Roman"/>
            <w:sz w:val="24"/>
            <w:szCs w:val="24"/>
            <w:u w:val="single"/>
            <w:lang w:val="en-GB"/>
          </w:rPr>
          <w:t>http://www.tarim.gov.tr/ABDGM/Belgeler/%C4%B0DAR%C4%B0%20%C4%B0%C5%9ELER/Uzmanl%C4%B1k%20Tez%20Eyl%C3%BCl%202015/Zeynep%20Oral.pdf</w:t>
        </w:r>
      </w:hyperlink>
    </w:p>
    <w:p w14:paraId="7D09676B" w14:textId="77777777" w:rsidR="00FD272D" w:rsidRPr="00111CF9" w:rsidRDefault="00FD272D" w:rsidP="00FD272D">
      <w:pPr>
        <w:pStyle w:val="NoSpacing"/>
        <w:rPr>
          <w:sz w:val="20"/>
          <w:szCs w:val="20"/>
          <w:lang w:val="en-GB"/>
        </w:rPr>
      </w:pPr>
    </w:p>
    <w:p w14:paraId="6CD165AF" w14:textId="77777777" w:rsidR="00FD272D" w:rsidRDefault="00FD272D" w:rsidP="00FD272D">
      <w:pPr>
        <w:jc w:val="both"/>
        <w:rPr>
          <w:rFonts w:ascii="Times New Roman" w:hAnsi="Times New Roman" w:cs="Roboto-Regular"/>
        </w:rPr>
      </w:pPr>
      <w:r w:rsidRPr="001A3CAB">
        <w:rPr>
          <w:rFonts w:ascii="Times New Roman" w:hAnsi="Times New Roman" w:cs="RosalindSerif-Light"/>
        </w:rPr>
        <w:t xml:space="preserve">Pagiola, S., S. Engel, and S. Wunder. (2008). Designing Payments for Environmental Services in Theory and Practice: An Overview of the Issues. </w:t>
      </w:r>
      <w:r w:rsidRPr="001A3CAB">
        <w:rPr>
          <w:rFonts w:ascii="Times New Roman" w:hAnsi="Times New Roman" w:cs="Roboto-Regular"/>
        </w:rPr>
        <w:t>Ecological Economics 65(4):663-674.</w:t>
      </w:r>
    </w:p>
    <w:p w14:paraId="3836E77B" w14:textId="77777777" w:rsidR="00FD272D" w:rsidRDefault="00FD272D" w:rsidP="00FD272D">
      <w:pPr>
        <w:jc w:val="both"/>
        <w:rPr>
          <w:rFonts w:ascii="Times New Roman" w:hAnsi="Times New Roman" w:cs="Roboto-Regular"/>
        </w:rPr>
      </w:pPr>
    </w:p>
    <w:p w14:paraId="2D5B2BBB" w14:textId="77777777" w:rsidR="00FD272D" w:rsidRPr="00FD272D" w:rsidRDefault="00FD272D" w:rsidP="00FD272D">
      <w:pPr>
        <w:pStyle w:val="NormalWeb"/>
        <w:spacing w:before="2" w:after="2"/>
        <w:jc w:val="both"/>
        <w:rPr>
          <w:rFonts w:eastAsia="Calibri"/>
          <w:sz w:val="20"/>
          <w:szCs w:val="20"/>
          <w:lang w:val="en-US" w:eastAsia="en-US"/>
        </w:rPr>
      </w:pPr>
      <w:r w:rsidRPr="003C32E7">
        <w:rPr>
          <w:rFonts w:cs="Roboto-Regular"/>
        </w:rPr>
        <w:t xml:space="preserve">Parry, I.W. 2011. </w:t>
      </w:r>
      <w:r w:rsidRPr="00FD272D">
        <w:rPr>
          <w:rFonts w:eastAsia="Calibri"/>
          <w:lang w:val="en-US" w:eastAsia="en-US"/>
        </w:rPr>
        <w:t>Reforming the Tax System to Promote Environmental Objectives: An Application to Mauritius. IMF Working Paper.</w:t>
      </w:r>
    </w:p>
    <w:p w14:paraId="1DA97ACE" w14:textId="77777777" w:rsidR="00FD272D" w:rsidRDefault="00FD272D" w:rsidP="00FD272D">
      <w:pPr>
        <w:jc w:val="both"/>
        <w:rPr>
          <w:rFonts w:ascii="Times New Roman" w:hAnsi="Times New Roman" w:cs="Roboto-Regular"/>
        </w:rPr>
      </w:pPr>
    </w:p>
    <w:p w14:paraId="09D8EA76" w14:textId="77777777" w:rsidR="00FD272D" w:rsidRPr="001A3CAB" w:rsidRDefault="00FD272D" w:rsidP="00FD272D">
      <w:pPr>
        <w:jc w:val="both"/>
        <w:rPr>
          <w:rFonts w:ascii="Times New Roman" w:hAnsi="Times New Roman"/>
        </w:rPr>
      </w:pPr>
      <w:r>
        <w:rPr>
          <w:rFonts w:ascii="Times New Roman" w:hAnsi="Times New Roman" w:cs="Roboto-Regular"/>
        </w:rPr>
        <w:t xml:space="preserve">PMR Turkey. </w:t>
      </w:r>
      <w:hyperlink r:id="rId42" w:history="1">
        <w:r w:rsidRPr="00E34EA9">
          <w:rPr>
            <w:rStyle w:val="Hyperlink"/>
            <w:rFonts w:ascii="Times New Roman" w:hAnsi="Times New Roman" w:cs="Roboto-Regular"/>
          </w:rPr>
          <w:t>www.pmrturkey.org</w:t>
        </w:r>
      </w:hyperlink>
      <w:r>
        <w:rPr>
          <w:rFonts w:ascii="Times New Roman" w:hAnsi="Times New Roman" w:cs="Roboto-Regular"/>
        </w:rPr>
        <w:t xml:space="preserve"> </w:t>
      </w:r>
    </w:p>
    <w:p w14:paraId="61A75821" w14:textId="77777777" w:rsidR="00FD272D" w:rsidRPr="001A3CAB" w:rsidRDefault="00FD272D" w:rsidP="00FD272D">
      <w:pPr>
        <w:rPr>
          <w:rFonts w:ascii="Times New Roman" w:hAnsi="Times New Roman" w:cs="Times New Roman"/>
          <w:bCs/>
        </w:rPr>
      </w:pPr>
    </w:p>
    <w:p w14:paraId="6BECCAB8" w14:textId="77777777" w:rsidR="00FD272D" w:rsidRDefault="00FD272D" w:rsidP="00FD272D">
      <w:pPr>
        <w:rPr>
          <w:rFonts w:ascii="Times New Roman" w:hAnsi="Times New Roman" w:cs="Times New Roman"/>
        </w:rPr>
      </w:pPr>
      <w:r>
        <w:rPr>
          <w:rFonts w:ascii="Times New Roman" w:hAnsi="Times New Roman" w:cs="Times New Roman"/>
        </w:rPr>
        <w:t>Raimondo J. (1999) “The South African Coal Mining industry” in UNCTAD and UNEP (1999) Environmental Cost Internalization: Case studies from the Czech Republic, Egypt and South Africa. New York and Geneva.</w:t>
      </w:r>
    </w:p>
    <w:p w14:paraId="7629E1C9" w14:textId="77777777" w:rsidR="00FD272D" w:rsidRDefault="00FD272D" w:rsidP="00FD272D">
      <w:pPr>
        <w:rPr>
          <w:rFonts w:ascii="Times New Roman" w:hAnsi="Times New Roman" w:cs="Times New Roman"/>
        </w:rPr>
      </w:pPr>
    </w:p>
    <w:p w14:paraId="3FC7E06B" w14:textId="77777777" w:rsidR="00FD272D" w:rsidRPr="001A3CAB" w:rsidRDefault="00FD272D" w:rsidP="00FD272D">
      <w:pPr>
        <w:rPr>
          <w:rFonts w:ascii="Times New Roman" w:hAnsi="Times New Roman" w:cs="Times New Roman"/>
        </w:rPr>
      </w:pPr>
      <w:r w:rsidRPr="001A3CAB">
        <w:rPr>
          <w:rFonts w:ascii="Times New Roman" w:hAnsi="Times New Roman" w:cs="Times New Roman"/>
          <w:bCs/>
        </w:rPr>
        <w:t xml:space="preserve">RFF (Resources For the Future) (2011). </w:t>
      </w:r>
      <w:r w:rsidRPr="001A3CAB">
        <w:rPr>
          <w:rFonts w:ascii="Times New Roman" w:hAnsi="Times New Roman" w:cs="Times New Roman"/>
        </w:rPr>
        <w:t>Deposit-Refund Systems in Practice and Theory. RFF. Washington DC.</w:t>
      </w:r>
    </w:p>
    <w:p w14:paraId="71F94135" w14:textId="77777777" w:rsidR="00FD272D" w:rsidRPr="001A3CAB" w:rsidRDefault="00FD272D" w:rsidP="00FD272D">
      <w:pPr>
        <w:rPr>
          <w:rFonts w:ascii="Times New Roman" w:hAnsi="Times New Roman" w:cs="Times New Roman"/>
        </w:rPr>
      </w:pPr>
    </w:p>
    <w:p w14:paraId="02479461" w14:textId="77777777" w:rsidR="00FD272D" w:rsidRDefault="00FD272D" w:rsidP="00FD272D">
      <w:pPr>
        <w:rPr>
          <w:rFonts w:ascii="Times New Roman" w:hAnsi="Times New Roman" w:cs="Times New Roman"/>
        </w:rPr>
      </w:pPr>
      <w:r>
        <w:rPr>
          <w:rFonts w:ascii="Times New Roman" w:hAnsi="Times New Roman" w:cs="Times New Roman"/>
        </w:rPr>
        <w:t>Seenprachawong, U. (2001) A review of the use of market-based instruments for natural resources and environmental management inThailand. Environmental Economics Unit, Göteborg University</w:t>
      </w:r>
    </w:p>
    <w:p w14:paraId="0F14061D" w14:textId="77777777" w:rsidR="00FD272D" w:rsidRDefault="00FD272D" w:rsidP="00FD272D">
      <w:pPr>
        <w:rPr>
          <w:rFonts w:ascii="Times New Roman" w:hAnsi="Times New Roman" w:cs="Times New Roman"/>
        </w:rPr>
      </w:pPr>
    </w:p>
    <w:p w14:paraId="0E3B34D9" w14:textId="77777777" w:rsidR="00FD272D" w:rsidRPr="00477E66" w:rsidRDefault="00FD272D" w:rsidP="00FD272D">
      <w:pPr>
        <w:rPr>
          <w:rFonts w:ascii="Times New Roman" w:eastAsia="Courier" w:hAnsi="Times New Roman" w:cs="Times New Roman"/>
        </w:rPr>
      </w:pPr>
      <w:r w:rsidRPr="00477E66">
        <w:rPr>
          <w:rFonts w:ascii="Times New Roman" w:eastAsia="Courier" w:hAnsi="Times New Roman" w:cs="Times New Roman"/>
        </w:rPr>
        <w:lastRenderedPageBreak/>
        <w:t>Segura, B.O., and J. Reynolds. (1993) Environmental Impact of Coffee Production and Processing in El Salvador and Costa Rica. UNCTAD/COM/20</w:t>
      </w:r>
    </w:p>
    <w:p w14:paraId="106716B1" w14:textId="77777777" w:rsidR="00FD272D" w:rsidRDefault="00FD272D" w:rsidP="00FD272D">
      <w:pPr>
        <w:rPr>
          <w:rFonts w:ascii="Times New Roman" w:hAnsi="Times New Roman" w:cs="Times New Roman"/>
        </w:rPr>
      </w:pPr>
    </w:p>
    <w:p w14:paraId="5DDE3E12"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SKD Turkey (2014). SKD Turkey, UNEP Finance Initiative, Global Compact Turkey. II.Sustainable Finance Forum. Proceedings from the Forum. İstanbul</w:t>
      </w:r>
    </w:p>
    <w:p w14:paraId="3200141A" w14:textId="77777777" w:rsidR="00FD272D" w:rsidRPr="001A3CAB" w:rsidRDefault="00FD272D" w:rsidP="00FD272D">
      <w:pPr>
        <w:rPr>
          <w:rFonts w:ascii="Times New Roman" w:hAnsi="Times New Roman" w:cs="Times New Roman"/>
        </w:rPr>
      </w:pPr>
    </w:p>
    <w:p w14:paraId="481001EF" w14:textId="77777777" w:rsidR="00FD272D" w:rsidRPr="001A3CAB" w:rsidRDefault="00FD272D" w:rsidP="00FD272D">
      <w:pPr>
        <w:rPr>
          <w:rStyle w:val="Hyperlink"/>
        </w:rPr>
      </w:pPr>
      <w:r w:rsidRPr="001A3CAB">
        <w:rPr>
          <w:rFonts w:ascii="Times New Roman" w:eastAsia="Times New Roman" w:hAnsi="Times New Roman" w:cs="Times New Roman"/>
          <w:lang w:eastAsia="tr-TR"/>
        </w:rPr>
        <w:t xml:space="preserve">TAC MdgTrack. TAC Economics. Monitoring Progress towards MDGs. </w:t>
      </w:r>
      <w:hyperlink r:id="rId43" w:history="1">
        <w:r w:rsidRPr="00FD272D">
          <w:rPr>
            <w:rStyle w:val="Hyperlink"/>
            <w:rFonts w:ascii="Times New Roman" w:hAnsi="Times New Roman" w:cs="Times New Roman"/>
            <w:color w:val="5B9BD5"/>
          </w:rPr>
          <w:t>http://www.mdgtrack.org/index.php?tab=c&amp;c=TUR.</w:t>
        </w:r>
      </w:hyperlink>
    </w:p>
    <w:p w14:paraId="29271B85" w14:textId="77777777" w:rsidR="00FD272D" w:rsidRPr="001A3CAB" w:rsidRDefault="00FD272D" w:rsidP="00FD272D">
      <w:pPr>
        <w:rPr>
          <w:rFonts w:ascii="Times New Roman" w:hAnsi="Times New Roman" w:cs="Times New Roman"/>
        </w:rPr>
      </w:pPr>
    </w:p>
    <w:p w14:paraId="5C57942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TurkStat (Turkish Statistical Institute) (2014a). GHG Emissions Inventory. </w:t>
      </w:r>
      <w:hyperlink r:id="rId44" w:history="1">
        <w:r w:rsidRPr="00FD272D">
          <w:rPr>
            <w:rStyle w:val="Hyperlink"/>
            <w:rFonts w:ascii="Times New Roman" w:hAnsi="Times New Roman" w:cs="Times New Roman"/>
            <w:color w:val="5B9BD5"/>
          </w:rPr>
          <w:t>www.tuik.gov.tr</w:t>
        </w:r>
      </w:hyperlink>
    </w:p>
    <w:p w14:paraId="26DBB061" w14:textId="77777777" w:rsidR="00FD272D" w:rsidRPr="001A3CAB" w:rsidRDefault="00FD272D" w:rsidP="00FD272D">
      <w:pPr>
        <w:rPr>
          <w:rFonts w:ascii="Times New Roman" w:hAnsi="Times New Roman" w:cs="Times New Roman"/>
        </w:rPr>
      </w:pPr>
    </w:p>
    <w:p w14:paraId="550A37A7"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TurkStat (2014b). Municipal Waste Indicators. </w:t>
      </w:r>
      <w:hyperlink r:id="rId45" w:history="1">
        <w:r w:rsidRPr="00FD272D">
          <w:rPr>
            <w:rStyle w:val="Hyperlink"/>
            <w:rFonts w:ascii="Times New Roman" w:hAnsi="Times New Roman" w:cs="Times New Roman"/>
            <w:color w:val="5B9BD5"/>
          </w:rPr>
          <w:t>www.tuik.gov.tr</w:t>
        </w:r>
      </w:hyperlink>
      <w:r w:rsidRPr="00FD272D">
        <w:rPr>
          <w:rStyle w:val="Hyperlink"/>
          <w:rFonts w:ascii="Times New Roman" w:hAnsi="Times New Roman" w:cs="Times New Roman"/>
          <w:color w:val="5B9BD5"/>
        </w:rPr>
        <w:t xml:space="preserve"> </w:t>
      </w:r>
      <w:r w:rsidRPr="00FD272D">
        <w:rPr>
          <w:rFonts w:ascii="Times New Roman" w:hAnsi="Times New Roman" w:cs="Times New Roman"/>
          <w:color w:val="5B9BD5"/>
        </w:rPr>
        <w:t xml:space="preserve"> </w:t>
      </w:r>
    </w:p>
    <w:p w14:paraId="0405E746" w14:textId="77777777" w:rsidR="00FD272D" w:rsidRPr="001A3CAB" w:rsidRDefault="00FD272D" w:rsidP="00FD272D">
      <w:pPr>
        <w:rPr>
          <w:rFonts w:ascii="Times New Roman" w:hAnsi="Times New Roman" w:cs="Times New Roman"/>
        </w:rPr>
      </w:pPr>
    </w:p>
    <w:p w14:paraId="71862797"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TurkStat (2014c). Manufacturing Industry Waste Indicators. </w:t>
      </w:r>
      <w:hyperlink r:id="rId46" w:history="1">
        <w:r w:rsidRPr="00FD272D">
          <w:rPr>
            <w:rStyle w:val="Hyperlink"/>
            <w:rFonts w:ascii="Times New Roman" w:hAnsi="Times New Roman" w:cs="Times New Roman"/>
            <w:color w:val="5B9BD5"/>
          </w:rPr>
          <w:t>www.tuik.gov.tr</w:t>
        </w:r>
      </w:hyperlink>
      <w:r w:rsidRPr="00FD272D">
        <w:rPr>
          <w:rFonts w:ascii="Times New Roman" w:hAnsi="Times New Roman" w:cs="Times New Roman"/>
          <w:color w:val="5B9BD5"/>
        </w:rPr>
        <w:t xml:space="preserve"> </w:t>
      </w:r>
    </w:p>
    <w:p w14:paraId="42A9D0C7" w14:textId="77777777" w:rsidR="00FD272D" w:rsidRDefault="00FD272D" w:rsidP="00FD272D">
      <w:pPr>
        <w:rPr>
          <w:rFonts w:ascii="Times New Roman" w:hAnsi="Times New Roman" w:cs="Times New Roman"/>
        </w:rPr>
      </w:pPr>
    </w:p>
    <w:p w14:paraId="07BB4521" w14:textId="77777777" w:rsidR="00FD272D" w:rsidRDefault="00FD272D" w:rsidP="00FD272D">
      <w:pPr>
        <w:rPr>
          <w:rFonts w:ascii="Times New Roman" w:hAnsi="Times New Roman" w:cs="Times New Roman"/>
        </w:rPr>
      </w:pPr>
      <w:r>
        <w:rPr>
          <w:rFonts w:ascii="Times New Roman" w:hAnsi="Times New Roman" w:cs="Times New Roman"/>
        </w:rPr>
        <w:t xml:space="preserve">TurkStat (2014d). Sustainable Development Indicators. </w:t>
      </w:r>
      <w:hyperlink r:id="rId47" w:history="1">
        <w:r w:rsidRPr="00E34EA9">
          <w:rPr>
            <w:rStyle w:val="Hyperlink"/>
            <w:rFonts w:ascii="Times New Roman" w:hAnsi="Times New Roman" w:cs="Times New Roman"/>
          </w:rPr>
          <w:t>www.tuik.gov.tr</w:t>
        </w:r>
      </w:hyperlink>
    </w:p>
    <w:p w14:paraId="3657A681" w14:textId="77777777" w:rsidR="00FD272D" w:rsidRDefault="00FD272D" w:rsidP="00FD272D">
      <w:pPr>
        <w:rPr>
          <w:rFonts w:ascii="Times New Roman" w:hAnsi="Times New Roman" w:cs="Times New Roman"/>
        </w:rPr>
      </w:pPr>
    </w:p>
    <w:p w14:paraId="5B9B8073" w14:textId="77777777" w:rsidR="00FD272D" w:rsidRDefault="00FD272D" w:rsidP="00FD272D">
      <w:pPr>
        <w:rPr>
          <w:rFonts w:ascii="Times New Roman" w:hAnsi="Times New Roman" w:cs="Times New Roman"/>
        </w:rPr>
      </w:pPr>
      <w:r>
        <w:rPr>
          <w:rFonts w:ascii="Times New Roman" w:hAnsi="Times New Roman" w:cs="Times New Roman"/>
        </w:rPr>
        <w:t xml:space="preserve">TurkStat (2014e). Material Flow Accounts. </w:t>
      </w:r>
      <w:hyperlink r:id="rId48" w:history="1">
        <w:r w:rsidRPr="00E34EA9">
          <w:rPr>
            <w:rStyle w:val="Hyperlink"/>
            <w:rFonts w:ascii="Times New Roman" w:hAnsi="Times New Roman" w:cs="Times New Roman"/>
          </w:rPr>
          <w:t>www.tuik.gov.tr</w:t>
        </w:r>
      </w:hyperlink>
      <w:r>
        <w:rPr>
          <w:rFonts w:ascii="Times New Roman" w:hAnsi="Times New Roman" w:cs="Times New Roman"/>
        </w:rPr>
        <w:t xml:space="preserve"> </w:t>
      </w:r>
    </w:p>
    <w:p w14:paraId="779B9098" w14:textId="77777777" w:rsidR="00FD272D" w:rsidRPr="001A3CAB" w:rsidRDefault="00FD272D" w:rsidP="00FD272D">
      <w:pPr>
        <w:rPr>
          <w:rFonts w:ascii="Times New Roman" w:hAnsi="Times New Roman" w:cs="Times New Roman"/>
        </w:rPr>
      </w:pPr>
    </w:p>
    <w:p w14:paraId="260708BD"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TurkStat (2015). Electricity Indicators. Electricity generation and shares by energy resources </w:t>
      </w:r>
      <w:hyperlink r:id="rId49" w:history="1">
        <w:r w:rsidRPr="00FD272D">
          <w:rPr>
            <w:rStyle w:val="Hyperlink"/>
            <w:rFonts w:ascii="Times New Roman" w:hAnsi="Times New Roman" w:cs="Times New Roman"/>
            <w:color w:val="5B9BD5"/>
          </w:rPr>
          <w:t>www.tuik.gov.tr</w:t>
        </w:r>
      </w:hyperlink>
    </w:p>
    <w:p w14:paraId="76E6F553" w14:textId="77777777" w:rsidR="00FD272D" w:rsidRPr="001A3CAB" w:rsidRDefault="00FD272D" w:rsidP="00FD272D">
      <w:pPr>
        <w:rPr>
          <w:rFonts w:ascii="Times New Roman" w:hAnsi="Times New Roman" w:cs="Times New Roman"/>
        </w:rPr>
      </w:pPr>
    </w:p>
    <w:p w14:paraId="155E79F9" w14:textId="77777777" w:rsidR="00FD272D" w:rsidRPr="00FD272D" w:rsidRDefault="00FD272D" w:rsidP="00FD272D">
      <w:pPr>
        <w:pStyle w:val="Default"/>
        <w:rPr>
          <w:rStyle w:val="Hyperlink"/>
          <w:rFonts w:ascii="Calibri" w:hAnsi="Calibri"/>
          <w:sz w:val="22"/>
          <w:szCs w:val="22"/>
          <w:lang w:val="en-GB"/>
        </w:rPr>
      </w:pPr>
      <w:r w:rsidRPr="001A3CAB">
        <w:rPr>
          <w:color w:val="auto"/>
          <w:lang w:val="en-GB"/>
        </w:rPr>
        <w:t>TUSIAD. (2016). “Ekonomi Politikaları Perspektifinden İklim Değişikliği ile Mücadele” (</w:t>
      </w:r>
      <w:r w:rsidRPr="001A3CAB">
        <w:rPr>
          <w:rFonts w:eastAsia="Times New Roman"/>
          <w:bCs/>
          <w:color w:val="auto"/>
          <w:lang w:val="en-GB"/>
        </w:rPr>
        <w:t>Addressing Climate Change from an Economic Policy Perspective</w:t>
      </w:r>
      <w:r w:rsidRPr="001A3CAB">
        <w:rPr>
          <w:rFonts w:eastAsia="Times New Roman"/>
          <w:color w:val="auto"/>
          <w:lang w:val="en-GB"/>
        </w:rPr>
        <w:t>). Publication Number: TÜSİAD- T/2016, 12 – 583 December.</w:t>
      </w:r>
    </w:p>
    <w:p w14:paraId="647A1302" w14:textId="77777777" w:rsidR="00FD272D" w:rsidRPr="001A3CAB" w:rsidRDefault="00FD272D" w:rsidP="00FD272D">
      <w:pPr>
        <w:rPr>
          <w:rFonts w:ascii="Times New Roman" w:hAnsi="Times New Roman" w:cs="Times New Roman"/>
        </w:rPr>
      </w:pPr>
    </w:p>
    <w:p w14:paraId="3A380D7E"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UN (United Nations) (2014). Sixty-ninth session. A/69/315. Report of the Intergovernmental Committee of Experts on Sustainable Development Financing. </w:t>
      </w:r>
    </w:p>
    <w:p w14:paraId="136A657B" w14:textId="77777777" w:rsidR="00FD272D" w:rsidRPr="001A3CAB" w:rsidRDefault="00FD272D" w:rsidP="00FD272D">
      <w:pPr>
        <w:rPr>
          <w:rFonts w:ascii="Times New Roman" w:hAnsi="Times New Roman" w:cs="Times New Roman"/>
        </w:rPr>
      </w:pPr>
    </w:p>
    <w:p w14:paraId="73C3D6D4"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UN (2017). UN Sustainable Development Knowledge Platform. SDG12. </w:t>
      </w:r>
      <w:hyperlink r:id="rId50" w:history="1">
        <w:r w:rsidRPr="00FD272D">
          <w:rPr>
            <w:rStyle w:val="Hyperlink"/>
            <w:rFonts w:ascii="Times New Roman" w:hAnsi="Times New Roman" w:cs="Times New Roman"/>
            <w:color w:val="5B9BD5"/>
          </w:rPr>
          <w:t>https://sustainabledevelopment.un.org/topics/sustainableconsumptionandproduction</w:t>
        </w:r>
      </w:hyperlink>
      <w:r w:rsidRPr="00FD272D">
        <w:rPr>
          <w:rFonts w:ascii="Times New Roman" w:hAnsi="Times New Roman" w:cs="Times New Roman"/>
          <w:color w:val="5B9BD5"/>
        </w:rPr>
        <w:t xml:space="preserve"> </w:t>
      </w:r>
    </w:p>
    <w:p w14:paraId="3B15773B" w14:textId="77777777" w:rsidR="00FD272D" w:rsidRDefault="00FD272D" w:rsidP="00FD272D">
      <w:pPr>
        <w:rPr>
          <w:rFonts w:ascii="Times New Roman" w:hAnsi="Times New Roman" w:cs="Times New Roman"/>
        </w:rPr>
      </w:pPr>
    </w:p>
    <w:p w14:paraId="418BE1C8" w14:textId="77777777" w:rsidR="00FD272D" w:rsidRPr="00477E66" w:rsidRDefault="00FD272D" w:rsidP="00FD272D">
      <w:pPr>
        <w:rPr>
          <w:rFonts w:ascii="Times New Roman" w:eastAsia="Courier" w:hAnsi="Times New Roman" w:cs="Times New Roman"/>
        </w:rPr>
      </w:pPr>
      <w:r w:rsidRPr="00477E66">
        <w:rPr>
          <w:rFonts w:ascii="Times New Roman" w:eastAsia="Courier-Bold" w:hAnsi="Times New Roman" w:cs="Times New Roman"/>
          <w:bCs/>
        </w:rPr>
        <w:t>UNCTAD (1995) UNCTAD ad hoc expert group on internalization of environmental externalitiesReport of the meeting Co-sponsored by the International Academy of the Environment</w:t>
      </w:r>
    </w:p>
    <w:p w14:paraId="2E619D35" w14:textId="77777777" w:rsidR="00FD272D" w:rsidRDefault="00FD272D" w:rsidP="00FD272D">
      <w:pPr>
        <w:rPr>
          <w:rFonts w:ascii="Times New Roman" w:hAnsi="Times New Roman" w:cs="Times New Roman"/>
        </w:rPr>
      </w:pPr>
    </w:p>
    <w:p w14:paraId="71D8D524" w14:textId="77777777" w:rsidR="00FD272D" w:rsidRDefault="00FD272D" w:rsidP="00FD272D">
      <w:pPr>
        <w:rPr>
          <w:rFonts w:ascii="Times New Roman" w:hAnsi="Times New Roman" w:cs="Times New Roman"/>
        </w:rPr>
      </w:pPr>
      <w:r>
        <w:rPr>
          <w:rFonts w:ascii="Times New Roman" w:hAnsi="Times New Roman" w:cs="Times New Roman"/>
        </w:rPr>
        <w:t xml:space="preserve">UNCTAD (2007) </w:t>
      </w:r>
      <w:r w:rsidRPr="001E32F0">
        <w:rPr>
          <w:rFonts w:ascii="Times New Roman" w:hAnsi="Times New Roman" w:cs="Times New Roman"/>
        </w:rPr>
        <w:t>The Implications of Private-Sector Standards for Good Agricultural Practices</w:t>
      </w:r>
      <w:r>
        <w:rPr>
          <w:rFonts w:ascii="Times New Roman" w:hAnsi="Times New Roman" w:cs="Times New Roman"/>
        </w:rPr>
        <w:t xml:space="preserve"> – </w:t>
      </w:r>
      <w:r w:rsidRPr="001E32F0">
        <w:rPr>
          <w:rFonts w:ascii="Times New Roman" w:hAnsi="Times New Roman" w:cs="Times New Roman"/>
        </w:rPr>
        <w:t>Exploring Options to Facilitate Market Access for Developing-country Exporters of Fruit and Vegetables:</w:t>
      </w:r>
      <w:r>
        <w:rPr>
          <w:rFonts w:ascii="Times New Roman" w:hAnsi="Times New Roman" w:cs="Times New Roman"/>
        </w:rPr>
        <w:t xml:space="preserve"> </w:t>
      </w:r>
      <w:r w:rsidRPr="001E32F0">
        <w:rPr>
          <w:rFonts w:ascii="Times New Roman" w:hAnsi="Times New Roman" w:cs="Times New Roman"/>
        </w:rPr>
        <w:t>Experiences of Argentina, Brazil and Costa Rica</w:t>
      </w:r>
      <w:r>
        <w:rPr>
          <w:rFonts w:ascii="Times New Roman" w:hAnsi="Times New Roman" w:cs="Times New Roman"/>
        </w:rPr>
        <w:t xml:space="preserve">, available at </w:t>
      </w:r>
      <w:r w:rsidRPr="001E32F0">
        <w:rPr>
          <w:rFonts w:ascii="Times New Roman" w:hAnsi="Times New Roman" w:cs="Times New Roman"/>
        </w:rPr>
        <w:t>http://unctad.org/en/Docs/ditcted20072_en.pdf</w:t>
      </w:r>
    </w:p>
    <w:p w14:paraId="2675AC95" w14:textId="77777777" w:rsidR="00FD272D" w:rsidRDefault="00FD272D" w:rsidP="00FD272D">
      <w:pPr>
        <w:rPr>
          <w:rFonts w:ascii="Times New Roman" w:hAnsi="Times New Roman" w:cs="Times New Roman"/>
        </w:rPr>
      </w:pPr>
    </w:p>
    <w:p w14:paraId="0B6A9631" w14:textId="77777777" w:rsidR="00FD272D" w:rsidRPr="00477E66" w:rsidRDefault="00FD272D" w:rsidP="00FD272D">
      <w:pPr>
        <w:rPr>
          <w:rFonts w:ascii="Times New Roman" w:hAnsi="Times New Roman" w:cs="Times New Roman"/>
        </w:rPr>
      </w:pPr>
      <w:r>
        <w:rPr>
          <w:rFonts w:ascii="Times New Roman" w:hAnsi="Times New Roman" w:cs="Times New Roman"/>
        </w:rPr>
        <w:t xml:space="preserve">UNCTAD (2007a) </w:t>
      </w:r>
      <w:r w:rsidRPr="00477E66">
        <w:rPr>
          <w:rFonts w:ascii="Times New Roman" w:eastAsia="ArialMT" w:hAnsi="Times New Roman" w:cs="Times New Roman"/>
          <w:bCs/>
        </w:rPr>
        <w:t>Best Practices for Organic Policy</w:t>
      </w:r>
      <w:r>
        <w:rPr>
          <w:rFonts w:ascii="Times New Roman" w:eastAsia="ArialMT" w:hAnsi="Times New Roman" w:cs="Times New Roman"/>
          <w:bCs/>
        </w:rPr>
        <w:t xml:space="preserve">: </w:t>
      </w:r>
      <w:r w:rsidRPr="00477E66">
        <w:rPr>
          <w:rFonts w:ascii="Times New Roman" w:eastAsia="ArialMT" w:hAnsi="Times New Roman" w:cs="Times New Roman"/>
          <w:bCs/>
        </w:rPr>
        <w:t>What developing country Governments can do to promote the organic agriculture sector</w:t>
      </w:r>
      <w:r>
        <w:rPr>
          <w:rFonts w:ascii="Times New Roman" w:eastAsia="ArialMT" w:hAnsi="Times New Roman" w:cs="Times New Roman"/>
          <w:bCs/>
        </w:rPr>
        <w:t>,</w:t>
      </w:r>
      <w:r w:rsidRPr="00477E66">
        <w:rPr>
          <w:rFonts w:ascii="Times New Roman" w:eastAsia="ArialMT" w:hAnsi="Times New Roman" w:cs="Times New Roman"/>
          <w:bCs/>
        </w:rPr>
        <w:t xml:space="preserve"> </w:t>
      </w:r>
      <w:r>
        <w:rPr>
          <w:rFonts w:ascii="Times New Roman" w:eastAsia="ArialMT" w:hAnsi="Times New Roman" w:cs="Times New Roman"/>
          <w:bCs/>
        </w:rPr>
        <w:t xml:space="preserve">available at </w:t>
      </w:r>
      <w:hyperlink r:id="rId51" w:history="1">
        <w:r w:rsidRPr="00477E66">
          <w:rPr>
            <w:rStyle w:val="Hyperlink"/>
            <w:rFonts w:ascii="Times New Roman" w:hAnsi="Times New Roman" w:cs="Times New Roman"/>
          </w:rPr>
          <w:t>http://unctad.org/en/Docs/ditcted20073_en.pdf</w:t>
        </w:r>
      </w:hyperlink>
    </w:p>
    <w:p w14:paraId="131082E9" w14:textId="77777777" w:rsidR="00FD272D" w:rsidRDefault="00FD272D" w:rsidP="00FD272D">
      <w:pPr>
        <w:rPr>
          <w:rFonts w:ascii="Times New Roman" w:hAnsi="Times New Roman" w:cs="Times New Roman"/>
        </w:rPr>
      </w:pPr>
    </w:p>
    <w:p w14:paraId="7B7AE574" w14:textId="77777777" w:rsidR="00FD272D" w:rsidRDefault="00FD272D" w:rsidP="00FD272D">
      <w:pPr>
        <w:rPr>
          <w:rFonts w:ascii="Times New Roman" w:hAnsi="Times New Roman" w:cs="Times New Roman"/>
        </w:rPr>
      </w:pPr>
      <w:r>
        <w:rPr>
          <w:rFonts w:ascii="Times New Roman" w:hAnsi="Times New Roman" w:cs="Times New Roman"/>
        </w:rPr>
        <w:t>UNEP (2004) The use of Economic Instruments in Environmental Policy: Opportunities and Challenges.</w:t>
      </w:r>
    </w:p>
    <w:p w14:paraId="34C197EA" w14:textId="77777777" w:rsidR="00FD272D" w:rsidRDefault="00FD272D" w:rsidP="00FD272D">
      <w:pPr>
        <w:rPr>
          <w:rFonts w:ascii="Times New Roman" w:hAnsi="Times New Roman" w:cs="Times New Roman"/>
        </w:rPr>
      </w:pPr>
    </w:p>
    <w:p w14:paraId="01EDC0C1"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 xml:space="preserve">UNEP (United Nations Environment Programme) (2015). Sustainable Consumption and </w:t>
      </w:r>
      <w:r w:rsidRPr="001A3CAB">
        <w:rPr>
          <w:rFonts w:ascii="Times New Roman" w:hAnsi="Times New Roman" w:cs="Times New Roman"/>
        </w:rPr>
        <w:lastRenderedPageBreak/>
        <w:t>Production, a Handbook for Policymakers. Global Edition.</w:t>
      </w:r>
    </w:p>
    <w:p w14:paraId="1908704D" w14:textId="77777777" w:rsidR="00FD272D" w:rsidRPr="001A3CAB" w:rsidRDefault="00FD272D" w:rsidP="00FD272D">
      <w:pPr>
        <w:rPr>
          <w:rFonts w:ascii="Times New Roman" w:hAnsi="Times New Roman" w:cs="Times New Roman"/>
        </w:rPr>
      </w:pPr>
    </w:p>
    <w:p w14:paraId="73C8F8B0"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UNEP (2016). The Financial System We Need From Momentum to Transformation.  2</w:t>
      </w:r>
      <w:r w:rsidRPr="001A3CAB">
        <w:rPr>
          <w:rFonts w:ascii="Times New Roman" w:hAnsi="Times New Roman" w:cs="Times New Roman"/>
          <w:vertAlign w:val="superscript"/>
        </w:rPr>
        <w:t>nd</w:t>
      </w:r>
      <w:r w:rsidRPr="001A3CAB">
        <w:rPr>
          <w:rFonts w:ascii="Times New Roman" w:hAnsi="Times New Roman" w:cs="Times New Roman"/>
        </w:rPr>
        <w:t xml:space="preserve"> Edition. </w:t>
      </w:r>
    </w:p>
    <w:p w14:paraId="7FF96A0D" w14:textId="77777777" w:rsidR="00FD272D" w:rsidRPr="001A3CAB" w:rsidRDefault="00FD272D" w:rsidP="00FD272D">
      <w:pPr>
        <w:rPr>
          <w:rFonts w:ascii="Times New Roman" w:hAnsi="Times New Roman" w:cs="Times New Roman"/>
        </w:rPr>
      </w:pPr>
    </w:p>
    <w:p w14:paraId="1E666724"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Valsecchi C., ten Brink P., Bassi S., Withana S., Lewis M., Best A., Oosterhuis F., Dias Soares C., Rogers-Ganter H., Kaphengst T. (2009). Environmentally Harmful Subsidies: Identification and Assessment, Final report for the European Commission’s DG Environment, November 2009.</w:t>
      </w:r>
    </w:p>
    <w:p w14:paraId="598F91A4" w14:textId="77777777" w:rsidR="00FD272D" w:rsidRPr="001A3CAB" w:rsidRDefault="00FD272D" w:rsidP="00FD272D">
      <w:pPr>
        <w:rPr>
          <w:rFonts w:ascii="Times New Roman" w:hAnsi="Times New Roman" w:cs="Times New Roman"/>
        </w:rPr>
      </w:pPr>
    </w:p>
    <w:p w14:paraId="73D317F1" w14:textId="77777777" w:rsidR="00FD272D" w:rsidRDefault="00FD272D" w:rsidP="00FD272D">
      <w:pPr>
        <w:rPr>
          <w:rFonts w:ascii="Times New Roman" w:hAnsi="Times New Roman" w:cs="Times New Roman"/>
        </w:rPr>
      </w:pPr>
      <w:r w:rsidRPr="001A3CAB">
        <w:rPr>
          <w:rFonts w:ascii="Times New Roman" w:hAnsi="Times New Roman" w:cs="Times New Roman"/>
        </w:rPr>
        <w:t>World Bank (1998). Five Years after Rio: Innovations in Environmental Policy. Washington DC.</w:t>
      </w:r>
    </w:p>
    <w:p w14:paraId="044A70D1" w14:textId="77777777" w:rsidR="00FD272D" w:rsidRDefault="00FD272D" w:rsidP="00FD272D">
      <w:pPr>
        <w:rPr>
          <w:rFonts w:ascii="Times New Roman" w:hAnsi="Times New Roman" w:cs="Times New Roman"/>
        </w:rPr>
      </w:pPr>
    </w:p>
    <w:p w14:paraId="36D6A392" w14:textId="77777777" w:rsidR="00FD272D" w:rsidRDefault="00FD272D" w:rsidP="00FD272D">
      <w:pPr>
        <w:rPr>
          <w:rFonts w:ascii="Times New Roman" w:hAnsi="Times New Roman" w:cs="Times New Roman"/>
        </w:rPr>
      </w:pPr>
      <w:r>
        <w:rPr>
          <w:rFonts w:ascii="Times New Roman" w:hAnsi="Times New Roman" w:cs="Times New Roman"/>
        </w:rPr>
        <w:t>World Bank (2005). Environmental Fiscal Reform: What should be done and how to achieve it). Washington DC.</w:t>
      </w:r>
    </w:p>
    <w:p w14:paraId="634DE0DE" w14:textId="77777777" w:rsidR="00FD272D" w:rsidRDefault="00FD272D" w:rsidP="00FD272D">
      <w:pPr>
        <w:rPr>
          <w:rFonts w:ascii="Times New Roman" w:hAnsi="Times New Roman" w:cs="Times New Roman"/>
        </w:rPr>
      </w:pPr>
    </w:p>
    <w:p w14:paraId="3DB893C4" w14:textId="77777777" w:rsidR="00FD272D" w:rsidRPr="001A3CAB" w:rsidRDefault="00FD272D" w:rsidP="00FD272D">
      <w:pPr>
        <w:rPr>
          <w:rFonts w:ascii="Times New Roman" w:hAnsi="Times New Roman" w:cs="Times New Roman"/>
        </w:rPr>
      </w:pPr>
      <w:r>
        <w:rPr>
          <w:rFonts w:ascii="Times New Roman" w:hAnsi="Times New Roman" w:cs="Times New Roman"/>
        </w:rPr>
        <w:t xml:space="preserve"> World Bank (2013). The Project Appraisal Document for the Small and Medium Enterprises Energy Efficiency Project. February 2013. Ankara.</w:t>
      </w:r>
    </w:p>
    <w:p w14:paraId="6D09AE5A" w14:textId="77777777" w:rsidR="00FD272D" w:rsidRPr="001A3CAB" w:rsidRDefault="00FD272D" w:rsidP="00FD272D">
      <w:pPr>
        <w:rPr>
          <w:rFonts w:ascii="Times New Roman" w:hAnsi="Times New Roman" w:cs="Times New Roman"/>
        </w:rPr>
      </w:pPr>
    </w:p>
    <w:p w14:paraId="27729EF8"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World Bank (2016). World Bank– Turkey Partnership: Country Program Snapshot April 2016. Ankara.</w:t>
      </w:r>
    </w:p>
    <w:p w14:paraId="734955B3" w14:textId="77777777" w:rsidR="00FD272D" w:rsidRPr="001A3CAB" w:rsidRDefault="00FD272D" w:rsidP="00FD272D">
      <w:pPr>
        <w:rPr>
          <w:rFonts w:ascii="Times New Roman" w:hAnsi="Times New Roman" w:cs="Times New Roman"/>
        </w:rPr>
      </w:pPr>
    </w:p>
    <w:p w14:paraId="5F69AA6A"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World Bank/PPIAF (2016). What are green bonds? World Bank Treasury and PPIAF. Washington DC.</w:t>
      </w:r>
    </w:p>
    <w:p w14:paraId="73BB7E0B" w14:textId="77777777" w:rsidR="00FD272D" w:rsidRPr="001A3CAB" w:rsidRDefault="00FD272D" w:rsidP="00FD272D">
      <w:pPr>
        <w:rPr>
          <w:rFonts w:ascii="Times New Roman" w:hAnsi="Times New Roman" w:cs="Times New Roman"/>
        </w:rPr>
      </w:pPr>
    </w:p>
    <w:p w14:paraId="7ADF6E85" w14:textId="77777777" w:rsidR="00FD272D" w:rsidRPr="00477E66" w:rsidRDefault="00FD272D" w:rsidP="00FD272D">
      <w:pPr>
        <w:jc w:val="both"/>
        <w:rPr>
          <w:rFonts w:ascii="Times New Roman" w:hAnsi="Times New Roman" w:cs="Times New Roman"/>
        </w:rPr>
      </w:pPr>
      <w:r w:rsidRPr="008C4241">
        <w:rPr>
          <w:rFonts w:ascii="Times New Roman" w:hAnsi="Times New Roman" w:cs="Times New Roman"/>
        </w:rPr>
        <w:t>WRI (</w:t>
      </w:r>
      <w:r w:rsidRPr="00B71FB7">
        <w:rPr>
          <w:rFonts w:ascii="Times New Roman" w:hAnsi="Times New Roman" w:cs="Times New Roman"/>
        </w:rPr>
        <w:t xml:space="preserve">World Resources Institute) (2011) </w:t>
      </w:r>
      <w:hyperlink r:id="rId52" w:history="1">
        <w:r w:rsidRPr="00477E66">
          <w:rPr>
            <w:rStyle w:val="Hyperlink"/>
            <w:rFonts w:ascii="Times New Roman" w:hAnsi="Times New Roman" w:cs="Times New Roman"/>
          </w:rPr>
          <w:t>http://www.wri.org/blog/2011/06/2011-ecosystem-markets-conference-innovating-ways-reward-conservation</w:t>
        </w:r>
      </w:hyperlink>
    </w:p>
    <w:p w14:paraId="689FCE56" w14:textId="77777777" w:rsidR="00FD272D" w:rsidRPr="00477E66" w:rsidRDefault="00FD272D" w:rsidP="00FD272D">
      <w:pPr>
        <w:jc w:val="both"/>
        <w:rPr>
          <w:rFonts w:ascii="Times New Roman" w:hAnsi="Times New Roman" w:cs="Times New Roman"/>
        </w:rPr>
      </w:pPr>
    </w:p>
    <w:p w14:paraId="55BBBA58" w14:textId="77777777" w:rsidR="00FD272D" w:rsidRPr="00B71FB7" w:rsidRDefault="00FD272D" w:rsidP="00FD272D">
      <w:pPr>
        <w:jc w:val="both"/>
        <w:rPr>
          <w:rFonts w:ascii="Times New Roman" w:hAnsi="Times New Roman" w:cs="Times New Roman"/>
        </w:rPr>
      </w:pPr>
      <w:r w:rsidRPr="008C4241">
        <w:rPr>
          <w:rFonts w:ascii="Times New Roman" w:hAnsi="Times New Roman" w:cs="Times New Roman"/>
        </w:rPr>
        <w:t>WRI (</w:t>
      </w:r>
      <w:r w:rsidRPr="00B71FB7">
        <w:rPr>
          <w:rFonts w:ascii="Times New Roman" w:hAnsi="Times New Roman" w:cs="Times New Roman"/>
        </w:rPr>
        <w:t>World Resources Institute) (201</w:t>
      </w:r>
      <w:r>
        <w:rPr>
          <w:rFonts w:ascii="Times New Roman" w:hAnsi="Times New Roman" w:cs="Times New Roman"/>
        </w:rPr>
        <w:t>3</w:t>
      </w:r>
      <w:r w:rsidRPr="00B71FB7">
        <w:rPr>
          <w:rFonts w:ascii="Times New Roman" w:hAnsi="Times New Roman" w:cs="Times New Roman"/>
        </w:rPr>
        <w:t>)</w:t>
      </w:r>
    </w:p>
    <w:p w14:paraId="1DE89A89" w14:textId="77777777" w:rsidR="00FD272D" w:rsidRPr="00477E66" w:rsidRDefault="00FD272D" w:rsidP="00FD272D">
      <w:pPr>
        <w:jc w:val="both"/>
        <w:rPr>
          <w:rFonts w:ascii="Times New Roman" w:eastAsia="Courier" w:hAnsi="Times New Roman" w:cs="Times New Roman"/>
          <w:color w:val="3C3C3C"/>
        </w:rPr>
      </w:pPr>
      <w:hyperlink r:id="rId53" w:history="1">
        <w:r w:rsidRPr="00477E66">
          <w:rPr>
            <w:rStyle w:val="Hyperlink"/>
            <w:rFonts w:ascii="Times New Roman" w:hAnsi="Times New Roman" w:cs="Times New Roman"/>
          </w:rPr>
          <w:t>http://www.wri.org/blog/2013/08/inside-china</w:t>
        </w:r>
      </w:hyperlink>
      <w:r w:rsidRPr="00477E66">
        <w:rPr>
          <w:rFonts w:ascii="Times New Roman" w:eastAsia="Courier" w:hAnsi="Times New Roman" w:cs="Times New Roman"/>
          <w:color w:val="3C3C3C"/>
        </w:rPr>
        <w:t xml:space="preserve">’s-emissions-trading-scheme-first-steps-and-road-ahead </w:t>
      </w:r>
    </w:p>
    <w:p w14:paraId="7F7D4811" w14:textId="77777777" w:rsidR="00FD272D" w:rsidRDefault="00FD272D" w:rsidP="00FD272D">
      <w:pPr>
        <w:jc w:val="both"/>
        <w:rPr>
          <w:rFonts w:ascii="Courier" w:eastAsia="Courier" w:hAnsi="Courier" w:cs="Courier"/>
          <w:color w:val="3C3C3C"/>
          <w:sz w:val="19"/>
          <w:szCs w:val="19"/>
        </w:rPr>
      </w:pPr>
    </w:p>
    <w:p w14:paraId="0442AD44" w14:textId="77777777" w:rsidR="00FD272D" w:rsidRDefault="00FD272D" w:rsidP="00FD272D">
      <w:pPr>
        <w:jc w:val="both"/>
        <w:rPr>
          <w:rFonts w:ascii="Times New Roman" w:hAnsi="Times New Roman" w:cs="Times New Roman"/>
        </w:rPr>
      </w:pPr>
      <w:r w:rsidRPr="008C4241">
        <w:rPr>
          <w:rFonts w:ascii="Times New Roman" w:hAnsi="Times New Roman" w:cs="Times New Roman"/>
        </w:rPr>
        <w:t>WRI (</w:t>
      </w:r>
      <w:r w:rsidRPr="00B71FB7">
        <w:rPr>
          <w:rFonts w:ascii="Times New Roman" w:hAnsi="Times New Roman" w:cs="Times New Roman"/>
        </w:rPr>
        <w:t>World Reso</w:t>
      </w:r>
      <w:r w:rsidRPr="00B82950">
        <w:rPr>
          <w:rFonts w:ascii="Times New Roman" w:hAnsi="Times New Roman" w:cs="Times New Roman"/>
        </w:rPr>
        <w:t>urces Institute) (201</w:t>
      </w:r>
      <w:r>
        <w:rPr>
          <w:rFonts w:ascii="Times New Roman" w:hAnsi="Times New Roman" w:cs="Times New Roman"/>
        </w:rPr>
        <w:t>5</w:t>
      </w:r>
      <w:r w:rsidRPr="00B82950">
        <w:rPr>
          <w:rFonts w:ascii="Times New Roman" w:hAnsi="Times New Roman" w:cs="Times New Roman"/>
        </w:rPr>
        <w:t>)</w:t>
      </w:r>
    </w:p>
    <w:p w14:paraId="0CFDAB33" w14:textId="77777777" w:rsidR="00FD272D" w:rsidRPr="00477E66" w:rsidRDefault="00FD272D" w:rsidP="00FD272D">
      <w:pPr>
        <w:jc w:val="both"/>
        <w:rPr>
          <w:rFonts w:ascii="Times New Roman" w:hAnsi="Times New Roman" w:cs="Times New Roman"/>
        </w:rPr>
      </w:pPr>
      <w:r w:rsidRPr="00B71FB7">
        <w:rPr>
          <w:rFonts w:ascii="Times New Roman" w:hAnsi="Times New Roman" w:cs="Times New Roman"/>
        </w:rPr>
        <w:t xml:space="preserve"> </w:t>
      </w:r>
      <w:hyperlink r:id="rId54" w:history="1">
        <w:r w:rsidRPr="00477E66">
          <w:rPr>
            <w:rStyle w:val="Hyperlink"/>
            <w:rFonts w:ascii="Times New Roman" w:hAnsi="Times New Roman" w:cs="Times New Roman"/>
          </w:rPr>
          <w:t>http://www.wri.org/blog/2015/06/carbon-pricing-gains-popularity-governments-businesses</w:t>
        </w:r>
      </w:hyperlink>
    </w:p>
    <w:p w14:paraId="7A9D7E6B" w14:textId="77777777" w:rsidR="00FD272D" w:rsidRDefault="00FD272D" w:rsidP="00FD272D">
      <w:pPr>
        <w:jc w:val="both"/>
      </w:pPr>
    </w:p>
    <w:p w14:paraId="0707C63C" w14:textId="77777777" w:rsidR="00FD272D" w:rsidRPr="001A3CAB" w:rsidRDefault="00FD272D" w:rsidP="00FD272D">
      <w:pPr>
        <w:jc w:val="both"/>
        <w:rPr>
          <w:rFonts w:ascii="Times New Roman" w:hAnsi="Times New Roman" w:cs="Roboto-Regular"/>
        </w:rPr>
      </w:pPr>
      <w:r w:rsidRPr="001A3CAB">
        <w:rPr>
          <w:rFonts w:ascii="Times New Roman" w:hAnsi="Times New Roman" w:cs="RosalindSerif-Light"/>
        </w:rPr>
        <w:t xml:space="preserve">Wünder, S., S. Engel, and S. Pagiola (2008). Taking Stock: A Comparative Analysis of Payments for Environmental Services Programs in Developed and Developing Countries. </w:t>
      </w:r>
      <w:r w:rsidRPr="001A3CAB">
        <w:rPr>
          <w:rFonts w:ascii="Times New Roman" w:hAnsi="Times New Roman" w:cs="Roboto-Regular"/>
        </w:rPr>
        <w:t>Ecological Economics 65(4): 834-852.</w:t>
      </w:r>
    </w:p>
    <w:p w14:paraId="504CACE9" w14:textId="77777777" w:rsidR="00FD272D" w:rsidRPr="001A3CAB" w:rsidRDefault="00FD272D" w:rsidP="00FD272D">
      <w:pPr>
        <w:rPr>
          <w:rFonts w:ascii="Times New Roman" w:hAnsi="Times New Roman" w:cs="Times New Roman"/>
        </w:rPr>
      </w:pPr>
    </w:p>
    <w:p w14:paraId="28923A91" w14:textId="77777777" w:rsidR="00FD272D" w:rsidRPr="001A3CAB" w:rsidRDefault="00FD272D" w:rsidP="00FD272D">
      <w:pPr>
        <w:rPr>
          <w:rFonts w:ascii="Times New Roman" w:hAnsi="Times New Roman" w:cs="Times New Roman"/>
        </w:rPr>
      </w:pPr>
      <w:r w:rsidRPr="001A3CAB">
        <w:rPr>
          <w:rFonts w:ascii="Times New Roman" w:hAnsi="Times New Roman" w:cs="Times New Roman"/>
        </w:rPr>
        <w:t>WWF (World Wide Fund) (2002). Innovative Mechanisms to Manage Environmental Expenditures in Africa, Asia and Latin America and the Caribbean (LAC).</w:t>
      </w:r>
    </w:p>
    <w:p w14:paraId="0CDD90F0" w14:textId="77777777" w:rsidR="00FD272D" w:rsidRPr="00FE67C0" w:rsidRDefault="00FD272D" w:rsidP="00FD272D">
      <w:pPr>
        <w:pStyle w:val="FootnoteText"/>
        <w:spacing w:before="100" w:beforeAutospacing="1" w:after="100" w:afterAutospacing="1"/>
        <w:jc w:val="both"/>
        <w:rPr>
          <w:rFonts w:ascii="Times New Roman" w:hAnsi="Times New Roman"/>
          <w:sz w:val="24"/>
          <w:szCs w:val="24"/>
        </w:rPr>
      </w:pPr>
      <w:r>
        <w:rPr>
          <w:rFonts w:ascii="Times New Roman" w:hAnsi="Times New Roman"/>
          <w:sz w:val="24"/>
          <w:szCs w:val="24"/>
        </w:rPr>
        <w:t>WWF-Turkey</w:t>
      </w:r>
      <w:r w:rsidRPr="00FE67C0">
        <w:rPr>
          <w:rFonts w:ascii="Times New Roman" w:hAnsi="Times New Roman"/>
          <w:sz w:val="24"/>
          <w:szCs w:val="24"/>
        </w:rPr>
        <w:t xml:space="preserve"> (2012). Turkey’s Ecological Footprint Report, İstanbul</w:t>
      </w:r>
    </w:p>
    <w:p w14:paraId="2B0E0CDF" w14:textId="77777777" w:rsidR="00FD272D" w:rsidRPr="00FD272D" w:rsidRDefault="00FD272D" w:rsidP="00FD272D">
      <w:pPr>
        <w:rPr>
          <w:rFonts w:ascii="Times New Roman" w:hAnsi="Times New Roman" w:cs="Times New Roman"/>
          <w:color w:val="5B9BD5"/>
        </w:rPr>
      </w:pPr>
      <w:r w:rsidRPr="001A3CAB">
        <w:rPr>
          <w:rFonts w:ascii="Times New Roman" w:hAnsi="Times New Roman" w:cs="Times New Roman"/>
        </w:rPr>
        <w:t xml:space="preserve">Yeldan, E., E. Voyvoda, (analysis) </w:t>
      </w:r>
      <w:r w:rsidRPr="001A3CAB">
        <w:rPr>
          <w:rFonts w:ascii="Times New Roman" w:hAnsi="Times New Roman" w:cs="Times New Roman"/>
          <w:lang w:eastAsia="tr-TR"/>
        </w:rPr>
        <w:t>F. Gacal,  M. Ö. Berke, Ü. Şahin,</w:t>
      </w:r>
      <w:r w:rsidRPr="001A3CAB">
        <w:rPr>
          <w:rFonts w:ascii="Times New Roman" w:hAnsi="Times New Roman" w:cs="Times New Roman"/>
        </w:rPr>
        <w:t xml:space="preserve"> (authors) (2015). “</w:t>
      </w:r>
      <w:r w:rsidRPr="001A3CAB">
        <w:rPr>
          <w:rFonts w:ascii="Times New Roman" w:hAnsi="Times New Roman" w:cs="Times New Roman"/>
          <w:iCs/>
        </w:rPr>
        <w:t xml:space="preserve">Türkiye için Düşük Karbonlu Kalkınma Yolları ve Öncelikleri” </w:t>
      </w:r>
      <w:r w:rsidRPr="001A3CAB">
        <w:rPr>
          <w:rFonts w:ascii="Times New Roman" w:hAnsi="Times New Roman" w:cs="Times New Roman"/>
        </w:rPr>
        <w:t>(Priorities and roads to low carbon development forTurkey) WWF-Turkey, Istanbul Policy Center</w:t>
      </w:r>
      <w:r w:rsidRPr="001A3CAB">
        <w:rPr>
          <w:rFonts w:ascii="Times New Roman" w:hAnsi="Times New Roman" w:cs="Times New Roman"/>
          <w:iCs/>
        </w:rPr>
        <w:t xml:space="preserve">, İstanbul, October. Available at </w:t>
      </w:r>
      <w:hyperlink r:id="rId55" w:history="1">
        <w:r w:rsidRPr="00FD272D">
          <w:rPr>
            <w:rStyle w:val="Hyperlink"/>
            <w:rFonts w:ascii="Times New Roman" w:hAnsi="Times New Roman" w:cs="Times New Roman"/>
            <w:iCs/>
            <w:color w:val="5B9BD5"/>
          </w:rPr>
          <w:t>http://goo.gl/nVwlPa</w:t>
        </w:r>
      </w:hyperlink>
      <w:r w:rsidRPr="00FD272D">
        <w:rPr>
          <w:rFonts w:ascii="Times New Roman" w:hAnsi="Times New Roman" w:cs="Times New Roman"/>
          <w:color w:val="5B9BD5"/>
        </w:rPr>
        <w:t xml:space="preserve">. </w:t>
      </w:r>
    </w:p>
    <w:p w14:paraId="55109E01" w14:textId="77777777" w:rsidR="00FD272D" w:rsidRDefault="00FD272D" w:rsidP="00FD272D">
      <w:pPr>
        <w:rPr>
          <w:rFonts w:cs="TimesNewRoman,Bold"/>
          <w:bCs/>
          <w:sz w:val="18"/>
          <w:szCs w:val="18"/>
        </w:rPr>
      </w:pPr>
    </w:p>
    <w:p w14:paraId="798A61C7" w14:textId="77777777" w:rsidR="00FD272D" w:rsidRPr="00FD272D" w:rsidRDefault="00FD272D" w:rsidP="00FD272D">
      <w:pPr>
        <w:rPr>
          <w:rFonts w:ascii="Times New Roman" w:hAnsi="Times New Roman" w:cs="Times New Roman"/>
          <w:color w:val="5B9BD5"/>
        </w:rPr>
      </w:pPr>
      <w:r w:rsidRPr="00477E66">
        <w:rPr>
          <w:rFonts w:ascii="Times New Roman" w:hAnsi="Times New Roman" w:cs="Times New Roman"/>
          <w:bCs/>
        </w:rPr>
        <w:t>Y</w:t>
      </w:r>
      <w:r>
        <w:rPr>
          <w:rFonts w:ascii="Times New Roman" w:hAnsi="Times New Roman" w:cs="Times New Roman"/>
          <w:bCs/>
        </w:rPr>
        <w:t>üksel</w:t>
      </w:r>
      <w:r w:rsidRPr="00477E66">
        <w:rPr>
          <w:rFonts w:ascii="Times New Roman" w:hAnsi="Times New Roman" w:cs="Times New Roman"/>
          <w:bCs/>
        </w:rPr>
        <w:t>, H, Y</w:t>
      </w:r>
      <w:r>
        <w:rPr>
          <w:rFonts w:ascii="Times New Roman" w:hAnsi="Times New Roman" w:cs="Times New Roman"/>
          <w:bCs/>
        </w:rPr>
        <w:t>ardım</w:t>
      </w:r>
      <w:r w:rsidRPr="00477E66">
        <w:rPr>
          <w:rFonts w:ascii="Times New Roman" w:hAnsi="Times New Roman" w:cs="Times New Roman"/>
          <w:bCs/>
        </w:rPr>
        <w:t>, M.S., G</w:t>
      </w:r>
      <w:r>
        <w:rPr>
          <w:rFonts w:ascii="Times New Roman" w:hAnsi="Times New Roman" w:cs="Times New Roman"/>
          <w:bCs/>
        </w:rPr>
        <w:t>ürsoy</w:t>
      </w:r>
      <w:r w:rsidRPr="00477E66">
        <w:rPr>
          <w:rFonts w:ascii="Times New Roman" w:hAnsi="Times New Roman" w:cs="Times New Roman"/>
          <w:bCs/>
        </w:rPr>
        <w:t xml:space="preserve">, M, (2010) “Eminönü İçin Bir Trafik Tıkanıklık </w:t>
      </w:r>
      <w:r w:rsidRPr="00477E66">
        <w:rPr>
          <w:rFonts w:ascii="Times New Roman" w:hAnsi="Times New Roman" w:cs="Times New Roman"/>
          <w:bCs/>
        </w:rPr>
        <w:lastRenderedPageBreak/>
        <w:t>Fiyatlandırması Modeli” (A Traffic Congestion Pricing Model for Eminönü District)</w:t>
      </w:r>
      <w:r w:rsidRPr="00477E66">
        <w:rPr>
          <w:rFonts w:ascii="Times New Roman" w:hAnsi="Times New Roman" w:cs="Times New Roman"/>
          <w:iCs/>
        </w:rPr>
        <w:t xml:space="preserve"> İMO Teknik Dergi, 327 available at </w:t>
      </w:r>
      <w:hyperlink r:id="rId56" w:history="1">
        <w:r w:rsidRPr="00477E66">
          <w:rPr>
            <w:rStyle w:val="Hyperlink"/>
            <w:rFonts w:ascii="Times New Roman" w:hAnsi="Times New Roman" w:cs="Times New Roman"/>
            <w:iCs/>
          </w:rPr>
          <w:t>http://www.imo.org.tr/resimler/dosya_ekler/bb095d451d65287_ek.pdf?dergi=36</w:t>
        </w:r>
      </w:hyperlink>
      <w:r w:rsidRPr="00477E66">
        <w:rPr>
          <w:rStyle w:val="Hyperlink"/>
          <w:rFonts w:ascii="Times New Roman" w:hAnsi="Times New Roman" w:cs="Times New Roman"/>
          <w:iCs/>
          <w:color w:val="auto"/>
        </w:rPr>
        <w:t xml:space="preserve"> </w:t>
      </w:r>
    </w:p>
    <w:p w14:paraId="4CD61231" w14:textId="77777777" w:rsidR="00FD272D" w:rsidRPr="00FD272D" w:rsidRDefault="00FD272D" w:rsidP="00FD272D">
      <w:pPr>
        <w:rPr>
          <w:rFonts w:ascii="Times New Roman" w:eastAsia="Times New Roman" w:hAnsi="Times New Roman" w:cs="Times New Roman"/>
          <w:color w:val="1F3864"/>
          <w:sz w:val="32"/>
          <w:szCs w:val="32"/>
        </w:rPr>
      </w:pPr>
      <w:r w:rsidRPr="00FD272D">
        <w:rPr>
          <w:rFonts w:ascii="Times New Roman" w:hAnsi="Times New Roman" w:cs="Times New Roman"/>
          <w:color w:val="1F3864"/>
        </w:rPr>
        <w:br w:type="page"/>
      </w:r>
    </w:p>
    <w:p w14:paraId="4B84C83A" w14:textId="77777777" w:rsidR="00FD272D" w:rsidRPr="00FD272D" w:rsidRDefault="00FD272D" w:rsidP="00FD272D">
      <w:pPr>
        <w:pStyle w:val="Heading1"/>
        <w:jc w:val="center"/>
        <w:rPr>
          <w:rFonts w:ascii="Times New Roman" w:hAnsi="Times New Roman" w:cs="Times New Roman"/>
          <w:color w:val="1F3864"/>
        </w:rPr>
      </w:pPr>
      <w:bookmarkStart w:id="43" w:name="_Toc491168102"/>
      <w:r w:rsidRPr="00FD272D">
        <w:rPr>
          <w:rFonts w:ascii="Times New Roman" w:hAnsi="Times New Roman" w:cs="Times New Roman"/>
          <w:color w:val="1F3864"/>
        </w:rPr>
        <w:t>Annex 1. Targets and Indicators under SDG 12</w:t>
      </w:r>
      <w:bookmarkEnd w:id="43"/>
    </w:p>
    <w:p w14:paraId="40023E86" w14:textId="77777777" w:rsidR="00FD272D" w:rsidRDefault="00FD272D" w:rsidP="00FD272D"/>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5115"/>
      </w:tblGrid>
      <w:tr w:rsidR="00FD272D" w:rsidRPr="00C30E90" w14:paraId="049DA7DF" w14:textId="77777777" w:rsidTr="0025400C">
        <w:trPr>
          <w:trHeight w:val="290"/>
        </w:trPr>
        <w:tc>
          <w:tcPr>
            <w:tcW w:w="9493" w:type="dxa"/>
            <w:gridSpan w:val="2"/>
          </w:tcPr>
          <w:p w14:paraId="31257246" w14:textId="77777777" w:rsidR="00FD272D" w:rsidRPr="00C30E90" w:rsidRDefault="00FD272D" w:rsidP="0025400C">
            <w:pPr>
              <w:rPr>
                <w:rFonts w:ascii="Times New Roman" w:hAnsi="Times New Roman" w:cs="Times New Roman"/>
                <w:b/>
                <w:bCs/>
                <w:lang w:val="tr-TR"/>
              </w:rPr>
            </w:pPr>
            <w:r w:rsidRPr="00C30E90">
              <w:rPr>
                <w:rFonts w:ascii="Times New Roman" w:hAnsi="Times New Roman" w:cs="Times New Roman"/>
                <w:b/>
                <w:bCs/>
              </w:rPr>
              <w:t>Goal 12. Ensure sustainable consumption and production patterns</w:t>
            </w:r>
          </w:p>
        </w:tc>
      </w:tr>
      <w:tr w:rsidR="00FD272D" w:rsidRPr="00C30E90" w14:paraId="5610B535" w14:textId="77777777" w:rsidTr="0025400C">
        <w:trPr>
          <w:trHeight w:val="290"/>
        </w:trPr>
        <w:tc>
          <w:tcPr>
            <w:tcW w:w="4378" w:type="dxa"/>
          </w:tcPr>
          <w:p w14:paraId="2F3DD195" w14:textId="77777777" w:rsidR="00FD272D" w:rsidRPr="00C30E90" w:rsidRDefault="00FD272D" w:rsidP="0025400C">
            <w:pPr>
              <w:rPr>
                <w:rFonts w:ascii="Times New Roman" w:hAnsi="Times New Roman" w:cs="Times New Roman"/>
                <w:b/>
                <w:bCs/>
              </w:rPr>
            </w:pPr>
            <w:r w:rsidRPr="00C30E90">
              <w:rPr>
                <w:rFonts w:ascii="Times New Roman" w:hAnsi="Times New Roman" w:cs="Times New Roman"/>
                <w:b/>
                <w:bCs/>
              </w:rPr>
              <w:t>Targets</w:t>
            </w:r>
          </w:p>
        </w:tc>
        <w:tc>
          <w:tcPr>
            <w:tcW w:w="5115" w:type="dxa"/>
          </w:tcPr>
          <w:p w14:paraId="719E041D" w14:textId="77777777" w:rsidR="00FD272D" w:rsidRPr="00C30E90" w:rsidRDefault="00FD272D" w:rsidP="0025400C">
            <w:pPr>
              <w:rPr>
                <w:rFonts w:ascii="Times New Roman" w:hAnsi="Times New Roman" w:cs="Times New Roman"/>
                <w:b/>
                <w:bCs/>
              </w:rPr>
            </w:pPr>
            <w:r w:rsidRPr="00C30E90">
              <w:rPr>
                <w:rFonts w:ascii="Times New Roman" w:hAnsi="Times New Roman" w:cs="Times New Roman"/>
                <w:b/>
                <w:bCs/>
              </w:rPr>
              <w:t>Indicators</w:t>
            </w:r>
          </w:p>
        </w:tc>
      </w:tr>
      <w:tr w:rsidR="00FD272D" w:rsidRPr="00C30E90" w14:paraId="22E7ED84" w14:textId="77777777" w:rsidTr="0025400C">
        <w:trPr>
          <w:trHeight w:val="1040"/>
        </w:trPr>
        <w:tc>
          <w:tcPr>
            <w:tcW w:w="4378" w:type="dxa"/>
          </w:tcPr>
          <w:p w14:paraId="5A04A904"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12.1 Implement the 10-Year Framework of Programmes on Sustainable Consumption and Production Patterns, all countries taking action, with developed countries taking the lead, taking into account the development and capabilities of developing countries</w:t>
            </w:r>
          </w:p>
        </w:tc>
        <w:tc>
          <w:tcPr>
            <w:tcW w:w="5115" w:type="dxa"/>
          </w:tcPr>
          <w:p w14:paraId="7FD4D478"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12.1.1 Number of countries with sustainable consumption and production (SCP) national action plans or SCP mainstreamed as a priority or a target into national policies</w:t>
            </w:r>
          </w:p>
        </w:tc>
      </w:tr>
      <w:tr w:rsidR="00FD272D" w:rsidRPr="00C30E90" w14:paraId="733A92FF" w14:textId="77777777" w:rsidTr="0025400C">
        <w:trPr>
          <w:trHeight w:val="520"/>
        </w:trPr>
        <w:tc>
          <w:tcPr>
            <w:tcW w:w="4378" w:type="dxa"/>
            <w:vMerge w:val="restart"/>
          </w:tcPr>
          <w:p w14:paraId="368FA66A"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12.2 By 2030, achieve the sustainable management and efficient use of natural resources</w:t>
            </w:r>
          </w:p>
        </w:tc>
        <w:tc>
          <w:tcPr>
            <w:tcW w:w="5115" w:type="dxa"/>
          </w:tcPr>
          <w:p w14:paraId="3FEFF298"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12.2.1 Material footprint, material footprint per capita, and material footprint per GDP</w:t>
            </w:r>
          </w:p>
        </w:tc>
      </w:tr>
      <w:tr w:rsidR="00FD272D" w:rsidRPr="00C30E90" w14:paraId="01EBE064" w14:textId="77777777" w:rsidTr="0025400C">
        <w:trPr>
          <w:trHeight w:val="520"/>
        </w:trPr>
        <w:tc>
          <w:tcPr>
            <w:tcW w:w="4378" w:type="dxa"/>
            <w:vMerge/>
          </w:tcPr>
          <w:p w14:paraId="2926426A" w14:textId="77777777" w:rsidR="00FD272D" w:rsidRPr="00C30E90" w:rsidRDefault="00FD272D" w:rsidP="0025400C">
            <w:pPr>
              <w:rPr>
                <w:rFonts w:ascii="Times New Roman" w:hAnsi="Times New Roman" w:cs="Times New Roman"/>
              </w:rPr>
            </w:pPr>
          </w:p>
        </w:tc>
        <w:tc>
          <w:tcPr>
            <w:tcW w:w="5115" w:type="dxa"/>
          </w:tcPr>
          <w:p w14:paraId="3BCEA710"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12.2.2 Domestic material consumption, domestic material consumption per capita, and domestic material consumption per GDP</w:t>
            </w:r>
          </w:p>
        </w:tc>
      </w:tr>
      <w:tr w:rsidR="00FD272D" w:rsidRPr="00C30E90" w14:paraId="26E97416" w14:textId="77777777" w:rsidTr="0025400C">
        <w:trPr>
          <w:trHeight w:val="780"/>
        </w:trPr>
        <w:tc>
          <w:tcPr>
            <w:tcW w:w="4378" w:type="dxa"/>
          </w:tcPr>
          <w:p w14:paraId="510C0C0F"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12.3 By 2030, halve per capita global food waste at the retail and consumer levels and reduce food losses along production and supply chains, including post-harvest losses</w:t>
            </w:r>
          </w:p>
        </w:tc>
        <w:tc>
          <w:tcPr>
            <w:tcW w:w="5115" w:type="dxa"/>
          </w:tcPr>
          <w:p w14:paraId="563769FA"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12.3.1 Global food loss index</w:t>
            </w:r>
          </w:p>
        </w:tc>
      </w:tr>
      <w:tr w:rsidR="00FD272D" w:rsidRPr="00C30E90" w14:paraId="1DB0FBA5" w14:textId="77777777" w:rsidTr="0025400C">
        <w:trPr>
          <w:trHeight w:val="1040"/>
        </w:trPr>
        <w:tc>
          <w:tcPr>
            <w:tcW w:w="4378" w:type="dxa"/>
            <w:vMerge w:val="restart"/>
          </w:tcPr>
          <w:p w14:paraId="651748C8"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c>
          <w:tcPr>
            <w:tcW w:w="5115" w:type="dxa"/>
          </w:tcPr>
          <w:p w14:paraId="495003DC"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12.4.1 Number of parties to international multilateral environmental agreements on hazardous waste, and other chemicals that meet their commitments and obligations in transmitting information as required by each relevant agreement</w:t>
            </w:r>
          </w:p>
        </w:tc>
      </w:tr>
      <w:tr w:rsidR="00FD272D" w:rsidRPr="00C30E90" w14:paraId="5C521281" w14:textId="77777777" w:rsidTr="0025400C">
        <w:trPr>
          <w:trHeight w:val="520"/>
        </w:trPr>
        <w:tc>
          <w:tcPr>
            <w:tcW w:w="4378" w:type="dxa"/>
            <w:vMerge/>
          </w:tcPr>
          <w:p w14:paraId="29B2B1EC" w14:textId="77777777" w:rsidR="00FD272D" w:rsidRPr="00C30E90" w:rsidRDefault="00FD272D" w:rsidP="0025400C">
            <w:pPr>
              <w:rPr>
                <w:rFonts w:ascii="Times New Roman" w:hAnsi="Times New Roman" w:cs="Times New Roman"/>
              </w:rPr>
            </w:pPr>
          </w:p>
        </w:tc>
        <w:tc>
          <w:tcPr>
            <w:tcW w:w="5115" w:type="dxa"/>
          </w:tcPr>
          <w:p w14:paraId="4760816D"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12.4.2 Hazardous waste generated per capita and proportion of hazardous waste treated, by type of treatment</w:t>
            </w:r>
          </w:p>
        </w:tc>
      </w:tr>
      <w:tr w:rsidR="00FD272D" w:rsidRPr="00C30E90" w14:paraId="48F45A36" w14:textId="77777777" w:rsidTr="0025400C">
        <w:trPr>
          <w:trHeight w:val="520"/>
        </w:trPr>
        <w:tc>
          <w:tcPr>
            <w:tcW w:w="4378" w:type="dxa"/>
          </w:tcPr>
          <w:p w14:paraId="539CCBE2"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12.5 By 2030, substantially reduce waste generation through prevention, reduction, recycling and reuse</w:t>
            </w:r>
          </w:p>
        </w:tc>
        <w:tc>
          <w:tcPr>
            <w:tcW w:w="5115" w:type="dxa"/>
          </w:tcPr>
          <w:p w14:paraId="414681F5"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12.5.1 National recycling rate, tons of material recycled</w:t>
            </w:r>
          </w:p>
        </w:tc>
      </w:tr>
      <w:tr w:rsidR="00FD272D" w:rsidRPr="00C30E90" w14:paraId="01B20BB3" w14:textId="77777777" w:rsidTr="0025400C">
        <w:trPr>
          <w:trHeight w:val="780"/>
        </w:trPr>
        <w:tc>
          <w:tcPr>
            <w:tcW w:w="4378" w:type="dxa"/>
          </w:tcPr>
          <w:p w14:paraId="6135AB06"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12.6 Encourage companies, especially large and transnational companies, to adopt sustainable practices and to integrate sustainability information into their reporting cycle</w:t>
            </w:r>
          </w:p>
        </w:tc>
        <w:tc>
          <w:tcPr>
            <w:tcW w:w="5115" w:type="dxa"/>
          </w:tcPr>
          <w:p w14:paraId="62EEE41D"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12.6.1 Number of companies publishing sustainability reports</w:t>
            </w:r>
          </w:p>
        </w:tc>
      </w:tr>
      <w:tr w:rsidR="00FD272D" w:rsidRPr="00C30E90" w14:paraId="1EECB0E0" w14:textId="77777777" w:rsidTr="0025400C">
        <w:trPr>
          <w:trHeight w:val="520"/>
        </w:trPr>
        <w:tc>
          <w:tcPr>
            <w:tcW w:w="4378" w:type="dxa"/>
          </w:tcPr>
          <w:p w14:paraId="2677795E"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12.7 Promote public procurement practices that are sustainable, in accordance with national policies and priorities</w:t>
            </w:r>
          </w:p>
        </w:tc>
        <w:tc>
          <w:tcPr>
            <w:tcW w:w="5115" w:type="dxa"/>
          </w:tcPr>
          <w:p w14:paraId="5077CC7D"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12.7.1 Number of countries implementing sustainable public procurement policies and action plans</w:t>
            </w:r>
          </w:p>
        </w:tc>
      </w:tr>
      <w:tr w:rsidR="00FD272D" w:rsidRPr="00C30E90" w14:paraId="628920D6" w14:textId="77777777" w:rsidTr="0025400C">
        <w:trPr>
          <w:trHeight w:val="1040"/>
        </w:trPr>
        <w:tc>
          <w:tcPr>
            <w:tcW w:w="4378" w:type="dxa"/>
          </w:tcPr>
          <w:p w14:paraId="794A5691"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12.8 By 2030, ensure that people everywhere have the relevant information and awareness for sustainable development and lifestyles in harmony with nature</w:t>
            </w:r>
          </w:p>
        </w:tc>
        <w:tc>
          <w:tcPr>
            <w:tcW w:w="5115" w:type="dxa"/>
          </w:tcPr>
          <w:p w14:paraId="33E7E6AC"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12.8.1 Extent to which (i) global citizenship education and (ii) education for sustainable development (including climate change education) are mainstreamed in (a) national education policies; (b) curricula; (c) teacher education; and (d) student assessment</w:t>
            </w:r>
          </w:p>
        </w:tc>
      </w:tr>
      <w:tr w:rsidR="00FD272D" w:rsidRPr="00C30E90" w14:paraId="2FCC96B9" w14:textId="77777777" w:rsidTr="0025400C">
        <w:trPr>
          <w:trHeight w:val="780"/>
        </w:trPr>
        <w:tc>
          <w:tcPr>
            <w:tcW w:w="4378" w:type="dxa"/>
          </w:tcPr>
          <w:p w14:paraId="41BD8F1A"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lastRenderedPageBreak/>
              <w:t>12.a Support developing countries to strengthen their scientific and technological capacity to move towards more sustainable patterns of consumption and production</w:t>
            </w:r>
          </w:p>
        </w:tc>
        <w:tc>
          <w:tcPr>
            <w:tcW w:w="5115" w:type="dxa"/>
          </w:tcPr>
          <w:p w14:paraId="2027BEBA"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12.a.1 Amount of support to developing countries on research and development for sustainable consumption and production and environmentally sound technologies</w:t>
            </w:r>
          </w:p>
        </w:tc>
      </w:tr>
      <w:tr w:rsidR="00FD272D" w:rsidRPr="00C30E90" w14:paraId="6B63E28C" w14:textId="77777777" w:rsidTr="0025400C">
        <w:trPr>
          <w:trHeight w:val="780"/>
        </w:trPr>
        <w:tc>
          <w:tcPr>
            <w:tcW w:w="4378" w:type="dxa"/>
          </w:tcPr>
          <w:p w14:paraId="56BF170A"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12.b Develop and implement tools to monitor sustainable development impacts for sustainable tourism that creates jobs and promotes local culture and products</w:t>
            </w:r>
          </w:p>
        </w:tc>
        <w:tc>
          <w:tcPr>
            <w:tcW w:w="5115" w:type="dxa"/>
          </w:tcPr>
          <w:p w14:paraId="7BE3C0AF"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12.b.1 Number of sustainable tourism strategies or policies and implemented action plans with agreed monitoring and evaluation tools</w:t>
            </w:r>
          </w:p>
        </w:tc>
      </w:tr>
      <w:tr w:rsidR="00FD272D" w:rsidRPr="00C30E90" w14:paraId="2D29BF78" w14:textId="77777777" w:rsidTr="0025400C">
        <w:trPr>
          <w:trHeight w:val="2080"/>
        </w:trPr>
        <w:tc>
          <w:tcPr>
            <w:tcW w:w="4378" w:type="dxa"/>
          </w:tcPr>
          <w:p w14:paraId="71F70121"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12.c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c>
          <w:tcPr>
            <w:tcW w:w="5115" w:type="dxa"/>
          </w:tcPr>
          <w:p w14:paraId="2BF33AF6" w14:textId="77777777" w:rsidR="00FD272D" w:rsidRPr="00C30E90" w:rsidRDefault="00FD272D" w:rsidP="0025400C">
            <w:pPr>
              <w:rPr>
                <w:rFonts w:ascii="Times New Roman" w:hAnsi="Times New Roman" w:cs="Times New Roman"/>
              </w:rPr>
            </w:pPr>
            <w:r w:rsidRPr="00C30E90">
              <w:rPr>
                <w:rFonts w:ascii="Times New Roman" w:hAnsi="Times New Roman" w:cs="Times New Roman"/>
              </w:rPr>
              <w:t>12.c.1 Amount of fossil-fuel subsidies per unit of GDP (production and consumption) and as a proportion of total national expenditure on fossil fuels</w:t>
            </w:r>
          </w:p>
        </w:tc>
      </w:tr>
    </w:tbl>
    <w:p w14:paraId="35A318BD" w14:textId="77777777" w:rsidR="00FD272D" w:rsidRDefault="00FD272D" w:rsidP="00FD272D"/>
    <w:p w14:paraId="4CF8E2B3" w14:textId="77777777" w:rsidR="00FD272D" w:rsidRDefault="00FD272D" w:rsidP="00FD272D">
      <w:r>
        <w:br w:type="page"/>
      </w:r>
    </w:p>
    <w:p w14:paraId="031DD748" w14:textId="77777777" w:rsidR="00FD272D" w:rsidRPr="00FD272D" w:rsidRDefault="00FD272D" w:rsidP="00FD272D">
      <w:pPr>
        <w:pStyle w:val="Heading1"/>
        <w:jc w:val="center"/>
        <w:rPr>
          <w:rFonts w:ascii="Times New Roman" w:hAnsi="Times New Roman" w:cs="Times New Roman"/>
          <w:color w:val="1F3864"/>
        </w:rPr>
      </w:pPr>
      <w:bookmarkStart w:id="44" w:name="_Toc491168103"/>
      <w:r w:rsidRPr="00FD272D">
        <w:rPr>
          <w:rFonts w:ascii="Times New Roman" w:hAnsi="Times New Roman" w:cs="Times New Roman"/>
          <w:color w:val="1F3864"/>
        </w:rPr>
        <w:t>Annex 2. An Overview of Financial Vehicles for Green Investing</w:t>
      </w:r>
      <w:bookmarkEnd w:id="44"/>
    </w:p>
    <w:p w14:paraId="2AD88800" w14:textId="77777777" w:rsidR="00FD272D" w:rsidRPr="00767D05" w:rsidRDefault="00FD272D" w:rsidP="00FD272D">
      <w:pPr>
        <w:jc w:val="center"/>
        <w:rPr>
          <w:rFonts w:ascii="Times New Roman" w:hAnsi="Times New Roman"/>
        </w:rPr>
      </w:pPr>
    </w:p>
    <w:p w14:paraId="4FE62D3C" w14:textId="77777777" w:rsidR="00FD272D" w:rsidRDefault="00FD272D" w:rsidP="00FD272D">
      <w:r w:rsidRPr="00DC7628">
        <w:rPr>
          <w:noProof/>
        </w:rPr>
        <w:pict w14:anchorId="7737566D">
          <v:shape id="_x0000_i1185" type="#_x0000_t75" style="width:454.25pt;height:410.8pt;visibility:visible;mso-wrap-style:square">
            <v:imagedata r:id="rId57" o:title=""/>
          </v:shape>
        </w:pict>
      </w:r>
    </w:p>
    <w:p w14:paraId="4C624158" w14:textId="77777777" w:rsidR="00FD272D" w:rsidRDefault="00FD272D" w:rsidP="00FD272D">
      <w:pPr>
        <w:rPr>
          <w:rFonts w:ascii="Times New Roman" w:hAnsi="Times New Roman"/>
        </w:rPr>
      </w:pPr>
      <w:r w:rsidRPr="00767D05">
        <w:rPr>
          <w:rFonts w:ascii="Times New Roman" w:hAnsi="Times New Roman"/>
        </w:rPr>
        <w:t>Source: EDHEC (2010)</w:t>
      </w:r>
    </w:p>
    <w:p w14:paraId="7071B20B" w14:textId="77777777" w:rsidR="00FD272D" w:rsidRDefault="00FD272D" w:rsidP="00FD272D">
      <w:pPr>
        <w:rPr>
          <w:rFonts w:ascii="Times New Roman" w:hAnsi="Times New Roman"/>
        </w:rPr>
      </w:pPr>
      <w:bookmarkStart w:id="45" w:name="_GoBack"/>
      <w:bookmarkEnd w:id="45"/>
    </w:p>
    <w:sectPr w:rsidR="00FD272D" w:rsidSect="005F1F9B">
      <w:headerReference w:type="even" r:id="rId58"/>
      <w:headerReference w:type="default" r:id="rId59"/>
      <w:footerReference w:type="even" r:id="rId60"/>
      <w:footerReference w:type="default" r:id="rId61"/>
      <w:headerReference w:type="first" r:id="rId62"/>
      <w:footerReference w:type="first" r:id="rId6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08AC0" w14:textId="77777777" w:rsidR="00793A70" w:rsidRDefault="00793A70">
      <w:r>
        <w:separator/>
      </w:r>
    </w:p>
  </w:endnote>
  <w:endnote w:type="continuationSeparator" w:id="0">
    <w:p w14:paraId="72CA6A2A" w14:textId="77777777" w:rsidR="00793A70" w:rsidRDefault="0079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Light">
    <w:charset w:val="00"/>
    <w:family w:val="auto"/>
    <w:pitch w:val="variable"/>
    <w:sig w:usb0="800000AF" w:usb1="4000204A" w:usb2="00000000" w:usb3="00000000" w:csb0="00000001" w:csb1="00000000"/>
  </w:font>
  <w:font w:name="EC Square Sans Pro">
    <w:altName w:val="Arial"/>
    <w:panose1 w:val="00000000000000000000"/>
    <w:charset w:val="4D"/>
    <w:family w:val="swiss"/>
    <w:notTrueType/>
    <w:pitch w:val="default"/>
    <w:sig w:usb0="00000003" w:usb1="00000000" w:usb2="00000000" w:usb3="00000000" w:csb0="00000001" w:csb1="00000000"/>
  </w:font>
  <w:font w:name="Avenir LT Std 55 Roman">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_sansregular">
    <w:altName w:val="Times New Roman"/>
    <w:charset w:val="00"/>
    <w:family w:val="auto"/>
    <w:pitch w:val="default"/>
  </w:font>
  <w:font w:name="9z’'A8ˇø•'12—">
    <w:altName w:val="Geneva"/>
    <w:panose1 w:val="00000000000000000000"/>
    <w:charset w:val="4D"/>
    <w:family w:val="auto"/>
    <w:notTrueType/>
    <w:pitch w:val="default"/>
    <w:sig w:usb0="00000003" w:usb1="00000000" w:usb2="00000000" w:usb3="00000000" w:csb0="00000001" w:csb1="00000000"/>
  </w:font>
  <w:font w:name="ÿ)®ˇø•'12—">
    <w:altName w:val="Geneva"/>
    <w:panose1 w:val="00000000000000000000"/>
    <w:charset w:val="4D"/>
    <w:family w:val="auto"/>
    <w:notTrueType/>
    <w:pitch w:val="default"/>
    <w:sig w:usb0="00000003" w:usb1="00000000" w:usb2="00000000" w:usb3="00000000" w:csb0="00000001" w:csb1="00000000"/>
  </w:font>
  <w:font w:name="XI®ˇø•'12—">
    <w:altName w:val="Geneva"/>
    <w:panose1 w:val="00000000000000000000"/>
    <w:charset w:val="4D"/>
    <w:family w:val="auto"/>
    <w:notTrueType/>
    <w:pitch w:val="default"/>
    <w:sig w:usb0="00000003" w:usb1="00000000" w:usb2="00000000" w:usb3="00000000" w:csb0="00000001" w:csb1="00000000"/>
  </w:font>
  <w:font w:name="]oE'A8ˇø•'12—">
    <w:altName w:val="Geneva"/>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ourier">
    <w:panose1 w:val="020704090202050204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Open Sans">
    <w:altName w:val="Times New Roman"/>
    <w:charset w:val="00"/>
    <w:family w:val="auto"/>
    <w:pitch w:val="default"/>
  </w:font>
  <w:font w:name="Times-Roman">
    <w:altName w:val="Times New Roman"/>
    <w:charset w:val="00"/>
    <w:family w:val="roman"/>
    <w:pitch w:val="default"/>
  </w:font>
  <w:font w:name="RosalindSerif-Light">
    <w:altName w:val="Geneva"/>
    <w:panose1 w:val="00000000000000000000"/>
    <w:charset w:val="00"/>
    <w:family w:val="auto"/>
    <w:notTrueType/>
    <w:pitch w:val="default"/>
    <w:sig w:usb0="00000003" w:usb1="00000000" w:usb2="00000000" w:usb3="00000000" w:csb0="00000001" w:csb1="00000000"/>
  </w:font>
  <w:font w:name="Roboto-Regular">
    <w:altName w:val="Geneva"/>
    <w:panose1 w:val="00000000000000000000"/>
    <w:charset w:val="00"/>
    <w:family w:val="auto"/>
    <w:notTrueType/>
    <w:pitch w:val="default"/>
    <w:sig w:usb0="00000003" w:usb1="00000000" w:usb2="00000000" w:usb3="00000000" w:csb0="00000001" w:csb1="00000000"/>
  </w:font>
  <w:font w:name="Courier-Bold">
    <w:altName w:val="Arial"/>
    <w:charset w:val="00"/>
    <w:family w:val="modern"/>
    <w:pitch w:val="default"/>
  </w:font>
  <w:font w:name="ArialMT">
    <w:altName w:val="Arial"/>
    <w:charset w:val="00"/>
    <w:family w:val="swiss"/>
    <w:pitch w:val="default"/>
  </w:font>
  <w:font w:name="TimesNewRoman,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42"/>
    </w:tblGrid>
    <w:tr w:rsidR="00793A70" w14:paraId="72E12CC8" w14:textId="77777777">
      <w:tblPrEx>
        <w:tblCellMar>
          <w:top w:w="0" w:type="dxa"/>
          <w:bottom w:w="0" w:type="dxa"/>
        </w:tblCellMar>
      </w:tblPrEx>
      <w:tc>
        <w:tcPr>
          <w:tcW w:w="11042" w:type="dxa"/>
          <w:tcBorders>
            <w:top w:val="nil"/>
            <w:left w:val="nil"/>
            <w:bottom w:val="nil"/>
            <w:right w:val="nil"/>
          </w:tcBorders>
          <w:shd w:val="clear" w:color="auto" w:fill="FFFFFF"/>
          <w:vAlign w:val="bottom"/>
        </w:tcPr>
        <w:p w14:paraId="4072101E" w14:textId="77777777" w:rsidR="00793A70" w:rsidRDefault="00B92075">
          <w:pPr>
            <w:spacing w:line="320" w:lineRule="atLeast"/>
            <w:rPr>
              <w:sz w:val="20"/>
              <w:szCs w:val="20"/>
            </w:rPr>
          </w:pPr>
          <w:r>
            <w:rPr>
              <w:sz w:val="20"/>
              <w:szCs w:val="20"/>
            </w:rPr>
            <w:t>Document of the World Bank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091089"/>
      <w:docPartObj>
        <w:docPartGallery w:val="Page Numbers (Bottom of Page)"/>
        <w:docPartUnique/>
      </w:docPartObj>
    </w:sdtPr>
    <w:sdtEndPr>
      <w:rPr>
        <w:noProof/>
      </w:rPr>
    </w:sdtEndPr>
    <w:sdtContent>
      <w:p w14:paraId="1C8E685E" w14:textId="77777777" w:rsidR="00793A70" w:rsidRDefault="00793A70">
        <w:pPr>
          <w:pStyle w:val="Footer"/>
          <w:jc w:val="right"/>
        </w:pPr>
        <w:r>
          <w:fldChar w:fldCharType="begin"/>
        </w:r>
        <w:r>
          <w:instrText xml:space="preserve"> PAGE   \* MERGEFORMAT </w:instrText>
        </w:r>
        <w:r>
          <w:fldChar w:fldCharType="separate"/>
        </w:r>
        <w:r w:rsidR="007E14AC">
          <w:rPr>
            <w:noProof/>
          </w:rPr>
          <w:t>6</w:t>
        </w:r>
        <w:r>
          <w:rPr>
            <w:noProof/>
          </w:rPr>
          <w:fldChar w:fldCharType="end"/>
        </w:r>
      </w:p>
    </w:sdtContent>
  </w:sdt>
  <w:p w14:paraId="1E469A3E" w14:textId="77777777" w:rsidR="00793A70" w:rsidRDefault="00793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94CC" w14:textId="77777777" w:rsidR="00477E66" w:rsidRDefault="007E14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E13E" w14:textId="77777777" w:rsidR="00477E66" w:rsidRPr="00FD272D" w:rsidRDefault="007E14AC" w:rsidP="00FD272D">
    <w:pPr>
      <w:pStyle w:val="Footer"/>
      <w:pBdr>
        <w:top w:val="single" w:sz="4" w:space="8" w:color="4472C4"/>
      </w:pBdr>
      <w:spacing w:before="360"/>
      <w:contextualSpacing/>
      <w:jc w:val="right"/>
      <w:rPr>
        <w:noProof/>
        <w:color w:val="404040"/>
      </w:rPr>
    </w:pPr>
    <w:r>
      <w:fldChar w:fldCharType="begin"/>
    </w:r>
    <w:r>
      <w:instrText xml:space="preserve"> PAGE   \* MERGEFORMAT </w:instrText>
    </w:r>
    <w:r>
      <w:fldChar w:fldCharType="separate"/>
    </w:r>
    <w:r w:rsidRPr="007E14AC">
      <w:rPr>
        <w:noProof/>
        <w:color w:val="404040"/>
      </w:rPr>
      <w:t>78</w:t>
    </w:r>
    <w:r w:rsidRPr="00FD272D">
      <w:rPr>
        <w:noProof/>
        <w:color w:val="404040"/>
      </w:rPr>
      <w:fldChar w:fldCharType="end"/>
    </w:r>
  </w:p>
  <w:p w14:paraId="6C2DE6D4" w14:textId="77777777" w:rsidR="00477E66" w:rsidRDefault="007E14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98A73" w14:textId="77777777" w:rsidR="00477E66" w:rsidRDefault="007E1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3F8A9" w14:textId="77777777" w:rsidR="00793A70" w:rsidRDefault="00793A70">
      <w:r>
        <w:separator/>
      </w:r>
    </w:p>
  </w:footnote>
  <w:footnote w:type="continuationSeparator" w:id="0">
    <w:p w14:paraId="48B05052" w14:textId="77777777" w:rsidR="00793A70" w:rsidRDefault="00793A70">
      <w:r>
        <w:continuationSeparator/>
      </w:r>
    </w:p>
  </w:footnote>
  <w:footnote w:id="1">
    <w:p w14:paraId="259DEF54" w14:textId="77777777" w:rsidR="00793A70" w:rsidRPr="00C87ADE" w:rsidRDefault="00793A70" w:rsidP="00793A70">
      <w:pPr>
        <w:pStyle w:val="FootnoteText"/>
      </w:pPr>
      <w:r>
        <w:rPr>
          <w:rStyle w:val="FootnoteReference"/>
        </w:rPr>
        <w:footnoteRef/>
      </w:r>
      <w:r>
        <w:t xml:space="preserve"> </w:t>
      </w:r>
      <w:hyperlink r:id="rId1" w:history="1">
        <w:r w:rsidRPr="00891538">
          <w:rPr>
            <w:rStyle w:val="Hyperlink"/>
          </w:rPr>
          <w:t>http://www.turkstat.gov.tr/PreHaberBultenleri.do?id=16124</w:t>
        </w:r>
      </w:hyperlink>
      <w:r>
        <w:t xml:space="preserve"> </w:t>
      </w:r>
    </w:p>
  </w:footnote>
  <w:footnote w:id="2">
    <w:p w14:paraId="36F33F4F" w14:textId="77777777" w:rsidR="00793A70" w:rsidRPr="003E3800" w:rsidRDefault="00793A70" w:rsidP="00793A70">
      <w:pPr>
        <w:pStyle w:val="FootnoteText"/>
        <w:rPr>
          <w:rFonts w:ascii="Times New Roman" w:hAnsi="Times New Roman"/>
        </w:rPr>
      </w:pPr>
      <w:r>
        <w:rPr>
          <w:rStyle w:val="FootnoteReference"/>
        </w:rPr>
        <w:footnoteRef/>
      </w:r>
      <w:r>
        <w:t xml:space="preserve"> </w:t>
      </w:r>
      <w:r w:rsidRPr="00045890">
        <w:rPr>
          <w:rFonts w:ascii="Times New Roman" w:hAnsi="Times New Roman"/>
        </w:rPr>
        <w:t>DMC is defined as the annual quantity of raw materials extracted from the domestic territory, plus all physical imports minus all physical exports.</w:t>
      </w:r>
    </w:p>
  </w:footnote>
  <w:footnote w:id="3">
    <w:p w14:paraId="2CD092B7" w14:textId="77777777" w:rsidR="00793A70" w:rsidRPr="00532587" w:rsidRDefault="00793A70" w:rsidP="00793A70">
      <w:pPr>
        <w:pStyle w:val="FootnoteText"/>
        <w:jc w:val="both"/>
        <w:rPr>
          <w:sz w:val="18"/>
        </w:rPr>
      </w:pPr>
      <w:r w:rsidRPr="00532587">
        <w:rPr>
          <w:rStyle w:val="FootnoteReference"/>
          <w:rFonts w:ascii="Times New Roman" w:hAnsi="Times New Roman"/>
          <w:sz w:val="18"/>
        </w:rPr>
        <w:footnoteRef/>
      </w:r>
      <w:r w:rsidRPr="00532587">
        <w:rPr>
          <w:rFonts w:ascii="Times New Roman" w:hAnsi="Times New Roman"/>
          <w:sz w:val="18"/>
        </w:rPr>
        <w:t xml:space="preserve"> Based on responses provided by 98 private organizations that reported making conservation commitments, out of a total of 128 organizations responding to the survey. The investors reported committing USD6.5 billion towards sustainable food and fiber production across all years (2004-2015), which is nearly 4 times as much as the capital reported in the </w:t>
      </w:r>
      <w:r w:rsidRPr="00176B57">
        <w:rPr>
          <w:rFonts w:ascii="Times New Roman" w:hAnsi="Times New Roman"/>
          <w:sz w:val="18"/>
        </w:rPr>
        <w:t>categories</w:t>
      </w:r>
      <w:r w:rsidRPr="00B872D2">
        <w:rPr>
          <w:rFonts w:ascii="Times New Roman" w:hAnsi="Times New Roman"/>
          <w:sz w:val="18"/>
        </w:rPr>
        <w:t xml:space="preserve"> </w:t>
      </w:r>
      <w:r>
        <w:rPr>
          <w:rFonts w:ascii="Times New Roman" w:hAnsi="Times New Roman"/>
          <w:sz w:val="18"/>
        </w:rPr>
        <w:t xml:space="preserve">of </w:t>
      </w:r>
      <w:r w:rsidRPr="00532587">
        <w:rPr>
          <w:rFonts w:ascii="Times New Roman" w:hAnsi="Times New Roman"/>
          <w:sz w:val="18"/>
        </w:rPr>
        <w:t>habitat conservation, water quality</w:t>
      </w:r>
      <w:r>
        <w:rPr>
          <w:rFonts w:ascii="Times New Roman" w:hAnsi="Times New Roman"/>
          <w:sz w:val="18"/>
        </w:rPr>
        <w:t>,</w:t>
      </w:r>
      <w:r w:rsidRPr="00532587">
        <w:rPr>
          <w:rFonts w:ascii="Times New Roman" w:hAnsi="Times New Roman"/>
          <w:sz w:val="18"/>
        </w:rPr>
        <w:t xml:space="preserve"> and quantity</w:t>
      </w:r>
      <w:r>
        <w:rPr>
          <w:rFonts w:ascii="Times New Roman" w:hAnsi="Times New Roman"/>
          <w:sz w:val="18"/>
        </w:rPr>
        <w:t>. Organizations headquartered in North America supplied nearly two thirds of all responses; the bulk of the remaining responses were from Europe, and a few were from Africa, Asia and Latin America (Ecosystem Marketplace, 2016).</w:t>
      </w:r>
    </w:p>
  </w:footnote>
  <w:footnote w:id="4">
    <w:p w14:paraId="5899483A" w14:textId="77777777" w:rsidR="00793A70" w:rsidRPr="00DB2902" w:rsidRDefault="00793A70" w:rsidP="00793A70">
      <w:pPr>
        <w:pStyle w:val="FootnoteText"/>
        <w:rPr>
          <w:rFonts w:ascii="Times New Roman" w:hAnsi="Times New Roman"/>
          <w:sz w:val="18"/>
        </w:rPr>
      </w:pPr>
      <w:r w:rsidRPr="00DB2902">
        <w:rPr>
          <w:rStyle w:val="FootnoteReference"/>
          <w:rFonts w:ascii="Times New Roman" w:hAnsi="Times New Roman"/>
          <w:sz w:val="18"/>
        </w:rPr>
        <w:footnoteRef/>
      </w:r>
      <w:r w:rsidRPr="00DB2902">
        <w:rPr>
          <w:rFonts w:ascii="Times New Roman" w:hAnsi="Times New Roman"/>
          <w:sz w:val="18"/>
        </w:rPr>
        <w:t xml:space="preserve"> </w:t>
      </w:r>
      <w:r w:rsidRPr="00DB2902">
        <w:rPr>
          <w:rFonts w:ascii="Times New Roman" w:hAnsi="Times New Roman" w:cs="Calibri"/>
          <w:color w:val="000000"/>
          <w:sz w:val="18"/>
          <w:szCs w:val="23"/>
        </w:rPr>
        <w:t xml:space="preserve">Benefits provided by </w:t>
      </w:r>
      <w:r>
        <w:rPr>
          <w:rFonts w:ascii="Times New Roman" w:hAnsi="Times New Roman" w:cs="Calibri"/>
          <w:color w:val="000000"/>
          <w:sz w:val="18"/>
          <w:szCs w:val="23"/>
        </w:rPr>
        <w:t xml:space="preserve">the </w:t>
      </w:r>
      <w:r w:rsidRPr="00DB2902">
        <w:rPr>
          <w:rFonts w:ascii="Times New Roman" w:hAnsi="Times New Roman" w:cs="Calibri"/>
          <w:color w:val="000000"/>
          <w:sz w:val="18"/>
          <w:szCs w:val="23"/>
        </w:rPr>
        <w:t>government to taxpayers are normally not in proportion to their payments.</w:t>
      </w:r>
    </w:p>
  </w:footnote>
  <w:footnote w:id="5">
    <w:p w14:paraId="0B74B96E" w14:textId="77777777" w:rsidR="00793A70" w:rsidRPr="002338B1" w:rsidRDefault="00793A70" w:rsidP="00793A70">
      <w:pPr>
        <w:pStyle w:val="FootnoteText"/>
        <w:rPr>
          <w:rFonts w:ascii="Times New Roman" w:hAnsi="Times New Roman"/>
        </w:rPr>
      </w:pPr>
      <w:r w:rsidRPr="002338B1">
        <w:rPr>
          <w:rStyle w:val="FootnoteReference"/>
          <w:rFonts w:ascii="Times New Roman" w:hAnsi="Times New Roman"/>
        </w:rPr>
        <w:footnoteRef/>
      </w:r>
      <w:r w:rsidRPr="002338B1">
        <w:rPr>
          <w:rFonts w:ascii="Times New Roman" w:hAnsi="Times New Roman"/>
        </w:rPr>
        <w:t xml:space="preserve"> https://www.epa.gov/environmental-economics/economic-incentives</w:t>
      </w:r>
    </w:p>
  </w:footnote>
  <w:footnote w:id="6">
    <w:p w14:paraId="17FA7B11" w14:textId="77777777" w:rsidR="00793A70" w:rsidRPr="00477E66" w:rsidRDefault="00793A70" w:rsidP="00793A70">
      <w:pPr>
        <w:pStyle w:val="FootnoteText"/>
        <w:rPr>
          <w:rFonts w:ascii="Times New Roman" w:hAnsi="Times New Roman"/>
          <w:sz w:val="18"/>
        </w:rPr>
      </w:pPr>
      <w:r w:rsidRPr="00477E66">
        <w:rPr>
          <w:rStyle w:val="FootnoteReference"/>
          <w:rFonts w:ascii="Times New Roman" w:hAnsi="Times New Roman"/>
          <w:sz w:val="18"/>
        </w:rPr>
        <w:footnoteRef/>
      </w:r>
      <w:r w:rsidRPr="00477E66">
        <w:rPr>
          <w:rFonts w:ascii="Times New Roman" w:hAnsi="Times New Roman"/>
          <w:sz w:val="18"/>
        </w:rPr>
        <w:t xml:space="preserve"> https://taxfoundation.org/dc-charge-plastic-bags-tax-not-fee/</w:t>
      </w:r>
    </w:p>
  </w:footnote>
  <w:footnote w:id="7">
    <w:p w14:paraId="7F50074D" w14:textId="77777777" w:rsidR="00793A70" w:rsidRPr="00532587" w:rsidRDefault="00793A70" w:rsidP="00793A70">
      <w:pPr>
        <w:pStyle w:val="FootnoteText"/>
        <w:rPr>
          <w:rFonts w:ascii="Times New Roman" w:hAnsi="Times New Roman"/>
          <w:sz w:val="18"/>
        </w:rPr>
      </w:pPr>
      <w:r w:rsidRPr="00532587">
        <w:rPr>
          <w:rStyle w:val="FootnoteReference"/>
          <w:rFonts w:ascii="Times New Roman" w:hAnsi="Times New Roman"/>
          <w:sz w:val="18"/>
        </w:rPr>
        <w:footnoteRef/>
      </w:r>
      <w:r w:rsidRPr="00532587">
        <w:rPr>
          <w:rFonts w:ascii="Times New Roman" w:hAnsi="Times New Roman"/>
          <w:sz w:val="18"/>
        </w:rPr>
        <w:t xml:space="preserve"> </w:t>
      </w:r>
      <w:r>
        <w:rPr>
          <w:rFonts w:ascii="Times New Roman" w:hAnsi="Times New Roman"/>
          <w:sz w:val="18"/>
          <w:szCs w:val="22"/>
        </w:rPr>
        <w:t>P</w:t>
      </w:r>
      <w:r w:rsidRPr="00532587">
        <w:rPr>
          <w:rFonts w:ascii="Times New Roman" w:hAnsi="Times New Roman"/>
          <w:sz w:val="18"/>
          <w:szCs w:val="22"/>
        </w:rPr>
        <w:t>rices paid to generators of electricity that are higher than those paid to plants run</w:t>
      </w:r>
      <w:r>
        <w:rPr>
          <w:rFonts w:ascii="Times New Roman" w:hAnsi="Times New Roman"/>
          <w:sz w:val="18"/>
          <w:szCs w:val="22"/>
        </w:rPr>
        <w:t>ning</w:t>
      </w:r>
      <w:r w:rsidRPr="00532587">
        <w:rPr>
          <w:rFonts w:ascii="Times New Roman" w:hAnsi="Times New Roman"/>
          <w:sz w:val="18"/>
          <w:szCs w:val="22"/>
        </w:rPr>
        <w:t xml:space="preserve"> on fossil fuels.</w:t>
      </w:r>
    </w:p>
  </w:footnote>
  <w:footnote w:id="8">
    <w:p w14:paraId="3C3503CB" w14:textId="77777777" w:rsidR="00793A70" w:rsidRPr="004676E5" w:rsidRDefault="00793A70" w:rsidP="00793A70">
      <w:pPr>
        <w:pStyle w:val="FootnoteText"/>
        <w:rPr>
          <w:rFonts w:ascii="Times New Roman" w:hAnsi="Times New Roman"/>
          <w:sz w:val="18"/>
        </w:rPr>
      </w:pPr>
      <w:r w:rsidRPr="004676E5">
        <w:rPr>
          <w:rStyle w:val="FootnoteReference"/>
          <w:rFonts w:ascii="Times New Roman" w:hAnsi="Times New Roman"/>
          <w:sz w:val="18"/>
        </w:rPr>
        <w:footnoteRef/>
      </w:r>
      <w:r w:rsidRPr="004676E5">
        <w:rPr>
          <w:rFonts w:ascii="Times New Roman" w:hAnsi="Times New Roman"/>
          <w:sz w:val="18"/>
        </w:rPr>
        <w:t xml:space="preserve"> http://www.worldwildlife.org/press-releases/monumental-debt-for-nature-swap-provides-20-million-to-protect-biodiversity-in-madagascar-wwf-announces</w:t>
      </w:r>
    </w:p>
  </w:footnote>
  <w:footnote w:id="9">
    <w:p w14:paraId="58DF4F19" w14:textId="77777777" w:rsidR="00793A70" w:rsidRPr="003073DF" w:rsidRDefault="00793A70" w:rsidP="00793A70">
      <w:pPr>
        <w:rPr>
          <w:rFonts w:ascii="Times New Roman" w:hAnsi="Times New Roman"/>
          <w:sz w:val="18"/>
          <w:lang w:val="tr-TR"/>
        </w:rPr>
      </w:pPr>
      <w:r w:rsidRPr="004676E5">
        <w:rPr>
          <w:rStyle w:val="FootnoteReference"/>
          <w:rFonts w:ascii="Times New Roman" w:hAnsi="Times New Roman"/>
          <w:sz w:val="18"/>
        </w:rPr>
        <w:footnoteRef/>
      </w:r>
      <w:r w:rsidRPr="003073DF">
        <w:rPr>
          <w:rFonts w:ascii="Times New Roman" w:hAnsi="Times New Roman"/>
          <w:sz w:val="18"/>
          <w:lang w:val="tr-TR"/>
        </w:rPr>
        <w:t xml:space="preserve"> http://www.ecologyandsociety.org/vol16/iss3/art13/</w:t>
      </w:r>
    </w:p>
    <w:p w14:paraId="09EA4F72" w14:textId="77777777" w:rsidR="00793A70" w:rsidRDefault="00793A70" w:rsidP="00793A70">
      <w:pPr>
        <w:pStyle w:val="FootnoteText"/>
      </w:pPr>
    </w:p>
  </w:footnote>
  <w:footnote w:id="10">
    <w:p w14:paraId="7CF68853" w14:textId="77777777" w:rsidR="00793A70" w:rsidRPr="00477E66" w:rsidRDefault="00793A70" w:rsidP="00793A70">
      <w:pPr>
        <w:pStyle w:val="FootnoteText"/>
      </w:pPr>
      <w:r w:rsidRPr="00111CF9">
        <w:rPr>
          <w:rStyle w:val="FootnoteReference"/>
          <w:lang w:val="en-GB"/>
        </w:rPr>
        <w:footnoteRef/>
      </w:r>
      <w:r w:rsidRPr="00477E66">
        <w:t xml:space="preserve"> </w:t>
      </w:r>
      <w:hyperlink r:id="rId2" w:history="1">
        <w:r w:rsidRPr="00477E66">
          <w:rPr>
            <w:rStyle w:val="Hyperlink"/>
          </w:rPr>
          <w:t>https://ebeyanname.gib.gov.tr/tanitim/ebeyanname.html</w:t>
        </w:r>
      </w:hyperlink>
      <w:r w:rsidRPr="00477E66">
        <w:t xml:space="preserve"> </w:t>
      </w:r>
    </w:p>
  </w:footnote>
  <w:footnote w:id="11">
    <w:p w14:paraId="18D8D609" w14:textId="77777777" w:rsidR="00793A70" w:rsidRPr="00477E66" w:rsidRDefault="00793A70" w:rsidP="00793A70">
      <w:pPr>
        <w:pStyle w:val="NoSpacing"/>
        <w:rPr>
          <w:sz w:val="20"/>
          <w:szCs w:val="20"/>
        </w:rPr>
      </w:pPr>
      <w:r w:rsidRPr="00111CF9">
        <w:rPr>
          <w:rStyle w:val="FootnoteReference"/>
          <w:sz w:val="20"/>
          <w:szCs w:val="20"/>
          <w:lang w:val="en-GB"/>
        </w:rPr>
        <w:footnoteRef/>
      </w:r>
      <w:r w:rsidRPr="00477E66">
        <w:rPr>
          <w:sz w:val="20"/>
          <w:szCs w:val="20"/>
        </w:rPr>
        <w:t xml:space="preserve"> </w:t>
      </w:r>
      <w:hyperlink r:id="rId3" w:tgtFrame="_blank" w:history="1">
        <w:r w:rsidRPr="00477E66">
          <w:rPr>
            <w:rFonts w:cs="Arial"/>
            <w:sz w:val="20"/>
            <w:szCs w:val="20"/>
            <w:u w:val="single"/>
          </w:rPr>
          <w:t>http://www.faalenerjidergisi.com/haber-detayi.php?uid=298</w:t>
        </w:r>
      </w:hyperlink>
    </w:p>
  </w:footnote>
  <w:footnote w:id="12">
    <w:p w14:paraId="5197D0BD" w14:textId="77777777" w:rsidR="00793A70" w:rsidRDefault="00793A70" w:rsidP="00793A70">
      <w:pPr>
        <w:pStyle w:val="FootnoteText"/>
      </w:pPr>
      <w:r>
        <w:rPr>
          <w:rStyle w:val="FootnoteReference"/>
        </w:rPr>
        <w:footnoteRef/>
      </w:r>
      <w:r>
        <w:t xml:space="preserve"> </w:t>
      </w:r>
      <w:r w:rsidRPr="00C00D07">
        <w:t>http://www.epdk.gov.tr/tr/Dokumanlar/Elektrik/Yekdem</w:t>
      </w:r>
    </w:p>
  </w:footnote>
  <w:footnote w:id="13">
    <w:p w14:paraId="482FC8B6" w14:textId="77777777" w:rsidR="00793A70" w:rsidRDefault="00793A70" w:rsidP="00793A70">
      <w:pPr>
        <w:pStyle w:val="FootnoteText"/>
      </w:pPr>
      <w:r>
        <w:rPr>
          <w:rStyle w:val="FootnoteReference"/>
        </w:rPr>
        <w:footnoteRef/>
      </w:r>
      <w:r>
        <w:t xml:space="preserve"> </w:t>
      </w:r>
      <w:r w:rsidRPr="00216F60">
        <w:t>http://www.dw.com/tr/dev-ihaleyi-alman-siemens-kazand%C4%B1/a-39950358</w:t>
      </w:r>
    </w:p>
  </w:footnote>
  <w:footnote w:id="14">
    <w:p w14:paraId="6C33D717" w14:textId="77777777" w:rsidR="00793A70" w:rsidRPr="00477E66" w:rsidRDefault="00793A70" w:rsidP="00793A70">
      <w:pPr>
        <w:pStyle w:val="FootnoteText"/>
      </w:pPr>
      <w:r w:rsidRPr="00111CF9">
        <w:rPr>
          <w:rStyle w:val="FootnoteReference"/>
          <w:lang w:val="en-GB"/>
        </w:rPr>
        <w:footnoteRef/>
      </w:r>
      <w:r w:rsidRPr="00477E66">
        <w:t xml:space="preserve"> </w:t>
      </w:r>
      <w:hyperlink r:id="rId4" w:history="1">
        <w:r w:rsidRPr="00477E66">
          <w:rPr>
            <w:rStyle w:val="Hyperlink"/>
          </w:rPr>
          <w:t>http://www.ikibin50dergisi.org/201/turkiye-ekmek-israfini-2013-yilinda-yuzde-18-azaltti.html</w:t>
        </w:r>
      </w:hyperlink>
      <w:r w:rsidRPr="00477E66">
        <w:rPr>
          <w:rStyle w:val="Hyperlink"/>
        </w:rPr>
        <w:t xml:space="preserve"> </w:t>
      </w:r>
    </w:p>
  </w:footnote>
  <w:footnote w:id="15">
    <w:p w14:paraId="1BCF798E" w14:textId="77777777" w:rsidR="00793A70" w:rsidRPr="005241BD" w:rsidRDefault="00793A70" w:rsidP="00793A70">
      <w:pPr>
        <w:pStyle w:val="FootnoteText"/>
      </w:pPr>
      <w:r>
        <w:rPr>
          <w:rStyle w:val="FootnoteReference"/>
        </w:rPr>
        <w:footnoteRef/>
      </w:r>
      <w:r>
        <w:t xml:space="preserve"> </w:t>
      </w:r>
      <w:hyperlink r:id="rId5" w:history="1">
        <w:r w:rsidRPr="008977F8">
          <w:rPr>
            <w:rStyle w:val="Hyperlink"/>
          </w:rPr>
          <w:t>www.ecoefficiency-tr.org</w:t>
        </w:r>
      </w:hyperlink>
      <w:r>
        <w:t xml:space="preserve"> </w:t>
      </w:r>
    </w:p>
  </w:footnote>
  <w:footnote w:id="16">
    <w:p w14:paraId="0176FB28" w14:textId="77777777" w:rsidR="00793A70" w:rsidRPr="005241BD" w:rsidRDefault="00793A70" w:rsidP="00793A70">
      <w:pPr>
        <w:pStyle w:val="FootnoteText"/>
      </w:pPr>
      <w:r>
        <w:rPr>
          <w:rStyle w:val="FootnoteReference"/>
        </w:rPr>
        <w:footnoteRef/>
      </w:r>
      <w:r>
        <w:t xml:space="preserve"> </w:t>
      </w:r>
      <w:hyperlink r:id="rId6" w:history="1">
        <w:r w:rsidRPr="008977F8">
          <w:rPr>
            <w:rStyle w:val="Hyperlink"/>
          </w:rPr>
          <w:t>www.ttgv.org.tr</w:t>
        </w:r>
      </w:hyperlink>
      <w:r>
        <w:t xml:space="preserve"> </w:t>
      </w:r>
    </w:p>
  </w:footnote>
  <w:footnote w:id="17">
    <w:p w14:paraId="4C8DD458" w14:textId="77777777" w:rsidR="00793A70" w:rsidRDefault="00793A70" w:rsidP="00793A70">
      <w:pPr>
        <w:pStyle w:val="FootnoteText"/>
      </w:pPr>
      <w:r>
        <w:rPr>
          <w:rStyle w:val="FootnoteReference"/>
        </w:rPr>
        <w:footnoteRef/>
      </w:r>
      <w:r>
        <w:t xml:space="preserve"> https://www.gstcouncil.org</w:t>
      </w:r>
    </w:p>
  </w:footnote>
  <w:footnote w:id="18">
    <w:p w14:paraId="78181141" w14:textId="77777777" w:rsidR="00793A70" w:rsidRPr="002B6CD2" w:rsidRDefault="00793A70" w:rsidP="00793A70">
      <w:pPr>
        <w:pStyle w:val="FootnoteText"/>
      </w:pPr>
      <w:r w:rsidRPr="00111CF9">
        <w:rPr>
          <w:rStyle w:val="FootnoteReference"/>
          <w:lang w:val="en-GB"/>
        </w:rPr>
        <w:footnoteRef/>
      </w:r>
      <w:r w:rsidRPr="002B6CD2">
        <w:t xml:space="preserve"> </w:t>
      </w:r>
      <w:hyperlink r:id="rId7" w:tgtFrame="_blank" w:history="1">
        <w:r w:rsidRPr="002B6CD2">
          <w:rPr>
            <w:rFonts w:cs="Arial"/>
            <w:u w:val="single"/>
          </w:rPr>
          <w:t>http://www.cevremuhendisleri.net/</w:t>
        </w:r>
      </w:hyperlink>
    </w:p>
  </w:footnote>
  <w:footnote w:id="19">
    <w:p w14:paraId="4E5AD563"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Such as </w:t>
      </w:r>
      <w:hyperlink r:id="rId8" w:history="1">
        <w:r w:rsidRPr="00111CF9">
          <w:rPr>
            <w:rStyle w:val="Hyperlink"/>
            <w:lang w:val="en-GB"/>
          </w:rPr>
          <w:t>www.cevredanismanlik.gen.tr</w:t>
        </w:r>
      </w:hyperlink>
    </w:p>
  </w:footnote>
  <w:footnote w:id="20">
    <w:p w14:paraId="0DB90AAA"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w:t>
      </w:r>
      <w:hyperlink r:id="rId9" w:history="1">
        <w:r w:rsidRPr="00111CF9">
          <w:rPr>
            <w:rStyle w:val="Hyperlink"/>
            <w:lang w:val="en-GB"/>
          </w:rPr>
          <w:t>http://www.disticaretyonetimi.com/tesvikler-hibeler-ve-2015-yeni-ve-butun-devlet-tesvik-ve-hibe-egitimi</w:t>
        </w:r>
      </w:hyperlink>
      <w:r w:rsidRPr="00111CF9">
        <w:rPr>
          <w:lang w:val="en-GB"/>
        </w:rPr>
        <w:t xml:space="preserve"> </w:t>
      </w:r>
    </w:p>
  </w:footnote>
  <w:footnote w:id="21">
    <w:p w14:paraId="0EDACB1E" w14:textId="77777777" w:rsidR="00793A70" w:rsidRPr="00603157" w:rsidRDefault="00793A70" w:rsidP="00793A70">
      <w:pPr>
        <w:pStyle w:val="FootnoteText"/>
      </w:pPr>
      <w:r>
        <w:rPr>
          <w:rStyle w:val="FootnoteReference"/>
        </w:rPr>
        <w:footnoteRef/>
      </w:r>
      <w:r>
        <w:t xml:space="preserve"> </w:t>
      </w:r>
      <w:hyperlink r:id="rId10" w:history="1">
        <w:r w:rsidRPr="00111CF9">
          <w:rPr>
            <w:rStyle w:val="Hyperlink"/>
            <w:lang w:val="en-GB"/>
          </w:rPr>
          <w:t>http://www.petder.org.tr/wp-content/uploads/2016/09/sektor-raporu2015.pdf</w:t>
        </w:r>
      </w:hyperlink>
    </w:p>
  </w:footnote>
  <w:footnote w:id="22">
    <w:p w14:paraId="7AAEE994"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w:t>
      </w:r>
      <w:r w:rsidRPr="00111CF9">
        <w:rPr>
          <w:rStyle w:val="addmd1"/>
          <w:lang w:val="en-GB"/>
        </w:rPr>
        <w:t xml:space="preserve">Ferda Ulutaş, Emrah Alkaya, </w:t>
      </w:r>
      <w:r w:rsidRPr="00111CF9">
        <w:rPr>
          <w:lang w:val="en-GB"/>
        </w:rPr>
        <w:t xml:space="preserve">Green Entrepreneurship in Turkey Regional Activity Centre for Cleaner Production Report, May 2012  </w:t>
      </w:r>
      <w:hyperlink r:id="rId11" w:history="1">
        <w:r w:rsidRPr="00111CF9">
          <w:rPr>
            <w:rStyle w:val="Hyperlink"/>
            <w:lang w:val="en-GB"/>
          </w:rPr>
          <w:t>http://www.ideaport.org.tr/uploads/read/file/green-entrepreneurship-in-turkey-23.pdf</w:t>
        </w:r>
      </w:hyperlink>
      <w:r w:rsidRPr="00111CF9">
        <w:rPr>
          <w:lang w:val="en-GB"/>
        </w:rPr>
        <w:t xml:space="preserve"> </w:t>
      </w:r>
    </w:p>
  </w:footnote>
  <w:footnote w:id="23">
    <w:p w14:paraId="2343CF00"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w:t>
      </w:r>
      <w:hyperlink r:id="rId12" w:history="1">
        <w:r w:rsidRPr="00111CF9">
          <w:rPr>
            <w:rStyle w:val="Hyperlink"/>
            <w:lang w:val="en-GB"/>
          </w:rPr>
          <w:t>http://endeavor.org.tr/endeavor-global</w:t>
        </w:r>
      </w:hyperlink>
      <w:r w:rsidRPr="00111CF9">
        <w:rPr>
          <w:lang w:val="en-GB"/>
        </w:rPr>
        <w:t xml:space="preserve"> </w:t>
      </w:r>
    </w:p>
  </w:footnote>
  <w:footnote w:id="24">
    <w:p w14:paraId="7B68ECC4"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w:t>
      </w:r>
      <w:hyperlink r:id="rId13" w:history="1">
        <w:r w:rsidRPr="00111CF9">
          <w:rPr>
            <w:rStyle w:val="Hyperlink"/>
            <w:lang w:val="en-GB"/>
          </w:rPr>
          <w:t>www.turquality.com</w:t>
        </w:r>
      </w:hyperlink>
      <w:r w:rsidRPr="00111CF9">
        <w:rPr>
          <w:lang w:val="en-GB"/>
        </w:rPr>
        <w:t xml:space="preserve"> </w:t>
      </w:r>
    </w:p>
  </w:footnote>
  <w:footnote w:id="25">
    <w:p w14:paraId="03501D22" w14:textId="77777777" w:rsidR="00793A70" w:rsidRPr="00026E06" w:rsidRDefault="00793A70" w:rsidP="00793A70">
      <w:pPr>
        <w:pStyle w:val="FootnoteText"/>
      </w:pPr>
      <w:r>
        <w:rPr>
          <w:rStyle w:val="FootnoteReference"/>
        </w:rPr>
        <w:footnoteRef/>
      </w:r>
      <w:r>
        <w:t xml:space="preserve"> </w:t>
      </w:r>
      <w:r w:rsidRPr="00111CF9">
        <w:rPr>
          <w:lang w:val="en-GB"/>
        </w:rPr>
        <w:t xml:space="preserve">Tüketici veÇevre Eğitim Vakfı </w:t>
      </w:r>
      <w:hyperlink r:id="rId14" w:history="1">
        <w:r w:rsidRPr="00111CF9">
          <w:rPr>
            <w:rStyle w:val="Hyperlink"/>
            <w:lang w:val="en-GB"/>
          </w:rPr>
          <w:t>www.tukcev.org.tr</w:t>
        </w:r>
      </w:hyperlink>
      <w:r w:rsidRPr="00111CF9">
        <w:rPr>
          <w:rStyle w:val="Hyperlink"/>
          <w:lang w:val="en-GB"/>
        </w:rPr>
        <w:t xml:space="preserve">, </w:t>
      </w:r>
      <w:r w:rsidRPr="00111CF9">
        <w:rPr>
          <w:lang w:val="en-GB"/>
        </w:rPr>
        <w:t xml:space="preserve">Sürdürülebilir Üretim ve Tüketim Derneği (SÜT-D) </w:t>
      </w:r>
      <w:hyperlink r:id="rId15" w:history="1">
        <w:r w:rsidRPr="00111CF9">
          <w:rPr>
            <w:rStyle w:val="Hyperlink"/>
            <w:lang w:val="en-GB"/>
          </w:rPr>
          <w:t>http://www.sut-d.org/</w:t>
        </w:r>
      </w:hyperlink>
      <w:r w:rsidRPr="00111CF9">
        <w:rPr>
          <w:rFonts w:ascii="Open Sans" w:hAnsi="Open Sans"/>
          <w:sz w:val="21"/>
          <w:szCs w:val="21"/>
          <w:lang w:val="en-GB"/>
        </w:rPr>
        <w:t xml:space="preserve"> </w:t>
      </w:r>
      <w:r w:rsidRPr="00111CF9">
        <w:rPr>
          <w:lang w:val="en-GB"/>
        </w:rPr>
        <w:t xml:space="preserve">Çevre Kuruluşları Dayanışma Derneği </w:t>
      </w:r>
      <w:hyperlink r:id="rId16" w:history="1">
        <w:r w:rsidRPr="00111CF9">
          <w:rPr>
            <w:rStyle w:val="Hyperlink"/>
            <w:lang w:val="en-GB"/>
          </w:rPr>
          <w:t>www.cekud.org.tr</w:t>
        </w:r>
      </w:hyperlink>
    </w:p>
  </w:footnote>
  <w:footnote w:id="26">
    <w:p w14:paraId="337A53A1" w14:textId="77777777" w:rsidR="00793A70" w:rsidRPr="002B6CD2" w:rsidRDefault="00793A70" w:rsidP="00793A70">
      <w:pPr>
        <w:pStyle w:val="FootnoteText"/>
      </w:pPr>
      <w:r w:rsidRPr="00111CF9">
        <w:rPr>
          <w:rStyle w:val="FootnoteReference"/>
          <w:lang w:val="en-GB"/>
        </w:rPr>
        <w:footnoteRef/>
      </w:r>
      <w:r w:rsidRPr="002B6CD2">
        <w:t xml:space="preserve"> </w:t>
      </w:r>
      <w:hyperlink r:id="rId17" w:tgtFrame="_blank" w:history="1">
        <w:r w:rsidRPr="002B6CD2">
          <w:rPr>
            <w:rFonts w:cs="Arial"/>
            <w:u w:val="single"/>
          </w:rPr>
          <w:t>http://www.skdturkiye.org/surdurulebilirtuketim-54</w:t>
        </w:r>
      </w:hyperlink>
    </w:p>
  </w:footnote>
  <w:footnote w:id="27">
    <w:p w14:paraId="76E71CC2" w14:textId="77777777" w:rsidR="00793A70" w:rsidRPr="00111CF9" w:rsidRDefault="00793A70" w:rsidP="00793A70">
      <w:pPr>
        <w:pStyle w:val="FootnoteText"/>
        <w:rPr>
          <w:lang w:val="en-GB"/>
        </w:rPr>
      </w:pPr>
      <w:r w:rsidRPr="00111CF9">
        <w:rPr>
          <w:rStyle w:val="FootnoteReference"/>
          <w:lang w:val="en-GB"/>
        </w:rPr>
        <w:footnoteRef/>
      </w:r>
      <w:r w:rsidRPr="00111CF9">
        <w:rPr>
          <w:lang w:val="en-GB"/>
        </w:rPr>
        <w:t xml:space="preserve"> By Dr. Esna Betül BUĞDAY </w:t>
      </w:r>
      <w:hyperlink r:id="rId18" w:history="1">
        <w:r w:rsidRPr="00111CF9">
          <w:rPr>
            <w:rStyle w:val="Hyperlink"/>
            <w:lang w:val="en-GB"/>
          </w:rPr>
          <w:t>https://anahtar.sanayi.gov.tr/tr/Archive/2017/Mart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E71DA" w14:textId="77777777" w:rsidR="00793A70" w:rsidRDefault="00793A70">
    <w:pPr>
      <w:pStyle w:val="Header"/>
    </w:pPr>
  </w:p>
  <w:p w14:paraId="0902ADD6" w14:textId="77777777" w:rsidR="00B92075" w:rsidRDefault="00B92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194EE" w14:textId="77777777" w:rsidR="00793A70" w:rsidRDefault="00793A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951C2" w14:textId="77777777" w:rsidR="00477E66" w:rsidRDefault="007E14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B92A2" w14:textId="77777777" w:rsidR="00477E66" w:rsidRDefault="007E14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359FD" w14:textId="77777777" w:rsidR="00477E66" w:rsidRDefault="007E1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9F2"/>
    <w:multiLevelType w:val="hybridMultilevel"/>
    <w:tmpl w:val="935C9C6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502525"/>
    <w:multiLevelType w:val="hybridMultilevel"/>
    <w:tmpl w:val="599C2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FA1562"/>
    <w:multiLevelType w:val="hybridMultilevel"/>
    <w:tmpl w:val="BAA879B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D96F54"/>
    <w:multiLevelType w:val="hybridMultilevel"/>
    <w:tmpl w:val="67464B92"/>
    <w:lvl w:ilvl="0" w:tplc="E27406E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70453D"/>
    <w:multiLevelType w:val="hybridMultilevel"/>
    <w:tmpl w:val="5B4006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6A0418"/>
    <w:multiLevelType w:val="hybridMultilevel"/>
    <w:tmpl w:val="7EB0B2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892076"/>
    <w:multiLevelType w:val="hybridMultilevel"/>
    <w:tmpl w:val="393AA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9C6F74"/>
    <w:multiLevelType w:val="multilevel"/>
    <w:tmpl w:val="0620768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450992"/>
    <w:multiLevelType w:val="hybridMultilevel"/>
    <w:tmpl w:val="B07E6F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BB515B1"/>
    <w:multiLevelType w:val="hybridMultilevel"/>
    <w:tmpl w:val="BAC46C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0D1344B"/>
    <w:multiLevelType w:val="hybridMultilevel"/>
    <w:tmpl w:val="474ED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2D558B"/>
    <w:multiLevelType w:val="hybridMultilevel"/>
    <w:tmpl w:val="E27A0D6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6AF37CF"/>
    <w:multiLevelType w:val="hybridMultilevel"/>
    <w:tmpl w:val="73DA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468A0"/>
    <w:multiLevelType w:val="hybridMultilevel"/>
    <w:tmpl w:val="71F8A1BE"/>
    <w:lvl w:ilvl="0" w:tplc="97EE09EE">
      <w:start w:val="1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C32F72"/>
    <w:multiLevelType w:val="hybridMultilevel"/>
    <w:tmpl w:val="ABB02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434FDC"/>
    <w:multiLevelType w:val="hybridMultilevel"/>
    <w:tmpl w:val="02D60B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28E64AA9"/>
    <w:multiLevelType w:val="hybridMultilevel"/>
    <w:tmpl w:val="2D5A3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A37289E"/>
    <w:multiLevelType w:val="hybridMultilevel"/>
    <w:tmpl w:val="BAA879B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E77FA3"/>
    <w:multiLevelType w:val="hybridMultilevel"/>
    <w:tmpl w:val="E6247BF2"/>
    <w:lvl w:ilvl="0" w:tplc="DE46CBC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15:restartNumberingAfterBreak="0">
    <w:nsid w:val="2CAB6999"/>
    <w:multiLevelType w:val="hybridMultilevel"/>
    <w:tmpl w:val="AF4EF4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3A06FB"/>
    <w:multiLevelType w:val="hybridMultilevel"/>
    <w:tmpl w:val="68447C82"/>
    <w:lvl w:ilvl="0" w:tplc="E9D40216">
      <w:start w:val="6"/>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21783F"/>
    <w:multiLevelType w:val="hybridMultilevel"/>
    <w:tmpl w:val="B61037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31321B18"/>
    <w:multiLevelType w:val="hybridMultilevel"/>
    <w:tmpl w:val="ED6E39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5EA7E58"/>
    <w:multiLevelType w:val="hybridMultilevel"/>
    <w:tmpl w:val="5E1A9A76"/>
    <w:lvl w:ilvl="0" w:tplc="7B60890E">
      <w:start w:val="386"/>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8BB158E"/>
    <w:multiLevelType w:val="hybridMultilevel"/>
    <w:tmpl w:val="ABA42F6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0E7D60"/>
    <w:multiLevelType w:val="hybridMultilevel"/>
    <w:tmpl w:val="58448D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432052FA"/>
    <w:multiLevelType w:val="hybridMultilevel"/>
    <w:tmpl w:val="08D417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4676479"/>
    <w:multiLevelType w:val="hybridMultilevel"/>
    <w:tmpl w:val="63341AFE"/>
    <w:lvl w:ilvl="0" w:tplc="94C835E2">
      <w:start w:val="2015"/>
      <w:numFmt w:val="bullet"/>
      <w:lvlText w:val=""/>
      <w:lvlJc w:val="left"/>
      <w:pPr>
        <w:ind w:left="360" w:hanging="360"/>
      </w:pPr>
      <w:rPr>
        <w:rFonts w:ascii="Symbol" w:eastAsiaTheme="minorHAnsi" w:hAnsi="Symbol" w:cstheme="minorHAns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48425AA5"/>
    <w:multiLevelType w:val="hybridMultilevel"/>
    <w:tmpl w:val="1DEEA2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4B997BFF"/>
    <w:multiLevelType w:val="hybridMultilevel"/>
    <w:tmpl w:val="7EECBF3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4C0223D7"/>
    <w:multiLevelType w:val="hybridMultilevel"/>
    <w:tmpl w:val="526C7228"/>
    <w:lvl w:ilvl="0" w:tplc="94C835E2">
      <w:start w:val="2015"/>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5772EC"/>
    <w:multiLevelType w:val="hybridMultilevel"/>
    <w:tmpl w:val="BAA879B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4F41F6"/>
    <w:multiLevelType w:val="hybridMultilevel"/>
    <w:tmpl w:val="0F2416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AB7D3A"/>
    <w:multiLevelType w:val="multilevel"/>
    <w:tmpl w:val="E6BA2D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C5235F"/>
    <w:multiLevelType w:val="hybridMultilevel"/>
    <w:tmpl w:val="4B9C36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629F26DE"/>
    <w:multiLevelType w:val="hybridMultilevel"/>
    <w:tmpl w:val="86025E94"/>
    <w:lvl w:ilvl="0" w:tplc="041F000F">
      <w:start w:val="1"/>
      <w:numFmt w:val="decimal"/>
      <w:lvlText w:val="%1."/>
      <w:lvlJc w:val="left"/>
      <w:pPr>
        <w:ind w:left="723" w:hanging="360"/>
      </w:pPr>
    </w:lvl>
    <w:lvl w:ilvl="1" w:tplc="041F0019" w:tentative="1">
      <w:start w:val="1"/>
      <w:numFmt w:val="lowerLetter"/>
      <w:lvlText w:val="%2."/>
      <w:lvlJc w:val="left"/>
      <w:pPr>
        <w:ind w:left="1443" w:hanging="360"/>
      </w:pPr>
    </w:lvl>
    <w:lvl w:ilvl="2" w:tplc="041F001B" w:tentative="1">
      <w:start w:val="1"/>
      <w:numFmt w:val="lowerRoman"/>
      <w:lvlText w:val="%3."/>
      <w:lvlJc w:val="right"/>
      <w:pPr>
        <w:ind w:left="2163" w:hanging="180"/>
      </w:pPr>
    </w:lvl>
    <w:lvl w:ilvl="3" w:tplc="041F000F" w:tentative="1">
      <w:start w:val="1"/>
      <w:numFmt w:val="decimal"/>
      <w:lvlText w:val="%4."/>
      <w:lvlJc w:val="left"/>
      <w:pPr>
        <w:ind w:left="2883" w:hanging="360"/>
      </w:pPr>
    </w:lvl>
    <w:lvl w:ilvl="4" w:tplc="041F0019" w:tentative="1">
      <w:start w:val="1"/>
      <w:numFmt w:val="lowerLetter"/>
      <w:lvlText w:val="%5."/>
      <w:lvlJc w:val="left"/>
      <w:pPr>
        <w:ind w:left="3603" w:hanging="360"/>
      </w:pPr>
    </w:lvl>
    <w:lvl w:ilvl="5" w:tplc="041F001B" w:tentative="1">
      <w:start w:val="1"/>
      <w:numFmt w:val="lowerRoman"/>
      <w:lvlText w:val="%6."/>
      <w:lvlJc w:val="right"/>
      <w:pPr>
        <w:ind w:left="4323" w:hanging="180"/>
      </w:pPr>
    </w:lvl>
    <w:lvl w:ilvl="6" w:tplc="041F000F" w:tentative="1">
      <w:start w:val="1"/>
      <w:numFmt w:val="decimal"/>
      <w:lvlText w:val="%7."/>
      <w:lvlJc w:val="left"/>
      <w:pPr>
        <w:ind w:left="5043" w:hanging="360"/>
      </w:pPr>
    </w:lvl>
    <w:lvl w:ilvl="7" w:tplc="041F0019" w:tentative="1">
      <w:start w:val="1"/>
      <w:numFmt w:val="lowerLetter"/>
      <w:lvlText w:val="%8."/>
      <w:lvlJc w:val="left"/>
      <w:pPr>
        <w:ind w:left="5763" w:hanging="360"/>
      </w:pPr>
    </w:lvl>
    <w:lvl w:ilvl="8" w:tplc="041F001B" w:tentative="1">
      <w:start w:val="1"/>
      <w:numFmt w:val="lowerRoman"/>
      <w:lvlText w:val="%9."/>
      <w:lvlJc w:val="right"/>
      <w:pPr>
        <w:ind w:left="6483" w:hanging="180"/>
      </w:pPr>
    </w:lvl>
  </w:abstractNum>
  <w:abstractNum w:abstractNumId="36" w15:restartNumberingAfterBreak="0">
    <w:nsid w:val="69676DA6"/>
    <w:multiLevelType w:val="hybridMultilevel"/>
    <w:tmpl w:val="7E40D9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6A214037"/>
    <w:multiLevelType w:val="hybridMultilevel"/>
    <w:tmpl w:val="6DCED7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7D8B22D4"/>
    <w:multiLevelType w:val="hybridMultilevel"/>
    <w:tmpl w:val="B254E1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CF3BC0"/>
    <w:multiLevelType w:val="hybridMultilevel"/>
    <w:tmpl w:val="CDD63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10"/>
  </w:num>
  <w:num w:numId="4">
    <w:abstractNumId w:val="7"/>
  </w:num>
  <w:num w:numId="5">
    <w:abstractNumId w:val="12"/>
  </w:num>
  <w:num w:numId="6">
    <w:abstractNumId w:val="39"/>
  </w:num>
  <w:num w:numId="7">
    <w:abstractNumId w:val="21"/>
  </w:num>
  <w:num w:numId="8">
    <w:abstractNumId w:val="22"/>
  </w:num>
  <w:num w:numId="9">
    <w:abstractNumId w:val="9"/>
  </w:num>
  <w:num w:numId="10">
    <w:abstractNumId w:val="30"/>
  </w:num>
  <w:num w:numId="11">
    <w:abstractNumId w:val="27"/>
  </w:num>
  <w:num w:numId="12">
    <w:abstractNumId w:val="16"/>
  </w:num>
  <w:num w:numId="13">
    <w:abstractNumId w:val="15"/>
  </w:num>
  <w:num w:numId="14">
    <w:abstractNumId w:val="25"/>
  </w:num>
  <w:num w:numId="15">
    <w:abstractNumId w:val="1"/>
  </w:num>
  <w:num w:numId="16">
    <w:abstractNumId w:val="34"/>
  </w:num>
  <w:num w:numId="17">
    <w:abstractNumId w:val="26"/>
  </w:num>
  <w:num w:numId="18">
    <w:abstractNumId w:val="29"/>
  </w:num>
  <w:num w:numId="19">
    <w:abstractNumId w:val="18"/>
  </w:num>
  <w:num w:numId="20">
    <w:abstractNumId w:val="20"/>
  </w:num>
  <w:num w:numId="21">
    <w:abstractNumId w:val="3"/>
  </w:num>
  <w:num w:numId="22">
    <w:abstractNumId w:val="33"/>
  </w:num>
  <w:num w:numId="23">
    <w:abstractNumId w:val="24"/>
  </w:num>
  <w:num w:numId="24">
    <w:abstractNumId w:val="31"/>
  </w:num>
  <w:num w:numId="25">
    <w:abstractNumId w:val="14"/>
  </w:num>
  <w:num w:numId="26">
    <w:abstractNumId w:val="4"/>
  </w:num>
  <w:num w:numId="27">
    <w:abstractNumId w:val="0"/>
  </w:num>
  <w:num w:numId="28">
    <w:abstractNumId w:val="19"/>
  </w:num>
  <w:num w:numId="29">
    <w:abstractNumId w:val="17"/>
  </w:num>
  <w:num w:numId="30">
    <w:abstractNumId w:val="35"/>
  </w:num>
  <w:num w:numId="31">
    <w:abstractNumId w:val="23"/>
  </w:num>
  <w:num w:numId="32">
    <w:abstractNumId w:val="5"/>
  </w:num>
  <w:num w:numId="33">
    <w:abstractNumId w:val="2"/>
  </w:num>
  <w:num w:numId="34">
    <w:abstractNumId w:val="13"/>
  </w:num>
  <w:num w:numId="35">
    <w:abstractNumId w:val="11"/>
  </w:num>
  <w:num w:numId="36">
    <w:abstractNumId w:val="37"/>
  </w:num>
  <w:num w:numId="37">
    <w:abstractNumId w:val="8"/>
  </w:num>
  <w:num w:numId="38">
    <w:abstractNumId w:val="28"/>
  </w:num>
  <w:num w:numId="39">
    <w:abstractNumId w:val="3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3A70"/>
    <w:rsid w:val="00004D48"/>
    <w:rsid w:val="001A3785"/>
    <w:rsid w:val="00793A70"/>
    <w:rsid w:val="007E14AC"/>
    <w:rsid w:val="00B92075"/>
    <w:rsid w:val="00FD2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030433D9"/>
  <w14:defaultImageDpi w14:val="0"/>
  <w15:docId w15:val="{ADAB81DA-C75A-4BF0-85B4-EBFD9BD1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widowControl w:val="0"/>
      <w:autoSpaceDE w:val="0"/>
      <w:autoSpaceDN w:val="0"/>
      <w:adjustRightInd w:val="0"/>
      <w:spacing w:after="0" w:line="240" w:lineRule="auto"/>
    </w:pPr>
    <w:rPr>
      <w:rFonts w:ascii="Arial" w:hAnsi="Arial" w:cs="Arial"/>
      <w:color w:val="000000"/>
      <w:sz w:val="24"/>
      <w:szCs w:val="24"/>
    </w:rPr>
  </w:style>
  <w:style w:type="paragraph" w:styleId="Heading1">
    <w:name w:val="heading 1"/>
    <w:basedOn w:val="Normal"/>
    <w:next w:val="Normal"/>
    <w:link w:val="Heading1Char"/>
    <w:uiPriority w:val="9"/>
    <w:qFormat/>
    <w:pPr>
      <w:outlineLvl w:val="0"/>
    </w:pPr>
    <w:rPr>
      <w:b/>
      <w:bCs/>
      <w:sz w:val="32"/>
      <w:szCs w:val="32"/>
    </w:rPr>
  </w:style>
  <w:style w:type="paragraph" w:styleId="Heading2">
    <w:name w:val="heading 2"/>
    <w:basedOn w:val="Normal"/>
    <w:next w:val="Normal"/>
    <w:link w:val="Heading2Char"/>
    <w:uiPriority w:val="9"/>
    <w:qFormat/>
    <w:pPr>
      <w:outlineLvl w:val="1"/>
    </w:pPr>
    <w:rPr>
      <w:b/>
      <w:bCs/>
      <w:i/>
      <w:iCs/>
      <w:sz w:val="28"/>
      <w:szCs w:val="28"/>
    </w:rPr>
  </w:style>
  <w:style w:type="paragraph" w:styleId="Heading3">
    <w:name w:val="heading 3"/>
    <w:basedOn w:val="Normal"/>
    <w:next w:val="Normal"/>
    <w:link w:val="Heading3Char"/>
    <w:uiPriority w:val="9"/>
    <w:qFormat/>
    <w:pPr>
      <w:outlineLvl w:val="2"/>
    </w:pPr>
    <w:rPr>
      <w:b/>
      <w:bCs/>
      <w:sz w:val="26"/>
      <w:szCs w:val="26"/>
    </w:rPr>
  </w:style>
  <w:style w:type="paragraph" w:styleId="Heading4">
    <w:name w:val="heading 4"/>
    <w:basedOn w:val="Normal"/>
    <w:next w:val="Normal"/>
    <w:link w:val="Heading4Char"/>
    <w:uiPriority w:val="9"/>
    <w:unhideWhenUsed/>
    <w:qFormat/>
    <w:rsid w:val="00793A70"/>
    <w:pPr>
      <w:keepNext/>
      <w:keepLines/>
      <w:widowControl/>
      <w:autoSpaceDE/>
      <w:autoSpaceDN/>
      <w:adjustRightInd/>
      <w:spacing w:before="40"/>
      <w:outlineLvl w:val="3"/>
    </w:pPr>
    <w:rPr>
      <w:rFonts w:ascii="Calibri Light" w:eastAsia="SimSun" w:hAnsi="Calibri Light" w:cs="Times New Roman"/>
      <w:i/>
      <w:iCs/>
      <w:color w:val="2E74B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rsid w:val="00793A70"/>
    <w:rPr>
      <w:rFonts w:ascii="Calibri Light" w:eastAsia="SimSun" w:hAnsi="Calibri Light" w:cs="Times New Roman"/>
      <w:i/>
      <w:iCs/>
      <w:color w:val="2E74B5"/>
      <w:lang w:val="en-GB"/>
    </w:rPr>
  </w:style>
  <w:style w:type="paragraph" w:styleId="Header">
    <w:name w:val="header"/>
    <w:basedOn w:val="Normal"/>
    <w:link w:val="HeaderChar"/>
    <w:uiPriority w:val="99"/>
    <w:unhideWhenUsed/>
    <w:rsid w:val="00793A70"/>
    <w:pPr>
      <w:widowControl/>
      <w:tabs>
        <w:tab w:val="center" w:pos="4536"/>
        <w:tab w:val="right" w:pos="9072"/>
      </w:tabs>
      <w:autoSpaceDE/>
      <w:autoSpaceDN/>
      <w:adjustRightInd/>
    </w:pPr>
    <w:rPr>
      <w:rFonts w:ascii="Calibri" w:eastAsia="Calibri" w:hAnsi="Calibri" w:cs="Times New Roman"/>
      <w:color w:val="auto"/>
      <w:sz w:val="22"/>
      <w:szCs w:val="22"/>
      <w:lang w:val="en-GB"/>
    </w:rPr>
  </w:style>
  <w:style w:type="character" w:customStyle="1" w:styleId="HeaderChar">
    <w:name w:val="Header Char"/>
    <w:basedOn w:val="DefaultParagraphFont"/>
    <w:link w:val="Header"/>
    <w:uiPriority w:val="99"/>
    <w:rsid w:val="00793A70"/>
    <w:rPr>
      <w:rFonts w:ascii="Calibri" w:eastAsia="Calibri" w:hAnsi="Calibri" w:cs="Times New Roman"/>
      <w:lang w:val="en-GB"/>
    </w:rPr>
  </w:style>
  <w:style w:type="paragraph" w:styleId="BalloonText">
    <w:name w:val="Balloon Text"/>
    <w:basedOn w:val="Normal"/>
    <w:link w:val="BalloonTextChar1"/>
    <w:uiPriority w:val="99"/>
    <w:semiHidden/>
    <w:unhideWhenUsed/>
    <w:rsid w:val="00793A70"/>
    <w:pPr>
      <w:widowControl/>
      <w:autoSpaceDE/>
      <w:autoSpaceDN/>
      <w:adjustRightInd/>
    </w:pPr>
    <w:rPr>
      <w:rFonts w:ascii="Segoe UI" w:eastAsia="Calibri" w:hAnsi="Segoe UI" w:cs="Segoe UI"/>
      <w:color w:val="auto"/>
      <w:sz w:val="18"/>
      <w:szCs w:val="18"/>
      <w:lang w:val="en-GB"/>
    </w:rPr>
  </w:style>
  <w:style w:type="character" w:customStyle="1" w:styleId="BalloonTextChar1">
    <w:name w:val="Balloon Text Char1"/>
    <w:link w:val="BalloonText"/>
    <w:uiPriority w:val="99"/>
    <w:semiHidden/>
    <w:rsid w:val="00793A70"/>
    <w:rPr>
      <w:rFonts w:ascii="Segoe UI" w:eastAsia="Calibri" w:hAnsi="Segoe UI" w:cs="Segoe UI"/>
      <w:sz w:val="18"/>
      <w:szCs w:val="18"/>
      <w:lang w:val="en-GB"/>
    </w:rPr>
  </w:style>
  <w:style w:type="character" w:customStyle="1" w:styleId="BalloonTextChar">
    <w:name w:val="Balloon Text Char"/>
    <w:basedOn w:val="DefaultParagraphFont"/>
    <w:uiPriority w:val="99"/>
    <w:semiHidden/>
    <w:rsid w:val="00793A70"/>
    <w:rPr>
      <w:rFonts w:ascii="Segoe UI" w:hAnsi="Segoe UI" w:cs="Segoe UI"/>
      <w:color w:val="000000"/>
      <w:sz w:val="18"/>
      <w:szCs w:val="18"/>
    </w:rPr>
  </w:style>
  <w:style w:type="character" w:styleId="Hyperlink">
    <w:name w:val="Hyperlink"/>
    <w:uiPriority w:val="99"/>
    <w:unhideWhenUsed/>
    <w:rsid w:val="00793A70"/>
    <w:rPr>
      <w:color w:val="0563C1"/>
      <w:u w:val="single"/>
    </w:rPr>
  </w:style>
  <w:style w:type="paragraph" w:styleId="ListParagraph">
    <w:name w:val="List Paragraph"/>
    <w:aliases w:val="NumberedParas"/>
    <w:basedOn w:val="Normal"/>
    <w:link w:val="ListParagraphChar"/>
    <w:uiPriority w:val="34"/>
    <w:qFormat/>
    <w:rsid w:val="00793A70"/>
    <w:pPr>
      <w:widowControl/>
      <w:autoSpaceDE/>
      <w:autoSpaceDN/>
      <w:adjustRightInd/>
      <w:spacing w:after="200" w:line="276" w:lineRule="auto"/>
      <w:ind w:left="720"/>
      <w:contextualSpacing/>
    </w:pPr>
    <w:rPr>
      <w:rFonts w:ascii="Calibri" w:eastAsia="Calibri" w:hAnsi="Calibri" w:cs="Times New Roman"/>
      <w:color w:val="auto"/>
      <w:sz w:val="22"/>
      <w:szCs w:val="22"/>
    </w:rPr>
  </w:style>
  <w:style w:type="character" w:customStyle="1" w:styleId="ListParagraphChar">
    <w:name w:val="List Paragraph Char"/>
    <w:aliases w:val="NumberedParas Char"/>
    <w:link w:val="ListParagraph"/>
    <w:uiPriority w:val="34"/>
    <w:locked/>
    <w:rsid w:val="00793A70"/>
    <w:rPr>
      <w:rFonts w:ascii="Calibri" w:eastAsia="Calibri" w:hAnsi="Calibri" w:cs="Times New Roman"/>
    </w:rPr>
  </w:style>
  <w:style w:type="paragraph" w:customStyle="1" w:styleId="Style9">
    <w:name w:val="Style9"/>
    <w:basedOn w:val="Normal"/>
    <w:uiPriority w:val="99"/>
    <w:rsid w:val="00793A70"/>
    <w:pPr>
      <w:spacing w:line="264" w:lineRule="exact"/>
    </w:pPr>
    <w:rPr>
      <w:color w:val="auto"/>
      <w:lang w:val="tr-TR" w:eastAsia="tr-TR"/>
    </w:rPr>
  </w:style>
  <w:style w:type="paragraph" w:customStyle="1" w:styleId="Style49">
    <w:name w:val="Style49"/>
    <w:basedOn w:val="Normal"/>
    <w:uiPriority w:val="99"/>
    <w:rsid w:val="00793A70"/>
    <w:pPr>
      <w:spacing w:line="182" w:lineRule="exact"/>
    </w:pPr>
    <w:rPr>
      <w:color w:val="auto"/>
      <w:lang w:val="tr-TR" w:eastAsia="tr-TR"/>
    </w:rPr>
  </w:style>
  <w:style w:type="character" w:customStyle="1" w:styleId="FontStyle104">
    <w:name w:val="Font Style104"/>
    <w:uiPriority w:val="99"/>
    <w:rsid w:val="00793A70"/>
    <w:rPr>
      <w:rFonts w:ascii="Arial" w:hAnsi="Arial" w:cs="Arial"/>
      <w:color w:val="000000"/>
      <w:sz w:val="18"/>
      <w:szCs w:val="18"/>
    </w:rPr>
  </w:style>
  <w:style w:type="character" w:customStyle="1" w:styleId="FontStyle111">
    <w:name w:val="Font Style111"/>
    <w:uiPriority w:val="99"/>
    <w:rsid w:val="00793A70"/>
    <w:rPr>
      <w:rFonts w:ascii="Arial" w:hAnsi="Arial" w:cs="Arial"/>
      <w:color w:val="000000"/>
      <w:sz w:val="14"/>
      <w:szCs w:val="14"/>
    </w:rPr>
  </w:style>
  <w:style w:type="character" w:customStyle="1" w:styleId="FontStyle63">
    <w:name w:val="Font Style63"/>
    <w:uiPriority w:val="99"/>
    <w:rsid w:val="00793A70"/>
    <w:rPr>
      <w:rFonts w:ascii="Calibri" w:hAnsi="Calibri" w:cs="Calibri"/>
      <w:color w:val="000000"/>
      <w:sz w:val="22"/>
      <w:szCs w:val="22"/>
    </w:rPr>
  </w:style>
  <w:style w:type="paragraph" w:styleId="Caption">
    <w:name w:val="caption"/>
    <w:basedOn w:val="Normal"/>
    <w:next w:val="Normal"/>
    <w:uiPriority w:val="35"/>
    <w:unhideWhenUsed/>
    <w:qFormat/>
    <w:rsid w:val="00793A70"/>
    <w:pPr>
      <w:widowControl/>
      <w:autoSpaceDE/>
      <w:autoSpaceDN/>
      <w:adjustRightInd/>
      <w:spacing w:after="200"/>
    </w:pPr>
    <w:rPr>
      <w:rFonts w:ascii="Calibri" w:eastAsia="Calibri" w:hAnsi="Calibri" w:cs="Times New Roman"/>
      <w:i/>
      <w:iCs/>
      <w:color w:val="44546A"/>
      <w:sz w:val="18"/>
      <w:szCs w:val="18"/>
      <w:lang w:val="en-GB"/>
    </w:rPr>
  </w:style>
  <w:style w:type="character" w:customStyle="1" w:styleId="FontStyle85">
    <w:name w:val="Font Style85"/>
    <w:uiPriority w:val="99"/>
    <w:rsid w:val="00793A70"/>
    <w:rPr>
      <w:rFonts w:ascii="Verdana" w:hAnsi="Verdana" w:cs="Verdana"/>
      <w:b/>
      <w:bCs/>
      <w:color w:val="000000"/>
      <w:sz w:val="14"/>
      <w:szCs w:val="14"/>
    </w:rPr>
  </w:style>
  <w:style w:type="character" w:customStyle="1" w:styleId="FontStyle109">
    <w:name w:val="Font Style109"/>
    <w:uiPriority w:val="99"/>
    <w:rsid w:val="00793A70"/>
    <w:rPr>
      <w:rFonts w:ascii="Times New Roman" w:hAnsi="Times New Roman" w:cs="Times New Roman"/>
      <w:color w:val="000000"/>
      <w:sz w:val="20"/>
      <w:szCs w:val="20"/>
    </w:rPr>
  </w:style>
  <w:style w:type="paragraph" w:customStyle="1" w:styleId="DecimalAligned">
    <w:name w:val="Decimal Aligned"/>
    <w:basedOn w:val="Normal"/>
    <w:uiPriority w:val="40"/>
    <w:qFormat/>
    <w:rsid w:val="00793A70"/>
    <w:pPr>
      <w:widowControl/>
      <w:tabs>
        <w:tab w:val="decimal" w:pos="360"/>
      </w:tabs>
      <w:autoSpaceDE/>
      <w:autoSpaceDN/>
      <w:adjustRightInd/>
      <w:spacing w:after="200" w:line="276" w:lineRule="auto"/>
    </w:pPr>
    <w:rPr>
      <w:rFonts w:ascii="Calibri" w:hAnsi="Calibri" w:cs="Times New Roman"/>
      <w:color w:val="auto"/>
      <w:sz w:val="22"/>
      <w:szCs w:val="22"/>
      <w:lang w:val="tr-TR" w:eastAsia="tr-TR"/>
    </w:rPr>
  </w:style>
  <w:style w:type="paragraph" w:styleId="FootnoteText">
    <w:name w:val="footnote text"/>
    <w:aliases w:val="ft,FOOTNOTES,fn,single space,footnote text,Footnote text,ALTS FOOTNOTE,ALTS FOOTNOTE Char,Fodnotetekst Tegn,Geneva 9,Font: Geneva 9,Boston 10,f"/>
    <w:basedOn w:val="Normal"/>
    <w:link w:val="FootnoteTextChar"/>
    <w:uiPriority w:val="99"/>
    <w:unhideWhenUsed/>
    <w:rsid w:val="00793A70"/>
    <w:pPr>
      <w:widowControl/>
      <w:autoSpaceDE/>
      <w:autoSpaceDN/>
      <w:adjustRightInd/>
    </w:pPr>
    <w:rPr>
      <w:rFonts w:ascii="Calibri" w:hAnsi="Calibri" w:cs="Times New Roman"/>
      <w:color w:val="auto"/>
      <w:sz w:val="20"/>
      <w:szCs w:val="20"/>
      <w:lang w:val="tr-TR" w:eastAsia="tr-TR"/>
    </w:rPr>
  </w:style>
  <w:style w:type="character" w:customStyle="1" w:styleId="FootnoteTextChar">
    <w:name w:val="Footnote Text Char"/>
    <w:aliases w:val="ft Char,FOOTNOTES Char,fn Char,single space Char,footnote text Char,Footnote text Char,ALTS FOOTNOTE Char1,ALTS FOOTNOTE Char Char,Fodnotetekst Tegn Char,Geneva 9 Char,Font: Geneva 9 Char,Boston 10 Char,f Char"/>
    <w:basedOn w:val="DefaultParagraphFont"/>
    <w:link w:val="FootnoteText"/>
    <w:uiPriority w:val="99"/>
    <w:rsid w:val="00793A70"/>
    <w:rPr>
      <w:rFonts w:ascii="Calibri" w:hAnsi="Calibri" w:cs="Times New Roman"/>
      <w:sz w:val="20"/>
      <w:szCs w:val="20"/>
      <w:lang w:val="tr-TR" w:eastAsia="tr-TR"/>
    </w:rPr>
  </w:style>
  <w:style w:type="character" w:styleId="SubtleEmphasis">
    <w:name w:val="Subtle Emphasis"/>
    <w:uiPriority w:val="19"/>
    <w:qFormat/>
    <w:rsid w:val="00793A70"/>
    <w:rPr>
      <w:i/>
      <w:iCs/>
    </w:rPr>
  </w:style>
  <w:style w:type="table" w:styleId="TableGrid">
    <w:name w:val="Table Grid"/>
    <w:basedOn w:val="TableNormal"/>
    <w:rsid w:val="00793A70"/>
    <w:pPr>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pntlabel">
    <w:name w:val="cmpnt_label"/>
    <w:rsid w:val="00793A70"/>
  </w:style>
  <w:style w:type="character" w:customStyle="1" w:styleId="FontStyle611">
    <w:name w:val="Font Style611"/>
    <w:uiPriority w:val="99"/>
    <w:rsid w:val="00793A70"/>
    <w:rPr>
      <w:rFonts w:ascii="Times New Roman" w:hAnsi="Times New Roman" w:cs="Times New Roman"/>
      <w:b/>
      <w:bCs/>
      <w:color w:val="000000"/>
      <w:sz w:val="20"/>
      <w:szCs w:val="20"/>
    </w:rPr>
  </w:style>
  <w:style w:type="paragraph" w:customStyle="1" w:styleId="Style44">
    <w:name w:val="Style44"/>
    <w:basedOn w:val="Normal"/>
    <w:uiPriority w:val="99"/>
    <w:rsid w:val="00793A70"/>
    <w:pPr>
      <w:spacing w:line="276" w:lineRule="exact"/>
      <w:jc w:val="both"/>
    </w:pPr>
    <w:rPr>
      <w:rFonts w:ascii="Times New Roman" w:hAnsi="Times New Roman" w:cs="Times New Roman"/>
      <w:color w:val="auto"/>
      <w:lang w:val="tr-TR" w:eastAsia="tr-TR"/>
    </w:rPr>
  </w:style>
  <w:style w:type="character" w:customStyle="1" w:styleId="FontStyle610">
    <w:name w:val="Font Style610"/>
    <w:uiPriority w:val="99"/>
    <w:rsid w:val="00793A70"/>
    <w:rPr>
      <w:rFonts w:ascii="Times New Roman" w:hAnsi="Times New Roman" w:cs="Times New Roman"/>
      <w:color w:val="000000"/>
      <w:sz w:val="20"/>
      <w:szCs w:val="20"/>
    </w:rPr>
  </w:style>
  <w:style w:type="character" w:customStyle="1" w:styleId="FontStyle615">
    <w:name w:val="Font Style615"/>
    <w:uiPriority w:val="99"/>
    <w:rsid w:val="00793A70"/>
    <w:rPr>
      <w:rFonts w:ascii="Times New Roman" w:hAnsi="Times New Roman" w:cs="Times New Roman"/>
      <w:i/>
      <w:iCs/>
      <w:color w:val="000000"/>
      <w:sz w:val="20"/>
      <w:szCs w:val="20"/>
    </w:rPr>
  </w:style>
  <w:style w:type="character" w:customStyle="1" w:styleId="FontStyle617">
    <w:name w:val="Font Style617"/>
    <w:uiPriority w:val="99"/>
    <w:rsid w:val="00793A70"/>
    <w:rPr>
      <w:rFonts w:ascii="Times New Roman" w:hAnsi="Times New Roman" w:cs="Times New Roman"/>
      <w:b/>
      <w:bCs/>
      <w:i/>
      <w:iCs/>
      <w:color w:val="000000"/>
      <w:sz w:val="20"/>
      <w:szCs w:val="20"/>
    </w:rPr>
  </w:style>
  <w:style w:type="paragraph" w:customStyle="1" w:styleId="Style18">
    <w:name w:val="Style18"/>
    <w:basedOn w:val="Normal"/>
    <w:uiPriority w:val="99"/>
    <w:rsid w:val="00793A70"/>
    <w:pPr>
      <w:spacing w:line="274" w:lineRule="exact"/>
      <w:jc w:val="center"/>
    </w:pPr>
    <w:rPr>
      <w:rFonts w:ascii="Times New Roman" w:hAnsi="Times New Roman" w:cs="Times New Roman"/>
      <w:color w:val="auto"/>
      <w:lang w:val="tr-TR" w:eastAsia="tr-TR"/>
    </w:rPr>
  </w:style>
  <w:style w:type="paragraph" w:customStyle="1" w:styleId="Style21">
    <w:name w:val="Style21"/>
    <w:basedOn w:val="Normal"/>
    <w:uiPriority w:val="99"/>
    <w:rsid w:val="00793A70"/>
    <w:pPr>
      <w:spacing w:line="278" w:lineRule="exact"/>
      <w:jc w:val="both"/>
    </w:pPr>
    <w:rPr>
      <w:rFonts w:ascii="Times New Roman" w:hAnsi="Times New Roman" w:cs="Times New Roman"/>
      <w:color w:val="auto"/>
      <w:lang w:val="tr-TR" w:eastAsia="tr-TR"/>
    </w:rPr>
  </w:style>
  <w:style w:type="paragraph" w:customStyle="1" w:styleId="Style60">
    <w:name w:val="Style60"/>
    <w:basedOn w:val="Normal"/>
    <w:uiPriority w:val="99"/>
    <w:rsid w:val="00793A70"/>
    <w:pPr>
      <w:spacing w:line="274" w:lineRule="exact"/>
      <w:ind w:hanging="355"/>
    </w:pPr>
    <w:rPr>
      <w:rFonts w:ascii="Times New Roman" w:hAnsi="Times New Roman" w:cs="Times New Roman"/>
      <w:color w:val="auto"/>
      <w:lang w:val="tr-TR" w:eastAsia="tr-TR"/>
    </w:rPr>
  </w:style>
  <w:style w:type="paragraph" w:customStyle="1" w:styleId="Style47">
    <w:name w:val="Style47"/>
    <w:basedOn w:val="Normal"/>
    <w:uiPriority w:val="99"/>
    <w:rsid w:val="00793A70"/>
    <w:pPr>
      <w:spacing w:line="274" w:lineRule="exact"/>
      <w:jc w:val="both"/>
    </w:pPr>
    <w:rPr>
      <w:rFonts w:ascii="Times New Roman" w:hAnsi="Times New Roman" w:cs="Times New Roman"/>
      <w:color w:val="auto"/>
      <w:lang w:val="tr-TR" w:eastAsia="tr-TR"/>
    </w:rPr>
  </w:style>
  <w:style w:type="character" w:customStyle="1" w:styleId="FontStyle127">
    <w:name w:val="Font Style127"/>
    <w:uiPriority w:val="99"/>
    <w:rsid w:val="00793A70"/>
    <w:rPr>
      <w:rFonts w:ascii="Times New Roman" w:hAnsi="Times New Roman" w:cs="Times New Roman"/>
      <w:color w:val="000000"/>
      <w:sz w:val="20"/>
      <w:szCs w:val="20"/>
    </w:rPr>
  </w:style>
  <w:style w:type="paragraph" w:styleId="Footer">
    <w:name w:val="footer"/>
    <w:basedOn w:val="Normal"/>
    <w:link w:val="FooterChar"/>
    <w:uiPriority w:val="99"/>
    <w:unhideWhenUsed/>
    <w:qFormat/>
    <w:rsid w:val="00793A70"/>
    <w:pPr>
      <w:widowControl/>
      <w:tabs>
        <w:tab w:val="center" w:pos="4536"/>
        <w:tab w:val="right" w:pos="9072"/>
      </w:tabs>
      <w:autoSpaceDE/>
      <w:autoSpaceDN/>
      <w:adjustRightInd/>
    </w:pPr>
    <w:rPr>
      <w:rFonts w:ascii="Calibri" w:eastAsia="Calibri" w:hAnsi="Calibri" w:cs="Times New Roman"/>
      <w:color w:val="auto"/>
      <w:sz w:val="22"/>
      <w:szCs w:val="22"/>
      <w:lang w:val="en-GB"/>
    </w:rPr>
  </w:style>
  <w:style w:type="character" w:customStyle="1" w:styleId="FooterChar">
    <w:name w:val="Footer Char"/>
    <w:basedOn w:val="DefaultParagraphFont"/>
    <w:link w:val="Footer"/>
    <w:uiPriority w:val="99"/>
    <w:rsid w:val="00793A70"/>
    <w:rPr>
      <w:rFonts w:ascii="Calibri" w:eastAsia="Calibri" w:hAnsi="Calibri" w:cs="Times New Roman"/>
      <w:lang w:val="en-GB"/>
    </w:rPr>
  </w:style>
  <w:style w:type="paragraph" w:customStyle="1" w:styleId="Style3">
    <w:name w:val="Style3"/>
    <w:basedOn w:val="Normal"/>
    <w:uiPriority w:val="99"/>
    <w:rsid w:val="00793A70"/>
    <w:pPr>
      <w:spacing w:line="235" w:lineRule="exact"/>
      <w:jc w:val="both"/>
    </w:pPr>
    <w:rPr>
      <w:rFonts w:ascii="Arial Narrow" w:hAnsi="Arial Narrow" w:cs="Times New Roman"/>
      <w:color w:val="auto"/>
      <w:lang w:val="en-GB" w:eastAsia="tr-TR"/>
    </w:rPr>
  </w:style>
  <w:style w:type="character" w:customStyle="1" w:styleId="FontStyle49">
    <w:name w:val="Font Style49"/>
    <w:uiPriority w:val="99"/>
    <w:rsid w:val="00793A70"/>
    <w:rPr>
      <w:rFonts w:ascii="Times New Roman" w:hAnsi="Times New Roman" w:cs="Times New Roman"/>
      <w:color w:val="000000"/>
      <w:sz w:val="20"/>
      <w:szCs w:val="20"/>
    </w:rPr>
  </w:style>
  <w:style w:type="character" w:styleId="FootnoteReference">
    <w:name w:val="footnote reference"/>
    <w:uiPriority w:val="99"/>
    <w:unhideWhenUsed/>
    <w:rsid w:val="00793A70"/>
    <w:rPr>
      <w:vertAlign w:val="superscript"/>
    </w:rPr>
  </w:style>
  <w:style w:type="paragraph" w:styleId="NoSpacing">
    <w:name w:val="No Spacing"/>
    <w:link w:val="NoSpacingChar"/>
    <w:uiPriority w:val="1"/>
    <w:qFormat/>
    <w:rsid w:val="00793A70"/>
    <w:pPr>
      <w:spacing w:after="0" w:line="240" w:lineRule="auto"/>
    </w:pPr>
    <w:rPr>
      <w:lang w:val="tr-TR" w:eastAsia="tr-TR"/>
    </w:rPr>
  </w:style>
  <w:style w:type="character" w:customStyle="1" w:styleId="NoSpacingChar">
    <w:name w:val="No Spacing Char"/>
    <w:link w:val="NoSpacing"/>
    <w:uiPriority w:val="1"/>
    <w:rsid w:val="00793A70"/>
    <w:rPr>
      <w:lang w:val="tr-TR" w:eastAsia="tr-TR"/>
    </w:rPr>
  </w:style>
  <w:style w:type="character" w:styleId="Strong">
    <w:name w:val="Strong"/>
    <w:uiPriority w:val="22"/>
    <w:qFormat/>
    <w:rsid w:val="00793A70"/>
    <w:rPr>
      <w:b/>
      <w:bCs/>
    </w:rPr>
  </w:style>
  <w:style w:type="paragraph" w:styleId="NormalWeb">
    <w:name w:val="Normal (Web)"/>
    <w:basedOn w:val="Normal"/>
    <w:uiPriority w:val="99"/>
    <w:unhideWhenUsed/>
    <w:rsid w:val="00793A70"/>
    <w:pPr>
      <w:widowControl/>
      <w:autoSpaceDE/>
      <w:autoSpaceDN/>
      <w:adjustRightInd/>
      <w:spacing w:after="150"/>
    </w:pPr>
    <w:rPr>
      <w:rFonts w:ascii="Times New Roman" w:eastAsia="Times New Roman" w:hAnsi="Times New Roman" w:cs="Times New Roman"/>
      <w:color w:val="auto"/>
      <w:lang w:val="tr-TR" w:eastAsia="tr-TR"/>
    </w:rPr>
  </w:style>
  <w:style w:type="character" w:styleId="CommentReference">
    <w:name w:val="annotation reference"/>
    <w:uiPriority w:val="99"/>
    <w:unhideWhenUsed/>
    <w:rsid w:val="00793A70"/>
    <w:rPr>
      <w:sz w:val="16"/>
      <w:szCs w:val="16"/>
    </w:rPr>
  </w:style>
  <w:style w:type="paragraph" w:styleId="CommentText">
    <w:name w:val="annotation text"/>
    <w:basedOn w:val="Normal"/>
    <w:link w:val="CommentTextChar"/>
    <w:uiPriority w:val="99"/>
    <w:unhideWhenUsed/>
    <w:rsid w:val="00793A70"/>
    <w:pPr>
      <w:widowControl/>
      <w:autoSpaceDE/>
      <w:autoSpaceDN/>
      <w:adjustRightInd/>
    </w:pPr>
    <w:rPr>
      <w:rFonts w:ascii="Calibri" w:eastAsia="Calibri" w:hAnsi="Calibri" w:cs="Times New Roman"/>
      <w:color w:val="auto"/>
      <w:sz w:val="20"/>
      <w:szCs w:val="20"/>
      <w:lang w:val="en-GB"/>
    </w:rPr>
  </w:style>
  <w:style w:type="character" w:customStyle="1" w:styleId="CommentTextChar">
    <w:name w:val="Comment Text Char"/>
    <w:basedOn w:val="DefaultParagraphFont"/>
    <w:link w:val="CommentText"/>
    <w:uiPriority w:val="99"/>
    <w:rsid w:val="00793A70"/>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unhideWhenUsed/>
    <w:rsid w:val="00793A70"/>
    <w:rPr>
      <w:b/>
      <w:bCs/>
    </w:rPr>
  </w:style>
  <w:style w:type="character" w:customStyle="1" w:styleId="CommentSubjectChar">
    <w:name w:val="Comment Subject Char"/>
    <w:basedOn w:val="CommentTextChar"/>
    <w:link w:val="CommentSubject"/>
    <w:uiPriority w:val="99"/>
    <w:rsid w:val="00793A70"/>
    <w:rPr>
      <w:rFonts w:ascii="Calibri" w:eastAsia="Calibri" w:hAnsi="Calibri" w:cs="Times New Roman"/>
      <w:b/>
      <w:bCs/>
      <w:sz w:val="20"/>
      <w:szCs w:val="20"/>
      <w:lang w:val="en-GB"/>
    </w:rPr>
  </w:style>
  <w:style w:type="paragraph" w:customStyle="1" w:styleId="Default">
    <w:name w:val="Default"/>
    <w:rsid w:val="00793A70"/>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793A70"/>
    <w:pPr>
      <w:keepNext/>
      <w:keepLines/>
      <w:widowControl/>
      <w:autoSpaceDE/>
      <w:autoSpaceDN/>
      <w:adjustRightInd/>
      <w:spacing w:before="240" w:line="259" w:lineRule="auto"/>
      <w:outlineLvl w:val="9"/>
    </w:pPr>
    <w:rPr>
      <w:rFonts w:ascii="Calibri Light" w:eastAsia="SimSun" w:hAnsi="Calibri Light" w:cs="Times New Roman"/>
      <w:b w:val="0"/>
      <w:bCs w:val="0"/>
      <w:color w:val="2E74B5"/>
      <w:lang w:val="tr-TR" w:eastAsia="tr-TR"/>
    </w:rPr>
  </w:style>
  <w:style w:type="paragraph" w:styleId="TOC1">
    <w:name w:val="toc 1"/>
    <w:basedOn w:val="Normal"/>
    <w:next w:val="Normal"/>
    <w:autoRedefine/>
    <w:uiPriority w:val="39"/>
    <w:unhideWhenUsed/>
    <w:rsid w:val="00793A70"/>
    <w:pPr>
      <w:widowControl/>
      <w:tabs>
        <w:tab w:val="right" w:leader="dot" w:pos="9060"/>
      </w:tabs>
      <w:autoSpaceDE/>
      <w:autoSpaceDN/>
      <w:adjustRightInd/>
      <w:spacing w:after="100"/>
    </w:pPr>
    <w:rPr>
      <w:rFonts w:ascii="Calibri" w:eastAsia="Calibri" w:hAnsi="Calibri" w:cs="Times New Roman"/>
      <w:color w:val="auto"/>
      <w:sz w:val="22"/>
      <w:szCs w:val="22"/>
      <w:lang w:val="en-GB"/>
    </w:rPr>
  </w:style>
  <w:style w:type="paragraph" w:styleId="TOC2">
    <w:name w:val="toc 2"/>
    <w:basedOn w:val="Normal"/>
    <w:next w:val="Normal"/>
    <w:autoRedefine/>
    <w:uiPriority w:val="39"/>
    <w:unhideWhenUsed/>
    <w:rsid w:val="00793A70"/>
    <w:pPr>
      <w:widowControl/>
      <w:tabs>
        <w:tab w:val="right" w:leader="dot" w:pos="9060"/>
      </w:tabs>
      <w:autoSpaceDE/>
      <w:autoSpaceDN/>
      <w:adjustRightInd/>
      <w:spacing w:after="100"/>
      <w:ind w:left="220"/>
    </w:pPr>
    <w:rPr>
      <w:rFonts w:ascii="Times New Roman" w:eastAsia="Calibri" w:hAnsi="Times New Roman" w:cs="Times New Roman"/>
      <w:noProof/>
      <w:color w:val="auto"/>
      <w:lang w:val="en-GB"/>
    </w:rPr>
  </w:style>
  <w:style w:type="paragraph" w:styleId="TOC3">
    <w:name w:val="toc 3"/>
    <w:basedOn w:val="Normal"/>
    <w:next w:val="Normal"/>
    <w:autoRedefine/>
    <w:uiPriority w:val="39"/>
    <w:unhideWhenUsed/>
    <w:rsid w:val="00793A70"/>
    <w:pPr>
      <w:widowControl/>
      <w:autoSpaceDE/>
      <w:autoSpaceDN/>
      <w:adjustRightInd/>
      <w:spacing w:after="100"/>
      <w:ind w:left="440"/>
    </w:pPr>
    <w:rPr>
      <w:rFonts w:ascii="Calibri" w:eastAsia="Calibri" w:hAnsi="Calibri" w:cs="Times New Roman"/>
      <w:color w:val="auto"/>
      <w:sz w:val="22"/>
      <w:szCs w:val="22"/>
      <w:lang w:val="en-GB"/>
    </w:rPr>
  </w:style>
  <w:style w:type="paragraph" w:styleId="TableofFigures">
    <w:name w:val="table of figures"/>
    <w:basedOn w:val="Normal"/>
    <w:next w:val="Normal"/>
    <w:uiPriority w:val="99"/>
    <w:unhideWhenUsed/>
    <w:rsid w:val="00793A70"/>
    <w:pPr>
      <w:widowControl/>
      <w:autoSpaceDE/>
      <w:autoSpaceDN/>
      <w:adjustRightInd/>
    </w:pPr>
    <w:rPr>
      <w:rFonts w:ascii="Calibri" w:eastAsia="Calibri" w:hAnsi="Calibri" w:cs="Times New Roman"/>
      <w:color w:val="auto"/>
      <w:sz w:val="22"/>
      <w:szCs w:val="22"/>
      <w:lang w:val="en-GB"/>
    </w:rPr>
  </w:style>
  <w:style w:type="character" w:customStyle="1" w:styleId="count">
    <w:name w:val="count"/>
    <w:rsid w:val="00793A70"/>
  </w:style>
  <w:style w:type="character" w:customStyle="1" w:styleId="text">
    <w:name w:val="text"/>
    <w:rsid w:val="00793A70"/>
  </w:style>
  <w:style w:type="paragraph" w:customStyle="1" w:styleId="imkbtitle">
    <w:name w:val="imkbtitle"/>
    <w:basedOn w:val="Normal"/>
    <w:rsid w:val="00793A70"/>
    <w:pPr>
      <w:widowControl/>
      <w:autoSpaceDE/>
      <w:autoSpaceDN/>
      <w:adjustRightInd/>
      <w:spacing w:before="100" w:beforeAutospacing="1"/>
    </w:pPr>
    <w:rPr>
      <w:rFonts w:ascii="Times New Roman" w:eastAsia="Times New Roman" w:hAnsi="Times New Roman" w:cs="Times New Roman"/>
      <w:color w:val="F25824"/>
      <w:lang w:val="tr-TR" w:eastAsia="tr-TR"/>
    </w:rPr>
  </w:style>
  <w:style w:type="paragraph" w:customStyle="1" w:styleId="Pa35">
    <w:name w:val="Pa35"/>
    <w:basedOn w:val="Normal"/>
    <w:next w:val="Normal"/>
    <w:uiPriority w:val="99"/>
    <w:rsid w:val="00793A70"/>
    <w:pPr>
      <w:spacing w:line="201" w:lineRule="atLeast"/>
    </w:pPr>
    <w:rPr>
      <w:rFonts w:ascii="Helvetica Light" w:eastAsia="Calibri" w:hAnsi="Helvetica Light" w:cs="Times New Roman"/>
      <w:color w:val="auto"/>
    </w:rPr>
  </w:style>
  <w:style w:type="character" w:customStyle="1" w:styleId="apple-converted-space">
    <w:name w:val="apple-converted-space"/>
    <w:rsid w:val="00793A70"/>
  </w:style>
  <w:style w:type="character" w:styleId="PageNumber">
    <w:name w:val="page number"/>
    <w:rsid w:val="00793A70"/>
  </w:style>
  <w:style w:type="character" w:styleId="Emphasis">
    <w:name w:val="Emphasis"/>
    <w:uiPriority w:val="20"/>
    <w:qFormat/>
    <w:rsid w:val="00793A70"/>
    <w:rPr>
      <w:i/>
    </w:rPr>
  </w:style>
  <w:style w:type="paragraph" w:customStyle="1" w:styleId="Pa6">
    <w:name w:val="Pa6"/>
    <w:basedOn w:val="Default"/>
    <w:next w:val="Default"/>
    <w:uiPriority w:val="99"/>
    <w:rsid w:val="00793A70"/>
    <w:pPr>
      <w:spacing w:line="201" w:lineRule="atLeast"/>
    </w:pPr>
    <w:rPr>
      <w:rFonts w:ascii="EC Square Sans Pro" w:hAnsi="EC Square Sans Pro"/>
      <w:color w:val="auto"/>
    </w:rPr>
  </w:style>
  <w:style w:type="paragraph" w:customStyle="1" w:styleId="HCh">
    <w:name w:val="_ H _Ch"/>
    <w:basedOn w:val="Normal"/>
    <w:next w:val="Normal"/>
    <w:rsid w:val="00793A70"/>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after="120" w:line="300" w:lineRule="exact"/>
      <w:outlineLvl w:val="0"/>
    </w:pPr>
    <w:rPr>
      <w:rFonts w:ascii="Times New Roman" w:eastAsia="Calibri" w:hAnsi="Times New Roman" w:cs="Times New Roman"/>
      <w:b/>
      <w:color w:val="auto"/>
      <w:spacing w:val="-2"/>
      <w:w w:val="103"/>
      <w:kern w:val="14"/>
      <w:sz w:val="28"/>
      <w:szCs w:val="20"/>
      <w:lang w:val="en-GB"/>
    </w:rPr>
  </w:style>
  <w:style w:type="character" w:customStyle="1" w:styleId="FontStyle116">
    <w:name w:val="Font Style116"/>
    <w:uiPriority w:val="99"/>
    <w:rsid w:val="00793A70"/>
    <w:rPr>
      <w:rFonts w:ascii="Times New Roman" w:hAnsi="Times New Roman" w:cs="Times New Roman"/>
      <w:color w:val="000000"/>
      <w:sz w:val="20"/>
      <w:szCs w:val="20"/>
    </w:rPr>
  </w:style>
  <w:style w:type="character" w:customStyle="1" w:styleId="Normal1">
    <w:name w:val="Normal1"/>
    <w:rsid w:val="00793A70"/>
  </w:style>
  <w:style w:type="character" w:customStyle="1" w:styleId="FontStyle76">
    <w:name w:val="Font Style76"/>
    <w:uiPriority w:val="99"/>
    <w:rsid w:val="00793A70"/>
    <w:rPr>
      <w:rFonts w:ascii="Arial" w:hAnsi="Arial" w:cs="Arial"/>
      <w:color w:val="000000"/>
      <w:sz w:val="20"/>
      <w:szCs w:val="20"/>
    </w:rPr>
  </w:style>
  <w:style w:type="paragraph" w:styleId="Date">
    <w:name w:val="Date"/>
    <w:basedOn w:val="Normal"/>
    <w:next w:val="Normal"/>
    <w:link w:val="DateChar"/>
    <w:uiPriority w:val="99"/>
    <w:semiHidden/>
    <w:unhideWhenUsed/>
    <w:rsid w:val="00793A70"/>
    <w:pPr>
      <w:widowControl/>
      <w:autoSpaceDE/>
      <w:autoSpaceDN/>
      <w:adjustRightInd/>
    </w:pPr>
    <w:rPr>
      <w:rFonts w:ascii="Calibri" w:eastAsia="Calibri" w:hAnsi="Calibri" w:cs="Times New Roman"/>
      <w:color w:val="auto"/>
      <w:sz w:val="22"/>
      <w:szCs w:val="22"/>
      <w:lang w:val="en-GB"/>
    </w:rPr>
  </w:style>
  <w:style w:type="character" w:customStyle="1" w:styleId="DateChar">
    <w:name w:val="Date Char"/>
    <w:basedOn w:val="DefaultParagraphFont"/>
    <w:link w:val="Date"/>
    <w:uiPriority w:val="99"/>
    <w:semiHidden/>
    <w:rsid w:val="00793A70"/>
    <w:rPr>
      <w:rFonts w:ascii="Calibri" w:eastAsia="Calibri" w:hAnsi="Calibri" w:cs="Times New Roman"/>
      <w:lang w:val="en-GB"/>
    </w:rPr>
  </w:style>
  <w:style w:type="table" w:customStyle="1" w:styleId="PlainTable21">
    <w:name w:val="Plain Table 21"/>
    <w:basedOn w:val="TableNormal"/>
    <w:uiPriority w:val="42"/>
    <w:rsid w:val="00793A70"/>
    <w:pPr>
      <w:spacing w:after="0" w:line="240" w:lineRule="auto"/>
    </w:pPr>
    <w:rPr>
      <w:rFonts w:eastAsia="Calibri"/>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ew8v3vqqef8hx8">
    <w:name w:val="sew8v3vqqef8hx8"/>
    <w:rsid w:val="00793A70"/>
  </w:style>
  <w:style w:type="character" w:customStyle="1" w:styleId="addmd1">
    <w:name w:val="addmd1"/>
    <w:rsid w:val="00793A70"/>
    <w:rPr>
      <w:sz w:val="20"/>
      <w:szCs w:val="20"/>
    </w:rPr>
  </w:style>
  <w:style w:type="paragraph" w:customStyle="1" w:styleId="Pa0">
    <w:name w:val="Pa0"/>
    <w:basedOn w:val="Default"/>
    <w:next w:val="Default"/>
    <w:uiPriority w:val="99"/>
    <w:rsid w:val="00793A70"/>
    <w:pPr>
      <w:widowControl/>
      <w:spacing w:line="221" w:lineRule="atLeast"/>
    </w:pPr>
    <w:rPr>
      <w:rFonts w:ascii="Avenir LT Std 55 Roman" w:hAnsi="Avenir LT Std 55 Roman"/>
      <w:color w:val="auto"/>
      <w:lang w:val="tr-TR"/>
    </w:rPr>
  </w:style>
  <w:style w:type="table" w:styleId="LightShading-Accent1">
    <w:name w:val="Light Shading Accent 1"/>
    <w:basedOn w:val="TableNormal"/>
    <w:uiPriority w:val="60"/>
    <w:rsid w:val="00FD272D"/>
    <w:pPr>
      <w:spacing w:after="0" w:line="240" w:lineRule="auto"/>
    </w:pPr>
    <w:rPr>
      <w:color w:val="2E74B5"/>
      <w:lang w:val="tr-TR"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DzTablo21">
    <w:name w:val="Düz Tablo 21"/>
    <w:basedOn w:val="TableNormal"/>
    <w:uiPriority w:val="42"/>
    <w:rsid w:val="00FD272D"/>
    <w:pPr>
      <w:spacing w:after="0" w:line="240" w:lineRule="auto"/>
    </w:pPr>
    <w:rPr>
      <w:rFonts w:eastAsia="Calibri"/>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FD272D"/>
    <w:rPr>
      <w:color w:val="954F72"/>
      <w:u w:val="single"/>
    </w:rPr>
  </w:style>
  <w:style w:type="paragraph" w:styleId="Revision">
    <w:name w:val="Revision"/>
    <w:hidden/>
    <w:uiPriority w:val="99"/>
    <w:semiHidden/>
    <w:rsid w:val="00FD272D"/>
    <w:pPr>
      <w:spacing w:after="0" w:line="240" w:lineRule="auto"/>
    </w:pPr>
    <w:rPr>
      <w:rFonts w:eastAsia="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urseff.org" TargetMode="External"/><Relationship Id="rId21" Type="http://schemas.openxmlformats.org/officeDocument/2006/relationships/image" Target="media/image7.jpeg"/><Relationship Id="rId34" Type="http://schemas.openxmlformats.org/officeDocument/2006/relationships/hyperlink" Target="http://www.europa.eu" TargetMode="External"/><Relationship Id="rId42" Type="http://schemas.openxmlformats.org/officeDocument/2006/relationships/hyperlink" Target="http://www.pmrturkey.org" TargetMode="External"/><Relationship Id="rId47" Type="http://schemas.openxmlformats.org/officeDocument/2006/relationships/hyperlink" Target="http://www.tuik.gov.tr" TargetMode="External"/><Relationship Id="rId50" Type="http://schemas.openxmlformats.org/officeDocument/2006/relationships/hyperlink" Target="https://sustainabledevelopment.un.org/topics/sustainableconsumptionandproduction" TargetMode="External"/><Relationship Id="rId55" Type="http://schemas.openxmlformats.org/officeDocument/2006/relationships/hyperlink" Target="http://goo.gl/nVwlPa" TargetMode="External"/><Relationship Id="rId63"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kurumsalsurdurulebilirlik.com" TargetMode="External"/><Relationship Id="rId29" Type="http://schemas.openxmlformats.org/officeDocument/2006/relationships/hyperlink" Target="https://icapcarbonaction.com/news/news-archive/263-korea-s-emissions-trading-system-started-on-1-january-carbon-trading-opens-on-12-january" TargetMode="External"/><Relationship Id="rId11" Type="http://schemas.openxmlformats.org/officeDocument/2006/relationships/footer" Target="footer1.xml"/><Relationship Id="rId24" Type="http://schemas.openxmlformats.org/officeDocument/2006/relationships/hyperlink" Target="http://www.eie.gov.tr" TargetMode="External"/><Relationship Id="rId32" Type="http://schemas.openxmlformats.org/officeDocument/2006/relationships/hyperlink" Target="http://www.stakeholderforum.org/fileadmin/files/SeeingTheWhole.ResearchPilotReportOnSDGsImplementation.pdf" TargetMode="External"/><Relationship Id="rId37" Type="http://schemas.openxmlformats.org/officeDocument/2006/relationships/hyperlink" Target="http://ec.europa.eu/eurostat/statistics-explained/index.php/Europe_in_figures_-_Eurostat_yearbook" TargetMode="External"/><Relationship Id="rId40" Type="http://schemas.openxmlformats.org/officeDocument/2006/relationships/hyperlink" Target="http://www.oecd.org/turkey/45016347.pdf" TargetMode="External"/><Relationship Id="rId45" Type="http://schemas.openxmlformats.org/officeDocument/2006/relationships/hyperlink" Target="http://www.tuik.gov.tr" TargetMode="External"/><Relationship Id="rId53" Type="http://schemas.openxmlformats.org/officeDocument/2006/relationships/hyperlink" Target="http://www.wri.org/blog/2013/08/inside-china"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footer" Target="footer2.xml"/><Relationship Id="rId14" Type="http://schemas.openxmlformats.org/officeDocument/2006/relationships/hyperlink" Target="file:///C:\Users\user\Desktop\D&#252;nya%20Bankas&#305;\SDG12\final%20chapters\very%20final%20chapters\master%20files\17%20Mayis_final%20draft\June_final\August%202017\Report%20-%20Turkey%20Support%20%20SDG12_Draft_Aug9_BBD.docx" TargetMode="External"/><Relationship Id="rId22" Type="http://schemas.openxmlformats.org/officeDocument/2006/relationships/image" Target="media/image8.png"/><Relationship Id="rId27" Type="http://schemas.openxmlformats.org/officeDocument/2006/relationships/hyperlink" Target="http://www.lse.ac.uk/GranthamInstitute/legislation/countries/chile/" TargetMode="External"/><Relationship Id="rId30" Type="http://schemas.openxmlformats.org/officeDocument/2006/relationships/hyperlink" Target="https://www.iisd.org/gsi/sites/default/files/ffsandrens_turkey_coal_eng.pdf" TargetMode="External"/><Relationship Id="rId35" Type="http://schemas.openxmlformats.org/officeDocument/2006/relationships/hyperlink" Target="http://www.europa.eu" TargetMode="External"/><Relationship Id="rId43" Type="http://schemas.openxmlformats.org/officeDocument/2006/relationships/hyperlink" Target="http://www.mdgtrack.org/index.php?tab=c&amp;c=TUR." TargetMode="External"/><Relationship Id="rId48" Type="http://schemas.openxmlformats.org/officeDocument/2006/relationships/hyperlink" Target="http://www.tuik.gov.tr" TargetMode="External"/><Relationship Id="rId56" Type="http://schemas.openxmlformats.org/officeDocument/2006/relationships/hyperlink" Target="http://www.imo.org.tr/resimler/dosya_ekler/bb095d451d65287_ek.pdf?dergi=36" TargetMode="External"/><Relationship Id="rId64" Type="http://schemas.openxmlformats.org/officeDocument/2006/relationships/fontTable" Target="fontTable.xml"/><Relationship Id="rId8" Type="http://schemas.openxmlformats.org/officeDocument/2006/relationships/hyperlink" Target="http://www.copyright.com" TargetMode="External"/><Relationship Id="rId51" Type="http://schemas.openxmlformats.org/officeDocument/2006/relationships/hyperlink" Target="http://unctad.org/en/Docs/ditcted20073_en.pdf"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kosgeb.gov.tr" TargetMode="External"/><Relationship Id="rId33" Type="http://schemas.openxmlformats.org/officeDocument/2006/relationships/hyperlink" Target="http://www.cakmak.av.tr/articles/Power/107724240_3.pdf" TargetMode="External"/><Relationship Id="rId38" Type="http://schemas.openxmlformats.org/officeDocument/2006/relationships/hyperlink" Target="http://www.kurumsalsurdurulebilirlik.com" TargetMode="External"/><Relationship Id="rId46" Type="http://schemas.openxmlformats.org/officeDocument/2006/relationships/hyperlink" Target="http://www.tuik.gov.tr" TargetMode="External"/><Relationship Id="rId59" Type="http://schemas.openxmlformats.org/officeDocument/2006/relationships/header" Target="header4.xml"/><Relationship Id="rId20" Type="http://schemas.openxmlformats.org/officeDocument/2006/relationships/header" Target="header2.xml"/><Relationship Id="rId41" Type="http://schemas.openxmlformats.org/officeDocument/2006/relationships/hyperlink" Target="http://www.tarim.gov.tr/ABDGM/Belgeler/%C4%B0DAR%C4%B0%20%C4%B0%C5%9ELER/Uzmanl%C4%B1k%20Tez%20Eyl%C3%BCl%202015/Zeynep%20Oral.pdf" TargetMode="External"/><Relationship Id="rId54" Type="http://schemas.openxmlformats.org/officeDocument/2006/relationships/hyperlink" Target="http://www.wri.org/blog/2015/06/carbon-pricing-gains-popularity-governments-businesses" TargetMode="External"/><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www.eie.gov.tr" TargetMode="External"/><Relationship Id="rId28" Type="http://schemas.openxmlformats.org/officeDocument/2006/relationships/hyperlink" Target="http://www.worldbank.org/content/dam/Worldbank/document/SDN/background-note_carbon-tax.pdf" TargetMode="External"/><Relationship Id="rId36" Type="http://schemas.openxmlformats.org/officeDocument/2006/relationships/hyperlink" Target="https://ec.europa.eu/clima/policies/ets_en" TargetMode="External"/><Relationship Id="rId49" Type="http://schemas.openxmlformats.org/officeDocument/2006/relationships/hyperlink" Target="http://www.tuik.gov.tr" TargetMode="External"/><Relationship Id="rId57" Type="http://schemas.openxmlformats.org/officeDocument/2006/relationships/image" Target="media/image9.png"/><Relationship Id="rId10" Type="http://schemas.openxmlformats.org/officeDocument/2006/relationships/header" Target="header1.xml"/><Relationship Id="rId31" Type="http://schemas.openxmlformats.org/officeDocument/2006/relationships/hyperlink" Target="http://www.edam.org.tr/en/AnaKategori/energy-and-climate-change" TargetMode="External"/><Relationship Id="rId44" Type="http://schemas.openxmlformats.org/officeDocument/2006/relationships/hyperlink" Target="http://www.tuik.gov.tr" TargetMode="External"/><Relationship Id="rId52" Type="http://schemas.openxmlformats.org/officeDocument/2006/relationships/hyperlink" Target="http://www.wri.org/blog/2011/06/2011-ecosystem-markets-conference-innovating-ways-reward-conservation" TargetMode="External"/><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brights@worldbank.org" TargetMode="External"/><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hyperlink" Target="http://ec.europa.eu/europeaid/private-sector-led-natural-resource-management_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evredanismanlik.gen.tr" TargetMode="External"/><Relationship Id="rId13" Type="http://schemas.openxmlformats.org/officeDocument/2006/relationships/hyperlink" Target="http://www.turquality.com" TargetMode="External"/><Relationship Id="rId18" Type="http://schemas.openxmlformats.org/officeDocument/2006/relationships/hyperlink" Target="https://anahtar.sanayi.gov.tr/tr/Archive/2017/Mart" TargetMode="External"/><Relationship Id="rId3" Type="http://schemas.openxmlformats.org/officeDocument/2006/relationships/hyperlink" Target="http://www.faalenerjidergisi.com/haber-detayi.php?uid=298" TargetMode="External"/><Relationship Id="rId7" Type="http://schemas.openxmlformats.org/officeDocument/2006/relationships/hyperlink" Target="http://www.cevremuhendisleri.net/" TargetMode="External"/><Relationship Id="rId12" Type="http://schemas.openxmlformats.org/officeDocument/2006/relationships/hyperlink" Target="http://endeavor.org.tr/endeavor-global" TargetMode="External"/><Relationship Id="rId17" Type="http://schemas.openxmlformats.org/officeDocument/2006/relationships/hyperlink" Target="http://www.skdturkiye.org/surdurulebilirtuketim-54" TargetMode="External"/><Relationship Id="rId2" Type="http://schemas.openxmlformats.org/officeDocument/2006/relationships/hyperlink" Target="https://ebeyanname.gib.gov.tr/tanitim/ebeyanname.html" TargetMode="External"/><Relationship Id="rId16" Type="http://schemas.openxmlformats.org/officeDocument/2006/relationships/hyperlink" Target="http://www.cekud.org.tr" TargetMode="External"/><Relationship Id="rId1" Type="http://schemas.openxmlformats.org/officeDocument/2006/relationships/hyperlink" Target="http://www.turkstat.gov.tr/PreHaberBultenleri.do?id=16124" TargetMode="External"/><Relationship Id="rId6" Type="http://schemas.openxmlformats.org/officeDocument/2006/relationships/hyperlink" Target="http://www.ttgv.org.tr" TargetMode="External"/><Relationship Id="rId11" Type="http://schemas.openxmlformats.org/officeDocument/2006/relationships/hyperlink" Target="http://www.ideaport.org.tr/uploads/read/file/green-entrepreneurship-in-turkey-23.pdf" TargetMode="External"/><Relationship Id="rId5" Type="http://schemas.openxmlformats.org/officeDocument/2006/relationships/hyperlink" Target="http://www.ecoefficiency-tr.org" TargetMode="External"/><Relationship Id="rId15" Type="http://schemas.openxmlformats.org/officeDocument/2006/relationships/hyperlink" Target="http://www.sut-d.org/" TargetMode="External"/><Relationship Id="rId10" Type="http://schemas.openxmlformats.org/officeDocument/2006/relationships/hyperlink" Target="http://www.petder.org.tr/wp-content/uploads/2016/09/sektor-raporu2015.pdf" TargetMode="External"/><Relationship Id="rId4" Type="http://schemas.openxmlformats.org/officeDocument/2006/relationships/hyperlink" Target="http://www.ikibin50dergisi.org/201/turkiye-ekmek-israfini-2013-yilinda-yuzde-18-azaltti.html" TargetMode="External"/><Relationship Id="rId9" Type="http://schemas.openxmlformats.org/officeDocument/2006/relationships/hyperlink" Target="http://www.disticaretyonetimi.com/tesvikler-hibeler-ve-2015-yeni-ve-butun-devlet-tesvik-ve-hibe-egitimi" TargetMode="External"/><Relationship Id="rId14" Type="http://schemas.openxmlformats.org/officeDocument/2006/relationships/hyperlink" Target="http://www.tukcev.org.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33710</Words>
  <Characters>192150</Characters>
  <Application>Microsoft Office Word</Application>
  <DocSecurity>4</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O. Aguilar</dc:creator>
  <cp:keywords/>
  <dc:description/>
  <cp:lastModifiedBy>Grace O. Aguilar</cp:lastModifiedBy>
  <cp:revision>2</cp:revision>
  <cp:lastPrinted>2017-09-18T20:26:00Z</cp:lastPrinted>
  <dcterms:created xsi:type="dcterms:W3CDTF">2017-09-18T20:28:00Z</dcterms:created>
  <dcterms:modified xsi:type="dcterms:W3CDTF">2017-09-18T20:28:00Z</dcterms:modified>
</cp:coreProperties>
</file>