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FD" w:rsidRPr="00CA666B" w:rsidRDefault="0063716C" w:rsidP="00BD091A">
      <w:pPr>
        <w:spacing w:before="120" w:after="240" w:line="276" w:lineRule="auto"/>
        <w:jc w:val="center"/>
        <w:rPr>
          <w:rFonts w:ascii="Times New Roman" w:hAnsi="Times New Roman" w:cs="Times New Roman"/>
          <w:b/>
          <w:bCs/>
          <w:sz w:val="28"/>
        </w:rPr>
      </w:pPr>
      <w:r>
        <w:rPr>
          <w:rFonts w:ascii="Times New Roman" w:hAnsi="Times New Roman" w:cs="Times New Roman"/>
          <w:b/>
          <w:bCs/>
          <w:noProof/>
          <w:sz w:val="28"/>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-609600</wp:posOffset>
                </wp:positionV>
                <wp:extent cx="2486025" cy="1571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6025"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16C" w:rsidRPr="0063716C" w:rsidRDefault="0063716C">
                            <w:pPr>
                              <w:rPr>
                                <w:rFonts w:ascii="Arial" w:hAnsi="Arial" w:cs="Arial"/>
                                <w:sz w:val="44"/>
                                <w:szCs w:val="44"/>
                              </w:rPr>
                            </w:pPr>
                            <w:r>
                              <w:rPr>
                                <w:rFonts w:ascii="Arial" w:hAnsi="Arial" w:cs="Arial"/>
                                <w:sz w:val="44"/>
                                <w:szCs w:val="44"/>
                              </w:rPr>
                              <w:t>SFG2410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25pt;margin-top:-48pt;width:195.7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" filled="f" stroked="f" strokeweight=".5pt">
                <v:textbox>
                  <w:txbxContent>
                    <w:p w:rsidR="0063716C" w:rsidRPr="0063716C" w:rsidRDefault="0063716C">
                      <w:pPr>
                        <w:rPr>
                          <w:rFonts w:ascii="Arial" w:hAnsi="Arial" w:cs="Arial"/>
                          <w:sz w:val="44"/>
                          <w:szCs w:val="44"/>
                        </w:rPr>
                      </w:pPr>
                      <w:r>
                        <w:rPr>
                          <w:rFonts w:ascii="Arial" w:hAnsi="Arial" w:cs="Arial"/>
                          <w:sz w:val="44"/>
                          <w:szCs w:val="44"/>
                        </w:rPr>
                        <w:t>SFG2410</w:t>
                      </w:r>
                    </w:p>
                  </w:txbxContent>
                </v:textbox>
              </v:shape>
            </w:pict>
          </mc:Fallback>
        </mc:AlternateContent>
      </w:r>
      <w:r w:rsidR="00BD091A" w:rsidRPr="00CA666B">
        <w:rPr>
          <w:rFonts w:ascii="Times New Roman" w:hAnsi="Times New Roman" w:cs="Times New Roman"/>
          <w:b/>
          <w:bCs/>
          <w:noProof/>
          <w:sz w:val="28"/>
        </w:rPr>
        <w:drawing>
          <wp:inline distT="0" distB="0" distL="0" distR="0">
            <wp:extent cx="1889760" cy="1865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865630"/>
                    </a:xfrm>
                    <a:prstGeom prst="rect">
                      <a:avLst/>
                    </a:prstGeom>
                    <a:noFill/>
                  </pic:spPr>
                </pic:pic>
              </a:graphicData>
            </a:graphic>
          </wp:inline>
        </w:drawing>
      </w:r>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ISLAMIC REPUBLIC OF AFGHANISTAN</w:t>
      </w:r>
    </w:p>
    <w:p w:rsidR="002D2DE2" w:rsidRPr="00CA666B" w:rsidRDefault="002D2DE2" w:rsidP="00BD091A">
      <w:pPr>
        <w:autoSpaceDE w:val="0"/>
        <w:autoSpaceDN w:val="0"/>
        <w:adjustRightInd w:val="0"/>
        <w:spacing w:line="276" w:lineRule="auto"/>
        <w:jc w:val="center"/>
        <w:rPr>
          <w:rFonts w:ascii="Times New Roman" w:hAnsi="Times New Roman" w:cs="Times New Roman"/>
          <w:b/>
          <w:bCs/>
          <w:color w:val="000000"/>
          <w:sz w:val="28"/>
          <w:szCs w:val="28"/>
        </w:rPr>
      </w:pPr>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Ministry of Public Works (MPW)</w:t>
      </w:r>
      <w:bookmarkStart w:id="0" w:name="_GoBack"/>
      <w:bookmarkEnd w:id="0"/>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And</w:t>
      </w:r>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Ministry of Rural Rehabilitation and Development (MRRD)</w:t>
      </w:r>
    </w:p>
    <w:p w:rsidR="002D2DE2" w:rsidRPr="00CA666B" w:rsidRDefault="002D2DE2" w:rsidP="00BD091A">
      <w:pPr>
        <w:autoSpaceDE w:val="0"/>
        <w:autoSpaceDN w:val="0"/>
        <w:adjustRightInd w:val="0"/>
        <w:spacing w:line="276" w:lineRule="auto"/>
        <w:jc w:val="center"/>
        <w:rPr>
          <w:rFonts w:ascii="Times New Roman" w:hAnsi="Times New Roman" w:cs="Times New Roman"/>
          <w:b/>
          <w:bCs/>
          <w:color w:val="000000"/>
          <w:sz w:val="28"/>
          <w:szCs w:val="28"/>
        </w:rPr>
      </w:pPr>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National Rural Access Program (NRAP)</w:t>
      </w:r>
    </w:p>
    <w:p w:rsidR="002D2DE2" w:rsidRPr="00CA666B" w:rsidRDefault="002D2DE2" w:rsidP="00BD091A">
      <w:pPr>
        <w:autoSpaceDE w:val="0"/>
        <w:autoSpaceDN w:val="0"/>
        <w:adjustRightInd w:val="0"/>
        <w:spacing w:line="276" w:lineRule="auto"/>
        <w:jc w:val="center"/>
        <w:rPr>
          <w:rFonts w:ascii="Times New Roman" w:hAnsi="Times New Roman" w:cs="Times New Roman"/>
          <w:b/>
          <w:bCs/>
          <w:color w:val="000000"/>
          <w:sz w:val="28"/>
          <w:szCs w:val="28"/>
        </w:rPr>
      </w:pPr>
    </w:p>
    <w:p w:rsidR="00BD091A" w:rsidRPr="00D53C50" w:rsidRDefault="00BD091A" w:rsidP="00BD091A">
      <w:pPr>
        <w:autoSpaceDE w:val="0"/>
        <w:autoSpaceDN w:val="0"/>
        <w:adjustRightInd w:val="0"/>
        <w:spacing w:line="276" w:lineRule="auto"/>
        <w:jc w:val="center"/>
        <w:rPr>
          <w:rFonts w:ascii="Times New Roman" w:hAnsi="Times New Roman" w:cs="Times New Roman"/>
          <w:b/>
          <w:bCs/>
          <w:color w:val="000000"/>
          <w:sz w:val="34"/>
          <w:szCs w:val="34"/>
        </w:rPr>
      </w:pPr>
      <w:r w:rsidRPr="00D53C50">
        <w:rPr>
          <w:rFonts w:ascii="Times New Roman" w:hAnsi="Times New Roman" w:cs="Times New Roman"/>
          <w:b/>
          <w:bCs/>
          <w:color w:val="000000"/>
          <w:sz w:val="34"/>
          <w:szCs w:val="34"/>
        </w:rPr>
        <w:t>Resettlement Policy Framework (RPF)</w:t>
      </w:r>
    </w:p>
    <w:p w:rsidR="002D2DE2" w:rsidRPr="00CA666B" w:rsidRDefault="002D2DE2" w:rsidP="00BD091A">
      <w:pPr>
        <w:autoSpaceDE w:val="0"/>
        <w:autoSpaceDN w:val="0"/>
        <w:adjustRightInd w:val="0"/>
        <w:spacing w:line="276" w:lineRule="auto"/>
        <w:jc w:val="center"/>
        <w:rPr>
          <w:rFonts w:ascii="Times New Roman" w:hAnsi="Times New Roman" w:cs="Times New Roman"/>
          <w:b/>
          <w:bCs/>
          <w:color w:val="000000"/>
          <w:sz w:val="32"/>
          <w:szCs w:val="32"/>
        </w:rPr>
      </w:pPr>
    </w:p>
    <w:p w:rsidR="00BD091A" w:rsidRPr="00CA666B" w:rsidRDefault="002D2DE2" w:rsidP="002D2DE2">
      <w:pPr>
        <w:autoSpaceDE w:val="0"/>
        <w:autoSpaceDN w:val="0"/>
        <w:adjustRightInd w:val="0"/>
        <w:spacing w:line="276" w:lineRule="auto"/>
        <w:jc w:val="center"/>
        <w:rPr>
          <w:rFonts w:ascii="Times New Roman" w:hAnsi="Times New Roman" w:cs="Times New Roman"/>
          <w:b/>
          <w:bCs/>
          <w:color w:val="000000"/>
          <w:sz w:val="32"/>
          <w:szCs w:val="32"/>
        </w:rPr>
      </w:pPr>
      <w:r w:rsidRPr="00CA666B">
        <w:rPr>
          <w:rFonts w:ascii="Times New Roman" w:hAnsi="Times New Roman" w:cs="Times New Roman"/>
          <w:b/>
          <w:bCs/>
          <w:color w:val="000000"/>
          <w:sz w:val="32"/>
          <w:szCs w:val="32"/>
        </w:rPr>
        <w:t>To</w:t>
      </w:r>
      <w:r w:rsidR="00BD091A" w:rsidRPr="00CA666B">
        <w:rPr>
          <w:rFonts w:ascii="Times New Roman" w:hAnsi="Times New Roman" w:cs="Times New Roman"/>
          <w:b/>
          <w:bCs/>
          <w:color w:val="000000"/>
          <w:sz w:val="32"/>
          <w:szCs w:val="32"/>
        </w:rPr>
        <w:t xml:space="preserve"> guide resettlement and compensation related issues </w:t>
      </w:r>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For</w:t>
      </w:r>
    </w:p>
    <w:p w:rsidR="00BD091A"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AFGHANISTAN RURAL ACCESS PROJECT ADDITIONAL FINANCING (ARAP AF)</w:t>
      </w:r>
    </w:p>
    <w:p w:rsidR="00BD091A" w:rsidRPr="00CA666B" w:rsidRDefault="00BD091A" w:rsidP="00BD091A">
      <w:pPr>
        <w:autoSpaceDE w:val="0"/>
        <w:autoSpaceDN w:val="0"/>
        <w:adjustRightInd w:val="0"/>
        <w:spacing w:line="276" w:lineRule="auto"/>
        <w:rPr>
          <w:rFonts w:ascii="Times New Roman" w:hAnsi="Times New Roman" w:cs="Times New Roman"/>
          <w:b/>
          <w:bCs/>
          <w:color w:val="000000"/>
          <w:sz w:val="28"/>
          <w:szCs w:val="28"/>
        </w:rPr>
      </w:pPr>
    </w:p>
    <w:p w:rsidR="00BD091A" w:rsidRPr="00CA666B" w:rsidRDefault="00BD091A" w:rsidP="00BD091A">
      <w:pPr>
        <w:autoSpaceDE w:val="0"/>
        <w:autoSpaceDN w:val="0"/>
        <w:adjustRightInd w:val="0"/>
        <w:spacing w:line="276" w:lineRule="auto"/>
        <w:rPr>
          <w:rFonts w:ascii="Times New Roman" w:hAnsi="Times New Roman" w:cs="Times New Roman"/>
          <w:b/>
          <w:bCs/>
          <w:color w:val="000000"/>
          <w:sz w:val="28"/>
          <w:szCs w:val="28"/>
        </w:rPr>
      </w:pPr>
    </w:p>
    <w:p w:rsidR="006824FD" w:rsidRPr="00CA666B" w:rsidRDefault="00BD091A" w:rsidP="00BD091A">
      <w:pPr>
        <w:autoSpaceDE w:val="0"/>
        <w:autoSpaceDN w:val="0"/>
        <w:adjustRightInd w:val="0"/>
        <w:spacing w:line="276" w:lineRule="auto"/>
        <w:jc w:val="center"/>
        <w:rPr>
          <w:rFonts w:ascii="Times New Roman" w:hAnsi="Times New Roman" w:cs="Times New Roman"/>
          <w:b/>
          <w:bCs/>
          <w:color w:val="000000"/>
          <w:sz w:val="28"/>
          <w:szCs w:val="28"/>
        </w:rPr>
      </w:pPr>
      <w:r w:rsidRPr="00CA666B">
        <w:rPr>
          <w:rFonts w:ascii="Times New Roman" w:hAnsi="Times New Roman" w:cs="Times New Roman"/>
          <w:b/>
          <w:bCs/>
          <w:color w:val="000000"/>
          <w:sz w:val="28"/>
          <w:szCs w:val="28"/>
        </w:rPr>
        <w:t>July-2016</w:t>
      </w:r>
    </w:p>
    <w:p w:rsidR="005855D6" w:rsidRDefault="005855D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42F29" w:rsidRDefault="00642F29" w:rsidP="005855D6">
      <w:pPr>
        <w:rPr>
          <w:rFonts w:asciiTheme="majorBidi" w:hAnsiTheme="majorBidi" w:cstheme="majorBidi"/>
          <w:b/>
          <w:bCs/>
          <w:sz w:val="24"/>
          <w:szCs w:val="24"/>
        </w:rPr>
      </w:pPr>
      <w:r>
        <w:rPr>
          <w:rFonts w:asciiTheme="majorBidi" w:hAnsiTheme="majorBidi" w:cstheme="majorBidi"/>
          <w:b/>
          <w:bCs/>
          <w:sz w:val="24"/>
          <w:szCs w:val="24"/>
        </w:rPr>
        <w:lastRenderedPageBreak/>
        <w:t>Table of Contents</w:t>
      </w:r>
    </w:p>
    <w:p w:rsidR="00FC03F6" w:rsidRDefault="007F06C2">
      <w:pPr>
        <w:pStyle w:val="TOC1"/>
        <w:tabs>
          <w:tab w:val="right" w:leader="dot" w:pos="8630"/>
        </w:tabs>
        <w:rPr>
          <w:rFonts w:eastAsiaTheme="minorEastAsia" w:cstheme="minorBidi"/>
          <w:b w:val="0"/>
          <w:bCs w:val="0"/>
          <w:caps w:val="0"/>
          <w:noProof/>
          <w:sz w:val="22"/>
          <w:szCs w:val="22"/>
        </w:rPr>
      </w:pPr>
      <w:r>
        <w:rPr>
          <w:rFonts w:asciiTheme="majorBidi" w:hAnsiTheme="majorBidi" w:cstheme="majorBidi"/>
          <w:b w:val="0"/>
          <w:bCs w:val="0"/>
          <w:sz w:val="24"/>
        </w:rPr>
        <w:fldChar w:fldCharType="begin"/>
      </w:r>
      <w:r w:rsidR="00642F29">
        <w:rPr>
          <w:rFonts w:asciiTheme="majorBidi" w:hAnsiTheme="majorBidi" w:cstheme="majorBidi"/>
          <w:b w:val="0"/>
          <w:bCs w:val="0"/>
          <w:sz w:val="24"/>
        </w:rPr>
        <w:instrText xml:space="preserve"> TOC \o "1-3" \h \z \u </w:instrText>
      </w:r>
      <w:r>
        <w:rPr>
          <w:rFonts w:asciiTheme="majorBidi" w:hAnsiTheme="majorBidi" w:cstheme="majorBidi"/>
          <w:b w:val="0"/>
          <w:bCs w:val="0"/>
          <w:sz w:val="24"/>
        </w:rPr>
        <w:fldChar w:fldCharType="separate"/>
      </w:r>
      <w:hyperlink w:anchor="_Toc456874821" w:history="1">
        <w:r w:rsidR="00FC03F6" w:rsidRPr="00BA0406">
          <w:rPr>
            <w:rStyle w:val="Hyperlink"/>
            <w:noProof/>
          </w:rPr>
          <w:t>Abbreviations:</w:t>
        </w:r>
        <w:r w:rsidR="00FC03F6">
          <w:rPr>
            <w:noProof/>
            <w:webHidden/>
          </w:rPr>
          <w:tab/>
        </w:r>
        <w:r w:rsidR="00FC03F6">
          <w:rPr>
            <w:noProof/>
            <w:webHidden/>
          </w:rPr>
          <w:fldChar w:fldCharType="begin"/>
        </w:r>
        <w:r w:rsidR="00FC03F6">
          <w:rPr>
            <w:noProof/>
            <w:webHidden/>
          </w:rPr>
          <w:instrText xml:space="preserve"> PAGEREF _Toc456874821 \h </w:instrText>
        </w:r>
        <w:r w:rsidR="00FC03F6">
          <w:rPr>
            <w:noProof/>
            <w:webHidden/>
          </w:rPr>
        </w:r>
        <w:r w:rsidR="00FC03F6">
          <w:rPr>
            <w:noProof/>
            <w:webHidden/>
          </w:rPr>
          <w:fldChar w:fldCharType="separate"/>
        </w:r>
        <w:r w:rsidR="00FC03F6">
          <w:rPr>
            <w:noProof/>
            <w:webHidden/>
          </w:rPr>
          <w:t>3</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22" w:history="1">
        <w:r w:rsidR="00FC03F6" w:rsidRPr="00BA0406">
          <w:rPr>
            <w:rStyle w:val="Hyperlink"/>
            <w:noProof/>
          </w:rPr>
          <w:t>1.</w:t>
        </w:r>
        <w:r w:rsidR="00FC03F6">
          <w:rPr>
            <w:rFonts w:eastAsiaTheme="minorEastAsia" w:cstheme="minorBidi"/>
            <w:b w:val="0"/>
            <w:bCs w:val="0"/>
            <w:caps w:val="0"/>
            <w:noProof/>
            <w:sz w:val="22"/>
            <w:szCs w:val="22"/>
          </w:rPr>
          <w:tab/>
        </w:r>
        <w:r w:rsidR="00FC03F6" w:rsidRPr="00BA0406">
          <w:rPr>
            <w:rStyle w:val="Hyperlink"/>
            <w:noProof/>
          </w:rPr>
          <w:t>Project Description</w:t>
        </w:r>
        <w:r w:rsidR="00FC03F6">
          <w:rPr>
            <w:noProof/>
            <w:webHidden/>
          </w:rPr>
          <w:tab/>
        </w:r>
        <w:r w:rsidR="00FC03F6">
          <w:rPr>
            <w:noProof/>
            <w:webHidden/>
          </w:rPr>
          <w:fldChar w:fldCharType="begin"/>
        </w:r>
        <w:r w:rsidR="00FC03F6">
          <w:rPr>
            <w:noProof/>
            <w:webHidden/>
          </w:rPr>
          <w:instrText xml:space="preserve"> PAGEREF _Toc456874822 \h </w:instrText>
        </w:r>
        <w:r w:rsidR="00FC03F6">
          <w:rPr>
            <w:noProof/>
            <w:webHidden/>
          </w:rPr>
        </w:r>
        <w:r w:rsidR="00FC03F6">
          <w:rPr>
            <w:noProof/>
            <w:webHidden/>
          </w:rPr>
          <w:fldChar w:fldCharType="separate"/>
        </w:r>
        <w:r w:rsidR="00FC03F6">
          <w:rPr>
            <w:noProof/>
            <w:webHidden/>
          </w:rPr>
          <w:t>4</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23" w:history="1">
        <w:r w:rsidR="00FC03F6" w:rsidRPr="00BA0406">
          <w:rPr>
            <w:rStyle w:val="Hyperlink"/>
            <w:noProof/>
          </w:rPr>
          <w:t>2</w:t>
        </w:r>
        <w:r w:rsidR="00FC03F6">
          <w:rPr>
            <w:rFonts w:eastAsiaTheme="minorEastAsia" w:cstheme="minorBidi"/>
            <w:b w:val="0"/>
            <w:bCs w:val="0"/>
            <w:caps w:val="0"/>
            <w:noProof/>
            <w:sz w:val="22"/>
            <w:szCs w:val="22"/>
          </w:rPr>
          <w:tab/>
        </w:r>
        <w:r w:rsidR="00FC03F6" w:rsidRPr="00BA0406">
          <w:rPr>
            <w:rStyle w:val="Hyperlink"/>
            <w:noProof/>
          </w:rPr>
          <w:t>Objectives of the Resettlement Policy Framework (RPF)</w:t>
        </w:r>
        <w:r w:rsidR="00FC03F6">
          <w:rPr>
            <w:noProof/>
            <w:webHidden/>
          </w:rPr>
          <w:tab/>
        </w:r>
        <w:r w:rsidR="00FC03F6">
          <w:rPr>
            <w:noProof/>
            <w:webHidden/>
          </w:rPr>
          <w:fldChar w:fldCharType="begin"/>
        </w:r>
        <w:r w:rsidR="00FC03F6">
          <w:rPr>
            <w:noProof/>
            <w:webHidden/>
          </w:rPr>
          <w:instrText xml:space="preserve"> PAGEREF _Toc456874823 \h </w:instrText>
        </w:r>
        <w:r w:rsidR="00FC03F6">
          <w:rPr>
            <w:noProof/>
            <w:webHidden/>
          </w:rPr>
        </w:r>
        <w:r w:rsidR="00FC03F6">
          <w:rPr>
            <w:noProof/>
            <w:webHidden/>
          </w:rPr>
          <w:fldChar w:fldCharType="separate"/>
        </w:r>
        <w:r w:rsidR="00FC03F6">
          <w:rPr>
            <w:noProof/>
            <w:webHidden/>
          </w:rPr>
          <w:t>6</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24" w:history="1">
        <w:r w:rsidR="00FC03F6" w:rsidRPr="00BA0406">
          <w:rPr>
            <w:rStyle w:val="Hyperlink"/>
            <w:noProof/>
          </w:rPr>
          <w:t>3</w:t>
        </w:r>
        <w:r w:rsidR="00FC03F6">
          <w:rPr>
            <w:rFonts w:eastAsiaTheme="minorEastAsia" w:cstheme="minorBidi"/>
            <w:b w:val="0"/>
            <w:bCs w:val="0"/>
            <w:caps w:val="0"/>
            <w:noProof/>
            <w:sz w:val="22"/>
            <w:szCs w:val="22"/>
          </w:rPr>
          <w:tab/>
        </w:r>
        <w:r w:rsidR="00FC03F6" w:rsidRPr="00BA0406">
          <w:rPr>
            <w:rStyle w:val="Hyperlink"/>
            <w:noProof/>
          </w:rPr>
          <w:t>Legal &amp; Policy Framework for Resettlement</w:t>
        </w:r>
        <w:r w:rsidR="00FC03F6">
          <w:rPr>
            <w:noProof/>
            <w:webHidden/>
          </w:rPr>
          <w:tab/>
        </w:r>
        <w:r w:rsidR="00FC03F6">
          <w:rPr>
            <w:noProof/>
            <w:webHidden/>
          </w:rPr>
          <w:fldChar w:fldCharType="begin"/>
        </w:r>
        <w:r w:rsidR="00FC03F6">
          <w:rPr>
            <w:noProof/>
            <w:webHidden/>
          </w:rPr>
          <w:instrText xml:space="preserve"> PAGEREF _Toc456874824 \h </w:instrText>
        </w:r>
        <w:r w:rsidR="00FC03F6">
          <w:rPr>
            <w:noProof/>
            <w:webHidden/>
          </w:rPr>
        </w:r>
        <w:r w:rsidR="00FC03F6">
          <w:rPr>
            <w:noProof/>
            <w:webHidden/>
          </w:rPr>
          <w:fldChar w:fldCharType="separate"/>
        </w:r>
        <w:r w:rsidR="00FC03F6">
          <w:rPr>
            <w:noProof/>
            <w:webHidden/>
          </w:rPr>
          <w:t>7</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25" w:history="1">
        <w:r w:rsidR="00FC03F6" w:rsidRPr="00BA0406">
          <w:rPr>
            <w:rStyle w:val="Hyperlink"/>
            <w:noProof/>
          </w:rPr>
          <w:t>3.1</w:t>
        </w:r>
        <w:r w:rsidR="00FC03F6">
          <w:rPr>
            <w:rFonts w:eastAsiaTheme="minorEastAsia" w:cstheme="minorBidi"/>
            <w:smallCaps w:val="0"/>
            <w:noProof/>
            <w:sz w:val="22"/>
            <w:szCs w:val="22"/>
          </w:rPr>
          <w:tab/>
        </w:r>
        <w:r w:rsidR="00FC03F6" w:rsidRPr="00BA0406">
          <w:rPr>
            <w:rStyle w:val="Hyperlink"/>
            <w:noProof/>
          </w:rPr>
          <w:t>Afghan Law &amp; Policy on Land Acquisition</w:t>
        </w:r>
        <w:r w:rsidR="00FC03F6">
          <w:rPr>
            <w:noProof/>
            <w:webHidden/>
          </w:rPr>
          <w:tab/>
        </w:r>
        <w:r w:rsidR="00FC03F6">
          <w:rPr>
            <w:noProof/>
            <w:webHidden/>
          </w:rPr>
          <w:fldChar w:fldCharType="begin"/>
        </w:r>
        <w:r w:rsidR="00FC03F6">
          <w:rPr>
            <w:noProof/>
            <w:webHidden/>
          </w:rPr>
          <w:instrText xml:space="preserve"> PAGEREF _Toc456874825 \h </w:instrText>
        </w:r>
        <w:r w:rsidR="00FC03F6">
          <w:rPr>
            <w:noProof/>
            <w:webHidden/>
          </w:rPr>
        </w:r>
        <w:r w:rsidR="00FC03F6">
          <w:rPr>
            <w:noProof/>
            <w:webHidden/>
          </w:rPr>
          <w:fldChar w:fldCharType="separate"/>
        </w:r>
        <w:r w:rsidR="00FC03F6">
          <w:rPr>
            <w:noProof/>
            <w:webHidden/>
          </w:rPr>
          <w:t>7</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26" w:history="1">
        <w:r w:rsidR="00FC03F6" w:rsidRPr="00BA0406">
          <w:rPr>
            <w:rStyle w:val="Hyperlink"/>
            <w:noProof/>
          </w:rPr>
          <w:t>3.2</w:t>
        </w:r>
        <w:r w:rsidR="00FC03F6">
          <w:rPr>
            <w:rFonts w:eastAsiaTheme="minorEastAsia" w:cstheme="minorBidi"/>
            <w:smallCaps w:val="0"/>
            <w:noProof/>
            <w:sz w:val="22"/>
            <w:szCs w:val="22"/>
          </w:rPr>
          <w:tab/>
        </w:r>
        <w:r w:rsidR="00FC03F6" w:rsidRPr="00BA0406">
          <w:rPr>
            <w:rStyle w:val="Hyperlink"/>
            <w:noProof/>
          </w:rPr>
          <w:t>World Bank OP 4.12</w:t>
        </w:r>
        <w:r w:rsidR="00FC03F6">
          <w:rPr>
            <w:noProof/>
            <w:webHidden/>
          </w:rPr>
          <w:tab/>
        </w:r>
        <w:r w:rsidR="00FC03F6">
          <w:rPr>
            <w:noProof/>
            <w:webHidden/>
          </w:rPr>
          <w:fldChar w:fldCharType="begin"/>
        </w:r>
        <w:r w:rsidR="00FC03F6">
          <w:rPr>
            <w:noProof/>
            <w:webHidden/>
          </w:rPr>
          <w:instrText xml:space="preserve"> PAGEREF _Toc456874826 \h </w:instrText>
        </w:r>
        <w:r w:rsidR="00FC03F6">
          <w:rPr>
            <w:noProof/>
            <w:webHidden/>
          </w:rPr>
        </w:r>
        <w:r w:rsidR="00FC03F6">
          <w:rPr>
            <w:noProof/>
            <w:webHidden/>
          </w:rPr>
          <w:fldChar w:fldCharType="separate"/>
        </w:r>
        <w:r w:rsidR="00FC03F6">
          <w:rPr>
            <w:noProof/>
            <w:webHidden/>
          </w:rPr>
          <w:t>8</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27" w:history="1">
        <w:r w:rsidR="00FC03F6" w:rsidRPr="00BA0406">
          <w:rPr>
            <w:rStyle w:val="Hyperlink"/>
            <w:noProof/>
          </w:rPr>
          <w:t>4.</w:t>
        </w:r>
        <w:r w:rsidR="00FC03F6">
          <w:rPr>
            <w:rFonts w:eastAsiaTheme="minorEastAsia" w:cstheme="minorBidi"/>
            <w:b w:val="0"/>
            <w:bCs w:val="0"/>
            <w:caps w:val="0"/>
            <w:noProof/>
            <w:sz w:val="22"/>
            <w:szCs w:val="22"/>
          </w:rPr>
          <w:tab/>
        </w:r>
        <w:r w:rsidR="00FC03F6" w:rsidRPr="00BA0406">
          <w:rPr>
            <w:rStyle w:val="Hyperlink"/>
            <w:noProof/>
          </w:rPr>
          <w:t>Eligibility for compensation</w:t>
        </w:r>
        <w:r w:rsidR="00FC03F6">
          <w:rPr>
            <w:noProof/>
            <w:webHidden/>
          </w:rPr>
          <w:tab/>
        </w:r>
        <w:r w:rsidR="00FC03F6">
          <w:rPr>
            <w:noProof/>
            <w:webHidden/>
          </w:rPr>
          <w:fldChar w:fldCharType="begin"/>
        </w:r>
        <w:r w:rsidR="00FC03F6">
          <w:rPr>
            <w:noProof/>
            <w:webHidden/>
          </w:rPr>
          <w:instrText xml:space="preserve"> PAGEREF _Toc456874827 \h </w:instrText>
        </w:r>
        <w:r w:rsidR="00FC03F6">
          <w:rPr>
            <w:noProof/>
            <w:webHidden/>
          </w:rPr>
        </w:r>
        <w:r w:rsidR="00FC03F6">
          <w:rPr>
            <w:noProof/>
            <w:webHidden/>
          </w:rPr>
          <w:fldChar w:fldCharType="separate"/>
        </w:r>
        <w:r w:rsidR="00FC03F6">
          <w:rPr>
            <w:noProof/>
            <w:webHidden/>
          </w:rPr>
          <w:t>20</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28" w:history="1">
        <w:r w:rsidR="00FC03F6" w:rsidRPr="00BA0406">
          <w:rPr>
            <w:rStyle w:val="Hyperlink"/>
            <w:noProof/>
          </w:rPr>
          <w:t>4.1</w:t>
        </w:r>
        <w:r w:rsidR="00FC03F6">
          <w:rPr>
            <w:rFonts w:eastAsiaTheme="minorEastAsia" w:cstheme="minorBidi"/>
            <w:smallCaps w:val="0"/>
            <w:noProof/>
            <w:sz w:val="22"/>
            <w:szCs w:val="22"/>
          </w:rPr>
          <w:tab/>
        </w:r>
        <w:r w:rsidR="00FC03F6" w:rsidRPr="00BA0406">
          <w:rPr>
            <w:rStyle w:val="Hyperlink"/>
            <w:noProof/>
          </w:rPr>
          <w:t>General eligibility</w:t>
        </w:r>
        <w:r w:rsidR="00FC03F6">
          <w:rPr>
            <w:noProof/>
            <w:webHidden/>
          </w:rPr>
          <w:tab/>
        </w:r>
        <w:r w:rsidR="00FC03F6">
          <w:rPr>
            <w:noProof/>
            <w:webHidden/>
          </w:rPr>
          <w:fldChar w:fldCharType="begin"/>
        </w:r>
        <w:r w:rsidR="00FC03F6">
          <w:rPr>
            <w:noProof/>
            <w:webHidden/>
          </w:rPr>
          <w:instrText xml:space="preserve"> PAGEREF _Toc456874828 \h </w:instrText>
        </w:r>
        <w:r w:rsidR="00FC03F6">
          <w:rPr>
            <w:noProof/>
            <w:webHidden/>
          </w:rPr>
        </w:r>
        <w:r w:rsidR="00FC03F6">
          <w:rPr>
            <w:noProof/>
            <w:webHidden/>
          </w:rPr>
          <w:fldChar w:fldCharType="separate"/>
        </w:r>
        <w:r w:rsidR="00FC03F6">
          <w:rPr>
            <w:noProof/>
            <w:webHidden/>
          </w:rPr>
          <w:t>20</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29" w:history="1">
        <w:r w:rsidR="00FC03F6" w:rsidRPr="00BA0406">
          <w:rPr>
            <w:rStyle w:val="Hyperlink"/>
            <w:noProof/>
          </w:rPr>
          <w:t>4.2</w:t>
        </w:r>
        <w:r w:rsidR="00FC03F6">
          <w:rPr>
            <w:rFonts w:eastAsiaTheme="minorEastAsia" w:cstheme="minorBidi"/>
            <w:smallCaps w:val="0"/>
            <w:noProof/>
            <w:sz w:val="22"/>
            <w:szCs w:val="22"/>
          </w:rPr>
          <w:tab/>
        </w:r>
        <w:r w:rsidR="00FC03F6" w:rsidRPr="00BA0406">
          <w:rPr>
            <w:rStyle w:val="Hyperlink"/>
            <w:noProof/>
          </w:rPr>
          <w:t>Land Tenure and Compensation Entitlements</w:t>
        </w:r>
        <w:r w:rsidR="00FC03F6">
          <w:rPr>
            <w:noProof/>
            <w:webHidden/>
          </w:rPr>
          <w:tab/>
        </w:r>
        <w:r w:rsidR="00FC03F6">
          <w:rPr>
            <w:noProof/>
            <w:webHidden/>
          </w:rPr>
          <w:fldChar w:fldCharType="begin"/>
        </w:r>
        <w:r w:rsidR="00FC03F6">
          <w:rPr>
            <w:noProof/>
            <w:webHidden/>
          </w:rPr>
          <w:instrText xml:space="preserve"> PAGEREF _Toc456874829 \h </w:instrText>
        </w:r>
        <w:r w:rsidR="00FC03F6">
          <w:rPr>
            <w:noProof/>
            <w:webHidden/>
          </w:rPr>
        </w:r>
        <w:r w:rsidR="00FC03F6">
          <w:rPr>
            <w:noProof/>
            <w:webHidden/>
          </w:rPr>
          <w:fldChar w:fldCharType="separate"/>
        </w:r>
        <w:r w:rsidR="00FC03F6">
          <w:rPr>
            <w:noProof/>
            <w:webHidden/>
          </w:rPr>
          <w:t>20</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0" w:history="1">
        <w:r w:rsidR="00FC03F6" w:rsidRPr="00BA0406">
          <w:rPr>
            <w:rStyle w:val="Hyperlink"/>
            <w:noProof/>
          </w:rPr>
          <w:t>4.3</w:t>
        </w:r>
        <w:r w:rsidR="00FC03F6">
          <w:rPr>
            <w:rFonts w:eastAsiaTheme="minorEastAsia" w:cstheme="minorBidi"/>
            <w:smallCaps w:val="0"/>
            <w:noProof/>
            <w:sz w:val="22"/>
            <w:szCs w:val="22"/>
          </w:rPr>
          <w:tab/>
        </w:r>
        <w:r w:rsidR="00FC03F6" w:rsidRPr="00BA0406">
          <w:rPr>
            <w:rStyle w:val="Hyperlink"/>
            <w:noProof/>
          </w:rPr>
          <w:t>Entitlements to Compensation &amp; Livelihood Restoration</w:t>
        </w:r>
        <w:r w:rsidR="00FC03F6">
          <w:rPr>
            <w:noProof/>
            <w:webHidden/>
          </w:rPr>
          <w:tab/>
        </w:r>
        <w:r w:rsidR="00FC03F6">
          <w:rPr>
            <w:noProof/>
            <w:webHidden/>
          </w:rPr>
          <w:fldChar w:fldCharType="begin"/>
        </w:r>
        <w:r w:rsidR="00FC03F6">
          <w:rPr>
            <w:noProof/>
            <w:webHidden/>
          </w:rPr>
          <w:instrText xml:space="preserve"> PAGEREF _Toc456874830 \h </w:instrText>
        </w:r>
        <w:r w:rsidR="00FC03F6">
          <w:rPr>
            <w:noProof/>
            <w:webHidden/>
          </w:rPr>
        </w:r>
        <w:r w:rsidR="00FC03F6">
          <w:rPr>
            <w:noProof/>
            <w:webHidden/>
          </w:rPr>
          <w:fldChar w:fldCharType="separate"/>
        </w:r>
        <w:r w:rsidR="00FC03F6">
          <w:rPr>
            <w:noProof/>
            <w:webHidden/>
          </w:rPr>
          <w:t>21</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31" w:history="1">
        <w:r w:rsidR="00FC03F6" w:rsidRPr="00BA0406">
          <w:rPr>
            <w:rStyle w:val="Hyperlink"/>
            <w:noProof/>
          </w:rPr>
          <w:t>5.</w:t>
        </w:r>
        <w:r w:rsidR="00FC03F6">
          <w:rPr>
            <w:rFonts w:eastAsiaTheme="minorEastAsia" w:cstheme="minorBidi"/>
            <w:b w:val="0"/>
            <w:bCs w:val="0"/>
            <w:caps w:val="0"/>
            <w:noProof/>
            <w:sz w:val="22"/>
            <w:szCs w:val="22"/>
          </w:rPr>
          <w:tab/>
        </w:r>
        <w:r w:rsidR="00FC03F6" w:rsidRPr="00BA0406">
          <w:rPr>
            <w:rStyle w:val="Hyperlink"/>
            <w:noProof/>
          </w:rPr>
          <w:t>Unit Compensation Rates and Budget</w:t>
        </w:r>
        <w:r w:rsidR="00FC03F6">
          <w:rPr>
            <w:noProof/>
            <w:webHidden/>
          </w:rPr>
          <w:tab/>
        </w:r>
        <w:r w:rsidR="00FC03F6">
          <w:rPr>
            <w:noProof/>
            <w:webHidden/>
          </w:rPr>
          <w:fldChar w:fldCharType="begin"/>
        </w:r>
        <w:r w:rsidR="00FC03F6">
          <w:rPr>
            <w:noProof/>
            <w:webHidden/>
          </w:rPr>
          <w:instrText xml:space="preserve"> PAGEREF _Toc456874831 \h </w:instrText>
        </w:r>
        <w:r w:rsidR="00FC03F6">
          <w:rPr>
            <w:noProof/>
            <w:webHidden/>
          </w:rPr>
        </w:r>
        <w:r w:rsidR="00FC03F6">
          <w:rPr>
            <w:noProof/>
            <w:webHidden/>
          </w:rPr>
          <w:fldChar w:fldCharType="separate"/>
        </w:r>
        <w:r w:rsidR="00FC03F6">
          <w:rPr>
            <w:noProof/>
            <w:webHidden/>
          </w:rPr>
          <w:t>24</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2" w:history="1">
        <w:r w:rsidR="00FC03F6" w:rsidRPr="00BA0406">
          <w:rPr>
            <w:rStyle w:val="Hyperlink"/>
            <w:noProof/>
          </w:rPr>
          <w:t>5.1</w:t>
        </w:r>
        <w:r w:rsidR="00FC03F6">
          <w:rPr>
            <w:rFonts w:eastAsiaTheme="minorEastAsia" w:cstheme="minorBidi"/>
            <w:smallCaps w:val="0"/>
            <w:noProof/>
            <w:sz w:val="22"/>
            <w:szCs w:val="22"/>
          </w:rPr>
          <w:tab/>
        </w:r>
        <w:r w:rsidR="00FC03F6" w:rsidRPr="00BA0406">
          <w:rPr>
            <w:rStyle w:val="Hyperlink"/>
            <w:noProof/>
          </w:rPr>
          <w:t>Establishing Rates for Land Acquisition &amp; Resettlement</w:t>
        </w:r>
        <w:r w:rsidR="00FC03F6">
          <w:rPr>
            <w:noProof/>
            <w:webHidden/>
          </w:rPr>
          <w:tab/>
        </w:r>
        <w:r w:rsidR="00FC03F6">
          <w:rPr>
            <w:noProof/>
            <w:webHidden/>
          </w:rPr>
          <w:fldChar w:fldCharType="begin"/>
        </w:r>
        <w:r w:rsidR="00FC03F6">
          <w:rPr>
            <w:noProof/>
            <w:webHidden/>
          </w:rPr>
          <w:instrText xml:space="preserve"> PAGEREF _Toc456874832 \h </w:instrText>
        </w:r>
        <w:r w:rsidR="00FC03F6">
          <w:rPr>
            <w:noProof/>
            <w:webHidden/>
          </w:rPr>
        </w:r>
        <w:r w:rsidR="00FC03F6">
          <w:rPr>
            <w:noProof/>
            <w:webHidden/>
          </w:rPr>
          <w:fldChar w:fldCharType="separate"/>
        </w:r>
        <w:r w:rsidR="00FC03F6">
          <w:rPr>
            <w:noProof/>
            <w:webHidden/>
          </w:rPr>
          <w:t>24</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3" w:history="1">
        <w:r w:rsidR="00FC03F6" w:rsidRPr="00BA0406">
          <w:rPr>
            <w:rStyle w:val="Hyperlink"/>
            <w:noProof/>
          </w:rPr>
          <w:t>5.2</w:t>
        </w:r>
        <w:r w:rsidR="00FC03F6">
          <w:rPr>
            <w:rFonts w:eastAsiaTheme="minorEastAsia" w:cstheme="minorBidi"/>
            <w:smallCaps w:val="0"/>
            <w:noProof/>
            <w:sz w:val="22"/>
            <w:szCs w:val="22"/>
          </w:rPr>
          <w:tab/>
        </w:r>
        <w:r w:rsidR="00FC03F6" w:rsidRPr="00BA0406">
          <w:rPr>
            <w:rStyle w:val="Hyperlink"/>
            <w:noProof/>
          </w:rPr>
          <w:t>Valuation of Land</w:t>
        </w:r>
        <w:r w:rsidR="00FC03F6">
          <w:rPr>
            <w:noProof/>
            <w:webHidden/>
          </w:rPr>
          <w:tab/>
        </w:r>
        <w:r w:rsidR="00FC03F6">
          <w:rPr>
            <w:noProof/>
            <w:webHidden/>
          </w:rPr>
          <w:fldChar w:fldCharType="begin"/>
        </w:r>
        <w:r w:rsidR="00FC03F6">
          <w:rPr>
            <w:noProof/>
            <w:webHidden/>
          </w:rPr>
          <w:instrText xml:space="preserve"> PAGEREF _Toc456874833 \h </w:instrText>
        </w:r>
        <w:r w:rsidR="00FC03F6">
          <w:rPr>
            <w:noProof/>
            <w:webHidden/>
          </w:rPr>
        </w:r>
        <w:r w:rsidR="00FC03F6">
          <w:rPr>
            <w:noProof/>
            <w:webHidden/>
          </w:rPr>
          <w:fldChar w:fldCharType="separate"/>
        </w:r>
        <w:r w:rsidR="00FC03F6">
          <w:rPr>
            <w:noProof/>
            <w:webHidden/>
          </w:rPr>
          <w:t>24</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4" w:history="1">
        <w:r w:rsidR="00FC03F6" w:rsidRPr="00BA0406">
          <w:rPr>
            <w:rStyle w:val="Hyperlink"/>
            <w:noProof/>
          </w:rPr>
          <w:t>5.3</w:t>
        </w:r>
        <w:r w:rsidR="00FC03F6">
          <w:rPr>
            <w:rFonts w:eastAsiaTheme="minorEastAsia" w:cstheme="minorBidi"/>
            <w:smallCaps w:val="0"/>
            <w:noProof/>
            <w:sz w:val="22"/>
            <w:szCs w:val="22"/>
          </w:rPr>
          <w:tab/>
        </w:r>
        <w:r w:rsidR="00FC03F6" w:rsidRPr="00BA0406">
          <w:rPr>
            <w:rStyle w:val="Hyperlink"/>
            <w:noProof/>
          </w:rPr>
          <w:t>Valuation of Structures</w:t>
        </w:r>
        <w:r w:rsidR="00FC03F6">
          <w:rPr>
            <w:noProof/>
            <w:webHidden/>
          </w:rPr>
          <w:tab/>
        </w:r>
        <w:r w:rsidR="00FC03F6">
          <w:rPr>
            <w:noProof/>
            <w:webHidden/>
          </w:rPr>
          <w:fldChar w:fldCharType="begin"/>
        </w:r>
        <w:r w:rsidR="00FC03F6">
          <w:rPr>
            <w:noProof/>
            <w:webHidden/>
          </w:rPr>
          <w:instrText xml:space="preserve"> PAGEREF _Toc456874834 \h </w:instrText>
        </w:r>
        <w:r w:rsidR="00FC03F6">
          <w:rPr>
            <w:noProof/>
            <w:webHidden/>
          </w:rPr>
        </w:r>
        <w:r w:rsidR="00FC03F6">
          <w:rPr>
            <w:noProof/>
            <w:webHidden/>
          </w:rPr>
          <w:fldChar w:fldCharType="separate"/>
        </w:r>
        <w:r w:rsidR="00FC03F6">
          <w:rPr>
            <w:noProof/>
            <w:webHidden/>
          </w:rPr>
          <w:t>24</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5" w:history="1">
        <w:r w:rsidR="00FC03F6" w:rsidRPr="00BA0406">
          <w:rPr>
            <w:rStyle w:val="Hyperlink"/>
            <w:noProof/>
          </w:rPr>
          <w:t>5.4</w:t>
        </w:r>
        <w:r w:rsidR="00FC03F6">
          <w:rPr>
            <w:rFonts w:eastAsiaTheme="minorEastAsia" w:cstheme="minorBidi"/>
            <w:smallCaps w:val="0"/>
            <w:noProof/>
            <w:sz w:val="22"/>
            <w:szCs w:val="22"/>
          </w:rPr>
          <w:tab/>
        </w:r>
        <w:r w:rsidR="00FC03F6" w:rsidRPr="00BA0406">
          <w:rPr>
            <w:rStyle w:val="Hyperlink"/>
            <w:noProof/>
          </w:rPr>
          <w:t>Valuation of Crops and Trees</w:t>
        </w:r>
        <w:r w:rsidR="00FC03F6">
          <w:rPr>
            <w:noProof/>
            <w:webHidden/>
          </w:rPr>
          <w:tab/>
        </w:r>
        <w:r w:rsidR="00FC03F6">
          <w:rPr>
            <w:noProof/>
            <w:webHidden/>
          </w:rPr>
          <w:fldChar w:fldCharType="begin"/>
        </w:r>
        <w:r w:rsidR="00FC03F6">
          <w:rPr>
            <w:noProof/>
            <w:webHidden/>
          </w:rPr>
          <w:instrText xml:space="preserve"> PAGEREF _Toc456874835 \h </w:instrText>
        </w:r>
        <w:r w:rsidR="00FC03F6">
          <w:rPr>
            <w:noProof/>
            <w:webHidden/>
          </w:rPr>
        </w:r>
        <w:r w:rsidR="00FC03F6">
          <w:rPr>
            <w:noProof/>
            <w:webHidden/>
          </w:rPr>
          <w:fldChar w:fldCharType="separate"/>
        </w:r>
        <w:r w:rsidR="00FC03F6">
          <w:rPr>
            <w:noProof/>
            <w:webHidden/>
          </w:rPr>
          <w:t>25</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6" w:history="1">
        <w:r w:rsidR="00FC03F6" w:rsidRPr="00BA0406">
          <w:rPr>
            <w:rStyle w:val="Hyperlink"/>
            <w:noProof/>
          </w:rPr>
          <w:t>5.5</w:t>
        </w:r>
        <w:r w:rsidR="00FC03F6">
          <w:rPr>
            <w:rFonts w:eastAsiaTheme="minorEastAsia" w:cstheme="minorBidi"/>
            <w:smallCaps w:val="0"/>
            <w:noProof/>
            <w:sz w:val="22"/>
            <w:szCs w:val="22"/>
          </w:rPr>
          <w:tab/>
        </w:r>
        <w:r w:rsidR="00FC03F6" w:rsidRPr="00BA0406">
          <w:rPr>
            <w:rStyle w:val="Hyperlink"/>
            <w:noProof/>
          </w:rPr>
          <w:t>Livelihood Restoration Support</w:t>
        </w:r>
        <w:r w:rsidR="00FC03F6">
          <w:rPr>
            <w:noProof/>
            <w:webHidden/>
          </w:rPr>
          <w:tab/>
        </w:r>
        <w:r w:rsidR="00FC03F6">
          <w:rPr>
            <w:noProof/>
            <w:webHidden/>
          </w:rPr>
          <w:fldChar w:fldCharType="begin"/>
        </w:r>
        <w:r w:rsidR="00FC03F6">
          <w:rPr>
            <w:noProof/>
            <w:webHidden/>
          </w:rPr>
          <w:instrText xml:space="preserve"> PAGEREF _Toc456874836 \h </w:instrText>
        </w:r>
        <w:r w:rsidR="00FC03F6">
          <w:rPr>
            <w:noProof/>
            <w:webHidden/>
          </w:rPr>
        </w:r>
        <w:r w:rsidR="00FC03F6">
          <w:rPr>
            <w:noProof/>
            <w:webHidden/>
          </w:rPr>
          <w:fldChar w:fldCharType="separate"/>
        </w:r>
        <w:r w:rsidR="00FC03F6">
          <w:rPr>
            <w:noProof/>
            <w:webHidden/>
          </w:rPr>
          <w:t>25</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7" w:history="1">
        <w:r w:rsidR="00FC03F6" w:rsidRPr="00BA0406">
          <w:rPr>
            <w:rStyle w:val="Hyperlink"/>
            <w:noProof/>
          </w:rPr>
          <w:t xml:space="preserve">5.6 </w:t>
        </w:r>
        <w:r w:rsidR="00FC03F6">
          <w:rPr>
            <w:rFonts w:eastAsiaTheme="minorEastAsia" w:cstheme="minorBidi"/>
            <w:smallCaps w:val="0"/>
            <w:noProof/>
            <w:sz w:val="22"/>
            <w:szCs w:val="22"/>
          </w:rPr>
          <w:tab/>
        </w:r>
        <w:r w:rsidR="00FC03F6" w:rsidRPr="00BA0406">
          <w:rPr>
            <w:rStyle w:val="Hyperlink"/>
            <w:noProof/>
          </w:rPr>
          <w:t>Matrix of Compensation Entitlements and Rates</w:t>
        </w:r>
        <w:r w:rsidR="00FC03F6">
          <w:rPr>
            <w:noProof/>
            <w:webHidden/>
          </w:rPr>
          <w:tab/>
        </w:r>
        <w:r w:rsidR="00FC03F6">
          <w:rPr>
            <w:noProof/>
            <w:webHidden/>
          </w:rPr>
          <w:fldChar w:fldCharType="begin"/>
        </w:r>
        <w:r w:rsidR="00FC03F6">
          <w:rPr>
            <w:noProof/>
            <w:webHidden/>
          </w:rPr>
          <w:instrText xml:space="preserve"> PAGEREF _Toc456874837 \h </w:instrText>
        </w:r>
        <w:r w:rsidR="00FC03F6">
          <w:rPr>
            <w:noProof/>
            <w:webHidden/>
          </w:rPr>
        </w:r>
        <w:r w:rsidR="00FC03F6">
          <w:rPr>
            <w:noProof/>
            <w:webHidden/>
          </w:rPr>
          <w:fldChar w:fldCharType="separate"/>
        </w:r>
        <w:r w:rsidR="00FC03F6">
          <w:rPr>
            <w:noProof/>
            <w:webHidden/>
          </w:rPr>
          <w:t>26</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38" w:history="1">
        <w:r w:rsidR="00FC03F6" w:rsidRPr="00BA0406">
          <w:rPr>
            <w:rStyle w:val="Hyperlink"/>
            <w:noProof/>
          </w:rPr>
          <w:t>6.</w:t>
        </w:r>
        <w:r w:rsidR="00FC03F6">
          <w:rPr>
            <w:rFonts w:eastAsiaTheme="minorEastAsia" w:cstheme="minorBidi"/>
            <w:b w:val="0"/>
            <w:bCs w:val="0"/>
            <w:caps w:val="0"/>
            <w:noProof/>
            <w:sz w:val="22"/>
            <w:szCs w:val="22"/>
          </w:rPr>
          <w:tab/>
        </w:r>
        <w:r w:rsidR="00FC03F6" w:rsidRPr="00BA0406">
          <w:rPr>
            <w:rStyle w:val="Hyperlink"/>
            <w:noProof/>
          </w:rPr>
          <w:t>Institutional Arrangements</w:t>
        </w:r>
        <w:r w:rsidR="00FC03F6">
          <w:rPr>
            <w:noProof/>
            <w:webHidden/>
          </w:rPr>
          <w:tab/>
        </w:r>
        <w:r w:rsidR="00FC03F6">
          <w:rPr>
            <w:noProof/>
            <w:webHidden/>
          </w:rPr>
          <w:fldChar w:fldCharType="begin"/>
        </w:r>
        <w:r w:rsidR="00FC03F6">
          <w:rPr>
            <w:noProof/>
            <w:webHidden/>
          </w:rPr>
          <w:instrText xml:space="preserve"> PAGEREF _Toc456874838 \h </w:instrText>
        </w:r>
        <w:r w:rsidR="00FC03F6">
          <w:rPr>
            <w:noProof/>
            <w:webHidden/>
          </w:rPr>
        </w:r>
        <w:r w:rsidR="00FC03F6">
          <w:rPr>
            <w:noProof/>
            <w:webHidden/>
          </w:rPr>
          <w:fldChar w:fldCharType="separate"/>
        </w:r>
        <w:r w:rsidR="00FC03F6">
          <w:rPr>
            <w:noProof/>
            <w:webHidden/>
          </w:rPr>
          <w:t>36</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39" w:history="1">
        <w:r w:rsidR="00FC03F6" w:rsidRPr="00BA0406">
          <w:rPr>
            <w:rStyle w:val="Hyperlink"/>
            <w:noProof/>
          </w:rPr>
          <w:t>6.1</w:t>
        </w:r>
        <w:r w:rsidR="00FC03F6">
          <w:rPr>
            <w:rFonts w:eastAsiaTheme="minorEastAsia" w:cstheme="minorBidi"/>
            <w:smallCaps w:val="0"/>
            <w:noProof/>
            <w:sz w:val="22"/>
            <w:szCs w:val="22"/>
          </w:rPr>
          <w:tab/>
        </w:r>
        <w:r w:rsidR="00FC03F6" w:rsidRPr="00BA0406">
          <w:rPr>
            <w:rStyle w:val="Hyperlink"/>
            <w:noProof/>
          </w:rPr>
          <w:t>General</w:t>
        </w:r>
        <w:r w:rsidR="00FC03F6">
          <w:rPr>
            <w:noProof/>
            <w:webHidden/>
          </w:rPr>
          <w:tab/>
        </w:r>
        <w:r w:rsidR="00FC03F6">
          <w:rPr>
            <w:noProof/>
            <w:webHidden/>
          </w:rPr>
          <w:fldChar w:fldCharType="begin"/>
        </w:r>
        <w:r w:rsidR="00FC03F6">
          <w:rPr>
            <w:noProof/>
            <w:webHidden/>
          </w:rPr>
          <w:instrText xml:space="preserve"> PAGEREF _Toc456874839 \h </w:instrText>
        </w:r>
        <w:r w:rsidR="00FC03F6">
          <w:rPr>
            <w:noProof/>
            <w:webHidden/>
          </w:rPr>
        </w:r>
        <w:r w:rsidR="00FC03F6">
          <w:rPr>
            <w:noProof/>
            <w:webHidden/>
          </w:rPr>
          <w:fldChar w:fldCharType="separate"/>
        </w:r>
        <w:r w:rsidR="00FC03F6">
          <w:rPr>
            <w:noProof/>
            <w:webHidden/>
          </w:rPr>
          <w:t>36</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0" w:history="1">
        <w:r w:rsidR="00FC03F6" w:rsidRPr="00BA0406">
          <w:rPr>
            <w:rStyle w:val="Hyperlink"/>
            <w:noProof/>
          </w:rPr>
          <w:t xml:space="preserve">6.2 </w:t>
        </w:r>
        <w:r w:rsidR="00FC03F6">
          <w:rPr>
            <w:rFonts w:eastAsiaTheme="minorEastAsia" w:cstheme="minorBidi"/>
            <w:smallCaps w:val="0"/>
            <w:noProof/>
            <w:sz w:val="22"/>
            <w:szCs w:val="22"/>
          </w:rPr>
          <w:tab/>
        </w:r>
        <w:r w:rsidR="00FC03F6" w:rsidRPr="00BA0406">
          <w:rPr>
            <w:rStyle w:val="Hyperlink"/>
            <w:noProof/>
          </w:rPr>
          <w:t>Overall Organization</w:t>
        </w:r>
        <w:r w:rsidR="00FC03F6">
          <w:rPr>
            <w:noProof/>
            <w:webHidden/>
          </w:rPr>
          <w:tab/>
        </w:r>
        <w:r w:rsidR="00FC03F6">
          <w:rPr>
            <w:noProof/>
            <w:webHidden/>
          </w:rPr>
          <w:fldChar w:fldCharType="begin"/>
        </w:r>
        <w:r w:rsidR="00FC03F6">
          <w:rPr>
            <w:noProof/>
            <w:webHidden/>
          </w:rPr>
          <w:instrText xml:space="preserve"> PAGEREF _Toc456874840 \h </w:instrText>
        </w:r>
        <w:r w:rsidR="00FC03F6">
          <w:rPr>
            <w:noProof/>
            <w:webHidden/>
          </w:rPr>
        </w:r>
        <w:r w:rsidR="00FC03F6">
          <w:rPr>
            <w:noProof/>
            <w:webHidden/>
          </w:rPr>
          <w:fldChar w:fldCharType="separate"/>
        </w:r>
        <w:r w:rsidR="00FC03F6">
          <w:rPr>
            <w:noProof/>
            <w:webHidden/>
          </w:rPr>
          <w:t>36</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1" w:history="1">
        <w:r w:rsidR="00FC03F6" w:rsidRPr="00BA0406">
          <w:rPr>
            <w:rStyle w:val="Hyperlink"/>
            <w:noProof/>
          </w:rPr>
          <w:t>6.3</w:t>
        </w:r>
        <w:r w:rsidR="00FC03F6">
          <w:rPr>
            <w:rFonts w:eastAsiaTheme="minorEastAsia" w:cstheme="minorBidi"/>
            <w:smallCaps w:val="0"/>
            <w:noProof/>
            <w:sz w:val="22"/>
            <w:szCs w:val="22"/>
          </w:rPr>
          <w:tab/>
        </w:r>
        <w:r w:rsidR="00FC03F6" w:rsidRPr="00BA0406">
          <w:rPr>
            <w:rStyle w:val="Hyperlink"/>
            <w:noProof/>
          </w:rPr>
          <w:t>Project Implementation</w:t>
        </w:r>
        <w:r w:rsidR="00FC03F6">
          <w:rPr>
            <w:noProof/>
            <w:webHidden/>
          </w:rPr>
          <w:tab/>
        </w:r>
        <w:r w:rsidR="00FC03F6">
          <w:rPr>
            <w:noProof/>
            <w:webHidden/>
          </w:rPr>
          <w:fldChar w:fldCharType="begin"/>
        </w:r>
        <w:r w:rsidR="00FC03F6">
          <w:rPr>
            <w:noProof/>
            <w:webHidden/>
          </w:rPr>
          <w:instrText xml:space="preserve"> PAGEREF _Toc456874841 \h </w:instrText>
        </w:r>
        <w:r w:rsidR="00FC03F6">
          <w:rPr>
            <w:noProof/>
            <w:webHidden/>
          </w:rPr>
        </w:r>
        <w:r w:rsidR="00FC03F6">
          <w:rPr>
            <w:noProof/>
            <w:webHidden/>
          </w:rPr>
          <w:fldChar w:fldCharType="separate"/>
        </w:r>
        <w:r w:rsidR="00FC03F6">
          <w:rPr>
            <w:noProof/>
            <w:webHidden/>
          </w:rPr>
          <w:t>37</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42" w:history="1">
        <w:r w:rsidR="00FC03F6" w:rsidRPr="00BA0406">
          <w:rPr>
            <w:rStyle w:val="Hyperlink"/>
            <w:noProof/>
          </w:rPr>
          <w:t>7.</w:t>
        </w:r>
        <w:r w:rsidR="00FC03F6">
          <w:rPr>
            <w:rFonts w:eastAsiaTheme="minorEastAsia" w:cstheme="minorBidi"/>
            <w:b w:val="0"/>
            <w:bCs w:val="0"/>
            <w:caps w:val="0"/>
            <w:noProof/>
            <w:sz w:val="22"/>
            <w:szCs w:val="22"/>
          </w:rPr>
          <w:tab/>
        </w:r>
        <w:r w:rsidR="00FC03F6" w:rsidRPr="00BA0406">
          <w:rPr>
            <w:rStyle w:val="Hyperlink"/>
            <w:noProof/>
          </w:rPr>
          <w:t>Public Consultation and Participation</w:t>
        </w:r>
        <w:r w:rsidR="00FC03F6">
          <w:rPr>
            <w:noProof/>
            <w:webHidden/>
          </w:rPr>
          <w:tab/>
        </w:r>
        <w:r w:rsidR="00FC03F6">
          <w:rPr>
            <w:noProof/>
            <w:webHidden/>
          </w:rPr>
          <w:fldChar w:fldCharType="begin"/>
        </w:r>
        <w:r w:rsidR="00FC03F6">
          <w:rPr>
            <w:noProof/>
            <w:webHidden/>
          </w:rPr>
          <w:instrText xml:space="preserve"> PAGEREF _Toc456874842 \h </w:instrText>
        </w:r>
        <w:r w:rsidR="00FC03F6">
          <w:rPr>
            <w:noProof/>
            <w:webHidden/>
          </w:rPr>
        </w:r>
        <w:r w:rsidR="00FC03F6">
          <w:rPr>
            <w:noProof/>
            <w:webHidden/>
          </w:rPr>
          <w:fldChar w:fldCharType="separate"/>
        </w:r>
        <w:r w:rsidR="00FC03F6">
          <w:rPr>
            <w:noProof/>
            <w:webHidden/>
          </w:rPr>
          <w:t>39</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3" w:history="1">
        <w:r w:rsidR="00FC03F6" w:rsidRPr="00BA0406">
          <w:rPr>
            <w:rStyle w:val="Hyperlink"/>
            <w:noProof/>
          </w:rPr>
          <w:t>7.1</w:t>
        </w:r>
        <w:r w:rsidR="00FC03F6">
          <w:rPr>
            <w:rFonts w:eastAsiaTheme="minorEastAsia" w:cstheme="minorBidi"/>
            <w:smallCaps w:val="0"/>
            <w:noProof/>
            <w:sz w:val="22"/>
            <w:szCs w:val="22"/>
          </w:rPr>
          <w:tab/>
        </w:r>
        <w:r w:rsidR="00FC03F6" w:rsidRPr="00BA0406">
          <w:rPr>
            <w:rStyle w:val="Hyperlink"/>
            <w:noProof/>
          </w:rPr>
          <w:t>General Public Consultations</w:t>
        </w:r>
        <w:r w:rsidR="00FC03F6">
          <w:rPr>
            <w:noProof/>
            <w:webHidden/>
          </w:rPr>
          <w:tab/>
        </w:r>
        <w:r w:rsidR="00FC03F6">
          <w:rPr>
            <w:noProof/>
            <w:webHidden/>
          </w:rPr>
          <w:fldChar w:fldCharType="begin"/>
        </w:r>
        <w:r w:rsidR="00FC03F6">
          <w:rPr>
            <w:noProof/>
            <w:webHidden/>
          </w:rPr>
          <w:instrText xml:space="preserve"> PAGEREF _Toc456874843 \h </w:instrText>
        </w:r>
        <w:r w:rsidR="00FC03F6">
          <w:rPr>
            <w:noProof/>
            <w:webHidden/>
          </w:rPr>
        </w:r>
        <w:r w:rsidR="00FC03F6">
          <w:rPr>
            <w:noProof/>
            <w:webHidden/>
          </w:rPr>
          <w:fldChar w:fldCharType="separate"/>
        </w:r>
        <w:r w:rsidR="00FC03F6">
          <w:rPr>
            <w:noProof/>
            <w:webHidden/>
          </w:rPr>
          <w:t>39</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4" w:history="1">
        <w:r w:rsidR="00FC03F6" w:rsidRPr="00BA0406">
          <w:rPr>
            <w:rStyle w:val="Hyperlink"/>
            <w:noProof/>
          </w:rPr>
          <w:t>7.2</w:t>
        </w:r>
        <w:r w:rsidR="00FC03F6">
          <w:rPr>
            <w:rFonts w:eastAsiaTheme="minorEastAsia" w:cstheme="minorBidi"/>
            <w:smallCaps w:val="0"/>
            <w:noProof/>
            <w:sz w:val="22"/>
            <w:szCs w:val="22"/>
          </w:rPr>
          <w:tab/>
        </w:r>
        <w:r w:rsidR="00FC03F6" w:rsidRPr="00BA0406">
          <w:rPr>
            <w:rStyle w:val="Hyperlink"/>
            <w:noProof/>
          </w:rPr>
          <w:t>Public Consultation</w:t>
        </w:r>
        <w:r w:rsidR="00FC03F6">
          <w:rPr>
            <w:noProof/>
            <w:webHidden/>
          </w:rPr>
          <w:tab/>
        </w:r>
        <w:r w:rsidR="00FC03F6">
          <w:rPr>
            <w:noProof/>
            <w:webHidden/>
          </w:rPr>
          <w:fldChar w:fldCharType="begin"/>
        </w:r>
        <w:r w:rsidR="00FC03F6">
          <w:rPr>
            <w:noProof/>
            <w:webHidden/>
          </w:rPr>
          <w:instrText xml:space="preserve"> PAGEREF _Toc456874844 \h </w:instrText>
        </w:r>
        <w:r w:rsidR="00FC03F6">
          <w:rPr>
            <w:noProof/>
            <w:webHidden/>
          </w:rPr>
        </w:r>
        <w:r w:rsidR="00FC03F6">
          <w:rPr>
            <w:noProof/>
            <w:webHidden/>
          </w:rPr>
          <w:fldChar w:fldCharType="separate"/>
        </w:r>
        <w:r w:rsidR="00FC03F6">
          <w:rPr>
            <w:noProof/>
            <w:webHidden/>
          </w:rPr>
          <w:t>39</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5" w:history="1">
        <w:r w:rsidR="00FC03F6" w:rsidRPr="00BA0406">
          <w:rPr>
            <w:rStyle w:val="Hyperlink"/>
            <w:noProof/>
          </w:rPr>
          <w:t>7.3</w:t>
        </w:r>
        <w:r w:rsidR="00FC03F6">
          <w:rPr>
            <w:rFonts w:eastAsiaTheme="minorEastAsia" w:cstheme="minorBidi"/>
            <w:smallCaps w:val="0"/>
            <w:noProof/>
            <w:sz w:val="22"/>
            <w:szCs w:val="22"/>
          </w:rPr>
          <w:tab/>
        </w:r>
        <w:r w:rsidR="00FC03F6" w:rsidRPr="00BA0406">
          <w:rPr>
            <w:rStyle w:val="Hyperlink"/>
            <w:noProof/>
          </w:rPr>
          <w:t>Village Meetings</w:t>
        </w:r>
        <w:r w:rsidR="00FC03F6">
          <w:rPr>
            <w:noProof/>
            <w:webHidden/>
          </w:rPr>
          <w:tab/>
        </w:r>
        <w:r w:rsidR="00FC03F6">
          <w:rPr>
            <w:noProof/>
            <w:webHidden/>
          </w:rPr>
          <w:fldChar w:fldCharType="begin"/>
        </w:r>
        <w:r w:rsidR="00FC03F6">
          <w:rPr>
            <w:noProof/>
            <w:webHidden/>
          </w:rPr>
          <w:instrText xml:space="preserve"> PAGEREF _Toc456874845 \h </w:instrText>
        </w:r>
        <w:r w:rsidR="00FC03F6">
          <w:rPr>
            <w:noProof/>
            <w:webHidden/>
          </w:rPr>
        </w:r>
        <w:r w:rsidR="00FC03F6">
          <w:rPr>
            <w:noProof/>
            <w:webHidden/>
          </w:rPr>
          <w:fldChar w:fldCharType="separate"/>
        </w:r>
        <w:r w:rsidR="00FC03F6">
          <w:rPr>
            <w:noProof/>
            <w:webHidden/>
          </w:rPr>
          <w:t>39</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6" w:history="1">
        <w:r w:rsidR="00FC03F6" w:rsidRPr="00BA0406">
          <w:rPr>
            <w:rStyle w:val="Hyperlink"/>
            <w:noProof/>
          </w:rPr>
          <w:t>7.4</w:t>
        </w:r>
        <w:r w:rsidR="00FC03F6">
          <w:rPr>
            <w:rFonts w:eastAsiaTheme="minorEastAsia" w:cstheme="minorBidi"/>
            <w:smallCaps w:val="0"/>
            <w:noProof/>
            <w:sz w:val="22"/>
            <w:szCs w:val="22"/>
          </w:rPr>
          <w:tab/>
        </w:r>
        <w:r w:rsidR="00FC03F6" w:rsidRPr="00BA0406">
          <w:rPr>
            <w:rStyle w:val="Hyperlink"/>
            <w:noProof/>
          </w:rPr>
          <w:t>Consultations with Government Officials and Other Stakeholders</w:t>
        </w:r>
        <w:r w:rsidR="00FC03F6">
          <w:rPr>
            <w:noProof/>
            <w:webHidden/>
          </w:rPr>
          <w:tab/>
        </w:r>
        <w:r w:rsidR="00FC03F6">
          <w:rPr>
            <w:noProof/>
            <w:webHidden/>
          </w:rPr>
          <w:fldChar w:fldCharType="begin"/>
        </w:r>
        <w:r w:rsidR="00FC03F6">
          <w:rPr>
            <w:noProof/>
            <w:webHidden/>
          </w:rPr>
          <w:instrText xml:space="preserve"> PAGEREF _Toc456874846 \h </w:instrText>
        </w:r>
        <w:r w:rsidR="00FC03F6">
          <w:rPr>
            <w:noProof/>
            <w:webHidden/>
          </w:rPr>
        </w:r>
        <w:r w:rsidR="00FC03F6">
          <w:rPr>
            <w:noProof/>
            <w:webHidden/>
          </w:rPr>
          <w:fldChar w:fldCharType="separate"/>
        </w:r>
        <w:r w:rsidR="00FC03F6">
          <w:rPr>
            <w:noProof/>
            <w:webHidden/>
          </w:rPr>
          <w:t>39</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7" w:history="1">
        <w:r w:rsidR="00FC03F6" w:rsidRPr="00BA0406">
          <w:rPr>
            <w:rStyle w:val="Hyperlink"/>
            <w:noProof/>
          </w:rPr>
          <w:t>7.5</w:t>
        </w:r>
        <w:r w:rsidR="00FC03F6">
          <w:rPr>
            <w:rFonts w:eastAsiaTheme="minorEastAsia" w:cstheme="minorBidi"/>
            <w:smallCaps w:val="0"/>
            <w:noProof/>
            <w:sz w:val="22"/>
            <w:szCs w:val="22"/>
          </w:rPr>
          <w:tab/>
        </w:r>
        <w:r w:rsidR="00FC03F6" w:rsidRPr="00BA0406">
          <w:rPr>
            <w:rStyle w:val="Hyperlink"/>
            <w:noProof/>
          </w:rPr>
          <w:t>Preparation of Project Specific Informative Material</w:t>
        </w:r>
        <w:r w:rsidR="00FC03F6">
          <w:rPr>
            <w:noProof/>
            <w:webHidden/>
          </w:rPr>
          <w:tab/>
        </w:r>
        <w:r w:rsidR="00FC03F6">
          <w:rPr>
            <w:noProof/>
            <w:webHidden/>
          </w:rPr>
          <w:fldChar w:fldCharType="begin"/>
        </w:r>
        <w:r w:rsidR="00FC03F6">
          <w:rPr>
            <w:noProof/>
            <w:webHidden/>
          </w:rPr>
          <w:instrText xml:space="preserve"> PAGEREF _Toc456874847 \h </w:instrText>
        </w:r>
        <w:r w:rsidR="00FC03F6">
          <w:rPr>
            <w:noProof/>
            <w:webHidden/>
          </w:rPr>
        </w:r>
        <w:r w:rsidR="00FC03F6">
          <w:rPr>
            <w:noProof/>
            <w:webHidden/>
          </w:rPr>
          <w:fldChar w:fldCharType="separate"/>
        </w:r>
        <w:r w:rsidR="00FC03F6">
          <w:rPr>
            <w:noProof/>
            <w:webHidden/>
          </w:rPr>
          <w:t>39</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48" w:history="1">
        <w:r w:rsidR="00FC03F6" w:rsidRPr="00BA0406">
          <w:rPr>
            <w:rStyle w:val="Hyperlink"/>
            <w:noProof/>
          </w:rPr>
          <w:t>7.6</w:t>
        </w:r>
        <w:r w:rsidR="00FC03F6">
          <w:rPr>
            <w:rFonts w:eastAsiaTheme="minorEastAsia" w:cstheme="minorBidi"/>
            <w:smallCaps w:val="0"/>
            <w:noProof/>
            <w:sz w:val="22"/>
            <w:szCs w:val="22"/>
          </w:rPr>
          <w:tab/>
        </w:r>
        <w:r w:rsidR="00FC03F6" w:rsidRPr="00BA0406">
          <w:rPr>
            <w:rStyle w:val="Hyperlink"/>
            <w:noProof/>
          </w:rPr>
          <w:t>Disclosure</w:t>
        </w:r>
        <w:r w:rsidR="00FC03F6">
          <w:rPr>
            <w:noProof/>
            <w:webHidden/>
          </w:rPr>
          <w:tab/>
        </w:r>
        <w:r w:rsidR="00FC03F6">
          <w:rPr>
            <w:noProof/>
            <w:webHidden/>
          </w:rPr>
          <w:fldChar w:fldCharType="begin"/>
        </w:r>
        <w:r w:rsidR="00FC03F6">
          <w:rPr>
            <w:noProof/>
            <w:webHidden/>
          </w:rPr>
          <w:instrText xml:space="preserve"> PAGEREF _Toc456874848 \h </w:instrText>
        </w:r>
        <w:r w:rsidR="00FC03F6">
          <w:rPr>
            <w:noProof/>
            <w:webHidden/>
          </w:rPr>
        </w:r>
        <w:r w:rsidR="00FC03F6">
          <w:rPr>
            <w:noProof/>
            <w:webHidden/>
          </w:rPr>
          <w:fldChar w:fldCharType="separate"/>
        </w:r>
        <w:r w:rsidR="00FC03F6">
          <w:rPr>
            <w:noProof/>
            <w:webHidden/>
          </w:rPr>
          <w:t>40</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49" w:history="1">
        <w:r w:rsidR="00FC03F6" w:rsidRPr="00BA0406">
          <w:rPr>
            <w:rStyle w:val="Hyperlink"/>
            <w:noProof/>
          </w:rPr>
          <w:t>8.</w:t>
        </w:r>
        <w:r w:rsidR="00FC03F6">
          <w:rPr>
            <w:rFonts w:eastAsiaTheme="minorEastAsia" w:cstheme="minorBidi"/>
            <w:b w:val="0"/>
            <w:bCs w:val="0"/>
            <w:caps w:val="0"/>
            <w:noProof/>
            <w:sz w:val="22"/>
            <w:szCs w:val="22"/>
          </w:rPr>
          <w:tab/>
        </w:r>
        <w:r w:rsidR="00FC03F6" w:rsidRPr="00BA0406">
          <w:rPr>
            <w:rStyle w:val="Hyperlink"/>
            <w:noProof/>
          </w:rPr>
          <w:t>Preparatory Actions and Implementation Schedule</w:t>
        </w:r>
        <w:r w:rsidR="00FC03F6">
          <w:rPr>
            <w:noProof/>
            <w:webHidden/>
          </w:rPr>
          <w:tab/>
        </w:r>
        <w:r w:rsidR="00FC03F6">
          <w:rPr>
            <w:noProof/>
            <w:webHidden/>
          </w:rPr>
          <w:fldChar w:fldCharType="begin"/>
        </w:r>
        <w:r w:rsidR="00FC03F6">
          <w:rPr>
            <w:noProof/>
            <w:webHidden/>
          </w:rPr>
          <w:instrText xml:space="preserve"> PAGEREF _Toc456874849 \h </w:instrText>
        </w:r>
        <w:r w:rsidR="00FC03F6">
          <w:rPr>
            <w:noProof/>
            <w:webHidden/>
          </w:rPr>
        </w:r>
        <w:r w:rsidR="00FC03F6">
          <w:rPr>
            <w:noProof/>
            <w:webHidden/>
          </w:rPr>
          <w:fldChar w:fldCharType="separate"/>
        </w:r>
        <w:r w:rsidR="00FC03F6">
          <w:rPr>
            <w:noProof/>
            <w:webHidden/>
          </w:rPr>
          <w:t>42</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0" w:history="1">
        <w:r w:rsidR="00FC03F6" w:rsidRPr="00BA0406">
          <w:rPr>
            <w:rStyle w:val="Hyperlink"/>
            <w:noProof/>
          </w:rPr>
          <w:t>8.1</w:t>
        </w:r>
        <w:r w:rsidR="00FC03F6">
          <w:rPr>
            <w:rFonts w:eastAsiaTheme="minorEastAsia" w:cstheme="minorBidi"/>
            <w:smallCaps w:val="0"/>
            <w:noProof/>
            <w:sz w:val="22"/>
            <w:szCs w:val="22"/>
          </w:rPr>
          <w:tab/>
        </w:r>
        <w:r w:rsidR="00FC03F6" w:rsidRPr="00BA0406">
          <w:rPr>
            <w:rStyle w:val="Hyperlink"/>
            <w:noProof/>
          </w:rPr>
          <w:t>Preparation Actions</w:t>
        </w:r>
        <w:r w:rsidR="00FC03F6">
          <w:rPr>
            <w:noProof/>
            <w:webHidden/>
          </w:rPr>
          <w:tab/>
        </w:r>
        <w:r w:rsidR="00FC03F6">
          <w:rPr>
            <w:noProof/>
            <w:webHidden/>
          </w:rPr>
          <w:fldChar w:fldCharType="begin"/>
        </w:r>
        <w:r w:rsidR="00FC03F6">
          <w:rPr>
            <w:noProof/>
            <w:webHidden/>
          </w:rPr>
          <w:instrText xml:space="preserve"> PAGEREF _Toc456874850 \h </w:instrText>
        </w:r>
        <w:r w:rsidR="00FC03F6">
          <w:rPr>
            <w:noProof/>
            <w:webHidden/>
          </w:rPr>
        </w:r>
        <w:r w:rsidR="00FC03F6">
          <w:rPr>
            <w:noProof/>
            <w:webHidden/>
          </w:rPr>
          <w:fldChar w:fldCharType="separate"/>
        </w:r>
        <w:r w:rsidR="00FC03F6">
          <w:rPr>
            <w:noProof/>
            <w:webHidden/>
          </w:rPr>
          <w:t>42</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1" w:history="1">
        <w:r w:rsidR="00FC03F6" w:rsidRPr="00BA0406">
          <w:rPr>
            <w:rStyle w:val="Hyperlink"/>
            <w:noProof/>
          </w:rPr>
          <w:t>8.2</w:t>
        </w:r>
        <w:r w:rsidR="00FC03F6">
          <w:rPr>
            <w:rFonts w:eastAsiaTheme="minorEastAsia" w:cstheme="minorBidi"/>
            <w:smallCaps w:val="0"/>
            <w:noProof/>
            <w:sz w:val="22"/>
            <w:szCs w:val="22"/>
          </w:rPr>
          <w:tab/>
        </w:r>
        <w:r w:rsidR="00FC03F6" w:rsidRPr="00BA0406">
          <w:rPr>
            <w:rStyle w:val="Hyperlink"/>
            <w:noProof/>
          </w:rPr>
          <w:t>Process of RAP Implementation</w:t>
        </w:r>
        <w:r w:rsidR="00FC03F6">
          <w:rPr>
            <w:noProof/>
            <w:webHidden/>
          </w:rPr>
          <w:tab/>
        </w:r>
        <w:r w:rsidR="00FC03F6">
          <w:rPr>
            <w:noProof/>
            <w:webHidden/>
          </w:rPr>
          <w:fldChar w:fldCharType="begin"/>
        </w:r>
        <w:r w:rsidR="00FC03F6">
          <w:rPr>
            <w:noProof/>
            <w:webHidden/>
          </w:rPr>
          <w:instrText xml:space="preserve"> PAGEREF _Toc456874851 \h </w:instrText>
        </w:r>
        <w:r w:rsidR="00FC03F6">
          <w:rPr>
            <w:noProof/>
            <w:webHidden/>
          </w:rPr>
        </w:r>
        <w:r w:rsidR="00FC03F6">
          <w:rPr>
            <w:noProof/>
            <w:webHidden/>
          </w:rPr>
          <w:fldChar w:fldCharType="separate"/>
        </w:r>
        <w:r w:rsidR="00FC03F6">
          <w:rPr>
            <w:noProof/>
            <w:webHidden/>
          </w:rPr>
          <w:t>43</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52" w:history="1">
        <w:r w:rsidR="00FC03F6" w:rsidRPr="00BA0406">
          <w:rPr>
            <w:rStyle w:val="Hyperlink"/>
            <w:noProof/>
          </w:rPr>
          <w:t>9.</w:t>
        </w:r>
        <w:r w:rsidR="00FC03F6">
          <w:rPr>
            <w:rFonts w:eastAsiaTheme="minorEastAsia" w:cstheme="minorBidi"/>
            <w:b w:val="0"/>
            <w:bCs w:val="0"/>
            <w:caps w:val="0"/>
            <w:noProof/>
            <w:sz w:val="22"/>
            <w:szCs w:val="22"/>
          </w:rPr>
          <w:tab/>
        </w:r>
        <w:r w:rsidR="00FC03F6" w:rsidRPr="00BA0406">
          <w:rPr>
            <w:rStyle w:val="Hyperlink"/>
            <w:noProof/>
          </w:rPr>
          <w:t>Complaints and Grievance Redress</w:t>
        </w:r>
        <w:r w:rsidR="00FC03F6">
          <w:rPr>
            <w:noProof/>
            <w:webHidden/>
          </w:rPr>
          <w:tab/>
        </w:r>
        <w:r w:rsidR="00FC03F6">
          <w:rPr>
            <w:noProof/>
            <w:webHidden/>
          </w:rPr>
          <w:fldChar w:fldCharType="begin"/>
        </w:r>
        <w:r w:rsidR="00FC03F6">
          <w:rPr>
            <w:noProof/>
            <w:webHidden/>
          </w:rPr>
          <w:instrText xml:space="preserve"> PAGEREF _Toc456874852 \h </w:instrText>
        </w:r>
        <w:r w:rsidR="00FC03F6">
          <w:rPr>
            <w:noProof/>
            <w:webHidden/>
          </w:rPr>
        </w:r>
        <w:r w:rsidR="00FC03F6">
          <w:rPr>
            <w:noProof/>
            <w:webHidden/>
          </w:rPr>
          <w:fldChar w:fldCharType="separate"/>
        </w:r>
        <w:r w:rsidR="00FC03F6">
          <w:rPr>
            <w:noProof/>
            <w:webHidden/>
          </w:rPr>
          <w:t>45</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3" w:history="1">
        <w:r w:rsidR="00FC03F6" w:rsidRPr="00BA0406">
          <w:rPr>
            <w:rStyle w:val="Hyperlink"/>
            <w:noProof/>
          </w:rPr>
          <w:t>10.</w:t>
        </w:r>
        <w:r w:rsidR="00FC03F6">
          <w:rPr>
            <w:rFonts w:eastAsiaTheme="minorEastAsia" w:cstheme="minorBidi"/>
            <w:smallCaps w:val="0"/>
            <w:noProof/>
            <w:sz w:val="22"/>
            <w:szCs w:val="22"/>
          </w:rPr>
          <w:tab/>
        </w:r>
        <w:r w:rsidR="00FC03F6" w:rsidRPr="00BA0406">
          <w:rPr>
            <w:rStyle w:val="Hyperlink"/>
            <w:noProof/>
          </w:rPr>
          <w:t>Monitoring &amp; Evaluation</w:t>
        </w:r>
        <w:r w:rsidR="00FC03F6">
          <w:rPr>
            <w:noProof/>
            <w:webHidden/>
          </w:rPr>
          <w:tab/>
        </w:r>
        <w:r w:rsidR="00FC03F6">
          <w:rPr>
            <w:noProof/>
            <w:webHidden/>
          </w:rPr>
          <w:fldChar w:fldCharType="begin"/>
        </w:r>
        <w:r w:rsidR="00FC03F6">
          <w:rPr>
            <w:noProof/>
            <w:webHidden/>
          </w:rPr>
          <w:instrText xml:space="preserve"> PAGEREF _Toc456874853 \h </w:instrText>
        </w:r>
        <w:r w:rsidR="00FC03F6">
          <w:rPr>
            <w:noProof/>
            <w:webHidden/>
          </w:rPr>
        </w:r>
        <w:r w:rsidR="00FC03F6">
          <w:rPr>
            <w:noProof/>
            <w:webHidden/>
          </w:rPr>
          <w:fldChar w:fldCharType="separate"/>
        </w:r>
        <w:r w:rsidR="00FC03F6">
          <w:rPr>
            <w:noProof/>
            <w:webHidden/>
          </w:rPr>
          <w:t>46</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4" w:history="1">
        <w:r w:rsidR="00FC03F6" w:rsidRPr="00BA0406">
          <w:rPr>
            <w:rStyle w:val="Hyperlink"/>
            <w:noProof/>
          </w:rPr>
          <w:t>10.1</w:t>
        </w:r>
        <w:r w:rsidR="00FC03F6">
          <w:rPr>
            <w:rFonts w:eastAsiaTheme="minorEastAsia" w:cstheme="minorBidi"/>
            <w:smallCaps w:val="0"/>
            <w:noProof/>
            <w:sz w:val="22"/>
            <w:szCs w:val="22"/>
          </w:rPr>
          <w:tab/>
        </w:r>
        <w:r w:rsidR="00FC03F6" w:rsidRPr="00BA0406">
          <w:rPr>
            <w:rStyle w:val="Hyperlink"/>
            <w:noProof/>
          </w:rPr>
          <w:t>General</w:t>
        </w:r>
        <w:r w:rsidR="00FC03F6">
          <w:rPr>
            <w:noProof/>
            <w:webHidden/>
          </w:rPr>
          <w:tab/>
        </w:r>
        <w:r w:rsidR="00FC03F6">
          <w:rPr>
            <w:noProof/>
            <w:webHidden/>
          </w:rPr>
          <w:fldChar w:fldCharType="begin"/>
        </w:r>
        <w:r w:rsidR="00FC03F6">
          <w:rPr>
            <w:noProof/>
            <w:webHidden/>
          </w:rPr>
          <w:instrText xml:space="preserve"> PAGEREF _Toc456874854 \h </w:instrText>
        </w:r>
        <w:r w:rsidR="00FC03F6">
          <w:rPr>
            <w:noProof/>
            <w:webHidden/>
          </w:rPr>
        </w:r>
        <w:r w:rsidR="00FC03F6">
          <w:rPr>
            <w:noProof/>
            <w:webHidden/>
          </w:rPr>
          <w:fldChar w:fldCharType="separate"/>
        </w:r>
        <w:r w:rsidR="00FC03F6">
          <w:rPr>
            <w:noProof/>
            <w:webHidden/>
          </w:rPr>
          <w:t>46</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5" w:history="1">
        <w:r w:rsidR="00FC03F6" w:rsidRPr="00BA0406">
          <w:rPr>
            <w:rStyle w:val="Hyperlink"/>
            <w:noProof/>
          </w:rPr>
          <w:t>10.2</w:t>
        </w:r>
        <w:r w:rsidR="00FC03F6">
          <w:rPr>
            <w:rFonts w:eastAsiaTheme="minorEastAsia" w:cstheme="minorBidi"/>
            <w:smallCaps w:val="0"/>
            <w:noProof/>
            <w:sz w:val="22"/>
            <w:szCs w:val="22"/>
          </w:rPr>
          <w:tab/>
        </w:r>
        <w:r w:rsidR="00FC03F6" w:rsidRPr="00BA0406">
          <w:rPr>
            <w:rStyle w:val="Hyperlink"/>
            <w:i/>
            <w:noProof/>
          </w:rPr>
          <w:t xml:space="preserve"> </w:t>
        </w:r>
        <w:r w:rsidR="00FC03F6" w:rsidRPr="00BA0406">
          <w:rPr>
            <w:rStyle w:val="Hyperlink"/>
            <w:noProof/>
          </w:rPr>
          <w:t>Internal Monitoring</w:t>
        </w:r>
        <w:r w:rsidR="00FC03F6">
          <w:rPr>
            <w:noProof/>
            <w:webHidden/>
          </w:rPr>
          <w:tab/>
        </w:r>
        <w:r w:rsidR="00FC03F6">
          <w:rPr>
            <w:noProof/>
            <w:webHidden/>
          </w:rPr>
          <w:fldChar w:fldCharType="begin"/>
        </w:r>
        <w:r w:rsidR="00FC03F6">
          <w:rPr>
            <w:noProof/>
            <w:webHidden/>
          </w:rPr>
          <w:instrText xml:space="preserve"> PAGEREF _Toc456874855 \h </w:instrText>
        </w:r>
        <w:r w:rsidR="00FC03F6">
          <w:rPr>
            <w:noProof/>
            <w:webHidden/>
          </w:rPr>
        </w:r>
        <w:r w:rsidR="00FC03F6">
          <w:rPr>
            <w:noProof/>
            <w:webHidden/>
          </w:rPr>
          <w:fldChar w:fldCharType="separate"/>
        </w:r>
        <w:r w:rsidR="00FC03F6">
          <w:rPr>
            <w:noProof/>
            <w:webHidden/>
          </w:rPr>
          <w:t>46</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6" w:history="1">
        <w:r w:rsidR="00FC03F6" w:rsidRPr="00BA0406">
          <w:rPr>
            <w:rStyle w:val="Hyperlink"/>
            <w:noProof/>
          </w:rPr>
          <w:t>10.3</w:t>
        </w:r>
        <w:r w:rsidR="00FC03F6">
          <w:rPr>
            <w:rFonts w:eastAsiaTheme="minorEastAsia" w:cstheme="minorBidi"/>
            <w:smallCaps w:val="0"/>
            <w:noProof/>
            <w:sz w:val="22"/>
            <w:szCs w:val="22"/>
          </w:rPr>
          <w:tab/>
        </w:r>
        <w:r w:rsidR="00FC03F6" w:rsidRPr="00BA0406">
          <w:rPr>
            <w:rStyle w:val="Hyperlink"/>
            <w:noProof/>
          </w:rPr>
          <w:t>Independent-Third Party Monitoring</w:t>
        </w:r>
        <w:r w:rsidR="00FC03F6">
          <w:rPr>
            <w:noProof/>
            <w:webHidden/>
          </w:rPr>
          <w:tab/>
        </w:r>
        <w:r w:rsidR="00FC03F6">
          <w:rPr>
            <w:noProof/>
            <w:webHidden/>
          </w:rPr>
          <w:fldChar w:fldCharType="begin"/>
        </w:r>
        <w:r w:rsidR="00FC03F6">
          <w:rPr>
            <w:noProof/>
            <w:webHidden/>
          </w:rPr>
          <w:instrText xml:space="preserve"> PAGEREF _Toc456874856 \h </w:instrText>
        </w:r>
        <w:r w:rsidR="00FC03F6">
          <w:rPr>
            <w:noProof/>
            <w:webHidden/>
          </w:rPr>
        </w:r>
        <w:r w:rsidR="00FC03F6">
          <w:rPr>
            <w:noProof/>
            <w:webHidden/>
          </w:rPr>
          <w:fldChar w:fldCharType="separate"/>
        </w:r>
        <w:r w:rsidR="00FC03F6">
          <w:rPr>
            <w:noProof/>
            <w:webHidden/>
          </w:rPr>
          <w:t>47</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7" w:history="1">
        <w:r w:rsidR="00FC03F6" w:rsidRPr="00BA0406">
          <w:rPr>
            <w:rStyle w:val="Hyperlink"/>
            <w:noProof/>
          </w:rPr>
          <w:t>10.4</w:t>
        </w:r>
        <w:r w:rsidR="00FC03F6">
          <w:rPr>
            <w:rFonts w:eastAsiaTheme="minorEastAsia" w:cstheme="minorBidi"/>
            <w:smallCaps w:val="0"/>
            <w:noProof/>
            <w:sz w:val="22"/>
            <w:szCs w:val="22"/>
          </w:rPr>
          <w:tab/>
        </w:r>
        <w:r w:rsidR="00FC03F6" w:rsidRPr="00BA0406">
          <w:rPr>
            <w:rStyle w:val="Hyperlink"/>
            <w:noProof/>
          </w:rPr>
          <w:t>Management Information Systems</w:t>
        </w:r>
        <w:r w:rsidR="00FC03F6">
          <w:rPr>
            <w:noProof/>
            <w:webHidden/>
          </w:rPr>
          <w:tab/>
        </w:r>
        <w:r w:rsidR="00FC03F6">
          <w:rPr>
            <w:noProof/>
            <w:webHidden/>
          </w:rPr>
          <w:fldChar w:fldCharType="begin"/>
        </w:r>
        <w:r w:rsidR="00FC03F6">
          <w:rPr>
            <w:noProof/>
            <w:webHidden/>
          </w:rPr>
          <w:instrText xml:space="preserve"> PAGEREF _Toc456874857 \h </w:instrText>
        </w:r>
        <w:r w:rsidR="00FC03F6">
          <w:rPr>
            <w:noProof/>
            <w:webHidden/>
          </w:rPr>
        </w:r>
        <w:r w:rsidR="00FC03F6">
          <w:rPr>
            <w:noProof/>
            <w:webHidden/>
          </w:rPr>
          <w:fldChar w:fldCharType="separate"/>
        </w:r>
        <w:r w:rsidR="00FC03F6">
          <w:rPr>
            <w:noProof/>
            <w:webHidden/>
          </w:rPr>
          <w:t>48</w:t>
        </w:r>
        <w:r w:rsidR="00FC03F6">
          <w:rPr>
            <w:noProof/>
            <w:webHidden/>
          </w:rPr>
          <w:fldChar w:fldCharType="end"/>
        </w:r>
      </w:hyperlink>
    </w:p>
    <w:p w:rsidR="00FC03F6" w:rsidRDefault="0063716C">
      <w:pPr>
        <w:pStyle w:val="TOC2"/>
        <w:tabs>
          <w:tab w:val="left" w:pos="880"/>
          <w:tab w:val="right" w:leader="dot" w:pos="8630"/>
        </w:tabs>
        <w:rPr>
          <w:rFonts w:eastAsiaTheme="minorEastAsia" w:cstheme="minorBidi"/>
          <w:smallCaps w:val="0"/>
          <w:noProof/>
          <w:sz w:val="22"/>
          <w:szCs w:val="22"/>
        </w:rPr>
      </w:pPr>
      <w:hyperlink w:anchor="_Toc456874858" w:history="1">
        <w:r w:rsidR="00FC03F6" w:rsidRPr="00BA0406">
          <w:rPr>
            <w:rStyle w:val="Hyperlink"/>
            <w:noProof/>
          </w:rPr>
          <w:t>10.5</w:t>
        </w:r>
        <w:r w:rsidR="00FC03F6">
          <w:rPr>
            <w:rFonts w:eastAsiaTheme="minorEastAsia" w:cstheme="minorBidi"/>
            <w:smallCaps w:val="0"/>
            <w:noProof/>
            <w:sz w:val="22"/>
            <w:szCs w:val="22"/>
          </w:rPr>
          <w:tab/>
        </w:r>
        <w:r w:rsidR="00FC03F6" w:rsidRPr="00BA0406">
          <w:rPr>
            <w:rStyle w:val="Hyperlink"/>
            <w:noProof/>
          </w:rPr>
          <w:t>Reporting Requirements</w:t>
        </w:r>
        <w:r w:rsidR="00FC03F6">
          <w:rPr>
            <w:noProof/>
            <w:webHidden/>
          </w:rPr>
          <w:tab/>
        </w:r>
        <w:r w:rsidR="00FC03F6">
          <w:rPr>
            <w:noProof/>
            <w:webHidden/>
          </w:rPr>
          <w:fldChar w:fldCharType="begin"/>
        </w:r>
        <w:r w:rsidR="00FC03F6">
          <w:rPr>
            <w:noProof/>
            <w:webHidden/>
          </w:rPr>
          <w:instrText xml:space="preserve"> PAGEREF _Toc456874858 \h </w:instrText>
        </w:r>
        <w:r w:rsidR="00FC03F6">
          <w:rPr>
            <w:noProof/>
            <w:webHidden/>
          </w:rPr>
        </w:r>
        <w:r w:rsidR="00FC03F6">
          <w:rPr>
            <w:noProof/>
            <w:webHidden/>
          </w:rPr>
          <w:fldChar w:fldCharType="separate"/>
        </w:r>
        <w:r w:rsidR="00FC03F6">
          <w:rPr>
            <w:noProof/>
            <w:webHidden/>
          </w:rPr>
          <w:t>48</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59" w:history="1">
        <w:r w:rsidR="00FC03F6" w:rsidRPr="00BA0406">
          <w:rPr>
            <w:rStyle w:val="Hyperlink"/>
            <w:noProof/>
          </w:rPr>
          <w:t>1</w:t>
        </w:r>
        <w:r w:rsidR="00FC03F6">
          <w:rPr>
            <w:rFonts w:eastAsiaTheme="minorEastAsia" w:cstheme="minorBidi"/>
            <w:b w:val="0"/>
            <w:bCs w:val="0"/>
            <w:caps w:val="0"/>
            <w:noProof/>
            <w:sz w:val="22"/>
            <w:szCs w:val="22"/>
          </w:rPr>
          <w:tab/>
        </w:r>
        <w:r w:rsidR="00FC03F6" w:rsidRPr="00BA0406">
          <w:rPr>
            <w:rStyle w:val="Hyperlink"/>
            <w:noProof/>
          </w:rPr>
          <w:t>Appendix 1: guideline for Abbreviated RAP</w:t>
        </w:r>
        <w:r w:rsidR="00FC03F6">
          <w:rPr>
            <w:noProof/>
            <w:webHidden/>
          </w:rPr>
          <w:tab/>
        </w:r>
        <w:r w:rsidR="00FC03F6">
          <w:rPr>
            <w:noProof/>
            <w:webHidden/>
          </w:rPr>
          <w:fldChar w:fldCharType="begin"/>
        </w:r>
        <w:r w:rsidR="00FC03F6">
          <w:rPr>
            <w:noProof/>
            <w:webHidden/>
          </w:rPr>
          <w:instrText xml:space="preserve"> PAGEREF _Toc456874859 \h </w:instrText>
        </w:r>
        <w:r w:rsidR="00FC03F6">
          <w:rPr>
            <w:noProof/>
            <w:webHidden/>
          </w:rPr>
        </w:r>
        <w:r w:rsidR="00FC03F6">
          <w:rPr>
            <w:noProof/>
            <w:webHidden/>
          </w:rPr>
          <w:fldChar w:fldCharType="separate"/>
        </w:r>
        <w:r w:rsidR="00FC03F6">
          <w:rPr>
            <w:noProof/>
            <w:webHidden/>
          </w:rPr>
          <w:t>49</w:t>
        </w:r>
        <w:r w:rsidR="00FC03F6">
          <w:rPr>
            <w:noProof/>
            <w:webHidden/>
          </w:rPr>
          <w:fldChar w:fldCharType="end"/>
        </w:r>
      </w:hyperlink>
    </w:p>
    <w:p w:rsidR="00FC03F6" w:rsidRDefault="0063716C">
      <w:pPr>
        <w:pStyle w:val="TOC1"/>
        <w:tabs>
          <w:tab w:val="left" w:pos="440"/>
          <w:tab w:val="right" w:leader="dot" w:pos="8630"/>
        </w:tabs>
        <w:rPr>
          <w:rFonts w:eastAsiaTheme="minorEastAsia" w:cstheme="minorBidi"/>
          <w:b w:val="0"/>
          <w:bCs w:val="0"/>
          <w:caps w:val="0"/>
          <w:noProof/>
          <w:sz w:val="22"/>
          <w:szCs w:val="22"/>
        </w:rPr>
      </w:pPr>
      <w:hyperlink w:anchor="_Toc456874860" w:history="1">
        <w:r w:rsidR="00FC03F6" w:rsidRPr="00BA0406">
          <w:rPr>
            <w:rStyle w:val="Hyperlink"/>
            <w:noProof/>
          </w:rPr>
          <w:t>2</w:t>
        </w:r>
        <w:r w:rsidR="00FC03F6">
          <w:rPr>
            <w:rFonts w:eastAsiaTheme="minorEastAsia" w:cstheme="minorBidi"/>
            <w:b w:val="0"/>
            <w:bCs w:val="0"/>
            <w:caps w:val="0"/>
            <w:noProof/>
            <w:sz w:val="22"/>
            <w:szCs w:val="22"/>
          </w:rPr>
          <w:tab/>
        </w:r>
        <w:r w:rsidR="00FC03F6" w:rsidRPr="00BA0406">
          <w:rPr>
            <w:rStyle w:val="Hyperlink"/>
            <w:noProof/>
          </w:rPr>
          <w:t>Appendix 2: Guidelines for Land Donation and Community Compensation</w:t>
        </w:r>
        <w:r w:rsidR="00FC03F6">
          <w:rPr>
            <w:noProof/>
            <w:webHidden/>
          </w:rPr>
          <w:tab/>
        </w:r>
        <w:r w:rsidR="00FC03F6">
          <w:rPr>
            <w:noProof/>
            <w:webHidden/>
          </w:rPr>
          <w:fldChar w:fldCharType="begin"/>
        </w:r>
        <w:r w:rsidR="00FC03F6">
          <w:rPr>
            <w:noProof/>
            <w:webHidden/>
          </w:rPr>
          <w:instrText xml:space="preserve"> PAGEREF _Toc456874860 \h </w:instrText>
        </w:r>
        <w:r w:rsidR="00FC03F6">
          <w:rPr>
            <w:noProof/>
            <w:webHidden/>
          </w:rPr>
        </w:r>
        <w:r w:rsidR="00FC03F6">
          <w:rPr>
            <w:noProof/>
            <w:webHidden/>
          </w:rPr>
          <w:fldChar w:fldCharType="separate"/>
        </w:r>
        <w:r w:rsidR="00FC03F6">
          <w:rPr>
            <w:noProof/>
            <w:webHidden/>
          </w:rPr>
          <w:t>51</w:t>
        </w:r>
        <w:r w:rsidR="00FC03F6">
          <w:rPr>
            <w:noProof/>
            <w:webHidden/>
          </w:rPr>
          <w:fldChar w:fldCharType="end"/>
        </w:r>
      </w:hyperlink>
    </w:p>
    <w:p w:rsidR="005855D6" w:rsidRPr="002F3C3E" w:rsidRDefault="007F06C2" w:rsidP="009E57F9">
      <w:pPr>
        <w:pStyle w:val="Heading1"/>
        <w:numPr>
          <w:ilvl w:val="0"/>
          <w:numId w:val="0"/>
        </w:numPr>
        <w:ind w:left="432" w:hanging="432"/>
      </w:pPr>
      <w:r>
        <w:fldChar w:fldCharType="end"/>
      </w:r>
      <w:bookmarkStart w:id="1" w:name="_Toc456874821"/>
      <w:r w:rsidR="005855D6" w:rsidRPr="002F3C3E">
        <w:t>Abbreviations:</w:t>
      </w:r>
      <w:bookmarkEnd w:id="1"/>
    </w:p>
    <w:p w:rsidR="006767D7" w:rsidRPr="002312B0" w:rsidRDefault="006767D7" w:rsidP="006767D7">
      <w:pPr>
        <w:spacing w:after="0" w:line="276" w:lineRule="auto"/>
      </w:pPr>
      <w:r w:rsidRPr="002312B0">
        <w:t>AF</w:t>
      </w:r>
      <w:r w:rsidRPr="002312B0">
        <w:tab/>
      </w:r>
      <w:r>
        <w:tab/>
      </w:r>
      <w:r w:rsidRPr="002312B0">
        <w:t>Additional Finance</w:t>
      </w:r>
    </w:p>
    <w:p w:rsidR="006767D7" w:rsidRPr="002312B0" w:rsidRDefault="006767D7" w:rsidP="009E57F9">
      <w:pPr>
        <w:spacing w:after="0" w:line="276" w:lineRule="auto"/>
      </w:pPr>
      <w:r w:rsidRPr="002312B0">
        <w:t>ARP</w:t>
      </w:r>
      <w:r w:rsidRPr="002312B0">
        <w:tab/>
      </w:r>
      <w:r w:rsidRPr="002312B0">
        <w:tab/>
        <w:t>Abbreviated Resettlement Plan</w:t>
      </w:r>
    </w:p>
    <w:p w:rsidR="006767D7" w:rsidRPr="002312B0" w:rsidRDefault="006767D7" w:rsidP="006767D7">
      <w:pPr>
        <w:spacing w:after="0" w:line="276" w:lineRule="auto"/>
      </w:pPr>
      <w:r w:rsidRPr="002312B0">
        <w:t>ARAP</w:t>
      </w:r>
      <w:r w:rsidRPr="002312B0">
        <w:tab/>
      </w:r>
      <w:r w:rsidRPr="002312B0">
        <w:tab/>
        <w:t xml:space="preserve">Afghanistan Rural Access Project </w:t>
      </w:r>
    </w:p>
    <w:p w:rsidR="006767D7" w:rsidRDefault="006767D7" w:rsidP="006767D7">
      <w:pPr>
        <w:spacing w:after="0" w:line="276" w:lineRule="auto"/>
      </w:pPr>
      <w:r w:rsidRPr="002312B0">
        <w:t>CDC</w:t>
      </w:r>
      <w:r w:rsidRPr="002312B0">
        <w:tab/>
      </w:r>
      <w:r w:rsidRPr="002312B0">
        <w:tab/>
        <w:t xml:space="preserve">Community Development Council </w:t>
      </w:r>
    </w:p>
    <w:p w:rsidR="006767D7" w:rsidRPr="002312B0" w:rsidRDefault="006767D7" w:rsidP="006767D7">
      <w:pPr>
        <w:spacing w:after="0" w:line="276" w:lineRule="auto"/>
      </w:pPr>
      <w:r w:rsidRPr="002312B0">
        <w:t>ESMF</w:t>
      </w:r>
      <w:r w:rsidRPr="002312B0">
        <w:tab/>
      </w:r>
      <w:r w:rsidRPr="002312B0">
        <w:tab/>
        <w:t>Environment and Social Management Framework</w:t>
      </w:r>
    </w:p>
    <w:p w:rsidR="006767D7" w:rsidRDefault="006767D7" w:rsidP="006767D7">
      <w:pPr>
        <w:spacing w:after="0" w:line="276" w:lineRule="auto"/>
      </w:pPr>
      <w:r>
        <w:t xml:space="preserve">ESMO </w:t>
      </w:r>
      <w:r>
        <w:tab/>
      </w:r>
      <w:r>
        <w:tab/>
      </w:r>
      <w:r w:rsidRPr="002312B0">
        <w:t>Environment &amp;Social Management Officer</w:t>
      </w:r>
    </w:p>
    <w:p w:rsidR="006767D7" w:rsidRPr="002312B0" w:rsidRDefault="006767D7" w:rsidP="006767D7">
      <w:pPr>
        <w:spacing w:after="0" w:line="276" w:lineRule="auto"/>
      </w:pPr>
      <w:r w:rsidRPr="002312B0">
        <w:t>ESMP</w:t>
      </w:r>
      <w:r w:rsidRPr="002312B0">
        <w:tab/>
      </w:r>
      <w:r w:rsidRPr="002312B0">
        <w:tab/>
        <w:t>Environment and Social Management Plan</w:t>
      </w:r>
    </w:p>
    <w:p w:rsidR="006767D7" w:rsidRDefault="006767D7" w:rsidP="006767D7">
      <w:pPr>
        <w:spacing w:after="0" w:line="276" w:lineRule="auto"/>
      </w:pPr>
      <w:r w:rsidRPr="002312B0">
        <w:t xml:space="preserve">ESMU </w:t>
      </w:r>
      <w:r>
        <w:tab/>
      </w:r>
      <w:r>
        <w:tab/>
      </w:r>
      <w:r w:rsidRPr="002312B0">
        <w:t>Environmental and Social Management Unit</w:t>
      </w:r>
    </w:p>
    <w:p w:rsidR="006767D7" w:rsidRPr="00470854" w:rsidRDefault="006767D7" w:rsidP="006767D7">
      <w:pPr>
        <w:spacing w:after="0" w:line="276" w:lineRule="auto"/>
      </w:pPr>
      <w:r w:rsidRPr="00470854">
        <w:t>GRC</w:t>
      </w:r>
      <w:r w:rsidRPr="00470854">
        <w:tab/>
      </w:r>
      <w:r w:rsidRPr="00470854">
        <w:tab/>
        <w:t>Grievance Redress Committee</w:t>
      </w:r>
    </w:p>
    <w:p w:rsidR="006767D7" w:rsidRPr="00470854" w:rsidRDefault="006767D7" w:rsidP="006767D7">
      <w:pPr>
        <w:spacing w:after="0" w:line="276" w:lineRule="auto"/>
        <w:rPr>
          <w:rtl/>
        </w:rPr>
      </w:pPr>
      <w:r w:rsidRPr="00470854">
        <w:t xml:space="preserve">LAC </w:t>
      </w:r>
      <w:r w:rsidRPr="00470854">
        <w:tab/>
      </w:r>
      <w:r w:rsidRPr="00470854">
        <w:tab/>
        <w:t xml:space="preserve">Land Acquisition Committee </w:t>
      </w:r>
    </w:p>
    <w:p w:rsidR="006767D7" w:rsidRPr="00470854" w:rsidRDefault="006767D7" w:rsidP="006767D7">
      <w:pPr>
        <w:spacing w:after="0" w:line="276" w:lineRule="auto"/>
      </w:pPr>
      <w:r w:rsidRPr="00470854">
        <w:t>LGU</w:t>
      </w:r>
      <w:r w:rsidRPr="00470854">
        <w:tab/>
      </w:r>
      <w:r w:rsidRPr="00470854">
        <w:tab/>
        <w:t>Local Government Units</w:t>
      </w:r>
    </w:p>
    <w:p w:rsidR="006767D7" w:rsidRPr="00470854" w:rsidRDefault="006767D7" w:rsidP="006767D7">
      <w:pPr>
        <w:spacing w:after="0" w:line="276" w:lineRule="auto"/>
      </w:pPr>
      <w:r w:rsidRPr="00470854">
        <w:t>LLE</w:t>
      </w:r>
      <w:r w:rsidRPr="00470854">
        <w:tab/>
      </w:r>
      <w:r w:rsidRPr="00470854">
        <w:tab/>
        <w:t>Law on Land Expropriation</w:t>
      </w:r>
    </w:p>
    <w:p w:rsidR="006767D7" w:rsidRPr="00470854" w:rsidRDefault="006767D7" w:rsidP="006767D7">
      <w:pPr>
        <w:spacing w:after="0" w:line="276" w:lineRule="auto"/>
      </w:pPr>
      <w:r w:rsidRPr="00470854">
        <w:t>MoEW</w:t>
      </w:r>
      <w:r w:rsidRPr="00470854">
        <w:tab/>
      </w:r>
      <w:r w:rsidRPr="00470854">
        <w:tab/>
        <w:t>Ministry of Energy and Water</w:t>
      </w:r>
    </w:p>
    <w:p w:rsidR="006767D7" w:rsidRPr="00470854" w:rsidRDefault="006767D7" w:rsidP="006767D7">
      <w:pPr>
        <w:spacing w:after="0" w:line="276" w:lineRule="auto"/>
      </w:pPr>
      <w:r w:rsidRPr="00470854">
        <w:t>MoF</w:t>
      </w:r>
      <w:r w:rsidRPr="00470854">
        <w:tab/>
      </w:r>
      <w:r w:rsidRPr="00470854">
        <w:tab/>
        <w:t>Ministry of Finance</w:t>
      </w:r>
    </w:p>
    <w:p w:rsidR="006767D7" w:rsidRPr="00470854" w:rsidRDefault="006767D7" w:rsidP="006767D7">
      <w:pPr>
        <w:spacing w:after="0" w:line="276" w:lineRule="auto"/>
      </w:pPr>
      <w:r w:rsidRPr="00470854">
        <w:t>MoJ</w:t>
      </w:r>
      <w:r w:rsidRPr="00470854">
        <w:tab/>
      </w:r>
      <w:r w:rsidRPr="00470854">
        <w:tab/>
        <w:t>Ministry of Justice</w:t>
      </w:r>
    </w:p>
    <w:p w:rsidR="006767D7" w:rsidRPr="00470854" w:rsidRDefault="006767D7" w:rsidP="006767D7">
      <w:pPr>
        <w:spacing w:after="0" w:line="276" w:lineRule="auto"/>
      </w:pPr>
      <w:r w:rsidRPr="00470854">
        <w:t>MoU</w:t>
      </w:r>
      <w:r w:rsidRPr="00470854">
        <w:tab/>
      </w:r>
      <w:r w:rsidRPr="00470854">
        <w:tab/>
        <w:t>Memorandum of Understanding</w:t>
      </w:r>
    </w:p>
    <w:p w:rsidR="006767D7" w:rsidRPr="00470854" w:rsidRDefault="006767D7" w:rsidP="006767D7">
      <w:pPr>
        <w:spacing w:after="0" w:line="276" w:lineRule="auto"/>
      </w:pPr>
      <w:r w:rsidRPr="00470854">
        <w:t>M</w:t>
      </w:r>
      <w:r w:rsidR="009E57F9">
        <w:t>o</w:t>
      </w:r>
      <w:r w:rsidRPr="00470854">
        <w:t>PW</w:t>
      </w:r>
      <w:r w:rsidRPr="00470854">
        <w:tab/>
      </w:r>
      <w:r w:rsidRPr="00470854">
        <w:tab/>
        <w:t xml:space="preserve">Ministry of Public Work </w:t>
      </w:r>
    </w:p>
    <w:p w:rsidR="006767D7" w:rsidRPr="00470854" w:rsidRDefault="006767D7" w:rsidP="006767D7">
      <w:pPr>
        <w:spacing w:after="0" w:line="276" w:lineRule="auto"/>
      </w:pPr>
      <w:r w:rsidRPr="00470854">
        <w:t>MRRD</w:t>
      </w:r>
      <w:r w:rsidRPr="00470854">
        <w:tab/>
      </w:r>
      <w:r w:rsidRPr="00470854">
        <w:tab/>
        <w:t>Ministry of Rural Rehabilitation and Development</w:t>
      </w:r>
    </w:p>
    <w:p w:rsidR="006767D7" w:rsidRPr="00470854" w:rsidRDefault="006767D7" w:rsidP="006767D7">
      <w:pPr>
        <w:spacing w:after="0" w:line="276" w:lineRule="auto"/>
      </w:pPr>
      <w:r w:rsidRPr="00470854">
        <w:t>NGOs</w:t>
      </w:r>
      <w:r w:rsidRPr="00470854">
        <w:tab/>
      </w:r>
      <w:r w:rsidRPr="00470854">
        <w:tab/>
        <w:t>Non-Governmental Organization</w:t>
      </w:r>
    </w:p>
    <w:p w:rsidR="006767D7" w:rsidRPr="00470854" w:rsidRDefault="006767D7" w:rsidP="006767D7">
      <w:pPr>
        <w:spacing w:after="0" w:line="276" w:lineRule="auto"/>
      </w:pPr>
      <w:r w:rsidRPr="00470854">
        <w:t>NRAP</w:t>
      </w:r>
      <w:r w:rsidRPr="00470854">
        <w:tab/>
      </w:r>
      <w:r w:rsidRPr="00470854">
        <w:tab/>
        <w:t xml:space="preserve">National Rural Access Program </w:t>
      </w:r>
    </w:p>
    <w:p w:rsidR="006767D7" w:rsidRPr="00470854" w:rsidRDefault="006767D7" w:rsidP="006767D7">
      <w:pPr>
        <w:spacing w:after="0" w:line="276" w:lineRule="auto"/>
      </w:pPr>
      <w:r w:rsidRPr="00470854">
        <w:t>O&amp;M</w:t>
      </w:r>
      <w:r w:rsidRPr="00470854">
        <w:tab/>
      </w:r>
      <w:r w:rsidRPr="00470854">
        <w:tab/>
        <w:t xml:space="preserve"> Operation and Maintenance </w:t>
      </w:r>
    </w:p>
    <w:p w:rsidR="006767D7" w:rsidRPr="00470854" w:rsidRDefault="006767D7" w:rsidP="006767D7">
      <w:pPr>
        <w:spacing w:after="0" w:line="276" w:lineRule="auto"/>
      </w:pPr>
      <w:r w:rsidRPr="00470854">
        <w:t>OP/BP</w:t>
      </w:r>
      <w:r w:rsidRPr="00470854">
        <w:tab/>
      </w:r>
      <w:r w:rsidRPr="00470854">
        <w:tab/>
        <w:t>Operational Policy/Bank Policy</w:t>
      </w:r>
    </w:p>
    <w:p w:rsidR="006767D7" w:rsidRPr="00470854" w:rsidRDefault="006767D7" w:rsidP="006767D7">
      <w:pPr>
        <w:spacing w:after="0" w:line="276" w:lineRule="auto"/>
      </w:pPr>
      <w:r w:rsidRPr="00470854">
        <w:t>PAF</w:t>
      </w:r>
      <w:r w:rsidRPr="00470854">
        <w:tab/>
      </w:r>
      <w:r w:rsidRPr="00470854">
        <w:tab/>
        <w:t>Project Affected Families</w:t>
      </w:r>
    </w:p>
    <w:p w:rsidR="006767D7" w:rsidRPr="00470854" w:rsidRDefault="006767D7" w:rsidP="006767D7">
      <w:pPr>
        <w:spacing w:after="0" w:line="276" w:lineRule="auto"/>
      </w:pPr>
      <w:r w:rsidRPr="00470854">
        <w:t>PAP</w:t>
      </w:r>
      <w:r w:rsidRPr="00470854">
        <w:tab/>
      </w:r>
      <w:r w:rsidRPr="00470854">
        <w:tab/>
        <w:t>Project Affected Person</w:t>
      </w:r>
    </w:p>
    <w:p w:rsidR="006767D7" w:rsidRPr="00470854" w:rsidRDefault="006767D7" w:rsidP="006767D7">
      <w:pPr>
        <w:spacing w:after="0" w:line="276" w:lineRule="auto"/>
      </w:pPr>
      <w:r w:rsidRPr="00470854">
        <w:t>PIU</w:t>
      </w:r>
      <w:r w:rsidRPr="00470854">
        <w:tab/>
      </w:r>
      <w:r w:rsidRPr="00470854">
        <w:tab/>
        <w:t>Project Implementation Unit</w:t>
      </w:r>
    </w:p>
    <w:p w:rsidR="006767D7" w:rsidRPr="00470854" w:rsidRDefault="006767D7" w:rsidP="006767D7">
      <w:pPr>
        <w:spacing w:after="0" w:line="276" w:lineRule="auto"/>
      </w:pPr>
      <w:r w:rsidRPr="00470854">
        <w:t>R&amp;R</w:t>
      </w:r>
      <w:r w:rsidRPr="00470854">
        <w:tab/>
      </w:r>
      <w:r w:rsidRPr="00470854">
        <w:tab/>
        <w:t>Resettlement and Rehabilitation</w:t>
      </w:r>
    </w:p>
    <w:p w:rsidR="006767D7" w:rsidRPr="00470854" w:rsidRDefault="006767D7" w:rsidP="006767D7">
      <w:pPr>
        <w:spacing w:after="0" w:line="276" w:lineRule="auto"/>
      </w:pPr>
      <w:r w:rsidRPr="00470854">
        <w:t>RAP</w:t>
      </w:r>
      <w:r w:rsidRPr="00470854">
        <w:tab/>
      </w:r>
      <w:r w:rsidRPr="00470854">
        <w:tab/>
        <w:t xml:space="preserve">Resettlement Action Plan </w:t>
      </w:r>
    </w:p>
    <w:p w:rsidR="006767D7" w:rsidRPr="00470854" w:rsidRDefault="006767D7" w:rsidP="006767D7">
      <w:pPr>
        <w:spacing w:after="0" w:line="276" w:lineRule="auto"/>
      </w:pPr>
      <w:r w:rsidRPr="00470854">
        <w:t>ROW</w:t>
      </w:r>
      <w:r w:rsidRPr="00470854">
        <w:tab/>
      </w:r>
      <w:r w:rsidRPr="00470854">
        <w:tab/>
        <w:t>Right</w:t>
      </w:r>
      <w:r w:rsidR="009E57F9">
        <w:t>s</w:t>
      </w:r>
      <w:r w:rsidRPr="00470854">
        <w:t xml:space="preserve"> of Way</w:t>
      </w:r>
    </w:p>
    <w:p w:rsidR="006767D7" w:rsidRPr="00470854" w:rsidRDefault="006767D7" w:rsidP="006767D7">
      <w:pPr>
        <w:spacing w:after="0" w:line="276" w:lineRule="auto"/>
      </w:pPr>
      <w:r w:rsidRPr="00470854">
        <w:t>RPF</w:t>
      </w:r>
      <w:r w:rsidRPr="00470854">
        <w:tab/>
      </w:r>
      <w:r w:rsidRPr="00470854">
        <w:tab/>
        <w:t>Resettlement Policy Framework</w:t>
      </w:r>
    </w:p>
    <w:p w:rsidR="006767D7" w:rsidRPr="00470854" w:rsidRDefault="009E57F9" w:rsidP="009E57F9">
      <w:pPr>
        <w:spacing w:after="0" w:line="276" w:lineRule="auto"/>
      </w:pPr>
      <w:r w:rsidRPr="00470854">
        <w:t>SI</w:t>
      </w:r>
      <w:r>
        <w:t>C</w:t>
      </w:r>
      <w:r w:rsidR="006767D7" w:rsidRPr="00470854">
        <w:tab/>
      </w:r>
      <w:r w:rsidR="006767D7" w:rsidRPr="00470854">
        <w:tab/>
        <w:t xml:space="preserve">Social Inclusion </w:t>
      </w:r>
      <w:r>
        <w:t>Committee</w:t>
      </w:r>
    </w:p>
    <w:p w:rsidR="006767D7" w:rsidRPr="00470854" w:rsidRDefault="006767D7" w:rsidP="006767D7">
      <w:pPr>
        <w:spacing w:after="0" w:line="276" w:lineRule="auto"/>
      </w:pPr>
      <w:r w:rsidRPr="00470854">
        <w:t>THRCP</w:t>
      </w:r>
      <w:r w:rsidRPr="00470854">
        <w:tab/>
      </w:r>
      <w:r w:rsidRPr="00470854">
        <w:tab/>
        <w:t>Trans-Hindukush Road Connectivity Project</w:t>
      </w:r>
    </w:p>
    <w:p w:rsidR="006767D7" w:rsidRPr="00470854" w:rsidRDefault="006767D7" w:rsidP="006767D7">
      <w:pPr>
        <w:spacing w:after="0" w:line="276" w:lineRule="auto"/>
      </w:pPr>
      <w:r w:rsidRPr="00470854">
        <w:t>TPM</w:t>
      </w:r>
      <w:r w:rsidRPr="00470854">
        <w:tab/>
      </w:r>
      <w:r w:rsidRPr="00470854">
        <w:tab/>
        <w:t>Third Party Monitor</w:t>
      </w:r>
      <w:r w:rsidR="009E57F9">
        <w:t>ing</w:t>
      </w:r>
    </w:p>
    <w:p w:rsidR="006767D7" w:rsidRDefault="006767D7" w:rsidP="006767D7">
      <w:pPr>
        <w:spacing w:after="0" w:line="276" w:lineRule="auto"/>
      </w:pPr>
      <w:r w:rsidRPr="00470854">
        <w:t>WB</w:t>
      </w:r>
      <w:r w:rsidRPr="00470854">
        <w:tab/>
      </w:r>
      <w:r w:rsidRPr="00470854">
        <w:tab/>
        <w:t>World Bank</w:t>
      </w:r>
    </w:p>
    <w:p w:rsidR="006824FD" w:rsidRPr="00CA666B" w:rsidRDefault="006767D7" w:rsidP="006767D7">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824FD" w:rsidRPr="00CA666B" w:rsidRDefault="006824FD" w:rsidP="006824FD">
      <w:pPr>
        <w:autoSpaceDE w:val="0"/>
        <w:autoSpaceDN w:val="0"/>
        <w:adjustRightInd w:val="0"/>
        <w:spacing w:line="276" w:lineRule="auto"/>
        <w:jc w:val="right"/>
        <w:rPr>
          <w:rFonts w:ascii="Times New Roman" w:hAnsi="Times New Roman" w:cs="Times New Roman"/>
          <w:b/>
          <w:bCs/>
          <w:color w:val="000000"/>
          <w:sz w:val="28"/>
          <w:szCs w:val="28"/>
        </w:rPr>
      </w:pPr>
    </w:p>
    <w:p w:rsidR="006824FD" w:rsidRPr="00CA666B" w:rsidRDefault="006824FD" w:rsidP="00015C12">
      <w:pPr>
        <w:pStyle w:val="Heading1"/>
        <w:numPr>
          <w:ilvl w:val="0"/>
          <w:numId w:val="0"/>
        </w:numPr>
        <w:ind w:left="432" w:hanging="432"/>
      </w:pPr>
      <w:bookmarkStart w:id="2" w:name="_Toc456183255"/>
      <w:bookmarkStart w:id="3" w:name="_Toc456874822"/>
      <w:r w:rsidRPr="00CA666B">
        <w:t>1.</w:t>
      </w:r>
      <w:r w:rsidRPr="00CA666B">
        <w:tab/>
        <w:t>Project Description</w:t>
      </w:r>
      <w:bookmarkEnd w:id="2"/>
      <w:bookmarkEnd w:id="3"/>
      <w:r w:rsidRPr="00CA666B">
        <w:t xml:space="preserve"> </w:t>
      </w:r>
    </w:p>
    <w:p w:rsidR="00D075E6" w:rsidRPr="00CA666B" w:rsidRDefault="00D075E6" w:rsidP="00D075E6">
      <w:pPr>
        <w:spacing w:before="120" w:after="240" w:line="276" w:lineRule="auto"/>
        <w:ind w:left="288"/>
        <w:jc w:val="both"/>
        <w:rPr>
          <w:rFonts w:ascii="Times New Roman" w:hAnsi="Times New Roman" w:cs="Times New Roman"/>
          <w:sz w:val="24"/>
          <w:szCs w:val="24"/>
          <w:lang w:val="en-IN"/>
        </w:rPr>
      </w:pPr>
      <w:r w:rsidRPr="00CA666B">
        <w:rPr>
          <w:rFonts w:ascii="Times New Roman" w:hAnsi="Times New Roman" w:cs="Times New Roman"/>
          <w:sz w:val="24"/>
          <w:szCs w:val="24"/>
          <w:lang w:val="en-IN"/>
        </w:rPr>
        <w:t xml:space="preserve">The proposed additional finance and changes include the following: </w:t>
      </w:r>
    </w:p>
    <w:p w:rsidR="00D075E6" w:rsidRPr="00CA666B" w:rsidRDefault="00D075E6" w:rsidP="002D2DE2">
      <w:pPr>
        <w:spacing w:before="120" w:after="240" w:line="276" w:lineRule="auto"/>
        <w:ind w:left="288"/>
        <w:jc w:val="both"/>
        <w:rPr>
          <w:rFonts w:ascii="Times New Roman" w:hAnsi="Times New Roman" w:cs="Times New Roman"/>
          <w:b/>
          <w:bCs/>
          <w:sz w:val="24"/>
          <w:szCs w:val="24"/>
          <w:lang w:val="en-IN"/>
        </w:rPr>
      </w:pPr>
      <w:r w:rsidRPr="00CA666B">
        <w:rPr>
          <w:rFonts w:ascii="Times New Roman" w:hAnsi="Times New Roman" w:cs="Times New Roman"/>
          <w:b/>
          <w:bCs/>
          <w:sz w:val="24"/>
          <w:szCs w:val="24"/>
          <w:lang w:val="en-IN"/>
        </w:rPr>
        <w:t xml:space="preserve">Component A: </w:t>
      </w:r>
      <w:r w:rsidR="002D2DE2" w:rsidRPr="00CA666B">
        <w:rPr>
          <w:rFonts w:ascii="Times New Roman" w:hAnsi="Times New Roman" w:cs="Times New Roman"/>
          <w:b/>
          <w:bCs/>
          <w:sz w:val="24"/>
          <w:szCs w:val="24"/>
          <w:lang w:val="en-IN"/>
        </w:rPr>
        <w:t>S</w:t>
      </w:r>
      <w:r w:rsidRPr="00CA666B">
        <w:rPr>
          <w:rFonts w:ascii="Times New Roman" w:hAnsi="Times New Roman" w:cs="Times New Roman"/>
          <w:b/>
          <w:bCs/>
          <w:sz w:val="24"/>
          <w:szCs w:val="24"/>
          <w:lang w:val="en-IN"/>
        </w:rPr>
        <w:t xml:space="preserve">econdary </w:t>
      </w:r>
      <w:r w:rsidR="002D2DE2" w:rsidRPr="00CA666B">
        <w:rPr>
          <w:rFonts w:ascii="Times New Roman" w:hAnsi="Times New Roman" w:cs="Times New Roman"/>
          <w:b/>
          <w:bCs/>
          <w:sz w:val="24"/>
          <w:szCs w:val="24"/>
          <w:lang w:val="en-IN"/>
        </w:rPr>
        <w:t>R</w:t>
      </w:r>
      <w:r w:rsidRPr="00CA666B">
        <w:rPr>
          <w:rFonts w:ascii="Times New Roman" w:hAnsi="Times New Roman" w:cs="Times New Roman"/>
          <w:b/>
          <w:bCs/>
          <w:sz w:val="24"/>
          <w:szCs w:val="24"/>
          <w:lang w:val="en-IN"/>
        </w:rPr>
        <w:t>oad (US$105 million)</w:t>
      </w:r>
    </w:p>
    <w:p w:rsidR="00D075E6" w:rsidRPr="00CA666B" w:rsidRDefault="00D075E6" w:rsidP="00F4492E">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Financial gaps for revised construction costs (US$69 m): The sub component is to cover the financial gaps of US$69 million for the construction of works for about 392 kilometer gravel road and 92 kilometer asphalt pavement upgrading. The roads have been identified in the parent project.</w:t>
      </w:r>
    </w:p>
    <w:p w:rsidR="00D075E6" w:rsidRPr="00CA666B" w:rsidRDefault="00D075E6" w:rsidP="00F4492E">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Network expansion (US$33.5 m): The sub component supports: (a) the civil works of extending road network to 2 selected isolated areas, namely Wakhan Corridor and Nuristan Province, which include about 100km road improved from donkey path to secondary road standard and about 20 kilometers asphalt pavement to connect provincial capital to national highway network; and (b) paving selected heavy traffic secondary road to corridors, which include asphalt pavement construction works on about 110 km road;</w:t>
      </w:r>
    </w:p>
    <w:p w:rsidR="00D075E6" w:rsidRPr="00CA666B" w:rsidRDefault="00D075E6" w:rsidP="000F69C6">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 xml:space="preserve"> Operation and Maintenance (O&amp;M) supports on national road network (about $2.5 million): O&amp;M supports to MPW are focused to improve the capacity of 4 selected provincial departments (Bamyan, Baghlan, Parwan and Kabul) and headquarter departments to improve the efficiency and lower down market barriers to involve mini and small rural enterprises and local communities in O&amp;M. This subcomponent includes civil works of maintenance camps at selected locations, procurement and installation of emulsified and modified asphalt in the camps, procurement and installation of traffic counting and road condition data collection apparatus and technical assistance of transplant and mainstreaming road asset management system to existing government system, traffic counting and road condition data collection and evaluation, and setting up community based and output based maintenance mechanism.</w:t>
      </w:r>
    </w:p>
    <w:p w:rsidR="00D075E6" w:rsidRPr="00CA666B" w:rsidRDefault="00D075E6" w:rsidP="00D075E6">
      <w:pPr>
        <w:spacing w:before="120" w:after="240" w:line="276" w:lineRule="auto"/>
        <w:ind w:left="288"/>
        <w:jc w:val="both"/>
        <w:rPr>
          <w:rFonts w:ascii="Times New Roman" w:hAnsi="Times New Roman" w:cs="Times New Roman"/>
          <w:b/>
          <w:bCs/>
          <w:sz w:val="24"/>
          <w:szCs w:val="24"/>
          <w:lang w:val="en-IN"/>
        </w:rPr>
      </w:pPr>
      <w:r w:rsidRPr="00CA666B">
        <w:rPr>
          <w:rFonts w:ascii="Times New Roman" w:hAnsi="Times New Roman" w:cs="Times New Roman"/>
          <w:b/>
          <w:bCs/>
          <w:sz w:val="24"/>
          <w:szCs w:val="24"/>
          <w:lang w:val="en-IN"/>
        </w:rPr>
        <w:t>Component B: Tertiary Road (US$40 million)</w:t>
      </w:r>
    </w:p>
    <w:p w:rsidR="00D075E6" w:rsidRPr="00CA666B" w:rsidRDefault="00D075E6" w:rsidP="00D75D29">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 xml:space="preserve">Accessibility improvement and pilot job creation measures (US$38.5 million), which is mainly tertiary road construction and upgrading with aims to provide basic access (tertiary roads, about 150 km unpaved road) to villages  in the above 2 isolated areas (Wakhan Corridor and Nuristan Province,) and improve accessibility in Bamyan Valley (about 15 km paved road with local materials and traffic management facilities) and leverage job opportunities to the 4 selected areas that with national famous agriculture products or local handicrafts. The selected local products, e.g. Jalalabad Province fruit products and </w:t>
      </w:r>
      <w:r w:rsidR="00D75D29" w:rsidRPr="00CA666B">
        <w:rPr>
          <w:rFonts w:ascii="Times New Roman" w:hAnsi="Times New Roman" w:cs="Times New Roman"/>
          <w:iCs/>
          <w:sz w:val="24"/>
          <w:szCs w:val="24"/>
        </w:rPr>
        <w:t>Kabul</w:t>
      </w:r>
      <w:r w:rsidRPr="00CA666B">
        <w:rPr>
          <w:rFonts w:ascii="Times New Roman" w:hAnsi="Times New Roman" w:cs="Times New Roman"/>
          <w:iCs/>
          <w:sz w:val="24"/>
          <w:szCs w:val="24"/>
        </w:rPr>
        <w:t xml:space="preserve"> Province porcelain products, are sensitive to transport services and the activities include construction of 100 km unpaved road and upgrading 150 km unpaved with low cost </w:t>
      </w:r>
      <w:r w:rsidRPr="00CA666B">
        <w:rPr>
          <w:rFonts w:ascii="Times New Roman" w:hAnsi="Times New Roman" w:cs="Times New Roman"/>
          <w:iCs/>
          <w:sz w:val="24"/>
          <w:szCs w:val="24"/>
        </w:rPr>
        <w:lastRenderedPageBreak/>
        <w:t>pavement. Relevant works to enhance the transport service chain, e.g. loading/unloading area, storage places, are also included with the road works. The beneficiary rural enterprises will be assigned with the responsibility of operation and maintenance. CDC and local provincial departments of rural development will monitor and evaluate the O&amp;M performance.</w:t>
      </w:r>
    </w:p>
    <w:p w:rsidR="00D075E6" w:rsidRPr="00CA666B" w:rsidRDefault="00D075E6" w:rsidP="00F4492E">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Operation and Maintenance (O&amp;M) supports for tertiary road network (US$1.5 million): The O&amp;M activities are to be focused on the above selected provinces. MRRD is the rural infrastructure and service facilitator for villagers. O&amp;M supports to MRRD are focused to assist provincial departments to set up tertiary road inventory system and supervise CDCs and beneficiary enterprises on O&amp;M.</w:t>
      </w:r>
    </w:p>
    <w:p w:rsidR="00D075E6" w:rsidRPr="00CA666B" w:rsidRDefault="00D075E6" w:rsidP="00D075E6">
      <w:pPr>
        <w:spacing w:before="120" w:after="240" w:line="276" w:lineRule="auto"/>
        <w:ind w:left="288"/>
        <w:jc w:val="both"/>
        <w:rPr>
          <w:rFonts w:ascii="Times New Roman" w:hAnsi="Times New Roman" w:cs="Times New Roman"/>
          <w:b/>
          <w:bCs/>
          <w:sz w:val="24"/>
          <w:szCs w:val="24"/>
          <w:lang w:val="en-IN"/>
        </w:rPr>
      </w:pPr>
      <w:r w:rsidRPr="00CA666B">
        <w:rPr>
          <w:rFonts w:ascii="Times New Roman" w:hAnsi="Times New Roman" w:cs="Times New Roman"/>
          <w:b/>
          <w:bCs/>
          <w:sz w:val="24"/>
          <w:szCs w:val="24"/>
          <w:lang w:val="en-IN"/>
        </w:rPr>
        <w:t>Component C Institutional strengthening</w:t>
      </w:r>
    </w:p>
    <w:p w:rsidR="00D075E6" w:rsidRPr="00CA666B" w:rsidRDefault="00D075E6" w:rsidP="00F4492E">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Vocational training: Having seen the shortage of skill labor and experienced engineers in the job market, the project will enhance its vocational training program for road professionals. The subcomponent includes expanding internship programs to graduated professionals, and skill training to staff of contractors, employees of private consulting firms and local communities. The component will sponsor MPW and MRRD to utilize their own fixed asset, like classrooms, and hire experienced engineers and proper teachers via consultant contracts.</w:t>
      </w:r>
    </w:p>
    <w:p w:rsidR="00D075E6" w:rsidRPr="00CA666B" w:rsidRDefault="00D075E6" w:rsidP="00F4492E">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Other technical supports: include studies of commercializing implementation service delivery, analysis of feasible measures of enhancing the client functions of project planning, study of quality assurance and fiduciary (procurement, financial management and contract management) management; and policy research to involve private sector.</w:t>
      </w:r>
    </w:p>
    <w:p w:rsidR="00361BE1" w:rsidRDefault="00D075E6" w:rsidP="00F4492E">
      <w:pPr>
        <w:autoSpaceDE w:val="0"/>
        <w:autoSpaceDN w:val="0"/>
        <w:adjustRightInd w:val="0"/>
        <w:spacing w:line="276" w:lineRule="auto"/>
        <w:jc w:val="both"/>
        <w:rPr>
          <w:rFonts w:ascii="Times New Roman" w:hAnsi="Times New Roman" w:cs="Times New Roman"/>
          <w:iCs/>
          <w:sz w:val="24"/>
          <w:szCs w:val="24"/>
        </w:rPr>
      </w:pPr>
      <w:r w:rsidRPr="00CA666B">
        <w:rPr>
          <w:rFonts w:ascii="Times New Roman" w:hAnsi="Times New Roman" w:cs="Times New Roman"/>
          <w:iCs/>
          <w:sz w:val="24"/>
          <w:szCs w:val="24"/>
        </w:rPr>
        <w:t>In addition, the following changes are proposed: (i) update of the result framework to better capture the intended outcomes of the proposed scale up on job creation; (ii) triggering O.P. 4.11 Physical Cultural Resources to achieve added value; (iii) review and revision of Finance Management risk mitigation measures; (iv) extension of closing date of existing ARAP project by 2 years to March 31, 2020; (v) revision of components, costs and financing plan to reflect the proposed additional fund; and (vi) revision of disbursement estimation of both parent project and the additional finance.</w:t>
      </w:r>
    </w:p>
    <w:p w:rsidR="00361BE1" w:rsidRDefault="00361BE1">
      <w:pPr>
        <w:rPr>
          <w:rFonts w:ascii="Times New Roman" w:hAnsi="Times New Roman" w:cs="Times New Roman"/>
          <w:iCs/>
          <w:sz w:val="24"/>
          <w:szCs w:val="24"/>
        </w:rPr>
      </w:pPr>
      <w:r>
        <w:rPr>
          <w:rFonts w:ascii="Times New Roman" w:hAnsi="Times New Roman" w:cs="Times New Roman"/>
          <w:iCs/>
          <w:sz w:val="24"/>
          <w:szCs w:val="24"/>
        </w:rPr>
        <w:br w:type="page"/>
      </w:r>
    </w:p>
    <w:p w:rsidR="006824FD" w:rsidRPr="00CA666B" w:rsidRDefault="006824FD" w:rsidP="00015C12">
      <w:pPr>
        <w:pStyle w:val="Heading1"/>
        <w:numPr>
          <w:ilvl w:val="0"/>
          <w:numId w:val="0"/>
        </w:numPr>
        <w:ind w:left="432" w:hanging="432"/>
      </w:pPr>
      <w:bookmarkStart w:id="4" w:name="_Toc456183256"/>
      <w:bookmarkStart w:id="5" w:name="_Toc456874823"/>
      <w:r w:rsidRPr="00CA666B">
        <w:lastRenderedPageBreak/>
        <w:t>2</w:t>
      </w:r>
      <w:r w:rsidRPr="00CA666B">
        <w:tab/>
        <w:t>Objectives of the Resettlement Policy Framework (RPF)</w:t>
      </w:r>
      <w:bookmarkEnd w:id="4"/>
      <w:bookmarkEnd w:id="5"/>
    </w:p>
    <w:p w:rsidR="006824FD" w:rsidRPr="00CA666B" w:rsidRDefault="00966FAF" w:rsidP="005806BA">
      <w:pPr>
        <w:autoSpaceDE w:val="0"/>
        <w:autoSpaceDN w:val="0"/>
        <w:adjustRightInd w:val="0"/>
        <w:spacing w:after="0" w:line="240" w:lineRule="auto"/>
        <w:jc w:val="both"/>
        <w:rPr>
          <w:rFonts w:ascii="Times New Roman" w:hAnsi="Times New Roman" w:cs="Times New Roman"/>
          <w:iCs/>
          <w:sz w:val="24"/>
          <w:szCs w:val="24"/>
        </w:rPr>
      </w:pPr>
      <w:r w:rsidRPr="00CA666B">
        <w:rPr>
          <w:rFonts w:ascii="Times New Roman" w:hAnsi="Times New Roman" w:cs="Times New Roman"/>
          <w:iCs/>
          <w:sz w:val="24"/>
          <w:szCs w:val="24"/>
        </w:rPr>
        <w:t>A Resettlement policy framework is prepared because the extent and location of all sub-projects to be financed under ARAP</w:t>
      </w:r>
      <w:r w:rsidR="00F4492E" w:rsidRPr="00CA666B">
        <w:rPr>
          <w:rFonts w:ascii="Times New Roman" w:hAnsi="Times New Roman" w:cs="Times New Roman"/>
          <w:iCs/>
          <w:sz w:val="24"/>
          <w:szCs w:val="24"/>
        </w:rPr>
        <w:t>-</w:t>
      </w:r>
      <w:r w:rsidRPr="00CA666B">
        <w:rPr>
          <w:rFonts w:ascii="Times New Roman" w:hAnsi="Times New Roman" w:cs="Times New Roman"/>
          <w:iCs/>
          <w:sz w:val="24"/>
          <w:szCs w:val="24"/>
        </w:rPr>
        <w:t xml:space="preserve"> AF activities cannot be known at appraisal. The</w:t>
      </w:r>
      <w:r w:rsidR="00F4492E" w:rsidRPr="00CA666B">
        <w:rPr>
          <w:rFonts w:ascii="Times New Roman" w:hAnsi="Times New Roman" w:cs="Times New Roman"/>
          <w:iCs/>
          <w:sz w:val="24"/>
          <w:szCs w:val="24"/>
        </w:rPr>
        <w:t xml:space="preserve"> policy framework for ARAP AF activities establishes resettlement objectives and principles, organizational arrangements, entitlement matrix and eligibility criteria for any resettlement operation that may be necessary during project implementation.  </w:t>
      </w:r>
      <w:r w:rsidRPr="00CA666B">
        <w:rPr>
          <w:rFonts w:ascii="Times New Roman" w:hAnsi="Times New Roman" w:cs="Times New Roman"/>
          <w:iCs/>
          <w:sz w:val="24"/>
          <w:szCs w:val="24"/>
        </w:rPr>
        <w:t xml:space="preserve"> </w:t>
      </w:r>
    </w:p>
    <w:p w:rsidR="004742E6" w:rsidRPr="00CA666B" w:rsidRDefault="004742E6" w:rsidP="004742E6">
      <w:pPr>
        <w:autoSpaceDE w:val="0"/>
        <w:autoSpaceDN w:val="0"/>
        <w:adjustRightInd w:val="0"/>
        <w:spacing w:after="0" w:line="240" w:lineRule="auto"/>
        <w:rPr>
          <w:rFonts w:ascii="Times New Roman" w:hAnsi="Times New Roman" w:cs="Times New Roman"/>
          <w:iCs/>
          <w:sz w:val="24"/>
          <w:szCs w:val="24"/>
        </w:rPr>
      </w:pPr>
    </w:p>
    <w:p w:rsidR="006824FD" w:rsidRPr="00CA666B" w:rsidRDefault="006824FD" w:rsidP="005806BA">
      <w:pPr>
        <w:autoSpaceDE w:val="0"/>
        <w:autoSpaceDN w:val="0"/>
        <w:adjustRightInd w:val="0"/>
        <w:spacing w:after="0" w:line="240" w:lineRule="auto"/>
        <w:jc w:val="both"/>
        <w:rPr>
          <w:rFonts w:ascii="Times New Roman" w:hAnsi="Times New Roman" w:cs="Times New Roman"/>
          <w:iCs/>
          <w:sz w:val="24"/>
          <w:szCs w:val="24"/>
        </w:rPr>
      </w:pPr>
      <w:r w:rsidRPr="00CA666B">
        <w:rPr>
          <w:rFonts w:ascii="Times New Roman" w:hAnsi="Times New Roman" w:cs="Times New Roman"/>
          <w:iCs/>
          <w:sz w:val="24"/>
          <w:szCs w:val="24"/>
        </w:rPr>
        <w:t xml:space="preserve">The RPF of </w:t>
      </w:r>
      <w:r w:rsidR="00D075E6" w:rsidRPr="00CA666B">
        <w:rPr>
          <w:rFonts w:ascii="Times New Roman" w:hAnsi="Times New Roman" w:cs="Times New Roman"/>
          <w:iCs/>
          <w:sz w:val="24"/>
          <w:szCs w:val="24"/>
        </w:rPr>
        <w:t xml:space="preserve">Afghanistan </w:t>
      </w:r>
      <w:r w:rsidR="004602FE" w:rsidRPr="00CA666B">
        <w:rPr>
          <w:rFonts w:ascii="Times New Roman" w:hAnsi="Times New Roman" w:cs="Times New Roman"/>
          <w:iCs/>
          <w:sz w:val="24"/>
          <w:szCs w:val="24"/>
        </w:rPr>
        <w:t xml:space="preserve">Rural </w:t>
      </w:r>
      <w:r w:rsidR="00D075E6" w:rsidRPr="00CA666B">
        <w:rPr>
          <w:rFonts w:ascii="Times New Roman" w:hAnsi="Times New Roman" w:cs="Times New Roman"/>
          <w:iCs/>
          <w:sz w:val="24"/>
          <w:szCs w:val="24"/>
        </w:rPr>
        <w:t>Access Project</w:t>
      </w:r>
      <w:r w:rsidRPr="00CA666B">
        <w:rPr>
          <w:rFonts w:ascii="Times New Roman" w:hAnsi="Times New Roman" w:cs="Times New Roman"/>
          <w:iCs/>
          <w:sz w:val="24"/>
          <w:szCs w:val="24"/>
        </w:rPr>
        <w:t xml:space="preserve"> </w:t>
      </w:r>
      <w:r w:rsidR="004742E6" w:rsidRPr="00CA666B">
        <w:rPr>
          <w:rFonts w:ascii="Times New Roman" w:hAnsi="Times New Roman" w:cs="Times New Roman"/>
          <w:iCs/>
          <w:sz w:val="24"/>
          <w:szCs w:val="24"/>
        </w:rPr>
        <w:t>(ARAP)</w:t>
      </w:r>
      <w:r w:rsidR="00966FAF" w:rsidRPr="00CA666B">
        <w:rPr>
          <w:rFonts w:ascii="Times New Roman" w:hAnsi="Times New Roman" w:cs="Times New Roman"/>
          <w:iCs/>
          <w:sz w:val="24"/>
          <w:szCs w:val="24"/>
        </w:rPr>
        <w:t xml:space="preserve"> AF activities</w:t>
      </w:r>
      <w:r w:rsidRPr="00CA666B">
        <w:rPr>
          <w:rFonts w:ascii="Times New Roman" w:hAnsi="Times New Roman" w:cs="Times New Roman"/>
          <w:iCs/>
          <w:sz w:val="24"/>
          <w:szCs w:val="24"/>
        </w:rPr>
        <w:t xml:space="preserve"> is customized from the RPF approved by the line ministries for the World Bank funded </w:t>
      </w:r>
      <w:r w:rsidR="004742E6" w:rsidRPr="00CA666B">
        <w:rPr>
          <w:rFonts w:ascii="Times New Roman" w:hAnsi="Times New Roman" w:cs="Times New Roman"/>
          <w:iCs/>
          <w:sz w:val="24"/>
          <w:szCs w:val="24"/>
        </w:rPr>
        <w:t>THRCP</w:t>
      </w:r>
      <w:r w:rsidRPr="00CA666B">
        <w:rPr>
          <w:rFonts w:ascii="Times New Roman" w:hAnsi="Times New Roman" w:cs="Times New Roman"/>
          <w:iCs/>
          <w:sz w:val="24"/>
          <w:szCs w:val="24"/>
        </w:rPr>
        <w:t xml:space="preserve"> project of Mo</w:t>
      </w:r>
      <w:r w:rsidR="004742E6" w:rsidRPr="00CA666B">
        <w:rPr>
          <w:rFonts w:ascii="Times New Roman" w:hAnsi="Times New Roman" w:cs="Times New Roman"/>
          <w:iCs/>
          <w:sz w:val="24"/>
          <w:szCs w:val="24"/>
        </w:rPr>
        <w:t>PW</w:t>
      </w:r>
      <w:r w:rsidRPr="00CA666B">
        <w:rPr>
          <w:rFonts w:ascii="Times New Roman" w:hAnsi="Times New Roman" w:cs="Times New Roman"/>
          <w:iCs/>
          <w:sz w:val="24"/>
          <w:szCs w:val="24"/>
        </w:rPr>
        <w:t xml:space="preserve">. </w:t>
      </w:r>
      <w:r w:rsidR="004742E6" w:rsidRPr="00CA666B">
        <w:rPr>
          <w:rFonts w:ascii="Times New Roman" w:hAnsi="Times New Roman" w:cs="Times New Roman"/>
          <w:iCs/>
          <w:sz w:val="24"/>
          <w:szCs w:val="24"/>
        </w:rPr>
        <w:t>THRCP</w:t>
      </w:r>
      <w:r w:rsidRPr="00CA666B">
        <w:rPr>
          <w:rFonts w:ascii="Times New Roman" w:hAnsi="Times New Roman" w:cs="Times New Roman"/>
          <w:iCs/>
          <w:sz w:val="24"/>
          <w:szCs w:val="24"/>
        </w:rPr>
        <w:t xml:space="preserve"> is a linear project like the present project, and the RPF thus only required minor customization to be applicable. The </w:t>
      </w:r>
      <w:r w:rsidR="004742E6" w:rsidRPr="00CA666B">
        <w:rPr>
          <w:rFonts w:ascii="Times New Roman" w:hAnsi="Times New Roman" w:cs="Times New Roman"/>
          <w:iCs/>
          <w:sz w:val="24"/>
          <w:szCs w:val="24"/>
        </w:rPr>
        <w:t>THRCP</w:t>
      </w:r>
      <w:r w:rsidRPr="00CA666B">
        <w:rPr>
          <w:rFonts w:ascii="Times New Roman" w:hAnsi="Times New Roman" w:cs="Times New Roman"/>
          <w:iCs/>
          <w:sz w:val="24"/>
          <w:szCs w:val="24"/>
        </w:rPr>
        <w:t xml:space="preserve"> RPF was based on a RPF developed in December 2010 by Ministry of Energy and Water, reviewed and approved by an inter-ministerial committee and cleared by the World Bank.  </w:t>
      </w:r>
    </w:p>
    <w:p w:rsidR="006824FD" w:rsidRPr="00CA666B" w:rsidRDefault="006824FD" w:rsidP="005806BA">
      <w:pPr>
        <w:autoSpaceDE w:val="0"/>
        <w:autoSpaceDN w:val="0"/>
        <w:adjustRightInd w:val="0"/>
        <w:spacing w:after="0" w:line="240" w:lineRule="auto"/>
        <w:jc w:val="both"/>
        <w:rPr>
          <w:rFonts w:ascii="Times New Roman" w:hAnsi="Times New Roman" w:cs="Times New Roman"/>
          <w:iCs/>
          <w:sz w:val="24"/>
          <w:szCs w:val="24"/>
        </w:rPr>
      </w:pPr>
      <w:r w:rsidRPr="00CA666B">
        <w:rPr>
          <w:rFonts w:ascii="Times New Roman" w:hAnsi="Times New Roman" w:cs="Times New Roman"/>
          <w:iCs/>
          <w:sz w:val="24"/>
          <w:szCs w:val="24"/>
        </w:rPr>
        <w:t>The present RPF was carefully reviewed and consulted in</w:t>
      </w:r>
      <w:r w:rsidR="004742E6" w:rsidRPr="00CA666B">
        <w:rPr>
          <w:rFonts w:ascii="Times New Roman" w:hAnsi="Times New Roman" w:cs="Times New Roman"/>
          <w:iCs/>
          <w:sz w:val="24"/>
          <w:szCs w:val="24"/>
        </w:rPr>
        <w:t xml:space="preserve"> both</w:t>
      </w:r>
      <w:r w:rsidRPr="00CA666B">
        <w:rPr>
          <w:rFonts w:ascii="Times New Roman" w:hAnsi="Times New Roman" w:cs="Times New Roman"/>
          <w:iCs/>
          <w:sz w:val="24"/>
          <w:szCs w:val="24"/>
        </w:rPr>
        <w:t xml:space="preserve"> MoPW</w:t>
      </w:r>
      <w:r w:rsidR="004742E6" w:rsidRPr="00CA666B">
        <w:rPr>
          <w:rFonts w:ascii="Times New Roman" w:hAnsi="Times New Roman" w:cs="Times New Roman"/>
          <w:iCs/>
          <w:sz w:val="24"/>
          <w:szCs w:val="24"/>
        </w:rPr>
        <w:t xml:space="preserve"> and MRRD</w:t>
      </w:r>
      <w:r w:rsidRPr="00CA666B">
        <w:rPr>
          <w:rFonts w:ascii="Times New Roman" w:hAnsi="Times New Roman" w:cs="Times New Roman"/>
          <w:iCs/>
          <w:sz w:val="24"/>
          <w:szCs w:val="24"/>
        </w:rPr>
        <w:t xml:space="preserve">, which adopted it in order to align with existing RPFs in other line ministries and have a consistent policy across major investment projects. The </w:t>
      </w:r>
      <w:r w:rsidR="004742E6" w:rsidRPr="00CA666B">
        <w:rPr>
          <w:rFonts w:ascii="Times New Roman" w:hAnsi="Times New Roman" w:cs="Times New Roman"/>
          <w:iCs/>
          <w:sz w:val="24"/>
          <w:szCs w:val="24"/>
        </w:rPr>
        <w:t xml:space="preserve">Abbreviated </w:t>
      </w:r>
      <w:r w:rsidRPr="00CA666B">
        <w:rPr>
          <w:rFonts w:ascii="Times New Roman" w:hAnsi="Times New Roman" w:cs="Times New Roman"/>
          <w:iCs/>
          <w:sz w:val="24"/>
          <w:szCs w:val="24"/>
        </w:rPr>
        <w:t>RAPs</w:t>
      </w:r>
      <w:r w:rsidR="004742E6" w:rsidRPr="00CA666B">
        <w:rPr>
          <w:rFonts w:ascii="Times New Roman" w:hAnsi="Times New Roman" w:cs="Times New Roman"/>
          <w:iCs/>
          <w:sz w:val="24"/>
          <w:szCs w:val="24"/>
        </w:rPr>
        <w:t xml:space="preserve"> for the road sub-projects</w:t>
      </w:r>
      <w:r w:rsidRPr="00CA666B">
        <w:rPr>
          <w:rFonts w:ascii="Times New Roman" w:hAnsi="Times New Roman" w:cs="Times New Roman"/>
          <w:iCs/>
          <w:sz w:val="24"/>
          <w:szCs w:val="24"/>
        </w:rPr>
        <w:t xml:space="preserve"> </w:t>
      </w:r>
      <w:r w:rsidR="004742E6" w:rsidRPr="00CA666B">
        <w:rPr>
          <w:rFonts w:ascii="Times New Roman" w:hAnsi="Times New Roman" w:cs="Times New Roman"/>
          <w:iCs/>
          <w:sz w:val="24"/>
          <w:szCs w:val="24"/>
        </w:rPr>
        <w:t>(where needed)</w:t>
      </w:r>
      <w:r w:rsidRPr="00CA666B">
        <w:rPr>
          <w:rFonts w:ascii="Times New Roman" w:hAnsi="Times New Roman" w:cs="Times New Roman"/>
          <w:iCs/>
          <w:sz w:val="24"/>
          <w:szCs w:val="24"/>
        </w:rPr>
        <w:t xml:space="preserve"> will all be subject to consultations with the affected peoples.</w:t>
      </w:r>
    </w:p>
    <w:p w:rsidR="006824FD" w:rsidRPr="00CA666B" w:rsidRDefault="006824FD" w:rsidP="005806BA">
      <w:pPr>
        <w:autoSpaceDE w:val="0"/>
        <w:autoSpaceDN w:val="0"/>
        <w:adjustRightInd w:val="0"/>
        <w:spacing w:after="0" w:line="240" w:lineRule="auto"/>
        <w:jc w:val="both"/>
        <w:rPr>
          <w:rFonts w:ascii="Times New Roman" w:hAnsi="Times New Roman" w:cs="Times New Roman"/>
          <w:iCs/>
          <w:sz w:val="24"/>
          <w:szCs w:val="24"/>
        </w:rPr>
      </w:pPr>
      <w:r w:rsidRPr="00CA666B">
        <w:rPr>
          <w:rFonts w:ascii="Times New Roman" w:hAnsi="Times New Roman" w:cs="Times New Roman"/>
          <w:iCs/>
          <w:sz w:val="24"/>
          <w:szCs w:val="24"/>
        </w:rPr>
        <w:t xml:space="preserve">The objective of this RPF is to outline the principles of resettlement and compensation thereof as and when the project reaches that stage. This will not only ensure consistency in resettlement planning but also develop the capacities of the implementing and supervising agencies gradually and simultaneously. Lessons learnt during the course of implementation can easily be integrated in improving the various issues related to resettlement planning and its monitoring. </w:t>
      </w:r>
    </w:p>
    <w:p w:rsidR="006824FD" w:rsidRPr="00CA666B" w:rsidRDefault="006824FD" w:rsidP="005806BA">
      <w:pPr>
        <w:autoSpaceDE w:val="0"/>
        <w:autoSpaceDN w:val="0"/>
        <w:adjustRightInd w:val="0"/>
        <w:spacing w:line="276" w:lineRule="auto"/>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The resettlement policy needs to be consistent with both of the following policies:</w:t>
      </w:r>
    </w:p>
    <w:p w:rsidR="006824FD" w:rsidRPr="00CA666B" w:rsidRDefault="006824FD" w:rsidP="005806BA">
      <w:pPr>
        <w:numPr>
          <w:ilvl w:val="0"/>
          <w:numId w:val="31"/>
        </w:num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Existing local laws and policies related to land acquisition and compensation and;</w:t>
      </w:r>
    </w:p>
    <w:p w:rsidR="006824FD" w:rsidRPr="00CA666B" w:rsidRDefault="006824FD" w:rsidP="005806BA">
      <w:pPr>
        <w:numPr>
          <w:ilvl w:val="0"/>
          <w:numId w:val="31"/>
        </w:num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World Bank’s Operational Policy 4.12 which deals with Involuntary Resettlement.</w:t>
      </w:r>
    </w:p>
    <w:p w:rsidR="006824FD" w:rsidRPr="00CA666B" w:rsidRDefault="006824FD" w:rsidP="005806BA">
      <w:pPr>
        <w:pStyle w:val="ListParagraph"/>
        <w:autoSpaceDE w:val="0"/>
        <w:autoSpaceDN w:val="0"/>
        <w:adjustRightInd w:val="0"/>
        <w:spacing w:line="276" w:lineRule="auto"/>
        <w:rPr>
          <w:rFonts w:ascii="Times New Roman" w:hAnsi="Times New Roman"/>
          <w:sz w:val="24"/>
        </w:rPr>
      </w:pPr>
    </w:p>
    <w:p w:rsidR="006824FD" w:rsidRPr="00CA666B" w:rsidRDefault="006824FD" w:rsidP="005806BA">
      <w:pPr>
        <w:autoSpaceDE w:val="0"/>
        <w:autoSpaceDN w:val="0"/>
        <w:adjustRightInd w:val="0"/>
        <w:spacing w:line="360" w:lineRule="auto"/>
        <w:jc w:val="both"/>
        <w:rPr>
          <w:rFonts w:ascii="Times New Roman" w:hAnsi="Times New Roman" w:cs="Times New Roman"/>
          <w:b/>
          <w:sz w:val="24"/>
          <w:szCs w:val="24"/>
        </w:rPr>
      </w:pPr>
      <w:r w:rsidRPr="00CA666B">
        <w:rPr>
          <w:rFonts w:ascii="Times New Roman" w:hAnsi="Times New Roman" w:cs="Times New Roman"/>
          <w:b/>
          <w:sz w:val="24"/>
          <w:szCs w:val="24"/>
        </w:rPr>
        <w:t>The guiding principles of this framework are:</w:t>
      </w:r>
    </w:p>
    <w:p w:rsidR="006824FD" w:rsidRPr="00CA666B" w:rsidRDefault="006824FD" w:rsidP="005806BA">
      <w:pPr>
        <w:numPr>
          <w:ilvl w:val="0"/>
          <w:numId w:val="14"/>
        </w:numPr>
        <w:tabs>
          <w:tab w:val="clear" w:pos="530"/>
          <w:tab w:val="num" w:pos="890"/>
        </w:tabs>
        <w:spacing w:after="0" w:line="360" w:lineRule="auto"/>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All PAPs are eligible for compensation for losses resulting from project intervention, irrespective of possession of title to land. However, for compensation for land a title or some other acceptable evidence would be required.</w:t>
      </w:r>
    </w:p>
    <w:p w:rsidR="006824FD" w:rsidRPr="00CA666B" w:rsidRDefault="006824FD" w:rsidP="005806BA">
      <w:pPr>
        <w:numPr>
          <w:ilvl w:val="0"/>
          <w:numId w:val="14"/>
        </w:numPr>
        <w:tabs>
          <w:tab w:val="clear" w:pos="530"/>
          <w:tab w:val="num" w:pos="890"/>
        </w:tabs>
        <w:spacing w:after="0" w:line="360" w:lineRule="auto"/>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All compensation will be at replacement value.</w:t>
      </w:r>
    </w:p>
    <w:p w:rsidR="006824FD" w:rsidRPr="00CA666B" w:rsidRDefault="006824FD" w:rsidP="005806BA">
      <w:pPr>
        <w:numPr>
          <w:ilvl w:val="0"/>
          <w:numId w:val="14"/>
        </w:numPr>
        <w:tabs>
          <w:tab w:val="clear" w:pos="530"/>
          <w:tab w:val="num" w:pos="890"/>
        </w:tabs>
        <w:spacing w:after="0" w:line="360" w:lineRule="auto"/>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All stakeholders particularly PAPs will be consulted and consultation will be an on-going activity of the project.</w:t>
      </w:r>
    </w:p>
    <w:p w:rsidR="006824FD" w:rsidRPr="00CA666B" w:rsidRDefault="006824FD" w:rsidP="006824FD">
      <w:pPr>
        <w:autoSpaceDE w:val="0"/>
        <w:autoSpaceDN w:val="0"/>
        <w:adjustRightInd w:val="0"/>
        <w:spacing w:line="276" w:lineRule="auto"/>
        <w:jc w:val="both"/>
        <w:rPr>
          <w:rFonts w:ascii="Times New Roman" w:hAnsi="Times New Roman" w:cs="Times New Roman"/>
          <w:b/>
          <w:bCs/>
          <w:color w:val="000000"/>
          <w:sz w:val="24"/>
          <w:szCs w:val="24"/>
        </w:rPr>
      </w:pPr>
    </w:p>
    <w:p w:rsidR="006824FD" w:rsidRPr="00CA666B" w:rsidRDefault="006824FD" w:rsidP="00015C12">
      <w:pPr>
        <w:pStyle w:val="Heading1"/>
        <w:numPr>
          <w:ilvl w:val="0"/>
          <w:numId w:val="0"/>
        </w:numPr>
        <w:ind w:left="432" w:hanging="432"/>
      </w:pPr>
      <w:bookmarkStart w:id="6" w:name="_Toc456183257"/>
      <w:bookmarkStart w:id="7" w:name="_Toc456874824"/>
      <w:r w:rsidRPr="00CA666B">
        <w:rPr>
          <w:color w:val="000000"/>
        </w:rPr>
        <w:lastRenderedPageBreak/>
        <w:t>3</w:t>
      </w:r>
      <w:r w:rsidRPr="00CA666B">
        <w:rPr>
          <w:color w:val="000000"/>
        </w:rPr>
        <w:tab/>
      </w:r>
      <w:r w:rsidRPr="00CA666B">
        <w:t>Legal &amp; Policy Framework for Resettlement</w:t>
      </w:r>
      <w:bookmarkEnd w:id="6"/>
      <w:bookmarkEnd w:id="7"/>
    </w:p>
    <w:p w:rsidR="006824FD" w:rsidRPr="00CA666B" w:rsidRDefault="006824FD" w:rsidP="00015C12">
      <w:pPr>
        <w:pStyle w:val="Heading2"/>
        <w:numPr>
          <w:ilvl w:val="0"/>
          <w:numId w:val="0"/>
        </w:numPr>
        <w:ind w:left="576" w:hanging="576"/>
      </w:pPr>
      <w:bookmarkStart w:id="8" w:name="_Toc456183258"/>
      <w:bookmarkStart w:id="9" w:name="_Toc456874825"/>
      <w:r w:rsidRPr="00CA666B">
        <w:t>3.1</w:t>
      </w:r>
      <w:r w:rsidRPr="00CA666B">
        <w:tab/>
        <w:t>Afghan Law &amp; Policy on Land Acquisition</w:t>
      </w:r>
      <w:bookmarkEnd w:id="8"/>
      <w:bookmarkEnd w:id="9"/>
    </w:p>
    <w:p w:rsidR="006824FD" w:rsidRPr="00CA666B" w:rsidRDefault="006824FD" w:rsidP="006824FD">
      <w:pPr>
        <w:pStyle w:val="NormalWeb"/>
        <w:autoSpaceDE w:val="0"/>
        <w:autoSpaceDN w:val="0"/>
        <w:adjustRightInd w:val="0"/>
        <w:spacing w:before="0" w:beforeAutospacing="0" w:after="0" w:afterAutospacing="0" w:line="276" w:lineRule="auto"/>
        <w:jc w:val="both"/>
      </w:pPr>
      <w:r w:rsidRPr="00CA666B">
        <w:t>There is no country specific resettlement policy in Afghanistan. A comprehensive land policy was approved in 2007 by the cabinet; however it has yet to be fully operationalized. Ratified in early 2004, the Constitution of Afghanistan has three articles that closely relate to compensation and resettlement. For public interest purposes, such as the establishment/construction of public infrastructure or for acquisition of land with cultural or scientific values, land of higher agricultural productivity, large gardens, the Law on Land Expropriation (LLE) enacted in 2009 provides that:</w:t>
      </w:r>
    </w:p>
    <w:p w:rsidR="006824FD" w:rsidRPr="00CA666B" w:rsidRDefault="006824FD" w:rsidP="006824FD">
      <w:pPr>
        <w:pStyle w:val="NormalWeb"/>
        <w:autoSpaceDE w:val="0"/>
        <w:autoSpaceDN w:val="0"/>
        <w:adjustRightInd w:val="0"/>
        <w:spacing w:before="0" w:beforeAutospacing="0" w:after="0" w:afterAutospacing="0" w:line="276" w:lineRule="auto"/>
        <w:jc w:val="both"/>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w:t>
      </w:r>
      <w:r w:rsidRPr="00CA666B">
        <w:rPr>
          <w:rFonts w:ascii="Times New Roman" w:hAnsi="Times New Roman" w:cs="Times New Roman"/>
          <w:sz w:val="24"/>
          <w:szCs w:val="24"/>
        </w:rPr>
        <w:tab/>
        <w:t>The acquisition of a plot or portion of a plot for public purpose is decided by the Council of Ministers and is compensated at fair value based on current market rates (Section 2);</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(ii) </w:t>
      </w:r>
      <w:r w:rsidRPr="00CA666B">
        <w:rPr>
          <w:rFonts w:ascii="Times New Roman" w:hAnsi="Times New Roman" w:cs="Times New Roman"/>
          <w:sz w:val="24"/>
          <w:szCs w:val="24"/>
        </w:rPr>
        <w:tab/>
        <w:t>The acquisition of a plot or part of it should not prevent the owner from using the rest of the property or hamper its use. If this difficulty arises, the whole property will be acquired (Section 4);</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(iii) </w:t>
      </w:r>
      <w:r w:rsidRPr="00CA666B">
        <w:rPr>
          <w:rFonts w:ascii="Times New Roman" w:hAnsi="Times New Roman" w:cs="Times New Roman"/>
          <w:sz w:val="24"/>
          <w:szCs w:val="24"/>
        </w:rPr>
        <w:tab/>
        <w:t>The right of the owner or land user will be terminated three months prior to the start of civil works on the project and after the proper reimbursement to the owner or person using the land has been made. The termination of the right of the landlord or the person using the land would not affect their rights on collecting their last harvest from the land, except when there is emergency evacuation (Section 6);</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(iv)</w:t>
      </w:r>
      <w:r w:rsidRPr="00CA666B">
        <w:rPr>
          <w:rFonts w:ascii="Times New Roman" w:hAnsi="Times New Roman" w:cs="Times New Roman"/>
          <w:sz w:val="24"/>
          <w:szCs w:val="24"/>
        </w:rPr>
        <w:tab/>
        <w:t>In cases of land acquisition, the following factors shall be considered for compensation:</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(a)</w:t>
      </w:r>
      <w:r w:rsidRPr="00CA666B">
        <w:rPr>
          <w:rFonts w:ascii="Times New Roman" w:hAnsi="Times New Roman" w:cs="Times New Roman"/>
          <w:sz w:val="24"/>
          <w:szCs w:val="24"/>
        </w:rPr>
        <w:tab/>
        <w:t xml:space="preserve">Value of land;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(b)</w:t>
      </w:r>
      <w:r w:rsidRPr="00CA666B">
        <w:rPr>
          <w:rFonts w:ascii="Times New Roman" w:hAnsi="Times New Roman" w:cs="Times New Roman"/>
          <w:sz w:val="24"/>
          <w:szCs w:val="24"/>
        </w:rPr>
        <w:tab/>
        <w:t xml:space="preserve">Value of houses and buildings on the land;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(c)</w:t>
      </w:r>
      <w:r w:rsidRPr="00CA666B">
        <w:rPr>
          <w:rFonts w:ascii="Times New Roman" w:hAnsi="Times New Roman" w:cs="Times New Roman"/>
          <w:sz w:val="24"/>
          <w:szCs w:val="24"/>
        </w:rPr>
        <w:tab/>
        <w:t>Value of trees, orchards and other assets on land (Section 8);</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(v) </w:t>
      </w:r>
      <w:r w:rsidRPr="00CA666B">
        <w:rPr>
          <w:rFonts w:ascii="Times New Roman" w:hAnsi="Times New Roman" w:cs="Times New Roman"/>
          <w:sz w:val="24"/>
          <w:szCs w:val="24"/>
        </w:rPr>
        <w:tab/>
        <w:t>The value of land depends on the category and its geographic location (Section 13) (and see too proposed new clause 45 of the Land Management Law published in December 2012);</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(vi) </w:t>
      </w:r>
      <w:r w:rsidRPr="00CA666B">
        <w:rPr>
          <w:rFonts w:ascii="Times New Roman" w:hAnsi="Times New Roman" w:cs="Times New Roman"/>
          <w:sz w:val="24"/>
          <w:szCs w:val="24"/>
        </w:rPr>
        <w:tab/>
        <w:t>A person whose residential land is subject to acquisition will receive a new plot of land of the same value. He/she has the option to get residential land or a house on government property in exchange, under proper procedures (Section 13);</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(vii)</w:t>
      </w:r>
      <w:r w:rsidRPr="00CA666B">
        <w:rPr>
          <w:rFonts w:ascii="Times New Roman" w:hAnsi="Times New Roman" w:cs="Times New Roman"/>
          <w:sz w:val="24"/>
          <w:szCs w:val="24"/>
        </w:rPr>
        <w:tab/>
        <w:t>If a landowner so wishes his/her affected plot can be swapped with unaffected government land and if this is valued less than the plot lost, the difference will be calculated and reimbursed to the affected plot owner (Section 15);</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(viii) </w:t>
      </w:r>
      <w:r w:rsidRPr="00CA666B">
        <w:rPr>
          <w:rFonts w:ascii="Times New Roman" w:hAnsi="Times New Roman" w:cs="Times New Roman"/>
          <w:sz w:val="24"/>
          <w:szCs w:val="24"/>
        </w:rPr>
        <w:tab/>
        <w:t>The values of orchards, vines and trees on land under acquisition shall be determined by the competent officials of the local body (Section 16); and</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5806BA">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(ix) </w:t>
      </w:r>
      <w:r w:rsidRPr="00CA666B">
        <w:rPr>
          <w:rFonts w:ascii="Times New Roman" w:hAnsi="Times New Roman" w:cs="Times New Roman"/>
          <w:sz w:val="24"/>
          <w:szCs w:val="24"/>
        </w:rPr>
        <w:tab/>
        <w:t>A property is valued at the current rate at the locality concerned. The owner or his/her representative must be present at the time of measuring and valuing of property.</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5806BA">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Compensation is determined by the Council of Ministers. The decision is based on the recommendation of a “committee” consisting of the following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w:t>
      </w:r>
      <w:r w:rsidRPr="00CA666B">
        <w:rPr>
          <w:rFonts w:ascii="Times New Roman" w:hAnsi="Times New Roman" w:cs="Times New Roman"/>
          <w:sz w:val="24"/>
          <w:szCs w:val="24"/>
        </w:rPr>
        <w:tab/>
        <w:t xml:space="preserve">The landlord or person who uses the land or their representatives;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(ii) </w:t>
      </w:r>
      <w:r w:rsidRPr="00CA666B">
        <w:rPr>
          <w:rFonts w:ascii="Times New Roman" w:hAnsi="Times New Roman" w:cs="Times New Roman"/>
          <w:sz w:val="24"/>
          <w:szCs w:val="24"/>
        </w:rPr>
        <w:tab/>
        <w:t xml:space="preserve">Official representative of agency who needs to acquire the land (viz., MoPW);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(iii)</w:t>
      </w:r>
      <w:r w:rsidRPr="00CA666B">
        <w:rPr>
          <w:rFonts w:ascii="Times New Roman" w:hAnsi="Times New Roman" w:cs="Times New Roman"/>
          <w:sz w:val="24"/>
          <w:szCs w:val="24"/>
        </w:rPr>
        <w:tab/>
        <w:t xml:space="preserve">Representative of local municipality;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(iv) </w:t>
      </w:r>
      <w:r w:rsidRPr="00CA666B">
        <w:rPr>
          <w:rFonts w:ascii="Times New Roman" w:hAnsi="Times New Roman" w:cs="Times New Roman"/>
          <w:sz w:val="24"/>
          <w:szCs w:val="24"/>
        </w:rPr>
        <w:tab/>
        <w:t xml:space="preserve">Representative of Ministry of Finance; and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(v) </w:t>
      </w:r>
      <w:r w:rsidRPr="00CA666B">
        <w:rPr>
          <w:rFonts w:ascii="Times New Roman" w:hAnsi="Times New Roman" w:cs="Times New Roman"/>
          <w:sz w:val="24"/>
          <w:szCs w:val="24"/>
        </w:rPr>
        <w:tab/>
        <w:t xml:space="preserve">Representative of Ministry of Justice.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015C12">
      <w:pPr>
        <w:pStyle w:val="Heading2"/>
        <w:numPr>
          <w:ilvl w:val="0"/>
          <w:numId w:val="0"/>
        </w:numPr>
        <w:ind w:left="576" w:hanging="576"/>
      </w:pPr>
      <w:bookmarkStart w:id="10" w:name="_Toc456183259"/>
      <w:bookmarkStart w:id="11" w:name="_Toc456874826"/>
      <w:r w:rsidRPr="00CA666B">
        <w:t>3.2</w:t>
      </w:r>
      <w:r w:rsidRPr="00CA666B">
        <w:tab/>
        <w:t>World Bank OP 4.12</w:t>
      </w:r>
      <w:bookmarkEnd w:id="10"/>
      <w:bookmarkEnd w:id="11"/>
    </w:p>
    <w:p w:rsidR="006824FD" w:rsidRPr="00CA666B" w:rsidRDefault="006824FD" w:rsidP="006824FD">
      <w:pPr>
        <w:autoSpaceDE w:val="0"/>
        <w:autoSpaceDN w:val="0"/>
        <w:adjustRightInd w:val="0"/>
        <w:spacing w:before="120" w:after="240" w:line="276" w:lineRule="auto"/>
        <w:ind w:left="288"/>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This policy deals with the issues and concerns related to land/assets acquisition, their compensation for all categories of affected persons and affected assets, relocation, resettlement, loss of livelihood, access and related issues. If involuntary resettlement is not properly mitigated, it creates severe economic, social and environmental problems in the project area. People face impoverishment when their productive sources are lost, and they are relocated to such environment where their productive skills are not properly utilized, the competition for resources is increased, the community institutions and local networks are weakened. Where it is not feasible to avoid resettlement, these activities should be conceived and executed as a sustainable development program. Displaced persons should be properly consulted and should have opportunities to participate in planning and implementing resettlement programs. The following are the main objectives of Bank’s OP 4.12:</w:t>
      </w:r>
    </w:p>
    <w:p w:rsidR="006824FD" w:rsidRPr="00CA666B" w:rsidRDefault="006824FD" w:rsidP="006824FD">
      <w:pPr>
        <w:pStyle w:val="ListParagraph"/>
        <w:numPr>
          <w:ilvl w:val="0"/>
          <w:numId w:val="1"/>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t xml:space="preserve">Involuntary resettlement should be avoided up to the possible limit or minimized by exploring other viable alternatives; </w:t>
      </w:r>
    </w:p>
    <w:p w:rsidR="006824FD" w:rsidRPr="00CA666B" w:rsidRDefault="006824FD" w:rsidP="006824FD">
      <w:pPr>
        <w:pStyle w:val="ListParagraph"/>
        <w:numPr>
          <w:ilvl w:val="0"/>
          <w:numId w:val="1"/>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lastRenderedPageBreak/>
        <w:t>Where it is not feasible to avoid, resettlement, resettlement activities should be conceived and executed as sustainable development program, providing sufficient investment resources to enable the persons displaced by the project to share in project benefits;</w:t>
      </w:r>
    </w:p>
    <w:p w:rsidR="006824FD" w:rsidRPr="00CA666B" w:rsidRDefault="006824FD" w:rsidP="006824FD">
      <w:pPr>
        <w:pStyle w:val="ListParagraph"/>
        <w:numPr>
          <w:ilvl w:val="0"/>
          <w:numId w:val="1"/>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t>Displaced persons should be assisted in their efforts to improve their livelihoods and standards of living or at least restore to the extent of pre-displacement levels.</w:t>
      </w:r>
    </w:p>
    <w:p w:rsidR="006824FD" w:rsidRPr="00CA666B" w:rsidRDefault="006824FD" w:rsidP="006824FD">
      <w:pPr>
        <w:pStyle w:val="ListParagraph"/>
        <w:numPr>
          <w:ilvl w:val="0"/>
          <w:numId w:val="1"/>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t xml:space="preserve">Displaced persons may be classified and include: </w:t>
      </w:r>
    </w:p>
    <w:p w:rsidR="006824FD" w:rsidRPr="00CA666B" w:rsidRDefault="006824FD" w:rsidP="006824FD">
      <w:pPr>
        <w:pStyle w:val="ListParagraph"/>
        <w:numPr>
          <w:ilvl w:val="5"/>
          <w:numId w:val="2"/>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t xml:space="preserve">Those with formal legal rights to land, including customary and traditional rights recognized under the law of the country; </w:t>
      </w:r>
    </w:p>
    <w:p w:rsidR="006824FD" w:rsidRPr="00CA666B" w:rsidRDefault="006824FD" w:rsidP="006824FD">
      <w:pPr>
        <w:pStyle w:val="ListParagraph"/>
        <w:numPr>
          <w:ilvl w:val="5"/>
          <w:numId w:val="2"/>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t xml:space="preserve">Those who do not have formal legal rights to land at the time the survey begins but have a claim to such land or assets, provided that such claims are recognized under the law or become recognized through a process identified in the resettlement plan; and </w:t>
      </w:r>
    </w:p>
    <w:p w:rsidR="006824FD" w:rsidRPr="00CA666B" w:rsidRDefault="006824FD" w:rsidP="006824FD">
      <w:pPr>
        <w:pStyle w:val="ListParagraph"/>
        <w:numPr>
          <w:ilvl w:val="5"/>
          <w:numId w:val="2"/>
        </w:numPr>
        <w:autoSpaceDE w:val="0"/>
        <w:autoSpaceDN w:val="0"/>
        <w:adjustRightInd w:val="0"/>
        <w:spacing w:before="120" w:line="276" w:lineRule="auto"/>
        <w:rPr>
          <w:rFonts w:ascii="Times New Roman" w:hAnsi="Times New Roman"/>
          <w:color w:val="000000"/>
          <w:sz w:val="24"/>
        </w:rPr>
      </w:pPr>
      <w:r w:rsidRPr="00CA666B">
        <w:rPr>
          <w:rFonts w:ascii="Times New Roman" w:hAnsi="Times New Roman"/>
          <w:color w:val="000000"/>
          <w:sz w:val="24"/>
        </w:rPr>
        <w:t>Those who have no recognizable legal right or claim to the land they are occupying.</w:t>
      </w:r>
    </w:p>
    <w:p w:rsidR="006824FD" w:rsidRPr="00CA666B" w:rsidRDefault="006824FD" w:rsidP="006824FD">
      <w:pPr>
        <w:spacing w:line="276" w:lineRule="auto"/>
        <w:jc w:val="both"/>
        <w:rPr>
          <w:rFonts w:ascii="Times New Roman" w:hAnsi="Times New Roman" w:cs="Times New Roman"/>
          <w:sz w:val="24"/>
          <w:szCs w:val="24"/>
        </w:rPr>
      </w:pPr>
    </w:p>
    <w:p w:rsidR="006824FD" w:rsidRPr="00CA666B" w:rsidRDefault="006824FD" w:rsidP="006824FD">
      <w:pPr>
        <w:spacing w:line="276" w:lineRule="auto"/>
        <w:jc w:val="both"/>
        <w:rPr>
          <w:rFonts w:ascii="Times New Roman" w:hAnsi="Times New Roman" w:cs="Times New Roman"/>
          <w:bCs/>
          <w:sz w:val="24"/>
          <w:szCs w:val="24"/>
        </w:rPr>
      </w:pPr>
      <w:r w:rsidRPr="00CA666B">
        <w:rPr>
          <w:rFonts w:ascii="Times New Roman" w:hAnsi="Times New Roman" w:cs="Times New Roman"/>
          <w:bCs/>
          <w:sz w:val="24"/>
          <w:szCs w:val="24"/>
        </w:rPr>
        <w:t xml:space="preserve">The objectives of the World Bank’s policy can be clearly achieved by following the principles described therein however, this RPF provides for a more detailed framework which not only justifies the WB policy’s objectives but also the inherent spirit of it which entails a sensitive, transparent and inclusive process of acquisition, displacement and resettlement.  </w:t>
      </w:r>
    </w:p>
    <w:p w:rsidR="006824FD" w:rsidRPr="00CA666B" w:rsidRDefault="006824FD" w:rsidP="006824FD">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framework for resettlement and rehabilitation of the affected persons by the project will be adopted in the following approach</w:t>
      </w:r>
    </w:p>
    <w:p w:rsidR="006824FD" w:rsidRPr="00CA666B" w:rsidRDefault="006824FD" w:rsidP="006824FD">
      <w:pPr>
        <w:spacing w:line="276" w:lineRule="auto"/>
        <w:jc w:val="both"/>
        <w:rPr>
          <w:rFonts w:ascii="Times New Roman" w:hAnsi="Times New Roman" w:cs="Times New Roman"/>
          <w:b/>
          <w:sz w:val="24"/>
          <w:szCs w:val="24"/>
        </w:rPr>
      </w:pPr>
      <w:r w:rsidRPr="00CA666B">
        <w:rPr>
          <w:rFonts w:ascii="Times New Roman" w:hAnsi="Times New Roman" w:cs="Times New Roman"/>
          <w:b/>
          <w:noProof/>
          <w:sz w:val="24"/>
          <w:szCs w:val="24"/>
        </w:rPr>
        <w:drawing>
          <wp:inline distT="0" distB="0" distL="0" distR="0">
            <wp:extent cx="5485544" cy="2194560"/>
            <wp:effectExtent l="0" t="0" r="20320" b="1524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824FD" w:rsidRPr="00CA666B" w:rsidRDefault="006824FD" w:rsidP="006824FD">
      <w:pPr>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t>First Step: Avoiding acquisition to the extent possible</w:t>
      </w:r>
    </w:p>
    <w:p w:rsidR="006824FD" w:rsidRPr="00CA666B" w:rsidRDefault="006824FD" w:rsidP="006824FD">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The OP 4.12 is avoidance of land acquisition and resettlement, if possible. Land acquisition and resettlement should not be seen as the easy first option; rather it should be seen as a last resort. </w:t>
      </w:r>
    </w:p>
    <w:p w:rsidR="006824FD" w:rsidRPr="00CA666B" w:rsidRDefault="006824FD" w:rsidP="006824FD">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In order to meet this objective, an exhaustive Social and Environmental Impact Assessment has been undertaken to assess alternatives to avoid acquisition and the financial implications to it. This includes an assessment of the project baseline data and collection of detailed socio-economic data in connection with a 100% household census of all potential PAPs in order to calculate loss of income/livelihood and monitor subsequent livelihood restoration measures.  </w:t>
      </w:r>
    </w:p>
    <w:p w:rsidR="006824FD" w:rsidRPr="00CA666B" w:rsidRDefault="006824FD" w:rsidP="000E0BFF">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A participatory consultative process to allow the affected persons and other stakeholders to deliberate upon the project’ benefits, its negative impact, resultant acquisition and displacement issues etc. </w:t>
      </w:r>
      <w:r w:rsidR="000E0BFF" w:rsidRPr="00CA666B">
        <w:rPr>
          <w:rFonts w:ascii="Times New Roman" w:hAnsi="Times New Roman" w:cs="Times New Roman"/>
          <w:sz w:val="24"/>
          <w:szCs w:val="24"/>
        </w:rPr>
        <w:t>will be</w:t>
      </w:r>
      <w:r w:rsidRPr="00CA666B">
        <w:rPr>
          <w:rFonts w:ascii="Times New Roman" w:hAnsi="Times New Roman" w:cs="Times New Roman"/>
          <w:sz w:val="24"/>
          <w:szCs w:val="24"/>
        </w:rPr>
        <w:t xml:space="preserve"> undertaken in the first </w:t>
      </w:r>
      <w:r w:rsidR="000E0BFF" w:rsidRPr="00CA666B">
        <w:rPr>
          <w:rFonts w:ascii="Times New Roman" w:hAnsi="Times New Roman" w:cs="Times New Roman"/>
          <w:sz w:val="24"/>
          <w:szCs w:val="24"/>
        </w:rPr>
        <w:t>step</w:t>
      </w:r>
      <w:r w:rsidRPr="00CA666B">
        <w:rPr>
          <w:rFonts w:ascii="Times New Roman" w:hAnsi="Times New Roman" w:cs="Times New Roman"/>
          <w:sz w:val="24"/>
          <w:szCs w:val="24"/>
        </w:rPr>
        <w:t xml:space="preserve"> with the communities living on and around the alignment of the project. </w:t>
      </w:r>
    </w:p>
    <w:p w:rsidR="006824FD" w:rsidRPr="00CA666B" w:rsidRDefault="003F1437" w:rsidP="003F1437">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w:t>
      </w:r>
      <w:r w:rsidR="006824FD" w:rsidRPr="00CA666B">
        <w:rPr>
          <w:rFonts w:ascii="Times New Roman" w:hAnsi="Times New Roman" w:cs="Times New Roman"/>
          <w:sz w:val="24"/>
          <w:szCs w:val="24"/>
        </w:rPr>
        <w:t>cut-off date</w:t>
      </w:r>
      <w:r w:rsidRPr="00CA666B">
        <w:rPr>
          <w:rFonts w:ascii="Times New Roman" w:hAnsi="Times New Roman" w:cs="Times New Roman"/>
          <w:sz w:val="24"/>
          <w:szCs w:val="24"/>
        </w:rPr>
        <w:t xml:space="preserve"> will be determine</w:t>
      </w:r>
      <w:r w:rsidR="006824FD" w:rsidRPr="00CA666B">
        <w:rPr>
          <w:rFonts w:ascii="Times New Roman" w:hAnsi="Times New Roman" w:cs="Times New Roman"/>
          <w:sz w:val="24"/>
          <w:szCs w:val="24"/>
        </w:rPr>
        <w:t xml:space="preserve"> after which no one coming into and obtaining land or a house in the potential project area will be entitled to any compensation or resettlement benefit. Such a date will have to be determined for each </w:t>
      </w:r>
      <w:r w:rsidRPr="00CA666B">
        <w:rPr>
          <w:rFonts w:ascii="Times New Roman" w:hAnsi="Times New Roman" w:cs="Times New Roman"/>
          <w:sz w:val="24"/>
          <w:szCs w:val="24"/>
        </w:rPr>
        <w:t>subproject</w:t>
      </w:r>
      <w:r w:rsidR="006824FD" w:rsidRPr="00CA666B">
        <w:rPr>
          <w:rFonts w:ascii="Times New Roman" w:hAnsi="Times New Roman" w:cs="Times New Roman"/>
          <w:sz w:val="24"/>
          <w:szCs w:val="24"/>
        </w:rPr>
        <w:t xml:space="preserve"> separately. </w:t>
      </w:r>
    </w:p>
    <w:p w:rsidR="006824FD" w:rsidRPr="00CA666B" w:rsidRDefault="006824FD" w:rsidP="006824FD">
      <w:pPr>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t>Second Step: Preparing a detailed Resettlement Action Plan</w:t>
      </w:r>
      <w:r w:rsidR="00293B59" w:rsidRPr="00CA666B">
        <w:rPr>
          <w:rFonts w:ascii="Times New Roman" w:hAnsi="Times New Roman" w:cs="Times New Roman"/>
          <w:b/>
          <w:sz w:val="24"/>
          <w:szCs w:val="24"/>
        </w:rPr>
        <w:t xml:space="preserve"> or Abbreviated Resettlement Action Plan</w:t>
      </w:r>
      <w:r w:rsidRPr="00CA666B">
        <w:rPr>
          <w:rFonts w:ascii="Times New Roman" w:hAnsi="Times New Roman" w:cs="Times New Roman"/>
          <w:b/>
          <w:sz w:val="24"/>
          <w:szCs w:val="24"/>
        </w:rPr>
        <w:t xml:space="preserve"> and disseminating it adequately</w:t>
      </w:r>
    </w:p>
    <w:p w:rsidR="003F1437" w:rsidRPr="00CA666B" w:rsidRDefault="006824FD" w:rsidP="003F1437">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next step is to develop a detailed Resettlement Action Plan guided by the principles established in this framework document. For the peculiarities and constraints described earlier, the RAP will also be developed separately.</w:t>
      </w:r>
    </w:p>
    <w:p w:rsidR="006824FD" w:rsidRPr="00CA666B" w:rsidRDefault="006824FD" w:rsidP="003F1437">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Each RAP should include provisions to provide for: </w:t>
      </w:r>
    </w:p>
    <w:p w:rsidR="006824FD" w:rsidRPr="00CA666B" w:rsidRDefault="006824FD" w:rsidP="006824FD">
      <w:pPr>
        <w:pStyle w:val="ListParagraph"/>
        <w:numPr>
          <w:ilvl w:val="0"/>
          <w:numId w:val="16"/>
        </w:numPr>
        <w:tabs>
          <w:tab w:val="clear" w:pos="360"/>
          <w:tab w:val="num" w:pos="720"/>
        </w:tabs>
        <w:spacing w:line="276" w:lineRule="auto"/>
        <w:rPr>
          <w:rFonts w:ascii="Times New Roman" w:hAnsi="Times New Roman"/>
          <w:color w:val="000000"/>
          <w:sz w:val="24"/>
        </w:rPr>
      </w:pPr>
      <w:r w:rsidRPr="00CA666B">
        <w:rPr>
          <w:rFonts w:ascii="Times New Roman" w:hAnsi="Times New Roman"/>
          <w:color w:val="000000"/>
          <w:sz w:val="24"/>
        </w:rPr>
        <w:t>Timely information dissemination to all the PAPs about their options and rights pertaining to resettlement and compensation;</w:t>
      </w:r>
    </w:p>
    <w:p w:rsidR="006824FD" w:rsidRPr="00CA666B" w:rsidRDefault="006824FD" w:rsidP="006824FD">
      <w:pPr>
        <w:pStyle w:val="ListParagraph"/>
        <w:numPr>
          <w:ilvl w:val="0"/>
          <w:numId w:val="16"/>
        </w:numPr>
        <w:tabs>
          <w:tab w:val="clear" w:pos="360"/>
          <w:tab w:val="num" w:pos="720"/>
        </w:tabs>
        <w:spacing w:line="276" w:lineRule="auto"/>
        <w:rPr>
          <w:rFonts w:ascii="Times New Roman" w:hAnsi="Times New Roman"/>
          <w:color w:val="000000"/>
          <w:sz w:val="24"/>
        </w:rPr>
      </w:pPr>
      <w:r w:rsidRPr="00CA666B">
        <w:rPr>
          <w:rFonts w:ascii="Times New Roman" w:hAnsi="Times New Roman"/>
          <w:color w:val="000000"/>
          <w:sz w:val="24"/>
        </w:rPr>
        <w:t xml:space="preserve">Ensuring that all the PAPs are advised about the offered choices and provided with technically and economically feasible resettlement alternatives; </w:t>
      </w:r>
    </w:p>
    <w:p w:rsidR="006824FD" w:rsidRPr="00CA666B" w:rsidRDefault="006824FD" w:rsidP="006824FD">
      <w:pPr>
        <w:pStyle w:val="ListParagraph"/>
        <w:numPr>
          <w:ilvl w:val="0"/>
          <w:numId w:val="16"/>
        </w:numPr>
        <w:tabs>
          <w:tab w:val="clear" w:pos="360"/>
          <w:tab w:val="num" w:pos="720"/>
        </w:tabs>
        <w:spacing w:line="276" w:lineRule="auto"/>
        <w:rPr>
          <w:rFonts w:ascii="Times New Roman" w:hAnsi="Times New Roman"/>
          <w:color w:val="000000"/>
          <w:sz w:val="24"/>
        </w:rPr>
      </w:pPr>
      <w:r w:rsidRPr="00CA666B">
        <w:rPr>
          <w:rFonts w:ascii="Times New Roman" w:hAnsi="Times New Roman"/>
          <w:color w:val="000000"/>
          <w:sz w:val="24"/>
        </w:rPr>
        <w:t>Disbursement of full replacement cost for losses of assets attributable directly to project-related land acquisition and the amounts are paid promptly to the rightful owners in a transparent manner.</w:t>
      </w:r>
    </w:p>
    <w:p w:rsidR="006824FD" w:rsidRPr="00CA666B" w:rsidRDefault="006824FD" w:rsidP="006824FD">
      <w:pPr>
        <w:spacing w:line="276" w:lineRule="auto"/>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 xml:space="preserve">In case of physical relocation or displacement of the affected persons, the resettlement plan must include measures to ensure that the displaced persons are: </w:t>
      </w:r>
    </w:p>
    <w:p w:rsidR="006824FD" w:rsidRPr="00CA666B" w:rsidRDefault="006824FD" w:rsidP="006824FD">
      <w:pPr>
        <w:numPr>
          <w:ilvl w:val="0"/>
          <w:numId w:val="4"/>
        </w:numPr>
        <w:tabs>
          <w:tab w:val="clear" w:pos="1440"/>
        </w:tabs>
        <w:spacing w:after="0" w:line="276" w:lineRule="auto"/>
        <w:ind w:left="720"/>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 xml:space="preserve">Provided adequate and timely assistance (such as moving allowances) during relocation; and </w:t>
      </w:r>
    </w:p>
    <w:p w:rsidR="006824FD" w:rsidRPr="00CA666B" w:rsidRDefault="006824FD" w:rsidP="006824FD">
      <w:pPr>
        <w:spacing w:line="276" w:lineRule="auto"/>
        <w:ind w:left="720" w:hanging="720"/>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(ii)</w:t>
      </w:r>
      <w:r w:rsidRPr="00CA666B">
        <w:rPr>
          <w:rFonts w:ascii="Times New Roman" w:hAnsi="Times New Roman" w:cs="Times New Roman"/>
          <w:color w:val="000000"/>
          <w:sz w:val="24"/>
          <w:szCs w:val="24"/>
        </w:rPr>
        <w:tab/>
        <w:t>Provided with residential housing, or housing sites, or, as required, sites for which a combination of productive potential, locational advantages, and other factors is at least equivalent to the advantages they had at the previous site.</w:t>
      </w:r>
      <w:r w:rsidRPr="00CA666B">
        <w:rPr>
          <w:rFonts w:ascii="Times New Roman" w:hAnsi="Times New Roman" w:cs="Times New Roman"/>
          <w:b/>
          <w:bCs/>
          <w:color w:val="0000FF"/>
          <w:sz w:val="24"/>
          <w:szCs w:val="24"/>
          <w:vertAlign w:val="superscript"/>
        </w:rPr>
        <w:tab/>
      </w:r>
    </w:p>
    <w:p w:rsidR="006824FD" w:rsidRPr="00CA666B" w:rsidRDefault="006824FD" w:rsidP="006824FD">
      <w:pPr>
        <w:spacing w:line="276" w:lineRule="auto"/>
        <w:jc w:val="both"/>
        <w:rPr>
          <w:rFonts w:ascii="Times New Roman" w:hAnsi="Times New Roman" w:cs="Times New Roman"/>
          <w:b/>
          <w:color w:val="000000"/>
          <w:sz w:val="24"/>
          <w:szCs w:val="24"/>
        </w:rPr>
      </w:pPr>
      <w:r w:rsidRPr="00CA666B">
        <w:rPr>
          <w:rFonts w:ascii="Times New Roman" w:hAnsi="Times New Roman" w:cs="Times New Roman"/>
          <w:b/>
          <w:color w:val="000000"/>
          <w:sz w:val="24"/>
          <w:szCs w:val="24"/>
        </w:rPr>
        <w:lastRenderedPageBreak/>
        <w:t xml:space="preserve">In order to compensate for the displacement drudgery and consequential costs, the RAP should also have provisions to provide to the affected persons: </w:t>
      </w:r>
    </w:p>
    <w:p w:rsidR="006824FD" w:rsidRPr="00CA666B" w:rsidRDefault="006824FD" w:rsidP="006824FD">
      <w:pPr>
        <w:pStyle w:val="ListParagraph"/>
        <w:numPr>
          <w:ilvl w:val="1"/>
          <w:numId w:val="17"/>
        </w:numPr>
        <w:tabs>
          <w:tab w:val="clear" w:pos="1440"/>
        </w:tabs>
        <w:spacing w:line="276" w:lineRule="auto"/>
        <w:ind w:left="720"/>
        <w:rPr>
          <w:rFonts w:ascii="Times New Roman" w:hAnsi="Times New Roman"/>
          <w:color w:val="000000"/>
          <w:sz w:val="24"/>
        </w:rPr>
      </w:pPr>
      <w:r w:rsidRPr="00CA666B">
        <w:rPr>
          <w:rFonts w:ascii="Times New Roman" w:hAnsi="Times New Roman"/>
          <w:color w:val="000000"/>
          <w:sz w:val="24"/>
        </w:rPr>
        <w:t xml:space="preserve">Sufficient financial assistance for a reasonably estimated transition period so as to enable them to restore their livelihood and standards of living; </w:t>
      </w:r>
    </w:p>
    <w:p w:rsidR="006824FD" w:rsidRPr="00CA666B" w:rsidRDefault="006824FD" w:rsidP="006824FD">
      <w:pPr>
        <w:pStyle w:val="ListParagraph"/>
        <w:numPr>
          <w:ilvl w:val="1"/>
          <w:numId w:val="17"/>
        </w:numPr>
        <w:tabs>
          <w:tab w:val="clear" w:pos="1440"/>
        </w:tabs>
        <w:spacing w:line="276" w:lineRule="auto"/>
        <w:ind w:left="720"/>
        <w:rPr>
          <w:rFonts w:ascii="Times New Roman" w:hAnsi="Times New Roman"/>
          <w:color w:val="000000"/>
          <w:sz w:val="24"/>
        </w:rPr>
      </w:pPr>
      <w:r w:rsidRPr="00CA666B">
        <w:rPr>
          <w:rFonts w:ascii="Times New Roman" w:hAnsi="Times New Roman"/>
          <w:color w:val="000000"/>
          <w:sz w:val="24"/>
        </w:rPr>
        <w:t>Appropriate development assistance in addition to the compensation measures such as land preparation, training, or job opportunities;</w:t>
      </w:r>
    </w:p>
    <w:p w:rsidR="006824FD" w:rsidRPr="00CA666B" w:rsidRDefault="006824FD" w:rsidP="006824FD">
      <w:pPr>
        <w:pStyle w:val="ListParagraph"/>
        <w:numPr>
          <w:ilvl w:val="1"/>
          <w:numId w:val="17"/>
        </w:numPr>
        <w:tabs>
          <w:tab w:val="clear" w:pos="1440"/>
        </w:tabs>
        <w:spacing w:line="276" w:lineRule="auto"/>
        <w:ind w:left="720"/>
        <w:rPr>
          <w:rFonts w:ascii="Times New Roman" w:hAnsi="Times New Roman"/>
          <w:color w:val="000000"/>
          <w:sz w:val="24"/>
        </w:rPr>
      </w:pPr>
      <w:r w:rsidRPr="00CA666B">
        <w:rPr>
          <w:rFonts w:ascii="Times New Roman" w:hAnsi="Times New Roman"/>
          <w:color w:val="000000"/>
          <w:sz w:val="24"/>
        </w:rPr>
        <w:t>Capacity building and training opportunities so that they can either take up a new form of livelihood by virtue of being trained to a higher skill standard.</w:t>
      </w:r>
    </w:p>
    <w:p w:rsidR="006824FD" w:rsidRPr="00CA666B" w:rsidRDefault="006824FD" w:rsidP="006824FD">
      <w:pPr>
        <w:spacing w:line="276" w:lineRule="auto"/>
        <w:ind w:right="906"/>
        <w:jc w:val="both"/>
        <w:rPr>
          <w:rFonts w:ascii="Times New Roman" w:hAnsi="Times New Roman" w:cs="Times New Roman"/>
          <w:color w:val="000000"/>
          <w:sz w:val="24"/>
          <w:szCs w:val="24"/>
        </w:rPr>
      </w:pPr>
    </w:p>
    <w:p w:rsidR="006824FD" w:rsidRPr="00CA666B" w:rsidRDefault="006824FD" w:rsidP="006824FD">
      <w:pPr>
        <w:spacing w:line="276" w:lineRule="auto"/>
        <w:jc w:val="both"/>
        <w:rPr>
          <w:rFonts w:ascii="Times New Roman" w:hAnsi="Times New Roman" w:cs="Times New Roman"/>
          <w:color w:val="000000"/>
          <w:sz w:val="24"/>
          <w:szCs w:val="24"/>
        </w:rPr>
      </w:pPr>
      <w:r w:rsidRPr="00CA666B">
        <w:rPr>
          <w:rFonts w:ascii="Times New Roman" w:hAnsi="Times New Roman" w:cs="Times New Roman"/>
          <w:color w:val="000000"/>
          <w:sz w:val="24"/>
          <w:szCs w:val="24"/>
        </w:rPr>
        <w:t>The above provisions require a very judicious estimation of financial and other assistance and needs to be dealt with very carefully. The RAP should also establish clear and transparent processes to provide for just, fair and equitable distribution of assistance to minimize discretionary and biased approach in the decision making processes.</w:t>
      </w:r>
    </w:p>
    <w:p w:rsidR="006824FD" w:rsidRPr="00CA666B" w:rsidRDefault="006824FD" w:rsidP="006824FD">
      <w:pPr>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t xml:space="preserve">The RAP document and the arrangements to implement it effectively should have structured and clear information on the following aspects: </w:t>
      </w:r>
    </w:p>
    <w:p w:rsidR="006824FD" w:rsidRPr="00CA666B" w:rsidRDefault="006824FD" w:rsidP="006824FD">
      <w:pPr>
        <w:numPr>
          <w:ilvl w:val="0"/>
          <w:numId w:val="18"/>
        </w:numPr>
        <w:spacing w:line="276" w:lineRule="auto"/>
        <w:rPr>
          <w:rFonts w:ascii="Times New Roman" w:hAnsi="Times New Roman" w:cs="Times New Roman"/>
          <w:sz w:val="24"/>
          <w:szCs w:val="24"/>
        </w:rPr>
      </w:pPr>
      <w:r w:rsidRPr="00CA666B">
        <w:rPr>
          <w:rFonts w:ascii="Times New Roman" w:hAnsi="Times New Roman" w:cs="Times New Roman"/>
          <w:sz w:val="24"/>
          <w:szCs w:val="24"/>
        </w:rPr>
        <w:t xml:space="preserve">List of project affected persons (100% household census of PAFs) including all detailed socio-economic information of the household. </w:t>
      </w:r>
    </w:p>
    <w:p w:rsidR="006824FD" w:rsidRPr="00CA666B" w:rsidRDefault="006824FD" w:rsidP="006824FD">
      <w:pPr>
        <w:numPr>
          <w:ilvl w:val="0"/>
          <w:numId w:val="18"/>
        </w:numPr>
        <w:spacing w:line="276" w:lineRule="auto"/>
        <w:rPr>
          <w:rFonts w:ascii="Times New Roman" w:hAnsi="Times New Roman" w:cs="Times New Roman"/>
          <w:sz w:val="24"/>
          <w:szCs w:val="24"/>
        </w:rPr>
      </w:pPr>
      <w:r w:rsidRPr="00CA666B">
        <w:rPr>
          <w:rFonts w:ascii="Times New Roman" w:hAnsi="Times New Roman" w:cs="Times New Roman"/>
          <w:sz w:val="24"/>
          <w:szCs w:val="24"/>
        </w:rPr>
        <w:t>Entitlement matrix and eligibility criteria</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Details of persons to be displaced and the information on their incomes, pre and post displacement in measurable quantities.</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Detailed information about title, possession and use of the land to which each displaced person/family will be relocated. The RAP should also provide information on inventory of support infrastructure and facilities at the previous site and the site to which they would be resettled.</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 xml:space="preserve">All necessary arrangements made by the project implementing agency to facilitate resettlement and disbursement of moving allowances etc. </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The procedures to estimate compensation amounts with clear definitions of categories of land to be acquired and mechanisms to decide on land prices.</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Participation of PAPs in the design, execution and monitoring of RAP implementation.</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Establishment of a Grievance Redressal Mechanism for PAPs and other stakeholders.</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A comprehensive monitoring mechanism and information management system.</w:t>
      </w:r>
    </w:p>
    <w:p w:rsidR="006824FD" w:rsidRPr="00CA666B" w:rsidRDefault="006824FD" w:rsidP="006824FD">
      <w:pPr>
        <w:pStyle w:val="ListParagraph"/>
        <w:numPr>
          <w:ilvl w:val="0"/>
          <w:numId w:val="18"/>
        </w:numPr>
        <w:spacing w:line="276" w:lineRule="auto"/>
        <w:rPr>
          <w:rFonts w:ascii="Times New Roman" w:hAnsi="Times New Roman"/>
          <w:sz w:val="24"/>
        </w:rPr>
      </w:pPr>
      <w:r w:rsidRPr="00CA666B">
        <w:rPr>
          <w:rFonts w:ascii="Times New Roman" w:hAnsi="Times New Roman"/>
          <w:sz w:val="24"/>
        </w:rPr>
        <w:t>Appropriate Institutional arrangements to implement the RAP.</w:t>
      </w:r>
    </w:p>
    <w:p w:rsidR="006824FD" w:rsidRPr="00CA666B" w:rsidRDefault="006824FD" w:rsidP="006824FD">
      <w:pPr>
        <w:numPr>
          <w:ilvl w:val="0"/>
          <w:numId w:val="18"/>
        </w:numPr>
        <w:spacing w:line="276" w:lineRule="auto"/>
        <w:rPr>
          <w:rFonts w:ascii="Times New Roman" w:hAnsi="Times New Roman" w:cs="Times New Roman"/>
          <w:sz w:val="24"/>
          <w:szCs w:val="24"/>
        </w:rPr>
      </w:pPr>
      <w:r w:rsidRPr="00CA666B">
        <w:rPr>
          <w:rFonts w:ascii="Times New Roman" w:hAnsi="Times New Roman" w:cs="Times New Roman"/>
          <w:sz w:val="24"/>
          <w:szCs w:val="24"/>
        </w:rPr>
        <w:t>Documentation of consultations with PAPs conducted.</w:t>
      </w:r>
    </w:p>
    <w:p w:rsidR="006824FD" w:rsidRPr="00CA666B" w:rsidRDefault="006824FD" w:rsidP="006824FD">
      <w:pPr>
        <w:spacing w:line="276" w:lineRule="auto"/>
        <w:jc w:val="both"/>
        <w:rPr>
          <w:rFonts w:ascii="Times New Roman" w:hAnsi="Times New Roman" w:cs="Times New Roman"/>
          <w:sz w:val="24"/>
          <w:szCs w:val="24"/>
        </w:rPr>
      </w:pPr>
    </w:p>
    <w:p w:rsidR="006824FD" w:rsidRPr="00CA666B" w:rsidRDefault="006824FD" w:rsidP="006824FD">
      <w:pPr>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lastRenderedPageBreak/>
        <w:t>Third Step: Implementation of RAP</w:t>
      </w:r>
    </w:p>
    <w:p w:rsidR="006824FD" w:rsidRPr="00CA666B" w:rsidRDefault="006824FD" w:rsidP="006824FD">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third and final step is the execution of the Resettlement Action Plan, which is further divided into three sub sets: </w:t>
      </w:r>
    </w:p>
    <w:p w:rsidR="006824FD" w:rsidRPr="00CA666B" w:rsidRDefault="006824FD" w:rsidP="006824FD">
      <w:pPr>
        <w:spacing w:line="276" w:lineRule="auto"/>
        <w:jc w:val="both"/>
        <w:rPr>
          <w:rFonts w:ascii="Times New Roman" w:hAnsi="Times New Roman" w:cs="Times New Roman"/>
          <w:sz w:val="24"/>
          <w:szCs w:val="24"/>
        </w:rPr>
      </w:pPr>
    </w:p>
    <w:p w:rsidR="006824FD" w:rsidRPr="00CA666B" w:rsidRDefault="006824FD" w:rsidP="006824FD">
      <w:pPr>
        <w:pStyle w:val="ListParagraph"/>
        <w:numPr>
          <w:ilvl w:val="0"/>
          <w:numId w:val="19"/>
        </w:numPr>
        <w:spacing w:line="276" w:lineRule="auto"/>
        <w:rPr>
          <w:rFonts w:ascii="Times New Roman" w:hAnsi="Times New Roman"/>
          <w:b/>
          <w:bCs/>
          <w:sz w:val="24"/>
        </w:rPr>
      </w:pPr>
      <w:r w:rsidRPr="00CA666B">
        <w:rPr>
          <w:rFonts w:ascii="Times New Roman" w:hAnsi="Times New Roman"/>
          <w:b/>
          <w:bCs/>
          <w:sz w:val="24"/>
        </w:rPr>
        <w:t>Notifying acquisition:</w:t>
      </w:r>
      <w:r w:rsidRPr="00CA666B">
        <w:rPr>
          <w:rFonts w:ascii="Times New Roman" w:hAnsi="Times New Roman"/>
          <w:bCs/>
          <w:sz w:val="24"/>
        </w:rPr>
        <w:t xml:space="preserve"> To ensure public notifications and </w:t>
      </w:r>
      <w:r w:rsidRPr="00CA666B">
        <w:rPr>
          <w:rFonts w:ascii="Times New Roman" w:hAnsi="Times New Roman"/>
          <w:sz w:val="24"/>
        </w:rPr>
        <w:t>intensive personal contact with owners and occupiers of land and oral explanations of what is happening and what owners and occupiers should do in order to ensure that they obtain recognition for their occupation of land and compensation for same. Acquisition of land will also necessitate full and clear documentation of what is happening. In the case of temporary displacement (if any), full explanation of the circumstances of such displacement including period for which and where will the occupiers be temporarily located and in what form of accommodation including their eligibility for compensation, if any will have to be recorded. In case of voluntary donation of Land, the donor should be clearly made aware of his/her right to receive compensation and the process should be clearly documented to avoid any future claims or objections.</w:t>
      </w:r>
    </w:p>
    <w:p w:rsidR="006824FD" w:rsidRPr="00CA666B" w:rsidRDefault="006824FD" w:rsidP="006824FD">
      <w:pPr>
        <w:pStyle w:val="ListParagraph"/>
        <w:spacing w:line="276" w:lineRule="auto"/>
        <w:rPr>
          <w:rFonts w:ascii="Times New Roman" w:hAnsi="Times New Roman"/>
          <w:bCs/>
          <w:sz w:val="24"/>
        </w:rPr>
      </w:pPr>
    </w:p>
    <w:p w:rsidR="006824FD" w:rsidRPr="00CA666B" w:rsidRDefault="006824FD" w:rsidP="006824FD">
      <w:pPr>
        <w:pStyle w:val="ListParagraph"/>
        <w:numPr>
          <w:ilvl w:val="0"/>
          <w:numId w:val="19"/>
        </w:numPr>
        <w:spacing w:line="276" w:lineRule="auto"/>
        <w:rPr>
          <w:rFonts w:ascii="Times New Roman" w:hAnsi="Times New Roman"/>
          <w:b/>
          <w:bCs/>
          <w:sz w:val="24"/>
        </w:rPr>
      </w:pPr>
      <w:r w:rsidRPr="00CA666B">
        <w:rPr>
          <w:rFonts w:ascii="Times New Roman" w:hAnsi="Times New Roman"/>
          <w:b/>
          <w:bCs/>
          <w:sz w:val="24"/>
        </w:rPr>
        <w:t>Determination of claims and their payments:</w:t>
      </w:r>
      <w:r w:rsidRPr="00CA666B">
        <w:rPr>
          <w:rFonts w:ascii="Times New Roman" w:hAnsi="Times New Roman"/>
          <w:bCs/>
          <w:sz w:val="24"/>
        </w:rPr>
        <w:t xml:space="preserve"> To determine the claim amounts payable to each affected person and their speedy disbursements. </w:t>
      </w:r>
      <w:r w:rsidRPr="00CA666B">
        <w:rPr>
          <w:rFonts w:ascii="Times New Roman" w:hAnsi="Times New Roman"/>
          <w:sz w:val="24"/>
        </w:rPr>
        <w:t>OP 4.12 distinguishes between compensation and assistance, financial or otherwise, in connection with resettlement. This is perfectly logical as it makes clear that persons are entitled to compensation for lost assets etc. whether they are being relocated or not. However, if compensation is understood as money, money’s worth or land and/or other assistance to put a person back into the position as close as may be as he/she was prior to having his/her land (including buildings and natural resources on the land) acquired and or the value of retained land diminished and or having to vacate his/her land and move elsewhere, then we can deal with monetary compensation for loss of assets along with what may be called resettlement expenses.</w:t>
      </w:r>
    </w:p>
    <w:p w:rsidR="006824FD" w:rsidRPr="00CA666B" w:rsidRDefault="006824FD" w:rsidP="006824FD">
      <w:pPr>
        <w:spacing w:line="276" w:lineRule="auto"/>
        <w:jc w:val="both"/>
        <w:rPr>
          <w:rFonts w:ascii="Times New Roman" w:hAnsi="Times New Roman" w:cs="Times New Roman"/>
          <w:sz w:val="24"/>
          <w:szCs w:val="24"/>
        </w:rPr>
      </w:pPr>
    </w:p>
    <w:p w:rsidR="006824FD" w:rsidRPr="00CA666B" w:rsidRDefault="006824FD" w:rsidP="006824FD">
      <w:pPr>
        <w:spacing w:line="276" w:lineRule="auto"/>
        <w:ind w:left="360" w:firstLine="360"/>
        <w:jc w:val="both"/>
        <w:rPr>
          <w:rFonts w:ascii="Times New Roman" w:hAnsi="Times New Roman" w:cs="Times New Roman"/>
          <w:i/>
          <w:sz w:val="24"/>
          <w:szCs w:val="24"/>
        </w:rPr>
      </w:pPr>
      <w:r w:rsidRPr="00CA666B">
        <w:rPr>
          <w:rFonts w:ascii="Times New Roman" w:hAnsi="Times New Roman" w:cs="Times New Roman"/>
          <w:sz w:val="24"/>
          <w:szCs w:val="24"/>
        </w:rPr>
        <w:t xml:space="preserve">In order to comply with OP 4.12, the content of this sub-step should include: </w:t>
      </w:r>
    </w:p>
    <w:p w:rsidR="006824FD" w:rsidRPr="00CA666B" w:rsidRDefault="006824FD" w:rsidP="006824FD">
      <w:pPr>
        <w:numPr>
          <w:ilvl w:val="0"/>
          <w:numId w:val="20"/>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making claims for compensation</w:t>
      </w:r>
    </w:p>
    <w:p w:rsidR="006824FD" w:rsidRPr="00CA666B" w:rsidRDefault="006824FD" w:rsidP="006824FD">
      <w:pPr>
        <w:numPr>
          <w:ilvl w:val="0"/>
          <w:numId w:val="20"/>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provision of assistance to PAPs in making claims</w:t>
      </w:r>
    </w:p>
    <w:p w:rsidR="006824FD" w:rsidRPr="00CA666B" w:rsidRDefault="006824FD" w:rsidP="006824FD">
      <w:pPr>
        <w:numPr>
          <w:ilvl w:val="0"/>
          <w:numId w:val="20"/>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 xml:space="preserve">assessment of claims </w:t>
      </w:r>
    </w:p>
    <w:p w:rsidR="006824FD" w:rsidRPr="00CA666B" w:rsidRDefault="006824FD" w:rsidP="006824FD">
      <w:pPr>
        <w:numPr>
          <w:ilvl w:val="0"/>
          <w:numId w:val="20"/>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determining claims and dealing with appeals</w:t>
      </w:r>
    </w:p>
    <w:p w:rsidR="006824FD" w:rsidRPr="00CA666B" w:rsidRDefault="006824FD" w:rsidP="006824FD">
      <w:pPr>
        <w:numPr>
          <w:ilvl w:val="0"/>
          <w:numId w:val="20"/>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the payment of compensation</w:t>
      </w:r>
    </w:p>
    <w:p w:rsidR="006824FD" w:rsidRPr="00CA666B" w:rsidRDefault="006824FD" w:rsidP="006824FD">
      <w:pPr>
        <w:spacing w:line="276" w:lineRule="auto"/>
        <w:ind w:left="720"/>
        <w:jc w:val="both"/>
        <w:rPr>
          <w:rFonts w:ascii="Times New Roman" w:hAnsi="Times New Roman" w:cs="Times New Roman"/>
          <w:i/>
          <w:sz w:val="24"/>
          <w:szCs w:val="24"/>
        </w:rPr>
      </w:pPr>
    </w:p>
    <w:p w:rsidR="006824FD" w:rsidRPr="00CA666B" w:rsidRDefault="006824FD" w:rsidP="006824FD">
      <w:pPr>
        <w:spacing w:line="276" w:lineRule="auto"/>
        <w:ind w:left="360" w:firstLine="360"/>
        <w:jc w:val="both"/>
        <w:rPr>
          <w:rFonts w:ascii="Times New Roman" w:hAnsi="Times New Roman" w:cs="Times New Roman"/>
          <w:sz w:val="24"/>
          <w:szCs w:val="24"/>
        </w:rPr>
      </w:pPr>
      <w:r w:rsidRPr="00CA666B">
        <w:rPr>
          <w:rFonts w:ascii="Times New Roman" w:hAnsi="Times New Roman" w:cs="Times New Roman"/>
          <w:sz w:val="24"/>
          <w:szCs w:val="24"/>
        </w:rPr>
        <w:lastRenderedPageBreak/>
        <w:t>Compensation will include</w:t>
      </w:r>
    </w:p>
    <w:p w:rsidR="006824FD" w:rsidRPr="00CA666B" w:rsidRDefault="00293B59" w:rsidP="006824FD">
      <w:pPr>
        <w:numPr>
          <w:ilvl w:val="0"/>
          <w:numId w:val="21"/>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Full</w:t>
      </w:r>
      <w:r w:rsidR="006824FD" w:rsidRPr="00CA666B">
        <w:rPr>
          <w:rFonts w:ascii="Times New Roman" w:hAnsi="Times New Roman" w:cs="Times New Roman"/>
          <w:sz w:val="24"/>
          <w:szCs w:val="24"/>
        </w:rPr>
        <w:t xml:space="preserve"> replacement cost of land taken at its market value plus transaction costs (e.g. registration fees, selling/buying taxes, etc.) </w:t>
      </w:r>
    </w:p>
    <w:p w:rsidR="006824FD" w:rsidRPr="00CA666B" w:rsidRDefault="006824FD" w:rsidP="006824FD">
      <w:pPr>
        <w:numPr>
          <w:ilvl w:val="0"/>
          <w:numId w:val="21"/>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alternative land of the same quantity and quality if possible</w:t>
      </w:r>
    </w:p>
    <w:p w:rsidR="006824FD" w:rsidRPr="00CA666B" w:rsidRDefault="006824FD" w:rsidP="006824FD">
      <w:pPr>
        <w:numPr>
          <w:ilvl w:val="0"/>
          <w:numId w:val="21"/>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resettlement expenses (which for these purposes includes temporary displacement) which in turn may include</w:t>
      </w:r>
    </w:p>
    <w:p w:rsidR="006824FD" w:rsidRPr="00CA666B" w:rsidRDefault="006824FD" w:rsidP="006824FD">
      <w:pPr>
        <w:numPr>
          <w:ilvl w:val="1"/>
          <w:numId w:val="22"/>
        </w:numPr>
        <w:tabs>
          <w:tab w:val="clear" w:pos="1440"/>
          <w:tab w:val="num" w:pos="1800"/>
        </w:tabs>
        <w:spacing w:after="0" w:line="276" w:lineRule="auto"/>
        <w:ind w:left="1800"/>
        <w:jc w:val="both"/>
        <w:rPr>
          <w:rFonts w:ascii="Times New Roman" w:hAnsi="Times New Roman" w:cs="Times New Roman"/>
          <w:sz w:val="24"/>
          <w:szCs w:val="24"/>
        </w:rPr>
      </w:pPr>
      <w:r w:rsidRPr="00CA666B">
        <w:rPr>
          <w:rFonts w:ascii="Times New Roman" w:hAnsi="Times New Roman" w:cs="Times New Roman"/>
          <w:sz w:val="24"/>
          <w:szCs w:val="24"/>
        </w:rPr>
        <w:t xml:space="preserve">financial and other assistance in provision of housing </w:t>
      </w:r>
    </w:p>
    <w:p w:rsidR="006824FD" w:rsidRPr="00CA666B" w:rsidRDefault="006824FD" w:rsidP="006824FD">
      <w:pPr>
        <w:numPr>
          <w:ilvl w:val="1"/>
          <w:numId w:val="22"/>
        </w:numPr>
        <w:tabs>
          <w:tab w:val="clear" w:pos="1440"/>
          <w:tab w:val="num" w:pos="1800"/>
        </w:tabs>
        <w:spacing w:after="0" w:line="276" w:lineRule="auto"/>
        <w:ind w:left="1800"/>
        <w:jc w:val="both"/>
        <w:rPr>
          <w:rFonts w:ascii="Times New Roman" w:hAnsi="Times New Roman" w:cs="Times New Roman"/>
          <w:b/>
          <w:bCs/>
          <w:sz w:val="24"/>
          <w:szCs w:val="24"/>
        </w:rPr>
      </w:pPr>
      <w:r w:rsidRPr="00CA666B">
        <w:rPr>
          <w:rFonts w:ascii="Times New Roman" w:hAnsi="Times New Roman" w:cs="Times New Roman"/>
          <w:sz w:val="24"/>
          <w:szCs w:val="24"/>
        </w:rPr>
        <w:t xml:space="preserve">Training &amp; Capacity Building for livelihood replacement </w:t>
      </w:r>
    </w:p>
    <w:p w:rsidR="006824FD" w:rsidRPr="00CA666B" w:rsidRDefault="006824FD" w:rsidP="006824FD">
      <w:pPr>
        <w:spacing w:line="276" w:lineRule="auto"/>
        <w:ind w:left="1440"/>
        <w:jc w:val="both"/>
        <w:rPr>
          <w:rFonts w:ascii="Times New Roman" w:hAnsi="Times New Roman" w:cs="Times New Roman"/>
          <w:b/>
          <w:bCs/>
          <w:sz w:val="24"/>
          <w:szCs w:val="24"/>
        </w:rPr>
      </w:pPr>
    </w:p>
    <w:p w:rsidR="006824FD" w:rsidRPr="00CA666B" w:rsidRDefault="006824FD" w:rsidP="006824FD">
      <w:pPr>
        <w:pStyle w:val="ListParagraph"/>
        <w:numPr>
          <w:ilvl w:val="0"/>
          <w:numId w:val="19"/>
        </w:numPr>
        <w:spacing w:line="276" w:lineRule="auto"/>
        <w:rPr>
          <w:rFonts w:ascii="Times New Roman" w:hAnsi="Times New Roman"/>
          <w:sz w:val="24"/>
        </w:rPr>
      </w:pPr>
      <w:r w:rsidRPr="00CA666B">
        <w:rPr>
          <w:rFonts w:ascii="Times New Roman" w:hAnsi="Times New Roman"/>
          <w:b/>
          <w:bCs/>
          <w:sz w:val="24"/>
        </w:rPr>
        <w:t xml:space="preserve">Taking possession: </w:t>
      </w:r>
      <w:r w:rsidRPr="00CA666B">
        <w:rPr>
          <w:rFonts w:ascii="Times New Roman" w:hAnsi="Times New Roman"/>
          <w:sz w:val="24"/>
        </w:rPr>
        <w:t xml:space="preserve">To ensure a peaceful and sensitized approach towards taking over of the land – the entering into possession of the land by the acquiring authority – and the departure and resettlement of PAPs. </w:t>
      </w:r>
    </w:p>
    <w:p w:rsidR="006824FD" w:rsidRPr="00CA666B" w:rsidRDefault="006824FD" w:rsidP="006824FD">
      <w:pPr>
        <w:spacing w:line="276" w:lineRule="auto"/>
        <w:ind w:left="360" w:firstLine="360"/>
        <w:jc w:val="both"/>
        <w:rPr>
          <w:rFonts w:ascii="Times New Roman" w:hAnsi="Times New Roman" w:cs="Times New Roman"/>
          <w:sz w:val="24"/>
          <w:szCs w:val="24"/>
        </w:rPr>
      </w:pPr>
      <w:r w:rsidRPr="00CA666B">
        <w:rPr>
          <w:rFonts w:ascii="Times New Roman" w:hAnsi="Times New Roman" w:cs="Times New Roman"/>
          <w:sz w:val="24"/>
          <w:szCs w:val="24"/>
        </w:rPr>
        <w:t xml:space="preserve">Assistance with resettlement and displacement will include </w:t>
      </w:r>
    </w:p>
    <w:p w:rsidR="006824FD" w:rsidRPr="00CA666B" w:rsidRDefault="006824FD" w:rsidP="006824FD">
      <w:pPr>
        <w:numPr>
          <w:ilvl w:val="0"/>
          <w:numId w:val="3"/>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assistance with packing up and moving including moving back on to the land after temporary displacement including working with and providing additional resources for the ‘host’ community</w:t>
      </w:r>
    </w:p>
    <w:p w:rsidR="006824FD" w:rsidRPr="00CA666B" w:rsidRDefault="006824FD" w:rsidP="006824FD">
      <w:pPr>
        <w:numPr>
          <w:ilvl w:val="0"/>
          <w:numId w:val="3"/>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advice and assistance to those being resettled</w:t>
      </w:r>
    </w:p>
    <w:p w:rsidR="006824FD" w:rsidRPr="00CA666B" w:rsidRDefault="006824FD" w:rsidP="006824FD">
      <w:pPr>
        <w:numPr>
          <w:ilvl w:val="0"/>
          <w:numId w:val="3"/>
        </w:numPr>
        <w:tabs>
          <w:tab w:val="clear" w:pos="1080"/>
          <w:tab w:val="num" w:pos="1440"/>
        </w:tabs>
        <w:spacing w:after="0" w:line="276" w:lineRule="auto"/>
        <w:ind w:left="1440"/>
        <w:jc w:val="both"/>
        <w:rPr>
          <w:rFonts w:ascii="Times New Roman" w:hAnsi="Times New Roman" w:cs="Times New Roman"/>
          <w:sz w:val="24"/>
          <w:szCs w:val="24"/>
        </w:rPr>
      </w:pPr>
      <w:r w:rsidRPr="00CA666B">
        <w:rPr>
          <w:rFonts w:ascii="Times New Roman" w:hAnsi="Times New Roman" w:cs="Times New Roman"/>
          <w:sz w:val="24"/>
          <w:szCs w:val="24"/>
        </w:rPr>
        <w:t xml:space="preserve">preparation of land, provision of accommodation and facilities </w:t>
      </w:r>
    </w:p>
    <w:p w:rsidR="006824FD" w:rsidRPr="00CA666B" w:rsidRDefault="006824FD" w:rsidP="006824FD">
      <w:pPr>
        <w:spacing w:line="276" w:lineRule="auto"/>
        <w:jc w:val="both"/>
        <w:rPr>
          <w:rFonts w:ascii="Times New Roman" w:hAnsi="Times New Roman" w:cs="Times New Roman"/>
          <w:sz w:val="28"/>
          <w:szCs w:val="28"/>
        </w:rPr>
        <w:sectPr w:rsidR="006824FD" w:rsidRPr="00CA666B" w:rsidSect="006824FD">
          <w:footerReference w:type="even" r:id="rId14"/>
          <w:footerReference w:type="default" r:id="rId15"/>
          <w:pgSz w:w="12240" w:h="15840"/>
          <w:pgMar w:top="1440" w:right="1800" w:bottom="1440" w:left="1800" w:header="720" w:footer="720" w:gutter="0"/>
          <w:cols w:space="720"/>
        </w:sectPr>
      </w:pPr>
    </w:p>
    <w:p w:rsidR="006824FD" w:rsidRPr="00CA666B" w:rsidRDefault="006824FD" w:rsidP="006824FD">
      <w:pPr>
        <w:autoSpaceDE w:val="0"/>
        <w:autoSpaceDN w:val="0"/>
        <w:adjustRightInd w:val="0"/>
        <w:spacing w:line="276" w:lineRule="auto"/>
        <w:jc w:val="center"/>
        <w:rPr>
          <w:rFonts w:ascii="Times New Roman" w:hAnsi="Times New Roman" w:cs="Times New Roman"/>
          <w:b/>
          <w:sz w:val="24"/>
          <w:szCs w:val="24"/>
        </w:rPr>
      </w:pPr>
      <w:r w:rsidRPr="00CA666B">
        <w:rPr>
          <w:rFonts w:ascii="Times New Roman" w:hAnsi="Times New Roman" w:cs="Times New Roman"/>
          <w:b/>
          <w:sz w:val="24"/>
          <w:szCs w:val="24"/>
        </w:rPr>
        <w:lastRenderedPageBreak/>
        <w:t xml:space="preserve">A table of comparison between the Law on Land Expropriation and OP 4.12 with proposals for reconciliation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590"/>
        <w:gridCol w:w="2590"/>
        <w:gridCol w:w="2590"/>
        <w:gridCol w:w="2590"/>
      </w:tblGrid>
      <w:tr w:rsidR="006824FD" w:rsidRPr="00CA666B" w:rsidTr="00AD18EF">
        <w:trPr>
          <w:tblHeader/>
        </w:trPr>
        <w:tc>
          <w:tcPr>
            <w:tcW w:w="1000" w:type="pct"/>
            <w:shd w:val="clear" w:color="auto" w:fill="002060"/>
          </w:tcPr>
          <w:p w:rsidR="006824FD" w:rsidRPr="00CA666B" w:rsidRDefault="006824FD" w:rsidP="00AD18EF">
            <w:pPr>
              <w:spacing w:after="0" w:line="276" w:lineRule="auto"/>
              <w:jc w:val="center"/>
              <w:rPr>
                <w:rFonts w:ascii="Times New Roman" w:hAnsi="Times New Roman" w:cs="Times New Roman"/>
                <w:b/>
                <w:sz w:val="20"/>
                <w:szCs w:val="20"/>
              </w:rPr>
            </w:pPr>
            <w:r w:rsidRPr="00CA666B">
              <w:rPr>
                <w:rFonts w:ascii="Times New Roman" w:hAnsi="Times New Roman" w:cs="Times New Roman"/>
                <w:b/>
                <w:sz w:val="20"/>
                <w:szCs w:val="20"/>
              </w:rPr>
              <w:t>Afghan Laws</w:t>
            </w:r>
          </w:p>
        </w:tc>
        <w:tc>
          <w:tcPr>
            <w:tcW w:w="1000" w:type="pct"/>
            <w:shd w:val="clear" w:color="auto" w:fill="002060"/>
          </w:tcPr>
          <w:p w:rsidR="006824FD" w:rsidRPr="00CA666B" w:rsidRDefault="006824FD" w:rsidP="00AD18EF">
            <w:pPr>
              <w:spacing w:after="0" w:line="276" w:lineRule="auto"/>
              <w:jc w:val="center"/>
              <w:rPr>
                <w:rFonts w:ascii="Times New Roman" w:hAnsi="Times New Roman" w:cs="Times New Roman"/>
                <w:b/>
                <w:sz w:val="20"/>
                <w:szCs w:val="20"/>
              </w:rPr>
            </w:pPr>
            <w:r w:rsidRPr="00CA666B">
              <w:rPr>
                <w:rFonts w:ascii="Times New Roman" w:hAnsi="Times New Roman" w:cs="Times New Roman"/>
                <w:b/>
                <w:sz w:val="20"/>
                <w:szCs w:val="20"/>
              </w:rPr>
              <w:t>WB OP 4.12</w:t>
            </w:r>
          </w:p>
        </w:tc>
        <w:tc>
          <w:tcPr>
            <w:tcW w:w="1000" w:type="pct"/>
            <w:shd w:val="clear" w:color="auto" w:fill="002060"/>
          </w:tcPr>
          <w:p w:rsidR="006824FD" w:rsidRPr="00CA666B" w:rsidRDefault="006824FD" w:rsidP="00AD18EF">
            <w:pPr>
              <w:spacing w:after="0" w:line="276" w:lineRule="auto"/>
              <w:jc w:val="center"/>
              <w:rPr>
                <w:rFonts w:ascii="Times New Roman" w:hAnsi="Times New Roman" w:cs="Times New Roman"/>
                <w:b/>
                <w:sz w:val="20"/>
                <w:szCs w:val="20"/>
              </w:rPr>
            </w:pPr>
            <w:r w:rsidRPr="00CA666B">
              <w:rPr>
                <w:rFonts w:ascii="Times New Roman" w:hAnsi="Times New Roman" w:cs="Times New Roman"/>
                <w:b/>
                <w:sz w:val="20"/>
                <w:szCs w:val="20"/>
              </w:rPr>
              <w:t>Gaps</w:t>
            </w:r>
          </w:p>
        </w:tc>
        <w:tc>
          <w:tcPr>
            <w:tcW w:w="1000" w:type="pct"/>
            <w:shd w:val="clear" w:color="auto" w:fill="002060"/>
          </w:tcPr>
          <w:p w:rsidR="006824FD" w:rsidRPr="00CA666B" w:rsidRDefault="006824FD" w:rsidP="00AD18EF">
            <w:pPr>
              <w:spacing w:after="0" w:line="276" w:lineRule="auto"/>
              <w:jc w:val="center"/>
              <w:rPr>
                <w:rFonts w:ascii="Times New Roman" w:hAnsi="Times New Roman" w:cs="Times New Roman"/>
                <w:b/>
                <w:sz w:val="20"/>
                <w:szCs w:val="20"/>
              </w:rPr>
            </w:pPr>
            <w:r w:rsidRPr="00CA666B">
              <w:rPr>
                <w:rFonts w:ascii="Times New Roman" w:hAnsi="Times New Roman" w:cs="Times New Roman"/>
                <w:b/>
                <w:sz w:val="20"/>
                <w:szCs w:val="20"/>
              </w:rPr>
              <w:t>Possible solutions to gaps</w:t>
            </w:r>
          </w:p>
        </w:tc>
        <w:tc>
          <w:tcPr>
            <w:tcW w:w="1000" w:type="pct"/>
            <w:shd w:val="clear" w:color="auto" w:fill="002060"/>
          </w:tcPr>
          <w:p w:rsidR="006824FD" w:rsidRPr="00CA666B" w:rsidRDefault="006824FD" w:rsidP="00AD18EF">
            <w:pPr>
              <w:spacing w:after="0" w:line="276" w:lineRule="auto"/>
              <w:jc w:val="center"/>
              <w:rPr>
                <w:rFonts w:ascii="Times New Roman" w:hAnsi="Times New Roman" w:cs="Times New Roman"/>
                <w:b/>
                <w:sz w:val="20"/>
                <w:szCs w:val="20"/>
              </w:rPr>
            </w:pPr>
            <w:r w:rsidRPr="00CA666B">
              <w:rPr>
                <w:rFonts w:ascii="Times New Roman" w:hAnsi="Times New Roman" w:cs="Times New Roman"/>
                <w:b/>
                <w:sz w:val="20"/>
                <w:szCs w:val="20"/>
              </w:rPr>
              <w:t>RPF provides for</w:t>
            </w:r>
          </w:p>
        </w:tc>
      </w:tr>
      <w:tr w:rsidR="006824FD" w:rsidRPr="00CA666B" w:rsidTr="00AD18EF">
        <w:tc>
          <w:tcPr>
            <w:tcW w:w="5000" w:type="pct"/>
            <w:gridSpan w:val="5"/>
            <w:shd w:val="clear" w:color="auto" w:fill="DEEAF6" w:themeFill="accent1" w:themeFillTint="33"/>
          </w:tcPr>
          <w:p w:rsidR="006824FD" w:rsidRPr="00CA666B" w:rsidRDefault="006824FD" w:rsidP="00AD18EF">
            <w:pPr>
              <w:spacing w:after="0" w:line="276" w:lineRule="auto"/>
              <w:jc w:val="both"/>
              <w:rPr>
                <w:rFonts w:ascii="Times New Roman" w:hAnsi="Times New Roman" w:cs="Times New Roman"/>
                <w:b/>
                <w:sz w:val="20"/>
                <w:szCs w:val="20"/>
              </w:rPr>
            </w:pPr>
            <w:r w:rsidRPr="00CA666B">
              <w:rPr>
                <w:rFonts w:ascii="Times New Roman" w:hAnsi="Times New Roman" w:cs="Times New Roman"/>
                <w:b/>
                <w:sz w:val="20"/>
                <w:szCs w:val="20"/>
              </w:rPr>
              <w:t>PROVISION FOR A STRUCTURED RESETTLEMENT ACTION PLAN</w:t>
            </w:r>
          </w:p>
        </w:tc>
      </w:tr>
      <w:tr w:rsidR="006824FD" w:rsidRPr="00CA666B" w:rsidTr="00AD18EF">
        <w:trPr>
          <w:trHeight w:val="2464"/>
        </w:trPr>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No special provision in Afghan Laws for a resettlement plan or any special arrangements for resettlement. </w:t>
            </w:r>
          </w:p>
          <w:p w:rsidR="006824FD" w:rsidRPr="00CA666B" w:rsidRDefault="006824FD" w:rsidP="00AD18EF">
            <w:pPr>
              <w:spacing w:after="0" w:line="276" w:lineRule="auto"/>
              <w:jc w:val="both"/>
              <w:rPr>
                <w:rFonts w:ascii="Times New Roman" w:hAnsi="Times New Roman" w:cs="Times New Roman"/>
                <w:sz w:val="20"/>
                <w:szCs w:val="20"/>
              </w:rPr>
            </w:pP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A detailed Resettlement Action Plan to include</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Involvement of and ensure PAPs their rights to</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(i) Compensation</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(ii) Relocation assistance</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(iii) Development assistance in new location. Distinction drawn between short and full plans, depending on numbers to be resettled.</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Major gap of substance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The Afghan Law is silent on resettlement but there is nothing in the law to suggest that a resettlement plan or action to implement a resettlement plan would be illegal. Solution could be to provide for a resettlement action plan administratively but backed up by some regulations to ensure it implementation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A detailed resettlement action plan guided by RPF will be  prepared</w:t>
            </w:r>
          </w:p>
        </w:tc>
      </w:tr>
      <w:tr w:rsidR="006824FD" w:rsidRPr="00CA666B" w:rsidTr="00AD18EF">
        <w:trPr>
          <w:trHeight w:val="145"/>
        </w:trPr>
        <w:tc>
          <w:tcPr>
            <w:tcW w:w="5000" w:type="pct"/>
            <w:gridSpan w:val="5"/>
            <w:shd w:val="clear" w:color="auto" w:fill="DEEAF6" w:themeFill="accent1" w:themeFillTint="33"/>
          </w:tcPr>
          <w:p w:rsidR="006824FD" w:rsidRPr="00CA666B" w:rsidRDefault="006824FD" w:rsidP="00AD18EF">
            <w:pPr>
              <w:autoSpaceDE w:val="0"/>
              <w:autoSpaceDN w:val="0"/>
              <w:adjustRightInd w:val="0"/>
              <w:spacing w:after="0" w:line="276" w:lineRule="auto"/>
              <w:rPr>
                <w:rFonts w:ascii="Times New Roman" w:hAnsi="Times New Roman" w:cs="Times New Roman"/>
                <w:sz w:val="20"/>
                <w:szCs w:val="20"/>
              </w:rPr>
            </w:pPr>
            <w:r w:rsidRPr="00CA666B">
              <w:rPr>
                <w:rFonts w:ascii="Times New Roman" w:hAnsi="Times New Roman" w:cs="Times New Roman"/>
                <w:b/>
                <w:color w:val="000000"/>
                <w:sz w:val="20"/>
                <w:szCs w:val="20"/>
              </w:rPr>
              <w:t>PARTICIPATION OF PAPs IN THE PROCESS OF ACQUISITION</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legal opportunities provided to potential PAPs and others to challenge or discuss proposed acquisition and resettlement or for any public debate and approval on proposals. In practice early discussions do take place.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Principle that involuntary resettlement to be avoided where possible implies discussion of necessity for and alternatives to acquisition and resettlement</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The principle behind OP 4.12 can be followed however the law is silent on the matter.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This can be incorporated in the RPF, Potential PAPs can be consulted, their views may not be decisive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Potential PAPs must be able to discuss need for acquisition and alternatives with officials from the PIU and the Ministry  </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By article 6 of LLE, the right to own or use land is terminated three months prior to the actual start of the project. So information on land to be acquired is sent to PAPs three months before </w:t>
            </w:r>
            <w:r w:rsidRPr="00CA666B">
              <w:rPr>
                <w:rFonts w:ascii="Times New Roman" w:hAnsi="Times New Roman" w:cs="Times New Roman"/>
                <w:sz w:val="20"/>
                <w:szCs w:val="20"/>
              </w:rPr>
              <w:lastRenderedPageBreak/>
              <w:t xml:space="preserve">acquisition. Informal discussions and negotiations occur both on land to be acquired and on compensation.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lastRenderedPageBreak/>
              <w:t xml:space="preserve">Resettlement plan on how project is to be implemented and resettlement issues are provided for therein. Emphasis on participation by PAPs in preparation for </w:t>
            </w:r>
            <w:r w:rsidRPr="00CA666B">
              <w:rPr>
                <w:rFonts w:ascii="Times New Roman" w:hAnsi="Times New Roman" w:cs="Times New Roman"/>
                <w:sz w:val="20"/>
                <w:szCs w:val="20"/>
              </w:rPr>
              <w:lastRenderedPageBreak/>
              <w:t>resettlement process and in project implementation</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color w:val="000000"/>
                <w:sz w:val="20"/>
                <w:szCs w:val="20"/>
              </w:rPr>
              <w:t>Early information to be given to potential PAPs of possible resettlement</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lastRenderedPageBreak/>
              <w:t xml:space="preserve">LLE does not provide for what OP 4.12 requires. Some pre-planning of projects will exist and informal discussions with PAPs involve participation. 3 months’ notice may be too </w:t>
            </w:r>
            <w:r w:rsidRPr="00CA666B">
              <w:rPr>
                <w:rFonts w:ascii="Times New Roman" w:hAnsi="Times New Roman" w:cs="Times New Roman"/>
                <w:sz w:val="20"/>
                <w:szCs w:val="20"/>
              </w:rPr>
              <w:lastRenderedPageBreak/>
              <w:t>little where relocation is likely but not rigidly adhered to.</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lastRenderedPageBreak/>
              <w:t xml:space="preserve">There is nothing in LLE to prevent a more participative approach to acquisition as is called for in OP 4.12. The three month rule could be interpreted to mean “not less than three months” which </w:t>
            </w:r>
            <w:r w:rsidRPr="00CA666B">
              <w:rPr>
                <w:rFonts w:ascii="Times New Roman" w:hAnsi="Times New Roman" w:cs="Times New Roman"/>
                <w:sz w:val="20"/>
                <w:szCs w:val="20"/>
              </w:rPr>
              <w:lastRenderedPageBreak/>
              <w:t>would allow for discussions on acquisition and its consequences.</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lastRenderedPageBreak/>
              <w:t>A participatory approach to acquisition and resettlement planning and implementation is provided.</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lastRenderedPageBreak/>
              <w:t>The Council of Ministers approves expropriation of land. Unlike the former law, there is no provision for the owner/user and or agent to be present throughout all stages of acquisition. It follows that acquisition may proceed whether the owner is present or not. However under article 5 LLE, a commission is to be formed “by the Municipality” on which the owner is represented to “determine damage incurred due to land expropriation” which is differentiated from compensation. Damage is explained in article 18 LLE.</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Under article 22, the owner is obliged to hand over all</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documentary evidence relating to land to the acquiring authority </w:t>
            </w:r>
          </w:p>
          <w:p w:rsidR="00221115" w:rsidRPr="00CA666B" w:rsidRDefault="00221115" w:rsidP="00AD18EF">
            <w:pPr>
              <w:spacing w:after="0" w:line="276" w:lineRule="auto"/>
              <w:jc w:val="both"/>
              <w:rPr>
                <w:rFonts w:ascii="Times New Roman" w:hAnsi="Times New Roman" w:cs="Times New Roman"/>
                <w:sz w:val="20"/>
                <w:szCs w:val="20"/>
              </w:rPr>
            </w:pPr>
          </w:p>
          <w:p w:rsidR="00221115" w:rsidRPr="00CA666B" w:rsidRDefault="00221115" w:rsidP="00AD18EF">
            <w:pPr>
              <w:spacing w:after="0" w:line="276" w:lineRule="auto"/>
              <w:jc w:val="both"/>
              <w:rPr>
                <w:rFonts w:ascii="Times New Roman" w:hAnsi="Times New Roman" w:cs="Times New Roman"/>
                <w:sz w:val="20"/>
                <w:szCs w:val="20"/>
              </w:rPr>
            </w:pP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specific procedures required by OP 4.12 but content of resettlement plan implies PAPs will be involved in all stages of acquisition</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The spirit of OP 4.12 conflicts with LLE’s non-provision of involvement of the owner apart from that provided for in article 5. Though it is confined to “the Municipality”. It can be assumed to be applicable to all authorities acquiring the assets or implementing the project.</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There are some absentee owners, it may be unavoidable to allow absentee acquisition.</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Spirit of OP 4.12 could be met by more protective provisions and or practice on dealing with absentee acquisition. The silence of LLE on the details of acquisition may be taken quite legitimately as providing a gap which can be filled by appropriate participatory arrangements.  There is no reason why the provisions of article 18 shouldn’t equally apply to all acquisitions of land.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Involvement of owners present on the land to be acquired and greater protection for absentee owners should be provided by a legal framework developed as part of the RPF which could also serve as a prototype for regulations made under article 22(5) of the new law. </w:t>
            </w:r>
          </w:p>
        </w:tc>
      </w:tr>
      <w:tr w:rsidR="006824FD" w:rsidRPr="00CA666B" w:rsidTr="00AD18EF">
        <w:tc>
          <w:tcPr>
            <w:tcW w:w="5000" w:type="pct"/>
            <w:gridSpan w:val="5"/>
            <w:shd w:val="clear" w:color="auto" w:fill="DEEAF6" w:themeFill="accent1" w:themeFillTint="33"/>
          </w:tcPr>
          <w:p w:rsidR="006824FD" w:rsidRPr="00CA666B" w:rsidRDefault="006824FD" w:rsidP="00AD18EF">
            <w:pPr>
              <w:spacing w:after="0" w:line="276" w:lineRule="auto"/>
              <w:jc w:val="both"/>
              <w:rPr>
                <w:rFonts w:ascii="Times New Roman" w:hAnsi="Times New Roman" w:cs="Times New Roman"/>
                <w:b/>
                <w:sz w:val="20"/>
                <w:szCs w:val="20"/>
              </w:rPr>
            </w:pPr>
            <w:r w:rsidRPr="00CA666B">
              <w:rPr>
                <w:rFonts w:ascii="Times New Roman" w:hAnsi="Times New Roman" w:cs="Times New Roman"/>
                <w:b/>
                <w:sz w:val="20"/>
                <w:szCs w:val="20"/>
              </w:rPr>
              <w:lastRenderedPageBreak/>
              <w:t>ASCERTAINING TITLE AND OWNERSHIP OF ASSETS</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The bulk of LLE deals with compensation but says nothing about who is entitled to compensation. The assumption is that “owners” are entitled to compensation but the law does not define “owners”. The old law drew a clear distinction between those with legal title and those with customary title or no title with respect to the payment of compensation.</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Practice in rural areas was quite accommodating to those with customary titles.</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Fundamental principle of OP 4.12 is that all those on land are to be entitled to fair compensation and assistance with resettlement irrespective of their title to land.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Major gap of substance in the law but given practice in rural areas, it is not unbridgeable.</w:t>
            </w:r>
          </w:p>
          <w:p w:rsidR="006824FD" w:rsidRPr="00CA666B" w:rsidRDefault="006824FD" w:rsidP="00AD18EF">
            <w:pPr>
              <w:spacing w:after="0" w:line="276" w:lineRule="auto"/>
              <w:jc w:val="both"/>
              <w:rPr>
                <w:rFonts w:ascii="Times New Roman" w:hAnsi="Times New Roman" w:cs="Times New Roman"/>
                <w:sz w:val="20"/>
                <w:szCs w:val="20"/>
              </w:rPr>
            </w:pP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Accommodate OP 4.12 by changing practices where necessary.</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Advantage may be taken of absence of legal definition of “owner” to accommodate those with customary titles which is likely to be the majority in project areas.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Given huge numbers of people  not having and not going to get formal legal titles to their land in the foreseeable future, LLE should be interpreted so those living and or working on land at the census date receive fair compensation and resettlement assistance. This is the one major area where there is considerable divergence between LLE and OP 4.12. It will be necessary to comply with OP 4.12. The RPF provides for compensation to occupants also, but defined with limitation on who is eligible and who is not.</w:t>
            </w:r>
          </w:p>
        </w:tc>
      </w:tr>
      <w:tr w:rsidR="006824FD" w:rsidRPr="00CA666B" w:rsidTr="00AD18EF">
        <w:tc>
          <w:tcPr>
            <w:tcW w:w="5000" w:type="pct"/>
            <w:gridSpan w:val="5"/>
            <w:shd w:val="clear" w:color="auto" w:fill="DEEAF6" w:themeFill="accent1" w:themeFillTint="33"/>
          </w:tcPr>
          <w:p w:rsidR="006824FD" w:rsidRPr="00CA666B" w:rsidRDefault="006824FD" w:rsidP="00AD18EF">
            <w:pPr>
              <w:autoSpaceDE w:val="0"/>
              <w:autoSpaceDN w:val="0"/>
              <w:adjustRightInd w:val="0"/>
              <w:spacing w:after="0" w:line="276" w:lineRule="auto"/>
              <w:rPr>
                <w:rFonts w:ascii="Times New Roman" w:hAnsi="Times New Roman" w:cs="Times New Roman"/>
                <w:b/>
                <w:color w:val="000000"/>
                <w:sz w:val="20"/>
                <w:szCs w:val="20"/>
              </w:rPr>
            </w:pPr>
            <w:r w:rsidRPr="00CA666B">
              <w:rPr>
                <w:rFonts w:ascii="Times New Roman" w:hAnsi="Times New Roman" w:cs="Times New Roman"/>
                <w:b/>
                <w:color w:val="000000"/>
                <w:sz w:val="20"/>
                <w:szCs w:val="20"/>
              </w:rPr>
              <w:t>VALUATION AND ASSESSMENT OF COMPENSATION AMOUNTS</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Officials visit area before</w:t>
            </w:r>
            <w:r w:rsidRPr="00CA666B">
              <w:rPr>
                <w:rFonts w:ascii="Times New Roman" w:hAnsi="Times New Roman" w:cs="Times New Roman"/>
                <w:i/>
                <w:sz w:val="20"/>
                <w:szCs w:val="20"/>
              </w:rPr>
              <w:t xml:space="preserve"> </w:t>
            </w:r>
            <w:r w:rsidRPr="00CA666B">
              <w:rPr>
                <w:rFonts w:ascii="Times New Roman" w:hAnsi="Times New Roman" w:cs="Times New Roman"/>
                <w:sz w:val="20"/>
                <w:szCs w:val="20"/>
              </w:rPr>
              <w:t>any official action to assess land values; values so assessed are the basis of compensation. This is practice as the LLE is completely silent on pre-acquisition procedures and processes.</w:t>
            </w:r>
          </w:p>
          <w:p w:rsidR="00221115" w:rsidRPr="00CA666B" w:rsidRDefault="00221115" w:rsidP="00AD18EF">
            <w:pPr>
              <w:spacing w:after="0" w:line="276" w:lineRule="auto"/>
              <w:jc w:val="both"/>
              <w:rPr>
                <w:rFonts w:ascii="Times New Roman" w:hAnsi="Times New Roman" w:cs="Times New Roman"/>
                <w:sz w:val="20"/>
                <w:szCs w:val="20"/>
              </w:rPr>
            </w:pP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color w:val="000000"/>
                <w:sz w:val="20"/>
                <w:szCs w:val="20"/>
              </w:rPr>
            </w:pPr>
            <w:r w:rsidRPr="00CA666B">
              <w:rPr>
                <w:rFonts w:ascii="Times New Roman" w:hAnsi="Times New Roman" w:cs="Times New Roman"/>
                <w:sz w:val="20"/>
                <w:szCs w:val="20"/>
              </w:rPr>
              <w:t>Land values assessed as at pre-project or pre-displacement value whichever is higher</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real gaps; just different approaches to the same need to limit claims and compensation.</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gaps</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RPF provide for valuation and market rates at a cut of date, application of principles of equity with a common rate applicable for all PAPs.</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lastRenderedPageBreak/>
              <w:t xml:space="preserve">Efforts are made to determine those entitled to compensation and resettlement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Census conducted of persons in the area to </w:t>
            </w:r>
            <w:r w:rsidRPr="00CA666B">
              <w:rPr>
                <w:rFonts w:ascii="Times New Roman" w:hAnsi="Times New Roman" w:cs="Times New Roman"/>
                <w:color w:val="000000"/>
                <w:sz w:val="20"/>
                <w:szCs w:val="20"/>
              </w:rPr>
              <w:t>determine eligibility for assistance, and to limit inflow of people ineligible for assistance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real gap here.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issues with adopting OP 4.12 as the practice and to be followed in this  RPF</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RPF will require an identification of all eligible PAPs to be undertaken at the immediate pre-project stage, subject to cut-off date.</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The Constitution provides for payment of prior and just compensation. The LLE at article 2 provides for the payment of prior and adequate compensation. If there is a distinction between just and adequate, then the constitutional provision of just compensation prevails.</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Article 8 provides that compensation shall be “the price” of land or houses or trees etc and article 10 provides that the Council of Ministers shall determine the price. But article 15 provides that the municipality and the administration for agriculture determine the compensation for trees etc.  Article 13 sets out detailed provisions for obtaining residential plots where a person has had land acquired; the more land acquired the more residential </w:t>
            </w:r>
            <w:r w:rsidRPr="00CA666B">
              <w:rPr>
                <w:rFonts w:ascii="Times New Roman" w:hAnsi="Times New Roman" w:cs="Times New Roman"/>
                <w:sz w:val="20"/>
                <w:szCs w:val="20"/>
              </w:rPr>
              <w:lastRenderedPageBreak/>
              <w:t xml:space="preserve">plots are paid as compensation. </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Disturbance compensation not provided for.</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Compensation can be land for land</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Unlike the former law which provided for compensation may be paid into a bank, LLE is silent on the mechanics of paying compensation. No assistance for PAPs to access bank for their compensation.</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color w:val="000000"/>
                <w:sz w:val="20"/>
                <w:szCs w:val="20"/>
              </w:rPr>
            </w:pPr>
            <w:r w:rsidRPr="00CA666B">
              <w:rPr>
                <w:rFonts w:ascii="Times New Roman" w:hAnsi="Times New Roman" w:cs="Times New Roman"/>
                <w:color w:val="000000"/>
                <w:sz w:val="20"/>
                <w:szCs w:val="20"/>
              </w:rPr>
              <w:lastRenderedPageBreak/>
              <w:t xml:space="preserve">OP 4.12 requires prompt and effective cash compensation sufficient to replace the lost land and other assets at full replacement cost in local markets. </w:t>
            </w:r>
          </w:p>
          <w:p w:rsidR="006824FD" w:rsidRPr="00CA666B" w:rsidRDefault="006824FD" w:rsidP="00AD18EF">
            <w:pPr>
              <w:spacing w:after="0" w:line="276" w:lineRule="auto"/>
              <w:jc w:val="both"/>
              <w:rPr>
                <w:rFonts w:ascii="Times New Roman" w:hAnsi="Times New Roman" w:cs="Times New Roman"/>
                <w:color w:val="000000"/>
                <w:sz w:val="20"/>
                <w:szCs w:val="20"/>
              </w:rPr>
            </w:pPr>
            <w:r w:rsidRPr="00CA666B">
              <w:rPr>
                <w:rFonts w:ascii="Times New Roman" w:hAnsi="Times New Roman" w:cs="Times New Roman"/>
                <w:color w:val="000000"/>
                <w:sz w:val="20"/>
                <w:szCs w:val="20"/>
              </w:rPr>
              <w:t>Compensation for lost livelihoods required</w:t>
            </w:r>
          </w:p>
          <w:p w:rsidR="006824FD" w:rsidRPr="00CA666B" w:rsidRDefault="006824FD" w:rsidP="00AD18EF">
            <w:pPr>
              <w:spacing w:after="0" w:line="276" w:lineRule="auto"/>
              <w:jc w:val="both"/>
              <w:rPr>
                <w:rFonts w:ascii="Times New Roman" w:hAnsi="Times New Roman" w:cs="Times New Roman"/>
                <w:color w:val="000000"/>
                <w:sz w:val="20"/>
                <w:szCs w:val="20"/>
              </w:rPr>
            </w:pPr>
            <w:r w:rsidRPr="00CA666B">
              <w:rPr>
                <w:rFonts w:ascii="Times New Roman" w:hAnsi="Times New Roman" w:cs="Times New Roman"/>
                <w:color w:val="000000"/>
                <w:sz w:val="20"/>
                <w:szCs w:val="20"/>
              </w:rPr>
              <w:t>Disturbance compensation required</w:t>
            </w:r>
          </w:p>
          <w:p w:rsidR="006824FD" w:rsidRPr="00CA666B" w:rsidRDefault="006824FD" w:rsidP="00AD18EF">
            <w:pPr>
              <w:spacing w:after="0" w:line="276" w:lineRule="auto"/>
              <w:jc w:val="both"/>
              <w:rPr>
                <w:rFonts w:ascii="Times New Roman" w:hAnsi="Times New Roman" w:cs="Times New Roman"/>
                <w:color w:val="000000"/>
                <w:sz w:val="20"/>
                <w:szCs w:val="20"/>
              </w:rPr>
            </w:pPr>
            <w:r w:rsidRPr="00CA666B">
              <w:rPr>
                <w:rFonts w:ascii="Times New Roman" w:hAnsi="Times New Roman" w:cs="Times New Roman"/>
                <w:color w:val="000000"/>
                <w:sz w:val="20"/>
                <w:szCs w:val="20"/>
              </w:rPr>
              <w:t>Land for land compensation encouraged.</w:t>
            </w:r>
          </w:p>
          <w:p w:rsidR="006824FD" w:rsidRPr="00CA666B" w:rsidRDefault="006824FD" w:rsidP="00AD18EF">
            <w:pPr>
              <w:spacing w:after="0" w:line="276" w:lineRule="auto"/>
              <w:jc w:val="both"/>
              <w:rPr>
                <w:rFonts w:ascii="Times New Roman" w:hAnsi="Times New Roman" w:cs="Times New Roman"/>
                <w:color w:val="000000"/>
                <w:sz w:val="20"/>
                <w:szCs w:val="20"/>
              </w:rPr>
            </w:pPr>
            <w:r w:rsidRPr="00CA666B">
              <w:rPr>
                <w:rFonts w:ascii="Times New Roman" w:hAnsi="Times New Roman" w:cs="Times New Roman"/>
                <w:color w:val="000000"/>
                <w:sz w:val="20"/>
                <w:szCs w:val="20"/>
              </w:rPr>
              <w:t xml:space="preserve">Resettlement costs and ‘start up’ expenses required. </w:t>
            </w:r>
          </w:p>
          <w:p w:rsidR="006824FD" w:rsidRPr="00CA666B" w:rsidRDefault="006824FD" w:rsidP="00AD18EF">
            <w:pPr>
              <w:spacing w:after="0" w:line="276" w:lineRule="auto"/>
              <w:jc w:val="both"/>
              <w:rPr>
                <w:rFonts w:ascii="Times New Roman" w:hAnsi="Times New Roman" w:cs="Times New Roman"/>
                <w:color w:val="000000"/>
                <w:sz w:val="20"/>
                <w:szCs w:val="20"/>
              </w:rPr>
            </w:pPr>
          </w:p>
          <w:p w:rsidR="006824FD" w:rsidRPr="00CA666B" w:rsidRDefault="006824FD" w:rsidP="00AD18EF">
            <w:pPr>
              <w:spacing w:after="0" w:line="276" w:lineRule="auto"/>
              <w:jc w:val="both"/>
              <w:rPr>
                <w:rFonts w:ascii="Times New Roman" w:hAnsi="Times New Roman" w:cs="Times New Roman"/>
                <w:color w:val="000000"/>
                <w:sz w:val="20"/>
                <w:szCs w:val="20"/>
              </w:rPr>
            </w:pP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There does appear to be a gap between the LLE and OP 4.12. The LLE has a lot of gaps in it. Sensible not to insist on market value in the absence of reliable functioning markets. </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Biggest gap is compensation for squatters and even their best practice does provide some compensation to those with no legal title.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The lack of any detail in LLE on how to assess compensation and the content of compensation (apart from article 13) allows for the creation of a clear comprehensive and fair code on compensation applicable to all acquisitions including resettlement and retraining costs which can be a part of the RPF without being contrary to the existing law(s).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RPF has provisions describing the process of valuation and assessment of compensation amounts. </w:t>
            </w:r>
          </w:p>
        </w:tc>
      </w:tr>
      <w:tr w:rsidR="006824FD" w:rsidRPr="00CA666B" w:rsidTr="00AD18EF">
        <w:tc>
          <w:tcPr>
            <w:tcW w:w="5000" w:type="pct"/>
            <w:gridSpan w:val="5"/>
            <w:shd w:val="clear" w:color="auto" w:fill="DEEAF6" w:themeFill="accent1" w:themeFillTint="33"/>
          </w:tcPr>
          <w:p w:rsidR="006824FD" w:rsidRPr="00CA666B" w:rsidRDefault="006824FD" w:rsidP="00AD18EF">
            <w:pPr>
              <w:spacing w:after="0" w:line="276" w:lineRule="auto"/>
              <w:jc w:val="both"/>
              <w:rPr>
                <w:rFonts w:ascii="Times New Roman" w:hAnsi="Times New Roman" w:cs="Times New Roman"/>
                <w:b/>
                <w:sz w:val="20"/>
                <w:szCs w:val="20"/>
              </w:rPr>
            </w:pPr>
            <w:r w:rsidRPr="00CA666B">
              <w:rPr>
                <w:rFonts w:ascii="Times New Roman" w:hAnsi="Times New Roman" w:cs="Times New Roman"/>
                <w:b/>
                <w:sz w:val="20"/>
                <w:szCs w:val="20"/>
              </w:rPr>
              <w:lastRenderedPageBreak/>
              <w:t>GRIEVANCE REDRESS MECHANISM</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LLE provides for administrative agencies to manage acquisition processes and deal with compensation. PAPs are part of some committees dealing with compensation.</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provision for courts to be involved or for appeals.</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In practice, committees may act to solve grievances </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No provisions for e.g. legal aid to assist PAPs to make claims.</w:t>
            </w:r>
          </w:p>
          <w:p w:rsidR="00221115" w:rsidRPr="00CA666B" w:rsidRDefault="00221115" w:rsidP="00AD18EF">
            <w:pPr>
              <w:spacing w:after="0" w:line="276" w:lineRule="auto"/>
              <w:jc w:val="both"/>
              <w:rPr>
                <w:rFonts w:ascii="Times New Roman" w:hAnsi="Times New Roman" w:cs="Times New Roman"/>
                <w:sz w:val="20"/>
                <w:szCs w:val="20"/>
              </w:rPr>
            </w:pPr>
          </w:p>
          <w:p w:rsidR="00221115" w:rsidRPr="00CA666B" w:rsidRDefault="00221115" w:rsidP="00AD18EF">
            <w:pPr>
              <w:spacing w:after="0" w:line="276" w:lineRule="auto"/>
              <w:jc w:val="both"/>
              <w:rPr>
                <w:rFonts w:ascii="Times New Roman" w:hAnsi="Times New Roman" w:cs="Times New Roman"/>
                <w:sz w:val="20"/>
                <w:szCs w:val="20"/>
              </w:rPr>
            </w:pPr>
          </w:p>
          <w:p w:rsidR="00221115" w:rsidRPr="00CA666B" w:rsidRDefault="00221115" w:rsidP="00AD18EF">
            <w:pPr>
              <w:spacing w:after="0" w:line="276" w:lineRule="auto"/>
              <w:jc w:val="both"/>
              <w:rPr>
                <w:rFonts w:ascii="Times New Roman" w:hAnsi="Times New Roman" w:cs="Times New Roman"/>
                <w:sz w:val="20"/>
                <w:szCs w:val="20"/>
              </w:rPr>
            </w:pP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OP 4.12 silent on judicial and administrative arrangements. </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It requires </w:t>
            </w:r>
            <w:r w:rsidRPr="00CA666B">
              <w:rPr>
                <w:rFonts w:ascii="Times New Roman" w:hAnsi="Times New Roman" w:cs="Times New Roman"/>
                <w:color w:val="000000"/>
                <w:sz w:val="20"/>
                <w:szCs w:val="20"/>
              </w:rPr>
              <w:t>appropriate and accessible grievance mechanisms to be established for those being resettled.</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Logic of OP 4.12’s references to ‘meaningful consultation’ with PAPs and making use of CBOs and NGOs suggests preference for decision-making process which is not just part of the administration.</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A major gap on grievance mechanisms and current administrative arrangements in LLE difficult to reconcile with the participative approach of OP 4.12. </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Earlier laws involved payment of compensation in the presence of a judge and allowed an appeal albeit from the judge to a Minister.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Develop grievance handling practices but keep them administrative rather than legal.</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Make legal provision for appeals from administrative decisions and decisions on compensation to an independent body. </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 xml:space="preserve">Grievances redress mechanism to provide for co-operation with </w:t>
            </w:r>
            <w:r w:rsidRPr="00CA666B">
              <w:rPr>
                <w:rFonts w:ascii="Times New Roman" w:hAnsi="Times New Roman" w:cs="Times New Roman"/>
                <w:i/>
                <w:sz w:val="20"/>
                <w:szCs w:val="20"/>
              </w:rPr>
              <w:t>shuras</w:t>
            </w:r>
            <w:r w:rsidRPr="00CA666B">
              <w:rPr>
                <w:rFonts w:ascii="Times New Roman" w:hAnsi="Times New Roman" w:cs="Times New Roman"/>
                <w:sz w:val="20"/>
                <w:szCs w:val="20"/>
              </w:rPr>
              <w:t xml:space="preserve"> and community councils.</w:t>
            </w:r>
          </w:p>
          <w:p w:rsidR="006824FD" w:rsidRPr="00CA666B" w:rsidRDefault="006824FD" w:rsidP="00AD18EF">
            <w:pPr>
              <w:spacing w:after="0" w:line="276" w:lineRule="auto"/>
              <w:jc w:val="both"/>
              <w:rPr>
                <w:rFonts w:ascii="Times New Roman" w:hAnsi="Times New Roman" w:cs="Times New Roman"/>
                <w:sz w:val="20"/>
                <w:szCs w:val="20"/>
              </w:rPr>
            </w:pPr>
          </w:p>
        </w:tc>
      </w:tr>
      <w:tr w:rsidR="006824FD" w:rsidRPr="00CA666B" w:rsidTr="00AD18EF">
        <w:tc>
          <w:tcPr>
            <w:tcW w:w="5000" w:type="pct"/>
            <w:gridSpan w:val="5"/>
            <w:shd w:val="clear" w:color="auto" w:fill="DEEAF6" w:themeFill="accent1" w:themeFillTint="33"/>
          </w:tcPr>
          <w:p w:rsidR="006824FD" w:rsidRPr="00CA666B" w:rsidRDefault="006824FD" w:rsidP="00AD18EF">
            <w:pPr>
              <w:spacing w:after="0" w:line="276" w:lineRule="auto"/>
              <w:jc w:val="both"/>
              <w:rPr>
                <w:rFonts w:ascii="Times New Roman" w:hAnsi="Times New Roman" w:cs="Times New Roman"/>
                <w:b/>
                <w:sz w:val="20"/>
                <w:szCs w:val="20"/>
              </w:rPr>
            </w:pPr>
            <w:r w:rsidRPr="00CA666B">
              <w:rPr>
                <w:rFonts w:ascii="Times New Roman" w:hAnsi="Times New Roman" w:cs="Times New Roman"/>
                <w:b/>
                <w:sz w:val="20"/>
                <w:szCs w:val="20"/>
              </w:rPr>
              <w:lastRenderedPageBreak/>
              <w:t>MONITORING AND EVALUATION</w:t>
            </w:r>
          </w:p>
        </w:tc>
      </w:tr>
      <w:tr w:rsidR="006824FD" w:rsidRPr="00CA666B" w:rsidTr="00AD18EF">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LLE does not provide for any external monitoring body or process</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OP 4.12 states that t</w:t>
            </w:r>
            <w:r w:rsidRPr="00CA666B">
              <w:rPr>
                <w:rFonts w:ascii="Times New Roman" w:hAnsi="Times New Roman" w:cs="Times New Roman"/>
                <w:color w:val="000000"/>
                <w:sz w:val="20"/>
                <w:szCs w:val="20"/>
              </w:rPr>
              <w:t>he borrower is responsible for adequate monitoring and evaluation of the activities set forth in the resettlement instrument.</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Major gap on procedures but arguably, monitoring is not part of land acquisition so no legal impediment to providing for same.</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Provide monitoring for WB projects as required by OP 4.12</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Establish specialist monitoring agency for all projects involving acquisition and resettlement</w:t>
            </w:r>
          </w:p>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Empower provincial and local institutions to monitor projects.</w:t>
            </w:r>
          </w:p>
        </w:tc>
        <w:tc>
          <w:tcPr>
            <w:tcW w:w="1000" w:type="pct"/>
            <w:shd w:val="clear" w:color="auto" w:fill="auto"/>
          </w:tcPr>
          <w:p w:rsidR="006824FD" w:rsidRPr="00CA666B" w:rsidRDefault="006824FD" w:rsidP="00AD18EF">
            <w:pPr>
              <w:spacing w:after="0" w:line="276" w:lineRule="auto"/>
              <w:jc w:val="both"/>
              <w:rPr>
                <w:rFonts w:ascii="Times New Roman" w:hAnsi="Times New Roman" w:cs="Times New Roman"/>
                <w:sz w:val="20"/>
                <w:szCs w:val="20"/>
              </w:rPr>
            </w:pPr>
            <w:r w:rsidRPr="00CA666B">
              <w:rPr>
                <w:rFonts w:ascii="Times New Roman" w:hAnsi="Times New Roman" w:cs="Times New Roman"/>
                <w:sz w:val="20"/>
                <w:szCs w:val="20"/>
              </w:rPr>
              <w:t>External monitoring agency and monitoring by PMU is provided for.</w:t>
            </w:r>
          </w:p>
        </w:tc>
      </w:tr>
    </w:tbl>
    <w:p w:rsidR="006824FD" w:rsidRPr="00CA666B" w:rsidRDefault="006824FD" w:rsidP="006824FD">
      <w:pPr>
        <w:spacing w:line="276" w:lineRule="auto"/>
        <w:rPr>
          <w:rFonts w:ascii="Times New Roman" w:hAnsi="Times New Roman" w:cs="Times New Roman"/>
          <w:sz w:val="28"/>
          <w:szCs w:val="28"/>
        </w:rPr>
        <w:sectPr w:rsidR="006824FD" w:rsidRPr="00CA666B" w:rsidSect="00AD18EF">
          <w:pgSz w:w="15840" w:h="12240" w:orient="landscape"/>
          <w:pgMar w:top="1797" w:right="1440" w:bottom="1797" w:left="1440" w:header="709" w:footer="709" w:gutter="0"/>
          <w:cols w:space="708"/>
          <w:docGrid w:linePitch="360"/>
        </w:sectPr>
      </w:pPr>
    </w:p>
    <w:p w:rsidR="006824FD" w:rsidRPr="00CA666B" w:rsidRDefault="006824FD" w:rsidP="0041408B">
      <w:pPr>
        <w:pStyle w:val="Heading1"/>
        <w:numPr>
          <w:ilvl w:val="0"/>
          <w:numId w:val="0"/>
        </w:numPr>
        <w:ind w:left="432" w:hanging="432"/>
      </w:pPr>
      <w:bookmarkStart w:id="12" w:name="_Toc456183260"/>
      <w:bookmarkStart w:id="13" w:name="_Toc456874827"/>
      <w:r w:rsidRPr="00CA666B">
        <w:lastRenderedPageBreak/>
        <w:t>4.</w:t>
      </w:r>
      <w:r w:rsidRPr="00CA666B">
        <w:tab/>
        <w:t>Eligibility for compensation</w:t>
      </w:r>
      <w:bookmarkEnd w:id="12"/>
      <w:bookmarkEnd w:id="13"/>
    </w:p>
    <w:p w:rsidR="006824FD" w:rsidRPr="00CA666B" w:rsidRDefault="006824FD" w:rsidP="0041408B">
      <w:pPr>
        <w:pStyle w:val="Heading2"/>
        <w:numPr>
          <w:ilvl w:val="0"/>
          <w:numId w:val="0"/>
        </w:numPr>
        <w:ind w:left="576" w:hanging="576"/>
      </w:pPr>
      <w:bookmarkStart w:id="14" w:name="_Toc456183261"/>
      <w:bookmarkStart w:id="15" w:name="_Toc456874828"/>
      <w:r w:rsidRPr="00CA666B">
        <w:t>4.1</w:t>
      </w:r>
      <w:r w:rsidRPr="00CA666B">
        <w:tab/>
        <w:t>General eligibility</w:t>
      </w:r>
      <w:bookmarkEnd w:id="14"/>
      <w:bookmarkEnd w:id="15"/>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General eligibility is defined as, “people who stand to lose land, houses, structures, trees, crops, businesses, income and other assets as a consequence of the project as of the formally recognized cut-off date will be considered as project affected persons (PAPs)”. For purposes of this RPF, the concepts of ‘general eligibility’ for compensation and who is an PAP will be extended to include persons who may be temporarily displaced but who may be entitled to some compensation through loss of land by the road project.</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Although it is unlikely that many PAPs will be entitled to compensation or rehabilitation on the grounds that they are losing a substantial amount of land under the project, it is as well to set out the full picture on who PAPs are and what they are entitled to under a project:</w:t>
      </w:r>
    </w:p>
    <w:p w:rsidR="006824FD" w:rsidRPr="00CA666B" w:rsidRDefault="006824FD" w:rsidP="006824FD">
      <w:pPr>
        <w:pStyle w:val="ListParagraph"/>
        <w:numPr>
          <w:ilvl w:val="1"/>
          <w:numId w:val="23"/>
        </w:numPr>
        <w:autoSpaceDE w:val="0"/>
        <w:autoSpaceDN w:val="0"/>
        <w:adjustRightInd w:val="0"/>
        <w:spacing w:line="276" w:lineRule="auto"/>
        <w:rPr>
          <w:rFonts w:ascii="Times New Roman" w:hAnsi="Times New Roman"/>
          <w:sz w:val="24"/>
        </w:rPr>
      </w:pPr>
      <w:r w:rsidRPr="00CA666B">
        <w:rPr>
          <w:rFonts w:ascii="Times New Roman" w:hAnsi="Times New Roman"/>
          <w:sz w:val="24"/>
        </w:rPr>
        <w:t>All PAPs losing land with or without title, formal land-use rights or traditional land use rights;</w:t>
      </w:r>
    </w:p>
    <w:p w:rsidR="006824FD" w:rsidRPr="00CA666B" w:rsidRDefault="006824FD" w:rsidP="006824FD">
      <w:pPr>
        <w:pStyle w:val="ListParagraph"/>
        <w:numPr>
          <w:ilvl w:val="1"/>
          <w:numId w:val="23"/>
        </w:numPr>
        <w:autoSpaceDE w:val="0"/>
        <w:autoSpaceDN w:val="0"/>
        <w:adjustRightInd w:val="0"/>
        <w:spacing w:line="276" w:lineRule="auto"/>
        <w:rPr>
          <w:rFonts w:ascii="Times New Roman" w:hAnsi="Times New Roman"/>
          <w:sz w:val="24"/>
        </w:rPr>
      </w:pPr>
      <w:r w:rsidRPr="00CA666B">
        <w:rPr>
          <w:rFonts w:ascii="Times New Roman" w:hAnsi="Times New Roman"/>
          <w:sz w:val="24"/>
        </w:rPr>
        <w:t>Owners of buildings, crops, plants, or other objects attached to the land; and</w:t>
      </w:r>
    </w:p>
    <w:p w:rsidR="006824FD" w:rsidRPr="00CA666B" w:rsidRDefault="006824FD" w:rsidP="006824FD">
      <w:pPr>
        <w:pStyle w:val="ListParagraph"/>
        <w:numPr>
          <w:ilvl w:val="1"/>
          <w:numId w:val="23"/>
        </w:numPr>
        <w:autoSpaceDE w:val="0"/>
        <w:autoSpaceDN w:val="0"/>
        <w:adjustRightInd w:val="0"/>
        <w:spacing w:line="276" w:lineRule="auto"/>
        <w:rPr>
          <w:rFonts w:ascii="Times New Roman" w:hAnsi="Times New Roman"/>
          <w:sz w:val="24"/>
        </w:rPr>
      </w:pPr>
      <w:r w:rsidRPr="00CA666B">
        <w:rPr>
          <w:rFonts w:ascii="Times New Roman" w:hAnsi="Times New Roman"/>
          <w:sz w:val="24"/>
        </w:rPr>
        <w:t>PAPs losing business, income, and salaries.</w:t>
      </w:r>
    </w:p>
    <w:p w:rsidR="00293B59" w:rsidRPr="00CA666B" w:rsidRDefault="00293B59"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Compensation eligibility will be limited by the cut-off date.  MoPW </w:t>
      </w:r>
      <w:r w:rsidR="00293B59" w:rsidRPr="00CA666B">
        <w:rPr>
          <w:rFonts w:ascii="Times New Roman" w:hAnsi="Times New Roman" w:cs="Times New Roman"/>
          <w:sz w:val="24"/>
          <w:szCs w:val="24"/>
        </w:rPr>
        <w:t xml:space="preserve">and MRRD </w:t>
      </w:r>
      <w:r w:rsidRPr="00CA666B">
        <w:rPr>
          <w:rFonts w:ascii="Times New Roman" w:hAnsi="Times New Roman" w:cs="Times New Roman"/>
          <w:sz w:val="24"/>
          <w:szCs w:val="24"/>
        </w:rPr>
        <w:t>will inform local communities regarding this cut-off date through their local offices and through the relevant local government agencies. Those that settle after the cut-off date however will be given sufficient advance notice to vacate premises/dismantle affected structures prior to project implementation. Their dismantled structures will not be confiscated and they will not pay fines or sanctions.</w:t>
      </w:r>
    </w:p>
    <w:p w:rsidR="006824FD" w:rsidRPr="00CA666B" w:rsidRDefault="006824FD" w:rsidP="0041408B">
      <w:pPr>
        <w:pStyle w:val="Heading2"/>
        <w:numPr>
          <w:ilvl w:val="0"/>
          <w:numId w:val="0"/>
        </w:numPr>
        <w:ind w:left="576" w:hanging="576"/>
      </w:pPr>
      <w:bookmarkStart w:id="16" w:name="_Toc456183262"/>
      <w:bookmarkStart w:id="17" w:name="_Toc456874829"/>
      <w:r w:rsidRPr="00CA666B">
        <w:t>4.2</w:t>
      </w:r>
      <w:r w:rsidRPr="00CA666B">
        <w:tab/>
        <w:t>Land Tenure and Compensation Entitlements</w:t>
      </w:r>
      <w:bookmarkEnd w:id="16"/>
      <w:bookmarkEnd w:id="17"/>
    </w:p>
    <w:p w:rsidR="006824FD" w:rsidRPr="00CA666B" w:rsidRDefault="006824FD" w:rsidP="00FC6F5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largest number of PAPs in the case of this project will be those who will lose a part of their land.  </w:t>
      </w:r>
    </w:p>
    <w:p w:rsidR="006824FD" w:rsidRPr="00CA666B" w:rsidRDefault="006824FD" w:rsidP="006824FD">
      <w:pPr>
        <w:autoSpaceDE w:val="0"/>
        <w:autoSpaceDN w:val="0"/>
        <w:adjustRightInd w:val="0"/>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t>The following categories of the PAPs will be entitled for compensation for loss of land:</w:t>
      </w:r>
    </w:p>
    <w:p w:rsidR="006824FD" w:rsidRPr="00CA666B" w:rsidRDefault="006824FD" w:rsidP="006824FD">
      <w:pPr>
        <w:spacing w:line="276" w:lineRule="auto"/>
        <w:jc w:val="both"/>
        <w:rPr>
          <w:rFonts w:ascii="Times New Roman" w:hAnsi="Times New Roman" w:cs="Times New Roman"/>
          <w:b/>
          <w:i/>
          <w:sz w:val="24"/>
          <w:szCs w:val="24"/>
        </w:rPr>
      </w:pPr>
    </w:p>
    <w:p w:rsidR="006824FD" w:rsidRPr="00CA666B" w:rsidRDefault="006824FD" w:rsidP="006824FD">
      <w:pPr>
        <w:pStyle w:val="ListParagraph"/>
        <w:numPr>
          <w:ilvl w:val="0"/>
          <w:numId w:val="24"/>
        </w:numPr>
        <w:spacing w:line="276" w:lineRule="auto"/>
        <w:rPr>
          <w:rFonts w:ascii="Times New Roman" w:hAnsi="Times New Roman"/>
          <w:sz w:val="24"/>
        </w:rPr>
      </w:pPr>
      <w:r w:rsidRPr="00CA666B">
        <w:rPr>
          <w:rFonts w:ascii="Times New Roman" w:hAnsi="Times New Roman"/>
          <w:b/>
          <w:i/>
          <w:sz w:val="24"/>
        </w:rPr>
        <w:t>Legal Title Owners</w:t>
      </w:r>
      <w:r w:rsidRPr="00CA666B">
        <w:rPr>
          <w:rFonts w:ascii="Times New Roman" w:hAnsi="Times New Roman"/>
          <w:sz w:val="24"/>
        </w:rPr>
        <w:t>: Owners having written evidences of land ownership under the formal system of property rights like different kinds of deeds or legal documents with copies in the Court Registries or any other official documentation issued by or on behalf of the government, establishing their right as an owner of the land in question.</w:t>
      </w:r>
    </w:p>
    <w:p w:rsidR="006824FD" w:rsidRPr="00CA666B" w:rsidRDefault="006824FD" w:rsidP="006824FD">
      <w:pPr>
        <w:pStyle w:val="ListParagraph"/>
        <w:numPr>
          <w:ilvl w:val="0"/>
          <w:numId w:val="24"/>
        </w:numPr>
        <w:spacing w:line="276" w:lineRule="auto"/>
        <w:rPr>
          <w:rFonts w:ascii="Times New Roman" w:hAnsi="Times New Roman"/>
          <w:sz w:val="24"/>
        </w:rPr>
      </w:pPr>
      <w:r w:rsidRPr="00CA666B">
        <w:rPr>
          <w:rFonts w:ascii="Times New Roman" w:hAnsi="Times New Roman"/>
          <w:b/>
          <w:i/>
          <w:sz w:val="24"/>
        </w:rPr>
        <w:t>Titles with Customary documents:</w:t>
      </w:r>
      <w:r w:rsidRPr="00CA666B">
        <w:rPr>
          <w:rFonts w:ascii="Times New Roman" w:hAnsi="Times New Roman"/>
          <w:sz w:val="24"/>
        </w:rPr>
        <w:t xml:space="preserve"> Owners having documents recognized by both official and customary law as giving rise to ownership rights </w:t>
      </w:r>
    </w:p>
    <w:p w:rsidR="006824FD" w:rsidRPr="00CA666B" w:rsidRDefault="006824FD" w:rsidP="006824FD">
      <w:pPr>
        <w:pStyle w:val="ListParagraph"/>
        <w:numPr>
          <w:ilvl w:val="0"/>
          <w:numId w:val="24"/>
        </w:numPr>
        <w:spacing w:line="276" w:lineRule="auto"/>
        <w:rPr>
          <w:rFonts w:ascii="Times New Roman" w:hAnsi="Times New Roman"/>
          <w:sz w:val="24"/>
        </w:rPr>
      </w:pPr>
      <w:r w:rsidRPr="00CA666B">
        <w:rPr>
          <w:rFonts w:ascii="Times New Roman" w:hAnsi="Times New Roman"/>
          <w:b/>
          <w:i/>
          <w:sz w:val="24"/>
        </w:rPr>
        <w:t>Occupiers of Land for a long period:</w:t>
      </w:r>
      <w:r w:rsidRPr="00CA666B">
        <w:rPr>
          <w:rFonts w:ascii="Times New Roman" w:hAnsi="Times New Roman"/>
          <w:sz w:val="24"/>
        </w:rPr>
        <w:t xml:space="preserve"> Persons who with oral and other evidence with probative value can prove that they or their family have been in occupation of the land for at least 35 years.</w:t>
      </w:r>
    </w:p>
    <w:p w:rsidR="006824FD" w:rsidRPr="00CA666B" w:rsidRDefault="006824FD" w:rsidP="006824FD">
      <w:pPr>
        <w:pStyle w:val="ListParagraph"/>
        <w:numPr>
          <w:ilvl w:val="0"/>
          <w:numId w:val="24"/>
        </w:numPr>
        <w:autoSpaceDE w:val="0"/>
        <w:autoSpaceDN w:val="0"/>
        <w:adjustRightInd w:val="0"/>
        <w:spacing w:line="276" w:lineRule="auto"/>
        <w:rPr>
          <w:rFonts w:ascii="Times New Roman" w:hAnsi="Times New Roman"/>
          <w:sz w:val="24"/>
        </w:rPr>
      </w:pPr>
      <w:r w:rsidRPr="00CA666B">
        <w:rPr>
          <w:rFonts w:ascii="Times New Roman" w:hAnsi="Times New Roman"/>
          <w:b/>
          <w:i/>
          <w:sz w:val="24"/>
        </w:rPr>
        <w:lastRenderedPageBreak/>
        <w:t>Other Occupants of land:</w:t>
      </w:r>
      <w:r w:rsidRPr="00CA666B">
        <w:rPr>
          <w:rFonts w:ascii="Times New Roman" w:hAnsi="Times New Roman"/>
          <w:sz w:val="24"/>
        </w:rPr>
        <w:t xml:space="preserve"> Limited to only those persons who have had open, continuous and interrupted possession of land over a very long time which effectively vests in them legal rights over the lands they occupy through acquisitive prescription.</w:t>
      </w:r>
    </w:p>
    <w:p w:rsidR="006824FD" w:rsidRPr="00CA666B" w:rsidRDefault="006824FD" w:rsidP="006824FD">
      <w:pPr>
        <w:autoSpaceDE w:val="0"/>
        <w:autoSpaceDN w:val="0"/>
        <w:adjustRightInd w:val="0"/>
        <w:spacing w:line="276" w:lineRule="auto"/>
        <w:jc w:val="both"/>
        <w:rPr>
          <w:rFonts w:ascii="Times New Roman" w:hAnsi="Times New Roman" w:cs="Times New Roman"/>
          <w:b/>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b/>
          <w:sz w:val="24"/>
          <w:szCs w:val="24"/>
        </w:rPr>
        <w:t>The following categories of persons will NOT be entitled for compensation for loss of land:</w:t>
      </w:r>
      <w:r w:rsidRPr="00CA666B">
        <w:rPr>
          <w:rFonts w:ascii="Times New Roman" w:hAnsi="Times New Roman" w:cs="Times New Roman"/>
          <w:sz w:val="24"/>
          <w:szCs w:val="24"/>
        </w:rPr>
        <w:t xml:space="preserve">  </w:t>
      </w:r>
    </w:p>
    <w:p w:rsidR="006824FD" w:rsidRPr="00CA666B" w:rsidRDefault="006824FD" w:rsidP="006824FD">
      <w:pPr>
        <w:pStyle w:val="ListParagraph"/>
        <w:numPr>
          <w:ilvl w:val="0"/>
          <w:numId w:val="25"/>
        </w:numPr>
        <w:autoSpaceDE w:val="0"/>
        <w:autoSpaceDN w:val="0"/>
        <w:adjustRightInd w:val="0"/>
        <w:spacing w:line="276" w:lineRule="auto"/>
        <w:rPr>
          <w:rFonts w:ascii="Times New Roman" w:hAnsi="Times New Roman"/>
          <w:sz w:val="24"/>
        </w:rPr>
      </w:pPr>
      <w:r w:rsidRPr="00CA666B">
        <w:rPr>
          <w:rFonts w:ascii="Times New Roman" w:hAnsi="Times New Roman"/>
          <w:b/>
          <w:i/>
          <w:sz w:val="24"/>
        </w:rPr>
        <w:t>Other occupants of lands or Squatters:</w:t>
      </w:r>
      <w:r w:rsidRPr="00CA666B">
        <w:rPr>
          <w:rFonts w:ascii="Times New Roman" w:hAnsi="Times New Roman"/>
          <w:sz w:val="24"/>
        </w:rPr>
        <w:t xml:space="preserve"> Persons outside of the classifications of legal ownership and occupancy or possession mentioned above, will not be entitled for compensation for the lands that they occupy, but will be compensated for the permanent improvements or structures they may have introduced or built in the affected lands before the cut-off date. </w:t>
      </w:r>
    </w:p>
    <w:p w:rsidR="006824FD" w:rsidRPr="00CA666B" w:rsidRDefault="006824FD" w:rsidP="006824FD">
      <w:pPr>
        <w:pStyle w:val="ListParagraph"/>
        <w:numPr>
          <w:ilvl w:val="0"/>
          <w:numId w:val="25"/>
        </w:numPr>
        <w:autoSpaceDE w:val="0"/>
        <w:autoSpaceDN w:val="0"/>
        <w:adjustRightInd w:val="0"/>
        <w:spacing w:line="276" w:lineRule="auto"/>
        <w:rPr>
          <w:rFonts w:ascii="Times New Roman" w:hAnsi="Times New Roman"/>
          <w:sz w:val="24"/>
        </w:rPr>
      </w:pPr>
      <w:r w:rsidRPr="00CA666B">
        <w:rPr>
          <w:rFonts w:ascii="Times New Roman" w:hAnsi="Times New Roman"/>
          <w:b/>
          <w:i/>
          <w:sz w:val="24"/>
        </w:rPr>
        <w:t>Encroachers:</w:t>
      </w:r>
      <w:r w:rsidRPr="00CA666B">
        <w:rPr>
          <w:rFonts w:ascii="Times New Roman" w:hAnsi="Times New Roman"/>
          <w:sz w:val="24"/>
        </w:rPr>
        <w:t xml:space="preserve">  “Persons who extend their property beyond that for which they hold a title are encroachers and would not be eligible for compensation for land for which they do not possess a title”.</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r w:rsidRPr="00CA666B">
        <w:t xml:space="preserve"> </w:t>
      </w:r>
      <w:bookmarkStart w:id="18" w:name="_Toc456183263"/>
      <w:bookmarkStart w:id="19" w:name="_Toc456874830"/>
      <w:r w:rsidRPr="00CA666B">
        <w:t>4.3</w:t>
      </w:r>
      <w:r w:rsidRPr="00CA666B">
        <w:rPr>
          <w:i/>
        </w:rPr>
        <w:tab/>
      </w:r>
      <w:r w:rsidRPr="00CA666B">
        <w:t>Entitlements to Compensation &amp; Livelihood Restoration</w:t>
      </w:r>
      <w:bookmarkEnd w:id="18"/>
      <w:bookmarkEnd w:id="19"/>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PAPs in the project are entitled to various types of compensation and resettlement assistance that will assist in the restoration of their livelihoods, at least, to the pre-project standards. They are entitled to a mixture of compensation measures and resettlement assistance, depending on the nature of lost assets and scope of the impact, including social and economic vulnerability of the affected persons. All PAPs are equally eligible for cash compensation and rehabilitation assistance (albeit with differences in entitlements), irrespective of their land ownership status, to ensure that those affected by the project shall be at least as well off, if not better off, than they would have been without the project. The compensation packages shall reflect replacement costs for all losses (such as land, crops, trees, structures, etc.) as detailed below:</w:t>
      </w: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Loss of Agricultural land:</w:t>
      </w:r>
      <w:r w:rsidRPr="00CA666B">
        <w:rPr>
          <w:rFonts w:ascii="Times New Roman" w:hAnsi="Times New Roman"/>
          <w:b/>
          <w:bCs/>
          <w:sz w:val="24"/>
        </w:rPr>
        <w:t xml:space="preserve"> </w:t>
      </w:r>
      <w:r w:rsidRPr="00CA666B">
        <w:rPr>
          <w:rFonts w:ascii="Times New Roman" w:hAnsi="Times New Roman"/>
          <w:sz w:val="24"/>
        </w:rPr>
        <w:t>Compensation at replacement value of land in cash based on current market rates.  MoPW</w:t>
      </w:r>
      <w:r w:rsidR="00FC6F56" w:rsidRPr="00CA666B">
        <w:rPr>
          <w:rFonts w:ascii="Times New Roman" w:hAnsi="Times New Roman"/>
          <w:sz w:val="24"/>
        </w:rPr>
        <w:t xml:space="preserve"> or MRRD</w:t>
      </w:r>
      <w:r w:rsidRPr="00CA666B">
        <w:rPr>
          <w:rFonts w:ascii="Times New Roman" w:hAnsi="Times New Roman"/>
          <w:sz w:val="24"/>
        </w:rPr>
        <w:t xml:space="preserve"> will shoulder all transaction costs such as fees, taxes, and other charges, as applicable under relevant laws.</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Severe Agricultural Land Impacts</w:t>
      </w:r>
      <w:r w:rsidRPr="00CA666B">
        <w:rPr>
          <w:rFonts w:ascii="Times New Roman" w:hAnsi="Times New Roman"/>
          <w:b/>
          <w:bCs/>
          <w:iCs/>
          <w:sz w:val="24"/>
          <w:lang w:val="en-GB"/>
        </w:rPr>
        <w:t>:</w:t>
      </w:r>
      <w:r w:rsidRPr="00CA666B">
        <w:rPr>
          <w:rFonts w:ascii="Times New Roman" w:hAnsi="Times New Roman"/>
          <w:b/>
          <w:bCs/>
          <w:i/>
          <w:iCs/>
          <w:sz w:val="24"/>
          <w:lang w:val="en-GB"/>
        </w:rPr>
        <w:t xml:space="preserve"> </w:t>
      </w:r>
      <w:r w:rsidRPr="00CA666B">
        <w:rPr>
          <w:rFonts w:ascii="Times New Roman" w:hAnsi="Times New Roman"/>
          <w:bCs/>
          <w:iCs/>
          <w:sz w:val="24"/>
          <w:lang w:val="en-GB"/>
        </w:rPr>
        <w:t>In case of a PAP losing more than 20% of his/her total agricultural landholding, PAPs (owners and other occupiers defined as eligible herein), in addition to the compensation explained above, will be entitled to get an additional amount for severe impacts equal to the market value of a year’s net income crop yield of the land lost. Also, these PAPs will be having access to the capacity building and training program on a priority basis for development of an alternative sustainable livelihood.</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Loss of Residential/commercial land</w:t>
      </w:r>
      <w:r w:rsidRPr="00CA666B">
        <w:rPr>
          <w:rFonts w:ascii="Times New Roman" w:hAnsi="Times New Roman"/>
          <w:b/>
          <w:bCs/>
          <w:sz w:val="24"/>
        </w:rPr>
        <w:t xml:space="preserve">: </w:t>
      </w:r>
      <w:r w:rsidRPr="00CA666B">
        <w:rPr>
          <w:rFonts w:ascii="Times New Roman" w:hAnsi="Times New Roman"/>
          <w:sz w:val="24"/>
        </w:rPr>
        <w:t>These impacts will be compensated at replacement value in cash at current market rates free of deductions for transaction costs.</w:t>
      </w:r>
    </w:p>
    <w:p w:rsidR="006824FD" w:rsidRPr="00CA666B" w:rsidRDefault="006824FD" w:rsidP="006824FD">
      <w:pPr>
        <w:pStyle w:val="ListParagraph"/>
        <w:rPr>
          <w:rFonts w:ascii="Times New Roman" w:hAnsi="Times New Roman"/>
          <w:sz w:val="24"/>
        </w:rPr>
      </w:pPr>
    </w:p>
    <w:p w:rsidR="006824FD" w:rsidRPr="00CA666B" w:rsidRDefault="006824FD" w:rsidP="00C65BE9">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Loss &amp; damages to Houses, buildings, structures</w:t>
      </w:r>
      <w:r w:rsidR="00E74ECC" w:rsidRPr="00CA666B">
        <w:rPr>
          <w:rFonts w:ascii="Times New Roman" w:hAnsi="Times New Roman"/>
          <w:b/>
          <w:bCs/>
          <w:i/>
          <w:iCs/>
          <w:sz w:val="24"/>
        </w:rPr>
        <w:t xml:space="preserve"> and settlement utilities:</w:t>
      </w:r>
      <w:r w:rsidRPr="00CA666B">
        <w:rPr>
          <w:rFonts w:ascii="Times New Roman" w:hAnsi="Times New Roman"/>
          <w:b/>
          <w:bCs/>
          <w:sz w:val="24"/>
        </w:rPr>
        <w:t xml:space="preserve"> </w:t>
      </w:r>
      <w:r w:rsidR="00404530" w:rsidRPr="00CA666B">
        <w:rPr>
          <w:rFonts w:ascii="Times New Roman" w:hAnsi="Times New Roman"/>
          <w:sz w:val="24"/>
        </w:rPr>
        <w:t xml:space="preserve">These impacts will be compensated in cash at replacement cost free of depreciation, salvaged materials, and transaction costs deductions. An estimation of replacement cost </w:t>
      </w:r>
      <w:r w:rsidR="00C65BE9" w:rsidRPr="00CA666B">
        <w:rPr>
          <w:rFonts w:ascii="Times New Roman" w:hAnsi="Times New Roman"/>
          <w:sz w:val="24"/>
        </w:rPr>
        <w:t>would be</w:t>
      </w:r>
      <w:r w:rsidR="00404530" w:rsidRPr="00CA666B">
        <w:rPr>
          <w:rFonts w:ascii="Times New Roman" w:hAnsi="Times New Roman"/>
          <w:sz w:val="24"/>
        </w:rPr>
        <w:t xml:space="preserve"> done by the valuation committee for estimating the compensation rates for the </w:t>
      </w:r>
      <w:r w:rsidR="00C65BE9" w:rsidRPr="00CA666B">
        <w:rPr>
          <w:rFonts w:ascii="Times New Roman" w:hAnsi="Times New Roman"/>
          <w:sz w:val="24"/>
        </w:rPr>
        <w:t>subprojects</w:t>
      </w:r>
      <w:r w:rsidR="00404530" w:rsidRPr="00CA666B">
        <w:rPr>
          <w:rFonts w:ascii="Times New Roman" w:hAnsi="Times New Roman"/>
          <w:sz w:val="24"/>
        </w:rPr>
        <w:t>.</w:t>
      </w:r>
      <w:r w:rsidR="00E74ECC" w:rsidRPr="00CA666B">
        <w:rPr>
          <w:rFonts w:ascii="Times New Roman" w:hAnsi="Times New Roman"/>
          <w:sz w:val="24"/>
        </w:rPr>
        <w:t xml:space="preserve"> </w:t>
      </w:r>
    </w:p>
    <w:p w:rsidR="006824FD" w:rsidRPr="00CA666B" w:rsidRDefault="006824FD" w:rsidP="006824FD">
      <w:pPr>
        <w:pStyle w:val="ListParagraph"/>
        <w:autoSpaceDE w:val="0"/>
        <w:autoSpaceDN w:val="0"/>
        <w:adjustRightInd w:val="0"/>
        <w:spacing w:line="276" w:lineRule="auto"/>
        <w:rPr>
          <w:rFonts w:ascii="Times New Roman" w:hAnsi="Times New Roman"/>
          <w:sz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Income from crops losses</w:t>
      </w:r>
      <w:r w:rsidRPr="00CA666B">
        <w:rPr>
          <w:rFonts w:ascii="Times New Roman" w:hAnsi="Times New Roman"/>
          <w:b/>
          <w:bCs/>
          <w:sz w:val="24"/>
        </w:rPr>
        <w:t xml:space="preserve">: </w:t>
      </w:r>
      <w:r w:rsidRPr="00CA666B">
        <w:rPr>
          <w:rFonts w:ascii="Times New Roman" w:hAnsi="Times New Roman"/>
          <w:bCs/>
          <w:sz w:val="24"/>
        </w:rPr>
        <w:t xml:space="preserve">In case </w:t>
      </w:r>
      <w:r w:rsidRPr="00CA666B">
        <w:rPr>
          <w:rFonts w:ascii="Times New Roman" w:hAnsi="Times New Roman"/>
          <w:sz w:val="24"/>
        </w:rPr>
        <w:t xml:space="preserve">of a land being acquired with standing crops, the owner will be allowed to harvest the crop within the period till such time the road construction activity is not affected. In case of an urgent need and if the crop is being lost due to the construction related activity, the affected person will be compensated through cash compensation at current market rates for the full harvest of 1 agricultural season.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Tree losses:</w:t>
      </w:r>
      <w:r w:rsidRPr="00CA666B">
        <w:rPr>
          <w:rFonts w:ascii="Times New Roman" w:hAnsi="Times New Roman"/>
          <w:b/>
          <w:bCs/>
          <w:sz w:val="24"/>
        </w:rPr>
        <w:t xml:space="preserve"> </w:t>
      </w:r>
      <w:r w:rsidRPr="00CA666B">
        <w:rPr>
          <w:rFonts w:ascii="Times New Roman" w:hAnsi="Times New Roman"/>
          <w:sz w:val="24"/>
        </w:rPr>
        <w:t xml:space="preserve">These impacts will be compensated in cash based on the principle of income replacement. Fruit trees will be valued based on age of the tree in two categories: (a) not yet productive; and (b) productive. Productive trees will be valued at gross market value of 1 year income for the number of years needed to grow a new tree with the productive potential of the lost tree. Non-productive trees will be valued based on the multiple </w:t>
      </w:r>
      <w:r w:rsidR="00C65BE9" w:rsidRPr="00CA666B">
        <w:rPr>
          <w:rFonts w:ascii="Times New Roman" w:hAnsi="Times New Roman"/>
          <w:sz w:val="24"/>
        </w:rPr>
        <w:t>years’</w:t>
      </w:r>
      <w:r w:rsidRPr="00CA666B">
        <w:rPr>
          <w:rFonts w:ascii="Times New Roman" w:hAnsi="Times New Roman"/>
          <w:sz w:val="24"/>
        </w:rPr>
        <w:t xml:space="preserve"> investment they have required. Non-fruit trees will be valued at dry wood volume basis output and its current market rates.</w:t>
      </w:r>
    </w:p>
    <w:p w:rsidR="006824FD" w:rsidRPr="00CA666B" w:rsidRDefault="006824FD" w:rsidP="006824FD">
      <w:pPr>
        <w:pStyle w:val="ListParagraph"/>
        <w:rPr>
          <w:rFonts w:ascii="Times New Roman" w:hAnsi="Times New Roman"/>
          <w:b/>
          <w:bCs/>
          <w:iCs/>
          <w:sz w:val="24"/>
        </w:rPr>
      </w:pPr>
    </w:p>
    <w:p w:rsidR="006824FD" w:rsidRPr="00CA666B" w:rsidRDefault="006824FD" w:rsidP="00913DBF">
      <w:pPr>
        <w:pStyle w:val="ListParagraph"/>
        <w:numPr>
          <w:ilvl w:val="0"/>
          <w:numId w:val="26"/>
        </w:numPr>
        <w:autoSpaceDE w:val="0"/>
        <w:autoSpaceDN w:val="0"/>
        <w:adjustRightInd w:val="0"/>
        <w:spacing w:line="276" w:lineRule="auto"/>
        <w:rPr>
          <w:rFonts w:ascii="Times New Roman" w:hAnsi="Times New Roman"/>
          <w:b/>
          <w:bCs/>
          <w:i/>
          <w:iCs/>
          <w:sz w:val="24"/>
        </w:rPr>
      </w:pPr>
      <w:r w:rsidRPr="00CA666B">
        <w:rPr>
          <w:rFonts w:ascii="Times New Roman" w:hAnsi="Times New Roman"/>
          <w:b/>
          <w:bCs/>
          <w:i/>
          <w:iCs/>
          <w:sz w:val="24"/>
        </w:rPr>
        <w:t xml:space="preserve">Business </w:t>
      </w:r>
      <w:r w:rsidRPr="00CA666B">
        <w:rPr>
          <w:rFonts w:ascii="Times New Roman" w:hAnsi="Times New Roman"/>
          <w:b/>
          <w:bCs/>
          <w:i/>
          <w:sz w:val="24"/>
        </w:rPr>
        <w:t>losses:</w:t>
      </w:r>
      <w:r w:rsidRPr="00CA666B">
        <w:rPr>
          <w:rFonts w:ascii="Times New Roman" w:hAnsi="Times New Roman"/>
          <w:sz w:val="24"/>
        </w:rPr>
        <w:t xml:space="preserve"> </w:t>
      </w:r>
      <w:r w:rsidRPr="00CA666B">
        <w:rPr>
          <w:rFonts w:ascii="Times New Roman" w:hAnsi="Times New Roman"/>
          <w:sz w:val="24"/>
          <w:lang w:val="en-GB"/>
        </w:rPr>
        <w:t xml:space="preserve">In the absence of any substantial and verifiable system to calculate incomes of such small businesses in the rural areas of Afghanistan, the compensation for business losses cannot be ascertained. However these businesses will be entitled to compensation for any loss of asset similar to as described above, such affected persons or members of their families will also be entitled to avail the capacity building and training opportunities made available to the others PAPs as mentioned at 2 above. Shop owners losing their shops will be entitled to preferential allotment of shops in the proposed shopping arcades to be constructed on the road side. </w:t>
      </w:r>
      <w:r w:rsidR="008F62F0" w:rsidRPr="00CA666B">
        <w:rPr>
          <w:rFonts w:ascii="Times New Roman" w:hAnsi="Times New Roman"/>
          <w:sz w:val="24"/>
          <w:lang w:val="en-GB"/>
        </w:rPr>
        <w:t>Constructions of shopping arcades will be taken up by contractor</w:t>
      </w:r>
      <w:r w:rsidR="00563CD6" w:rsidRPr="00CA666B">
        <w:rPr>
          <w:rFonts w:ascii="Times New Roman" w:hAnsi="Times New Roman"/>
          <w:sz w:val="24"/>
          <w:lang w:val="en-GB"/>
        </w:rPr>
        <w:t xml:space="preserve"> prior to demolishing the existing shops.</w:t>
      </w:r>
    </w:p>
    <w:p w:rsidR="006824FD" w:rsidRPr="00CA666B" w:rsidRDefault="006824FD" w:rsidP="006824FD">
      <w:pPr>
        <w:pStyle w:val="ListParagraph"/>
        <w:autoSpaceDE w:val="0"/>
        <w:autoSpaceDN w:val="0"/>
        <w:adjustRightInd w:val="0"/>
        <w:spacing w:line="276" w:lineRule="auto"/>
        <w:rPr>
          <w:rFonts w:ascii="Times New Roman" w:hAnsi="Times New Roman"/>
          <w:b/>
          <w:bCs/>
          <w:iCs/>
          <w:sz w:val="24"/>
        </w:rPr>
      </w:pPr>
    </w:p>
    <w:p w:rsidR="006824FD" w:rsidRPr="00CA666B" w:rsidRDefault="006824FD" w:rsidP="00913DBF">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 xml:space="preserve">Income losses for workers and employees: </w:t>
      </w:r>
      <w:r w:rsidRPr="00CA666B">
        <w:rPr>
          <w:rFonts w:ascii="Times New Roman" w:hAnsi="Times New Roman"/>
          <w:sz w:val="24"/>
        </w:rPr>
        <w:t xml:space="preserve">Such affected persons will also be entitled for the capacity building &amp; training opportunities. The PAPs shall also be given priority in employment in project related activities. </w:t>
      </w:r>
    </w:p>
    <w:p w:rsidR="006824FD" w:rsidRPr="00CA666B" w:rsidRDefault="006824FD" w:rsidP="006824FD">
      <w:pPr>
        <w:pStyle w:val="ListParagraph"/>
        <w:rPr>
          <w:rFonts w:ascii="Times New Roman" w:hAnsi="Times New Roman"/>
          <w:b/>
          <w:bCs/>
          <w:i/>
          <w:iCs/>
          <w:sz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 xml:space="preserve">House owners: </w:t>
      </w:r>
      <w:r w:rsidRPr="00CA666B">
        <w:rPr>
          <w:rFonts w:ascii="Times New Roman" w:hAnsi="Times New Roman"/>
          <w:sz w:val="24"/>
        </w:rPr>
        <w:t>House owners/renters who are forced to relocate their houses will be provided with a monthly relocation allowance for a period not exceeding 3 months or till they move to an alternative accommodation, whichever is earlier. The monthly amount payable will be clarified in the RAP.</w:t>
      </w:r>
    </w:p>
    <w:p w:rsidR="006824FD" w:rsidRPr="00CA666B" w:rsidRDefault="006824FD" w:rsidP="006824FD">
      <w:pPr>
        <w:pStyle w:val="ListParagraph"/>
        <w:rPr>
          <w:rFonts w:ascii="Times New Roman" w:hAnsi="Times New Roman"/>
          <w:b/>
          <w:bCs/>
          <w:i/>
          <w:iCs/>
          <w:sz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lastRenderedPageBreak/>
        <w:t>Community Structures and Public Utilities:</w:t>
      </w:r>
      <w:r w:rsidRPr="00CA666B">
        <w:rPr>
          <w:rFonts w:ascii="Times New Roman" w:hAnsi="Times New Roman"/>
          <w:sz w:val="24"/>
        </w:rPr>
        <w:t xml:space="preserve"> Will be fully replaced or rehabilitated so as to satisfy their pre-project functions.</w:t>
      </w:r>
    </w:p>
    <w:p w:rsidR="006824FD" w:rsidRPr="00CA666B" w:rsidRDefault="006824FD" w:rsidP="006824FD">
      <w:pPr>
        <w:pStyle w:val="ListParagraph"/>
        <w:rPr>
          <w:rFonts w:ascii="Times New Roman" w:hAnsi="Times New Roman"/>
          <w:b/>
          <w:bCs/>
          <w:i/>
          <w:iCs/>
          <w:sz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Vulnerable Households:</w:t>
      </w:r>
      <w:r w:rsidRPr="00CA666B">
        <w:rPr>
          <w:rFonts w:ascii="Times New Roman" w:hAnsi="Times New Roman"/>
          <w:sz w:val="24"/>
        </w:rPr>
        <w:t xml:space="preserve"> Vulnerable people like women household heads, mentally challenged headed households will be given assistance in the form of a one-time allowance for vulnerable PAPs and priority in employment in project related activities.</w:t>
      </w:r>
    </w:p>
    <w:p w:rsidR="006824FD" w:rsidRPr="00CA666B" w:rsidRDefault="006824FD" w:rsidP="006824FD">
      <w:pPr>
        <w:pStyle w:val="ListParagraph"/>
        <w:rPr>
          <w:rFonts w:ascii="Times New Roman" w:hAnsi="Times New Roman"/>
          <w:b/>
          <w:bCs/>
          <w:i/>
          <w:iCs/>
          <w:sz w:val="24"/>
        </w:rPr>
      </w:pPr>
    </w:p>
    <w:p w:rsidR="006824FD" w:rsidRPr="00CA666B" w:rsidRDefault="006824FD" w:rsidP="006824FD">
      <w:pPr>
        <w:pStyle w:val="ListParagraph"/>
        <w:numPr>
          <w:ilvl w:val="0"/>
          <w:numId w:val="26"/>
        </w:numPr>
        <w:autoSpaceDE w:val="0"/>
        <w:autoSpaceDN w:val="0"/>
        <w:adjustRightInd w:val="0"/>
        <w:spacing w:line="276" w:lineRule="auto"/>
        <w:rPr>
          <w:rFonts w:ascii="Times New Roman" w:hAnsi="Times New Roman"/>
          <w:sz w:val="24"/>
        </w:rPr>
      </w:pPr>
      <w:r w:rsidRPr="00CA666B">
        <w:rPr>
          <w:rFonts w:ascii="Times New Roman" w:hAnsi="Times New Roman"/>
          <w:b/>
          <w:bCs/>
          <w:i/>
          <w:iCs/>
          <w:sz w:val="24"/>
        </w:rPr>
        <w:t>Impacts on irrigation canals:</w:t>
      </w:r>
      <w:r w:rsidRPr="00CA666B">
        <w:rPr>
          <w:rFonts w:ascii="Times New Roman" w:hAnsi="Times New Roman"/>
          <w:sz w:val="24"/>
        </w:rPr>
        <w:t xml:space="preserve"> Project will ensure that any irrigation channels are diverted and rehabilitated to previous standards.</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361BE1" w:rsidRDefault="00361BE1">
      <w:pPr>
        <w:rPr>
          <w:rFonts w:ascii="Cambria" w:eastAsia="SimSun" w:hAnsi="Cambria" w:cs="Times New Roman"/>
          <w:b/>
          <w:color w:val="002060"/>
          <w:kern w:val="28"/>
          <w:sz w:val="28"/>
          <w:szCs w:val="28"/>
          <w:u w:color="1F3864" w:themeColor="accent5" w:themeShade="80"/>
          <w:lang w:val="en-GB" w:eastAsia="zh-CN"/>
        </w:rPr>
      </w:pPr>
      <w:bookmarkStart w:id="20" w:name="_Toc456183264"/>
      <w:r>
        <w:br w:type="page"/>
      </w:r>
    </w:p>
    <w:p w:rsidR="006824FD" w:rsidRPr="00CA666B" w:rsidRDefault="006824FD" w:rsidP="0041408B">
      <w:pPr>
        <w:pStyle w:val="Heading1"/>
        <w:numPr>
          <w:ilvl w:val="0"/>
          <w:numId w:val="0"/>
        </w:numPr>
        <w:ind w:left="432" w:hanging="432"/>
      </w:pPr>
      <w:bookmarkStart w:id="21" w:name="_Toc456874831"/>
      <w:r w:rsidRPr="00CA666B">
        <w:lastRenderedPageBreak/>
        <w:t>5.</w:t>
      </w:r>
      <w:r w:rsidRPr="00CA666B">
        <w:tab/>
      </w:r>
      <w:r w:rsidRPr="00225B10">
        <w:t>Unit Compensation</w:t>
      </w:r>
      <w:r w:rsidRPr="00CA666B">
        <w:rPr>
          <w:color w:val="auto"/>
        </w:rPr>
        <w:t xml:space="preserve"> </w:t>
      </w:r>
      <w:r w:rsidRPr="00CA666B">
        <w:t>Rates and Budget</w:t>
      </w:r>
      <w:bookmarkEnd w:id="20"/>
      <w:bookmarkEnd w:id="21"/>
    </w:p>
    <w:p w:rsidR="006824FD" w:rsidRPr="00CA666B" w:rsidRDefault="006824FD" w:rsidP="0041408B">
      <w:pPr>
        <w:pStyle w:val="Heading2"/>
        <w:numPr>
          <w:ilvl w:val="0"/>
          <w:numId w:val="0"/>
        </w:numPr>
        <w:ind w:left="576" w:hanging="576"/>
      </w:pPr>
      <w:bookmarkStart w:id="22" w:name="_Toc456183265"/>
      <w:bookmarkStart w:id="23" w:name="_Toc456874832"/>
      <w:r w:rsidRPr="00CA666B">
        <w:t>5.1</w:t>
      </w:r>
      <w:r w:rsidRPr="00CA666B">
        <w:tab/>
        <w:t>Establishing Rates for Land Acquisition &amp; Resettlement</w:t>
      </w:r>
      <w:bookmarkEnd w:id="22"/>
      <w:bookmarkEnd w:id="23"/>
    </w:p>
    <w:p w:rsidR="006824FD" w:rsidRPr="00CA666B" w:rsidRDefault="006824FD" w:rsidP="006824FD">
      <w:pPr>
        <w:autoSpaceDE w:val="0"/>
        <w:autoSpaceDN w:val="0"/>
        <w:adjustRightInd w:val="0"/>
        <w:spacing w:line="276" w:lineRule="auto"/>
        <w:jc w:val="both"/>
        <w:rPr>
          <w:rFonts w:ascii="Times New Roman" w:hAnsi="Times New Roman" w:cs="Times New Roman"/>
          <w:color w:val="000000"/>
          <w:sz w:val="24"/>
          <w:szCs w:val="24"/>
        </w:rPr>
      </w:pPr>
      <w:r w:rsidRPr="00CA666B">
        <w:rPr>
          <w:rFonts w:ascii="Times New Roman" w:hAnsi="Times New Roman" w:cs="Times New Roman"/>
          <w:sz w:val="24"/>
          <w:szCs w:val="24"/>
        </w:rPr>
        <w:t xml:space="preserve">The Law on Land Expropriation refers to prompt and adequate compensation but is silent on the details of compensation, in the absence of detailed rules, it will not be in conflict with the Law for details to be developed in the context of this RPF and applied to the project. Also in order to comply with the World Bank’s OP. 4.12, rates used to compensate for lost land and assets must be </w:t>
      </w:r>
      <w:r w:rsidRPr="00CA666B">
        <w:rPr>
          <w:rFonts w:ascii="Times New Roman" w:hAnsi="Times New Roman" w:cs="Times New Roman"/>
          <w:bCs/>
          <w:i/>
          <w:iCs/>
          <w:sz w:val="24"/>
          <w:szCs w:val="24"/>
        </w:rPr>
        <w:t>replacement cost at</w:t>
      </w:r>
      <w:r w:rsidRPr="00CA666B">
        <w:rPr>
          <w:rFonts w:ascii="Times New Roman" w:hAnsi="Times New Roman" w:cs="Times New Roman"/>
          <w:sz w:val="24"/>
          <w:szCs w:val="24"/>
        </w:rPr>
        <w:t xml:space="preserve"> </w:t>
      </w:r>
      <w:r w:rsidRPr="00CA666B">
        <w:rPr>
          <w:rFonts w:ascii="Times New Roman" w:hAnsi="Times New Roman" w:cs="Times New Roman"/>
          <w:bCs/>
          <w:i/>
          <w:iCs/>
          <w:sz w:val="24"/>
          <w:szCs w:val="24"/>
        </w:rPr>
        <w:t>current market value</w:t>
      </w:r>
      <w:r w:rsidRPr="00CA666B">
        <w:rPr>
          <w:rFonts w:ascii="Times New Roman" w:hAnsi="Times New Roman" w:cs="Times New Roman"/>
          <w:sz w:val="24"/>
          <w:szCs w:val="24"/>
        </w:rPr>
        <w:t>, in order to meet the policy objective of “at least” restoring people’s livelihoods and ensuring that people affected by a project are not left worse off. According to OP 4.12, “</w:t>
      </w:r>
      <w:r w:rsidRPr="00CA666B">
        <w:rPr>
          <w:rFonts w:ascii="Times New Roman" w:hAnsi="Times New Roman" w:cs="Times New Roman"/>
          <w:color w:val="000000"/>
          <w:sz w:val="24"/>
          <w:szCs w:val="24"/>
        </w:rPr>
        <w:t xml:space="preserve">replacement cost” is the method of valuation of assets that helps determine the amount sufficient to replace lost assets and cover transaction costs.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color w:val="000000"/>
          <w:sz w:val="24"/>
          <w:szCs w:val="24"/>
        </w:rPr>
        <w:t>In applying this method of valuation, depreciation of structures and assets should not be taken into account. For losses that cannot easily be valued or compensated for in monetary terms, attempts will be made to establish access to equivalent and culturally acceptable resources and earning opportunities.</w:t>
      </w:r>
    </w:p>
    <w:p w:rsidR="006824FD" w:rsidRPr="00CA666B" w:rsidRDefault="006824FD" w:rsidP="003C57B9">
      <w:pPr>
        <w:autoSpaceDE w:val="0"/>
        <w:autoSpaceDN w:val="0"/>
        <w:adjustRightInd w:val="0"/>
        <w:spacing w:line="276" w:lineRule="auto"/>
        <w:jc w:val="both"/>
        <w:rPr>
          <w:rFonts w:ascii="Times New Roman" w:hAnsi="Times New Roman" w:cs="Times New Roman"/>
          <w:bCs/>
          <w:iCs/>
          <w:sz w:val="24"/>
          <w:szCs w:val="24"/>
        </w:rPr>
      </w:pPr>
      <w:r w:rsidRPr="00CA666B">
        <w:rPr>
          <w:rFonts w:ascii="Times New Roman" w:hAnsi="Times New Roman" w:cs="Times New Roman"/>
          <w:sz w:val="24"/>
          <w:szCs w:val="24"/>
        </w:rPr>
        <w:t xml:space="preserve">In the absence of any conclusion so far about the estimated land prices, this </w:t>
      </w:r>
      <w:r w:rsidRPr="00CA666B">
        <w:rPr>
          <w:rFonts w:ascii="Times New Roman" w:hAnsi="Times New Roman" w:cs="Times New Roman"/>
          <w:bCs/>
          <w:iCs/>
          <w:sz w:val="24"/>
          <w:szCs w:val="24"/>
        </w:rPr>
        <w:t xml:space="preserve">RPF is prepared which guides on the methods of valuation </w:t>
      </w:r>
      <w:r w:rsidRPr="00CA666B">
        <w:rPr>
          <w:rFonts w:ascii="Times New Roman" w:hAnsi="Times New Roman" w:cs="Times New Roman"/>
          <w:bCs/>
          <w:sz w:val="24"/>
          <w:szCs w:val="24"/>
        </w:rPr>
        <w:t xml:space="preserve">and “a Resettlement Action Plan (RAP) will be prepared for each </w:t>
      </w:r>
      <w:r w:rsidR="003C57B9" w:rsidRPr="00CA666B">
        <w:rPr>
          <w:rFonts w:ascii="Times New Roman" w:hAnsi="Times New Roman" w:cs="Times New Roman"/>
          <w:bCs/>
          <w:sz w:val="24"/>
          <w:szCs w:val="24"/>
        </w:rPr>
        <w:t>subprojec</w:t>
      </w:r>
      <w:r w:rsidRPr="00CA666B">
        <w:rPr>
          <w:rFonts w:ascii="Times New Roman" w:hAnsi="Times New Roman" w:cs="Times New Roman"/>
          <w:bCs/>
          <w:sz w:val="24"/>
          <w:szCs w:val="24"/>
        </w:rPr>
        <w:t>t that may involve land acquisition, before the beginning o</w:t>
      </w:r>
      <w:r w:rsidR="003C57B9" w:rsidRPr="00CA666B">
        <w:rPr>
          <w:rFonts w:ascii="Times New Roman" w:hAnsi="Times New Roman" w:cs="Times New Roman"/>
          <w:bCs/>
          <w:sz w:val="24"/>
          <w:szCs w:val="24"/>
        </w:rPr>
        <w:t>f the construction activity in the</w:t>
      </w:r>
      <w:r w:rsidRPr="00CA666B">
        <w:rPr>
          <w:rFonts w:ascii="Times New Roman" w:hAnsi="Times New Roman" w:cs="Times New Roman"/>
          <w:bCs/>
          <w:sz w:val="24"/>
          <w:szCs w:val="24"/>
        </w:rPr>
        <w:t xml:space="preserve"> </w:t>
      </w:r>
      <w:r w:rsidR="003C57B9" w:rsidRPr="00CA666B">
        <w:rPr>
          <w:rFonts w:ascii="Times New Roman" w:hAnsi="Times New Roman" w:cs="Times New Roman"/>
          <w:bCs/>
          <w:sz w:val="24"/>
          <w:szCs w:val="24"/>
        </w:rPr>
        <w:t>subprojec</w:t>
      </w:r>
      <w:r w:rsidRPr="00CA666B">
        <w:rPr>
          <w:rFonts w:ascii="Times New Roman" w:hAnsi="Times New Roman" w:cs="Times New Roman"/>
          <w:bCs/>
          <w:sz w:val="24"/>
          <w:szCs w:val="24"/>
        </w:rPr>
        <w:t>t. The budget would be part of each RAP which would come forward once the RPF had been accepted and final identification of PAPs</w:t>
      </w:r>
      <w:r w:rsidR="003C57B9" w:rsidRPr="00CA666B">
        <w:rPr>
          <w:rFonts w:ascii="Times New Roman" w:hAnsi="Times New Roman" w:cs="Times New Roman"/>
          <w:bCs/>
          <w:sz w:val="24"/>
          <w:szCs w:val="24"/>
        </w:rPr>
        <w:t>.</w:t>
      </w:r>
      <w:r w:rsidRPr="00CA666B">
        <w:rPr>
          <w:rFonts w:ascii="Times New Roman" w:hAnsi="Times New Roman" w:cs="Times New Roman"/>
          <w:bCs/>
          <w:sz w:val="24"/>
          <w:szCs w:val="24"/>
        </w:rPr>
        <w:t xml:space="preserve">   </w:t>
      </w:r>
    </w:p>
    <w:p w:rsidR="006824FD" w:rsidRPr="00CA666B" w:rsidRDefault="006824FD" w:rsidP="00293B59">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bCs/>
          <w:iCs/>
          <w:sz w:val="24"/>
          <w:szCs w:val="24"/>
        </w:rPr>
        <w:t xml:space="preserve"> </w:t>
      </w:r>
      <w:r w:rsidRPr="00CA666B">
        <w:rPr>
          <w:rFonts w:ascii="Times New Roman" w:hAnsi="Times New Roman" w:cs="Times New Roman"/>
          <w:sz w:val="24"/>
          <w:szCs w:val="24"/>
        </w:rPr>
        <w:t>Provision for funds will be made available for the resettlement costs, including not only compensation to PAPs, but also other costs to be incurred throughout the process of development and implementation of RAPs.</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24" w:name="_Toc456183266"/>
      <w:bookmarkStart w:id="25" w:name="_Toc456874833"/>
      <w:r w:rsidRPr="00CA666B">
        <w:t>5.2</w:t>
      </w:r>
      <w:r w:rsidRPr="00CA666B">
        <w:tab/>
        <w:t>Valuation of Land</w:t>
      </w:r>
      <w:bookmarkEnd w:id="24"/>
      <w:bookmarkEnd w:id="25"/>
    </w:p>
    <w:p w:rsidR="006824FD" w:rsidRPr="00CA666B" w:rsidRDefault="006824FD" w:rsidP="006B5D8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location of the land influences the actual price per square meter: the nearer the land to a build-up area (e.g. a village), the higher the valuation and perception of the affected households. Hence, the valuation of the land is pegged on an average, the actual value depending on the nearness to a build-up area. In the valuation of agricultural land, the availability of water is very important to determine the fair value or market rates. Residential and commercial lands are largely dictated by the existing road alignment for accessibility rather than crop potential. The land prices are based on the district land prices in the district government. The prices follow the trend that the nearer the land to a population center, the higher the price of the land. </w:t>
      </w:r>
    </w:p>
    <w:p w:rsidR="006824FD" w:rsidRPr="00CA666B" w:rsidRDefault="006824FD" w:rsidP="0041408B">
      <w:pPr>
        <w:pStyle w:val="Heading2"/>
        <w:numPr>
          <w:ilvl w:val="0"/>
          <w:numId w:val="0"/>
        </w:numPr>
        <w:ind w:left="576" w:hanging="576"/>
      </w:pPr>
      <w:bookmarkStart w:id="26" w:name="_Toc456183267"/>
      <w:bookmarkStart w:id="27" w:name="_Toc456874834"/>
      <w:r w:rsidRPr="00CA666B">
        <w:t>5.3</w:t>
      </w:r>
      <w:r w:rsidRPr="00CA666B">
        <w:tab/>
        <w:t>Valuation of Structures</w:t>
      </w:r>
      <w:bookmarkEnd w:id="26"/>
      <w:bookmarkEnd w:id="27"/>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classification of structures (temporary, semi-permanent and permanent) refers to the materials used in construction. The valuation of structures into class 1(mud/brick/wood walls, mud/tin roof), 2 (tiled roof and normal cement floor) and 3 (RCC, single/double story building) will be </w:t>
      </w:r>
      <w:r w:rsidRPr="00CA666B">
        <w:rPr>
          <w:rFonts w:ascii="Times New Roman" w:hAnsi="Times New Roman" w:cs="Times New Roman"/>
          <w:sz w:val="24"/>
          <w:szCs w:val="24"/>
        </w:rPr>
        <w:lastRenderedPageBreak/>
        <w:t xml:space="preserve">determined after various consultations with some owners who recently build their houses, local contractors and some engineers in the government. </w:t>
      </w:r>
    </w:p>
    <w:p w:rsidR="006824FD" w:rsidRPr="00CA666B" w:rsidRDefault="006824FD" w:rsidP="0041408B">
      <w:pPr>
        <w:pStyle w:val="Heading2"/>
        <w:numPr>
          <w:ilvl w:val="0"/>
          <w:numId w:val="0"/>
        </w:numPr>
        <w:ind w:left="576" w:hanging="576"/>
      </w:pPr>
      <w:bookmarkStart w:id="28" w:name="_Toc456183268"/>
      <w:bookmarkStart w:id="29" w:name="_Toc456874835"/>
      <w:r w:rsidRPr="00CA666B">
        <w:t>5.4</w:t>
      </w:r>
      <w:r w:rsidRPr="00CA666B">
        <w:tab/>
        <w:t>Valuation of Crops and Trees</w:t>
      </w:r>
      <w:bookmarkEnd w:id="28"/>
      <w:bookmarkEnd w:id="29"/>
    </w:p>
    <w:p w:rsidR="006824FD" w:rsidRPr="00CA666B" w:rsidRDefault="006824FD" w:rsidP="00ED5F02">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estimation of valuation of crops </w:t>
      </w:r>
      <w:r w:rsidR="00ED5F02" w:rsidRPr="00CA666B">
        <w:rPr>
          <w:rFonts w:ascii="Times New Roman" w:hAnsi="Times New Roman" w:cs="Times New Roman"/>
          <w:sz w:val="24"/>
          <w:szCs w:val="24"/>
        </w:rPr>
        <w:t>was</w:t>
      </w:r>
      <w:r w:rsidRPr="00CA666B">
        <w:rPr>
          <w:rFonts w:ascii="Times New Roman" w:hAnsi="Times New Roman" w:cs="Times New Roman"/>
          <w:sz w:val="24"/>
          <w:szCs w:val="24"/>
        </w:rPr>
        <w:t xml:space="preserve"> quite problematic because of lack of reliable data in terms of yield. The results of the socio-economic survey </w:t>
      </w:r>
      <w:r w:rsidR="00ED5F02" w:rsidRPr="00CA666B">
        <w:rPr>
          <w:rFonts w:ascii="Times New Roman" w:hAnsi="Times New Roman" w:cs="Times New Roman"/>
          <w:sz w:val="24"/>
          <w:szCs w:val="24"/>
        </w:rPr>
        <w:t>were</w:t>
      </w:r>
      <w:r w:rsidRPr="00CA666B">
        <w:rPr>
          <w:rFonts w:ascii="Times New Roman" w:hAnsi="Times New Roman" w:cs="Times New Roman"/>
          <w:sz w:val="24"/>
          <w:szCs w:val="24"/>
        </w:rPr>
        <w:t xml:space="preserve"> not considered reliable because many respondents could not provide the exact size of their land holdings and quantity produced. Hence, in computing crop losses, a combination of two major crops was used to get the average yield and price. The unit price for crop losses for a square meter of land devoted to the two main crops was estimated at AFN 12.5 per sqm, the same has been fine-tuned in the RAP document.</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compensation for productive trees is normally based on the gross market value of 1 year income for the number of years needed to grow a new tree with the productive potential of the lost tree. Non-productive trees are to be valued based on the multiple years’ investment they have required. However, during interviews on trees, the fluctuation of the value of tree products was influenced largely by the supply and demand and the absence of post-harvest facilities. Farmers are forced to sell tree crops when everyone one else is doing so during off-season months, the prices of tree crops quadrupled. The compensation rate for a fruit bearing tree is the average yield per tree times the age of the tree. For the non-fruit bearing trees, the usual propagation method is grafting. Farmers buy these saplings and these are ready to be transferred in the fields after two years. On the fourth year of the tree, the tree starts to produce fruits. Hence, it is on this basis that the valuation of non-bearing fruit trees can be determined. The compensation for non-productive fruit bearing tree is the cost of the sapling plus the cost of maintaining the tree up to the time that the tree was cut because of the project.</w:t>
      </w:r>
    </w:p>
    <w:p w:rsidR="006824FD" w:rsidRPr="00CA666B" w:rsidRDefault="006824FD" w:rsidP="006824FD">
      <w:pPr>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r w:rsidRPr="00CA666B">
        <w:rPr>
          <w:i/>
        </w:rPr>
        <w:t xml:space="preserve"> </w:t>
      </w:r>
      <w:bookmarkStart w:id="30" w:name="_Toc456183269"/>
      <w:bookmarkStart w:id="31" w:name="_Toc456874836"/>
      <w:r w:rsidRPr="00CA666B">
        <w:t>5.5</w:t>
      </w:r>
      <w:r w:rsidRPr="00CA666B">
        <w:tab/>
        <w:t>Livelihood Restoration Support</w:t>
      </w:r>
      <w:bookmarkEnd w:id="30"/>
      <w:bookmarkEnd w:id="31"/>
    </w:p>
    <w:p w:rsidR="006824FD"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resettlement strategy is to provide compensation for all lost assets at replacement cost in order that PAPs’ incomes and livelihoods are not adversely affected and where possible improved. All PAPs whose livelihoods are affected will be supported for building their capacities for livelihood restoration measures. These supports will be provided through an NGO and supervised by the ESMU. PAPs will also be given first preference for employment opportunities on the project related activities.</w:t>
      </w:r>
    </w:p>
    <w:p w:rsidR="00900C5E" w:rsidRDefault="00900C5E" w:rsidP="006824FD">
      <w:pPr>
        <w:autoSpaceDE w:val="0"/>
        <w:autoSpaceDN w:val="0"/>
        <w:adjustRightInd w:val="0"/>
        <w:spacing w:line="276" w:lineRule="auto"/>
        <w:jc w:val="both"/>
        <w:rPr>
          <w:rFonts w:ascii="Times New Roman" w:hAnsi="Times New Roman" w:cs="Times New Roman"/>
          <w:sz w:val="24"/>
          <w:szCs w:val="24"/>
        </w:rPr>
      </w:pPr>
    </w:p>
    <w:p w:rsidR="00900C5E" w:rsidRDefault="00900C5E" w:rsidP="006824FD">
      <w:pPr>
        <w:autoSpaceDE w:val="0"/>
        <w:autoSpaceDN w:val="0"/>
        <w:adjustRightInd w:val="0"/>
        <w:spacing w:line="276" w:lineRule="auto"/>
        <w:jc w:val="both"/>
        <w:rPr>
          <w:rFonts w:ascii="Times New Roman" w:hAnsi="Times New Roman" w:cs="Times New Roman"/>
          <w:sz w:val="24"/>
          <w:szCs w:val="24"/>
        </w:rPr>
      </w:pPr>
    </w:p>
    <w:p w:rsidR="00900C5E" w:rsidRDefault="00900C5E" w:rsidP="006824FD">
      <w:pPr>
        <w:autoSpaceDE w:val="0"/>
        <w:autoSpaceDN w:val="0"/>
        <w:adjustRightInd w:val="0"/>
        <w:spacing w:line="276" w:lineRule="auto"/>
        <w:jc w:val="both"/>
        <w:rPr>
          <w:rFonts w:ascii="Times New Roman" w:hAnsi="Times New Roman" w:cs="Times New Roman"/>
          <w:sz w:val="24"/>
          <w:szCs w:val="24"/>
        </w:rPr>
      </w:pPr>
    </w:p>
    <w:p w:rsidR="00900C5E" w:rsidRPr="00CA666B" w:rsidRDefault="00900C5E" w:rsidP="006824FD">
      <w:pPr>
        <w:autoSpaceDE w:val="0"/>
        <w:autoSpaceDN w:val="0"/>
        <w:adjustRightInd w:val="0"/>
        <w:spacing w:line="276" w:lineRule="auto"/>
        <w:jc w:val="both"/>
        <w:rPr>
          <w:rFonts w:ascii="Times New Roman" w:hAnsi="Times New Roman" w:cs="Times New Roman"/>
          <w:sz w:val="24"/>
          <w:szCs w:val="24"/>
        </w:rPr>
      </w:pPr>
    </w:p>
    <w:p w:rsidR="00952E28" w:rsidRPr="00CA666B" w:rsidRDefault="00952E28" w:rsidP="0041408B">
      <w:pPr>
        <w:pStyle w:val="Heading2"/>
        <w:numPr>
          <w:ilvl w:val="0"/>
          <w:numId w:val="0"/>
        </w:numPr>
        <w:ind w:left="576" w:hanging="576"/>
      </w:pPr>
      <w:bookmarkStart w:id="32" w:name="_Toc456183270"/>
      <w:bookmarkStart w:id="33" w:name="_Toc456874837"/>
      <w:bookmarkStart w:id="34" w:name="_Toc418612205"/>
      <w:bookmarkStart w:id="35" w:name="_Toc415007362"/>
      <w:bookmarkStart w:id="36" w:name="_Toc415006698"/>
      <w:bookmarkStart w:id="37" w:name="_Toc415006504"/>
      <w:bookmarkStart w:id="38" w:name="_Toc415005676"/>
      <w:bookmarkStart w:id="39" w:name="_Toc419378576"/>
      <w:r w:rsidRPr="00CA666B">
        <w:lastRenderedPageBreak/>
        <w:t xml:space="preserve">5.6 </w:t>
      </w:r>
      <w:r w:rsidR="002F3C3E">
        <w:tab/>
      </w:r>
      <w:r w:rsidRPr="00CA666B">
        <w:t>Matrix of Compensation Entitlements and Rates</w:t>
      </w:r>
      <w:bookmarkEnd w:id="32"/>
      <w:bookmarkEnd w:id="33"/>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845"/>
        <w:gridCol w:w="2108"/>
        <w:gridCol w:w="1847"/>
        <w:gridCol w:w="1669"/>
      </w:tblGrid>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bookmarkEnd w:id="34"/>
          <w:bookmarkEnd w:id="35"/>
          <w:bookmarkEnd w:id="36"/>
          <w:bookmarkEnd w:id="37"/>
          <w:bookmarkEnd w:id="38"/>
          <w:bookmarkEnd w:id="39"/>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ELIGIBILITY</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CRITERIA</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FOR</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IDENTIFYING</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APs</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Who is eligible</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What are they eligible for</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How to determine eligibility and compensation levels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What’s the objective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Comments</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Landowners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Loss of land and rights to land</w:t>
            </w:r>
          </w:p>
        </w:tc>
        <w:tc>
          <w:tcPr>
            <w:tcW w:w="1119" w:type="pct"/>
            <w:tcBorders>
              <w:top w:val="single" w:sz="4" w:space="0" w:color="auto"/>
              <w:left w:val="single" w:sz="4" w:space="0" w:color="auto"/>
              <w:bottom w:val="single" w:sz="4" w:space="0" w:color="auto"/>
              <w:right w:val="single" w:sz="4" w:space="0" w:color="auto"/>
            </w:tcBorders>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1. Official documentation issued by or on behalf government</w:t>
            </w:r>
          </w:p>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2.  Customary documents; :i.e. documents recognised by both official and customary  law as giving rise to ownership rights </w:t>
            </w:r>
          </w:p>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3. Oral and other evidence with probative value that the claimant and his/her family have been in occupation of the land for at least 35 years.</w:t>
            </w:r>
          </w:p>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4. Open, continuous and interrupted possession of persons over a very long time which effectively vests in them legal rights over the lands they occupy through acquisitive prescription. </w:t>
            </w:r>
          </w:p>
          <w:p w:rsidR="00952E28" w:rsidRPr="00CA666B" w:rsidRDefault="00952E28" w:rsidP="000F69C6">
            <w:pPr>
              <w:jc w:val="both"/>
              <w:rPr>
                <w:rFonts w:ascii="Times New Roman" w:hAnsi="Times New Roman" w:cs="Times New Roman"/>
                <w:sz w:val="24"/>
                <w:szCs w:val="24"/>
              </w:rPr>
            </w:pP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The aim of OP. 4.12 is to compensate all those who have lost ‘their’ land.  OP 4.12 goes beyond technical rules of law or evidence which in part are designed to bring disputes over land to an end and ensure security to title. OP 4.12 aims at simple and substantive justice: “if you’ve been on this land for a long time and there is good evidence of that then you should be compensated for losing it” </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As the matrix on the comparison of the LLE and OP 4.12 shows, there is nothing in LLE which prevents the approach of 4.12 being adopted here</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Squatter</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Permanent improvements they have made to the land they have occupied</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Observance of permanent improvements; questioning the squatter and </w:t>
            </w:r>
            <w:r w:rsidR="00B67B59" w:rsidRPr="00CA666B">
              <w:rPr>
                <w:rFonts w:ascii="Times New Roman" w:hAnsi="Times New Roman" w:cs="Times New Roman"/>
                <w:sz w:val="24"/>
                <w:szCs w:val="24"/>
              </w:rPr>
              <w:t>neighbors</w:t>
            </w:r>
            <w:r w:rsidRPr="00CA666B">
              <w:rPr>
                <w:rFonts w:ascii="Times New Roman" w:hAnsi="Times New Roman" w:cs="Times New Roman"/>
                <w:sz w:val="24"/>
                <w:szCs w:val="24"/>
              </w:rPr>
              <w:t xml:space="preserve"> on when improvement made; consulting maps and other relevant documents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The objective here is to compensate the squatter for  expenditure on the land but not for the value of the land itself</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 to above.</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Agricultural tenants and tenants of artisanal mines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Loss of income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Cash compensation corresponding to one year’s crop yield of land lost.</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A fair approximation of loss of income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Sharecroppers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Loss of income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Their share of the harvest at market rates plus one additional crop compensation.</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 to above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House owners/renters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Costs of relocation to other accommodation</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relocation allowance of Afs x per months until suitable accommodation established, and assistance in identifying alternative accommodation</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This is a very standard element of compensation in all systems</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Not specifically provided for in LLE but nothing to stop is being paid</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Loss of livelihoods by agriculturalists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costs for all losses</w:t>
            </w:r>
          </w:p>
        </w:tc>
        <w:tc>
          <w:tcPr>
            <w:tcW w:w="1119" w:type="pct"/>
            <w:tcBorders>
              <w:top w:val="single" w:sz="4" w:space="0" w:color="auto"/>
              <w:left w:val="single" w:sz="4" w:space="0" w:color="auto"/>
              <w:bottom w:val="single" w:sz="4" w:space="0" w:color="auto"/>
              <w:right w:val="single" w:sz="4" w:space="0" w:color="auto"/>
            </w:tcBorders>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1. </w:t>
            </w:r>
            <w:r w:rsidR="00B67B59" w:rsidRPr="00CA666B">
              <w:rPr>
                <w:rFonts w:ascii="Times New Roman" w:hAnsi="Times New Roman" w:cs="Times New Roman"/>
                <w:sz w:val="24"/>
                <w:szCs w:val="24"/>
              </w:rPr>
              <w:t>Losses</w:t>
            </w:r>
            <w:r w:rsidRPr="00CA666B">
              <w:rPr>
                <w:rFonts w:ascii="Times New Roman" w:hAnsi="Times New Roman" w:cs="Times New Roman"/>
                <w:sz w:val="24"/>
                <w:szCs w:val="24"/>
              </w:rPr>
              <w:t xml:space="preserve"> will be compensated at replacement value in cash based on current market rates plus an </w:t>
            </w:r>
            <w:r w:rsidR="00B67B59" w:rsidRPr="00CA666B">
              <w:rPr>
                <w:rFonts w:ascii="Times New Roman" w:hAnsi="Times New Roman" w:cs="Times New Roman"/>
                <w:sz w:val="24"/>
                <w:szCs w:val="24"/>
              </w:rPr>
              <w:t xml:space="preserve">additional. </w:t>
            </w:r>
            <w:r w:rsidRPr="00CA666B">
              <w:rPr>
                <w:rFonts w:ascii="Times New Roman" w:hAnsi="Times New Roman" w:cs="Times New Roman"/>
                <w:sz w:val="24"/>
                <w:szCs w:val="24"/>
              </w:rPr>
              <w:t>Indemnity for x months as transitional livelihood allowance.</w:t>
            </w:r>
          </w:p>
          <w:p w:rsidR="00952E28" w:rsidRPr="00CA666B" w:rsidRDefault="00952E28" w:rsidP="00221115">
            <w:pPr>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2. When &gt;10% of an AP’s agricultural land is affected, APs will get an additional allowance for </w:t>
            </w:r>
            <w:r w:rsidRPr="00CA666B">
              <w:rPr>
                <w:rFonts w:ascii="Times New Roman" w:hAnsi="Times New Roman" w:cs="Times New Roman"/>
                <w:i/>
                <w:iCs/>
                <w:sz w:val="24"/>
                <w:szCs w:val="24"/>
              </w:rPr>
              <w:t xml:space="preserve">severe impacts equal to </w:t>
            </w:r>
            <w:r w:rsidRPr="00CA666B">
              <w:rPr>
                <w:rFonts w:ascii="Times New Roman" w:hAnsi="Times New Roman" w:cs="Times New Roman"/>
                <w:sz w:val="24"/>
                <w:szCs w:val="24"/>
              </w:rPr>
              <w:t>the market value of a year’s net</w:t>
            </w:r>
            <w:r w:rsidR="00221115" w:rsidRPr="00CA666B">
              <w:rPr>
                <w:rFonts w:ascii="Times New Roman" w:hAnsi="Times New Roman" w:cs="Times New Roman"/>
                <w:sz w:val="24"/>
                <w:szCs w:val="24"/>
              </w:rPr>
              <w:t xml:space="preserve"> income crop yield of the land.</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The aim is to provide a reasonable measure of compensation for loss of livelihoods but on the assumption that APs will make a go of things on their new land. It </w:t>
            </w:r>
            <w:r w:rsidRPr="00CA666B">
              <w:rPr>
                <w:rFonts w:ascii="Times New Roman" w:hAnsi="Times New Roman" w:cs="Times New Roman"/>
                <w:sz w:val="24"/>
                <w:szCs w:val="24"/>
              </w:rPr>
              <w:lastRenderedPageBreak/>
              <w:t>provides temporary relief but not an amount which invites future indolence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This is already an approach which has been accepted in Afghanistan</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Residential/commercial land impacts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costs for all losses</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value in cash at current market rates free of deductions for transaction costs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See above. The same reasoning applies</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Ditto </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Those who lose or have buildings damaged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costs</w:t>
            </w:r>
          </w:p>
        </w:tc>
        <w:tc>
          <w:tcPr>
            <w:tcW w:w="1119" w:type="pct"/>
            <w:tcBorders>
              <w:top w:val="single" w:sz="4" w:space="0" w:color="auto"/>
              <w:left w:val="single" w:sz="4" w:space="0" w:color="auto"/>
              <w:bottom w:val="single" w:sz="4" w:space="0" w:color="auto"/>
              <w:right w:val="single" w:sz="4" w:space="0" w:color="auto"/>
            </w:tcBorders>
          </w:tcPr>
          <w:p w:rsidR="00952E28" w:rsidRPr="00CA666B" w:rsidRDefault="00952E28" w:rsidP="00221115">
            <w:pPr>
              <w:autoSpaceDE w:val="0"/>
              <w:autoSpaceDN w:val="0"/>
              <w:adjustRightInd w:val="0"/>
              <w:jc w:val="both"/>
              <w:rPr>
                <w:rFonts w:ascii="Times New Roman" w:hAnsi="Times New Roman" w:cs="Times New Roman"/>
                <w:sz w:val="24"/>
                <w:szCs w:val="24"/>
              </w:rPr>
            </w:pPr>
            <w:r w:rsidRPr="00CA666B">
              <w:rPr>
                <w:rFonts w:ascii="Times New Roman" w:hAnsi="Times New Roman" w:cs="Times New Roman"/>
                <w:sz w:val="24"/>
                <w:szCs w:val="24"/>
              </w:rPr>
              <w:t>These impacts will be compensated in cash at</w:t>
            </w:r>
            <w:r w:rsidR="00B67B59" w:rsidRPr="00CA666B">
              <w:rPr>
                <w:rFonts w:ascii="Times New Roman" w:hAnsi="Times New Roman" w:cs="Times New Roman"/>
                <w:sz w:val="24"/>
                <w:szCs w:val="24"/>
              </w:rPr>
              <w:t xml:space="preserve"> </w:t>
            </w:r>
            <w:r w:rsidRPr="00CA666B">
              <w:rPr>
                <w:rFonts w:ascii="Times New Roman" w:hAnsi="Times New Roman" w:cs="Times New Roman"/>
                <w:sz w:val="24"/>
                <w:szCs w:val="24"/>
              </w:rPr>
              <w:t xml:space="preserve">replacement cost free of depreciation, salvaged materials, and transaction costs deductions. Renters/leaseholders will receive an </w:t>
            </w:r>
            <w:r w:rsidR="00B67B59" w:rsidRPr="00CA666B">
              <w:rPr>
                <w:rFonts w:ascii="Times New Roman" w:hAnsi="Times New Roman" w:cs="Times New Roman"/>
                <w:sz w:val="24"/>
                <w:szCs w:val="24"/>
              </w:rPr>
              <w:t>allowance geared</w:t>
            </w:r>
            <w:r w:rsidRPr="00CA666B">
              <w:rPr>
                <w:rFonts w:ascii="Times New Roman" w:hAnsi="Times New Roman" w:cs="Times New Roman"/>
                <w:sz w:val="24"/>
                <w:szCs w:val="24"/>
              </w:rPr>
              <w:t xml:space="preserve"> to the rent they are </w:t>
            </w:r>
            <w:r w:rsidR="00B67B59" w:rsidRPr="00CA666B">
              <w:rPr>
                <w:rFonts w:ascii="Times New Roman" w:hAnsi="Times New Roman" w:cs="Times New Roman"/>
                <w:sz w:val="24"/>
                <w:szCs w:val="24"/>
              </w:rPr>
              <w:t>paying for</w:t>
            </w:r>
            <w:r w:rsidRPr="00CA666B">
              <w:rPr>
                <w:rFonts w:ascii="Times New Roman" w:hAnsi="Times New Roman" w:cs="Times New Roman"/>
                <w:sz w:val="24"/>
                <w:szCs w:val="24"/>
              </w:rPr>
              <w:t xml:space="preserve"> 3 months to cover emergency rent costs.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See above.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Those who lose income from crop losses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of  lost income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These impacts will be compensated through cash compensation at current market rates for the full harvest of 1 agricultural season. In case of sharecropping, crop </w:t>
            </w:r>
            <w:r w:rsidRPr="00CA666B">
              <w:rPr>
                <w:rFonts w:ascii="Times New Roman" w:hAnsi="Times New Roman" w:cs="Times New Roman"/>
                <w:sz w:val="24"/>
                <w:szCs w:val="24"/>
              </w:rPr>
              <w:lastRenderedPageBreak/>
              <w:t>compensation will be paid both to landowners and tenants based on their specific sharecropping agreements.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See above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Those who have lost income from loss of trees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of lost income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Income replacement based on types of trees lost.</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See above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Those who have suffered business losses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of lost income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Compensation for business losses will be based on actual income to be established by pertinent receipts or other documents if demonstrable, otherwise based on business loss allowance.</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See above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Those who have suffered loss of wages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Replacement of lost wages for a limited period</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Compensation, based on actual income loss for time duration until income </w:t>
            </w:r>
            <w:r w:rsidR="00B67B59" w:rsidRPr="00CA666B">
              <w:rPr>
                <w:rFonts w:ascii="Times New Roman" w:hAnsi="Times New Roman" w:cs="Times New Roman"/>
                <w:sz w:val="24"/>
                <w:szCs w:val="24"/>
              </w:rPr>
              <w:t xml:space="preserve">source.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See above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Vulnerable households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rPr>
              <w:t>Additional compensation over and above strict loss of income</w:t>
            </w:r>
          </w:p>
        </w:tc>
        <w:tc>
          <w:tcPr>
            <w:tcW w:w="1119" w:type="pct"/>
            <w:tcBorders>
              <w:top w:val="single" w:sz="4" w:space="0" w:color="auto"/>
              <w:left w:val="single" w:sz="4" w:space="0" w:color="auto"/>
              <w:bottom w:val="single" w:sz="4" w:space="0" w:color="auto"/>
              <w:right w:val="single" w:sz="4" w:space="0" w:color="auto"/>
            </w:tcBorders>
            <w:hideMark/>
          </w:tcPr>
          <w:p w:rsidR="00952E28" w:rsidRPr="00900C5E" w:rsidRDefault="00952E28" w:rsidP="000F69C6">
            <w:pPr>
              <w:jc w:val="both"/>
              <w:rPr>
                <w:rFonts w:ascii="Times New Roman" w:hAnsi="Times New Roman" w:cs="Times New Roman"/>
              </w:rPr>
            </w:pPr>
            <w:r w:rsidRPr="00900C5E">
              <w:rPr>
                <w:rFonts w:ascii="Times New Roman" w:hAnsi="Times New Roman" w:cs="Times New Roman"/>
              </w:rPr>
              <w:t xml:space="preserve">Vulnerable people (APs below the poverty line, women household heads, mentally challenged headed households, etc.) will be given assistance in the form of a one-time allowance for vulnerable APs equivalent to AF x and priority in </w:t>
            </w:r>
            <w:r w:rsidRPr="00900C5E">
              <w:rPr>
                <w:rFonts w:ascii="Times New Roman" w:hAnsi="Times New Roman" w:cs="Times New Roman"/>
              </w:rPr>
              <w:lastRenderedPageBreak/>
              <w:t>employment in project-related jobs.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This is a recognition that those classified as vulnerable households will likely suffer losses over and above income loss and will find it especially hard to get started again somewhere else.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Transitional living allowance for APs forced to relocate</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Disturbance compensation</w:t>
            </w:r>
          </w:p>
        </w:tc>
        <w:tc>
          <w:tcPr>
            <w:tcW w:w="1119" w:type="pct"/>
            <w:tcBorders>
              <w:top w:val="single" w:sz="4" w:space="0" w:color="auto"/>
              <w:left w:val="single" w:sz="4" w:space="0" w:color="auto"/>
              <w:bottom w:val="single" w:sz="4" w:space="0" w:color="auto"/>
              <w:right w:val="single" w:sz="4" w:space="0" w:color="auto"/>
            </w:tcBorders>
          </w:tcPr>
          <w:p w:rsidR="00952E28" w:rsidRPr="00CA666B" w:rsidRDefault="00952E28" w:rsidP="00900C5E">
            <w:pPr>
              <w:autoSpaceDE w:val="0"/>
              <w:autoSpaceDN w:val="0"/>
              <w:adjustRightInd w:val="0"/>
              <w:jc w:val="both"/>
              <w:rPr>
                <w:rFonts w:ascii="Times New Roman" w:hAnsi="Times New Roman" w:cs="Times New Roman"/>
                <w:sz w:val="24"/>
                <w:szCs w:val="24"/>
              </w:rPr>
            </w:pPr>
            <w:r w:rsidRPr="00CA666B">
              <w:rPr>
                <w:rFonts w:ascii="Times New Roman" w:hAnsi="Times New Roman" w:cs="Times New Roman"/>
                <w:sz w:val="24"/>
                <w:szCs w:val="24"/>
              </w:rPr>
              <w:t xml:space="preserve">APs forced to relocate will receive a livelihood allowance of AF x  a month for three months. Transitional livelihood allowance is computed based on the prevailing wage rate of AF x per day times </w:t>
            </w:r>
            <w:r w:rsidR="00B67B59" w:rsidRPr="00CA666B">
              <w:rPr>
                <w:rFonts w:ascii="Times New Roman" w:hAnsi="Times New Roman" w:cs="Times New Roman"/>
                <w:sz w:val="24"/>
                <w:szCs w:val="24"/>
              </w:rPr>
              <w:t>during transition</w:t>
            </w:r>
            <w:r w:rsidRPr="00CA666B">
              <w:rPr>
                <w:rFonts w:ascii="Times New Roman" w:hAnsi="Times New Roman" w:cs="Times New Roman"/>
                <w:sz w:val="24"/>
                <w:szCs w:val="24"/>
              </w:rPr>
              <w:t xml:space="preserve"> </w:t>
            </w:r>
            <w:r w:rsidR="00B67B59" w:rsidRPr="00CA666B">
              <w:rPr>
                <w:rFonts w:ascii="Times New Roman" w:hAnsi="Times New Roman" w:cs="Times New Roman"/>
                <w:sz w:val="24"/>
                <w:szCs w:val="24"/>
              </w:rPr>
              <w:t xml:space="preserve">time.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This is a standard head of compensation in most systems of compensation.</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rPr>
              <w:t xml:space="preserve">ESTABLISHING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rPr>
            </w:pPr>
            <w:r w:rsidRPr="00CA666B">
              <w:rPr>
                <w:rFonts w:ascii="Times New Roman" w:hAnsi="Times New Roman" w:cs="Times New Roman"/>
                <w:b/>
              </w:rPr>
              <w:t>VALUATION</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rPr>
            </w:pPr>
            <w:r w:rsidRPr="00CA666B">
              <w:rPr>
                <w:rFonts w:ascii="Times New Roman" w:hAnsi="Times New Roman" w:cs="Times New Roman"/>
                <w:b/>
              </w:rPr>
              <w:t>RATES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rPr>
            </w:pPr>
            <w:r w:rsidRPr="00CA666B">
              <w:rPr>
                <w:rFonts w:ascii="Times New Roman" w:hAnsi="Times New Roman" w:cs="Times New Roman"/>
                <w:b/>
              </w:rPr>
              <w:t>FOR</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rPr>
            </w:pPr>
            <w:r w:rsidRPr="00CA666B">
              <w:rPr>
                <w:rFonts w:ascii="Times New Roman" w:hAnsi="Times New Roman" w:cs="Times New Roman"/>
                <w:b/>
                <w:sz w:val="20"/>
                <w:szCs w:val="20"/>
              </w:rPr>
              <w:t>ACQUISITION</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What is being valued</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How is valuation conducted</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Input of APs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Indicative figures</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center"/>
              <w:rPr>
                <w:rFonts w:ascii="Times New Roman" w:hAnsi="Times New Roman" w:cs="Times New Roman"/>
                <w:b/>
                <w:sz w:val="24"/>
                <w:szCs w:val="24"/>
              </w:rPr>
            </w:pPr>
            <w:r w:rsidRPr="00CA666B">
              <w:rPr>
                <w:rFonts w:ascii="Times New Roman" w:hAnsi="Times New Roman" w:cs="Times New Roman"/>
                <w:b/>
                <w:sz w:val="24"/>
                <w:szCs w:val="24"/>
              </w:rPr>
              <w:t>Comments</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Matters common to all specific types of valuation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Rapid appraisal; consultation with APs; information derived from census and from local authorities</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Yes but not necessarily decisive</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B67B59">
            <w:pPr>
              <w:jc w:val="both"/>
              <w:rPr>
                <w:rFonts w:ascii="Times New Roman" w:hAnsi="Times New Roman" w:cs="Times New Roman"/>
                <w:sz w:val="24"/>
                <w:szCs w:val="24"/>
              </w:rPr>
            </w:pPr>
            <w:r w:rsidRPr="00CA666B">
              <w:rPr>
                <w:rFonts w:ascii="Times New Roman" w:hAnsi="Times New Roman" w:cs="Times New Roman"/>
                <w:sz w:val="24"/>
                <w:szCs w:val="24"/>
              </w:rPr>
              <w:t>Where figures are given they are indicative only being based on a 2009 valuation exercise. They will almost certainly be changed when budgets for RAPs are developed</w:t>
            </w:r>
            <w:r w:rsidR="00B67B59" w:rsidRPr="00CA666B">
              <w:rPr>
                <w:rFonts w:ascii="Times New Roman" w:hAnsi="Times New Roman" w:cs="Times New Roman"/>
                <w:sz w:val="24"/>
                <w:szCs w:val="24"/>
              </w:rPr>
              <w:t>.</w:t>
            </w:r>
            <w:r w:rsidRPr="00CA666B">
              <w:rPr>
                <w:rFonts w:ascii="Times New Roman" w:hAnsi="Times New Roman" w:cs="Times New Roman"/>
                <w:sz w:val="24"/>
                <w:szCs w:val="24"/>
              </w:rPr>
              <w:t xml:space="preserve"> </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none</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Land including easements (rights of way) over land</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Valuation of the land is pegged on an average, the actual value depending on the nearness to a built up area. </w:t>
            </w:r>
            <w:r w:rsidRPr="00CA666B">
              <w:rPr>
                <w:rFonts w:ascii="Times New Roman" w:hAnsi="Times New Roman" w:cs="Times New Roman"/>
                <w:sz w:val="24"/>
                <w:szCs w:val="24"/>
              </w:rPr>
              <w:lastRenderedPageBreak/>
              <w:t>Land prices are based on the district land prices in the district government</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Land values are so far as possible determined on the basis of ‘objective’ factors but it is not possible to ignore the assumptions of </w:t>
            </w:r>
            <w:r w:rsidRPr="00CA666B">
              <w:rPr>
                <w:rFonts w:ascii="Times New Roman" w:hAnsi="Times New Roman" w:cs="Times New Roman"/>
                <w:sz w:val="24"/>
                <w:szCs w:val="24"/>
              </w:rPr>
              <w:lastRenderedPageBreak/>
              <w:t xml:space="preserve">APs about land values which do play a part in valuation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None </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B67B59">
            <w:pPr>
              <w:jc w:val="both"/>
              <w:rPr>
                <w:rFonts w:ascii="Times New Roman" w:hAnsi="Times New Roman" w:cs="Times New Roman"/>
                <w:sz w:val="24"/>
                <w:szCs w:val="24"/>
              </w:rPr>
            </w:pPr>
            <w:r w:rsidRPr="00CA666B">
              <w:rPr>
                <w:rFonts w:ascii="Times New Roman" w:hAnsi="Times New Roman" w:cs="Times New Roman"/>
                <w:sz w:val="24"/>
                <w:szCs w:val="24"/>
              </w:rPr>
              <w:t xml:space="preserve">Land values are dealt with after a fashion in the LLE. The Council of Ministers determines </w:t>
            </w:r>
            <w:r w:rsidRPr="00CA666B">
              <w:rPr>
                <w:rFonts w:ascii="Times New Roman" w:hAnsi="Times New Roman" w:cs="Times New Roman"/>
                <w:sz w:val="24"/>
                <w:szCs w:val="24"/>
              </w:rPr>
              <w:lastRenderedPageBreak/>
              <w:t xml:space="preserve">values but there is a local process that valuation goes through. </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Structures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Structures may be </w:t>
            </w:r>
            <w:r w:rsidR="00B67B59" w:rsidRPr="00CA666B">
              <w:rPr>
                <w:rFonts w:ascii="Times New Roman" w:hAnsi="Times New Roman" w:cs="Times New Roman"/>
                <w:sz w:val="24"/>
                <w:szCs w:val="24"/>
              </w:rPr>
              <w:t>classified (</w:t>
            </w:r>
            <w:r w:rsidRPr="00CA666B">
              <w:rPr>
                <w:rFonts w:ascii="Times New Roman" w:hAnsi="Times New Roman" w:cs="Times New Roman"/>
                <w:sz w:val="24"/>
                <w:szCs w:val="24"/>
              </w:rPr>
              <w:t>temporary, semi-permanent and permanent) based on the materials used in construction. They may be classified into class 1(mud/brick/wood walls, mud/tin roof), 2 (tiled roof and normal cement floor) and 3 (RCC, single/double storey building)</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In the project from which these classifications are based, they were arrived at after various consultations with some owners who recently build their houses, local contractors and some local civil engineers.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None </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This approach to structures seems a good one to adopt. Some APs considered that the length of time a structure had been standing should affect value but this was not a factor used in valuation</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Crops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B67B59" w:rsidP="000F69C6">
            <w:pPr>
              <w:jc w:val="both"/>
              <w:rPr>
                <w:rFonts w:ascii="Times New Roman" w:hAnsi="Times New Roman" w:cs="Times New Roman"/>
                <w:sz w:val="24"/>
                <w:szCs w:val="24"/>
              </w:rPr>
            </w:pPr>
            <w:r w:rsidRPr="00CA666B">
              <w:rPr>
                <w:rFonts w:ascii="Times New Roman" w:hAnsi="Times New Roman" w:cs="Times New Roman"/>
                <w:sz w:val="24"/>
                <w:szCs w:val="24"/>
              </w:rPr>
              <w:t>In</w:t>
            </w:r>
            <w:r w:rsidR="00952E28" w:rsidRPr="00CA666B">
              <w:rPr>
                <w:rFonts w:ascii="Times New Roman" w:hAnsi="Times New Roman" w:cs="Times New Roman"/>
                <w:sz w:val="24"/>
                <w:szCs w:val="24"/>
              </w:rPr>
              <w:t xml:space="preserve"> computing crop losses, a combination of four main crops was used to get the average yield and price..</w:t>
            </w:r>
          </w:p>
        </w:tc>
        <w:tc>
          <w:tcPr>
            <w:tcW w:w="1119" w:type="pct"/>
            <w:tcBorders>
              <w:top w:val="single" w:sz="4" w:space="0" w:color="auto"/>
              <w:left w:val="single" w:sz="4" w:space="0" w:color="auto"/>
              <w:bottom w:val="single" w:sz="4" w:space="0" w:color="auto"/>
              <w:right w:val="single" w:sz="4" w:space="0" w:color="auto"/>
            </w:tcBorders>
          </w:tcPr>
          <w:p w:rsidR="00952E28" w:rsidRPr="00CA666B" w:rsidRDefault="00952E28" w:rsidP="000F69C6">
            <w:pPr>
              <w:jc w:val="both"/>
              <w:rPr>
                <w:rFonts w:ascii="Times New Roman" w:hAnsi="Times New Roman" w:cs="Times New Roman"/>
                <w:sz w:val="24"/>
                <w:szCs w:val="24"/>
              </w:rPr>
            </w:pP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The unit price for crop losses for a square meter of land devoted to the four main crops </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Valuation was problematic because of lack of reliable data in terms of yield. The results of the socio-economic survey were not reliable because the majority of the respondents were not aware </w:t>
            </w:r>
            <w:r w:rsidRPr="00CA666B">
              <w:rPr>
                <w:rFonts w:ascii="Times New Roman" w:hAnsi="Times New Roman" w:cs="Times New Roman"/>
                <w:sz w:val="24"/>
                <w:szCs w:val="24"/>
              </w:rPr>
              <w:lastRenderedPageBreak/>
              <w:t>of size of their land holdings.</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Trees</w:t>
            </w:r>
          </w:p>
        </w:tc>
        <w:tc>
          <w:tcPr>
            <w:tcW w:w="979" w:type="pct"/>
            <w:tcBorders>
              <w:top w:val="single" w:sz="4" w:space="0" w:color="auto"/>
              <w:left w:val="single" w:sz="4" w:space="0" w:color="auto"/>
              <w:bottom w:val="single" w:sz="4" w:space="0" w:color="auto"/>
              <w:right w:val="single" w:sz="4" w:space="0" w:color="auto"/>
            </w:tcBorders>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Compensation for productive trees is based on the gross market value of 1 year income for the number of years needed to grow a new tree with the productive potential of the lost tree.</w:t>
            </w:r>
          </w:p>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Non-productive trees are valued based on the multiple years investment they have required.</w:t>
            </w:r>
          </w:p>
          <w:p w:rsidR="00952E28" w:rsidRPr="00CA666B" w:rsidRDefault="00952E28" w:rsidP="00221115">
            <w:pPr>
              <w:jc w:val="both"/>
              <w:rPr>
                <w:rFonts w:ascii="Times New Roman" w:hAnsi="Times New Roman" w:cs="Times New Roman"/>
                <w:sz w:val="24"/>
                <w:szCs w:val="24"/>
              </w:rPr>
            </w:pPr>
            <w:r w:rsidRPr="00CA666B">
              <w:rPr>
                <w:rFonts w:ascii="Times New Roman" w:hAnsi="Times New Roman" w:cs="Times New Roman"/>
                <w:sz w:val="24"/>
                <w:szCs w:val="24"/>
              </w:rPr>
              <w:t>Compensation for non-productive fruit bearing tree is the cost of the sapling plus the cost of maintaining the tree up to the time that the tree was cut because of the project.</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During interviews with APs on trees, it was pointed out that the fluctuation of the value of tree products was influenced largely by the supply and demand and the absence of post harvest facilities. Fruit was sold when all </w:t>
            </w:r>
            <w:r w:rsidR="00B67B59" w:rsidRPr="00CA666B">
              <w:rPr>
                <w:rFonts w:ascii="Times New Roman" w:hAnsi="Times New Roman" w:cs="Times New Roman"/>
                <w:sz w:val="24"/>
                <w:szCs w:val="24"/>
              </w:rPr>
              <w:t>other farmers</w:t>
            </w:r>
            <w:r w:rsidRPr="00CA666B">
              <w:rPr>
                <w:rFonts w:ascii="Times New Roman" w:hAnsi="Times New Roman" w:cs="Times New Roman"/>
                <w:sz w:val="24"/>
                <w:szCs w:val="24"/>
              </w:rPr>
              <w:t xml:space="preserve"> sold their fruit. In the off-season, prices were higher but few farmers could store their crops until then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The compensation rate for a fruit bearing tree is the average yield per </w:t>
            </w:r>
            <w:r w:rsidR="00B67B59" w:rsidRPr="00CA666B">
              <w:rPr>
                <w:rFonts w:ascii="Times New Roman" w:hAnsi="Times New Roman" w:cs="Times New Roman"/>
                <w:sz w:val="24"/>
                <w:szCs w:val="24"/>
              </w:rPr>
              <w:t>tree times</w:t>
            </w:r>
            <w:r w:rsidRPr="00CA666B">
              <w:rPr>
                <w:rFonts w:ascii="Times New Roman" w:hAnsi="Times New Roman" w:cs="Times New Roman"/>
                <w:sz w:val="24"/>
                <w:szCs w:val="24"/>
              </w:rPr>
              <w:t xml:space="preserve"> the age of the tree.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The same point as above applies here too</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Restoration of income</w:t>
            </w:r>
          </w:p>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1. Crop losses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B67B59" w:rsidP="000F69C6">
            <w:pPr>
              <w:jc w:val="both"/>
              <w:rPr>
                <w:rFonts w:ascii="Times New Roman" w:hAnsi="Times New Roman" w:cs="Times New Roman"/>
                <w:sz w:val="24"/>
                <w:szCs w:val="24"/>
              </w:rPr>
            </w:pPr>
            <w:r w:rsidRPr="00CA666B">
              <w:rPr>
                <w:rFonts w:ascii="Times New Roman" w:hAnsi="Times New Roman" w:cs="Times New Roman"/>
                <w:sz w:val="24"/>
                <w:szCs w:val="24"/>
              </w:rPr>
              <w:t>Cash</w:t>
            </w:r>
            <w:r w:rsidR="00952E28" w:rsidRPr="00CA666B">
              <w:rPr>
                <w:rFonts w:ascii="Times New Roman" w:hAnsi="Times New Roman" w:cs="Times New Roman"/>
                <w:sz w:val="24"/>
                <w:szCs w:val="24"/>
              </w:rPr>
              <w:t xml:space="preserve"> compensation at current market rates for the full harvest of 1 agricultural season. In case of sharecropping, </w:t>
            </w:r>
            <w:r w:rsidR="00952E28" w:rsidRPr="00CA666B">
              <w:rPr>
                <w:rFonts w:ascii="Times New Roman" w:hAnsi="Times New Roman" w:cs="Times New Roman"/>
                <w:sz w:val="24"/>
                <w:szCs w:val="24"/>
              </w:rPr>
              <w:lastRenderedPageBreak/>
              <w:t>crop compensation will be paid both to landowners and tenants based on their specific sharecropping agreements.</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E41D13">
            <w:pPr>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No apparent input from APs. But there may be disputes between owners and sharecroppers which officers from the implementing NGO and possibly </w:t>
            </w:r>
            <w:r w:rsidRPr="00CA666B">
              <w:rPr>
                <w:rFonts w:ascii="Times New Roman" w:hAnsi="Times New Roman" w:cs="Times New Roman"/>
                <w:sz w:val="24"/>
                <w:szCs w:val="24"/>
              </w:rPr>
              <w:lastRenderedPageBreak/>
              <w:t>from ES</w:t>
            </w:r>
            <w:r w:rsidR="00E41D13" w:rsidRPr="00CA666B">
              <w:rPr>
                <w:rFonts w:ascii="Times New Roman" w:hAnsi="Times New Roman" w:cs="Times New Roman"/>
                <w:sz w:val="24"/>
                <w:szCs w:val="24"/>
              </w:rPr>
              <w:t>M</w:t>
            </w:r>
            <w:r w:rsidRPr="00CA666B">
              <w:rPr>
                <w:rFonts w:ascii="Times New Roman" w:hAnsi="Times New Roman" w:cs="Times New Roman"/>
                <w:sz w:val="24"/>
                <w:szCs w:val="24"/>
              </w:rPr>
              <w:t>U might become involved in</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No figures can be given</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As noted in column 3 this may not be as straightforward as it seems. Inter-AP disputes may erupt and the </w:t>
            </w:r>
            <w:r w:rsidRPr="00CA666B">
              <w:rPr>
                <w:rFonts w:ascii="Times New Roman" w:hAnsi="Times New Roman" w:cs="Times New Roman"/>
                <w:sz w:val="24"/>
                <w:szCs w:val="24"/>
              </w:rPr>
              <w:lastRenderedPageBreak/>
              <w:t>GRC called into action.</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2. Business losses</w:t>
            </w:r>
          </w:p>
        </w:tc>
        <w:tc>
          <w:tcPr>
            <w:tcW w:w="979" w:type="pct"/>
            <w:tcBorders>
              <w:top w:val="single" w:sz="4" w:space="0" w:color="auto"/>
              <w:left w:val="single" w:sz="4" w:space="0" w:color="auto"/>
              <w:bottom w:val="single" w:sz="4" w:space="0" w:color="auto"/>
              <w:right w:val="single" w:sz="4" w:space="0" w:color="auto"/>
            </w:tcBorders>
          </w:tcPr>
          <w:p w:rsidR="00952E28" w:rsidRPr="00CA666B" w:rsidRDefault="00952E28" w:rsidP="00900C5E">
            <w:pPr>
              <w:autoSpaceDE w:val="0"/>
              <w:autoSpaceDN w:val="0"/>
              <w:adjustRightInd w:val="0"/>
              <w:jc w:val="both"/>
              <w:rPr>
                <w:rFonts w:ascii="Times New Roman" w:hAnsi="Times New Roman" w:cs="Times New Roman"/>
                <w:sz w:val="24"/>
                <w:szCs w:val="24"/>
              </w:rPr>
            </w:pPr>
            <w:r w:rsidRPr="00CA666B">
              <w:rPr>
                <w:rFonts w:ascii="Times New Roman" w:hAnsi="Times New Roman" w:cs="Times New Roman"/>
                <w:sz w:val="24"/>
                <w:szCs w:val="24"/>
              </w:rPr>
              <w:t>compensation for permanent business losses will be in cash for the period deemed necessary to re-establish the business Compensation for temporary business losses will be cash</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The figures in the next column do not seem to admit of negotiation but there will be an issue of whether a business is permanent or temporary on which APs will wish to be consulted and have their views taken on board</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Permanent business will receive AF x a month for 6 months.</w:t>
            </w:r>
          </w:p>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Temporary business losses will be paid for a limited number of   months at AF x  a month</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This is another area where disputes could arise but between those offering and those receiving compensation.</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3. Income restoration for workers and employees</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Indemnity for lost wages for the period of business interruption </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This does not admit of much negotiation although there may be differences of opinion of what count as wages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No figures because wages differ depending on the work being done</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Ditto but in addition, there could be disputes between employer and employee on wages which the project will have to arbitrate on.</w:t>
            </w:r>
          </w:p>
        </w:tc>
      </w:tr>
      <w:tr w:rsidR="00B67B59" w:rsidRPr="00CA666B" w:rsidTr="00221115">
        <w:trPr>
          <w:trHeight w:val="4175"/>
        </w:trPr>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bCs/>
                <w:iCs/>
                <w:sz w:val="24"/>
                <w:szCs w:val="24"/>
              </w:rPr>
              <w:lastRenderedPageBreak/>
              <w:t xml:space="preserve">Income Restoration Allowance for Severe Agricultural Land Impacts. </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When &gt;10% of the agricultural land of a AP is affected, APs will get an additional allowance for </w:t>
            </w:r>
            <w:r w:rsidRPr="00CA666B">
              <w:rPr>
                <w:rFonts w:ascii="Times New Roman" w:hAnsi="Times New Roman" w:cs="Times New Roman"/>
                <w:i/>
                <w:iCs/>
                <w:sz w:val="24"/>
                <w:szCs w:val="24"/>
              </w:rPr>
              <w:t xml:space="preserve">severe impacts equal to </w:t>
            </w:r>
            <w:r w:rsidRPr="00CA666B">
              <w:rPr>
                <w:rFonts w:ascii="Times New Roman" w:hAnsi="Times New Roman" w:cs="Times New Roman"/>
                <w:sz w:val="24"/>
                <w:szCs w:val="24"/>
              </w:rPr>
              <w:t>the market value of a year’s net income crop yield of the land lost.</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Given the problems of measurement of  APs’ holdings – see above column 5 on crop losses – this may be difficult to compute and careful negotiations with the APs will be necessary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No figures because the exact sums of money involved will depend on the use to which the land is being put</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Although this has the appearance of objectivity for reasons noted in column 3 there may be disputes which will need to be handled sympathetically.</w:t>
            </w:r>
          </w:p>
        </w:tc>
      </w:tr>
      <w:tr w:rsidR="00B67B59" w:rsidRPr="00CA666B" w:rsidTr="00221115">
        <w:trPr>
          <w:trHeight w:val="3518"/>
        </w:trPr>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Vulnerable group allowance</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Vulnerable people (APs below the poverty line, women household heads, mentally challenged headed households, etc.) will be given assistance.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There will need to be careful and sympathetic consultation and negotiation with these APs</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A one-time allowance for vulnerable APs equivalent to at least AF </w:t>
            </w:r>
            <w:r w:rsidR="00E41D13" w:rsidRPr="00CA666B">
              <w:rPr>
                <w:rFonts w:ascii="Times New Roman" w:hAnsi="Times New Roman" w:cs="Times New Roman"/>
                <w:sz w:val="24"/>
                <w:szCs w:val="24"/>
              </w:rPr>
              <w:t>x and</w:t>
            </w:r>
            <w:r w:rsidRPr="00CA666B">
              <w:rPr>
                <w:rFonts w:ascii="Times New Roman" w:hAnsi="Times New Roman" w:cs="Times New Roman"/>
                <w:sz w:val="24"/>
                <w:szCs w:val="24"/>
              </w:rPr>
              <w:t xml:space="preserve"> priority in employment in project-related jobs.</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Whether this will be seen as adequate will depend on the income forgone. It might be advisable to build in some flexibility here hence the ‘at least’. </w:t>
            </w: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Transitional livelihood allowance</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APs losing land or losing a house and forced to relocate will receive a livelihood allowance.</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Disturbance is a standard head of compensation but it will need a willingness to be flexible on rates as disturbance is not an objective matter. </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At least AF x</w:t>
            </w:r>
            <w:r w:rsidR="00E41D13" w:rsidRPr="00CA666B">
              <w:rPr>
                <w:rFonts w:ascii="Times New Roman" w:hAnsi="Times New Roman" w:cs="Times New Roman"/>
                <w:sz w:val="24"/>
                <w:szCs w:val="24"/>
              </w:rPr>
              <w:t xml:space="preserve"> </w:t>
            </w:r>
            <w:r w:rsidRPr="00CA666B">
              <w:rPr>
                <w:rFonts w:ascii="Times New Roman" w:hAnsi="Times New Roman" w:cs="Times New Roman"/>
                <w:sz w:val="24"/>
                <w:szCs w:val="24"/>
              </w:rPr>
              <w:t>a month for transitional period</w:t>
            </w:r>
          </w:p>
        </w:tc>
        <w:tc>
          <w:tcPr>
            <w:tcW w:w="886" w:type="pct"/>
            <w:tcBorders>
              <w:top w:val="single" w:sz="4" w:space="0" w:color="auto"/>
              <w:left w:val="single" w:sz="4" w:space="0" w:color="auto"/>
              <w:bottom w:val="single" w:sz="4" w:space="0" w:color="auto"/>
              <w:right w:val="single" w:sz="4" w:space="0" w:color="auto"/>
            </w:tcBorders>
            <w:hideMark/>
          </w:tcPr>
          <w:p w:rsidR="00952E28"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This is very much a ‘guestimate’. It may be the best that can be done in the circumstances. Here too the words ‘at least’ have been added to provide for some flexibility</w:t>
            </w:r>
          </w:p>
          <w:p w:rsidR="00900C5E" w:rsidRPr="00CA666B" w:rsidRDefault="00900C5E" w:rsidP="000F69C6">
            <w:pPr>
              <w:jc w:val="both"/>
              <w:rPr>
                <w:rFonts w:ascii="Times New Roman" w:hAnsi="Times New Roman" w:cs="Times New Roman"/>
                <w:sz w:val="24"/>
                <w:szCs w:val="24"/>
              </w:rPr>
            </w:pPr>
          </w:p>
        </w:tc>
      </w:tr>
      <w:tr w:rsidR="00B67B59" w:rsidRPr="00CA666B" w:rsidTr="00B67B59">
        <w:tc>
          <w:tcPr>
            <w:tcW w:w="103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lastRenderedPageBreak/>
              <w:t>Rental allowance</w:t>
            </w:r>
          </w:p>
        </w:tc>
        <w:tc>
          <w:tcPr>
            <w:tcW w:w="97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iCs/>
                <w:sz w:val="24"/>
                <w:szCs w:val="24"/>
              </w:rPr>
              <w:t>House renters</w:t>
            </w:r>
            <w:r w:rsidRPr="00CA666B">
              <w:rPr>
                <w:rFonts w:ascii="Times New Roman" w:hAnsi="Times New Roman" w:cs="Times New Roman"/>
                <w:i/>
                <w:iCs/>
                <w:sz w:val="24"/>
                <w:szCs w:val="24"/>
              </w:rPr>
              <w:t xml:space="preserve"> </w:t>
            </w:r>
            <w:r w:rsidRPr="00CA666B">
              <w:rPr>
                <w:rFonts w:ascii="Times New Roman" w:hAnsi="Times New Roman" w:cs="Times New Roman"/>
                <w:sz w:val="24"/>
                <w:szCs w:val="24"/>
              </w:rPr>
              <w:t>forced to relocate will receive a rental allowance and will be assisted in identifying alternative accommodation</w:t>
            </w:r>
          </w:p>
        </w:tc>
        <w:tc>
          <w:tcPr>
            <w:tcW w:w="1119"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Negotiations with APs central to the operation of this head of compensation</w:t>
            </w:r>
          </w:p>
        </w:tc>
        <w:tc>
          <w:tcPr>
            <w:tcW w:w="980"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x months’ rent at the prevailing market rate in the project area </w:t>
            </w:r>
          </w:p>
        </w:tc>
        <w:tc>
          <w:tcPr>
            <w:tcW w:w="886" w:type="pct"/>
            <w:tcBorders>
              <w:top w:val="single" w:sz="4" w:space="0" w:color="auto"/>
              <w:left w:val="single" w:sz="4" w:space="0" w:color="auto"/>
              <w:bottom w:val="single" w:sz="4" w:space="0" w:color="auto"/>
              <w:right w:val="single" w:sz="4" w:space="0" w:color="auto"/>
            </w:tcBorders>
            <w:hideMark/>
          </w:tcPr>
          <w:p w:rsidR="00952E28" w:rsidRPr="00CA666B" w:rsidRDefault="00952E28" w:rsidP="000F69C6">
            <w:pPr>
              <w:jc w:val="both"/>
              <w:rPr>
                <w:rFonts w:ascii="Times New Roman" w:hAnsi="Times New Roman" w:cs="Times New Roman"/>
                <w:sz w:val="24"/>
                <w:szCs w:val="24"/>
              </w:rPr>
            </w:pPr>
            <w:r w:rsidRPr="00CA666B">
              <w:rPr>
                <w:rFonts w:ascii="Times New Roman" w:hAnsi="Times New Roman" w:cs="Times New Roman"/>
                <w:sz w:val="24"/>
                <w:szCs w:val="24"/>
              </w:rPr>
              <w:t xml:space="preserve">What the prevailing market rent is must differ from place to place.  It is probably not worth while trying to create a ‘shadow’ market. As with other heads of ‘allowances’ some flexibility must be built into the outcome. </w:t>
            </w:r>
          </w:p>
        </w:tc>
      </w:tr>
    </w:tbl>
    <w:p w:rsidR="006824FD" w:rsidRPr="00CA666B" w:rsidRDefault="006824FD" w:rsidP="006824FD">
      <w:pPr>
        <w:spacing w:line="276" w:lineRule="auto"/>
        <w:jc w:val="both"/>
        <w:rPr>
          <w:rFonts w:ascii="Times New Roman" w:hAnsi="Times New Roman" w:cs="Times New Roman"/>
          <w:sz w:val="24"/>
          <w:szCs w:val="24"/>
        </w:rPr>
      </w:pPr>
    </w:p>
    <w:p w:rsidR="00361BE1" w:rsidRDefault="00361BE1">
      <w:pPr>
        <w:rPr>
          <w:rFonts w:ascii="Cambria" w:eastAsia="SimSun" w:hAnsi="Cambria" w:cs="Times New Roman"/>
          <w:b/>
          <w:color w:val="002060"/>
          <w:kern w:val="28"/>
          <w:sz w:val="28"/>
          <w:szCs w:val="28"/>
          <w:u w:color="1F3864" w:themeColor="accent5" w:themeShade="80"/>
          <w:lang w:val="en-GB" w:eastAsia="zh-CN"/>
        </w:rPr>
      </w:pPr>
      <w:bookmarkStart w:id="40" w:name="_Toc456183271"/>
      <w:r>
        <w:br w:type="page"/>
      </w:r>
    </w:p>
    <w:p w:rsidR="006824FD" w:rsidRPr="00CA666B" w:rsidRDefault="006824FD" w:rsidP="0041408B">
      <w:pPr>
        <w:pStyle w:val="Heading1"/>
        <w:numPr>
          <w:ilvl w:val="0"/>
          <w:numId w:val="0"/>
        </w:numPr>
        <w:ind w:left="432" w:hanging="432"/>
      </w:pPr>
      <w:bookmarkStart w:id="41" w:name="_Toc456874838"/>
      <w:r w:rsidRPr="00CA666B">
        <w:lastRenderedPageBreak/>
        <w:t>6.</w:t>
      </w:r>
      <w:r w:rsidRPr="00CA666B">
        <w:tab/>
        <w:t>Institutional Arrangements</w:t>
      </w:r>
      <w:bookmarkEnd w:id="40"/>
      <w:bookmarkEnd w:id="41"/>
    </w:p>
    <w:p w:rsidR="006824FD" w:rsidRPr="00CA666B" w:rsidRDefault="006824FD" w:rsidP="0041408B">
      <w:pPr>
        <w:pStyle w:val="Heading2"/>
        <w:numPr>
          <w:ilvl w:val="0"/>
          <w:numId w:val="0"/>
        </w:numPr>
        <w:ind w:left="576" w:hanging="576"/>
      </w:pPr>
      <w:bookmarkStart w:id="42" w:name="_Toc456183272"/>
      <w:bookmarkStart w:id="43" w:name="_Toc456874839"/>
      <w:r w:rsidRPr="00CA666B">
        <w:t>6.1</w:t>
      </w:r>
      <w:r w:rsidRPr="00CA666B">
        <w:tab/>
        <w:t>General</w:t>
      </w:r>
      <w:bookmarkEnd w:id="42"/>
      <w:bookmarkEnd w:id="43"/>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resettlement and rehabilitation program described in this RPF involves distinct processes, dynamics and different agencies. This section deals with the roles and responsibilities of different institutions for the successful implementation of the project. The primary institutions that are involved in the land acquisition and resettlement process are the following;</w:t>
      </w:r>
    </w:p>
    <w:p w:rsidR="006824FD" w:rsidRPr="00CA666B" w:rsidRDefault="006824FD" w:rsidP="006824FD">
      <w:pPr>
        <w:pStyle w:val="ListParagraph"/>
        <w:numPr>
          <w:ilvl w:val="0"/>
          <w:numId w:val="27"/>
        </w:numPr>
        <w:autoSpaceDE w:val="0"/>
        <w:autoSpaceDN w:val="0"/>
        <w:adjustRightInd w:val="0"/>
        <w:spacing w:line="276" w:lineRule="auto"/>
        <w:rPr>
          <w:rFonts w:ascii="Times New Roman" w:hAnsi="Times New Roman"/>
          <w:sz w:val="24"/>
        </w:rPr>
      </w:pPr>
      <w:r w:rsidRPr="00CA666B">
        <w:rPr>
          <w:rFonts w:ascii="Times New Roman" w:hAnsi="Times New Roman"/>
          <w:sz w:val="24"/>
        </w:rPr>
        <w:t>Ministry of Public Works ( MoPW)</w:t>
      </w:r>
      <w:r w:rsidR="0076630C" w:rsidRPr="00CA666B">
        <w:rPr>
          <w:rFonts w:ascii="Times New Roman" w:hAnsi="Times New Roman"/>
          <w:sz w:val="24"/>
        </w:rPr>
        <w:t xml:space="preserve"> </w:t>
      </w:r>
    </w:p>
    <w:p w:rsidR="0076630C" w:rsidRPr="00CA666B" w:rsidRDefault="0076630C" w:rsidP="006824FD">
      <w:pPr>
        <w:pStyle w:val="ListParagraph"/>
        <w:numPr>
          <w:ilvl w:val="0"/>
          <w:numId w:val="27"/>
        </w:numPr>
        <w:autoSpaceDE w:val="0"/>
        <w:autoSpaceDN w:val="0"/>
        <w:adjustRightInd w:val="0"/>
        <w:spacing w:line="276" w:lineRule="auto"/>
        <w:rPr>
          <w:rFonts w:ascii="Times New Roman" w:hAnsi="Times New Roman"/>
          <w:sz w:val="24"/>
        </w:rPr>
      </w:pPr>
      <w:r w:rsidRPr="00CA666B">
        <w:rPr>
          <w:rFonts w:ascii="Times New Roman" w:hAnsi="Times New Roman"/>
          <w:sz w:val="24"/>
        </w:rPr>
        <w:t>Ministry of Rural Rehabilitation and Development (MRRD)</w:t>
      </w:r>
    </w:p>
    <w:p w:rsidR="006824FD" w:rsidRPr="00CA666B" w:rsidRDefault="006824FD" w:rsidP="0076630C">
      <w:pPr>
        <w:pStyle w:val="ListParagraph"/>
        <w:numPr>
          <w:ilvl w:val="0"/>
          <w:numId w:val="27"/>
        </w:numPr>
        <w:autoSpaceDE w:val="0"/>
        <w:autoSpaceDN w:val="0"/>
        <w:adjustRightInd w:val="0"/>
        <w:spacing w:line="276" w:lineRule="auto"/>
        <w:rPr>
          <w:rFonts w:ascii="Times New Roman" w:hAnsi="Times New Roman"/>
          <w:sz w:val="24"/>
        </w:rPr>
      </w:pPr>
      <w:r w:rsidRPr="00CA666B">
        <w:rPr>
          <w:rFonts w:ascii="Times New Roman" w:hAnsi="Times New Roman"/>
          <w:sz w:val="24"/>
        </w:rPr>
        <w:t xml:space="preserve">Project </w:t>
      </w:r>
      <w:r w:rsidR="0076630C" w:rsidRPr="00CA666B">
        <w:rPr>
          <w:rFonts w:ascii="Times New Roman" w:hAnsi="Times New Roman"/>
          <w:sz w:val="24"/>
        </w:rPr>
        <w:t>Implementation</w:t>
      </w:r>
      <w:r w:rsidRPr="00CA666B">
        <w:rPr>
          <w:rFonts w:ascii="Times New Roman" w:hAnsi="Times New Roman"/>
          <w:sz w:val="24"/>
        </w:rPr>
        <w:t xml:space="preserve"> Unit</w:t>
      </w:r>
      <w:r w:rsidR="0076630C" w:rsidRPr="00CA666B">
        <w:rPr>
          <w:rFonts w:ascii="Times New Roman" w:hAnsi="Times New Roman"/>
          <w:sz w:val="24"/>
        </w:rPr>
        <w:t>s</w:t>
      </w:r>
      <w:r w:rsidRPr="00CA666B">
        <w:rPr>
          <w:rFonts w:ascii="Times New Roman" w:hAnsi="Times New Roman"/>
          <w:sz w:val="24"/>
        </w:rPr>
        <w:t xml:space="preserve"> (P</w:t>
      </w:r>
      <w:r w:rsidR="0076630C" w:rsidRPr="00CA666B">
        <w:rPr>
          <w:rFonts w:ascii="Times New Roman" w:hAnsi="Times New Roman"/>
          <w:sz w:val="24"/>
        </w:rPr>
        <w:t>I</w:t>
      </w:r>
      <w:r w:rsidRPr="00CA666B">
        <w:rPr>
          <w:rFonts w:ascii="Times New Roman" w:hAnsi="Times New Roman"/>
          <w:sz w:val="24"/>
        </w:rPr>
        <w:t>U</w:t>
      </w:r>
      <w:r w:rsidR="0076630C" w:rsidRPr="00CA666B">
        <w:rPr>
          <w:rFonts w:ascii="Times New Roman" w:hAnsi="Times New Roman"/>
          <w:sz w:val="24"/>
        </w:rPr>
        <w:t>s</w:t>
      </w:r>
      <w:r w:rsidRPr="00CA666B">
        <w:rPr>
          <w:rFonts w:ascii="Times New Roman" w:hAnsi="Times New Roman"/>
          <w:sz w:val="24"/>
        </w:rPr>
        <w:t>)</w:t>
      </w:r>
    </w:p>
    <w:p w:rsidR="0076630C" w:rsidRPr="00CA666B" w:rsidRDefault="0076630C" w:rsidP="0076630C">
      <w:pPr>
        <w:pStyle w:val="ListParagraph"/>
        <w:numPr>
          <w:ilvl w:val="0"/>
          <w:numId w:val="27"/>
        </w:numPr>
        <w:autoSpaceDE w:val="0"/>
        <w:autoSpaceDN w:val="0"/>
        <w:adjustRightInd w:val="0"/>
        <w:spacing w:line="276" w:lineRule="auto"/>
        <w:rPr>
          <w:rFonts w:ascii="Times New Roman" w:hAnsi="Times New Roman"/>
          <w:sz w:val="24"/>
        </w:rPr>
      </w:pPr>
      <w:r w:rsidRPr="00CA666B">
        <w:rPr>
          <w:rFonts w:ascii="Times New Roman" w:hAnsi="Times New Roman"/>
          <w:sz w:val="24"/>
        </w:rPr>
        <w:t>Regional offices (all nine regional offices)</w:t>
      </w:r>
    </w:p>
    <w:p w:rsidR="006824FD" w:rsidRPr="00CA666B" w:rsidRDefault="006824FD" w:rsidP="00DD0531">
      <w:pPr>
        <w:pStyle w:val="ListParagraph"/>
        <w:numPr>
          <w:ilvl w:val="0"/>
          <w:numId w:val="27"/>
        </w:numPr>
        <w:autoSpaceDE w:val="0"/>
        <w:autoSpaceDN w:val="0"/>
        <w:adjustRightInd w:val="0"/>
        <w:spacing w:line="276" w:lineRule="auto"/>
        <w:rPr>
          <w:rFonts w:ascii="Times New Roman" w:hAnsi="Times New Roman"/>
          <w:sz w:val="24"/>
        </w:rPr>
      </w:pPr>
      <w:r w:rsidRPr="00CA666B">
        <w:rPr>
          <w:rFonts w:ascii="Times New Roman" w:hAnsi="Times New Roman"/>
          <w:sz w:val="24"/>
        </w:rPr>
        <w:t>Environment and Social Management Unit (ESMU) at P</w:t>
      </w:r>
      <w:r w:rsidR="00DD0531" w:rsidRPr="00CA666B">
        <w:rPr>
          <w:rFonts w:ascii="Times New Roman" w:hAnsi="Times New Roman"/>
          <w:sz w:val="24"/>
        </w:rPr>
        <w:t>I</w:t>
      </w:r>
      <w:r w:rsidRPr="00CA666B">
        <w:rPr>
          <w:rFonts w:ascii="Times New Roman" w:hAnsi="Times New Roman"/>
          <w:sz w:val="24"/>
        </w:rPr>
        <w:t>U</w:t>
      </w:r>
      <w:r w:rsidR="00DD0531" w:rsidRPr="00CA666B">
        <w:rPr>
          <w:rFonts w:ascii="Times New Roman" w:hAnsi="Times New Roman"/>
          <w:sz w:val="24"/>
        </w:rPr>
        <w:t>s</w:t>
      </w:r>
      <w:r w:rsidRPr="00CA666B">
        <w:rPr>
          <w:rFonts w:ascii="Times New Roman" w:hAnsi="Times New Roman"/>
          <w:sz w:val="24"/>
        </w:rPr>
        <w:t xml:space="preserve"> level</w:t>
      </w:r>
    </w:p>
    <w:p w:rsidR="006824FD" w:rsidRPr="00CA666B" w:rsidRDefault="006824FD" w:rsidP="006824FD">
      <w:pPr>
        <w:pStyle w:val="ListParagraph"/>
        <w:numPr>
          <w:ilvl w:val="0"/>
          <w:numId w:val="27"/>
        </w:numPr>
        <w:autoSpaceDE w:val="0"/>
        <w:autoSpaceDN w:val="0"/>
        <w:adjustRightInd w:val="0"/>
        <w:spacing w:line="276" w:lineRule="auto"/>
        <w:rPr>
          <w:rFonts w:ascii="Times New Roman" w:hAnsi="Times New Roman"/>
          <w:sz w:val="24"/>
        </w:rPr>
      </w:pPr>
      <w:r w:rsidRPr="00CA666B">
        <w:rPr>
          <w:rFonts w:ascii="Times New Roman" w:hAnsi="Times New Roman"/>
          <w:sz w:val="24"/>
        </w:rPr>
        <w:t>Local Government Units (LGUs)</w:t>
      </w:r>
    </w:p>
    <w:p w:rsidR="006824FD" w:rsidRPr="00CA666B" w:rsidRDefault="006824FD" w:rsidP="006824FD">
      <w:pPr>
        <w:autoSpaceDE w:val="0"/>
        <w:autoSpaceDN w:val="0"/>
        <w:adjustRightInd w:val="0"/>
        <w:spacing w:line="276" w:lineRule="auto"/>
        <w:rPr>
          <w:rFonts w:ascii="Times New Roman" w:hAnsi="Times New Roman" w:cs="Times New Roman"/>
          <w:sz w:val="24"/>
          <w:szCs w:val="24"/>
        </w:rPr>
      </w:pPr>
    </w:p>
    <w:p w:rsidR="006824FD" w:rsidRPr="00CA666B" w:rsidRDefault="006824FD" w:rsidP="00DD0531">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agencies involved in the planning and implementation of a resettlement and rehabilitation program are MoPW</w:t>
      </w:r>
      <w:r w:rsidR="00DD0531" w:rsidRPr="00CA666B">
        <w:rPr>
          <w:rFonts w:ascii="Times New Roman" w:hAnsi="Times New Roman" w:cs="Times New Roman"/>
          <w:sz w:val="24"/>
          <w:szCs w:val="24"/>
        </w:rPr>
        <w:t xml:space="preserve"> and MRRD as the executing agencies</w:t>
      </w:r>
      <w:r w:rsidRPr="00CA666B">
        <w:rPr>
          <w:rFonts w:ascii="Times New Roman" w:hAnsi="Times New Roman" w:cs="Times New Roman"/>
          <w:sz w:val="24"/>
          <w:szCs w:val="24"/>
        </w:rPr>
        <w:t xml:space="preserve"> (EA</w:t>
      </w:r>
      <w:r w:rsidR="00225C24" w:rsidRPr="00CA666B">
        <w:rPr>
          <w:rFonts w:ascii="Times New Roman" w:hAnsi="Times New Roman" w:cs="Times New Roman"/>
          <w:sz w:val="24"/>
          <w:szCs w:val="24"/>
        </w:rPr>
        <w:t>s</w:t>
      </w:r>
      <w:r w:rsidRPr="00CA666B">
        <w:rPr>
          <w:rFonts w:ascii="Times New Roman" w:hAnsi="Times New Roman" w:cs="Times New Roman"/>
          <w:sz w:val="24"/>
          <w:szCs w:val="24"/>
        </w:rPr>
        <w:t xml:space="preserve">) and the Provincial and District governments together with the appointed NGO referred to above.  MoPW </w:t>
      </w:r>
      <w:r w:rsidR="00DD0531" w:rsidRPr="00CA666B">
        <w:rPr>
          <w:rFonts w:ascii="Times New Roman" w:hAnsi="Times New Roman" w:cs="Times New Roman"/>
          <w:sz w:val="24"/>
          <w:szCs w:val="24"/>
        </w:rPr>
        <w:t xml:space="preserve">and MRRD </w:t>
      </w:r>
      <w:r w:rsidRPr="00CA666B">
        <w:rPr>
          <w:rFonts w:ascii="Times New Roman" w:hAnsi="Times New Roman" w:cs="Times New Roman"/>
          <w:sz w:val="24"/>
          <w:szCs w:val="24"/>
        </w:rPr>
        <w:t xml:space="preserve">will be acting in the project through the Project </w:t>
      </w:r>
      <w:r w:rsidR="00DD0531" w:rsidRPr="00CA666B">
        <w:rPr>
          <w:rFonts w:ascii="Times New Roman" w:hAnsi="Times New Roman" w:cs="Times New Roman"/>
          <w:sz w:val="24"/>
          <w:szCs w:val="24"/>
        </w:rPr>
        <w:t>Implementation Unites (PIUs)</w:t>
      </w:r>
      <w:r w:rsidRPr="00CA666B">
        <w:rPr>
          <w:rFonts w:ascii="Times New Roman" w:hAnsi="Times New Roman" w:cs="Times New Roman"/>
          <w:sz w:val="24"/>
          <w:szCs w:val="24"/>
        </w:rPr>
        <w:t xml:space="preserve">. In the field, it will act and implement through the </w:t>
      </w:r>
      <w:r w:rsidR="00DD0531" w:rsidRPr="00CA666B">
        <w:rPr>
          <w:rFonts w:ascii="Times New Roman" w:hAnsi="Times New Roman" w:cs="Times New Roman"/>
          <w:sz w:val="24"/>
          <w:szCs w:val="24"/>
        </w:rPr>
        <w:t>regional level</w:t>
      </w:r>
      <w:r w:rsidRPr="00CA666B">
        <w:rPr>
          <w:rFonts w:ascii="Times New Roman" w:hAnsi="Times New Roman" w:cs="Times New Roman"/>
          <w:sz w:val="24"/>
          <w:szCs w:val="24"/>
        </w:rPr>
        <w:t xml:space="preserve"> offices with the support of regional safeguard officers who will co-ordinate all activities related to resettlement implementation. All activities will be coordinated with the relevant local government agencies and community </w:t>
      </w:r>
      <w:r w:rsidRPr="00CA666B">
        <w:rPr>
          <w:rFonts w:ascii="Times New Roman" w:hAnsi="Times New Roman" w:cs="Times New Roman"/>
          <w:i/>
          <w:iCs/>
          <w:sz w:val="24"/>
          <w:szCs w:val="24"/>
        </w:rPr>
        <w:t xml:space="preserve">shuras/CDCs </w:t>
      </w:r>
      <w:r w:rsidR="00DD0531" w:rsidRPr="00CA666B">
        <w:rPr>
          <w:rFonts w:ascii="Times New Roman" w:hAnsi="Times New Roman" w:cs="Times New Roman"/>
          <w:i/>
          <w:iCs/>
          <w:sz w:val="24"/>
          <w:szCs w:val="24"/>
        </w:rPr>
        <w:t>or Social Inclusion Committees (SICs).</w:t>
      </w:r>
    </w:p>
    <w:p w:rsidR="006824FD" w:rsidRPr="00CA666B" w:rsidRDefault="006824FD" w:rsidP="006824FD">
      <w:pPr>
        <w:autoSpaceDE w:val="0"/>
        <w:autoSpaceDN w:val="0"/>
        <w:adjustRightInd w:val="0"/>
        <w:spacing w:line="276" w:lineRule="auto"/>
        <w:jc w:val="both"/>
        <w:rPr>
          <w:rFonts w:ascii="Times New Roman" w:hAnsi="Times New Roman" w:cs="Times New Roman"/>
          <w:b/>
          <w:bCs/>
          <w:iCs/>
          <w:sz w:val="24"/>
          <w:szCs w:val="24"/>
        </w:rPr>
      </w:pPr>
    </w:p>
    <w:p w:rsidR="00DD0531" w:rsidRPr="00CA666B" w:rsidRDefault="002F3C3E" w:rsidP="0041408B">
      <w:pPr>
        <w:pStyle w:val="Heading2"/>
        <w:numPr>
          <w:ilvl w:val="0"/>
          <w:numId w:val="0"/>
        </w:numPr>
        <w:ind w:left="576" w:hanging="576"/>
      </w:pPr>
      <w:bookmarkStart w:id="44" w:name="_Toc456183273"/>
      <w:bookmarkStart w:id="45" w:name="_Toc456874840"/>
      <w:r>
        <w:t xml:space="preserve">6.2 </w:t>
      </w:r>
      <w:r>
        <w:tab/>
      </w:r>
      <w:r w:rsidR="006824FD" w:rsidRPr="00CA666B">
        <w:t>Overall Organization</w:t>
      </w:r>
      <w:bookmarkEnd w:id="44"/>
      <w:bookmarkEnd w:id="45"/>
      <w:r w:rsidR="006824FD" w:rsidRPr="00CA666B">
        <w:t xml:space="preserve"> </w:t>
      </w:r>
    </w:p>
    <w:p w:rsidR="006824FD" w:rsidRPr="00CA666B" w:rsidRDefault="006824FD" w:rsidP="0041408B">
      <w:pPr>
        <w:autoSpaceDE w:val="0"/>
        <w:autoSpaceDN w:val="0"/>
        <w:adjustRightInd w:val="0"/>
        <w:spacing w:line="276" w:lineRule="auto"/>
        <w:rPr>
          <w:rFonts w:ascii="Times New Roman" w:hAnsi="Times New Roman"/>
          <w:sz w:val="24"/>
        </w:rPr>
      </w:pPr>
      <w:r w:rsidRPr="00CA666B">
        <w:rPr>
          <w:rFonts w:ascii="Times New Roman" w:hAnsi="Times New Roman"/>
          <w:sz w:val="24"/>
        </w:rPr>
        <w:t xml:space="preserve">The Ministry of Public Works </w:t>
      </w:r>
      <w:r w:rsidR="00DD0531" w:rsidRPr="00CA666B">
        <w:rPr>
          <w:rFonts w:ascii="Times New Roman" w:hAnsi="Times New Roman"/>
          <w:sz w:val="24"/>
        </w:rPr>
        <w:t>(MoPW) and Ministry of Rural Rehabilitation and Development (MRRD) will be the executing agencies</w:t>
      </w:r>
      <w:r w:rsidRPr="00CA666B">
        <w:rPr>
          <w:rFonts w:ascii="Times New Roman" w:hAnsi="Times New Roman"/>
          <w:sz w:val="24"/>
        </w:rPr>
        <w:t xml:space="preserve"> (EA</w:t>
      </w:r>
      <w:r w:rsidR="00DD0531" w:rsidRPr="00CA666B">
        <w:rPr>
          <w:rFonts w:ascii="Times New Roman" w:hAnsi="Times New Roman"/>
          <w:sz w:val="24"/>
        </w:rPr>
        <w:t>s</w:t>
      </w:r>
      <w:r w:rsidRPr="00CA666B">
        <w:rPr>
          <w:rFonts w:ascii="Times New Roman" w:hAnsi="Times New Roman"/>
          <w:sz w:val="24"/>
        </w:rPr>
        <w:t>). The minister and deputy minister will be responsible for the overall policy level decision, planning, implementation and coordination of project activities. The EA</w:t>
      </w:r>
      <w:r w:rsidR="00DD0531" w:rsidRPr="00CA666B">
        <w:rPr>
          <w:rFonts w:ascii="Times New Roman" w:hAnsi="Times New Roman"/>
          <w:sz w:val="24"/>
        </w:rPr>
        <w:t>s</w:t>
      </w:r>
      <w:r w:rsidRPr="00CA666B">
        <w:rPr>
          <w:rFonts w:ascii="Times New Roman" w:hAnsi="Times New Roman"/>
          <w:sz w:val="24"/>
        </w:rPr>
        <w:t xml:space="preserve"> will have proper coordination with other departments of the Government of Afghanistan to resolve the following issues:</w:t>
      </w:r>
    </w:p>
    <w:p w:rsidR="006824FD" w:rsidRPr="00CA666B" w:rsidRDefault="006824FD" w:rsidP="00225C24">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1. </w:t>
      </w:r>
      <w:r w:rsidRPr="00CA666B">
        <w:rPr>
          <w:rFonts w:ascii="Times New Roman" w:hAnsi="Times New Roman" w:cs="Times New Roman"/>
          <w:i/>
          <w:iCs/>
          <w:sz w:val="24"/>
          <w:szCs w:val="24"/>
        </w:rPr>
        <w:t>Land Records and Ownership</w:t>
      </w:r>
      <w:r w:rsidRPr="00CA666B">
        <w:rPr>
          <w:rFonts w:ascii="Times New Roman" w:hAnsi="Times New Roman" w:cs="Times New Roman"/>
          <w:sz w:val="24"/>
          <w:szCs w:val="24"/>
        </w:rPr>
        <w:t>. To resolve issues related to land records and ownership, a land management committee will be formed in the central level and will include members from the MoPW</w:t>
      </w:r>
      <w:r w:rsidR="00225C24" w:rsidRPr="00CA666B">
        <w:rPr>
          <w:rFonts w:ascii="Times New Roman" w:hAnsi="Times New Roman" w:cs="Times New Roman"/>
          <w:sz w:val="24"/>
          <w:szCs w:val="24"/>
        </w:rPr>
        <w:t>/MRRD</w:t>
      </w:r>
      <w:r w:rsidRPr="00CA666B">
        <w:rPr>
          <w:rFonts w:ascii="Times New Roman" w:hAnsi="Times New Roman" w:cs="Times New Roman"/>
          <w:sz w:val="24"/>
          <w:szCs w:val="24"/>
        </w:rPr>
        <w:t>, Ministry of Finance, and the Geology and Cartography Department.</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2. </w:t>
      </w:r>
      <w:r w:rsidRPr="00CA666B">
        <w:rPr>
          <w:rFonts w:ascii="Times New Roman" w:hAnsi="Times New Roman" w:cs="Times New Roman"/>
          <w:i/>
          <w:iCs/>
          <w:sz w:val="24"/>
          <w:szCs w:val="24"/>
        </w:rPr>
        <w:t xml:space="preserve">Assets Valuation.  </w:t>
      </w:r>
      <w:r w:rsidRPr="00CA666B">
        <w:rPr>
          <w:rFonts w:ascii="Times New Roman" w:hAnsi="Times New Roman" w:cs="Times New Roman"/>
          <w:sz w:val="24"/>
          <w:szCs w:val="24"/>
        </w:rPr>
        <w:t xml:space="preserve">Values of land and other assets for compensation </w:t>
      </w:r>
      <w:r w:rsidR="00225C24" w:rsidRPr="00CA666B">
        <w:rPr>
          <w:rFonts w:ascii="Times New Roman" w:hAnsi="Times New Roman" w:cs="Times New Roman"/>
          <w:sz w:val="24"/>
          <w:szCs w:val="24"/>
        </w:rPr>
        <w:t>are</w:t>
      </w:r>
      <w:r w:rsidRPr="00CA666B">
        <w:rPr>
          <w:rFonts w:ascii="Times New Roman" w:hAnsi="Times New Roman" w:cs="Times New Roman"/>
          <w:sz w:val="24"/>
          <w:szCs w:val="24"/>
        </w:rPr>
        <w:t xml:space="preserve"> determined by the Council of Ministers under the LLE on the basis of the principles set out in this RPF. The decisions are based on the recommendation of a committee consisting of the following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(i) </w:t>
      </w:r>
      <w:r w:rsidR="00225C24" w:rsidRPr="00CA666B">
        <w:rPr>
          <w:rFonts w:ascii="Times New Roman" w:hAnsi="Times New Roman" w:cs="Times New Roman"/>
          <w:sz w:val="24"/>
          <w:szCs w:val="24"/>
        </w:rPr>
        <w:t>The</w:t>
      </w:r>
      <w:r w:rsidRPr="00CA666B">
        <w:rPr>
          <w:rFonts w:ascii="Times New Roman" w:hAnsi="Times New Roman" w:cs="Times New Roman"/>
          <w:sz w:val="24"/>
          <w:szCs w:val="24"/>
        </w:rPr>
        <w:t xml:space="preserve"> landlord or person who uses the land or their representatives,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(ii) </w:t>
      </w:r>
      <w:r w:rsidR="00225C24" w:rsidRPr="00CA666B">
        <w:rPr>
          <w:rFonts w:ascii="Times New Roman" w:hAnsi="Times New Roman" w:cs="Times New Roman"/>
          <w:sz w:val="24"/>
          <w:szCs w:val="24"/>
        </w:rPr>
        <w:t>An</w:t>
      </w:r>
      <w:r w:rsidRPr="00CA666B">
        <w:rPr>
          <w:rFonts w:ascii="Times New Roman" w:hAnsi="Times New Roman" w:cs="Times New Roman"/>
          <w:sz w:val="24"/>
          <w:szCs w:val="24"/>
        </w:rPr>
        <w:t xml:space="preserve"> official representative of the agency that needs to acquire the land (e.g.  MoPW</w:t>
      </w:r>
      <w:r w:rsidR="004743A6" w:rsidRPr="00CA666B">
        <w:rPr>
          <w:rFonts w:ascii="Times New Roman" w:hAnsi="Times New Roman" w:cs="Times New Roman"/>
          <w:sz w:val="24"/>
          <w:szCs w:val="24"/>
        </w:rPr>
        <w:t xml:space="preserve"> or MRRD</w:t>
      </w:r>
      <w:r w:rsidRPr="00CA666B">
        <w:rPr>
          <w:rFonts w:ascii="Times New Roman" w:hAnsi="Times New Roman" w:cs="Times New Roman"/>
          <w:sz w:val="24"/>
          <w:szCs w:val="24"/>
        </w:rPr>
        <w:t xml:space="preserve">),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(iii) </w:t>
      </w:r>
      <w:r w:rsidR="00225C24" w:rsidRPr="00CA666B">
        <w:rPr>
          <w:rFonts w:ascii="Times New Roman" w:hAnsi="Times New Roman" w:cs="Times New Roman"/>
          <w:sz w:val="24"/>
          <w:szCs w:val="24"/>
        </w:rPr>
        <w:t>A</w:t>
      </w:r>
      <w:r w:rsidRPr="00CA666B">
        <w:rPr>
          <w:rFonts w:ascii="Times New Roman" w:hAnsi="Times New Roman" w:cs="Times New Roman"/>
          <w:sz w:val="24"/>
          <w:szCs w:val="24"/>
        </w:rPr>
        <w:t xml:space="preserve"> representative of the local CDC,</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(iv) </w:t>
      </w:r>
      <w:r w:rsidR="00225C24" w:rsidRPr="00CA666B">
        <w:rPr>
          <w:rFonts w:ascii="Times New Roman" w:hAnsi="Times New Roman" w:cs="Times New Roman"/>
          <w:sz w:val="24"/>
          <w:szCs w:val="24"/>
        </w:rPr>
        <w:t>A</w:t>
      </w:r>
      <w:r w:rsidRPr="00CA666B">
        <w:rPr>
          <w:rFonts w:ascii="Times New Roman" w:hAnsi="Times New Roman" w:cs="Times New Roman"/>
          <w:sz w:val="24"/>
          <w:szCs w:val="24"/>
        </w:rPr>
        <w:t xml:space="preserve"> representative of the Ministry of Finance, and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(v) </w:t>
      </w:r>
      <w:r w:rsidR="00225C24" w:rsidRPr="00CA666B">
        <w:rPr>
          <w:rFonts w:ascii="Times New Roman" w:hAnsi="Times New Roman" w:cs="Times New Roman"/>
          <w:sz w:val="24"/>
          <w:szCs w:val="24"/>
        </w:rPr>
        <w:t>A</w:t>
      </w:r>
      <w:r w:rsidRPr="00CA666B">
        <w:rPr>
          <w:rFonts w:ascii="Times New Roman" w:hAnsi="Times New Roman" w:cs="Times New Roman"/>
          <w:sz w:val="24"/>
          <w:szCs w:val="24"/>
        </w:rPr>
        <w:t xml:space="preserve"> representative of the Ministry of Justice.</w:t>
      </w:r>
    </w:p>
    <w:p w:rsidR="008614A4" w:rsidRPr="00CA666B" w:rsidRDefault="008614A4"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46" w:name="_Toc456183274"/>
      <w:bookmarkStart w:id="47" w:name="_Toc456874841"/>
      <w:r w:rsidRPr="00CA666B">
        <w:t>6.3</w:t>
      </w:r>
      <w:r w:rsidRPr="00CA666B">
        <w:tab/>
        <w:t>Project Implementation</w:t>
      </w:r>
      <w:bookmarkEnd w:id="46"/>
      <w:bookmarkEnd w:id="47"/>
    </w:p>
    <w:p w:rsidR="006824FD" w:rsidRPr="00CA666B" w:rsidRDefault="006824FD" w:rsidP="006824FD">
      <w:pPr>
        <w:autoSpaceDE w:val="0"/>
        <w:autoSpaceDN w:val="0"/>
        <w:adjustRightInd w:val="0"/>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t>6.3.1</w:t>
      </w:r>
      <w:r w:rsidRPr="00CA666B">
        <w:rPr>
          <w:rFonts w:ascii="Times New Roman" w:hAnsi="Times New Roman" w:cs="Times New Roman"/>
          <w:b/>
          <w:sz w:val="24"/>
          <w:szCs w:val="24"/>
        </w:rPr>
        <w:tab/>
        <w:t>Ministry of Public Works (MoPW)</w:t>
      </w:r>
      <w:r w:rsidR="004743A6" w:rsidRPr="00CA666B">
        <w:rPr>
          <w:rFonts w:ascii="Times New Roman" w:hAnsi="Times New Roman" w:cs="Times New Roman"/>
          <w:b/>
          <w:sz w:val="24"/>
          <w:szCs w:val="24"/>
        </w:rPr>
        <w:t xml:space="preserve"> and Ministry of Rural Rehabilitation and Development (MRRD)</w:t>
      </w:r>
    </w:p>
    <w:p w:rsidR="006824FD" w:rsidRPr="00CA666B" w:rsidRDefault="006824FD" w:rsidP="009B1C3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 MoPW</w:t>
      </w:r>
      <w:r w:rsidR="004743A6"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through the project </w:t>
      </w:r>
      <w:r w:rsidR="004743A6" w:rsidRPr="00CA666B">
        <w:rPr>
          <w:rFonts w:ascii="Times New Roman" w:hAnsi="Times New Roman" w:cs="Times New Roman"/>
          <w:sz w:val="24"/>
          <w:szCs w:val="24"/>
        </w:rPr>
        <w:t>Implementation</w:t>
      </w:r>
      <w:r w:rsidRPr="00CA666B">
        <w:rPr>
          <w:rFonts w:ascii="Times New Roman" w:hAnsi="Times New Roman" w:cs="Times New Roman"/>
          <w:sz w:val="24"/>
          <w:szCs w:val="24"/>
        </w:rPr>
        <w:t xml:space="preserve"> unit</w:t>
      </w:r>
      <w:r w:rsidR="004743A6" w:rsidRPr="00CA666B">
        <w:rPr>
          <w:rFonts w:ascii="Times New Roman" w:hAnsi="Times New Roman" w:cs="Times New Roman"/>
          <w:sz w:val="24"/>
          <w:szCs w:val="24"/>
        </w:rPr>
        <w:t>s (PIUs</w:t>
      </w:r>
      <w:r w:rsidRPr="00CA666B">
        <w:rPr>
          <w:rFonts w:ascii="Times New Roman" w:hAnsi="Times New Roman" w:cs="Times New Roman"/>
          <w:sz w:val="24"/>
          <w:szCs w:val="24"/>
        </w:rPr>
        <w:t>) will be responsible for the approval and implementation of a Resettlement Action Plan (RAP)</w:t>
      </w:r>
      <w:r w:rsidR="004743A6" w:rsidRPr="00CA666B">
        <w:rPr>
          <w:rFonts w:ascii="Times New Roman" w:hAnsi="Times New Roman" w:cs="Times New Roman"/>
          <w:sz w:val="24"/>
          <w:szCs w:val="24"/>
        </w:rPr>
        <w:t xml:space="preserve"> or Abbreviated RAP</w:t>
      </w:r>
      <w:r w:rsidRPr="00CA666B">
        <w:rPr>
          <w:rFonts w:ascii="Times New Roman" w:hAnsi="Times New Roman" w:cs="Times New Roman"/>
          <w:sz w:val="24"/>
          <w:szCs w:val="24"/>
        </w:rPr>
        <w:t>. Within the P</w:t>
      </w:r>
      <w:r w:rsidR="009B1C38" w:rsidRPr="00CA666B">
        <w:rPr>
          <w:rFonts w:ascii="Times New Roman" w:hAnsi="Times New Roman" w:cs="Times New Roman"/>
          <w:sz w:val="24"/>
          <w:szCs w:val="24"/>
        </w:rPr>
        <w:t>I</w:t>
      </w:r>
      <w:r w:rsidRPr="00CA666B">
        <w:rPr>
          <w:rFonts w:ascii="Times New Roman" w:hAnsi="Times New Roman" w:cs="Times New Roman"/>
          <w:sz w:val="24"/>
          <w:szCs w:val="24"/>
        </w:rPr>
        <w:t xml:space="preserve">U, RAP </w:t>
      </w:r>
      <w:r w:rsidR="004743A6" w:rsidRPr="00CA666B">
        <w:rPr>
          <w:rFonts w:ascii="Times New Roman" w:hAnsi="Times New Roman" w:cs="Times New Roman"/>
          <w:sz w:val="24"/>
          <w:szCs w:val="24"/>
        </w:rPr>
        <w:t xml:space="preserve">or Abbreviated RAP </w:t>
      </w:r>
      <w:r w:rsidRPr="00CA666B">
        <w:rPr>
          <w:rFonts w:ascii="Times New Roman" w:hAnsi="Times New Roman" w:cs="Times New Roman"/>
          <w:sz w:val="24"/>
          <w:szCs w:val="24"/>
        </w:rPr>
        <w:t xml:space="preserve">tasks will be handled by </w:t>
      </w:r>
      <w:r w:rsidR="004743A6" w:rsidRPr="00CA666B">
        <w:rPr>
          <w:rFonts w:ascii="Times New Roman" w:hAnsi="Times New Roman" w:cs="Times New Roman"/>
          <w:sz w:val="24"/>
          <w:szCs w:val="24"/>
        </w:rPr>
        <w:t>the</w:t>
      </w:r>
      <w:r w:rsidRPr="00CA666B">
        <w:rPr>
          <w:rFonts w:ascii="Times New Roman" w:hAnsi="Times New Roman" w:cs="Times New Roman"/>
          <w:sz w:val="24"/>
          <w:szCs w:val="24"/>
        </w:rPr>
        <w:t xml:space="preserve"> units described below. </w:t>
      </w:r>
      <w:r w:rsidR="00407688" w:rsidRPr="00CA666B">
        <w:rPr>
          <w:rFonts w:ascii="Times New Roman" w:hAnsi="Times New Roman" w:cs="Times New Roman"/>
          <w:sz w:val="24"/>
          <w:szCs w:val="24"/>
        </w:rPr>
        <w:t>Local MoPW</w:t>
      </w:r>
      <w:r w:rsidR="004743A6" w:rsidRPr="00CA666B">
        <w:rPr>
          <w:rFonts w:ascii="Times New Roman" w:hAnsi="Times New Roman" w:cs="Times New Roman"/>
          <w:sz w:val="24"/>
          <w:szCs w:val="24"/>
        </w:rPr>
        <w:t xml:space="preserve"> or MRRD</w:t>
      </w:r>
      <w:r w:rsidRPr="00CA666B">
        <w:rPr>
          <w:rFonts w:ascii="Times New Roman" w:hAnsi="Times New Roman" w:cs="Times New Roman"/>
          <w:sz w:val="24"/>
          <w:szCs w:val="24"/>
        </w:rPr>
        <w:t xml:space="preserve"> office</w:t>
      </w:r>
      <w:r w:rsidR="004743A6" w:rsidRPr="00CA666B">
        <w:rPr>
          <w:rFonts w:ascii="Times New Roman" w:hAnsi="Times New Roman" w:cs="Times New Roman"/>
          <w:sz w:val="24"/>
          <w:szCs w:val="24"/>
        </w:rPr>
        <w:t>s</w:t>
      </w:r>
      <w:r w:rsidRPr="00CA666B">
        <w:rPr>
          <w:rFonts w:ascii="Times New Roman" w:hAnsi="Times New Roman" w:cs="Times New Roman"/>
          <w:sz w:val="24"/>
          <w:szCs w:val="24"/>
        </w:rPr>
        <w:t xml:space="preserve"> and local governments will be responsible for coordinating activities in the field including the organization of surveys, consultation meetings, and the fixing of specific compensation rates based on the principles set out in the RPF. The provision of the RAP</w:t>
      </w:r>
      <w:r w:rsidR="00407688" w:rsidRPr="00CA666B">
        <w:rPr>
          <w:rFonts w:ascii="Times New Roman" w:hAnsi="Times New Roman" w:cs="Times New Roman"/>
          <w:sz w:val="24"/>
          <w:szCs w:val="24"/>
        </w:rPr>
        <w:t xml:space="preserve"> or Abbreviated RAP</w:t>
      </w:r>
      <w:r w:rsidRPr="00CA666B">
        <w:rPr>
          <w:rFonts w:ascii="Times New Roman" w:hAnsi="Times New Roman" w:cs="Times New Roman"/>
          <w:sz w:val="24"/>
          <w:szCs w:val="24"/>
        </w:rPr>
        <w:t xml:space="preserve"> compensation finances will be the responsibility of MoPW</w:t>
      </w:r>
      <w:r w:rsidR="00407688"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and the physical delivery of compensation to the PAPs will be assigned to a committee selected by the MoPW</w:t>
      </w:r>
      <w:r w:rsidR="00407688"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which will include members such as the local governments but under the s</w:t>
      </w:r>
      <w:r w:rsidR="00407688" w:rsidRPr="00CA666B">
        <w:rPr>
          <w:rFonts w:ascii="Times New Roman" w:hAnsi="Times New Roman" w:cs="Times New Roman"/>
          <w:sz w:val="24"/>
          <w:szCs w:val="24"/>
        </w:rPr>
        <w:t>upervision of the PIUs</w:t>
      </w:r>
      <w:r w:rsidRPr="00CA666B">
        <w:rPr>
          <w:rFonts w:ascii="Times New Roman" w:hAnsi="Times New Roman" w:cs="Times New Roman"/>
          <w:sz w:val="24"/>
          <w:szCs w:val="24"/>
        </w:rPr>
        <w:t xml:space="preserve">. </w:t>
      </w:r>
    </w:p>
    <w:p w:rsidR="006824FD" w:rsidRPr="00CA666B" w:rsidRDefault="006824FD" w:rsidP="0040768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There</w:t>
      </w:r>
      <w:r w:rsidR="00407688" w:rsidRPr="00CA666B">
        <w:rPr>
          <w:rFonts w:ascii="Times New Roman" w:hAnsi="Times New Roman" w:cs="Times New Roman"/>
          <w:sz w:val="24"/>
          <w:szCs w:val="24"/>
        </w:rPr>
        <w:t xml:space="preserve"> will be two units within the PI</w:t>
      </w:r>
      <w:r w:rsidRPr="00CA666B">
        <w:rPr>
          <w:rFonts w:ascii="Times New Roman" w:hAnsi="Times New Roman" w:cs="Times New Roman"/>
          <w:sz w:val="24"/>
          <w:szCs w:val="24"/>
        </w:rPr>
        <w:t>U</w:t>
      </w:r>
      <w:r w:rsidR="00407688" w:rsidRPr="00CA666B">
        <w:rPr>
          <w:rFonts w:ascii="Times New Roman" w:hAnsi="Times New Roman" w:cs="Times New Roman"/>
          <w:sz w:val="24"/>
          <w:szCs w:val="24"/>
        </w:rPr>
        <w:t>s</w:t>
      </w:r>
      <w:r w:rsidRPr="00CA666B">
        <w:rPr>
          <w:rFonts w:ascii="Times New Roman" w:hAnsi="Times New Roman" w:cs="Times New Roman"/>
          <w:sz w:val="24"/>
          <w:szCs w:val="24"/>
        </w:rPr>
        <w:t xml:space="preserve"> that will be involved in the implementation of the RAP</w:t>
      </w:r>
      <w:r w:rsidR="00407688" w:rsidRPr="00CA666B">
        <w:rPr>
          <w:rFonts w:ascii="Times New Roman" w:hAnsi="Times New Roman" w:cs="Times New Roman"/>
          <w:sz w:val="24"/>
          <w:szCs w:val="24"/>
        </w:rPr>
        <w:t xml:space="preserve"> or Abbreviated RAP</w:t>
      </w:r>
      <w:r w:rsidRPr="00CA666B">
        <w:rPr>
          <w:rFonts w:ascii="Times New Roman" w:hAnsi="Times New Roman" w:cs="Times New Roman"/>
          <w:sz w:val="24"/>
          <w:szCs w:val="24"/>
        </w:rPr>
        <w:t xml:space="preserve">, namely the Environment and Social Management Unit (ESMU) and the Project Implementing Unit (PIU). The ESMU will be primarily responsible for the </w:t>
      </w:r>
      <w:r w:rsidR="009B1C38" w:rsidRPr="00CA666B">
        <w:rPr>
          <w:rFonts w:ascii="Times New Roman" w:hAnsi="Times New Roman" w:cs="Times New Roman"/>
          <w:sz w:val="24"/>
          <w:szCs w:val="24"/>
        </w:rPr>
        <w:t xml:space="preserve">environmental and </w:t>
      </w:r>
      <w:r w:rsidRPr="00CA666B">
        <w:rPr>
          <w:rFonts w:ascii="Times New Roman" w:hAnsi="Times New Roman" w:cs="Times New Roman"/>
          <w:sz w:val="24"/>
          <w:szCs w:val="24"/>
        </w:rPr>
        <w:t xml:space="preserve">social safeguard issues. The PIU will be responsible for the daily field level activities, getting all the necessary clearances required to initiate and implement all resettlement works. It will coordinate with the ESMU in the implementation of the project. As necessary, the ESMU/PIU will coordinate with </w:t>
      </w:r>
      <w:r w:rsidR="00407688" w:rsidRPr="00CA666B">
        <w:rPr>
          <w:rFonts w:ascii="Times New Roman" w:hAnsi="Times New Roman" w:cs="Times New Roman"/>
          <w:sz w:val="24"/>
          <w:szCs w:val="24"/>
        </w:rPr>
        <w:t>ARAZI</w:t>
      </w:r>
      <w:r w:rsidRPr="00CA666B">
        <w:rPr>
          <w:rFonts w:ascii="Times New Roman" w:hAnsi="Times New Roman" w:cs="Times New Roman"/>
          <w:sz w:val="24"/>
          <w:szCs w:val="24"/>
        </w:rPr>
        <w:t>, Cadaster Survey Department, local Governorates, NGOs and the community shuras, locally elected councils . The PIU will be responsible for ensuring that all stages of the processes of resettlement, determining and paying compensation, and acquiring land are fully documented and that hard and soft copies of the records are at all times kept in a safe and secure environment.</w:t>
      </w:r>
    </w:p>
    <w:p w:rsidR="006824FD" w:rsidRPr="00CA666B" w:rsidRDefault="006824FD" w:rsidP="006824FD">
      <w:pPr>
        <w:autoSpaceDE w:val="0"/>
        <w:autoSpaceDN w:val="0"/>
        <w:adjustRightInd w:val="0"/>
        <w:spacing w:line="276" w:lineRule="auto"/>
        <w:jc w:val="both"/>
        <w:rPr>
          <w:rFonts w:ascii="Times New Roman" w:hAnsi="Times New Roman" w:cs="Times New Roman"/>
          <w:b/>
          <w:bCs/>
          <w:i/>
          <w:iCs/>
          <w:sz w:val="24"/>
          <w:szCs w:val="24"/>
        </w:rPr>
      </w:pPr>
    </w:p>
    <w:p w:rsidR="006824FD" w:rsidRPr="00CA666B" w:rsidRDefault="006824FD" w:rsidP="00407688">
      <w:pPr>
        <w:autoSpaceDE w:val="0"/>
        <w:autoSpaceDN w:val="0"/>
        <w:adjustRightInd w:val="0"/>
        <w:spacing w:line="276" w:lineRule="auto"/>
        <w:jc w:val="both"/>
        <w:rPr>
          <w:rFonts w:ascii="Times New Roman" w:hAnsi="Times New Roman" w:cs="Times New Roman"/>
          <w:b/>
          <w:bCs/>
          <w:iCs/>
          <w:sz w:val="24"/>
          <w:szCs w:val="24"/>
        </w:rPr>
      </w:pPr>
      <w:r w:rsidRPr="00CA666B">
        <w:rPr>
          <w:rFonts w:ascii="Times New Roman" w:hAnsi="Times New Roman" w:cs="Times New Roman"/>
          <w:b/>
          <w:bCs/>
          <w:i/>
          <w:iCs/>
          <w:sz w:val="24"/>
          <w:szCs w:val="24"/>
        </w:rPr>
        <w:t xml:space="preserve"> </w:t>
      </w:r>
      <w:r w:rsidRPr="00CA666B">
        <w:rPr>
          <w:rFonts w:ascii="Times New Roman" w:hAnsi="Times New Roman" w:cs="Times New Roman"/>
          <w:b/>
          <w:bCs/>
          <w:iCs/>
          <w:sz w:val="24"/>
          <w:szCs w:val="24"/>
        </w:rPr>
        <w:t>6.3.</w:t>
      </w:r>
      <w:r w:rsidR="00407688" w:rsidRPr="00CA666B">
        <w:rPr>
          <w:rFonts w:ascii="Times New Roman" w:hAnsi="Times New Roman" w:cs="Times New Roman"/>
          <w:b/>
          <w:bCs/>
          <w:iCs/>
          <w:sz w:val="24"/>
          <w:szCs w:val="24"/>
        </w:rPr>
        <w:t>2</w:t>
      </w:r>
      <w:r w:rsidRPr="00CA666B">
        <w:rPr>
          <w:rFonts w:ascii="Times New Roman" w:hAnsi="Times New Roman" w:cs="Times New Roman"/>
          <w:b/>
          <w:bCs/>
          <w:iCs/>
          <w:sz w:val="24"/>
          <w:szCs w:val="24"/>
        </w:rPr>
        <w:tab/>
        <w:t>Local Government</w:t>
      </w:r>
    </w:p>
    <w:p w:rsidR="006824FD" w:rsidRPr="00CA666B" w:rsidRDefault="006824FD" w:rsidP="0040768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cooperation and coordination of the local government units (LGUs) are vital in RAP</w:t>
      </w:r>
      <w:r w:rsidR="00407688" w:rsidRPr="00CA666B">
        <w:rPr>
          <w:rFonts w:ascii="Times New Roman" w:hAnsi="Times New Roman" w:cs="Times New Roman"/>
          <w:sz w:val="24"/>
          <w:szCs w:val="24"/>
        </w:rPr>
        <w:t xml:space="preserve"> or Abbreviated RAP </w:t>
      </w:r>
      <w:r w:rsidRPr="00CA666B">
        <w:rPr>
          <w:rFonts w:ascii="Times New Roman" w:hAnsi="Times New Roman" w:cs="Times New Roman"/>
          <w:sz w:val="24"/>
          <w:szCs w:val="24"/>
        </w:rPr>
        <w:t xml:space="preserve">implementation. These are the provincial government, district provincial government, villages and local community Shuras. Issues relating from land records and </w:t>
      </w:r>
      <w:r w:rsidRPr="00CA666B">
        <w:rPr>
          <w:rFonts w:ascii="Times New Roman" w:hAnsi="Times New Roman" w:cs="Times New Roman"/>
          <w:sz w:val="24"/>
          <w:szCs w:val="24"/>
        </w:rPr>
        <w:lastRenderedPageBreak/>
        <w:t>ownership and assets valuation originate from this level and will only be taken to the Council of Ministers if these issues are not resolved locally. The provincial government, in cases of disputes on valuation of land will constitute a land valuation committee to determine the disputes on rates.</w:t>
      </w:r>
    </w:p>
    <w:p w:rsidR="006824FD" w:rsidRPr="00CA666B" w:rsidRDefault="006824FD" w:rsidP="0040768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In cases of disputes regarding land ownership, land records goes through 3 offices at district level, (1) District administrator, (2) Revenue collector (Mustowfiet) and (3) the District Court. These offices have the jurisdiction on any matters related with land acquisition and verification of land entitlements. Staff of the Revenue Department (Mustowfiet)</w:t>
      </w:r>
      <w:r w:rsidRPr="00CA666B">
        <w:rPr>
          <w:rFonts w:ascii="Times New Roman" w:hAnsi="Times New Roman" w:cs="Times New Roman"/>
          <w:i/>
          <w:iCs/>
          <w:sz w:val="24"/>
          <w:szCs w:val="24"/>
        </w:rPr>
        <w:t xml:space="preserve">, </w:t>
      </w:r>
      <w:r w:rsidRPr="00CA666B">
        <w:rPr>
          <w:rFonts w:ascii="Times New Roman" w:hAnsi="Times New Roman" w:cs="Times New Roman"/>
          <w:sz w:val="24"/>
          <w:szCs w:val="24"/>
        </w:rPr>
        <w:t>with the local municipality will carry out the tasks of identifying the titles and verificatio</w:t>
      </w:r>
      <w:r w:rsidR="00407688" w:rsidRPr="00CA666B">
        <w:rPr>
          <w:rFonts w:ascii="Times New Roman" w:hAnsi="Times New Roman" w:cs="Times New Roman"/>
          <w:sz w:val="24"/>
          <w:szCs w:val="24"/>
        </w:rPr>
        <w:t>n of ownership. The Office of Wola</w:t>
      </w:r>
      <w:r w:rsidRPr="00CA666B">
        <w:rPr>
          <w:rFonts w:ascii="Times New Roman" w:hAnsi="Times New Roman" w:cs="Times New Roman"/>
          <w:sz w:val="24"/>
          <w:szCs w:val="24"/>
        </w:rPr>
        <w:t>swal (the appointed District head) is expected to play a coordinating role.</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b/>
          <w:sz w:val="24"/>
          <w:szCs w:val="24"/>
        </w:rPr>
      </w:pPr>
      <w:r w:rsidRPr="00CA666B">
        <w:rPr>
          <w:rFonts w:ascii="Times New Roman" w:hAnsi="Times New Roman" w:cs="Times New Roman"/>
          <w:b/>
          <w:sz w:val="24"/>
          <w:szCs w:val="24"/>
        </w:rPr>
        <w:t>6.3.4</w:t>
      </w:r>
      <w:r w:rsidRPr="00CA666B">
        <w:rPr>
          <w:rFonts w:ascii="Times New Roman" w:hAnsi="Times New Roman" w:cs="Times New Roman"/>
          <w:b/>
          <w:sz w:val="24"/>
          <w:szCs w:val="24"/>
        </w:rPr>
        <w:tab/>
        <w:t xml:space="preserve">Gender </w:t>
      </w:r>
    </w:p>
    <w:p w:rsidR="006824FD" w:rsidRPr="00CA666B" w:rsidRDefault="006824FD" w:rsidP="006824FD">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It is appropriate to draw special attention to gender issues within the context of project implementation. Discussions with women in villages visited as part of the Social Safeguards Requirements Review confirmed that they have important, although varying, roles in agriculture which is the main activity which will be encountered during the project. Factors such as absence of male family members from the village, ethnicity and local cultural norms all affect women’s role in agriculture.  </w:t>
      </w:r>
    </w:p>
    <w:p w:rsidR="006824FD" w:rsidRPr="00CA666B" w:rsidRDefault="006824FD" w:rsidP="006824FD">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Using established community structures to involve women meaningfully in the projects will be a challenge and will need to be approached with renewed effort and imagination.  Working with women can be done only with female staff. Women’s CDCs should be explored as a possible vehicle for increasing women’s participation in projects and especially in implementing RAPs.</w:t>
      </w:r>
    </w:p>
    <w:p w:rsidR="006824FD" w:rsidRPr="00CA666B" w:rsidRDefault="006824FD" w:rsidP="006824FD">
      <w:pPr>
        <w:spacing w:line="276" w:lineRule="auto"/>
        <w:jc w:val="both"/>
        <w:rPr>
          <w:rFonts w:ascii="Times New Roman" w:hAnsi="Times New Roman" w:cs="Times New Roman"/>
          <w:b/>
          <w:bCs/>
          <w:sz w:val="24"/>
          <w:szCs w:val="24"/>
        </w:rPr>
      </w:pPr>
    </w:p>
    <w:p w:rsidR="006824FD" w:rsidRPr="00CA666B" w:rsidRDefault="006824FD" w:rsidP="009B1C38">
      <w:pPr>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In the project, special attention will be paid to female-headed households, both those with and without land, as they are generally amongst the most vulnerable in communities and risk having their rights ignored.  Although women’s ownership of land is not widespread it is important to ensure that their land rights receive equal recognition in the project and in any resettlement activities. Thus, the ESMU within the P</w:t>
      </w:r>
      <w:r w:rsidR="009B1C38" w:rsidRPr="00CA666B">
        <w:rPr>
          <w:rFonts w:ascii="Times New Roman" w:hAnsi="Times New Roman" w:cs="Times New Roman"/>
          <w:sz w:val="24"/>
          <w:szCs w:val="24"/>
        </w:rPr>
        <w:t>I</w:t>
      </w:r>
      <w:r w:rsidRPr="00CA666B">
        <w:rPr>
          <w:rFonts w:ascii="Times New Roman" w:hAnsi="Times New Roman" w:cs="Times New Roman"/>
          <w:sz w:val="24"/>
          <w:szCs w:val="24"/>
        </w:rPr>
        <w:t xml:space="preserve">U will have special responsibility to </w:t>
      </w:r>
    </w:p>
    <w:p w:rsidR="006824FD" w:rsidRPr="00CA666B" w:rsidRDefault="006824FD" w:rsidP="006824FD">
      <w:pPr>
        <w:numPr>
          <w:ilvl w:val="0"/>
          <w:numId w:val="8"/>
        </w:numPr>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Ensure that MoPW</w:t>
      </w:r>
      <w:r w:rsidR="00407688"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uses women’s CDCs to enhance outreach to women.</w:t>
      </w:r>
    </w:p>
    <w:p w:rsidR="006824FD" w:rsidRPr="00CA666B" w:rsidRDefault="006824FD" w:rsidP="006824FD">
      <w:pPr>
        <w:numPr>
          <w:ilvl w:val="0"/>
          <w:numId w:val="8"/>
        </w:numPr>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Revisit incentives in order to attract women to work in RAP and in other capacities at regional level.</w:t>
      </w:r>
    </w:p>
    <w:p w:rsidR="006824FD" w:rsidRPr="00CA666B" w:rsidRDefault="006824FD" w:rsidP="009B1C38">
      <w:pPr>
        <w:numPr>
          <w:ilvl w:val="0"/>
          <w:numId w:val="8"/>
        </w:numPr>
        <w:spacing w:after="0" w:line="276" w:lineRule="auto"/>
        <w:jc w:val="both"/>
        <w:rPr>
          <w:rFonts w:ascii="Times New Roman" w:hAnsi="Times New Roman" w:cs="Times New Roman"/>
          <w:sz w:val="24"/>
          <w:szCs w:val="24"/>
        </w:rPr>
      </w:pPr>
      <w:r w:rsidRPr="00CA666B">
        <w:rPr>
          <w:rFonts w:ascii="Times New Roman" w:hAnsi="Times New Roman" w:cs="Times New Roman"/>
          <w:bCs/>
          <w:iCs/>
          <w:sz w:val="24"/>
          <w:szCs w:val="24"/>
        </w:rPr>
        <w:t>Ensure</w:t>
      </w:r>
      <w:r w:rsidR="00407688" w:rsidRPr="00CA666B">
        <w:rPr>
          <w:rFonts w:ascii="Times New Roman" w:hAnsi="Times New Roman" w:cs="Times New Roman"/>
          <w:bCs/>
          <w:iCs/>
          <w:sz w:val="24"/>
          <w:szCs w:val="24"/>
        </w:rPr>
        <w:t xml:space="preserve"> PIUs regional offices</w:t>
      </w:r>
      <w:r w:rsidRPr="00CA666B">
        <w:rPr>
          <w:rFonts w:ascii="Times New Roman" w:hAnsi="Times New Roman" w:cs="Times New Roman"/>
          <w:bCs/>
          <w:iCs/>
          <w:sz w:val="24"/>
          <w:szCs w:val="24"/>
        </w:rPr>
        <w:t xml:space="preserve"> have female </w:t>
      </w:r>
      <w:r w:rsidR="009B1C38" w:rsidRPr="00CA666B">
        <w:rPr>
          <w:rFonts w:ascii="Times New Roman" w:hAnsi="Times New Roman" w:cs="Times New Roman"/>
          <w:bCs/>
          <w:iCs/>
          <w:sz w:val="24"/>
          <w:szCs w:val="24"/>
        </w:rPr>
        <w:t>ESM</w:t>
      </w:r>
      <w:r w:rsidRPr="00CA666B">
        <w:rPr>
          <w:rFonts w:ascii="Times New Roman" w:hAnsi="Times New Roman" w:cs="Times New Roman"/>
          <w:bCs/>
          <w:iCs/>
          <w:sz w:val="24"/>
          <w:szCs w:val="24"/>
        </w:rPr>
        <w:t xml:space="preserve"> </w:t>
      </w:r>
      <w:r w:rsidR="009B1C38" w:rsidRPr="00CA666B">
        <w:rPr>
          <w:rFonts w:ascii="Times New Roman" w:hAnsi="Times New Roman" w:cs="Times New Roman"/>
          <w:bCs/>
          <w:iCs/>
          <w:sz w:val="24"/>
          <w:szCs w:val="24"/>
        </w:rPr>
        <w:t>O</w:t>
      </w:r>
      <w:r w:rsidRPr="00CA666B">
        <w:rPr>
          <w:rFonts w:ascii="Times New Roman" w:hAnsi="Times New Roman" w:cs="Times New Roman"/>
          <w:bCs/>
          <w:iCs/>
          <w:sz w:val="24"/>
          <w:szCs w:val="24"/>
        </w:rPr>
        <w:t>fficers</w:t>
      </w:r>
    </w:p>
    <w:p w:rsidR="006824FD" w:rsidRPr="00CA666B" w:rsidRDefault="006824FD" w:rsidP="006824FD">
      <w:pPr>
        <w:spacing w:line="276" w:lineRule="auto"/>
        <w:jc w:val="both"/>
        <w:rPr>
          <w:rFonts w:ascii="Times New Roman" w:hAnsi="Times New Roman" w:cs="Times New Roman"/>
          <w:sz w:val="24"/>
          <w:szCs w:val="24"/>
        </w:rPr>
      </w:pPr>
    </w:p>
    <w:p w:rsidR="006824FD" w:rsidRPr="00CA666B" w:rsidRDefault="006824FD" w:rsidP="0041408B">
      <w:pPr>
        <w:pStyle w:val="Heading1"/>
        <w:numPr>
          <w:ilvl w:val="0"/>
          <w:numId w:val="0"/>
        </w:numPr>
        <w:ind w:left="432" w:hanging="432"/>
      </w:pPr>
      <w:bookmarkStart w:id="48" w:name="_Toc456183275"/>
      <w:bookmarkStart w:id="49" w:name="_Toc456874842"/>
      <w:r w:rsidRPr="00CA666B">
        <w:lastRenderedPageBreak/>
        <w:t>7.</w:t>
      </w:r>
      <w:r w:rsidRPr="00CA666B">
        <w:tab/>
        <w:t>Public Consultation and Participation</w:t>
      </w:r>
      <w:bookmarkEnd w:id="48"/>
      <w:bookmarkEnd w:id="49"/>
      <w:r w:rsidRPr="00CA666B">
        <w:t xml:space="preserve"> </w:t>
      </w:r>
    </w:p>
    <w:p w:rsidR="006824FD" w:rsidRPr="00CA666B" w:rsidRDefault="006824FD" w:rsidP="0041408B">
      <w:pPr>
        <w:pStyle w:val="Heading2"/>
        <w:numPr>
          <w:ilvl w:val="0"/>
          <w:numId w:val="0"/>
        </w:numPr>
        <w:ind w:left="576" w:hanging="576"/>
      </w:pPr>
      <w:bookmarkStart w:id="50" w:name="_Toc456183276"/>
      <w:bookmarkStart w:id="51" w:name="_Toc456874843"/>
      <w:r w:rsidRPr="00CA666B">
        <w:t>7.1</w:t>
      </w:r>
      <w:r w:rsidRPr="00CA666B">
        <w:tab/>
        <w:t xml:space="preserve">General Public </w:t>
      </w:r>
      <w:r w:rsidR="009B1C38" w:rsidRPr="00CA666B">
        <w:t>Consultations</w:t>
      </w:r>
      <w:bookmarkEnd w:id="50"/>
      <w:bookmarkEnd w:id="51"/>
    </w:p>
    <w:p w:rsidR="004B6F9A"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This section describes the mechanisms for public consultation process with the PAPs, disclosure of the RPF and corresponding RAPs through distribution of informative material to create awareness among the PAPs regarding their entitlements and compensation payment procedures and grievances redress mechanism. </w:t>
      </w:r>
    </w:p>
    <w:p w:rsidR="006824FD" w:rsidRPr="00CA666B" w:rsidRDefault="006824FD" w:rsidP="0041408B">
      <w:pPr>
        <w:pStyle w:val="Heading2"/>
        <w:numPr>
          <w:ilvl w:val="0"/>
          <w:numId w:val="0"/>
        </w:numPr>
        <w:ind w:left="576" w:hanging="576"/>
      </w:pPr>
      <w:bookmarkStart w:id="52" w:name="_Toc456183277"/>
      <w:bookmarkStart w:id="53" w:name="_Toc456874844"/>
      <w:r w:rsidRPr="00CA666B">
        <w:t>7.2</w:t>
      </w:r>
      <w:r w:rsidRPr="00CA666B">
        <w:tab/>
        <w:t>Public Consultation</w:t>
      </w:r>
      <w:bookmarkEnd w:id="52"/>
      <w:bookmarkEnd w:id="53"/>
    </w:p>
    <w:p w:rsidR="006824FD" w:rsidRDefault="006824FD" w:rsidP="000C721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In addition to informal day-to-day meetings among PAPs, MoPW</w:t>
      </w:r>
      <w:r w:rsidR="00407688"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local staff, and other stakeholders, the formal consultation process in the project will be ongoing and will be managed by the P</w:t>
      </w:r>
      <w:r w:rsidR="009B1C38" w:rsidRPr="00CA666B">
        <w:rPr>
          <w:rFonts w:ascii="Times New Roman" w:hAnsi="Times New Roman" w:cs="Times New Roman"/>
          <w:sz w:val="24"/>
          <w:szCs w:val="24"/>
        </w:rPr>
        <w:t>I</w:t>
      </w:r>
      <w:r w:rsidRPr="00CA666B">
        <w:rPr>
          <w:rFonts w:ascii="Times New Roman" w:hAnsi="Times New Roman" w:cs="Times New Roman"/>
          <w:sz w:val="24"/>
          <w:szCs w:val="24"/>
        </w:rPr>
        <w:t>U</w:t>
      </w:r>
      <w:r w:rsidR="000C7216">
        <w:rPr>
          <w:rFonts w:ascii="Times New Roman" w:hAnsi="Times New Roman" w:cs="Times New Roman"/>
          <w:sz w:val="24"/>
          <w:szCs w:val="24"/>
        </w:rPr>
        <w:t>s</w:t>
      </w:r>
      <w:r w:rsidRPr="00CA666B">
        <w:rPr>
          <w:rFonts w:ascii="Times New Roman" w:hAnsi="Times New Roman" w:cs="Times New Roman"/>
          <w:sz w:val="24"/>
          <w:szCs w:val="24"/>
        </w:rPr>
        <w:t xml:space="preserve"> through village meetings and public consultations with government officials. All these mechanisms and approaches will also be used during the collection of baseline</w:t>
      </w:r>
      <w:r w:rsidR="000C7216">
        <w:rPr>
          <w:rFonts w:ascii="Times New Roman" w:hAnsi="Times New Roman" w:cs="Times New Roman"/>
          <w:sz w:val="24"/>
          <w:szCs w:val="24"/>
        </w:rPr>
        <w:t xml:space="preserve"> data and census survey </w:t>
      </w:r>
      <w:r w:rsidRPr="00CA666B">
        <w:rPr>
          <w:rFonts w:ascii="Times New Roman" w:hAnsi="Times New Roman" w:cs="Times New Roman"/>
          <w:sz w:val="24"/>
          <w:szCs w:val="24"/>
        </w:rPr>
        <w:t>from the PAPs; and the preparation of RAP and disclosure of RAP to the PAPs, as explained below.</w:t>
      </w:r>
    </w:p>
    <w:p w:rsidR="006824FD" w:rsidRPr="00CA666B" w:rsidRDefault="006824FD" w:rsidP="0041408B">
      <w:pPr>
        <w:pStyle w:val="Heading2"/>
        <w:numPr>
          <w:ilvl w:val="0"/>
          <w:numId w:val="0"/>
        </w:numPr>
        <w:ind w:left="576" w:hanging="576"/>
      </w:pPr>
      <w:bookmarkStart w:id="54" w:name="_Toc456183278"/>
      <w:bookmarkStart w:id="55" w:name="_Toc456874845"/>
      <w:r w:rsidRPr="00CA666B">
        <w:t>7.3</w:t>
      </w:r>
      <w:r w:rsidRPr="00CA666B">
        <w:tab/>
        <w:t>Village Meetings</w:t>
      </w:r>
      <w:bookmarkEnd w:id="54"/>
      <w:bookmarkEnd w:id="55"/>
    </w:p>
    <w:p w:rsidR="006824FD" w:rsidRPr="00CA666B" w:rsidRDefault="006824FD" w:rsidP="000C721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A series of village meetings will be held, where the census survey</w:t>
      </w:r>
      <w:r w:rsidR="000C7216">
        <w:rPr>
          <w:rFonts w:ascii="Times New Roman" w:hAnsi="Times New Roman" w:cs="Times New Roman"/>
          <w:sz w:val="24"/>
          <w:szCs w:val="24"/>
        </w:rPr>
        <w:t xml:space="preserve"> of displaced person</w:t>
      </w:r>
      <w:r w:rsidRPr="00CA666B">
        <w:rPr>
          <w:rFonts w:ascii="Times New Roman" w:hAnsi="Times New Roman" w:cs="Times New Roman"/>
          <w:sz w:val="24"/>
          <w:szCs w:val="24"/>
        </w:rPr>
        <w:t xml:space="preserve">s will be explained and later carried out. The aims and objectives of a project will be explained as will the necessity for, processes and outcomes of any resettlement or temporary displacement. The village elders and stakeholders meetings will be scheduled based on the availability of the participants. The </w:t>
      </w:r>
      <w:r w:rsidR="000C7216">
        <w:rPr>
          <w:rFonts w:ascii="Times New Roman" w:hAnsi="Times New Roman" w:cs="Times New Roman"/>
          <w:sz w:val="24"/>
          <w:szCs w:val="24"/>
        </w:rPr>
        <w:t>PIUs’ safeguards team</w:t>
      </w:r>
      <w:r w:rsidR="000C7216" w:rsidRPr="00CA666B">
        <w:rPr>
          <w:rFonts w:ascii="Times New Roman" w:hAnsi="Times New Roman" w:cs="Times New Roman"/>
          <w:sz w:val="24"/>
          <w:szCs w:val="24"/>
        </w:rPr>
        <w:t xml:space="preserve"> </w:t>
      </w:r>
      <w:r w:rsidRPr="00CA666B">
        <w:rPr>
          <w:rFonts w:ascii="Times New Roman" w:hAnsi="Times New Roman" w:cs="Times New Roman"/>
          <w:sz w:val="24"/>
          <w:szCs w:val="24"/>
        </w:rPr>
        <w:t>will be responsible for conducting village consultations.</w:t>
      </w:r>
    </w:p>
    <w:p w:rsidR="006824FD" w:rsidRPr="00CA666B" w:rsidRDefault="006824FD" w:rsidP="000C721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In the </w:t>
      </w:r>
      <w:r w:rsidR="000C7216">
        <w:rPr>
          <w:rFonts w:ascii="Times New Roman" w:hAnsi="Times New Roman" w:cs="Times New Roman"/>
          <w:sz w:val="24"/>
          <w:szCs w:val="24"/>
        </w:rPr>
        <w:t>census</w:t>
      </w:r>
      <w:r w:rsidRPr="00CA666B">
        <w:rPr>
          <w:rFonts w:ascii="Times New Roman" w:hAnsi="Times New Roman" w:cs="Times New Roman"/>
          <w:sz w:val="24"/>
          <w:szCs w:val="24"/>
        </w:rPr>
        <w:t xml:space="preserve"> survey, the project will list the names of the owners/users of assets likely to be acquired, temporarily used or damaged for which compensation will be payable and the MoPW </w:t>
      </w:r>
      <w:r w:rsidR="00407688" w:rsidRPr="00CA666B">
        <w:rPr>
          <w:rFonts w:ascii="Times New Roman" w:hAnsi="Times New Roman" w:cs="Times New Roman"/>
          <w:sz w:val="24"/>
          <w:szCs w:val="24"/>
        </w:rPr>
        <w:t xml:space="preserve">and MRRD </w:t>
      </w:r>
      <w:r w:rsidRPr="00CA666B">
        <w:rPr>
          <w:rFonts w:ascii="Times New Roman" w:hAnsi="Times New Roman" w:cs="Times New Roman"/>
          <w:sz w:val="24"/>
          <w:szCs w:val="24"/>
        </w:rPr>
        <w:t>will prepare a Resettlement Action Plan (RAP)</w:t>
      </w:r>
      <w:r w:rsidR="00407688" w:rsidRPr="00CA666B">
        <w:rPr>
          <w:rFonts w:ascii="Times New Roman" w:hAnsi="Times New Roman" w:cs="Times New Roman"/>
          <w:sz w:val="24"/>
          <w:szCs w:val="24"/>
        </w:rPr>
        <w:t xml:space="preserve"> or Abbreviated RAP</w:t>
      </w:r>
      <w:r w:rsidRPr="00CA666B">
        <w:rPr>
          <w:rFonts w:ascii="Times New Roman" w:hAnsi="Times New Roman" w:cs="Times New Roman"/>
          <w:sz w:val="24"/>
          <w:szCs w:val="24"/>
        </w:rPr>
        <w:t xml:space="preserve"> for the </w:t>
      </w:r>
      <w:r w:rsidR="00407688" w:rsidRPr="00CA666B">
        <w:rPr>
          <w:rFonts w:ascii="Times New Roman" w:hAnsi="Times New Roman" w:cs="Times New Roman"/>
          <w:sz w:val="24"/>
          <w:szCs w:val="24"/>
        </w:rPr>
        <w:t>road sub-</w:t>
      </w:r>
      <w:r w:rsidRPr="00CA666B">
        <w:rPr>
          <w:rFonts w:ascii="Times New Roman" w:hAnsi="Times New Roman" w:cs="Times New Roman"/>
          <w:sz w:val="24"/>
          <w:szCs w:val="24"/>
        </w:rPr>
        <w:t>project</w:t>
      </w:r>
      <w:r w:rsidR="00407688" w:rsidRPr="00CA666B">
        <w:rPr>
          <w:rFonts w:ascii="Times New Roman" w:hAnsi="Times New Roman" w:cs="Times New Roman"/>
          <w:sz w:val="24"/>
          <w:szCs w:val="24"/>
        </w:rPr>
        <w:t>s (where needed)</w:t>
      </w:r>
      <w:r w:rsidRPr="00CA666B">
        <w:rPr>
          <w:rFonts w:ascii="Times New Roman" w:hAnsi="Times New Roman" w:cs="Times New Roman"/>
          <w:sz w:val="24"/>
          <w:szCs w:val="24"/>
        </w:rPr>
        <w:t xml:space="preserve"> that will ensure that all these affected assets are justly compensated. The approved RAP will be presented and explained to all affected households and persons and other interested parties. The census survey will be conducted in the affected lands. </w:t>
      </w:r>
    </w:p>
    <w:p w:rsidR="006824FD" w:rsidRPr="00CA666B" w:rsidRDefault="006824FD" w:rsidP="0041408B">
      <w:pPr>
        <w:pStyle w:val="Heading2"/>
        <w:numPr>
          <w:ilvl w:val="0"/>
          <w:numId w:val="0"/>
        </w:numPr>
        <w:ind w:left="576" w:hanging="576"/>
      </w:pPr>
      <w:bookmarkStart w:id="56" w:name="_Toc456183279"/>
      <w:bookmarkStart w:id="57" w:name="_Toc456874846"/>
      <w:r w:rsidRPr="00CA666B">
        <w:t>7.4</w:t>
      </w:r>
      <w:r w:rsidRPr="00CA666B">
        <w:tab/>
        <w:t>Consultations with Government Officials and Other Stakeholders</w:t>
      </w:r>
      <w:bookmarkEnd w:id="56"/>
      <w:bookmarkEnd w:id="57"/>
    </w:p>
    <w:p w:rsidR="006824FD" w:rsidRPr="00CA666B" w:rsidRDefault="006824FD" w:rsidP="006A5A61">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supervising consultants will meet with provincial and local officials to ensure that they are fully appraised about the project including the formulation and details on the implementation of the RAP. The PIU</w:t>
      </w:r>
      <w:r w:rsidR="00407688" w:rsidRPr="00CA666B">
        <w:rPr>
          <w:rFonts w:ascii="Times New Roman" w:hAnsi="Times New Roman" w:cs="Times New Roman"/>
          <w:sz w:val="24"/>
          <w:szCs w:val="24"/>
        </w:rPr>
        <w:t>s</w:t>
      </w:r>
      <w:r w:rsidR="006A5A61" w:rsidRPr="00CA666B">
        <w:rPr>
          <w:rFonts w:ascii="Times New Roman" w:hAnsi="Times New Roman" w:cs="Times New Roman"/>
          <w:sz w:val="24"/>
          <w:szCs w:val="24"/>
        </w:rPr>
        <w:t xml:space="preserve"> </w:t>
      </w:r>
      <w:r w:rsidRPr="00CA666B">
        <w:rPr>
          <w:rFonts w:ascii="Times New Roman" w:hAnsi="Times New Roman" w:cs="Times New Roman"/>
          <w:sz w:val="24"/>
          <w:szCs w:val="24"/>
        </w:rPr>
        <w:t>will coordinate with land valuation committees. There will be coordination with the district governors which have jurisdiction over the sub-project areas as well as village leaders. Information about the entitlement provisions and compensation packages will be shared with these government officials and other stakeholders.</w:t>
      </w:r>
    </w:p>
    <w:p w:rsidR="006824FD" w:rsidRPr="00CA666B" w:rsidRDefault="006824FD" w:rsidP="0041408B">
      <w:pPr>
        <w:pStyle w:val="Heading2"/>
        <w:numPr>
          <w:ilvl w:val="0"/>
          <w:numId w:val="0"/>
        </w:numPr>
        <w:ind w:left="576" w:hanging="576"/>
      </w:pPr>
      <w:bookmarkStart w:id="58" w:name="_Toc456183280"/>
      <w:bookmarkStart w:id="59" w:name="_Toc456874847"/>
      <w:r w:rsidRPr="00CA666B">
        <w:t>7.5</w:t>
      </w:r>
      <w:r w:rsidRPr="00CA666B">
        <w:tab/>
        <w:t>Preparation of Project Specific Informative Material</w:t>
      </w:r>
      <w:bookmarkEnd w:id="58"/>
      <w:bookmarkEnd w:id="59"/>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Project specific informative materials will be prepared and distributed to the PAPs to create awareness among the PAPs regarding their entitlements and compensation payment procedures and grievances redress mechanism. They will cover the following:</w:t>
      </w:r>
    </w:p>
    <w:p w:rsidR="006824FD" w:rsidRPr="00CA666B" w:rsidRDefault="006824FD" w:rsidP="006A5A61">
      <w:pPr>
        <w:numPr>
          <w:ilvl w:val="0"/>
          <w:numId w:val="12"/>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After approval of this RPF by the World Bank, it will be translated into local languages and disclosed to the stakeholders especially affected persons by the MoPW through consultants and at village meetings. RAPs for each </w:t>
      </w:r>
      <w:r w:rsidR="006A5A61" w:rsidRPr="00CA666B">
        <w:rPr>
          <w:rFonts w:ascii="Times New Roman" w:hAnsi="Times New Roman" w:cs="Times New Roman"/>
          <w:sz w:val="24"/>
          <w:szCs w:val="24"/>
        </w:rPr>
        <w:t xml:space="preserve">subproject </w:t>
      </w:r>
      <w:r w:rsidRPr="00CA666B">
        <w:rPr>
          <w:rFonts w:ascii="Times New Roman" w:hAnsi="Times New Roman" w:cs="Times New Roman"/>
          <w:sz w:val="24"/>
          <w:szCs w:val="24"/>
        </w:rPr>
        <w:t xml:space="preserve">will be made available to the concerned district governments, village leaders and directly affected households and </w:t>
      </w:r>
      <w:r w:rsidR="00456EB5" w:rsidRPr="00CA666B">
        <w:rPr>
          <w:rFonts w:ascii="Times New Roman" w:hAnsi="Times New Roman" w:cs="Times New Roman"/>
          <w:sz w:val="24"/>
          <w:szCs w:val="24"/>
        </w:rPr>
        <w:t>MoPW and MRRD’s regional</w:t>
      </w:r>
      <w:r w:rsidRPr="00CA666B">
        <w:rPr>
          <w:rFonts w:ascii="Times New Roman" w:hAnsi="Times New Roman" w:cs="Times New Roman"/>
          <w:sz w:val="24"/>
          <w:szCs w:val="24"/>
        </w:rPr>
        <w:t xml:space="preserve"> offices as an official public document. This RPF will also be disclosed on the MoPW </w:t>
      </w:r>
      <w:r w:rsidR="00456EB5" w:rsidRPr="00CA666B">
        <w:rPr>
          <w:rFonts w:ascii="Times New Roman" w:hAnsi="Times New Roman" w:cs="Times New Roman"/>
          <w:sz w:val="24"/>
          <w:szCs w:val="24"/>
        </w:rPr>
        <w:t xml:space="preserve">and MRRD </w:t>
      </w:r>
      <w:r w:rsidRPr="00CA666B">
        <w:rPr>
          <w:rFonts w:ascii="Times New Roman" w:hAnsi="Times New Roman" w:cs="Times New Roman"/>
          <w:sz w:val="24"/>
          <w:szCs w:val="24"/>
        </w:rPr>
        <w:t>website</w:t>
      </w:r>
      <w:r w:rsidR="00456EB5" w:rsidRPr="00CA666B">
        <w:rPr>
          <w:rFonts w:ascii="Times New Roman" w:hAnsi="Times New Roman" w:cs="Times New Roman"/>
          <w:sz w:val="24"/>
          <w:szCs w:val="24"/>
        </w:rPr>
        <w:t>s</w:t>
      </w:r>
      <w:r w:rsidRPr="00CA666B">
        <w:rPr>
          <w:rFonts w:ascii="Times New Roman" w:hAnsi="Times New Roman" w:cs="Times New Roman"/>
          <w:sz w:val="24"/>
          <w:szCs w:val="24"/>
        </w:rPr>
        <w:t>.</w:t>
      </w:r>
    </w:p>
    <w:p w:rsidR="006824FD" w:rsidRPr="00CA666B" w:rsidRDefault="006824FD" w:rsidP="006824FD">
      <w:pPr>
        <w:numPr>
          <w:ilvl w:val="0"/>
          <w:numId w:val="12"/>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 summary of this RPF will be prepared specifically for this purpose and will be translated into local languages and presented to all PAPs in the form of a pamphlet/ brochure, to enable the PAPs and local communities to read it by themselves and be aware of the benefits/compensations to be made availabl</w:t>
      </w:r>
      <w:r w:rsidR="00456EB5" w:rsidRPr="00CA666B">
        <w:rPr>
          <w:rFonts w:ascii="Times New Roman" w:hAnsi="Times New Roman" w:cs="Times New Roman"/>
          <w:sz w:val="24"/>
          <w:szCs w:val="24"/>
        </w:rPr>
        <w:t>e for various types of PAPs.  PI</w:t>
      </w:r>
      <w:r w:rsidRPr="00CA666B">
        <w:rPr>
          <w:rFonts w:ascii="Times New Roman" w:hAnsi="Times New Roman" w:cs="Times New Roman"/>
          <w:sz w:val="24"/>
          <w:szCs w:val="24"/>
        </w:rPr>
        <w:t>U</w:t>
      </w:r>
      <w:r w:rsidR="00456EB5" w:rsidRPr="00CA666B">
        <w:rPr>
          <w:rFonts w:ascii="Times New Roman" w:hAnsi="Times New Roman" w:cs="Times New Roman"/>
          <w:sz w:val="24"/>
          <w:szCs w:val="24"/>
        </w:rPr>
        <w:t>s</w:t>
      </w:r>
      <w:r w:rsidRPr="00CA666B">
        <w:rPr>
          <w:rFonts w:ascii="Times New Roman" w:hAnsi="Times New Roman" w:cs="Times New Roman"/>
          <w:sz w:val="24"/>
          <w:szCs w:val="24"/>
        </w:rPr>
        <w:t xml:space="preserve"> staff will distribute the brochures through the village meetings and will explain the mechanisms and procedures of the consultation program and how PAPs will be engaged in resettlement activities and the overall process.</w:t>
      </w:r>
    </w:p>
    <w:p w:rsidR="006824FD" w:rsidRPr="00CA666B" w:rsidRDefault="006824FD" w:rsidP="006824FD">
      <w:pPr>
        <w:numPr>
          <w:ilvl w:val="0"/>
          <w:numId w:val="12"/>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 cheque disbursement schedule – or preferably transfer of compensation to PAP’s bank accounts,  explaining the date, time and venue for disbursement of compensation cheques of each PAP will be prepared in local languages and distributed to all PAPs. This will also be disclosed in the village meetings.</w:t>
      </w:r>
    </w:p>
    <w:p w:rsidR="006824FD" w:rsidRPr="00CA666B" w:rsidRDefault="006824FD" w:rsidP="006824FD">
      <w:pPr>
        <w:numPr>
          <w:ilvl w:val="0"/>
          <w:numId w:val="12"/>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 package containing following information material will be prepared for each PAP.</w:t>
      </w:r>
    </w:p>
    <w:p w:rsidR="006824FD" w:rsidRPr="00CA666B" w:rsidRDefault="006824FD" w:rsidP="006824FD">
      <w:pPr>
        <w:numPr>
          <w:ilvl w:val="1"/>
          <w:numId w:val="28"/>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Inventory of PAP’s losses</w:t>
      </w:r>
    </w:p>
    <w:p w:rsidR="006824FD" w:rsidRPr="00CA666B" w:rsidRDefault="006824FD" w:rsidP="006824FD">
      <w:pPr>
        <w:numPr>
          <w:ilvl w:val="1"/>
          <w:numId w:val="28"/>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Schedule for compensation cheque disbursement explaining the date, time and venue for receiving cheque, vacating land and demolition of structures</w:t>
      </w:r>
    </w:p>
    <w:p w:rsidR="006824FD" w:rsidRPr="00CA666B" w:rsidRDefault="006824FD" w:rsidP="006824FD">
      <w:pPr>
        <w:numPr>
          <w:ilvl w:val="1"/>
          <w:numId w:val="28"/>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Pamphlet/ brochure in local languages</w:t>
      </w:r>
    </w:p>
    <w:p w:rsidR="006824FD" w:rsidRPr="00CA666B" w:rsidRDefault="006824FD" w:rsidP="006824FD">
      <w:pPr>
        <w:numPr>
          <w:ilvl w:val="1"/>
          <w:numId w:val="28"/>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Grievance redress mechanism</w:t>
      </w:r>
    </w:p>
    <w:p w:rsidR="006824FD" w:rsidRPr="00CA666B" w:rsidRDefault="006824FD" w:rsidP="006824FD">
      <w:pPr>
        <w:numPr>
          <w:ilvl w:val="1"/>
          <w:numId w:val="28"/>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Any other relevant information for the PAP</w:t>
      </w:r>
    </w:p>
    <w:p w:rsidR="00221115" w:rsidRPr="00CA666B" w:rsidRDefault="00221115" w:rsidP="00221115">
      <w:pPr>
        <w:autoSpaceDE w:val="0"/>
        <w:autoSpaceDN w:val="0"/>
        <w:adjustRightInd w:val="0"/>
        <w:spacing w:after="0" w:line="276" w:lineRule="auto"/>
        <w:ind w:left="1440"/>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60" w:name="_Toc456183281"/>
      <w:bookmarkStart w:id="61" w:name="_Toc456874848"/>
      <w:r w:rsidRPr="00CA666B">
        <w:t>7.6</w:t>
      </w:r>
      <w:r w:rsidRPr="00CA666B">
        <w:tab/>
        <w:t>Disclosure</w:t>
      </w:r>
      <w:bookmarkEnd w:id="60"/>
      <w:bookmarkEnd w:id="61"/>
    </w:p>
    <w:p w:rsidR="006824FD" w:rsidRPr="00CA666B" w:rsidRDefault="00563CD6"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w:t>
      </w:r>
      <w:r w:rsidR="006824FD" w:rsidRPr="00CA666B">
        <w:rPr>
          <w:rFonts w:ascii="Times New Roman" w:hAnsi="Times New Roman" w:cs="Times New Roman"/>
          <w:sz w:val="24"/>
          <w:szCs w:val="24"/>
        </w:rPr>
        <w:t xml:space="preserve"> RPF will be disclosed to the PAPs through the village meetings, and informal interaction between the PAPs, consultants and PIU</w:t>
      </w:r>
      <w:r w:rsidR="00456EB5" w:rsidRPr="00CA666B">
        <w:rPr>
          <w:rFonts w:ascii="Times New Roman" w:hAnsi="Times New Roman" w:cs="Times New Roman"/>
          <w:sz w:val="24"/>
          <w:szCs w:val="24"/>
        </w:rPr>
        <w:t>s</w:t>
      </w:r>
      <w:r w:rsidR="006824FD" w:rsidRPr="00CA666B">
        <w:rPr>
          <w:rFonts w:ascii="Times New Roman" w:hAnsi="Times New Roman" w:cs="Times New Roman"/>
          <w:sz w:val="24"/>
          <w:szCs w:val="24"/>
        </w:rPr>
        <w:t xml:space="preserve"> staff. After its approval by the World Bank, the </w:t>
      </w:r>
      <w:r w:rsidR="00842D58" w:rsidRPr="00CA666B">
        <w:rPr>
          <w:rFonts w:ascii="Times New Roman" w:hAnsi="Times New Roman" w:cs="Times New Roman"/>
          <w:sz w:val="24"/>
          <w:szCs w:val="24"/>
        </w:rPr>
        <w:t xml:space="preserve">following </w:t>
      </w:r>
      <w:r w:rsidR="006824FD" w:rsidRPr="00CA666B">
        <w:rPr>
          <w:rFonts w:ascii="Times New Roman" w:hAnsi="Times New Roman" w:cs="Times New Roman"/>
          <w:sz w:val="24"/>
          <w:szCs w:val="24"/>
        </w:rPr>
        <w:t>disclosure plan will be followed:</w:t>
      </w:r>
    </w:p>
    <w:p w:rsidR="006824FD" w:rsidRPr="00CA666B" w:rsidRDefault="006824FD" w:rsidP="006824FD">
      <w:pPr>
        <w:numPr>
          <w:ilvl w:val="0"/>
          <w:numId w:val="13"/>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Provision of the RPF in local languages and English to PIU</w:t>
      </w:r>
      <w:r w:rsidR="00456EB5" w:rsidRPr="00CA666B">
        <w:rPr>
          <w:rFonts w:ascii="Times New Roman" w:hAnsi="Times New Roman" w:cs="Times New Roman"/>
          <w:sz w:val="24"/>
          <w:szCs w:val="24"/>
        </w:rPr>
        <w:t>s</w:t>
      </w:r>
      <w:r w:rsidRPr="00CA666B">
        <w:rPr>
          <w:rFonts w:ascii="Times New Roman" w:hAnsi="Times New Roman" w:cs="Times New Roman"/>
          <w:sz w:val="24"/>
          <w:szCs w:val="24"/>
        </w:rPr>
        <w:t xml:space="preserve">,  MoPW </w:t>
      </w:r>
      <w:r w:rsidR="00456EB5" w:rsidRPr="00CA666B">
        <w:rPr>
          <w:rFonts w:ascii="Times New Roman" w:hAnsi="Times New Roman" w:cs="Times New Roman"/>
          <w:sz w:val="24"/>
          <w:szCs w:val="24"/>
        </w:rPr>
        <w:t xml:space="preserve">and MRRD </w:t>
      </w:r>
      <w:r w:rsidRPr="00CA666B">
        <w:rPr>
          <w:rFonts w:ascii="Times New Roman" w:hAnsi="Times New Roman" w:cs="Times New Roman"/>
          <w:sz w:val="24"/>
          <w:szCs w:val="24"/>
        </w:rPr>
        <w:t>field offices, PAPs, provincial officers and district provincial offices, other local and district level offices of the concerned agencies.</w:t>
      </w:r>
    </w:p>
    <w:p w:rsidR="006824FD" w:rsidRPr="00CA666B" w:rsidRDefault="006824FD" w:rsidP="006824FD">
      <w:pPr>
        <w:numPr>
          <w:ilvl w:val="0"/>
          <w:numId w:val="13"/>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Disclosure of the RPF in village meetings</w:t>
      </w:r>
    </w:p>
    <w:p w:rsidR="006824FD" w:rsidRPr="00CA666B" w:rsidRDefault="006824FD" w:rsidP="006824FD">
      <w:pPr>
        <w:numPr>
          <w:ilvl w:val="0"/>
          <w:numId w:val="13"/>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The RPF will be available in all public institutions for general public information</w:t>
      </w:r>
    </w:p>
    <w:p w:rsidR="006824FD" w:rsidRPr="00CA666B" w:rsidRDefault="006824FD" w:rsidP="006824FD">
      <w:pPr>
        <w:numPr>
          <w:ilvl w:val="0"/>
          <w:numId w:val="13"/>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Posting of RPF on  MoPW </w:t>
      </w:r>
      <w:r w:rsidR="009F5B50" w:rsidRPr="00CA666B">
        <w:rPr>
          <w:rFonts w:ascii="Times New Roman" w:hAnsi="Times New Roman" w:cs="Times New Roman"/>
          <w:sz w:val="24"/>
          <w:szCs w:val="24"/>
        </w:rPr>
        <w:t xml:space="preserve">and MRRD </w:t>
      </w:r>
      <w:r w:rsidRPr="00CA666B">
        <w:rPr>
          <w:rFonts w:ascii="Times New Roman" w:hAnsi="Times New Roman" w:cs="Times New Roman"/>
          <w:sz w:val="24"/>
          <w:szCs w:val="24"/>
        </w:rPr>
        <w:t>website</w:t>
      </w:r>
    </w:p>
    <w:p w:rsidR="006824FD" w:rsidRPr="00CA666B" w:rsidRDefault="006824FD" w:rsidP="006824FD">
      <w:pPr>
        <w:numPr>
          <w:ilvl w:val="0"/>
          <w:numId w:val="13"/>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Publicity will be given to the RPF through all forms of media</w:t>
      </w:r>
    </w:p>
    <w:p w:rsidR="006824FD" w:rsidRPr="00CA666B" w:rsidRDefault="006824FD" w:rsidP="006824FD">
      <w:pPr>
        <w:numPr>
          <w:ilvl w:val="0"/>
          <w:numId w:val="13"/>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Provision of information packet to all PAPs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The local safeguards officers will again conduct meetings with the PIU staff, local government units and other government agencies as part of the disclosure process to acquaint them of the substance and mechanics of the RPF. They will be responsible to return to the affected villages and communities once this RPF is approved by MoPW</w:t>
      </w:r>
      <w:r w:rsidR="009F5B50" w:rsidRPr="00CA666B">
        <w:rPr>
          <w:rFonts w:ascii="Times New Roman" w:hAnsi="Times New Roman" w:cs="Times New Roman"/>
          <w:sz w:val="24"/>
          <w:szCs w:val="24"/>
        </w:rPr>
        <w:t xml:space="preserve">, </w:t>
      </w:r>
      <w:r w:rsidR="001963E2" w:rsidRPr="00CA666B">
        <w:rPr>
          <w:rFonts w:ascii="Times New Roman" w:hAnsi="Times New Roman" w:cs="Times New Roman"/>
          <w:sz w:val="24"/>
          <w:szCs w:val="24"/>
        </w:rPr>
        <w:t>MRRD and</w:t>
      </w:r>
      <w:r w:rsidRPr="00CA666B">
        <w:rPr>
          <w:rFonts w:ascii="Times New Roman" w:hAnsi="Times New Roman" w:cs="Times New Roman"/>
          <w:sz w:val="24"/>
          <w:szCs w:val="24"/>
        </w:rPr>
        <w:t xml:space="preserve"> the World Bank and conduct disclosure exercises through village meetings and meetings with </w:t>
      </w:r>
      <w:r w:rsidR="00E23087" w:rsidRPr="00CA666B">
        <w:rPr>
          <w:rFonts w:ascii="Times New Roman" w:hAnsi="Times New Roman" w:cs="Times New Roman"/>
          <w:sz w:val="24"/>
          <w:szCs w:val="24"/>
        </w:rPr>
        <w:t>PAFs</w:t>
      </w:r>
      <w:r w:rsidRPr="00CA666B">
        <w:rPr>
          <w:rFonts w:ascii="Times New Roman" w:hAnsi="Times New Roman" w:cs="Times New Roman"/>
          <w:sz w:val="24"/>
          <w:szCs w:val="24"/>
        </w:rPr>
        <w:t xml:space="preserve"> to ensure that affected households will be familiar with this plan before the actual implementation commences.</w:t>
      </w:r>
    </w:p>
    <w:p w:rsidR="001963E2" w:rsidRPr="00CA666B" w:rsidRDefault="001963E2" w:rsidP="006824FD">
      <w:pPr>
        <w:spacing w:line="276" w:lineRule="auto"/>
        <w:jc w:val="both"/>
        <w:rPr>
          <w:rFonts w:ascii="Times New Roman" w:hAnsi="Times New Roman" w:cs="Times New Roman"/>
          <w:sz w:val="24"/>
          <w:szCs w:val="24"/>
        </w:rPr>
      </w:pPr>
    </w:p>
    <w:p w:rsidR="00361BE1" w:rsidRDefault="00361BE1">
      <w:pPr>
        <w:rPr>
          <w:rFonts w:ascii="Cambria" w:eastAsia="SimSun" w:hAnsi="Cambria" w:cs="Times New Roman"/>
          <w:b/>
          <w:color w:val="002060"/>
          <w:kern w:val="28"/>
          <w:sz w:val="28"/>
          <w:szCs w:val="28"/>
          <w:u w:color="1F3864" w:themeColor="accent5" w:themeShade="80"/>
          <w:lang w:val="en-GB" w:eastAsia="zh-CN"/>
        </w:rPr>
      </w:pPr>
      <w:bookmarkStart w:id="62" w:name="_Toc456183282"/>
      <w:r>
        <w:br w:type="page"/>
      </w:r>
    </w:p>
    <w:p w:rsidR="006824FD" w:rsidRPr="00CA666B" w:rsidRDefault="006824FD" w:rsidP="0041408B">
      <w:pPr>
        <w:pStyle w:val="Heading1"/>
        <w:numPr>
          <w:ilvl w:val="0"/>
          <w:numId w:val="0"/>
        </w:numPr>
        <w:ind w:left="432" w:hanging="432"/>
      </w:pPr>
      <w:bookmarkStart w:id="63" w:name="_Toc456874849"/>
      <w:r w:rsidRPr="00CA666B">
        <w:lastRenderedPageBreak/>
        <w:t>8.</w:t>
      </w:r>
      <w:r w:rsidRPr="00CA666B">
        <w:tab/>
        <w:t>Preparatory Actions and Implementation Schedule</w:t>
      </w:r>
      <w:bookmarkEnd w:id="62"/>
      <w:bookmarkEnd w:id="63"/>
    </w:p>
    <w:p w:rsidR="006824FD" w:rsidRPr="00CA666B" w:rsidRDefault="006824FD" w:rsidP="0041408B">
      <w:pPr>
        <w:pStyle w:val="Heading2"/>
        <w:numPr>
          <w:ilvl w:val="0"/>
          <w:numId w:val="0"/>
        </w:numPr>
        <w:ind w:left="576" w:hanging="576"/>
      </w:pPr>
      <w:bookmarkStart w:id="64" w:name="_Toc456183283"/>
      <w:bookmarkStart w:id="65" w:name="_Toc456874850"/>
      <w:r w:rsidRPr="00CA666B">
        <w:t>8.1</w:t>
      </w:r>
      <w:r w:rsidRPr="00CA666B">
        <w:tab/>
        <w:t>Preparation Actions</w:t>
      </w:r>
      <w:bookmarkEnd w:id="64"/>
      <w:bookmarkEnd w:id="65"/>
    </w:p>
    <w:p w:rsidR="006824FD" w:rsidRPr="00CA666B" w:rsidRDefault="006824FD" w:rsidP="009F5B50">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 MoPW</w:t>
      </w:r>
      <w:r w:rsidR="009F5B50" w:rsidRPr="00CA666B">
        <w:rPr>
          <w:rFonts w:ascii="Times New Roman" w:hAnsi="Times New Roman" w:cs="Times New Roman"/>
          <w:sz w:val="24"/>
          <w:szCs w:val="24"/>
        </w:rPr>
        <w:t>/MRRD</w:t>
      </w:r>
      <w:r w:rsidRPr="00CA666B">
        <w:rPr>
          <w:rFonts w:ascii="Times New Roman" w:hAnsi="Times New Roman" w:cs="Times New Roman"/>
          <w:sz w:val="24"/>
          <w:szCs w:val="24"/>
        </w:rPr>
        <w:t>/P</w:t>
      </w:r>
      <w:r w:rsidR="009F5B50" w:rsidRPr="00CA666B">
        <w:rPr>
          <w:rFonts w:ascii="Times New Roman" w:hAnsi="Times New Roman" w:cs="Times New Roman"/>
          <w:sz w:val="24"/>
          <w:szCs w:val="24"/>
        </w:rPr>
        <w:t>I</w:t>
      </w:r>
      <w:r w:rsidRPr="00CA666B">
        <w:rPr>
          <w:rFonts w:ascii="Times New Roman" w:hAnsi="Times New Roman" w:cs="Times New Roman"/>
          <w:sz w:val="24"/>
          <w:szCs w:val="24"/>
        </w:rPr>
        <w:t>U</w:t>
      </w:r>
      <w:r w:rsidR="009F5B50" w:rsidRPr="00CA666B">
        <w:rPr>
          <w:rFonts w:ascii="Times New Roman" w:hAnsi="Times New Roman" w:cs="Times New Roman"/>
          <w:sz w:val="24"/>
          <w:szCs w:val="24"/>
        </w:rPr>
        <w:t>s</w:t>
      </w:r>
      <w:r w:rsidRPr="00CA666B">
        <w:rPr>
          <w:rFonts w:ascii="Times New Roman" w:hAnsi="Times New Roman" w:cs="Times New Roman"/>
          <w:sz w:val="24"/>
          <w:szCs w:val="24"/>
        </w:rPr>
        <w:t xml:space="preserve"> will begin the implementation process of each section of the project immediately after its approval by the World Bank. It will initiate some actions as groundwork and certain preparatory tasks regarding implementation of the RAP as follows:</w:t>
      </w:r>
    </w:p>
    <w:p w:rsidR="006824FD" w:rsidRPr="00CA666B" w:rsidRDefault="006824FD" w:rsidP="009F5B50">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Establishment of official cut-off date </w:t>
      </w:r>
    </w:p>
    <w:p w:rsidR="006824FD" w:rsidRPr="00CA666B" w:rsidRDefault="006824FD" w:rsidP="006824FD">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 series of public consultative meetings and workshops with PAPs and local representatives and active involvement PAPs for the preparation of the  final RAP</w:t>
      </w:r>
      <w:r w:rsidR="009F5B50" w:rsidRPr="00CA666B">
        <w:rPr>
          <w:rFonts w:ascii="Times New Roman" w:hAnsi="Times New Roman" w:cs="Times New Roman"/>
          <w:sz w:val="24"/>
          <w:szCs w:val="24"/>
        </w:rPr>
        <w:t xml:space="preserve"> or Abbreviated RAP</w:t>
      </w:r>
    </w:p>
    <w:p w:rsidR="006824FD" w:rsidRPr="00CA666B" w:rsidRDefault="006824FD" w:rsidP="009F5B50">
      <w:pPr>
        <w:numPr>
          <w:ilvl w:val="1"/>
          <w:numId w:val="5"/>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Endorsement of the </w:t>
      </w:r>
      <w:r w:rsidR="009F5B50" w:rsidRPr="00CA666B">
        <w:rPr>
          <w:rFonts w:ascii="Times New Roman" w:hAnsi="Times New Roman" w:cs="Times New Roman"/>
          <w:sz w:val="24"/>
          <w:szCs w:val="24"/>
        </w:rPr>
        <w:t>abbreviated RAP or  RAP by PI</w:t>
      </w:r>
      <w:r w:rsidRPr="00CA666B">
        <w:rPr>
          <w:rFonts w:ascii="Times New Roman" w:hAnsi="Times New Roman" w:cs="Times New Roman"/>
          <w:sz w:val="24"/>
          <w:szCs w:val="24"/>
        </w:rPr>
        <w:t>U</w:t>
      </w:r>
      <w:r w:rsidR="009F5B50" w:rsidRPr="00CA666B">
        <w:rPr>
          <w:rFonts w:ascii="Times New Roman" w:hAnsi="Times New Roman" w:cs="Times New Roman"/>
          <w:sz w:val="24"/>
          <w:szCs w:val="24"/>
        </w:rPr>
        <w:t>s</w:t>
      </w:r>
      <w:r w:rsidRPr="00CA666B">
        <w:rPr>
          <w:rFonts w:ascii="Times New Roman" w:hAnsi="Times New Roman" w:cs="Times New Roman"/>
          <w:sz w:val="24"/>
          <w:szCs w:val="24"/>
        </w:rPr>
        <w:t xml:space="preserve"> and its submission to World Bank for </w:t>
      </w:r>
      <w:r w:rsidR="009F5B50" w:rsidRPr="00CA666B">
        <w:rPr>
          <w:rFonts w:ascii="Times New Roman" w:hAnsi="Times New Roman" w:cs="Times New Roman"/>
          <w:sz w:val="24"/>
          <w:szCs w:val="24"/>
        </w:rPr>
        <w:t>clearance</w:t>
      </w:r>
    </w:p>
    <w:p w:rsidR="006824FD" w:rsidRPr="00CA666B" w:rsidRDefault="006824FD" w:rsidP="006824FD">
      <w:pPr>
        <w:numPr>
          <w:ilvl w:val="1"/>
          <w:numId w:val="5"/>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Establishment of criteria, requirements and procedure for disbursement of compensation cheques</w:t>
      </w:r>
    </w:p>
    <w:p w:rsidR="006824FD" w:rsidRPr="00CA666B" w:rsidRDefault="006824FD" w:rsidP="006824FD">
      <w:pPr>
        <w:numPr>
          <w:ilvl w:val="1"/>
          <w:numId w:val="5"/>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Development of internal monitoring indicators and procedures </w:t>
      </w:r>
    </w:p>
    <w:p w:rsidR="006824FD" w:rsidRPr="00CA666B" w:rsidRDefault="006824FD" w:rsidP="006824FD">
      <w:pPr>
        <w:numPr>
          <w:ilvl w:val="1"/>
          <w:numId w:val="5"/>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Identification of external monitoring agency who will undertake independent monitoring</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9F5B50">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 MoPW </w:t>
      </w:r>
      <w:r w:rsidR="009F5B50" w:rsidRPr="00CA666B">
        <w:rPr>
          <w:rFonts w:ascii="Times New Roman" w:hAnsi="Times New Roman" w:cs="Times New Roman"/>
          <w:sz w:val="24"/>
          <w:szCs w:val="24"/>
        </w:rPr>
        <w:t>and MRRD are</w:t>
      </w:r>
      <w:r w:rsidRPr="00CA666B">
        <w:rPr>
          <w:rFonts w:ascii="Times New Roman" w:hAnsi="Times New Roman" w:cs="Times New Roman"/>
          <w:sz w:val="24"/>
          <w:szCs w:val="24"/>
        </w:rPr>
        <w:t xml:space="preserve"> also committed to provide adequate advance notice to the PAPs and pay their due compensation based on the eligibility criteria defined in this RPF for resettlement including relocation and income restoration/assistance prior to start of construction work. The PAPs of affected structures/assets (houses, shops, etc.) will be paid their due compensations at least three months (90 days) prior to demolition of any structures. This time will allow them to dismantle and remove all salvageable material for rebuilding of houses and reestablishment of businesses.</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Payment of compensation of assets other than structures (land, crops, and trees) will be made at least 90 days prior to actual possession of the space being utilized by the PAPs. However, in case of a dispute regarding the compensation amount, up to 70% of the assessed/allocated amount of compensation will be paid to PAPs and the rest pledged in an escrow account in the names of the concerned PAPs, pending the resolution of the dispute. In case of dispute over rightful ownership, the compensation would be deposited in an escrow account awaiting the court resolution of rightful ownership. In such an exceptional case, the MoPW</w:t>
      </w:r>
      <w:r w:rsidR="009F5B50"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may possess the land without full payment of compensation. Grievances or objections (if any) will be redressed as per grievance redress procedure adopted in this RPF. However, all activities related to land acquisition and resettlement will be completed prior to initiation of road construction activity. In case of absentee owners (e.g. conflict displaced persons)</w:t>
      </w:r>
      <w:r w:rsidR="00A526F1" w:rsidRPr="00CA666B">
        <w:rPr>
          <w:rFonts w:ascii="Times New Roman" w:hAnsi="Times New Roman" w:cs="Times New Roman"/>
          <w:sz w:val="24"/>
          <w:szCs w:val="24"/>
        </w:rPr>
        <w:t>;</w:t>
      </w:r>
      <w:r w:rsidRPr="00CA666B">
        <w:rPr>
          <w:rFonts w:ascii="Times New Roman" w:hAnsi="Times New Roman" w:cs="Times New Roman"/>
          <w:sz w:val="24"/>
          <w:szCs w:val="24"/>
        </w:rPr>
        <w:t xml:space="preserve"> the compensation amount would be deposited in an escrow account and issued to the rightful PAP upon verification of identity and claim. The government will take all appropriate means (through electronic and written media, words of mouth through community relations) to identify/locate absentee landowners and provide documentation of these efforts.</w:t>
      </w:r>
    </w:p>
    <w:p w:rsidR="00221115" w:rsidRPr="00CA666B" w:rsidRDefault="00221115"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66" w:name="_Toc456183284"/>
      <w:bookmarkStart w:id="67" w:name="_Toc456874851"/>
      <w:r w:rsidRPr="00CA666B">
        <w:t>8.2</w:t>
      </w:r>
      <w:r w:rsidRPr="00CA666B">
        <w:tab/>
        <w:t>Process of RAP Implementation</w:t>
      </w:r>
      <w:bookmarkEnd w:id="66"/>
      <w:bookmarkEnd w:id="67"/>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following paragraphs explain in detail how compensation will be delivered to PAPs and the prerequisites needed in triggering the release of financial resources to the ultimate beneficiaries. These steps are formulated in the light of the assumed availability of finance, the security situation, and travelling time. No account is taken of the likely situation in any province or district where sub-projects might take place.</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steps for the delivery of compensation for all eligible PAPs will be the following:</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Obtain financial resources:</w:t>
      </w:r>
      <w:r w:rsidRPr="00CA666B">
        <w:rPr>
          <w:rFonts w:ascii="Times New Roman" w:hAnsi="Times New Roman"/>
          <w:sz w:val="24"/>
        </w:rPr>
        <w:t xml:space="preserve"> Based on t</w:t>
      </w:r>
      <w:r w:rsidR="009F5B50" w:rsidRPr="00CA666B">
        <w:rPr>
          <w:rFonts w:ascii="Times New Roman" w:hAnsi="Times New Roman"/>
          <w:sz w:val="24"/>
        </w:rPr>
        <w:t>he final budget of each RAP.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shall obtain the needed money for its counterpart to fund the land acquisition component from the Ministry of Finance.</w:t>
      </w:r>
    </w:p>
    <w:p w:rsidR="006824FD" w:rsidRPr="00CA666B" w:rsidRDefault="006824FD" w:rsidP="009F5B50">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Verification of the list of qualified PAPs:</w:t>
      </w:r>
      <w:r w:rsidRPr="00CA666B">
        <w:rPr>
          <w:rFonts w:ascii="Times New Roman" w:hAnsi="Times New Roman"/>
          <w:sz w:val="24"/>
        </w:rPr>
        <w:t xml:space="preserve"> P</w:t>
      </w:r>
      <w:r w:rsidR="009F5B50" w:rsidRPr="00CA666B">
        <w:rPr>
          <w:rFonts w:ascii="Times New Roman" w:hAnsi="Times New Roman"/>
          <w:sz w:val="24"/>
        </w:rPr>
        <w:t>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will verify the list of PAPs provided in the RAP to ensure that all eligible PAPs will be properly compensated and non-eligible PAPs will be excluded. To ensure that identification and qualifications are guaranteed, village elders and community Shuras will be consulted to resolve issues rising from the list.</w:t>
      </w:r>
    </w:p>
    <w:p w:rsidR="006824FD" w:rsidRPr="00CA666B" w:rsidRDefault="006824FD" w:rsidP="009F5B50">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Notification of a detailed compensation package:</w:t>
      </w:r>
      <w:r w:rsidR="009F5B50" w:rsidRPr="00CA666B">
        <w:rPr>
          <w:rFonts w:ascii="Times New Roman" w:hAnsi="Times New Roman"/>
          <w:sz w:val="24"/>
        </w:rPr>
        <w:t xml:space="preserve">  PI</w:t>
      </w:r>
      <w:r w:rsidRPr="00CA666B">
        <w:rPr>
          <w:rFonts w:ascii="Times New Roman" w:hAnsi="Times New Roman"/>
          <w:sz w:val="24"/>
        </w:rPr>
        <w:t>U will prepare and provide each PAPs with a detailed breakdown of affected assets, and the unit cost of each asset affected and the total compensation that they will receive.</w:t>
      </w:r>
    </w:p>
    <w:p w:rsidR="006824FD" w:rsidRPr="00CA666B" w:rsidRDefault="006824FD" w:rsidP="009F5B50">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Final conciliation/expropriation:</w:t>
      </w:r>
      <w:r w:rsidRPr="00CA666B">
        <w:rPr>
          <w:rFonts w:ascii="Times New Roman" w:hAnsi="Times New Roman"/>
          <w:sz w:val="24"/>
        </w:rPr>
        <w:t xml:space="preserve"> PAPs who disagree with the amount of the detailed compensation package and how it was arrived at will be provided with a last or final chance to settle these </w:t>
      </w:r>
      <w:r w:rsidR="009F5B50" w:rsidRPr="00CA666B">
        <w:rPr>
          <w:rFonts w:ascii="Times New Roman" w:hAnsi="Times New Roman"/>
          <w:sz w:val="24"/>
        </w:rPr>
        <w:t>issues. In the event that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and the</w:t>
      </w:r>
      <w:r w:rsidR="009F5B50" w:rsidRPr="00CA666B">
        <w:rPr>
          <w:rFonts w:ascii="Times New Roman" w:hAnsi="Times New Roman"/>
          <w:sz w:val="24"/>
        </w:rPr>
        <w:t xml:space="preserve"> PAPs still cannot agree, the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will file expropriation proceedings in the appropriate court, asking that MoPW</w:t>
      </w:r>
      <w:r w:rsidR="009F5B50" w:rsidRPr="00CA666B">
        <w:rPr>
          <w:rFonts w:ascii="Times New Roman" w:hAnsi="Times New Roman"/>
          <w:sz w:val="24"/>
        </w:rPr>
        <w:t xml:space="preserve"> and MRRD</w:t>
      </w:r>
      <w:r w:rsidRPr="00CA666B">
        <w:rPr>
          <w:rFonts w:ascii="Times New Roman" w:hAnsi="Times New Roman"/>
          <w:sz w:val="24"/>
        </w:rPr>
        <w:t xml:space="preserve"> be permitted to take possessi</w:t>
      </w:r>
      <w:r w:rsidR="009F5B50" w:rsidRPr="00CA666B">
        <w:rPr>
          <w:rFonts w:ascii="Times New Roman" w:hAnsi="Times New Roman"/>
          <w:sz w:val="24"/>
        </w:rPr>
        <w:t>on of the affected asset. The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will pay the PAP 70% of the contested sum and deposit the remaining amount in an escrow account in a bank. </w:t>
      </w:r>
    </w:p>
    <w:p w:rsidR="006824FD" w:rsidRPr="00CA666B" w:rsidRDefault="006824FD" w:rsidP="009F5B50">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Locate absentee owners:</w:t>
      </w:r>
      <w:r w:rsidR="009F5B50" w:rsidRPr="00CA666B">
        <w:rPr>
          <w:rFonts w:ascii="Times New Roman" w:hAnsi="Times New Roman"/>
          <w:sz w:val="24"/>
        </w:rPr>
        <w:t xml:space="preserve">  The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through the village leaders shall try to locate absentee owners of affected assets. There are some cases where owners are residing or working in other places and every effort must be undertaken to locate these absentee owners.</w:t>
      </w:r>
    </w:p>
    <w:p w:rsidR="006824FD" w:rsidRPr="00CA666B" w:rsidRDefault="006824FD" w:rsidP="006824FD">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Notification to the public:</w:t>
      </w:r>
      <w:r w:rsidRPr="00CA666B">
        <w:rPr>
          <w:rFonts w:ascii="Times New Roman" w:hAnsi="Times New Roman"/>
          <w:sz w:val="24"/>
        </w:rPr>
        <w:t xml:space="preserve"> available media and community bulletin boards will be utilized to inform the public that lands with the corresponding owners will be affected by the project. These will provide sufficient time for any adverse claimants on lands that will be affected to raise their opposition or claims over the affected lands.</w:t>
      </w:r>
    </w:p>
    <w:p w:rsidR="006824FD" w:rsidRPr="00CA666B" w:rsidRDefault="006824FD" w:rsidP="009F5B50">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Preparation of invoices:</w:t>
      </w:r>
      <w:r w:rsidRPr="00CA666B">
        <w:rPr>
          <w:rFonts w:ascii="Times New Roman" w:hAnsi="Times New Roman"/>
          <w:sz w:val="24"/>
        </w:rPr>
        <w:t xml:space="preserve"> Invoices for each of the elig</w:t>
      </w:r>
      <w:r w:rsidR="009F5B50" w:rsidRPr="00CA666B">
        <w:rPr>
          <w:rFonts w:ascii="Times New Roman" w:hAnsi="Times New Roman"/>
          <w:sz w:val="24"/>
        </w:rPr>
        <w:t>ible PAPs will be prepared by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This document entitles each of the PAPs to receive the amount indicated in the invoice.</w:t>
      </w:r>
    </w:p>
    <w:p w:rsidR="006824FD" w:rsidRPr="00CA666B" w:rsidRDefault="006824FD" w:rsidP="00EF05D2">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Delivery of the money to local bank:</w:t>
      </w:r>
      <w:r w:rsidRPr="00CA666B">
        <w:rPr>
          <w:rFonts w:ascii="Times New Roman" w:hAnsi="Times New Roman"/>
          <w:sz w:val="24"/>
        </w:rPr>
        <w:t xml:space="preserve"> the money from MoPW</w:t>
      </w:r>
      <w:r w:rsidR="009F5B50" w:rsidRPr="00CA666B">
        <w:rPr>
          <w:rFonts w:ascii="Times New Roman" w:hAnsi="Times New Roman"/>
          <w:sz w:val="24"/>
        </w:rPr>
        <w:t>/MRRD</w:t>
      </w:r>
      <w:r w:rsidRPr="00CA666B">
        <w:rPr>
          <w:rFonts w:ascii="Times New Roman" w:hAnsi="Times New Roman"/>
          <w:sz w:val="24"/>
        </w:rPr>
        <w:t>/MoF will be remitted to a local bank in the nearest town to the sub-project site. However, the MoPW</w:t>
      </w:r>
      <w:r w:rsidR="009F5B50" w:rsidRPr="00CA666B">
        <w:rPr>
          <w:rFonts w:ascii="Times New Roman" w:hAnsi="Times New Roman"/>
          <w:sz w:val="24"/>
        </w:rPr>
        <w:t>/MRRD</w:t>
      </w:r>
      <w:r w:rsidRPr="00CA666B">
        <w:rPr>
          <w:rFonts w:ascii="Times New Roman" w:hAnsi="Times New Roman"/>
          <w:sz w:val="24"/>
        </w:rPr>
        <w:t>/P</w:t>
      </w:r>
      <w:r w:rsidR="00EF05D2" w:rsidRPr="00CA666B">
        <w:rPr>
          <w:rFonts w:ascii="Times New Roman" w:hAnsi="Times New Roman"/>
          <w:sz w:val="24"/>
        </w:rPr>
        <w:t>I</w:t>
      </w:r>
      <w:r w:rsidRPr="00CA666B">
        <w:rPr>
          <w:rFonts w:ascii="Times New Roman" w:hAnsi="Times New Roman"/>
          <w:sz w:val="24"/>
        </w:rPr>
        <w:t xml:space="preserve">U may remit the money for compensation to any bank of its choice. The </w:t>
      </w:r>
      <w:r w:rsidRPr="00CA666B">
        <w:rPr>
          <w:rFonts w:ascii="Times New Roman" w:hAnsi="Times New Roman"/>
          <w:sz w:val="24"/>
        </w:rPr>
        <w:lastRenderedPageBreak/>
        <w:t>b</w:t>
      </w:r>
      <w:r w:rsidR="009F5B50" w:rsidRPr="00CA666B">
        <w:rPr>
          <w:rFonts w:ascii="Times New Roman" w:hAnsi="Times New Roman"/>
          <w:sz w:val="24"/>
        </w:rPr>
        <w:t>ank account will be opened by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xml:space="preserve"> which will receive from Kabul the compensation on behalf of the PAPs.</w:t>
      </w:r>
    </w:p>
    <w:p w:rsidR="006824FD" w:rsidRPr="00CA666B" w:rsidRDefault="006824FD" w:rsidP="006824FD">
      <w:pPr>
        <w:pStyle w:val="ListParagraph"/>
        <w:numPr>
          <w:ilvl w:val="0"/>
          <w:numId w:val="29"/>
        </w:numPr>
        <w:autoSpaceDE w:val="0"/>
        <w:autoSpaceDN w:val="0"/>
        <w:adjustRightInd w:val="0"/>
        <w:spacing w:line="276" w:lineRule="auto"/>
        <w:rPr>
          <w:rFonts w:ascii="Times New Roman" w:hAnsi="Times New Roman"/>
          <w:sz w:val="24"/>
        </w:rPr>
      </w:pPr>
      <w:r w:rsidRPr="00CA666B">
        <w:rPr>
          <w:rFonts w:ascii="Times New Roman" w:hAnsi="Times New Roman"/>
          <w:b/>
          <w:sz w:val="24"/>
        </w:rPr>
        <w:t>Payment:</w:t>
      </w:r>
      <w:r w:rsidRPr="00CA666B">
        <w:rPr>
          <w:rFonts w:ascii="Times New Roman" w:hAnsi="Times New Roman"/>
          <w:sz w:val="24"/>
        </w:rPr>
        <w:t xml:space="preserve">  The PAPs will each receive a cheque for the whole am</w:t>
      </w:r>
      <w:r w:rsidR="009F5B50" w:rsidRPr="00CA666B">
        <w:rPr>
          <w:rFonts w:ascii="Times New Roman" w:hAnsi="Times New Roman"/>
          <w:sz w:val="24"/>
        </w:rPr>
        <w:t>ount of compensation from the PI</w:t>
      </w:r>
      <w:r w:rsidRPr="00CA666B">
        <w:rPr>
          <w:rFonts w:ascii="Times New Roman" w:hAnsi="Times New Roman"/>
          <w:sz w:val="24"/>
        </w:rPr>
        <w:t>U</w:t>
      </w:r>
      <w:r w:rsidR="009F5B50" w:rsidRPr="00CA666B">
        <w:rPr>
          <w:rFonts w:ascii="Times New Roman" w:hAnsi="Times New Roman"/>
          <w:sz w:val="24"/>
        </w:rPr>
        <w:t>s</w:t>
      </w:r>
      <w:r w:rsidRPr="00CA666B">
        <w:rPr>
          <w:rFonts w:ascii="Times New Roman" w:hAnsi="Times New Roman"/>
          <w:sz w:val="24"/>
        </w:rPr>
        <w:t>. The PAP will sign a document acknowledging the receipt of the whole compensation and a waiver attesting that he/she has no longer any pending claim over the affected property. A photograph shall be taken with the PAP receiving the cheque as part of project documentation.</w:t>
      </w:r>
    </w:p>
    <w:p w:rsidR="006824FD" w:rsidRPr="00CA666B" w:rsidRDefault="006824FD" w:rsidP="009F5B50">
      <w:pPr>
        <w:autoSpaceDE w:val="0"/>
        <w:autoSpaceDN w:val="0"/>
        <w:adjustRightInd w:val="0"/>
        <w:spacing w:line="276" w:lineRule="auto"/>
        <w:ind w:left="720"/>
        <w:jc w:val="both"/>
        <w:rPr>
          <w:rFonts w:ascii="Times New Roman" w:hAnsi="Times New Roman" w:cs="Times New Roman"/>
          <w:sz w:val="24"/>
          <w:szCs w:val="24"/>
          <w:lang w:val="en-IN"/>
        </w:rPr>
      </w:pPr>
      <w:r w:rsidRPr="00CA666B">
        <w:rPr>
          <w:rFonts w:ascii="Times New Roman" w:hAnsi="Times New Roman" w:cs="Times New Roman"/>
          <w:sz w:val="24"/>
          <w:szCs w:val="24"/>
        </w:rPr>
        <w:t xml:space="preserve">The PAP will cash the cheque by presenting their national identification card (NIC) and/or election registration card to the bank. Persons without NICs will have to explain to the pertinent authorities the reasons why they are not in possession of the NIC. PAPs will be encouraged to open a bank account in any bank and only carry necessary money to their respective villages to avoid unnecessary exposure to those who might wish illegally or with force to relieve them of their cash. The benefits of having a savings account will be part of the information to be provided by the </w:t>
      </w:r>
      <w:r w:rsidR="009F5B50" w:rsidRPr="00CA666B">
        <w:rPr>
          <w:rFonts w:ascii="Times New Roman" w:hAnsi="Times New Roman" w:cs="Times New Roman"/>
          <w:sz w:val="24"/>
          <w:szCs w:val="24"/>
        </w:rPr>
        <w:t>PIUs</w:t>
      </w:r>
      <w:r w:rsidRPr="00CA666B">
        <w:rPr>
          <w:rFonts w:ascii="Times New Roman" w:hAnsi="Times New Roman" w:cs="Times New Roman"/>
          <w:sz w:val="24"/>
          <w:szCs w:val="24"/>
        </w:rPr>
        <w:t>.</w:t>
      </w:r>
    </w:p>
    <w:p w:rsidR="006824FD" w:rsidRPr="00CA666B" w:rsidRDefault="006824FD" w:rsidP="006824FD">
      <w:pPr>
        <w:pStyle w:val="ListParagraph"/>
        <w:autoSpaceDE w:val="0"/>
        <w:autoSpaceDN w:val="0"/>
        <w:adjustRightInd w:val="0"/>
        <w:spacing w:line="276" w:lineRule="auto"/>
        <w:rPr>
          <w:rFonts w:ascii="Times New Roman" w:hAnsi="Times New Roman"/>
          <w:sz w:val="24"/>
        </w:rPr>
      </w:pPr>
    </w:p>
    <w:p w:rsidR="00361BE1" w:rsidRDefault="00361BE1">
      <w:pPr>
        <w:rPr>
          <w:rFonts w:ascii="Cambria" w:eastAsia="SimSun" w:hAnsi="Cambria" w:cs="Times New Roman"/>
          <w:b/>
          <w:color w:val="002060"/>
          <w:kern w:val="28"/>
          <w:sz w:val="28"/>
          <w:szCs w:val="28"/>
          <w:u w:color="1F3864" w:themeColor="accent5" w:themeShade="80"/>
          <w:lang w:val="en-GB" w:eastAsia="zh-CN"/>
        </w:rPr>
      </w:pPr>
      <w:bookmarkStart w:id="68" w:name="_Toc456183285"/>
      <w:r>
        <w:br w:type="page"/>
      </w:r>
    </w:p>
    <w:p w:rsidR="006824FD" w:rsidRPr="00CA666B" w:rsidRDefault="006824FD" w:rsidP="0041408B">
      <w:pPr>
        <w:pStyle w:val="Heading1"/>
        <w:numPr>
          <w:ilvl w:val="0"/>
          <w:numId w:val="0"/>
        </w:numPr>
        <w:ind w:left="432" w:hanging="432"/>
      </w:pPr>
      <w:bookmarkStart w:id="69" w:name="_Toc456874852"/>
      <w:r w:rsidRPr="00CA666B">
        <w:lastRenderedPageBreak/>
        <w:t>9.</w:t>
      </w:r>
      <w:r w:rsidRPr="00CA666B">
        <w:tab/>
        <w:t>Complaints and Grievance Redress</w:t>
      </w:r>
      <w:bookmarkEnd w:id="68"/>
      <w:bookmarkEnd w:id="69"/>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Based on the LLE when private landholdings are acquired for public purposes such as dam building, compensation is paid to the owner based on the category and location of the affected land and the values of land for compensation are determined by the Council of Ministers. The decision is based on the recommendation of a land acquisition committee (LAC) consisting of the following members:</w:t>
      </w:r>
    </w:p>
    <w:p w:rsidR="006824FD" w:rsidRPr="00CA666B" w:rsidRDefault="006824FD" w:rsidP="006824FD">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Affected person who uses the land or his/her representative,</w:t>
      </w:r>
    </w:p>
    <w:p w:rsidR="006824FD" w:rsidRPr="00CA666B" w:rsidRDefault="006824FD" w:rsidP="006824FD">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Representat</w:t>
      </w:r>
      <w:r w:rsidR="00EF05D2" w:rsidRPr="00CA666B">
        <w:rPr>
          <w:rFonts w:ascii="Times New Roman" w:hAnsi="Times New Roman" w:cs="Times New Roman"/>
          <w:sz w:val="24"/>
          <w:szCs w:val="24"/>
        </w:rPr>
        <w:t>ive of Ministry of Public Works or  MRRD</w:t>
      </w:r>
    </w:p>
    <w:p w:rsidR="006824FD" w:rsidRPr="00CA666B" w:rsidRDefault="006824FD" w:rsidP="006824FD">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Representative of the Ministry of Finance,</w:t>
      </w:r>
    </w:p>
    <w:p w:rsidR="006824FD" w:rsidRPr="00CA666B" w:rsidRDefault="006824FD" w:rsidP="006824FD">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Representative of the Ministry of Justice, and</w:t>
      </w:r>
    </w:p>
    <w:p w:rsidR="006824FD" w:rsidRPr="00CA666B" w:rsidRDefault="006824FD" w:rsidP="006824FD">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Representative of the CDC</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The land acquisition process is initiated with the constitution of the land acquisition committee. As land and other assets are acquired for a public purpose, the law does not permit any objection to the acquisition of an individual’s property by the state. Usually, there are dissatisfactions that arise with these acquisitions, mostly relating to the value of compensation. The LAC inquiries into the matter and reviews the valuation and tries to arrive at a win-win solution. The whole process is based on a negotiated approach and as the PAP or his/her representative is a member of this legally constituted LAC, a consensus is reached on the replacement value of the land and assets lost. The LAC thus also performs the tasks of a grievance redress committee.</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EF05D2">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However, if after this negotiated approach, the issue remains unresolved, the affected person may elevate the matter to a </w:t>
      </w:r>
      <w:r w:rsidR="00EC40CF">
        <w:rPr>
          <w:rFonts w:ascii="Times New Roman" w:hAnsi="Times New Roman" w:cs="Times New Roman"/>
          <w:sz w:val="24"/>
          <w:szCs w:val="24"/>
        </w:rPr>
        <w:t xml:space="preserve">project level </w:t>
      </w:r>
      <w:r w:rsidRPr="00CA666B">
        <w:rPr>
          <w:rFonts w:ascii="Times New Roman" w:hAnsi="Times New Roman" w:cs="Times New Roman"/>
          <w:sz w:val="24"/>
          <w:szCs w:val="24"/>
        </w:rPr>
        <w:t>Grievance Redress Committee (GRC) to try to resolve the issue. It should be pointed out however, that this committee does not possess any legal mandate or authority to resolve land issues but rather acts as an advisory body or facilitator to try to resolve issues between the affected household and the MoPW</w:t>
      </w:r>
      <w:r w:rsidR="007625B4" w:rsidRPr="00CA666B">
        <w:rPr>
          <w:rFonts w:ascii="Times New Roman" w:hAnsi="Times New Roman" w:cs="Times New Roman"/>
          <w:sz w:val="24"/>
          <w:szCs w:val="24"/>
        </w:rPr>
        <w:t>/MRRD</w:t>
      </w:r>
      <w:r w:rsidRPr="00CA666B">
        <w:rPr>
          <w:rFonts w:ascii="Times New Roman" w:hAnsi="Times New Roman" w:cs="Times New Roman"/>
          <w:sz w:val="24"/>
          <w:szCs w:val="24"/>
        </w:rPr>
        <w:t>/P</w:t>
      </w:r>
      <w:r w:rsidR="00EF05D2" w:rsidRPr="00CA666B">
        <w:rPr>
          <w:rFonts w:ascii="Times New Roman" w:hAnsi="Times New Roman" w:cs="Times New Roman"/>
          <w:sz w:val="24"/>
          <w:szCs w:val="24"/>
        </w:rPr>
        <w:t>I</w:t>
      </w:r>
      <w:r w:rsidRPr="00CA666B">
        <w:rPr>
          <w:rFonts w:ascii="Times New Roman" w:hAnsi="Times New Roman" w:cs="Times New Roman"/>
          <w:sz w:val="24"/>
          <w:szCs w:val="24"/>
        </w:rPr>
        <w:t>U</w:t>
      </w:r>
      <w:r w:rsidR="00EC40CF">
        <w:rPr>
          <w:rFonts w:ascii="Times New Roman" w:hAnsi="Times New Roman" w:cs="Times New Roman"/>
          <w:sz w:val="24"/>
          <w:szCs w:val="24"/>
        </w:rPr>
        <w:t>s</w:t>
      </w:r>
      <w:r w:rsidRPr="00CA666B">
        <w:rPr>
          <w:rFonts w:ascii="Times New Roman" w:hAnsi="Times New Roman" w:cs="Times New Roman"/>
          <w:sz w:val="24"/>
          <w:szCs w:val="24"/>
        </w:rPr>
        <w:t xml:space="preserve"> who would implement the valuation based on the decision of the LAC. The</w:t>
      </w:r>
      <w:r w:rsidR="001D2B6E">
        <w:rPr>
          <w:rFonts w:ascii="Times New Roman" w:hAnsi="Times New Roman" w:cs="Times New Roman"/>
          <w:sz w:val="24"/>
          <w:szCs w:val="24"/>
        </w:rPr>
        <w:t xml:space="preserve"> project level</w:t>
      </w:r>
      <w:r w:rsidRPr="00CA666B">
        <w:rPr>
          <w:rFonts w:ascii="Times New Roman" w:hAnsi="Times New Roman" w:cs="Times New Roman"/>
          <w:sz w:val="24"/>
          <w:szCs w:val="24"/>
        </w:rPr>
        <w:t xml:space="preserve"> GRC will be composed of the following members:</w:t>
      </w:r>
    </w:p>
    <w:p w:rsidR="006824FD" w:rsidRPr="00CA666B" w:rsidRDefault="006824FD" w:rsidP="006824FD">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Affected person or his/her duly appointed representative,</w:t>
      </w:r>
    </w:p>
    <w:p w:rsidR="006824FD" w:rsidRPr="00CA666B" w:rsidRDefault="006824FD" w:rsidP="00EC40CF">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Representative of the </w:t>
      </w:r>
      <w:r w:rsidR="00EC40CF" w:rsidRPr="00CA666B">
        <w:rPr>
          <w:rFonts w:ascii="Times New Roman" w:hAnsi="Times New Roman" w:cs="Times New Roman"/>
          <w:sz w:val="24"/>
          <w:szCs w:val="24"/>
        </w:rPr>
        <w:t xml:space="preserve">local </w:t>
      </w:r>
      <w:r w:rsidR="00EC40CF">
        <w:rPr>
          <w:rFonts w:ascii="Times New Roman" w:hAnsi="Times New Roman" w:cs="Times New Roman"/>
          <w:sz w:val="24"/>
          <w:szCs w:val="24"/>
        </w:rPr>
        <w:t>government</w:t>
      </w:r>
      <w:r w:rsidRPr="00CA666B">
        <w:rPr>
          <w:rFonts w:ascii="Times New Roman" w:hAnsi="Times New Roman" w:cs="Times New Roman"/>
          <w:sz w:val="24"/>
          <w:szCs w:val="24"/>
        </w:rPr>
        <w:t>,</w:t>
      </w:r>
    </w:p>
    <w:p w:rsidR="006824FD" w:rsidRPr="00CA666B" w:rsidRDefault="006824FD" w:rsidP="007625B4">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Representative from  MoPW</w:t>
      </w:r>
      <w:r w:rsidR="00F26F86" w:rsidRPr="00CA666B">
        <w:rPr>
          <w:rFonts w:ascii="Times New Roman" w:hAnsi="Times New Roman" w:cs="Times New Roman"/>
          <w:sz w:val="24"/>
          <w:szCs w:val="24"/>
        </w:rPr>
        <w:t xml:space="preserve"> </w:t>
      </w:r>
      <w:r w:rsidR="007625B4" w:rsidRPr="00CA666B">
        <w:rPr>
          <w:rFonts w:ascii="Times New Roman" w:hAnsi="Times New Roman" w:cs="Times New Roman"/>
          <w:sz w:val="24"/>
          <w:szCs w:val="24"/>
        </w:rPr>
        <w:t>or</w:t>
      </w:r>
      <w:r w:rsidR="00F26F86" w:rsidRPr="00CA666B">
        <w:rPr>
          <w:rFonts w:ascii="Times New Roman" w:hAnsi="Times New Roman" w:cs="Times New Roman"/>
          <w:sz w:val="24"/>
          <w:szCs w:val="24"/>
        </w:rPr>
        <w:t xml:space="preserve"> MRRD</w:t>
      </w:r>
      <w:r w:rsidRPr="00CA666B">
        <w:rPr>
          <w:rFonts w:ascii="Times New Roman" w:hAnsi="Times New Roman" w:cs="Times New Roman"/>
          <w:sz w:val="24"/>
          <w:szCs w:val="24"/>
        </w:rPr>
        <w:t xml:space="preserve"> - ESMU,</w:t>
      </w:r>
    </w:p>
    <w:p w:rsidR="006824FD" w:rsidRDefault="006824FD" w:rsidP="006824FD">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Representative from the local legal department,</w:t>
      </w:r>
    </w:p>
    <w:p w:rsidR="00EC40CF" w:rsidRPr="00EC40CF" w:rsidRDefault="00EC40CF" w:rsidP="00EC40CF">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EC40CF">
        <w:rPr>
          <w:rFonts w:ascii="Times New Roman" w:hAnsi="Times New Roman" w:cs="Times New Roman"/>
          <w:sz w:val="24"/>
          <w:szCs w:val="24"/>
        </w:rPr>
        <w:t xml:space="preserve">A representative from local community </w:t>
      </w:r>
    </w:p>
    <w:p w:rsidR="00EC40CF" w:rsidRPr="00CA666B" w:rsidRDefault="00EC40CF" w:rsidP="006824FD">
      <w:pPr>
        <w:numPr>
          <w:ilvl w:val="0"/>
          <w:numId w:val="7"/>
        </w:numPr>
        <w:autoSpaceDE w:val="0"/>
        <w:autoSpaceDN w:val="0"/>
        <w:adjustRightInd w:val="0"/>
        <w:spacing w:after="0" w:line="276" w:lineRule="auto"/>
        <w:jc w:val="both"/>
        <w:rPr>
          <w:rFonts w:ascii="Times New Roman" w:hAnsi="Times New Roman" w:cs="Times New Roman"/>
          <w:sz w:val="24"/>
          <w:szCs w:val="24"/>
        </w:rPr>
      </w:pP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1D2B6E">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 xml:space="preserve">The </w:t>
      </w:r>
      <w:r w:rsidR="001D2B6E">
        <w:rPr>
          <w:rFonts w:ascii="Times New Roman" w:hAnsi="Times New Roman" w:cs="Times New Roman"/>
          <w:sz w:val="24"/>
          <w:szCs w:val="24"/>
        </w:rPr>
        <w:t>project level GRC</w:t>
      </w:r>
      <w:r w:rsidRPr="00CA666B">
        <w:rPr>
          <w:rFonts w:ascii="Times New Roman" w:hAnsi="Times New Roman" w:cs="Times New Roman"/>
          <w:sz w:val="24"/>
          <w:szCs w:val="24"/>
        </w:rPr>
        <w:t xml:space="preserve"> will register the unresolved matter and meet to try to resolve the issue. A recommendation should be made within 7–10 working days. In the case of the absence of any of the members during the decision-making process, an appropriate candidate will be nominated by the original representative. If no decision has been promulgated after 10 working days from the last meeting of the grievance redress committee, the affected person may take the issue to the next level</w:t>
      </w:r>
      <w:r w:rsidR="001D2B6E">
        <w:rPr>
          <w:rFonts w:ascii="Times New Roman" w:hAnsi="Times New Roman" w:cs="Times New Roman"/>
          <w:sz w:val="24"/>
          <w:szCs w:val="24"/>
        </w:rPr>
        <w:t>- Regional GRC or HQ (PIU) level GRCs at MRRD and MoPW</w:t>
      </w:r>
      <w:r w:rsidRPr="00CA666B">
        <w:rPr>
          <w:rFonts w:ascii="Times New Roman" w:hAnsi="Times New Roman" w:cs="Times New Roman"/>
          <w:sz w:val="24"/>
          <w:szCs w:val="24"/>
        </w:rPr>
        <w:t>. The PAP always has the final recourse to seek redress through the legal system. However, every effort must be exerted to avoid this alternative because it entails loss of time and expenses on the part of the PAP.</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process of grievance redress has been made simple to expedite the process of decision-making and facilitate effective implementation. The grievance redress committee includes a representative from the local administration and the affected individual. Grievances are expected to be redressed locally within the existing framework. </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The process to submit complaints to the World Bank’s corporate Grievance Redress Service (GRS) is provided at </w:t>
      </w:r>
      <w:hyperlink r:id="rId16" w:history="1">
        <w:r w:rsidRPr="00CA666B">
          <w:rPr>
            <w:rStyle w:val="Hyperlink"/>
            <w:rFonts w:ascii="Times New Roman" w:hAnsi="Times New Roman" w:cs="Times New Roman"/>
            <w:sz w:val="24"/>
            <w:szCs w:val="24"/>
          </w:rPr>
          <w:t>http://www.worldbank.org/GRS</w:t>
        </w:r>
      </w:hyperlink>
      <w:r w:rsidRPr="00CA666B">
        <w:rPr>
          <w:rFonts w:ascii="Times New Roman" w:hAnsi="Times New Roman" w:cs="Times New Roman"/>
          <w:sz w:val="24"/>
          <w:szCs w:val="24"/>
        </w:rPr>
        <w:t xml:space="preserve">. The process on how to submit complaints to the World Bank Inspection Panel is provided at </w:t>
      </w:r>
      <w:hyperlink r:id="rId17" w:history="1">
        <w:r w:rsidRPr="00CA666B">
          <w:rPr>
            <w:rStyle w:val="Hyperlink"/>
            <w:rFonts w:ascii="Times New Roman" w:hAnsi="Times New Roman" w:cs="Times New Roman"/>
            <w:sz w:val="24"/>
            <w:szCs w:val="24"/>
          </w:rPr>
          <w:t>http://www.inspectionpanel.org</w:t>
        </w:r>
      </w:hyperlink>
      <w:r w:rsidRPr="00CA666B">
        <w:rPr>
          <w:rFonts w:ascii="Times New Roman" w:hAnsi="Times New Roman" w:cs="Times New Roman"/>
          <w:sz w:val="24"/>
          <w:szCs w:val="24"/>
        </w:rPr>
        <w:t>.</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70" w:name="_Toc456183286"/>
      <w:bookmarkStart w:id="71" w:name="_Toc456874853"/>
      <w:r w:rsidRPr="00CA666B">
        <w:t>10.</w:t>
      </w:r>
      <w:r w:rsidRPr="00CA666B">
        <w:tab/>
        <w:t>Monitoring &amp; Evaluation</w:t>
      </w:r>
      <w:bookmarkEnd w:id="70"/>
      <w:bookmarkEnd w:id="71"/>
    </w:p>
    <w:p w:rsidR="006824FD" w:rsidRPr="00CA666B" w:rsidRDefault="006824FD" w:rsidP="0041408B">
      <w:pPr>
        <w:pStyle w:val="Heading2"/>
        <w:numPr>
          <w:ilvl w:val="0"/>
          <w:numId w:val="0"/>
        </w:numPr>
        <w:ind w:left="576" w:hanging="576"/>
      </w:pPr>
      <w:bookmarkStart w:id="72" w:name="_Toc456183287"/>
      <w:bookmarkStart w:id="73" w:name="_Toc456874854"/>
      <w:r w:rsidRPr="00CA666B">
        <w:t>10.1</w:t>
      </w:r>
      <w:r w:rsidRPr="00CA666B">
        <w:tab/>
        <w:t>General</w:t>
      </w:r>
      <w:bookmarkEnd w:id="72"/>
      <w:bookmarkEnd w:id="73"/>
    </w:p>
    <w:p w:rsidR="006824FD" w:rsidRPr="00CA666B" w:rsidRDefault="006824FD" w:rsidP="00F26F8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Project activities will undergo both internal and external monitoring. Internal monitoring will be conducted by the PIU</w:t>
      </w:r>
      <w:r w:rsidR="00F26F86" w:rsidRPr="00CA666B">
        <w:rPr>
          <w:rFonts w:ascii="Times New Roman" w:hAnsi="Times New Roman" w:cs="Times New Roman"/>
          <w:sz w:val="24"/>
          <w:szCs w:val="24"/>
        </w:rPr>
        <w:t>s</w:t>
      </w:r>
      <w:r w:rsidRPr="00CA666B">
        <w:rPr>
          <w:rFonts w:ascii="Times New Roman" w:hAnsi="Times New Roman" w:cs="Times New Roman"/>
          <w:sz w:val="24"/>
          <w:szCs w:val="24"/>
        </w:rPr>
        <w:t xml:space="preserve">. </w:t>
      </w:r>
      <w:r w:rsidR="00F26F86" w:rsidRPr="00CA666B">
        <w:rPr>
          <w:rFonts w:ascii="Times New Roman" w:hAnsi="Times New Roman" w:cs="Times New Roman"/>
          <w:sz w:val="24"/>
          <w:szCs w:val="24"/>
        </w:rPr>
        <w:t xml:space="preserve">Third party </w:t>
      </w:r>
      <w:r w:rsidRPr="00CA666B">
        <w:rPr>
          <w:rFonts w:ascii="Times New Roman" w:hAnsi="Times New Roman" w:cs="Times New Roman"/>
          <w:sz w:val="24"/>
          <w:szCs w:val="24"/>
        </w:rPr>
        <w:t xml:space="preserve">monitoring </w:t>
      </w:r>
      <w:r w:rsidR="00F26F86" w:rsidRPr="00CA666B">
        <w:rPr>
          <w:rFonts w:ascii="Times New Roman" w:hAnsi="Times New Roman" w:cs="Times New Roman"/>
          <w:sz w:val="24"/>
          <w:szCs w:val="24"/>
        </w:rPr>
        <w:t>has</w:t>
      </w:r>
      <w:r w:rsidRPr="00CA666B">
        <w:rPr>
          <w:rFonts w:ascii="Times New Roman" w:hAnsi="Times New Roman" w:cs="Times New Roman"/>
          <w:sz w:val="24"/>
          <w:szCs w:val="24"/>
        </w:rPr>
        <w:t xml:space="preserve"> be</w:t>
      </w:r>
      <w:r w:rsidR="00F26F86" w:rsidRPr="00CA666B">
        <w:rPr>
          <w:rFonts w:ascii="Times New Roman" w:hAnsi="Times New Roman" w:cs="Times New Roman"/>
          <w:sz w:val="24"/>
          <w:szCs w:val="24"/>
        </w:rPr>
        <w:t>en</w:t>
      </w:r>
      <w:r w:rsidRPr="00CA666B">
        <w:rPr>
          <w:rFonts w:ascii="Times New Roman" w:hAnsi="Times New Roman" w:cs="Times New Roman"/>
          <w:sz w:val="24"/>
          <w:szCs w:val="24"/>
        </w:rPr>
        <w:t xml:space="preserve"> assigned to </w:t>
      </w:r>
      <w:r w:rsidR="00F26F86" w:rsidRPr="00CA666B">
        <w:rPr>
          <w:rFonts w:ascii="Times New Roman" w:hAnsi="Times New Roman" w:cs="Times New Roman"/>
          <w:sz w:val="24"/>
          <w:szCs w:val="24"/>
        </w:rPr>
        <w:t>MSI who provides regular monthly and quarterly reports</w:t>
      </w:r>
      <w:r w:rsidRPr="00CA666B">
        <w:rPr>
          <w:rFonts w:ascii="Times New Roman" w:hAnsi="Times New Roman" w:cs="Times New Roman"/>
          <w:sz w:val="24"/>
          <w:szCs w:val="24"/>
        </w:rPr>
        <w:t xml:space="preserve">. </w:t>
      </w:r>
    </w:p>
    <w:p w:rsidR="00221115" w:rsidRPr="00CA666B" w:rsidRDefault="00221115" w:rsidP="00F26F86">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74" w:name="_Toc456183288"/>
      <w:bookmarkStart w:id="75" w:name="_Toc456874855"/>
      <w:r w:rsidRPr="00CA666B">
        <w:t>10.2</w:t>
      </w:r>
      <w:r w:rsidRPr="00CA666B">
        <w:tab/>
      </w:r>
      <w:r w:rsidRPr="00CA666B">
        <w:rPr>
          <w:i/>
        </w:rPr>
        <w:t xml:space="preserve"> </w:t>
      </w:r>
      <w:r w:rsidRPr="00CA666B">
        <w:t>Internal Monitoring</w:t>
      </w:r>
      <w:bookmarkEnd w:id="74"/>
      <w:bookmarkEnd w:id="75"/>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Internal monitoring will be</w:t>
      </w:r>
      <w:r w:rsidR="00B571E3" w:rsidRPr="00CA666B">
        <w:rPr>
          <w:rFonts w:ascii="Times New Roman" w:hAnsi="Times New Roman" w:cs="Times New Roman"/>
          <w:sz w:val="24"/>
          <w:szCs w:val="24"/>
        </w:rPr>
        <w:t xml:space="preserve"> carried out routinely by the PI</w:t>
      </w:r>
      <w:r w:rsidRPr="00CA666B">
        <w:rPr>
          <w:rFonts w:ascii="Times New Roman" w:hAnsi="Times New Roman" w:cs="Times New Roman"/>
          <w:sz w:val="24"/>
          <w:szCs w:val="24"/>
        </w:rPr>
        <w:t>U</w:t>
      </w:r>
      <w:r w:rsidR="00B571E3" w:rsidRPr="00CA666B">
        <w:rPr>
          <w:rFonts w:ascii="Times New Roman" w:hAnsi="Times New Roman" w:cs="Times New Roman"/>
          <w:sz w:val="24"/>
          <w:szCs w:val="24"/>
        </w:rPr>
        <w:t>s</w:t>
      </w:r>
      <w:r w:rsidRPr="00CA666B">
        <w:rPr>
          <w:rFonts w:ascii="Times New Roman" w:hAnsi="Times New Roman" w:cs="Times New Roman"/>
          <w:sz w:val="24"/>
          <w:szCs w:val="24"/>
        </w:rPr>
        <w:t xml:space="preserve"> through the PIU</w:t>
      </w:r>
      <w:r w:rsidR="00B571E3" w:rsidRPr="00CA666B">
        <w:rPr>
          <w:rFonts w:ascii="Times New Roman" w:hAnsi="Times New Roman" w:cs="Times New Roman"/>
          <w:sz w:val="24"/>
          <w:szCs w:val="24"/>
        </w:rPr>
        <w:t>s</w:t>
      </w:r>
      <w:r w:rsidRPr="00CA666B">
        <w:rPr>
          <w:rFonts w:ascii="Times New Roman" w:hAnsi="Times New Roman" w:cs="Times New Roman"/>
          <w:sz w:val="24"/>
          <w:szCs w:val="24"/>
        </w:rPr>
        <w:t xml:space="preserve"> </w:t>
      </w:r>
      <w:r w:rsidR="00B571E3" w:rsidRPr="00CA666B">
        <w:rPr>
          <w:rFonts w:ascii="Times New Roman" w:hAnsi="Times New Roman" w:cs="Times New Roman"/>
          <w:sz w:val="24"/>
          <w:szCs w:val="24"/>
        </w:rPr>
        <w:t xml:space="preserve">regional offices </w:t>
      </w:r>
      <w:r w:rsidRPr="00CA666B">
        <w:rPr>
          <w:rFonts w:ascii="Times New Roman" w:hAnsi="Times New Roman" w:cs="Times New Roman"/>
          <w:sz w:val="24"/>
          <w:szCs w:val="24"/>
        </w:rPr>
        <w:t>and results will be communicated to World Bank and the MoPW</w:t>
      </w:r>
      <w:r w:rsidR="00B571E3" w:rsidRPr="00CA666B">
        <w:rPr>
          <w:rFonts w:ascii="Times New Roman" w:hAnsi="Times New Roman" w:cs="Times New Roman"/>
          <w:sz w:val="24"/>
          <w:szCs w:val="24"/>
        </w:rPr>
        <w:t xml:space="preserve"> and MRRD</w:t>
      </w:r>
      <w:r w:rsidRPr="00CA666B">
        <w:rPr>
          <w:rFonts w:ascii="Times New Roman" w:hAnsi="Times New Roman" w:cs="Times New Roman"/>
          <w:sz w:val="24"/>
          <w:szCs w:val="24"/>
        </w:rPr>
        <w:t xml:space="preserve"> through the regular project implementation reports. Indicators for the internal monitoring will be those related to process, immediate outputs and results. This information will be collected directly from the fiel</w:t>
      </w:r>
      <w:r w:rsidR="00B571E3" w:rsidRPr="00CA666B">
        <w:rPr>
          <w:rFonts w:ascii="Times New Roman" w:hAnsi="Times New Roman" w:cs="Times New Roman"/>
          <w:sz w:val="24"/>
          <w:szCs w:val="24"/>
        </w:rPr>
        <w:t>d and reported monthly to the PI</w:t>
      </w:r>
      <w:r w:rsidRPr="00CA666B">
        <w:rPr>
          <w:rFonts w:ascii="Times New Roman" w:hAnsi="Times New Roman" w:cs="Times New Roman"/>
          <w:sz w:val="24"/>
          <w:szCs w:val="24"/>
        </w:rPr>
        <w:t>U</w:t>
      </w:r>
      <w:r w:rsidR="002D3973" w:rsidRPr="00CA666B">
        <w:rPr>
          <w:rFonts w:ascii="Times New Roman" w:hAnsi="Times New Roman" w:cs="Times New Roman"/>
          <w:sz w:val="24"/>
          <w:szCs w:val="24"/>
        </w:rPr>
        <w:t>s</w:t>
      </w:r>
      <w:r w:rsidRPr="00CA666B">
        <w:rPr>
          <w:rFonts w:ascii="Times New Roman" w:hAnsi="Times New Roman" w:cs="Times New Roman"/>
          <w:sz w:val="24"/>
          <w:szCs w:val="24"/>
        </w:rPr>
        <w:t xml:space="preserve"> to assess the progress and results of RAP implementation, and </w:t>
      </w:r>
      <w:r w:rsidRPr="00CA666B">
        <w:rPr>
          <w:rFonts w:ascii="Times New Roman" w:hAnsi="Times New Roman" w:cs="Times New Roman"/>
          <w:sz w:val="24"/>
          <w:szCs w:val="24"/>
        </w:rPr>
        <w:lastRenderedPageBreak/>
        <w:t>to adjust the work program, if necessary. The monthly reports will be consolidated every quarter in standard supervision reports and submitted to the World Bank. Specific monitoring benchmarks will be:</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Information campaign and consultation with PAPs;</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Status of land acquisition and payments on land compensation;</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Compensation for affected structures and other assets;</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Temporary displacement of PAPs</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Relocation of PAPs;</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Payments for loss of income;</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Income restoration activities.</w:t>
      </w:r>
    </w:p>
    <w:p w:rsidR="006824FD" w:rsidRPr="00CA666B" w:rsidRDefault="006824FD" w:rsidP="006824FD">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Grievance received and status of redress</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76" w:name="_Toc456183289"/>
      <w:bookmarkStart w:id="77" w:name="_Toc456874856"/>
      <w:r w:rsidRPr="00CA666B">
        <w:t>10.3</w:t>
      </w:r>
      <w:r w:rsidRPr="00CA666B">
        <w:tab/>
      </w:r>
      <w:r w:rsidR="002D036A">
        <w:t>Independent-</w:t>
      </w:r>
      <w:r w:rsidR="00BD4CA6" w:rsidRPr="00CA666B">
        <w:t xml:space="preserve">Third Party </w:t>
      </w:r>
      <w:r w:rsidRPr="00CA666B">
        <w:t>Monitoring</w:t>
      </w:r>
      <w:bookmarkEnd w:id="76"/>
      <w:bookmarkEnd w:id="77"/>
    </w:p>
    <w:p w:rsidR="00BD4CA6" w:rsidRPr="00CA666B" w:rsidRDefault="00BD4CA6" w:rsidP="002D036A">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During the last three years, the third party monitoring agency’s monthly monitoring reports have covered safeguards compliance at field level using site specific ESMPs and Abbreviated RAP.  The agency’s reports are informed by field observation visits and discussions with community representatives and various members of the project team.  Recently responsibility for Third Party </w:t>
      </w:r>
      <w:r w:rsidR="002D3973" w:rsidRPr="00CA666B">
        <w:rPr>
          <w:rFonts w:ascii="Times New Roman" w:hAnsi="Times New Roman" w:cs="Times New Roman"/>
          <w:sz w:val="24"/>
          <w:szCs w:val="24"/>
        </w:rPr>
        <w:t>M</w:t>
      </w:r>
      <w:r w:rsidRPr="00CA666B">
        <w:rPr>
          <w:rFonts w:ascii="Times New Roman" w:hAnsi="Times New Roman" w:cs="Times New Roman"/>
          <w:sz w:val="24"/>
          <w:szCs w:val="24"/>
        </w:rPr>
        <w:t xml:space="preserve">onitoring has been transferred to a new </w:t>
      </w:r>
      <w:r w:rsidR="002D3973" w:rsidRPr="00CA666B">
        <w:rPr>
          <w:rFonts w:ascii="Times New Roman" w:hAnsi="Times New Roman" w:cs="Times New Roman"/>
          <w:sz w:val="24"/>
          <w:szCs w:val="24"/>
        </w:rPr>
        <w:t>organization</w:t>
      </w:r>
      <w:r w:rsidRPr="00CA666B">
        <w:rPr>
          <w:rFonts w:ascii="Times New Roman" w:hAnsi="Times New Roman" w:cs="Times New Roman"/>
          <w:sz w:val="24"/>
          <w:szCs w:val="24"/>
        </w:rPr>
        <w:t xml:space="preserve"> (MSI) which will be responsible for monitoring safeguards compliance under the AF. The role of the Third Party Monitor is increasingly important as security considerations prevent World Bank staff from visiting most sub projects. Safeguards staff from both Ministries plan to meet regularly with MSI to review their safeguards findings and recommendations.</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BD4CA6">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w:t>
      </w:r>
      <w:r w:rsidR="00BD4CA6" w:rsidRPr="00CA666B">
        <w:rPr>
          <w:rFonts w:ascii="Times New Roman" w:hAnsi="Times New Roman" w:cs="Times New Roman"/>
          <w:sz w:val="24"/>
          <w:szCs w:val="24"/>
        </w:rPr>
        <w:t>third party</w:t>
      </w:r>
      <w:r w:rsidRPr="00CA666B">
        <w:rPr>
          <w:rFonts w:ascii="Times New Roman" w:hAnsi="Times New Roman" w:cs="Times New Roman"/>
          <w:sz w:val="24"/>
          <w:szCs w:val="24"/>
        </w:rPr>
        <w:t xml:space="preserve"> will also assess the status of project affected vulnerable groups such as female-headed households, disabled/elderly and poor families. The following will be considered as the basis to develop the indicators for monitoring and evaluation of the project:</w:t>
      </w:r>
    </w:p>
    <w:p w:rsidR="006824FD" w:rsidRPr="00CA666B" w:rsidRDefault="006824FD" w:rsidP="006824FD">
      <w:pPr>
        <w:numPr>
          <w:ilvl w:val="0"/>
          <w:numId w:val="10"/>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Communications and reactions from PAPs on entitlements, compensation, options, alternative developments and relocation timetable</w:t>
      </w:r>
      <w:r w:rsidR="002D3973" w:rsidRPr="00CA666B">
        <w:rPr>
          <w:rFonts w:ascii="Times New Roman" w:hAnsi="Times New Roman" w:cs="Times New Roman"/>
          <w:sz w:val="24"/>
          <w:szCs w:val="24"/>
        </w:rPr>
        <w:t>s etc</w:t>
      </w:r>
      <w:r w:rsidRPr="00CA666B">
        <w:rPr>
          <w:rFonts w:ascii="Times New Roman" w:hAnsi="Times New Roman" w:cs="Times New Roman"/>
          <w:sz w:val="24"/>
          <w:szCs w:val="24"/>
        </w:rPr>
        <w:t>;</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Changes in housing and income levels;</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Effectiveness of arrangements for temporary displacements; </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Rehabilitation of squatters (if any);</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Valuation of property;</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Grievance procedures and outcomes;</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Disbursement of compensation; and</w:t>
      </w:r>
    </w:p>
    <w:p w:rsidR="006824FD" w:rsidRPr="00CA666B" w:rsidRDefault="006824FD" w:rsidP="006824FD">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CA666B">
        <w:rPr>
          <w:rFonts w:ascii="Times New Roman" w:hAnsi="Times New Roman" w:cs="Times New Roman"/>
          <w:sz w:val="24"/>
          <w:szCs w:val="24"/>
        </w:rPr>
        <w:t>Level of satisfaction of PAPs in the post resettlement period.</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E23748" w:rsidP="00E2374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lastRenderedPageBreak/>
        <w:t>T</w:t>
      </w:r>
      <w:r w:rsidR="006824FD" w:rsidRPr="00CA666B">
        <w:rPr>
          <w:rFonts w:ascii="Times New Roman" w:hAnsi="Times New Roman" w:cs="Times New Roman"/>
          <w:sz w:val="24"/>
          <w:szCs w:val="24"/>
        </w:rPr>
        <w:t xml:space="preserve">he </w:t>
      </w:r>
      <w:r w:rsidR="00BD4CA6" w:rsidRPr="00CA666B">
        <w:rPr>
          <w:rFonts w:ascii="Times New Roman" w:hAnsi="Times New Roman" w:cs="Times New Roman"/>
          <w:sz w:val="24"/>
          <w:szCs w:val="24"/>
        </w:rPr>
        <w:t>third party monitoring agent</w:t>
      </w:r>
      <w:r w:rsidR="006824FD" w:rsidRPr="00CA666B">
        <w:rPr>
          <w:rFonts w:ascii="Times New Roman" w:hAnsi="Times New Roman" w:cs="Times New Roman"/>
          <w:sz w:val="24"/>
          <w:szCs w:val="24"/>
        </w:rPr>
        <w:t xml:space="preserve"> will carry out a post-implementation evaluation of the RAP</w:t>
      </w:r>
      <w:r w:rsidR="00BD4CA6" w:rsidRPr="00CA666B">
        <w:rPr>
          <w:rFonts w:ascii="Times New Roman" w:hAnsi="Times New Roman" w:cs="Times New Roman"/>
          <w:sz w:val="24"/>
          <w:szCs w:val="24"/>
        </w:rPr>
        <w:t xml:space="preserve"> or Abbreviated RAP</w:t>
      </w:r>
      <w:r w:rsidR="006824FD" w:rsidRPr="00CA666B">
        <w:rPr>
          <w:rFonts w:ascii="Times New Roman" w:hAnsi="Times New Roman" w:cs="Times New Roman"/>
          <w:sz w:val="24"/>
          <w:szCs w:val="24"/>
        </w:rPr>
        <w:t xml:space="preserve"> about 1 year after its implementation to find out whether the RAP objectives were attained or not. The socio-economic survey base-line will be used to compare pre- and post- project conditions. The </w:t>
      </w:r>
      <w:r w:rsidRPr="00CA666B">
        <w:rPr>
          <w:rFonts w:ascii="Times New Roman" w:hAnsi="Times New Roman" w:cs="Times New Roman"/>
          <w:sz w:val="24"/>
          <w:szCs w:val="24"/>
        </w:rPr>
        <w:t xml:space="preserve">third </w:t>
      </w:r>
      <w:r w:rsidR="00BD4CA6" w:rsidRPr="00CA666B">
        <w:rPr>
          <w:rFonts w:ascii="Times New Roman" w:hAnsi="Times New Roman" w:cs="Times New Roman"/>
          <w:sz w:val="24"/>
          <w:szCs w:val="24"/>
        </w:rPr>
        <w:t>party monitoring</w:t>
      </w:r>
      <w:r w:rsidR="006824FD" w:rsidRPr="00CA666B">
        <w:rPr>
          <w:rFonts w:ascii="Times New Roman" w:hAnsi="Times New Roman" w:cs="Times New Roman"/>
          <w:sz w:val="24"/>
          <w:szCs w:val="24"/>
        </w:rPr>
        <w:t xml:space="preserve"> will recommend supplemental assistance for the PAPs in case the outcome of the study shows that the objectives of the RAP have not been attained.</w:t>
      </w:r>
    </w:p>
    <w:p w:rsidR="006824FD" w:rsidRPr="00CA666B" w:rsidRDefault="006824FD" w:rsidP="006824FD">
      <w:pPr>
        <w:autoSpaceDE w:val="0"/>
        <w:autoSpaceDN w:val="0"/>
        <w:adjustRightInd w:val="0"/>
        <w:spacing w:line="276" w:lineRule="auto"/>
        <w:jc w:val="both"/>
        <w:rPr>
          <w:rFonts w:ascii="Times New Roman" w:hAnsi="Times New Roman" w:cs="Times New Roman"/>
          <w:sz w:val="24"/>
          <w:szCs w:val="24"/>
        </w:rPr>
      </w:pPr>
    </w:p>
    <w:p w:rsidR="006824FD" w:rsidRPr="00CA666B" w:rsidRDefault="006824FD" w:rsidP="0041408B">
      <w:pPr>
        <w:pStyle w:val="Heading2"/>
        <w:numPr>
          <w:ilvl w:val="0"/>
          <w:numId w:val="0"/>
        </w:numPr>
        <w:ind w:left="576" w:hanging="576"/>
      </w:pPr>
      <w:bookmarkStart w:id="78" w:name="_Toc456183290"/>
      <w:bookmarkStart w:id="79" w:name="_Toc456874857"/>
      <w:r w:rsidRPr="00CA666B">
        <w:t>10.4</w:t>
      </w:r>
      <w:r w:rsidRPr="00CA666B">
        <w:tab/>
        <w:t>Management Information Systems</w:t>
      </w:r>
      <w:bookmarkEnd w:id="78"/>
      <w:bookmarkEnd w:id="79"/>
    </w:p>
    <w:p w:rsidR="006824FD" w:rsidRPr="00CA666B" w:rsidRDefault="006824FD" w:rsidP="00E2374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All information concerning resettlement issu</w:t>
      </w:r>
      <w:r w:rsidR="00E23748" w:rsidRPr="00CA666B">
        <w:rPr>
          <w:rFonts w:ascii="Times New Roman" w:hAnsi="Times New Roman" w:cs="Times New Roman"/>
          <w:sz w:val="24"/>
          <w:szCs w:val="24"/>
        </w:rPr>
        <w:t xml:space="preserve">es related to land acquisition </w:t>
      </w:r>
      <w:r w:rsidRPr="00CA666B">
        <w:rPr>
          <w:rFonts w:ascii="Times New Roman" w:hAnsi="Times New Roman" w:cs="Times New Roman"/>
          <w:sz w:val="24"/>
          <w:szCs w:val="24"/>
        </w:rPr>
        <w:t xml:space="preserve">of the acquired land and affected structures, inventory of losses by PAPs, compensation and entitlements, payments and relocation will be collected by the </w:t>
      </w:r>
      <w:r w:rsidR="00E23748" w:rsidRPr="00CA666B">
        <w:rPr>
          <w:rFonts w:ascii="Times New Roman" w:hAnsi="Times New Roman" w:cs="Times New Roman"/>
          <w:sz w:val="24"/>
          <w:szCs w:val="24"/>
        </w:rPr>
        <w:t>PIUs</w:t>
      </w:r>
      <w:r w:rsidRPr="00CA666B">
        <w:rPr>
          <w:rFonts w:ascii="Times New Roman" w:hAnsi="Times New Roman" w:cs="Times New Roman"/>
          <w:sz w:val="24"/>
          <w:szCs w:val="24"/>
        </w:rPr>
        <w:t>. This data bank would form the basis of information for RAP implementation, monitoring and reporting purposes and facilitate efficient resettlement management.</w:t>
      </w:r>
    </w:p>
    <w:p w:rsidR="006824FD" w:rsidRPr="00CA666B" w:rsidRDefault="006824FD" w:rsidP="0041408B">
      <w:pPr>
        <w:pStyle w:val="Heading2"/>
        <w:numPr>
          <w:ilvl w:val="0"/>
          <w:numId w:val="0"/>
        </w:numPr>
        <w:ind w:left="576" w:hanging="576"/>
      </w:pPr>
      <w:bookmarkStart w:id="80" w:name="_Toc456183291"/>
      <w:bookmarkStart w:id="81" w:name="_Toc456874858"/>
      <w:r w:rsidRPr="00CA666B">
        <w:t>10.5</w:t>
      </w:r>
      <w:r w:rsidRPr="00CA666B">
        <w:tab/>
        <w:t>Reporting Requirements</w:t>
      </w:r>
      <w:bookmarkEnd w:id="80"/>
      <w:bookmarkEnd w:id="81"/>
    </w:p>
    <w:p w:rsidR="006824FD" w:rsidRPr="00A235C7" w:rsidRDefault="006824FD" w:rsidP="00E23748">
      <w:pPr>
        <w:autoSpaceDE w:val="0"/>
        <w:autoSpaceDN w:val="0"/>
        <w:adjustRightInd w:val="0"/>
        <w:spacing w:line="276" w:lineRule="auto"/>
        <w:jc w:val="both"/>
        <w:rPr>
          <w:rFonts w:ascii="Times New Roman" w:hAnsi="Times New Roman" w:cs="Times New Roman"/>
          <w:sz w:val="24"/>
          <w:szCs w:val="24"/>
        </w:rPr>
      </w:pPr>
      <w:r w:rsidRPr="00CA666B">
        <w:rPr>
          <w:rFonts w:ascii="Times New Roman" w:hAnsi="Times New Roman" w:cs="Times New Roman"/>
          <w:sz w:val="24"/>
          <w:szCs w:val="24"/>
        </w:rPr>
        <w:t xml:space="preserve">The </w:t>
      </w:r>
      <w:r w:rsidR="00E23748" w:rsidRPr="00CA666B">
        <w:rPr>
          <w:rFonts w:ascii="Times New Roman" w:hAnsi="Times New Roman" w:cs="Times New Roman"/>
          <w:sz w:val="24"/>
          <w:szCs w:val="24"/>
        </w:rPr>
        <w:t>PIUs</w:t>
      </w:r>
      <w:r w:rsidRPr="00CA666B">
        <w:rPr>
          <w:rFonts w:ascii="Times New Roman" w:hAnsi="Times New Roman" w:cs="Times New Roman"/>
          <w:sz w:val="24"/>
          <w:szCs w:val="24"/>
        </w:rPr>
        <w:t xml:space="preserve"> will be responsible for supervision and implementation of RAP and prepare monthly progress reports on resettlement activities and submit to the P</w:t>
      </w:r>
      <w:r w:rsidR="00E23748" w:rsidRPr="00CA666B">
        <w:rPr>
          <w:rFonts w:ascii="Times New Roman" w:hAnsi="Times New Roman" w:cs="Times New Roman"/>
          <w:sz w:val="24"/>
          <w:szCs w:val="24"/>
        </w:rPr>
        <w:t>I</w:t>
      </w:r>
      <w:r w:rsidRPr="00CA666B">
        <w:rPr>
          <w:rFonts w:ascii="Times New Roman" w:hAnsi="Times New Roman" w:cs="Times New Roman"/>
          <w:sz w:val="24"/>
          <w:szCs w:val="24"/>
        </w:rPr>
        <w:t xml:space="preserve">U for review. The </w:t>
      </w:r>
      <w:r w:rsidR="00E23748" w:rsidRPr="00CA666B">
        <w:rPr>
          <w:rFonts w:ascii="Times New Roman" w:hAnsi="Times New Roman" w:cs="Times New Roman"/>
          <w:sz w:val="24"/>
          <w:szCs w:val="24"/>
        </w:rPr>
        <w:t>PIUs</w:t>
      </w:r>
      <w:r w:rsidRPr="00CA666B">
        <w:rPr>
          <w:rFonts w:ascii="Times New Roman" w:hAnsi="Times New Roman" w:cs="Times New Roman"/>
          <w:sz w:val="24"/>
          <w:szCs w:val="24"/>
        </w:rPr>
        <w:t xml:space="preserve"> will also monitor RAP implementation and submit quarterly reports to the World Bank. The external monitoring agency (</w:t>
      </w:r>
      <w:r w:rsidR="00E23748" w:rsidRPr="00CA666B">
        <w:rPr>
          <w:rFonts w:ascii="Times New Roman" w:hAnsi="Times New Roman" w:cs="Times New Roman"/>
          <w:sz w:val="24"/>
          <w:szCs w:val="24"/>
        </w:rPr>
        <w:t>third party monitoring- MSI</w:t>
      </w:r>
      <w:r w:rsidRPr="00CA666B">
        <w:rPr>
          <w:rFonts w:ascii="Times New Roman" w:hAnsi="Times New Roman" w:cs="Times New Roman"/>
          <w:sz w:val="24"/>
          <w:szCs w:val="24"/>
        </w:rPr>
        <w:t xml:space="preserve">) will submit </w:t>
      </w:r>
      <w:r w:rsidR="00E23748" w:rsidRPr="00CA666B">
        <w:rPr>
          <w:rFonts w:ascii="Times New Roman" w:hAnsi="Times New Roman" w:cs="Times New Roman"/>
          <w:sz w:val="24"/>
          <w:szCs w:val="24"/>
        </w:rPr>
        <w:t xml:space="preserve">monthly and quarterly </w:t>
      </w:r>
      <w:r w:rsidRPr="00CA666B">
        <w:rPr>
          <w:rFonts w:ascii="Times New Roman" w:hAnsi="Times New Roman" w:cs="Times New Roman"/>
          <w:sz w:val="24"/>
          <w:szCs w:val="24"/>
        </w:rPr>
        <w:t>reviews to the World Bank and determine whether or not resettlement goals have been achieved; more importantly whether livelihoods and living standards restored/enhanced and suggest suitable recommendations for improvement.</w:t>
      </w:r>
    </w:p>
    <w:p w:rsidR="006824FD" w:rsidRPr="00A235C7" w:rsidRDefault="006824FD" w:rsidP="006824FD">
      <w:pPr>
        <w:spacing w:line="276" w:lineRule="auto"/>
        <w:rPr>
          <w:rFonts w:ascii="Times New Roman" w:hAnsi="Times New Roman" w:cs="Times New Roman"/>
          <w:sz w:val="24"/>
          <w:szCs w:val="24"/>
        </w:rPr>
      </w:pPr>
    </w:p>
    <w:p w:rsidR="00EE480A" w:rsidRDefault="00EE480A">
      <w:r>
        <w:br w:type="page"/>
      </w:r>
    </w:p>
    <w:p w:rsidR="00C76FCA" w:rsidRPr="00C76FCA" w:rsidRDefault="00C76FCA" w:rsidP="009E57F9">
      <w:pPr>
        <w:pStyle w:val="Heading1"/>
      </w:pPr>
      <w:bookmarkStart w:id="82" w:name="_Toc453840010"/>
      <w:bookmarkStart w:id="83" w:name="_Toc456874859"/>
      <w:r w:rsidRPr="00C76FCA">
        <w:lastRenderedPageBreak/>
        <w:t xml:space="preserve">Appendix 1: </w:t>
      </w:r>
      <w:bookmarkEnd w:id="82"/>
      <w:r w:rsidR="00C43556">
        <w:t>guideline for</w:t>
      </w:r>
      <w:r w:rsidRPr="00C76FCA">
        <w:t xml:space="preserve"> Abbreviated </w:t>
      </w:r>
      <w:r>
        <w:t>RAP</w:t>
      </w:r>
      <w:bookmarkEnd w:id="83"/>
    </w:p>
    <w:p w:rsidR="00C76FCA" w:rsidRPr="009E57F9" w:rsidRDefault="00C76FCA" w:rsidP="009E57F9">
      <w:pPr>
        <w:rPr>
          <w:b/>
          <w:bCs/>
        </w:rPr>
      </w:pPr>
      <w:bookmarkStart w:id="84" w:name="_Toc456183292"/>
      <w:r w:rsidRPr="009E57F9">
        <w:rPr>
          <w:b/>
          <w:bCs/>
        </w:rPr>
        <w:t>Institutional responsibilities</w:t>
      </w:r>
      <w:bookmarkEnd w:id="84"/>
    </w:p>
    <w:p w:rsidR="00C76FCA" w:rsidRPr="009E57F9" w:rsidRDefault="00C76FCA" w:rsidP="00C76FCA">
      <w:pPr>
        <w:jc w:val="both"/>
        <w:rPr>
          <w:rFonts w:ascii="Times New Roman" w:hAnsi="Times New Roman" w:cs="Times New Roman"/>
          <w:sz w:val="24"/>
          <w:szCs w:val="24"/>
        </w:rPr>
      </w:pPr>
      <w:r w:rsidRPr="009E57F9">
        <w:rPr>
          <w:rFonts w:ascii="Times New Roman" w:hAnsi="Times New Roman" w:cs="Times New Roman"/>
          <w:sz w:val="24"/>
          <w:szCs w:val="24"/>
        </w:rPr>
        <w:t xml:space="preserve">The regional PIUs, in co-ordination with the Shura/CDC at the village/district level and project engineer of respective subproject will be responsible for the planning and implementation of resettlement and addressing social issues. The most important issue will be documentation of these proceedings to avoid any communication gap in future. The procedures are as hereunder: </w:t>
      </w:r>
    </w:p>
    <w:p w:rsidR="00C76FCA" w:rsidRPr="009E57F9" w:rsidRDefault="00C76FCA" w:rsidP="00C76FCA">
      <w:pPr>
        <w:rPr>
          <w:rFonts w:ascii="Times New Roman" w:hAnsi="Times New Roman" w:cs="Times New Roman"/>
          <w:b/>
          <w:bCs/>
          <w:sz w:val="24"/>
          <w:szCs w:val="24"/>
        </w:rPr>
      </w:pPr>
      <w:r w:rsidRPr="009E57F9">
        <w:rPr>
          <w:rFonts w:ascii="Times New Roman" w:hAnsi="Times New Roman" w:cs="Times New Roman"/>
          <w:b/>
          <w:bCs/>
          <w:sz w:val="24"/>
          <w:szCs w:val="24"/>
        </w:rPr>
        <w:t>Task 1:</w:t>
      </w:r>
    </w:p>
    <w:p w:rsidR="00C76FCA" w:rsidRPr="009E57F9" w:rsidRDefault="00C76FCA" w:rsidP="00C76FCA">
      <w:pPr>
        <w:pStyle w:val="ListParagraph"/>
        <w:numPr>
          <w:ilvl w:val="0"/>
          <w:numId w:val="37"/>
        </w:numPr>
        <w:contextualSpacing/>
        <w:jc w:val="left"/>
        <w:rPr>
          <w:rFonts w:ascii="Times New Roman" w:hAnsi="Times New Roman"/>
          <w:sz w:val="24"/>
        </w:rPr>
      </w:pPr>
      <w:r w:rsidRPr="009E57F9">
        <w:rPr>
          <w:rFonts w:ascii="Times New Roman" w:hAnsi="Times New Roman"/>
          <w:sz w:val="24"/>
        </w:rPr>
        <w:t xml:space="preserve">Selection of Roads, for widening/rehabilitation/ new construction </w:t>
      </w:r>
    </w:p>
    <w:p w:rsidR="00C76FCA" w:rsidRPr="009E57F9" w:rsidRDefault="00C76FCA" w:rsidP="00C76FCA">
      <w:pPr>
        <w:pStyle w:val="ListParagraph"/>
        <w:numPr>
          <w:ilvl w:val="0"/>
          <w:numId w:val="37"/>
        </w:numPr>
        <w:contextualSpacing/>
        <w:jc w:val="left"/>
        <w:rPr>
          <w:rFonts w:ascii="Times New Roman" w:hAnsi="Times New Roman"/>
          <w:sz w:val="24"/>
        </w:rPr>
      </w:pPr>
      <w:r w:rsidRPr="009E57F9">
        <w:rPr>
          <w:rFonts w:ascii="Times New Roman" w:hAnsi="Times New Roman"/>
          <w:sz w:val="24"/>
        </w:rPr>
        <w:t>Dissemination of Project Information, after selection of roads and prior to finalization of the alignment through Transect Walk;</w:t>
      </w:r>
    </w:p>
    <w:p w:rsidR="00C76FCA" w:rsidRPr="009E57F9" w:rsidRDefault="00C76FCA" w:rsidP="00C76FCA">
      <w:pPr>
        <w:pStyle w:val="ListParagraph"/>
        <w:numPr>
          <w:ilvl w:val="0"/>
          <w:numId w:val="37"/>
        </w:numPr>
        <w:contextualSpacing/>
        <w:jc w:val="left"/>
        <w:rPr>
          <w:rFonts w:ascii="Times New Roman" w:hAnsi="Times New Roman"/>
          <w:sz w:val="24"/>
        </w:rPr>
      </w:pPr>
      <w:r w:rsidRPr="009E57F9">
        <w:rPr>
          <w:rFonts w:ascii="Times New Roman" w:hAnsi="Times New Roman"/>
          <w:sz w:val="24"/>
        </w:rPr>
        <w:t>Finalization of alignment through community planning involving the local communities and provincial departments during Transect Walk Consultations, a strip plan will be used to make inventory of social features and identify impacted properties;</w:t>
      </w:r>
    </w:p>
    <w:p w:rsidR="00C76FCA" w:rsidRPr="009E57F9" w:rsidRDefault="00C76FCA" w:rsidP="00C76FCA">
      <w:pPr>
        <w:pStyle w:val="ListParagraph"/>
        <w:numPr>
          <w:ilvl w:val="0"/>
          <w:numId w:val="37"/>
        </w:numPr>
        <w:contextualSpacing/>
        <w:jc w:val="left"/>
        <w:rPr>
          <w:rFonts w:ascii="Times New Roman" w:hAnsi="Times New Roman"/>
          <w:sz w:val="24"/>
        </w:rPr>
      </w:pPr>
      <w:r w:rsidRPr="009E57F9">
        <w:rPr>
          <w:rFonts w:ascii="Times New Roman" w:hAnsi="Times New Roman"/>
          <w:sz w:val="24"/>
        </w:rPr>
        <w:t xml:space="preserve">Consultation with affected persons, to verify whether  concerns of the communities and PAPs have / have not been incorporated into the project design through disclosure of outputs of Transect Walk. </w:t>
      </w:r>
    </w:p>
    <w:p w:rsidR="00C76FCA" w:rsidRPr="009E57F9" w:rsidRDefault="00C76FCA" w:rsidP="00C76FCA">
      <w:pPr>
        <w:pStyle w:val="ListParagraph"/>
        <w:numPr>
          <w:ilvl w:val="0"/>
          <w:numId w:val="37"/>
        </w:numPr>
        <w:contextualSpacing/>
        <w:jc w:val="left"/>
        <w:rPr>
          <w:rFonts w:ascii="Times New Roman" w:hAnsi="Times New Roman"/>
          <w:sz w:val="24"/>
        </w:rPr>
      </w:pPr>
      <w:r w:rsidRPr="009E57F9">
        <w:rPr>
          <w:rFonts w:ascii="Times New Roman" w:hAnsi="Times New Roman"/>
          <w:sz w:val="24"/>
        </w:rPr>
        <w:t>Integrating Abbreviated RAP in project  document where additional land is required, ensuring that the designs for the ARAP AF roads are sensitive to social issues and have incorporated the social considerations;</w:t>
      </w:r>
    </w:p>
    <w:p w:rsidR="00C76FCA" w:rsidRPr="009E57F9" w:rsidRDefault="00C76FCA" w:rsidP="00C76FCA">
      <w:pPr>
        <w:rPr>
          <w:rFonts w:ascii="Times New Roman" w:hAnsi="Times New Roman" w:cs="Times New Roman"/>
          <w:sz w:val="24"/>
          <w:szCs w:val="24"/>
        </w:rPr>
      </w:pPr>
    </w:p>
    <w:p w:rsidR="00C76FCA" w:rsidRPr="009E57F9" w:rsidRDefault="00C76FCA" w:rsidP="00C76FCA">
      <w:pPr>
        <w:rPr>
          <w:rFonts w:ascii="Times New Roman" w:hAnsi="Times New Roman" w:cs="Times New Roman"/>
          <w:b/>
          <w:bCs/>
          <w:sz w:val="24"/>
          <w:szCs w:val="24"/>
        </w:rPr>
      </w:pPr>
      <w:r w:rsidRPr="009E57F9">
        <w:rPr>
          <w:rFonts w:ascii="Times New Roman" w:hAnsi="Times New Roman" w:cs="Times New Roman"/>
          <w:b/>
          <w:bCs/>
          <w:sz w:val="24"/>
          <w:szCs w:val="24"/>
        </w:rPr>
        <w:t>Task 2:</w:t>
      </w:r>
    </w:p>
    <w:p w:rsidR="00C76FCA" w:rsidRPr="009E57F9" w:rsidRDefault="00C76FCA" w:rsidP="00C76FCA">
      <w:pPr>
        <w:pStyle w:val="ListParagraph"/>
        <w:numPr>
          <w:ilvl w:val="0"/>
          <w:numId w:val="35"/>
        </w:numPr>
        <w:contextualSpacing/>
        <w:jc w:val="left"/>
        <w:rPr>
          <w:rFonts w:ascii="Times New Roman" w:hAnsi="Times New Roman"/>
          <w:sz w:val="24"/>
        </w:rPr>
      </w:pPr>
      <w:r w:rsidRPr="009E57F9">
        <w:rPr>
          <w:rFonts w:ascii="Times New Roman" w:hAnsi="Times New Roman"/>
          <w:sz w:val="24"/>
        </w:rPr>
        <w:t xml:space="preserve">Disclosure of process of land requirement and entitlement provisions, to provide information to PAPs. </w:t>
      </w:r>
    </w:p>
    <w:p w:rsidR="00C76FCA" w:rsidRPr="009E57F9" w:rsidRDefault="00C76FCA" w:rsidP="00C76FCA">
      <w:pPr>
        <w:pStyle w:val="ListParagraph"/>
        <w:numPr>
          <w:ilvl w:val="0"/>
          <w:numId w:val="35"/>
        </w:numPr>
        <w:contextualSpacing/>
        <w:jc w:val="left"/>
        <w:rPr>
          <w:rFonts w:ascii="Times New Roman" w:hAnsi="Times New Roman"/>
          <w:sz w:val="24"/>
        </w:rPr>
      </w:pPr>
      <w:r w:rsidRPr="009E57F9">
        <w:rPr>
          <w:rFonts w:ascii="Times New Roman" w:hAnsi="Times New Roman"/>
          <w:sz w:val="24"/>
        </w:rPr>
        <w:t>If land acquisition is taken place with compensation to PAPs, compensation shall be issued and received by each PAP prior to physical acquisition and start of physical works.</w:t>
      </w:r>
    </w:p>
    <w:p w:rsidR="00C76FCA" w:rsidRPr="009E57F9" w:rsidRDefault="00C76FCA" w:rsidP="00C76FCA">
      <w:pPr>
        <w:pStyle w:val="ListParagraph"/>
        <w:numPr>
          <w:ilvl w:val="0"/>
          <w:numId w:val="35"/>
        </w:numPr>
        <w:contextualSpacing/>
        <w:jc w:val="left"/>
        <w:rPr>
          <w:rFonts w:ascii="Times New Roman" w:hAnsi="Times New Roman"/>
          <w:sz w:val="24"/>
        </w:rPr>
      </w:pPr>
      <w:r w:rsidRPr="009E57F9">
        <w:rPr>
          <w:rFonts w:ascii="Times New Roman" w:hAnsi="Times New Roman"/>
          <w:sz w:val="24"/>
        </w:rPr>
        <w:t>Serving Advance Notice (not less than 3 months), for removal of encroachments and clearance of assets or standing crops;</w:t>
      </w:r>
    </w:p>
    <w:p w:rsidR="00C76FCA" w:rsidRPr="009E57F9" w:rsidRDefault="00C76FCA" w:rsidP="00C76FCA">
      <w:pPr>
        <w:pStyle w:val="ListParagraph"/>
        <w:numPr>
          <w:ilvl w:val="0"/>
          <w:numId w:val="35"/>
        </w:numPr>
        <w:contextualSpacing/>
        <w:jc w:val="left"/>
        <w:rPr>
          <w:rFonts w:ascii="Times New Roman" w:hAnsi="Times New Roman"/>
          <w:sz w:val="24"/>
        </w:rPr>
      </w:pPr>
      <w:r w:rsidRPr="009E57F9">
        <w:rPr>
          <w:rFonts w:ascii="Times New Roman" w:hAnsi="Times New Roman"/>
          <w:sz w:val="24"/>
        </w:rPr>
        <w:t>Entering MoUs between CDC/NRAP and Individual/Group Landowners, to be coordinated by Regional PIU, which will submit a copy each to district governor and PIU at Kabul. This will ensure documented record of land donated or transferred to the ministry against compensation. In case of projects where individual PAPs are not significant in terms of numbers and amount of the land/asset loss of each PAP, MoU between PAPs and CDC /NRAP can be signed. In such case, MoU paper shall contain name and signature of all the persons whose land/asset will be transferred to the road voluntarily.</w:t>
      </w:r>
    </w:p>
    <w:p w:rsidR="00C76FCA" w:rsidRPr="009E57F9" w:rsidRDefault="00C76FCA" w:rsidP="00C76FCA">
      <w:pPr>
        <w:pStyle w:val="ListParagraph"/>
        <w:numPr>
          <w:ilvl w:val="0"/>
          <w:numId w:val="38"/>
        </w:numPr>
        <w:contextualSpacing/>
        <w:jc w:val="left"/>
        <w:rPr>
          <w:rFonts w:ascii="Times New Roman" w:hAnsi="Times New Roman"/>
          <w:sz w:val="24"/>
        </w:rPr>
      </w:pPr>
      <w:r w:rsidRPr="009E57F9">
        <w:rPr>
          <w:rFonts w:ascii="Times New Roman" w:hAnsi="Times New Roman"/>
          <w:sz w:val="24"/>
        </w:rPr>
        <w:t xml:space="preserve">Information Disclosure and Consultations before construction: The community representative/contractor, as the case may be, shall, prior to mobilization of work, provide details of temporary impacts during construction such as disruption on existing pathway, increased pollution levels, possible damages to adjacent land due to movement of machinery and project completion date so that community is well aware of the project </w:t>
      </w:r>
      <w:r w:rsidRPr="009E57F9">
        <w:rPr>
          <w:rFonts w:ascii="Times New Roman" w:hAnsi="Times New Roman"/>
          <w:sz w:val="24"/>
        </w:rPr>
        <w:lastRenderedPageBreak/>
        <w:t>issues. Similar provision shall be made for separate consultation with women of the community.</w:t>
      </w:r>
    </w:p>
    <w:p w:rsidR="00C76FCA" w:rsidRPr="009E57F9" w:rsidRDefault="00C76FCA" w:rsidP="00C76FCA">
      <w:pPr>
        <w:pStyle w:val="ListParagraph"/>
        <w:contextualSpacing/>
        <w:jc w:val="left"/>
        <w:rPr>
          <w:rFonts w:ascii="Times New Roman" w:hAnsi="Times New Roman"/>
          <w:sz w:val="24"/>
        </w:rPr>
      </w:pPr>
    </w:p>
    <w:p w:rsidR="00C76FCA" w:rsidRPr="009E57F9" w:rsidRDefault="00741E03" w:rsidP="00C76FCA">
      <w:pPr>
        <w:pStyle w:val="Title"/>
        <w:rPr>
          <w:rFonts w:ascii="Times New Roman" w:eastAsia="Times New Roman" w:hAnsi="Times New Roman" w:cs="Times New Roman"/>
          <w:b/>
          <w:bCs/>
          <w:spacing w:val="0"/>
          <w:kern w:val="0"/>
          <w:sz w:val="24"/>
          <w:szCs w:val="24"/>
        </w:rPr>
      </w:pPr>
      <w:r w:rsidRPr="009E57F9">
        <w:rPr>
          <w:rFonts w:ascii="Times New Roman" w:eastAsia="Times New Roman" w:hAnsi="Times New Roman" w:cs="Times New Roman"/>
          <w:b/>
          <w:bCs/>
          <w:spacing w:val="0"/>
          <w:kern w:val="0"/>
          <w:sz w:val="24"/>
          <w:szCs w:val="24"/>
        </w:rPr>
        <w:t>Exclusion</w:t>
      </w:r>
      <w:r w:rsidR="00C76FCA" w:rsidRPr="009E57F9">
        <w:rPr>
          <w:rFonts w:ascii="Times New Roman" w:eastAsia="Times New Roman" w:hAnsi="Times New Roman" w:cs="Times New Roman"/>
          <w:b/>
          <w:bCs/>
          <w:spacing w:val="0"/>
          <w:kern w:val="0"/>
          <w:sz w:val="24"/>
          <w:szCs w:val="24"/>
        </w:rPr>
        <w:t xml:space="preserve"> Criteria  </w:t>
      </w:r>
    </w:p>
    <w:p w:rsidR="00F3307F" w:rsidRPr="009E57F9" w:rsidRDefault="00C76FCA" w:rsidP="00F3307F">
      <w:pPr>
        <w:jc w:val="both"/>
        <w:rPr>
          <w:rFonts w:ascii="Times New Roman" w:hAnsi="Times New Roman" w:cs="Times New Roman"/>
          <w:sz w:val="24"/>
          <w:szCs w:val="24"/>
        </w:rPr>
      </w:pPr>
      <w:r w:rsidRPr="009E57F9">
        <w:rPr>
          <w:rFonts w:ascii="Times New Roman" w:hAnsi="Times New Roman" w:cs="Times New Roman"/>
          <w:sz w:val="24"/>
          <w:szCs w:val="24"/>
        </w:rPr>
        <w:t>In accordance with World Bank OP/BP 4.12, on involuntary resettlement, a project requires a full Resettlement Action Plan (RAP) in case the number of affected people is from 200 and above and/or when the land acquisition has significant impact, i.e. exceeding 10 percent of the total holding and/or livelihood impact. Such sub-projects will not be funded under the present ARAP AF project. If 200 people or less will be involuntarily displaced or affected, an Abbreviated Resettlement Action Plan (ARAP) will be prepared</w:t>
      </w:r>
      <w:r w:rsidR="00F3307F" w:rsidRPr="009E57F9">
        <w:rPr>
          <w:rFonts w:ascii="Times New Roman" w:hAnsi="Times New Roman" w:cs="Times New Roman"/>
          <w:sz w:val="24"/>
          <w:szCs w:val="24"/>
        </w:rPr>
        <w:t xml:space="preserve">. </w:t>
      </w:r>
    </w:p>
    <w:p w:rsidR="00741E03" w:rsidRPr="009E57F9" w:rsidRDefault="00741E03" w:rsidP="00741E03">
      <w:pPr>
        <w:pStyle w:val="Title"/>
        <w:rPr>
          <w:rFonts w:ascii="Times New Roman" w:eastAsia="Times New Roman" w:hAnsi="Times New Roman" w:cs="Times New Roman"/>
          <w:b/>
          <w:bCs/>
          <w:spacing w:val="0"/>
          <w:kern w:val="0"/>
          <w:sz w:val="24"/>
          <w:szCs w:val="24"/>
        </w:rPr>
      </w:pPr>
      <w:r w:rsidRPr="009E57F9">
        <w:rPr>
          <w:rFonts w:ascii="Times New Roman" w:eastAsia="Times New Roman" w:hAnsi="Times New Roman" w:cs="Times New Roman"/>
          <w:b/>
          <w:bCs/>
          <w:spacing w:val="0"/>
          <w:kern w:val="0"/>
          <w:sz w:val="24"/>
          <w:szCs w:val="24"/>
        </w:rPr>
        <w:t>Format of Abbreviated RAP</w:t>
      </w:r>
    </w:p>
    <w:p w:rsidR="00C43556" w:rsidRPr="009E57F9" w:rsidRDefault="00C43556" w:rsidP="00C43556">
      <w:pPr>
        <w:jc w:val="both"/>
        <w:rPr>
          <w:rFonts w:ascii="Times New Roman" w:hAnsi="Times New Roman" w:cs="Times New Roman"/>
          <w:sz w:val="24"/>
          <w:szCs w:val="24"/>
        </w:rPr>
      </w:pPr>
      <w:r w:rsidRPr="009E57F9">
        <w:rPr>
          <w:rFonts w:ascii="Times New Roman" w:hAnsi="Times New Roman" w:cs="Times New Roman"/>
          <w:sz w:val="24"/>
          <w:szCs w:val="24"/>
        </w:rPr>
        <w:t>An</w:t>
      </w:r>
      <w:r w:rsidR="00C76FCA" w:rsidRPr="009E57F9">
        <w:rPr>
          <w:rFonts w:ascii="Times New Roman" w:hAnsi="Times New Roman" w:cs="Times New Roman"/>
          <w:sz w:val="24"/>
          <w:szCs w:val="24"/>
        </w:rPr>
        <w:t xml:space="preserve"> Abbreviated RAP</w:t>
      </w:r>
      <w:r w:rsidRPr="009E57F9">
        <w:rPr>
          <w:rFonts w:ascii="Times New Roman" w:hAnsi="Times New Roman" w:cs="Times New Roman"/>
          <w:sz w:val="24"/>
          <w:szCs w:val="24"/>
        </w:rPr>
        <w:t xml:space="preserve"> covers the following minimum elements:</w:t>
      </w:r>
    </w:p>
    <w:p w:rsidR="00C43556" w:rsidRPr="009E57F9" w:rsidRDefault="00C43556" w:rsidP="00C43556">
      <w:pPr>
        <w:pStyle w:val="ListParagraph"/>
        <w:numPr>
          <w:ilvl w:val="1"/>
          <w:numId w:val="47"/>
        </w:numPr>
        <w:ind w:left="540" w:hanging="450"/>
        <w:rPr>
          <w:rFonts w:ascii="Times New Roman" w:hAnsi="Times New Roman"/>
          <w:sz w:val="24"/>
        </w:rPr>
      </w:pPr>
      <w:r w:rsidRPr="009E57F9">
        <w:rPr>
          <w:rFonts w:ascii="Times New Roman" w:hAnsi="Times New Roman"/>
          <w:sz w:val="24"/>
        </w:rPr>
        <w:t>a census survey of displaced persons and valuation of assets;</w:t>
      </w:r>
    </w:p>
    <w:p w:rsidR="00C43556" w:rsidRPr="009E57F9" w:rsidRDefault="00C43556" w:rsidP="00C43556">
      <w:pPr>
        <w:pStyle w:val="ListParagraph"/>
        <w:numPr>
          <w:ilvl w:val="1"/>
          <w:numId w:val="47"/>
        </w:numPr>
        <w:ind w:left="540" w:hanging="450"/>
        <w:rPr>
          <w:rFonts w:ascii="Times New Roman" w:hAnsi="Times New Roman"/>
          <w:sz w:val="24"/>
        </w:rPr>
      </w:pPr>
      <w:r w:rsidRPr="009E57F9">
        <w:rPr>
          <w:rFonts w:ascii="Times New Roman" w:hAnsi="Times New Roman"/>
          <w:sz w:val="24"/>
        </w:rPr>
        <w:t>description of compensation and other resettlement assistance to be provided;</w:t>
      </w:r>
    </w:p>
    <w:p w:rsidR="00C43556" w:rsidRPr="009E57F9" w:rsidRDefault="00C43556" w:rsidP="00C43556">
      <w:pPr>
        <w:pStyle w:val="ListParagraph"/>
        <w:numPr>
          <w:ilvl w:val="1"/>
          <w:numId w:val="47"/>
        </w:numPr>
        <w:ind w:left="540" w:hanging="450"/>
        <w:rPr>
          <w:rFonts w:ascii="Times New Roman" w:hAnsi="Times New Roman"/>
          <w:sz w:val="24"/>
        </w:rPr>
      </w:pPr>
      <w:r w:rsidRPr="009E57F9">
        <w:rPr>
          <w:rFonts w:ascii="Times New Roman" w:hAnsi="Times New Roman"/>
          <w:sz w:val="24"/>
        </w:rPr>
        <w:t>consultations with displaced people about acceptable alternatives;</w:t>
      </w:r>
    </w:p>
    <w:p w:rsidR="00C43556" w:rsidRPr="009E57F9" w:rsidRDefault="00C43556" w:rsidP="00C43556">
      <w:pPr>
        <w:pStyle w:val="ListParagraph"/>
        <w:numPr>
          <w:ilvl w:val="1"/>
          <w:numId w:val="47"/>
        </w:numPr>
        <w:ind w:left="540" w:hanging="450"/>
        <w:rPr>
          <w:rFonts w:ascii="Times New Roman" w:hAnsi="Times New Roman"/>
          <w:sz w:val="24"/>
        </w:rPr>
      </w:pPr>
      <w:r w:rsidRPr="009E57F9">
        <w:rPr>
          <w:rFonts w:ascii="Times New Roman" w:hAnsi="Times New Roman"/>
          <w:sz w:val="24"/>
        </w:rPr>
        <w:t>institutional responsibility for implementation and procedures for grievance redress;</w:t>
      </w:r>
    </w:p>
    <w:p w:rsidR="00C43556" w:rsidRPr="009E57F9" w:rsidRDefault="00C43556" w:rsidP="00C43556">
      <w:pPr>
        <w:pStyle w:val="ListParagraph"/>
        <w:numPr>
          <w:ilvl w:val="1"/>
          <w:numId w:val="47"/>
        </w:numPr>
        <w:ind w:left="540" w:hanging="450"/>
        <w:rPr>
          <w:rFonts w:ascii="Times New Roman" w:hAnsi="Times New Roman"/>
          <w:sz w:val="24"/>
        </w:rPr>
      </w:pPr>
      <w:r w:rsidRPr="009E57F9">
        <w:rPr>
          <w:rFonts w:ascii="Times New Roman" w:hAnsi="Times New Roman"/>
          <w:sz w:val="24"/>
        </w:rPr>
        <w:t xml:space="preserve">arrangements for monitoring and implementation; and </w:t>
      </w:r>
    </w:p>
    <w:p w:rsidR="00C76FCA" w:rsidRPr="009E57F9" w:rsidRDefault="00C43556" w:rsidP="00C43556">
      <w:pPr>
        <w:pStyle w:val="ListParagraph"/>
        <w:numPr>
          <w:ilvl w:val="1"/>
          <w:numId w:val="47"/>
        </w:numPr>
        <w:ind w:left="540" w:hanging="450"/>
        <w:rPr>
          <w:rFonts w:ascii="Times New Roman" w:hAnsi="Times New Roman"/>
          <w:sz w:val="24"/>
        </w:rPr>
      </w:pPr>
      <w:r w:rsidRPr="009E57F9">
        <w:rPr>
          <w:rFonts w:ascii="Times New Roman" w:hAnsi="Times New Roman"/>
          <w:sz w:val="24"/>
        </w:rPr>
        <w:t>A timetable and budget.</w:t>
      </w:r>
    </w:p>
    <w:p w:rsidR="009E57F9" w:rsidRPr="009E57F9" w:rsidRDefault="009E57F9" w:rsidP="009E57F9">
      <w:pPr>
        <w:pStyle w:val="ListParagraph"/>
        <w:rPr>
          <w:rFonts w:ascii="Times New Roman" w:hAnsi="Times New Roman"/>
          <w:sz w:val="24"/>
        </w:rPr>
      </w:pPr>
    </w:p>
    <w:p w:rsidR="00C43556" w:rsidRPr="009E57F9" w:rsidRDefault="00C43556" w:rsidP="00C43556">
      <w:pPr>
        <w:rPr>
          <w:rFonts w:ascii="Times New Roman" w:hAnsi="Times New Roman" w:cs="Times New Roman"/>
          <w:sz w:val="24"/>
          <w:szCs w:val="24"/>
        </w:rPr>
      </w:pPr>
    </w:p>
    <w:p w:rsidR="00C43556" w:rsidRDefault="00C43556" w:rsidP="00C43556">
      <w:pPr>
        <w:rPr>
          <w:rFonts w:ascii="Times New Roman" w:hAnsi="Times New Roman"/>
          <w:sz w:val="24"/>
        </w:rPr>
      </w:pPr>
    </w:p>
    <w:p w:rsidR="009E57F9" w:rsidRDefault="009E57F9" w:rsidP="00C43556">
      <w:pPr>
        <w:rPr>
          <w:rFonts w:ascii="Times New Roman" w:hAnsi="Times New Roman"/>
          <w:sz w:val="24"/>
        </w:rPr>
        <w:sectPr w:rsidR="009E57F9" w:rsidSect="00C76FCA">
          <w:pgSz w:w="12240" w:h="15840"/>
          <w:pgMar w:top="1440" w:right="1440" w:bottom="1440" w:left="1440" w:header="720" w:footer="709" w:gutter="0"/>
          <w:cols w:space="720"/>
        </w:sectPr>
      </w:pPr>
    </w:p>
    <w:p w:rsidR="009E57F9" w:rsidRPr="0037155C" w:rsidRDefault="009E57F9" w:rsidP="009E57F9">
      <w:pPr>
        <w:pStyle w:val="Heading1"/>
      </w:pPr>
      <w:bookmarkStart w:id="85" w:name="_Toc453840011"/>
      <w:bookmarkStart w:id="86" w:name="_Toc456874860"/>
      <w:r>
        <w:lastRenderedPageBreak/>
        <w:t>Appendix 2:</w:t>
      </w:r>
      <w:r w:rsidRPr="0037155C">
        <w:t xml:space="preserve"> Guidelines for Land Donation and Community Compensation</w:t>
      </w:r>
      <w:bookmarkEnd w:id="85"/>
      <w:bookmarkEnd w:id="86"/>
    </w:p>
    <w:p w:rsidR="009E57F9" w:rsidRPr="00900C5E" w:rsidRDefault="009E57F9" w:rsidP="009E57F9">
      <w:pPr>
        <w:tabs>
          <w:tab w:val="left" w:pos="540"/>
        </w:tabs>
        <w:jc w:val="both"/>
        <w:rPr>
          <w:rFonts w:ascii="Times New Roman" w:hAnsi="Times New Roman" w:cs="Times New Roman"/>
          <w:sz w:val="24"/>
          <w:szCs w:val="24"/>
        </w:rPr>
      </w:pPr>
      <w:r w:rsidRPr="00900C5E">
        <w:rPr>
          <w:rFonts w:ascii="Times New Roman" w:hAnsi="Times New Roman" w:cs="Times New Roman"/>
          <w:sz w:val="24"/>
          <w:szCs w:val="24"/>
        </w:rPr>
        <w:t xml:space="preserve">No land or asset acquisition may take place outside of these guidelines. </w:t>
      </w:r>
    </w:p>
    <w:p w:rsidR="009E57F9" w:rsidRPr="00900C5E" w:rsidRDefault="009E57F9" w:rsidP="009E57F9">
      <w:pPr>
        <w:tabs>
          <w:tab w:val="left" w:pos="540"/>
        </w:tabs>
        <w:jc w:val="both"/>
        <w:rPr>
          <w:rFonts w:ascii="Times New Roman" w:hAnsi="Times New Roman" w:cs="Times New Roman"/>
          <w:sz w:val="24"/>
          <w:szCs w:val="24"/>
        </w:rPr>
      </w:pPr>
      <w:r w:rsidRPr="00900C5E">
        <w:rPr>
          <w:rFonts w:ascii="Times New Roman" w:hAnsi="Times New Roman" w:cs="Times New Roman"/>
          <w:sz w:val="24"/>
          <w:szCs w:val="24"/>
        </w:rPr>
        <w:t xml:space="preserve">These guidelines provide principles and instructions to ensure (1) the truly voluntary nature of any land donation, and (2) no donations effecting a livelihood impact exceeding ten (10) percent be allowed without to the individual/community. </w:t>
      </w:r>
    </w:p>
    <w:p w:rsidR="009E57F9" w:rsidRPr="003D66CB" w:rsidRDefault="009E57F9" w:rsidP="009E57F9">
      <w:pPr>
        <w:jc w:val="both"/>
        <w:rPr>
          <w:b/>
          <w:i/>
        </w:rPr>
      </w:pPr>
      <w:r w:rsidRPr="003D66CB">
        <w:rPr>
          <w:b/>
          <w:i/>
        </w:rPr>
        <w:t xml:space="preserve">Voluntary Donations and Acquisition against Community Compensation </w:t>
      </w:r>
    </w:p>
    <w:p w:rsidR="009E57F9" w:rsidRPr="00900C5E" w:rsidRDefault="009E57F9" w:rsidP="00900C5E">
      <w:pPr>
        <w:tabs>
          <w:tab w:val="left" w:pos="540"/>
        </w:tabs>
        <w:jc w:val="both"/>
        <w:rPr>
          <w:rFonts w:ascii="Times New Roman" w:hAnsi="Times New Roman" w:cs="Times New Roman"/>
          <w:sz w:val="24"/>
          <w:szCs w:val="24"/>
        </w:rPr>
      </w:pPr>
      <w:r w:rsidRPr="003D66CB">
        <w:t xml:space="preserve"> a.  </w:t>
      </w:r>
      <w:r w:rsidRPr="003D66CB">
        <w:tab/>
      </w:r>
      <w:r w:rsidRPr="00900C5E">
        <w:rPr>
          <w:rFonts w:ascii="Times New Roman" w:hAnsi="Times New Roman" w:cs="Times New Roman"/>
          <w:sz w:val="24"/>
          <w:szCs w:val="24"/>
        </w:rPr>
        <w:t>Voluntary contributions.  In accordance with traditional practices, individuals may elect to voluntarily contribute land or assets without compensation.   However, the voluntary nature of any donation has to be clearly and fully documented by the individual PAP and supported by an assessment by the Safeguards Officer of the livelihood impact of the donation. No donation resulting in livelihood impact exceeding 10% is allowed.</w:t>
      </w:r>
    </w:p>
    <w:p w:rsidR="009E57F9" w:rsidRPr="00900C5E" w:rsidRDefault="009E57F9" w:rsidP="00900C5E">
      <w:pPr>
        <w:tabs>
          <w:tab w:val="left" w:pos="540"/>
        </w:tabs>
        <w:jc w:val="both"/>
        <w:rPr>
          <w:rFonts w:ascii="Times New Roman" w:hAnsi="Times New Roman" w:cs="Times New Roman"/>
          <w:sz w:val="24"/>
          <w:szCs w:val="24"/>
        </w:rPr>
      </w:pPr>
      <w:r w:rsidRPr="00900C5E">
        <w:rPr>
          <w:rFonts w:ascii="Times New Roman" w:hAnsi="Times New Roman" w:cs="Times New Roman"/>
          <w:sz w:val="24"/>
          <w:szCs w:val="24"/>
        </w:rPr>
        <w:t xml:space="preserve">b.  </w:t>
      </w:r>
      <w:r w:rsidRPr="00900C5E">
        <w:rPr>
          <w:rFonts w:ascii="Times New Roman" w:hAnsi="Times New Roman" w:cs="Times New Roman"/>
          <w:sz w:val="24"/>
          <w:szCs w:val="24"/>
        </w:rPr>
        <w:tab/>
        <w:t xml:space="preserve">Voluntary contribution, or contribution against compensation, should be documented. </w:t>
      </w:r>
    </w:p>
    <w:p w:rsidR="009E57F9" w:rsidRPr="00900C5E" w:rsidRDefault="009E57F9" w:rsidP="009E57F9">
      <w:pPr>
        <w:numPr>
          <w:ilvl w:val="0"/>
          <w:numId w:val="44"/>
        </w:numPr>
        <w:spacing w:after="0" w:line="276" w:lineRule="auto"/>
        <w:jc w:val="both"/>
        <w:rPr>
          <w:rFonts w:ascii="Times New Roman" w:hAnsi="Times New Roman" w:cs="Times New Roman"/>
          <w:sz w:val="24"/>
          <w:szCs w:val="24"/>
        </w:rPr>
      </w:pPr>
      <w:r w:rsidRPr="00900C5E">
        <w:rPr>
          <w:rFonts w:ascii="Times New Roman" w:hAnsi="Times New Roman" w:cs="Times New Roman"/>
          <w:sz w:val="24"/>
          <w:szCs w:val="24"/>
        </w:rPr>
        <w:t xml:space="preserve">All land documentation should specify that the land is free of any squatters, encroachers or other claims.  </w:t>
      </w:r>
    </w:p>
    <w:p w:rsidR="009E57F9" w:rsidRPr="00900C5E" w:rsidRDefault="009E57F9" w:rsidP="009E57F9">
      <w:pPr>
        <w:numPr>
          <w:ilvl w:val="0"/>
          <w:numId w:val="44"/>
        </w:numPr>
        <w:spacing w:after="0" w:line="276" w:lineRule="auto"/>
        <w:jc w:val="both"/>
        <w:rPr>
          <w:rFonts w:ascii="Times New Roman" w:hAnsi="Times New Roman" w:cs="Times New Roman"/>
          <w:sz w:val="24"/>
          <w:szCs w:val="24"/>
        </w:rPr>
      </w:pPr>
      <w:r w:rsidRPr="00900C5E">
        <w:rPr>
          <w:rFonts w:ascii="Times New Roman" w:hAnsi="Times New Roman" w:cs="Times New Roman"/>
          <w:sz w:val="24"/>
          <w:szCs w:val="24"/>
        </w:rPr>
        <w:t>No physical work can be initiated until agreed compensation has been paid.</w:t>
      </w:r>
    </w:p>
    <w:p w:rsidR="009E57F9" w:rsidRPr="00900C5E" w:rsidRDefault="009E57F9" w:rsidP="009E57F9">
      <w:pPr>
        <w:numPr>
          <w:ilvl w:val="0"/>
          <w:numId w:val="44"/>
        </w:numPr>
        <w:spacing w:after="0" w:line="276" w:lineRule="auto"/>
        <w:jc w:val="both"/>
        <w:rPr>
          <w:rFonts w:ascii="Times New Roman" w:hAnsi="Times New Roman" w:cs="Times New Roman"/>
          <w:sz w:val="24"/>
          <w:szCs w:val="24"/>
        </w:rPr>
      </w:pPr>
      <w:r w:rsidRPr="00900C5E">
        <w:rPr>
          <w:rFonts w:ascii="Times New Roman" w:hAnsi="Times New Roman" w:cs="Times New Roman"/>
          <w:sz w:val="24"/>
          <w:szCs w:val="24"/>
        </w:rPr>
        <w:t>Land transfer should be legally registered.</w:t>
      </w:r>
    </w:p>
    <w:p w:rsidR="009E57F9" w:rsidRDefault="009E57F9" w:rsidP="009E57F9">
      <w:pPr>
        <w:jc w:val="both"/>
        <w:rPr>
          <w:b/>
          <w:i/>
        </w:rPr>
      </w:pPr>
    </w:p>
    <w:p w:rsidR="009E57F9" w:rsidRPr="0037155C" w:rsidRDefault="009E57F9" w:rsidP="009E57F9">
      <w:pPr>
        <w:jc w:val="both"/>
        <w:rPr>
          <w:b/>
          <w:i/>
        </w:rPr>
      </w:pPr>
      <w:r w:rsidRPr="003D66CB">
        <w:rPr>
          <w:b/>
          <w:i/>
        </w:rPr>
        <w:t>Consultation Process</w:t>
      </w:r>
      <w:r w:rsidRPr="0037155C">
        <w:rPr>
          <w:b/>
          <w:i/>
        </w:rPr>
        <w:t xml:space="preserve"> </w:t>
      </w:r>
    </w:p>
    <w:p w:rsidR="009E57F9" w:rsidRPr="00900C5E" w:rsidRDefault="009E57F9" w:rsidP="009A6AEB">
      <w:pPr>
        <w:jc w:val="both"/>
        <w:rPr>
          <w:rFonts w:ascii="Times New Roman" w:hAnsi="Times New Roman" w:cs="Times New Roman"/>
          <w:sz w:val="24"/>
          <w:szCs w:val="24"/>
        </w:rPr>
      </w:pPr>
      <w:r w:rsidRPr="003D66CB">
        <w:t xml:space="preserve"> </w:t>
      </w:r>
      <w:r w:rsidRPr="00900C5E">
        <w:rPr>
          <w:rFonts w:ascii="Times New Roman" w:hAnsi="Times New Roman" w:cs="Times New Roman"/>
          <w:sz w:val="24"/>
          <w:szCs w:val="24"/>
        </w:rPr>
        <w:t xml:space="preserve">The implementing agencies will ensure that all occupants of land and owners of assets located in a proposed subproject area are consulted.  There will be gender-separate community meetings for each affected </w:t>
      </w:r>
      <w:r w:rsidR="009A6AEB" w:rsidRPr="00900C5E">
        <w:rPr>
          <w:rFonts w:ascii="Times New Roman" w:hAnsi="Times New Roman" w:cs="Times New Roman"/>
          <w:sz w:val="24"/>
          <w:szCs w:val="24"/>
        </w:rPr>
        <w:t>site</w:t>
      </w:r>
      <w:r w:rsidRPr="00900C5E">
        <w:rPr>
          <w:rFonts w:ascii="Times New Roman" w:hAnsi="Times New Roman" w:cs="Times New Roman"/>
          <w:sz w:val="24"/>
          <w:szCs w:val="24"/>
        </w:rPr>
        <w:t xml:space="preserve"> or village (other projects) to inform the local population about their rights to compensation and options available in accordance with these Guidelines. The minutes of the community meetings shall reflect the discussions held; agreements reached, and include details of the agreement. </w:t>
      </w:r>
    </w:p>
    <w:p w:rsidR="009E57F9" w:rsidRPr="00900C5E" w:rsidRDefault="009E57F9" w:rsidP="009E57F9">
      <w:pPr>
        <w:jc w:val="both"/>
        <w:rPr>
          <w:rFonts w:ascii="Times New Roman" w:hAnsi="Times New Roman" w:cs="Times New Roman"/>
          <w:sz w:val="24"/>
          <w:szCs w:val="24"/>
        </w:rPr>
      </w:pPr>
    </w:p>
    <w:p w:rsidR="009E57F9" w:rsidRDefault="009E57F9" w:rsidP="009E57F9">
      <w:pPr>
        <w:tabs>
          <w:tab w:val="left" w:pos="540"/>
        </w:tabs>
        <w:jc w:val="both"/>
        <w:rPr>
          <w:rFonts w:ascii="Times New Roman" w:hAnsi="Times New Roman" w:cs="Times New Roman"/>
          <w:sz w:val="24"/>
          <w:szCs w:val="24"/>
        </w:rPr>
      </w:pPr>
      <w:r w:rsidRPr="00900C5E">
        <w:rPr>
          <w:rFonts w:ascii="Times New Roman" w:hAnsi="Times New Roman" w:cs="Times New Roman"/>
          <w:sz w:val="24"/>
          <w:szCs w:val="24"/>
        </w:rPr>
        <w:t>The implementing agency shall provide a copy of the Minutes to affected persons and confirm in discussions with each of them their requests and preferences for compensation, agreements reached, and any eventual complaint.  Copies will be recorded in the posted project documentation and be available for inspection during supervision.</w:t>
      </w:r>
    </w:p>
    <w:p w:rsidR="00900C5E" w:rsidRPr="00900C5E" w:rsidRDefault="00900C5E" w:rsidP="009E57F9">
      <w:pPr>
        <w:tabs>
          <w:tab w:val="left" w:pos="540"/>
        </w:tabs>
        <w:jc w:val="both"/>
        <w:rPr>
          <w:rFonts w:ascii="Times New Roman" w:hAnsi="Times New Roman" w:cs="Times New Roman"/>
          <w:sz w:val="24"/>
          <w:szCs w:val="24"/>
        </w:rPr>
      </w:pPr>
    </w:p>
    <w:p w:rsidR="009E57F9" w:rsidRPr="003D66CB" w:rsidRDefault="009E57F9" w:rsidP="009E57F9">
      <w:pPr>
        <w:tabs>
          <w:tab w:val="left" w:pos="540"/>
        </w:tabs>
        <w:jc w:val="both"/>
      </w:pPr>
      <w:r w:rsidRPr="003D66CB">
        <w:rPr>
          <w:b/>
          <w:i/>
        </w:rPr>
        <w:t>Sub-Project Approval</w:t>
      </w:r>
      <w:r w:rsidRPr="003D66CB">
        <w:t xml:space="preserve"> </w:t>
      </w:r>
    </w:p>
    <w:p w:rsidR="009E57F9" w:rsidRPr="00900C5E" w:rsidRDefault="009E57F9" w:rsidP="00900C5E">
      <w:pPr>
        <w:jc w:val="both"/>
        <w:rPr>
          <w:rFonts w:ascii="Times New Roman" w:hAnsi="Times New Roman" w:cs="Times New Roman"/>
          <w:sz w:val="24"/>
          <w:szCs w:val="24"/>
        </w:rPr>
      </w:pPr>
      <w:r w:rsidRPr="003D66CB">
        <w:t xml:space="preserve"> </w:t>
      </w:r>
      <w:r w:rsidRPr="00900C5E">
        <w:rPr>
          <w:rFonts w:ascii="Times New Roman" w:hAnsi="Times New Roman" w:cs="Times New Roman"/>
          <w:sz w:val="24"/>
          <w:szCs w:val="24"/>
        </w:rPr>
        <w:t xml:space="preserve">In the event that a subproject involves acquisition against compensation, the implementing agency shall: </w:t>
      </w:r>
    </w:p>
    <w:p w:rsidR="009E57F9" w:rsidRPr="00900C5E" w:rsidRDefault="009E57F9" w:rsidP="009E57F9">
      <w:pPr>
        <w:ind w:left="900" w:hanging="360"/>
        <w:jc w:val="both"/>
        <w:rPr>
          <w:rFonts w:ascii="Times New Roman" w:hAnsi="Times New Roman" w:cs="Times New Roman"/>
          <w:sz w:val="24"/>
          <w:szCs w:val="24"/>
        </w:rPr>
      </w:pPr>
      <w:r w:rsidRPr="00900C5E">
        <w:rPr>
          <w:rFonts w:ascii="Times New Roman" w:hAnsi="Times New Roman" w:cs="Times New Roman"/>
          <w:sz w:val="24"/>
          <w:szCs w:val="24"/>
        </w:rPr>
        <w:lastRenderedPageBreak/>
        <w:t>a.</w:t>
      </w:r>
      <w:r w:rsidRPr="003D66CB">
        <w:t xml:space="preserve">  </w:t>
      </w:r>
      <w:r w:rsidRPr="00900C5E">
        <w:rPr>
          <w:rFonts w:ascii="Times New Roman" w:hAnsi="Times New Roman" w:cs="Times New Roman"/>
          <w:sz w:val="24"/>
          <w:szCs w:val="24"/>
        </w:rPr>
        <w:t xml:space="preserve">not approve the subproject unless a satisfactory compensation has been agreed between the affected person and the local community; </w:t>
      </w:r>
    </w:p>
    <w:p w:rsidR="009E57F9" w:rsidRPr="00900C5E" w:rsidRDefault="009E57F9" w:rsidP="009E57F9">
      <w:pPr>
        <w:ind w:left="900" w:hanging="360"/>
        <w:jc w:val="both"/>
        <w:rPr>
          <w:rFonts w:ascii="Times New Roman" w:hAnsi="Times New Roman" w:cs="Times New Roman"/>
          <w:sz w:val="24"/>
          <w:szCs w:val="24"/>
        </w:rPr>
      </w:pPr>
      <w:r w:rsidRPr="00900C5E">
        <w:rPr>
          <w:rFonts w:ascii="Times New Roman" w:hAnsi="Times New Roman" w:cs="Times New Roman"/>
          <w:sz w:val="24"/>
          <w:szCs w:val="24"/>
        </w:rPr>
        <w:t xml:space="preserve">b.  </w:t>
      </w:r>
      <w:r w:rsidRPr="00900C5E">
        <w:rPr>
          <w:rFonts w:ascii="Times New Roman" w:hAnsi="Times New Roman" w:cs="Times New Roman"/>
          <w:sz w:val="24"/>
          <w:szCs w:val="24"/>
        </w:rPr>
        <w:tab/>
        <w:t xml:space="preserve">not allow works to start until the compensation has been delivered in a satisfactory manner to the affected persons; </w:t>
      </w:r>
    </w:p>
    <w:p w:rsidR="009E57F9" w:rsidRPr="003D66CB" w:rsidRDefault="009E57F9" w:rsidP="009E57F9">
      <w:pPr>
        <w:ind w:left="1440" w:hanging="360"/>
        <w:jc w:val="both"/>
      </w:pPr>
    </w:p>
    <w:p w:rsidR="009E57F9" w:rsidRPr="003426A9" w:rsidRDefault="009E57F9" w:rsidP="009E57F9">
      <w:pPr>
        <w:tabs>
          <w:tab w:val="left" w:pos="540"/>
        </w:tabs>
        <w:jc w:val="both"/>
        <w:rPr>
          <w:b/>
          <w:i/>
        </w:rPr>
      </w:pPr>
      <w:r w:rsidRPr="003D66CB">
        <w:rPr>
          <w:b/>
          <w:i/>
        </w:rPr>
        <w:t>Complaints and Grievances</w:t>
      </w:r>
      <w:r w:rsidRPr="003426A9">
        <w:rPr>
          <w:b/>
          <w:i/>
        </w:rPr>
        <w:t xml:space="preserve"> </w:t>
      </w:r>
    </w:p>
    <w:p w:rsidR="009E57F9" w:rsidRPr="00900C5E" w:rsidRDefault="009E57F9" w:rsidP="009E57F9">
      <w:pPr>
        <w:jc w:val="both"/>
        <w:rPr>
          <w:rFonts w:ascii="Times New Roman" w:hAnsi="Times New Roman" w:cs="Times New Roman"/>
          <w:sz w:val="24"/>
          <w:szCs w:val="24"/>
        </w:rPr>
      </w:pPr>
      <w:r w:rsidRPr="00900C5E">
        <w:rPr>
          <w:rFonts w:ascii="Times New Roman" w:hAnsi="Times New Roman" w:cs="Times New Roman"/>
          <w:sz w:val="24"/>
          <w:szCs w:val="24"/>
        </w:rPr>
        <w:t xml:space="preserve">All complaints should first be negotiated to reach an agreement at the local community/village level.  If this falls, complaints and grievances about these Guidelines, implementation of the agreements recorded in the Community Meeting Minutes or any alleged irregularity in carrying out the project can also be addressed by the affected persons or their representative at the ARAP Grievance Redress Mechanism If this also fails, the complaint may be submitted to the relevant implementing agency for a decision. </w:t>
      </w:r>
    </w:p>
    <w:p w:rsidR="009E57F9" w:rsidRPr="003426A9" w:rsidRDefault="009E57F9" w:rsidP="009E57F9">
      <w:pPr>
        <w:tabs>
          <w:tab w:val="left" w:pos="540"/>
        </w:tabs>
        <w:jc w:val="both"/>
        <w:rPr>
          <w:b/>
          <w:i/>
        </w:rPr>
      </w:pPr>
      <w:r w:rsidRPr="003D66CB">
        <w:rPr>
          <w:b/>
          <w:i/>
        </w:rPr>
        <w:t>Verification</w:t>
      </w:r>
      <w:r w:rsidRPr="003426A9">
        <w:rPr>
          <w:b/>
          <w:i/>
        </w:rPr>
        <w:t xml:space="preserve"> </w:t>
      </w:r>
    </w:p>
    <w:p w:rsidR="009E57F9" w:rsidRPr="00900C5E" w:rsidRDefault="009E57F9" w:rsidP="009E57F9">
      <w:pPr>
        <w:jc w:val="both"/>
        <w:rPr>
          <w:rFonts w:ascii="Times New Roman" w:hAnsi="Times New Roman" w:cs="Times New Roman"/>
          <w:sz w:val="24"/>
          <w:szCs w:val="24"/>
        </w:rPr>
      </w:pPr>
      <w:r w:rsidRPr="00900C5E">
        <w:rPr>
          <w:rFonts w:ascii="Times New Roman" w:hAnsi="Times New Roman" w:cs="Times New Roman"/>
          <w:sz w:val="24"/>
          <w:szCs w:val="24"/>
        </w:rPr>
        <w:t xml:space="preserve"> The Community Meeting Minutes, including agreements of compensation and evidence of compensation having been made shall be provided to the MoPW/MRRD, to the supervising engineers, who will maintain a record hereof, and to auditors and socio-economic monitors when they undertake reviews and post-project assessment.  This process shall be specified in all relevant project documents, including details of the relevant authority for complaints at MoPW/MRRD or implementing agency level.</w:t>
      </w:r>
    </w:p>
    <w:p w:rsidR="009E57F9" w:rsidRDefault="009E57F9" w:rsidP="009E57F9">
      <w:pPr>
        <w:jc w:val="both"/>
      </w:pPr>
    </w:p>
    <w:p w:rsidR="009E57F9" w:rsidRPr="003D66CB" w:rsidRDefault="009E57F9" w:rsidP="00FC1F49">
      <w:pPr>
        <w:pStyle w:val="Heading2"/>
        <w:numPr>
          <w:ilvl w:val="0"/>
          <w:numId w:val="0"/>
        </w:numPr>
        <w:rPr>
          <w:lang w:eastAsia="en-GB"/>
        </w:rPr>
      </w:pPr>
    </w:p>
    <w:p w:rsidR="009E57F9" w:rsidRDefault="009E57F9" w:rsidP="009E57F9">
      <w:pPr>
        <w:ind w:left="-1440" w:right="14400"/>
      </w:pPr>
    </w:p>
    <w:p w:rsidR="00103544" w:rsidRDefault="00103544" w:rsidP="009E57F9"/>
    <w:sectPr w:rsidR="00103544" w:rsidSect="009E57F9">
      <w:pgSz w:w="12240" w:h="15840"/>
      <w:pgMar w:top="1440" w:right="1440" w:bottom="1440" w:left="1440" w:header="720" w:footer="7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E8" w:rsidRDefault="00B10EE8" w:rsidP="002971D2">
      <w:pPr>
        <w:spacing w:after="0" w:line="240" w:lineRule="auto"/>
      </w:pPr>
      <w:r>
        <w:separator/>
      </w:r>
    </w:p>
  </w:endnote>
  <w:endnote w:type="continuationSeparator" w:id="0">
    <w:p w:rsidR="00B10EE8" w:rsidRDefault="00B10EE8" w:rsidP="0029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lbertu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F6" w:rsidRDefault="00FC03F6" w:rsidP="00AD1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3F6" w:rsidRDefault="00FC03F6" w:rsidP="00AD18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F6" w:rsidRPr="001A02F0" w:rsidRDefault="00FC03F6">
    <w:pPr>
      <w:pStyle w:val="Footer"/>
      <w:jc w:val="right"/>
      <w:rPr>
        <w:rFonts w:asciiTheme="majorBidi" w:hAnsiTheme="majorBidi" w:cstheme="majorBidi"/>
        <w:bCs/>
        <w:color w:val="002060"/>
        <w:sz w:val="24"/>
        <w:szCs w:val="24"/>
      </w:rPr>
    </w:pPr>
    <w:r w:rsidRPr="001A02F0">
      <w:rPr>
        <w:rFonts w:asciiTheme="majorBidi" w:hAnsiTheme="majorBidi" w:cstheme="majorBidi"/>
        <w:bCs/>
        <w:color w:val="002060"/>
        <w:sz w:val="24"/>
        <w:szCs w:val="24"/>
      </w:rPr>
      <w:fldChar w:fldCharType="begin"/>
    </w:r>
    <w:r w:rsidRPr="001A02F0">
      <w:rPr>
        <w:rFonts w:asciiTheme="majorBidi" w:hAnsiTheme="majorBidi" w:cstheme="majorBidi"/>
        <w:bCs/>
        <w:color w:val="002060"/>
        <w:sz w:val="24"/>
        <w:szCs w:val="24"/>
      </w:rPr>
      <w:instrText xml:space="preserve"> PAGE   \* MERGEFORMAT </w:instrText>
    </w:r>
    <w:r w:rsidRPr="001A02F0">
      <w:rPr>
        <w:rFonts w:asciiTheme="majorBidi" w:hAnsiTheme="majorBidi" w:cstheme="majorBidi"/>
        <w:bCs/>
        <w:color w:val="002060"/>
        <w:sz w:val="24"/>
        <w:szCs w:val="24"/>
      </w:rPr>
      <w:fldChar w:fldCharType="separate"/>
    </w:r>
    <w:r w:rsidR="0063716C">
      <w:rPr>
        <w:rFonts w:asciiTheme="majorBidi" w:hAnsiTheme="majorBidi" w:cstheme="majorBidi"/>
        <w:bCs/>
        <w:noProof/>
        <w:color w:val="002060"/>
        <w:sz w:val="24"/>
        <w:szCs w:val="24"/>
      </w:rPr>
      <w:t>1</w:t>
    </w:r>
    <w:r w:rsidRPr="001A02F0">
      <w:rPr>
        <w:rFonts w:asciiTheme="majorBidi" w:hAnsiTheme="majorBidi" w:cstheme="majorBidi"/>
        <w:bCs/>
        <w:noProof/>
        <w:color w:val="002060"/>
        <w:sz w:val="24"/>
        <w:szCs w:val="24"/>
      </w:rPr>
      <w:fldChar w:fldCharType="end"/>
    </w:r>
  </w:p>
  <w:p w:rsidR="00FC03F6" w:rsidRDefault="00FC03F6" w:rsidP="00AD18EF">
    <w:pPr>
      <w:pStyle w:val="Footer"/>
      <w:tabs>
        <w:tab w:val="clear" w:pos="4680"/>
        <w:tab w:val="clear" w:pos="9360"/>
        <w:tab w:val="left" w:pos="649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E8" w:rsidRDefault="00B10EE8" w:rsidP="002971D2">
      <w:pPr>
        <w:spacing w:after="0" w:line="240" w:lineRule="auto"/>
      </w:pPr>
      <w:r>
        <w:separator/>
      </w:r>
    </w:p>
  </w:footnote>
  <w:footnote w:type="continuationSeparator" w:id="0">
    <w:p w:rsidR="00B10EE8" w:rsidRDefault="00B10EE8" w:rsidP="00297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94C"/>
    <w:multiLevelType w:val="hybridMultilevel"/>
    <w:tmpl w:val="610A4486"/>
    <w:lvl w:ilvl="0" w:tplc="0409001B">
      <w:start w:val="1"/>
      <w:numFmt w:val="low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01E30987"/>
    <w:multiLevelType w:val="hybridMultilevel"/>
    <w:tmpl w:val="0D3CF55A"/>
    <w:lvl w:ilvl="0" w:tplc="2B8884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272363"/>
    <w:multiLevelType w:val="hybridMultilevel"/>
    <w:tmpl w:val="A3100EEC"/>
    <w:lvl w:ilvl="0" w:tplc="AC42FB8C">
      <w:start w:val="1"/>
      <w:numFmt w:val="bullet"/>
      <w:lvlText w:val=""/>
      <w:lvlJc w:val="left"/>
      <w:pPr>
        <w:tabs>
          <w:tab w:val="num" w:pos="454"/>
        </w:tabs>
        <w:ind w:left="454" w:hanging="284"/>
      </w:pPr>
      <w:rPr>
        <w:rFonts w:ascii="Symbol" w:hAnsi="Symbol" w:hint="default"/>
      </w:rPr>
    </w:lvl>
    <w:lvl w:ilvl="1" w:tplc="08C4A738">
      <w:start w:val="2"/>
      <w:numFmt w:val="bullet"/>
      <w:lvlText w:val="-"/>
      <w:lvlJc w:val="left"/>
      <w:pPr>
        <w:tabs>
          <w:tab w:val="num" w:pos="1440"/>
        </w:tabs>
        <w:ind w:left="1440" w:hanging="360"/>
      </w:pPr>
      <w:rPr>
        <w:rFonts w:ascii="Arial Narrow" w:eastAsiaTheme="minorHAnsi" w:hAnsi="Arial Narro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C7611"/>
    <w:multiLevelType w:val="hybridMultilevel"/>
    <w:tmpl w:val="612C5150"/>
    <w:lvl w:ilvl="0" w:tplc="46102190">
      <w:start w:val="1"/>
      <w:numFmt w:val="bullet"/>
      <w:lvlText w:val=""/>
      <w:lvlJc w:val="left"/>
      <w:pPr>
        <w:tabs>
          <w:tab w:val="num" w:pos="454"/>
        </w:tabs>
        <w:ind w:left="454" w:hanging="284"/>
      </w:pPr>
      <w:rPr>
        <w:rFonts w:ascii="Symbol" w:hAnsi="Symbol" w:hint="default"/>
      </w:rPr>
    </w:lvl>
    <w:lvl w:ilvl="1" w:tplc="AB3E086C">
      <w:start w:val="1"/>
      <w:numFmt w:val="bullet"/>
      <w:lvlText w:val=""/>
      <w:lvlJc w:val="left"/>
      <w:pPr>
        <w:tabs>
          <w:tab w:val="num" w:pos="454"/>
        </w:tabs>
        <w:ind w:left="45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33D4B"/>
    <w:multiLevelType w:val="hybridMultilevel"/>
    <w:tmpl w:val="597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774B"/>
    <w:multiLevelType w:val="hybridMultilevel"/>
    <w:tmpl w:val="BF7E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94A1C"/>
    <w:multiLevelType w:val="hybridMultilevel"/>
    <w:tmpl w:val="BCCA0342"/>
    <w:lvl w:ilvl="0" w:tplc="4009000B">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B271C"/>
    <w:multiLevelType w:val="hybridMultilevel"/>
    <w:tmpl w:val="36EEC81C"/>
    <w:lvl w:ilvl="0" w:tplc="8D602962">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35905"/>
    <w:multiLevelType w:val="hybridMultilevel"/>
    <w:tmpl w:val="ABBE3424"/>
    <w:lvl w:ilvl="0" w:tplc="4009000B">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35762"/>
    <w:multiLevelType w:val="hybridMultilevel"/>
    <w:tmpl w:val="5ED80A00"/>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A3343FB"/>
    <w:multiLevelType w:val="hybridMultilevel"/>
    <w:tmpl w:val="5322B9AA"/>
    <w:lvl w:ilvl="0" w:tplc="4AB4539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330F0"/>
    <w:multiLevelType w:val="hybridMultilevel"/>
    <w:tmpl w:val="50A06072"/>
    <w:lvl w:ilvl="0" w:tplc="089A4A0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C11F3"/>
    <w:multiLevelType w:val="hybridMultilevel"/>
    <w:tmpl w:val="A000A6B8"/>
    <w:lvl w:ilvl="0" w:tplc="D9263958">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4236F"/>
    <w:multiLevelType w:val="multilevel"/>
    <w:tmpl w:val="E3FE0F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47A17D9"/>
    <w:multiLevelType w:val="hybridMultilevel"/>
    <w:tmpl w:val="193463E6"/>
    <w:lvl w:ilvl="0" w:tplc="F1060118">
      <w:start w:val="1"/>
      <w:numFmt w:val="lowerRoman"/>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5E4E7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A4234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9270B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E6F2E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704AA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7632F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AEC0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3A4BE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B2496A"/>
    <w:multiLevelType w:val="hybridMultilevel"/>
    <w:tmpl w:val="2460F754"/>
    <w:lvl w:ilvl="0" w:tplc="31D64DDE">
      <w:start w:val="1"/>
      <w:numFmt w:val="decimal"/>
      <w:lvlText w:val="%1."/>
      <w:lvlJc w:val="left"/>
      <w:pPr>
        <w:tabs>
          <w:tab w:val="num" w:pos="360"/>
        </w:tabs>
        <w:ind w:left="284" w:hanging="284"/>
      </w:pPr>
      <w:rPr>
        <w:rFonts w:hint="default"/>
        <w:b w:val="0"/>
      </w:rPr>
    </w:lvl>
    <w:lvl w:ilvl="1" w:tplc="04090003">
      <w:start w:val="1"/>
      <w:numFmt w:val="bullet"/>
      <w:lvlText w:val="o"/>
      <w:lvlJc w:val="left"/>
      <w:pPr>
        <w:tabs>
          <w:tab w:val="num" w:pos="1270"/>
        </w:tabs>
        <w:ind w:left="1270" w:hanging="360"/>
      </w:pPr>
      <w:rPr>
        <w:rFonts w:ascii="Courier New" w:hAnsi="Courier New" w:hint="default"/>
      </w:rPr>
    </w:lvl>
    <w:lvl w:ilvl="2" w:tplc="09B6DF0C">
      <w:start w:val="1"/>
      <w:numFmt w:val="lowerRoman"/>
      <w:lvlText w:val="(%3)"/>
      <w:lvlJc w:val="left"/>
      <w:pPr>
        <w:ind w:left="2710" w:hanging="1080"/>
      </w:pPr>
      <w:rPr>
        <w:rFont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25BD76D5"/>
    <w:multiLevelType w:val="hybridMultilevel"/>
    <w:tmpl w:val="4946562C"/>
    <w:lvl w:ilvl="0" w:tplc="6D0865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ED5999"/>
    <w:multiLevelType w:val="hybridMultilevel"/>
    <w:tmpl w:val="F608186E"/>
    <w:lvl w:ilvl="0" w:tplc="1C648FCC">
      <w:start w:val="1"/>
      <w:numFmt w:val="bullet"/>
      <w:lvlText w:val=""/>
      <w:lvlJc w:val="left"/>
      <w:pPr>
        <w:ind w:left="774" w:hanging="360"/>
      </w:pPr>
      <w:rPr>
        <w:rFonts w:ascii="Symbol" w:hAnsi="Symbol" w:hint="default"/>
      </w:rPr>
    </w:lvl>
    <w:lvl w:ilvl="1" w:tplc="FC0E5EBA" w:tentative="1">
      <w:start w:val="1"/>
      <w:numFmt w:val="bullet"/>
      <w:lvlText w:val="o"/>
      <w:lvlJc w:val="left"/>
      <w:pPr>
        <w:ind w:left="1494" w:hanging="360"/>
      </w:pPr>
      <w:rPr>
        <w:rFonts w:ascii="Courier New" w:hAnsi="Courier New" w:cs="Courier New" w:hint="default"/>
      </w:rPr>
    </w:lvl>
    <w:lvl w:ilvl="2" w:tplc="93547B2C" w:tentative="1">
      <w:start w:val="1"/>
      <w:numFmt w:val="bullet"/>
      <w:lvlText w:val=""/>
      <w:lvlJc w:val="left"/>
      <w:pPr>
        <w:ind w:left="2214" w:hanging="360"/>
      </w:pPr>
      <w:rPr>
        <w:rFonts w:ascii="Wingdings" w:hAnsi="Wingdings" w:hint="default"/>
      </w:rPr>
    </w:lvl>
    <w:lvl w:ilvl="3" w:tplc="E38C1E3E" w:tentative="1">
      <w:start w:val="1"/>
      <w:numFmt w:val="bullet"/>
      <w:lvlText w:val=""/>
      <w:lvlJc w:val="left"/>
      <w:pPr>
        <w:ind w:left="2934" w:hanging="360"/>
      </w:pPr>
      <w:rPr>
        <w:rFonts w:ascii="Symbol" w:hAnsi="Symbol" w:hint="default"/>
      </w:rPr>
    </w:lvl>
    <w:lvl w:ilvl="4" w:tplc="7B9A41AE" w:tentative="1">
      <w:start w:val="1"/>
      <w:numFmt w:val="bullet"/>
      <w:lvlText w:val="o"/>
      <w:lvlJc w:val="left"/>
      <w:pPr>
        <w:ind w:left="3654" w:hanging="360"/>
      </w:pPr>
      <w:rPr>
        <w:rFonts w:ascii="Courier New" w:hAnsi="Courier New" w:cs="Courier New" w:hint="default"/>
      </w:rPr>
    </w:lvl>
    <w:lvl w:ilvl="5" w:tplc="40F20FFA" w:tentative="1">
      <w:start w:val="1"/>
      <w:numFmt w:val="bullet"/>
      <w:lvlText w:val=""/>
      <w:lvlJc w:val="left"/>
      <w:pPr>
        <w:ind w:left="4374" w:hanging="360"/>
      </w:pPr>
      <w:rPr>
        <w:rFonts w:ascii="Wingdings" w:hAnsi="Wingdings" w:hint="default"/>
      </w:rPr>
    </w:lvl>
    <w:lvl w:ilvl="6" w:tplc="525ADAEA" w:tentative="1">
      <w:start w:val="1"/>
      <w:numFmt w:val="bullet"/>
      <w:lvlText w:val=""/>
      <w:lvlJc w:val="left"/>
      <w:pPr>
        <w:ind w:left="5094" w:hanging="360"/>
      </w:pPr>
      <w:rPr>
        <w:rFonts w:ascii="Symbol" w:hAnsi="Symbol" w:hint="default"/>
      </w:rPr>
    </w:lvl>
    <w:lvl w:ilvl="7" w:tplc="D4D8ED9C" w:tentative="1">
      <w:start w:val="1"/>
      <w:numFmt w:val="bullet"/>
      <w:lvlText w:val="o"/>
      <w:lvlJc w:val="left"/>
      <w:pPr>
        <w:ind w:left="5814" w:hanging="360"/>
      </w:pPr>
      <w:rPr>
        <w:rFonts w:ascii="Courier New" w:hAnsi="Courier New" w:cs="Courier New" w:hint="default"/>
      </w:rPr>
    </w:lvl>
    <w:lvl w:ilvl="8" w:tplc="3ADEA1D4" w:tentative="1">
      <w:start w:val="1"/>
      <w:numFmt w:val="bullet"/>
      <w:lvlText w:val=""/>
      <w:lvlJc w:val="left"/>
      <w:pPr>
        <w:ind w:left="6534" w:hanging="360"/>
      </w:pPr>
      <w:rPr>
        <w:rFonts w:ascii="Wingdings" w:hAnsi="Wingdings" w:hint="default"/>
      </w:rPr>
    </w:lvl>
  </w:abstractNum>
  <w:abstractNum w:abstractNumId="18" w15:restartNumberingAfterBreak="0">
    <w:nsid w:val="2B9665FC"/>
    <w:multiLevelType w:val="hybridMultilevel"/>
    <w:tmpl w:val="82C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C27B0"/>
    <w:multiLevelType w:val="hybridMultilevel"/>
    <w:tmpl w:val="84FAE560"/>
    <w:lvl w:ilvl="0" w:tplc="04090001">
      <w:start w:val="1"/>
      <w:numFmt w:val="decimal"/>
      <w:lvlText w:val="%1."/>
      <w:lvlJc w:val="left"/>
      <w:pPr>
        <w:tabs>
          <w:tab w:val="num" w:pos="360"/>
        </w:tabs>
        <w:ind w:left="284" w:hanging="284"/>
      </w:pPr>
      <w:rPr>
        <w:rFonts w:hint="default"/>
        <w:b w:val="0"/>
      </w:rPr>
    </w:lvl>
    <w:lvl w:ilvl="1" w:tplc="04090003">
      <w:start w:val="1"/>
      <w:numFmt w:val="lowerRoman"/>
      <w:lvlText w:val="(%2)"/>
      <w:lvlJc w:val="left"/>
      <w:pPr>
        <w:tabs>
          <w:tab w:val="num" w:pos="1270"/>
        </w:tabs>
        <w:ind w:left="1270" w:hanging="360"/>
      </w:pPr>
      <w:rPr>
        <w:rFonts w:hint="default"/>
      </w:rPr>
    </w:lvl>
    <w:lvl w:ilvl="2" w:tplc="04090005">
      <w:start w:val="1"/>
      <w:numFmt w:val="lowerRoman"/>
      <w:lvlText w:val="(%3)"/>
      <w:lvlJc w:val="left"/>
      <w:pPr>
        <w:ind w:left="2710" w:hanging="1080"/>
      </w:pPr>
      <w:rPr>
        <w:rFont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0" w15:restartNumberingAfterBreak="0">
    <w:nsid w:val="36DA7AA1"/>
    <w:multiLevelType w:val="hybridMultilevel"/>
    <w:tmpl w:val="8822262E"/>
    <w:lvl w:ilvl="0" w:tplc="04090001">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C5ECB"/>
    <w:multiLevelType w:val="hybridMultilevel"/>
    <w:tmpl w:val="AFC6A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E7439D9"/>
    <w:multiLevelType w:val="hybridMultilevel"/>
    <w:tmpl w:val="419C89D6"/>
    <w:lvl w:ilvl="0" w:tplc="40090005">
      <w:start w:val="1"/>
      <w:numFmt w:val="lowerRoman"/>
      <w:lvlText w:val="%1."/>
      <w:lvlJc w:val="right"/>
      <w:pPr>
        <w:ind w:left="720" w:hanging="360"/>
      </w:pPr>
      <w:rPr>
        <w:b/>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3" w15:restartNumberingAfterBreak="0">
    <w:nsid w:val="414B2860"/>
    <w:multiLevelType w:val="hybridMultilevel"/>
    <w:tmpl w:val="33128BB4"/>
    <w:lvl w:ilvl="0" w:tplc="08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E36F5"/>
    <w:multiLevelType w:val="hybridMultilevel"/>
    <w:tmpl w:val="0ECAD2FE"/>
    <w:lvl w:ilvl="0" w:tplc="04090001">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F17B4"/>
    <w:multiLevelType w:val="hybridMultilevel"/>
    <w:tmpl w:val="ED7AE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613444"/>
    <w:multiLevelType w:val="hybridMultilevel"/>
    <w:tmpl w:val="C90080B6"/>
    <w:lvl w:ilvl="0" w:tplc="FD5EC4A6">
      <w:start w:val="1"/>
      <w:numFmt w:val="bullet"/>
      <w:lvlText w:val=""/>
      <w:lvlJc w:val="left"/>
      <w:pPr>
        <w:ind w:left="648" w:hanging="360"/>
      </w:pPr>
      <w:rPr>
        <w:rFonts w:ascii="Symbol" w:hAnsi="Symbol" w:hint="default"/>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7" w15:restartNumberingAfterBreak="0">
    <w:nsid w:val="47A431BD"/>
    <w:multiLevelType w:val="hybridMultilevel"/>
    <w:tmpl w:val="C450AB8C"/>
    <w:lvl w:ilvl="0" w:tplc="40090005">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C2093"/>
    <w:multiLevelType w:val="hybridMultilevel"/>
    <w:tmpl w:val="8054AFA2"/>
    <w:lvl w:ilvl="0" w:tplc="04090001">
      <w:start w:val="1"/>
      <w:numFmt w:val="bullet"/>
      <w:lvlText w:val=""/>
      <w:lvlJc w:val="left"/>
      <w:pPr>
        <w:ind w:left="1800" w:hanging="1080"/>
      </w:pPr>
      <w:rPr>
        <w:rFonts w:ascii="Symbol" w:hAnsi="Symbol" w:hint="default"/>
      </w:rPr>
    </w:lvl>
    <w:lvl w:ilvl="1" w:tplc="04090003">
      <w:start w:val="1"/>
      <w:numFmt w:val="lowerLetter"/>
      <w:lvlText w:val="%2."/>
      <w:lvlJc w:val="left"/>
      <w:pPr>
        <w:ind w:left="-1732" w:hanging="360"/>
      </w:pPr>
    </w:lvl>
    <w:lvl w:ilvl="2" w:tplc="04090005">
      <w:start w:val="1"/>
      <w:numFmt w:val="lowerRoman"/>
      <w:lvlText w:val="%3."/>
      <w:lvlJc w:val="right"/>
      <w:pPr>
        <w:ind w:left="-1012" w:hanging="180"/>
      </w:pPr>
    </w:lvl>
    <w:lvl w:ilvl="3" w:tplc="04090001">
      <w:start w:val="1"/>
      <w:numFmt w:val="decimal"/>
      <w:lvlText w:val="%4."/>
      <w:lvlJc w:val="left"/>
      <w:pPr>
        <w:ind w:left="-292" w:hanging="360"/>
      </w:pPr>
    </w:lvl>
    <w:lvl w:ilvl="4" w:tplc="04090003">
      <w:start w:val="1"/>
      <w:numFmt w:val="lowerLetter"/>
      <w:lvlText w:val="%5."/>
      <w:lvlJc w:val="left"/>
      <w:pPr>
        <w:ind w:left="428" w:hanging="360"/>
      </w:pPr>
    </w:lvl>
    <w:lvl w:ilvl="5" w:tplc="04090005">
      <w:start w:val="1"/>
      <w:numFmt w:val="lowerRoman"/>
      <w:lvlText w:val="%6."/>
      <w:lvlJc w:val="right"/>
      <w:pPr>
        <w:ind w:left="1148" w:hanging="180"/>
      </w:pPr>
    </w:lvl>
    <w:lvl w:ilvl="6" w:tplc="46E0647A">
      <w:start w:val="1"/>
      <w:numFmt w:val="decimal"/>
      <w:lvlText w:val="%7"/>
      <w:lvlJc w:val="left"/>
      <w:pPr>
        <w:ind w:left="1868" w:hanging="360"/>
      </w:pPr>
      <w:rPr>
        <w:rFonts w:hint="default"/>
      </w:rPr>
    </w:lvl>
    <w:lvl w:ilvl="7" w:tplc="04090003" w:tentative="1">
      <w:start w:val="1"/>
      <w:numFmt w:val="lowerLetter"/>
      <w:lvlText w:val="%8."/>
      <w:lvlJc w:val="left"/>
      <w:pPr>
        <w:ind w:left="2588" w:hanging="360"/>
      </w:pPr>
    </w:lvl>
    <w:lvl w:ilvl="8" w:tplc="04090005" w:tentative="1">
      <w:start w:val="1"/>
      <w:numFmt w:val="lowerRoman"/>
      <w:lvlText w:val="%9."/>
      <w:lvlJc w:val="right"/>
      <w:pPr>
        <w:ind w:left="3308" w:hanging="180"/>
      </w:pPr>
    </w:lvl>
  </w:abstractNum>
  <w:abstractNum w:abstractNumId="29" w15:restartNumberingAfterBreak="0">
    <w:nsid w:val="51A87166"/>
    <w:multiLevelType w:val="multilevel"/>
    <w:tmpl w:val="A40617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31225B"/>
    <w:multiLevelType w:val="hybridMultilevel"/>
    <w:tmpl w:val="FFB46264"/>
    <w:lvl w:ilvl="0" w:tplc="04090001">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85EDA"/>
    <w:multiLevelType w:val="hybridMultilevel"/>
    <w:tmpl w:val="299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81A6A"/>
    <w:multiLevelType w:val="hybridMultilevel"/>
    <w:tmpl w:val="05F4B1AE"/>
    <w:lvl w:ilvl="0" w:tplc="40090017">
      <w:start w:val="1"/>
      <w:numFmt w:val="decimal"/>
      <w:lvlText w:val="%1."/>
      <w:lvlJc w:val="left"/>
      <w:pPr>
        <w:tabs>
          <w:tab w:val="num" w:pos="530"/>
        </w:tabs>
        <w:ind w:left="454" w:hanging="284"/>
      </w:pPr>
      <w:rPr>
        <w:rFonts w:hint="default"/>
        <w:b w:val="0"/>
      </w:rPr>
    </w:lvl>
    <w:lvl w:ilvl="1" w:tplc="04090003">
      <w:start w:val="1"/>
      <w:numFmt w:val="lowerRoman"/>
      <w:lvlText w:val="%2."/>
      <w:lvlJc w:val="right"/>
      <w:pPr>
        <w:tabs>
          <w:tab w:val="num" w:pos="1440"/>
        </w:tabs>
        <w:ind w:left="1440" w:hanging="360"/>
      </w:pPr>
      <w:rPr>
        <w:rFonts w:hint="default"/>
      </w:rPr>
    </w:lvl>
    <w:lvl w:ilvl="2" w:tplc="04090005">
      <w:start w:val="1"/>
      <w:numFmt w:val="lowerRoman"/>
      <w:lvlText w:val="(%3)"/>
      <w:lvlJc w:val="left"/>
      <w:pPr>
        <w:ind w:left="2880" w:hanging="10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E1D30"/>
    <w:multiLevelType w:val="hybridMultilevel"/>
    <w:tmpl w:val="2460F754"/>
    <w:lvl w:ilvl="0" w:tplc="0409000B">
      <w:start w:val="1"/>
      <w:numFmt w:val="decimal"/>
      <w:lvlText w:val="%1."/>
      <w:lvlJc w:val="left"/>
      <w:pPr>
        <w:tabs>
          <w:tab w:val="num" w:pos="530"/>
        </w:tabs>
        <w:ind w:left="454" w:hanging="284"/>
      </w:pPr>
      <w:rPr>
        <w:rFont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lowerRoman"/>
      <w:lvlText w:val="(%3)"/>
      <w:lvlJc w:val="left"/>
      <w:pPr>
        <w:ind w:left="2880" w:hanging="10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41551"/>
    <w:multiLevelType w:val="hybridMultilevel"/>
    <w:tmpl w:val="EA2E8DCE"/>
    <w:lvl w:ilvl="0" w:tplc="04090001">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4E154E6"/>
    <w:multiLevelType w:val="hybridMultilevel"/>
    <w:tmpl w:val="84F8A02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651A6146"/>
    <w:multiLevelType w:val="hybridMultilevel"/>
    <w:tmpl w:val="202ED3EA"/>
    <w:lvl w:ilvl="0" w:tplc="4009000F">
      <w:start w:val="1"/>
      <w:numFmt w:val="bullet"/>
      <w:lvlText w:val=""/>
      <w:lvlJc w:val="left"/>
      <w:pPr>
        <w:tabs>
          <w:tab w:val="num" w:pos="454"/>
        </w:tabs>
        <w:ind w:left="454" w:hanging="284"/>
      </w:pPr>
      <w:rPr>
        <w:rFonts w:ascii="Symbol" w:hAnsi="Symbol" w:hint="default"/>
      </w:rPr>
    </w:lvl>
    <w:lvl w:ilvl="1" w:tplc="40090019">
      <w:start w:val="1"/>
      <w:numFmt w:val="bullet"/>
      <w:lvlText w:val="o"/>
      <w:lvlJc w:val="left"/>
      <w:pPr>
        <w:tabs>
          <w:tab w:val="num" w:pos="1440"/>
        </w:tabs>
        <w:ind w:left="1440" w:hanging="360"/>
      </w:pPr>
      <w:rPr>
        <w:rFonts w:ascii="Courier New" w:hAnsi="Courier New" w:cs="Courier New" w:hint="default"/>
      </w:rPr>
    </w:lvl>
    <w:lvl w:ilvl="2" w:tplc="4009001B" w:tentative="1">
      <w:start w:val="1"/>
      <w:numFmt w:val="bullet"/>
      <w:lvlText w:val=""/>
      <w:lvlJc w:val="left"/>
      <w:pPr>
        <w:tabs>
          <w:tab w:val="num" w:pos="2160"/>
        </w:tabs>
        <w:ind w:left="2160" w:hanging="360"/>
      </w:pPr>
      <w:rPr>
        <w:rFonts w:ascii="Wingdings" w:hAnsi="Wingdings" w:hint="default"/>
      </w:rPr>
    </w:lvl>
    <w:lvl w:ilvl="3" w:tplc="4009000F" w:tentative="1">
      <w:start w:val="1"/>
      <w:numFmt w:val="bullet"/>
      <w:lvlText w:val=""/>
      <w:lvlJc w:val="left"/>
      <w:pPr>
        <w:tabs>
          <w:tab w:val="num" w:pos="2880"/>
        </w:tabs>
        <w:ind w:left="2880" w:hanging="360"/>
      </w:pPr>
      <w:rPr>
        <w:rFonts w:ascii="Symbol" w:hAnsi="Symbol" w:hint="default"/>
      </w:rPr>
    </w:lvl>
    <w:lvl w:ilvl="4" w:tplc="40090019" w:tentative="1">
      <w:start w:val="1"/>
      <w:numFmt w:val="bullet"/>
      <w:lvlText w:val="o"/>
      <w:lvlJc w:val="left"/>
      <w:pPr>
        <w:tabs>
          <w:tab w:val="num" w:pos="3600"/>
        </w:tabs>
        <w:ind w:left="3600" w:hanging="360"/>
      </w:pPr>
      <w:rPr>
        <w:rFonts w:ascii="Courier New" w:hAnsi="Courier New" w:cs="Courier New" w:hint="default"/>
      </w:rPr>
    </w:lvl>
    <w:lvl w:ilvl="5" w:tplc="4009001B" w:tentative="1">
      <w:start w:val="1"/>
      <w:numFmt w:val="bullet"/>
      <w:lvlText w:val=""/>
      <w:lvlJc w:val="left"/>
      <w:pPr>
        <w:tabs>
          <w:tab w:val="num" w:pos="4320"/>
        </w:tabs>
        <w:ind w:left="4320" w:hanging="360"/>
      </w:pPr>
      <w:rPr>
        <w:rFonts w:ascii="Wingdings" w:hAnsi="Wingdings" w:hint="default"/>
      </w:rPr>
    </w:lvl>
    <w:lvl w:ilvl="6" w:tplc="4009000F" w:tentative="1">
      <w:start w:val="1"/>
      <w:numFmt w:val="bullet"/>
      <w:lvlText w:val=""/>
      <w:lvlJc w:val="left"/>
      <w:pPr>
        <w:tabs>
          <w:tab w:val="num" w:pos="5040"/>
        </w:tabs>
        <w:ind w:left="5040" w:hanging="360"/>
      </w:pPr>
      <w:rPr>
        <w:rFonts w:ascii="Symbol" w:hAnsi="Symbol" w:hint="default"/>
      </w:rPr>
    </w:lvl>
    <w:lvl w:ilvl="7" w:tplc="40090019" w:tentative="1">
      <w:start w:val="1"/>
      <w:numFmt w:val="bullet"/>
      <w:lvlText w:val="o"/>
      <w:lvlJc w:val="left"/>
      <w:pPr>
        <w:tabs>
          <w:tab w:val="num" w:pos="5760"/>
        </w:tabs>
        <w:ind w:left="5760" w:hanging="360"/>
      </w:pPr>
      <w:rPr>
        <w:rFonts w:ascii="Courier New" w:hAnsi="Courier New" w:cs="Courier New" w:hint="default"/>
      </w:rPr>
    </w:lvl>
    <w:lvl w:ilvl="8" w:tplc="40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83DB5"/>
    <w:multiLevelType w:val="hybridMultilevel"/>
    <w:tmpl w:val="00C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F5EBA"/>
    <w:multiLevelType w:val="hybridMultilevel"/>
    <w:tmpl w:val="94C23BF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E6521"/>
    <w:multiLevelType w:val="hybridMultilevel"/>
    <w:tmpl w:val="029EBB96"/>
    <w:lvl w:ilvl="0" w:tplc="FA566302">
      <w:numFmt w:val="bullet"/>
      <w:lvlText w:val=""/>
      <w:lvlJc w:val="left"/>
      <w:pPr>
        <w:tabs>
          <w:tab w:val="num" w:pos="530"/>
        </w:tabs>
        <w:ind w:left="454" w:hanging="284"/>
      </w:pPr>
      <w:rPr>
        <w:rFonts w:ascii="Symbol" w:hAnsi="Symbol" w:hint="default"/>
      </w:rPr>
    </w:lvl>
    <w:lvl w:ilvl="1" w:tplc="DD324E64">
      <w:start w:val="1"/>
      <w:numFmt w:val="lowerLetter"/>
      <w:lvlText w:val="%2)"/>
      <w:lvlJc w:val="left"/>
      <w:pPr>
        <w:tabs>
          <w:tab w:val="num" w:pos="1440"/>
        </w:tabs>
        <w:ind w:left="1440" w:hanging="360"/>
      </w:pPr>
      <w:rPr>
        <w:rFonts w:hint="default"/>
      </w:rPr>
    </w:lvl>
    <w:lvl w:ilvl="2" w:tplc="DD12BF70" w:tentative="1">
      <w:start w:val="1"/>
      <w:numFmt w:val="bullet"/>
      <w:lvlText w:val=""/>
      <w:lvlJc w:val="left"/>
      <w:pPr>
        <w:tabs>
          <w:tab w:val="num" w:pos="2160"/>
        </w:tabs>
        <w:ind w:left="2160" w:hanging="360"/>
      </w:pPr>
      <w:rPr>
        <w:rFonts w:ascii="Wingdings" w:hAnsi="Wingdings" w:hint="default"/>
      </w:rPr>
    </w:lvl>
    <w:lvl w:ilvl="3" w:tplc="ADB8D8D2" w:tentative="1">
      <w:start w:val="1"/>
      <w:numFmt w:val="bullet"/>
      <w:lvlText w:val=""/>
      <w:lvlJc w:val="left"/>
      <w:pPr>
        <w:tabs>
          <w:tab w:val="num" w:pos="2880"/>
        </w:tabs>
        <w:ind w:left="2880" w:hanging="360"/>
      </w:pPr>
      <w:rPr>
        <w:rFonts w:ascii="Symbol" w:hAnsi="Symbol" w:hint="default"/>
      </w:rPr>
    </w:lvl>
    <w:lvl w:ilvl="4" w:tplc="6DBAE796" w:tentative="1">
      <w:start w:val="1"/>
      <w:numFmt w:val="bullet"/>
      <w:lvlText w:val="o"/>
      <w:lvlJc w:val="left"/>
      <w:pPr>
        <w:tabs>
          <w:tab w:val="num" w:pos="3600"/>
        </w:tabs>
        <w:ind w:left="3600" w:hanging="360"/>
      </w:pPr>
      <w:rPr>
        <w:rFonts w:ascii="Courier New" w:hAnsi="Courier New" w:hint="default"/>
      </w:rPr>
    </w:lvl>
    <w:lvl w:ilvl="5" w:tplc="102A93B0" w:tentative="1">
      <w:start w:val="1"/>
      <w:numFmt w:val="bullet"/>
      <w:lvlText w:val=""/>
      <w:lvlJc w:val="left"/>
      <w:pPr>
        <w:tabs>
          <w:tab w:val="num" w:pos="4320"/>
        </w:tabs>
        <w:ind w:left="4320" w:hanging="360"/>
      </w:pPr>
      <w:rPr>
        <w:rFonts w:ascii="Wingdings" w:hAnsi="Wingdings" w:hint="default"/>
      </w:rPr>
    </w:lvl>
    <w:lvl w:ilvl="6" w:tplc="439646EE" w:tentative="1">
      <w:start w:val="1"/>
      <w:numFmt w:val="bullet"/>
      <w:lvlText w:val=""/>
      <w:lvlJc w:val="left"/>
      <w:pPr>
        <w:tabs>
          <w:tab w:val="num" w:pos="5040"/>
        </w:tabs>
        <w:ind w:left="5040" w:hanging="360"/>
      </w:pPr>
      <w:rPr>
        <w:rFonts w:ascii="Symbol" w:hAnsi="Symbol" w:hint="default"/>
      </w:rPr>
    </w:lvl>
    <w:lvl w:ilvl="7" w:tplc="7AB292D0" w:tentative="1">
      <w:start w:val="1"/>
      <w:numFmt w:val="bullet"/>
      <w:lvlText w:val="o"/>
      <w:lvlJc w:val="left"/>
      <w:pPr>
        <w:tabs>
          <w:tab w:val="num" w:pos="5760"/>
        </w:tabs>
        <w:ind w:left="5760" w:hanging="360"/>
      </w:pPr>
      <w:rPr>
        <w:rFonts w:ascii="Courier New" w:hAnsi="Courier New" w:hint="default"/>
      </w:rPr>
    </w:lvl>
    <w:lvl w:ilvl="8" w:tplc="C99CE6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C68E7"/>
    <w:multiLevelType w:val="hybridMultilevel"/>
    <w:tmpl w:val="8A48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97CDA"/>
    <w:multiLevelType w:val="hybridMultilevel"/>
    <w:tmpl w:val="079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82914"/>
    <w:multiLevelType w:val="multilevel"/>
    <w:tmpl w:val="33D00054"/>
    <w:lvl w:ilvl="0">
      <w:start w:val="7"/>
      <w:numFmt w:val="decimal"/>
      <w:lvlText w:val="%1"/>
      <w:lvlJc w:val="left"/>
      <w:pPr>
        <w:ind w:left="480" w:hanging="480"/>
      </w:pPr>
      <w:rPr>
        <w:rFonts w:hint="default"/>
      </w:rPr>
    </w:lvl>
    <w:lvl w:ilvl="1">
      <w:start w:val="2"/>
      <w:numFmt w:val="decimal"/>
      <w:lvlText w:val="%1.%2"/>
      <w:lvlJc w:val="left"/>
      <w:pPr>
        <w:ind w:left="592" w:hanging="48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43" w15:restartNumberingAfterBreak="0">
    <w:nsid w:val="789A780D"/>
    <w:multiLevelType w:val="hybridMultilevel"/>
    <w:tmpl w:val="A32A1712"/>
    <w:lvl w:ilvl="0" w:tplc="40090017">
      <w:start w:val="1"/>
      <w:numFmt w:val="decimal"/>
      <w:lvlText w:val="%1."/>
      <w:lvlJc w:val="left"/>
      <w:pPr>
        <w:ind w:left="720" w:hanging="360"/>
      </w:pPr>
    </w:lvl>
    <w:lvl w:ilvl="1" w:tplc="880EE3E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D934D2A"/>
    <w:multiLevelType w:val="hybridMultilevel"/>
    <w:tmpl w:val="047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27821"/>
    <w:multiLevelType w:val="multilevel"/>
    <w:tmpl w:val="AF1E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28"/>
  </w:num>
  <w:num w:numId="3">
    <w:abstractNumId w:val="30"/>
  </w:num>
  <w:num w:numId="4">
    <w:abstractNumId w:val="16"/>
  </w:num>
  <w:num w:numId="5">
    <w:abstractNumId w:val="3"/>
  </w:num>
  <w:num w:numId="6">
    <w:abstractNumId w:val="12"/>
  </w:num>
  <w:num w:numId="7">
    <w:abstractNumId w:val="7"/>
  </w:num>
  <w:num w:numId="8">
    <w:abstractNumId w:val="38"/>
  </w:num>
  <w:num w:numId="9">
    <w:abstractNumId w:val="10"/>
  </w:num>
  <w:num w:numId="10">
    <w:abstractNumId w:val="24"/>
  </w:num>
  <w:num w:numId="11">
    <w:abstractNumId w:val="11"/>
  </w:num>
  <w:num w:numId="12">
    <w:abstractNumId w:val="36"/>
  </w:num>
  <w:num w:numId="13">
    <w:abstractNumId w:val="20"/>
  </w:num>
  <w:num w:numId="14">
    <w:abstractNumId w:val="33"/>
  </w:num>
  <w:num w:numId="15">
    <w:abstractNumId w:val="39"/>
  </w:num>
  <w:num w:numId="16">
    <w:abstractNumId w:val="15"/>
  </w:num>
  <w:num w:numId="17">
    <w:abstractNumId w:val="32"/>
  </w:num>
  <w:num w:numId="18">
    <w:abstractNumId w:val="0"/>
  </w:num>
  <w:num w:numId="19">
    <w:abstractNumId w:val="22"/>
  </w:num>
  <w:num w:numId="20">
    <w:abstractNumId w:val="6"/>
  </w:num>
  <w:num w:numId="21">
    <w:abstractNumId w:val="8"/>
  </w:num>
  <w:num w:numId="22">
    <w:abstractNumId w:val="27"/>
  </w:num>
  <w:num w:numId="23">
    <w:abstractNumId w:val="19"/>
  </w:num>
  <w:num w:numId="24">
    <w:abstractNumId w:val="43"/>
  </w:num>
  <w:num w:numId="25">
    <w:abstractNumId w:val="35"/>
  </w:num>
  <w:num w:numId="26">
    <w:abstractNumId w:val="1"/>
  </w:num>
  <w:num w:numId="27">
    <w:abstractNumId w:val="29"/>
  </w:num>
  <w:num w:numId="28">
    <w:abstractNumId w:val="2"/>
  </w:num>
  <w:num w:numId="29">
    <w:abstractNumId w:val="34"/>
  </w:num>
  <w:num w:numId="30">
    <w:abstractNumId w:val="13"/>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1"/>
  </w:num>
  <w:num w:numId="34">
    <w:abstractNumId w:val="13"/>
  </w:num>
  <w:num w:numId="35">
    <w:abstractNumId w:val="41"/>
  </w:num>
  <w:num w:numId="36">
    <w:abstractNumId w:val="13"/>
  </w:num>
  <w:num w:numId="37">
    <w:abstractNumId w:val="44"/>
  </w:num>
  <w:num w:numId="38">
    <w:abstractNumId w:val="37"/>
  </w:num>
  <w:num w:numId="39">
    <w:abstractNumId w:val="4"/>
  </w:num>
  <w:num w:numId="40">
    <w:abstractNumId w:val="18"/>
  </w:num>
  <w:num w:numId="41">
    <w:abstractNumId w:val="14"/>
  </w:num>
  <w:num w:numId="42">
    <w:abstractNumId w:val="5"/>
  </w:num>
  <w:num w:numId="43">
    <w:abstractNumId w:val="40"/>
  </w:num>
  <w:num w:numId="44">
    <w:abstractNumId w:val="9"/>
  </w:num>
  <w:num w:numId="45">
    <w:abstractNumId w:val="17"/>
  </w:num>
  <w:num w:numId="46">
    <w:abstractNumId w:val="31"/>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FD"/>
    <w:rsid w:val="00015C12"/>
    <w:rsid w:val="00023333"/>
    <w:rsid w:val="0002514E"/>
    <w:rsid w:val="0003483D"/>
    <w:rsid w:val="000A0608"/>
    <w:rsid w:val="000C7216"/>
    <w:rsid w:val="000E0BFF"/>
    <w:rsid w:val="000F69C6"/>
    <w:rsid w:val="00103544"/>
    <w:rsid w:val="00135D0C"/>
    <w:rsid w:val="00135ECF"/>
    <w:rsid w:val="00181C54"/>
    <w:rsid w:val="001963E2"/>
    <w:rsid w:val="001A02F0"/>
    <w:rsid w:val="001B3C05"/>
    <w:rsid w:val="001D2B6E"/>
    <w:rsid w:val="00204AE6"/>
    <w:rsid w:val="00220F76"/>
    <w:rsid w:val="00221115"/>
    <w:rsid w:val="00225B10"/>
    <w:rsid w:val="00225C24"/>
    <w:rsid w:val="00293B59"/>
    <w:rsid w:val="002971D2"/>
    <w:rsid w:val="002B2B38"/>
    <w:rsid w:val="002D036A"/>
    <w:rsid w:val="002D2DE2"/>
    <w:rsid w:val="002D3973"/>
    <w:rsid w:val="002F3C3E"/>
    <w:rsid w:val="00306AFC"/>
    <w:rsid w:val="0032455F"/>
    <w:rsid w:val="003426A9"/>
    <w:rsid w:val="0035601D"/>
    <w:rsid w:val="00361BE1"/>
    <w:rsid w:val="0037155C"/>
    <w:rsid w:val="00373B19"/>
    <w:rsid w:val="003B1B0E"/>
    <w:rsid w:val="003C57B9"/>
    <w:rsid w:val="003F1437"/>
    <w:rsid w:val="004034DF"/>
    <w:rsid w:val="00404530"/>
    <w:rsid w:val="00407688"/>
    <w:rsid w:val="00410703"/>
    <w:rsid w:val="0041408B"/>
    <w:rsid w:val="00456EB5"/>
    <w:rsid w:val="004602FE"/>
    <w:rsid w:val="00464D80"/>
    <w:rsid w:val="00470854"/>
    <w:rsid w:val="004742E6"/>
    <w:rsid w:val="004743A6"/>
    <w:rsid w:val="00480758"/>
    <w:rsid w:val="00483E37"/>
    <w:rsid w:val="004B6F9A"/>
    <w:rsid w:val="00511229"/>
    <w:rsid w:val="005540A6"/>
    <w:rsid w:val="00563CD6"/>
    <w:rsid w:val="005806BA"/>
    <w:rsid w:val="005855D6"/>
    <w:rsid w:val="005A0DBB"/>
    <w:rsid w:val="005F4D49"/>
    <w:rsid w:val="00614133"/>
    <w:rsid w:val="0063716C"/>
    <w:rsid w:val="00642F29"/>
    <w:rsid w:val="00663974"/>
    <w:rsid w:val="006767D7"/>
    <w:rsid w:val="006824FD"/>
    <w:rsid w:val="00696CDB"/>
    <w:rsid w:val="006A5A61"/>
    <w:rsid w:val="006B5D86"/>
    <w:rsid w:val="006C084C"/>
    <w:rsid w:val="006E6C6F"/>
    <w:rsid w:val="00704233"/>
    <w:rsid w:val="00741E03"/>
    <w:rsid w:val="00743C04"/>
    <w:rsid w:val="007625B4"/>
    <w:rsid w:val="0076630C"/>
    <w:rsid w:val="007B1446"/>
    <w:rsid w:val="007E3899"/>
    <w:rsid w:val="007F06C2"/>
    <w:rsid w:val="00842D58"/>
    <w:rsid w:val="0084722E"/>
    <w:rsid w:val="008614A4"/>
    <w:rsid w:val="00881374"/>
    <w:rsid w:val="008934DF"/>
    <w:rsid w:val="008C271A"/>
    <w:rsid w:val="008F62F0"/>
    <w:rsid w:val="00900C5E"/>
    <w:rsid w:val="0090333D"/>
    <w:rsid w:val="00904D3E"/>
    <w:rsid w:val="00913DBF"/>
    <w:rsid w:val="009271AD"/>
    <w:rsid w:val="00931737"/>
    <w:rsid w:val="00931858"/>
    <w:rsid w:val="00952E28"/>
    <w:rsid w:val="00966FAF"/>
    <w:rsid w:val="009766CF"/>
    <w:rsid w:val="009A6AEB"/>
    <w:rsid w:val="009B1C38"/>
    <w:rsid w:val="009C32BD"/>
    <w:rsid w:val="009E57F9"/>
    <w:rsid w:val="009F50D9"/>
    <w:rsid w:val="009F5B50"/>
    <w:rsid w:val="00A526F1"/>
    <w:rsid w:val="00AD18EF"/>
    <w:rsid w:val="00B10EE8"/>
    <w:rsid w:val="00B1433C"/>
    <w:rsid w:val="00B571E3"/>
    <w:rsid w:val="00B67B59"/>
    <w:rsid w:val="00B95E08"/>
    <w:rsid w:val="00BD091A"/>
    <w:rsid w:val="00BD4CA6"/>
    <w:rsid w:val="00BD643A"/>
    <w:rsid w:val="00BF5683"/>
    <w:rsid w:val="00C30130"/>
    <w:rsid w:val="00C43556"/>
    <w:rsid w:val="00C65BE9"/>
    <w:rsid w:val="00C76FCA"/>
    <w:rsid w:val="00CA666B"/>
    <w:rsid w:val="00CC04E2"/>
    <w:rsid w:val="00D075E6"/>
    <w:rsid w:val="00D239D2"/>
    <w:rsid w:val="00D53C50"/>
    <w:rsid w:val="00D70386"/>
    <w:rsid w:val="00D75D29"/>
    <w:rsid w:val="00D949DE"/>
    <w:rsid w:val="00DB5F11"/>
    <w:rsid w:val="00DD0531"/>
    <w:rsid w:val="00DD7213"/>
    <w:rsid w:val="00E0461F"/>
    <w:rsid w:val="00E23087"/>
    <w:rsid w:val="00E23748"/>
    <w:rsid w:val="00E41D13"/>
    <w:rsid w:val="00E74ECC"/>
    <w:rsid w:val="00EC40CF"/>
    <w:rsid w:val="00EC4226"/>
    <w:rsid w:val="00ED5F02"/>
    <w:rsid w:val="00EE480A"/>
    <w:rsid w:val="00EF05D2"/>
    <w:rsid w:val="00F144A2"/>
    <w:rsid w:val="00F21FD1"/>
    <w:rsid w:val="00F26F86"/>
    <w:rsid w:val="00F3307F"/>
    <w:rsid w:val="00F4492E"/>
    <w:rsid w:val="00F5301C"/>
    <w:rsid w:val="00F53948"/>
    <w:rsid w:val="00F60516"/>
    <w:rsid w:val="00F72D6C"/>
    <w:rsid w:val="00FC03F6"/>
    <w:rsid w:val="00FC1F49"/>
    <w:rsid w:val="00FC6F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1F666-B323-45CB-A643-48272C30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FD"/>
  </w:style>
  <w:style w:type="paragraph" w:styleId="Heading1">
    <w:name w:val="heading 1"/>
    <w:aliases w:val="Head1"/>
    <w:basedOn w:val="Normal"/>
    <w:next w:val="Normal"/>
    <w:link w:val="Heading1Char"/>
    <w:uiPriority w:val="9"/>
    <w:qFormat/>
    <w:rsid w:val="002F3C3E"/>
    <w:pPr>
      <w:keepNext/>
      <w:widowControl w:val="0"/>
      <w:numPr>
        <w:numId w:val="30"/>
      </w:numPr>
      <w:pBdr>
        <w:bottom w:val="single" w:sz="18" w:space="1" w:color="002060"/>
      </w:pBdr>
      <w:tabs>
        <w:tab w:val="right" w:pos="8505"/>
      </w:tabs>
      <w:spacing w:before="120" w:after="240" w:line="276" w:lineRule="auto"/>
      <w:outlineLvl w:val="0"/>
    </w:pPr>
    <w:rPr>
      <w:rFonts w:ascii="Cambria" w:eastAsia="SimSun" w:hAnsi="Cambria" w:cs="Times New Roman"/>
      <w:b/>
      <w:color w:val="002060"/>
      <w:kern w:val="28"/>
      <w:sz w:val="28"/>
      <w:szCs w:val="28"/>
      <w:u w:color="1F3864" w:themeColor="accent5" w:themeShade="80"/>
      <w:lang w:val="en-GB" w:eastAsia="zh-CN"/>
    </w:rPr>
  </w:style>
  <w:style w:type="paragraph" w:styleId="Heading2">
    <w:name w:val="heading 2"/>
    <w:aliases w:val="Head2"/>
    <w:basedOn w:val="Normal"/>
    <w:next w:val="Normal"/>
    <w:link w:val="Heading2Char"/>
    <w:uiPriority w:val="9"/>
    <w:qFormat/>
    <w:rsid w:val="00DB5F11"/>
    <w:pPr>
      <w:keepNext/>
      <w:widowControl w:val="0"/>
      <w:numPr>
        <w:ilvl w:val="1"/>
        <w:numId w:val="30"/>
      </w:numPr>
      <w:spacing w:before="120" w:after="120" w:line="240" w:lineRule="auto"/>
      <w:jc w:val="both"/>
      <w:outlineLvl w:val="1"/>
    </w:pPr>
    <w:rPr>
      <w:rFonts w:asciiTheme="majorBidi" w:eastAsia="SimSun" w:hAnsiTheme="majorBidi" w:cs="Times New Roman"/>
      <w:b/>
      <w:color w:val="1F3864" w:themeColor="accent5" w:themeShade="80"/>
      <w:sz w:val="24"/>
      <w:szCs w:val="24"/>
      <w:lang w:val="en-GB" w:eastAsia="zh-CN"/>
    </w:rPr>
  </w:style>
  <w:style w:type="paragraph" w:styleId="Heading3">
    <w:name w:val="heading 3"/>
    <w:aliases w:val="Head3"/>
    <w:basedOn w:val="Normal"/>
    <w:next w:val="Normal"/>
    <w:link w:val="Heading3Char"/>
    <w:uiPriority w:val="9"/>
    <w:qFormat/>
    <w:rsid w:val="006824FD"/>
    <w:pPr>
      <w:keepNext/>
      <w:widowControl w:val="0"/>
      <w:numPr>
        <w:ilvl w:val="2"/>
        <w:numId w:val="30"/>
      </w:numPr>
      <w:spacing w:before="120" w:after="240" w:line="276" w:lineRule="auto"/>
      <w:outlineLvl w:val="2"/>
    </w:pPr>
    <w:rPr>
      <w:rFonts w:ascii="Perpetua" w:eastAsia="SimSun" w:hAnsi="Perpetua" w:cs="Times New Roman"/>
      <w:b/>
      <w:color w:val="002060"/>
      <w:sz w:val="32"/>
      <w:szCs w:val="24"/>
      <w:lang w:val="en-GB" w:eastAsia="zh-CN"/>
    </w:rPr>
  </w:style>
  <w:style w:type="paragraph" w:styleId="Heading4">
    <w:name w:val="heading 4"/>
    <w:aliases w:val="NORMAL,Head4"/>
    <w:basedOn w:val="Normal"/>
    <w:next w:val="Normal"/>
    <w:link w:val="Heading4Char"/>
    <w:uiPriority w:val="9"/>
    <w:qFormat/>
    <w:rsid w:val="006824FD"/>
    <w:pPr>
      <w:keepNext/>
      <w:widowControl w:val="0"/>
      <w:numPr>
        <w:ilvl w:val="3"/>
        <w:numId w:val="30"/>
      </w:numPr>
      <w:tabs>
        <w:tab w:val="right" w:pos="8505"/>
      </w:tabs>
      <w:spacing w:before="120" w:after="120" w:line="240" w:lineRule="auto"/>
      <w:outlineLvl w:val="3"/>
    </w:pPr>
    <w:rPr>
      <w:rFonts w:ascii="Times New Roman" w:eastAsia="SimSun" w:hAnsi="Times New Roman" w:cs="Times New Roman"/>
      <w:b/>
      <w:i/>
      <w:sz w:val="24"/>
      <w:szCs w:val="24"/>
      <w:lang w:val="en-GB" w:eastAsia="zh-CN"/>
    </w:rPr>
  </w:style>
  <w:style w:type="paragraph" w:styleId="Heading5">
    <w:name w:val="heading 5"/>
    <w:basedOn w:val="Normal"/>
    <w:next w:val="Normal"/>
    <w:link w:val="Heading5Char"/>
    <w:uiPriority w:val="9"/>
    <w:qFormat/>
    <w:rsid w:val="006824FD"/>
    <w:pPr>
      <w:widowControl w:val="0"/>
      <w:numPr>
        <w:ilvl w:val="4"/>
        <w:numId w:val="30"/>
      </w:numPr>
      <w:tabs>
        <w:tab w:val="left" w:pos="1701"/>
        <w:tab w:val="right" w:pos="8505"/>
      </w:tabs>
      <w:spacing w:before="120" w:after="120" w:line="240" w:lineRule="auto"/>
      <w:outlineLvl w:val="4"/>
    </w:pPr>
    <w:rPr>
      <w:rFonts w:ascii="Times New Roman" w:eastAsia="SimSun" w:hAnsi="Times New Roman" w:cs="Times New Roman"/>
      <w:sz w:val="24"/>
      <w:szCs w:val="24"/>
      <w:lang w:val="en-GB" w:eastAsia="zh-CN"/>
    </w:rPr>
  </w:style>
  <w:style w:type="paragraph" w:styleId="Heading6">
    <w:name w:val="heading 6"/>
    <w:basedOn w:val="Normal"/>
    <w:next w:val="Normal"/>
    <w:link w:val="Heading6Char"/>
    <w:uiPriority w:val="9"/>
    <w:qFormat/>
    <w:rsid w:val="006824FD"/>
    <w:pPr>
      <w:widowControl w:val="0"/>
      <w:numPr>
        <w:ilvl w:val="5"/>
        <w:numId w:val="30"/>
      </w:numPr>
      <w:tabs>
        <w:tab w:val="left" w:pos="1701"/>
        <w:tab w:val="right" w:pos="8505"/>
      </w:tabs>
      <w:spacing w:before="240" w:after="60" w:line="240" w:lineRule="auto"/>
      <w:jc w:val="both"/>
      <w:outlineLvl w:val="5"/>
    </w:pPr>
    <w:rPr>
      <w:rFonts w:ascii="Times New Roman" w:eastAsia="SimSun" w:hAnsi="Times New Roman" w:cs="Times New Roman"/>
      <w:i/>
      <w:szCs w:val="24"/>
      <w:lang w:val="en-GB" w:eastAsia="zh-CN"/>
    </w:rPr>
  </w:style>
  <w:style w:type="paragraph" w:styleId="Heading7">
    <w:name w:val="heading 7"/>
    <w:basedOn w:val="Normal"/>
    <w:next w:val="Normal"/>
    <w:link w:val="Heading7Char"/>
    <w:uiPriority w:val="9"/>
    <w:qFormat/>
    <w:rsid w:val="006824FD"/>
    <w:pPr>
      <w:widowControl w:val="0"/>
      <w:numPr>
        <w:ilvl w:val="6"/>
        <w:numId w:val="30"/>
      </w:numPr>
      <w:tabs>
        <w:tab w:val="left" w:pos="1701"/>
        <w:tab w:val="right" w:pos="8505"/>
      </w:tabs>
      <w:spacing w:before="240" w:after="60" w:line="240" w:lineRule="auto"/>
      <w:jc w:val="both"/>
      <w:outlineLvl w:val="6"/>
    </w:pPr>
    <w:rPr>
      <w:rFonts w:ascii="Arial" w:eastAsia="SimSun" w:hAnsi="Arial" w:cs="Times New Roman"/>
      <w:sz w:val="20"/>
      <w:szCs w:val="24"/>
      <w:lang w:val="en-GB" w:eastAsia="zh-CN"/>
    </w:rPr>
  </w:style>
  <w:style w:type="paragraph" w:styleId="Heading8">
    <w:name w:val="heading 8"/>
    <w:basedOn w:val="Normal"/>
    <w:next w:val="Normal"/>
    <w:link w:val="Heading8Char"/>
    <w:uiPriority w:val="9"/>
    <w:qFormat/>
    <w:rsid w:val="006824FD"/>
    <w:pPr>
      <w:widowControl w:val="0"/>
      <w:numPr>
        <w:ilvl w:val="7"/>
        <w:numId w:val="30"/>
      </w:numPr>
      <w:tabs>
        <w:tab w:val="left" w:pos="1701"/>
        <w:tab w:val="right" w:pos="8505"/>
      </w:tabs>
      <w:spacing w:before="240" w:after="60" w:line="240" w:lineRule="auto"/>
      <w:jc w:val="both"/>
      <w:outlineLvl w:val="7"/>
    </w:pPr>
    <w:rPr>
      <w:rFonts w:ascii="Arial" w:eastAsia="SimSun" w:hAnsi="Arial" w:cs="Times New Roman"/>
      <w:i/>
      <w:sz w:val="20"/>
      <w:szCs w:val="24"/>
      <w:lang w:val="en-GB" w:eastAsia="zh-CN"/>
    </w:rPr>
  </w:style>
  <w:style w:type="paragraph" w:styleId="Heading9">
    <w:name w:val="heading 9"/>
    <w:basedOn w:val="Normal"/>
    <w:next w:val="Normal"/>
    <w:link w:val="Heading9Char"/>
    <w:uiPriority w:val="9"/>
    <w:qFormat/>
    <w:rsid w:val="006824FD"/>
    <w:pPr>
      <w:widowControl w:val="0"/>
      <w:numPr>
        <w:ilvl w:val="8"/>
        <w:numId w:val="30"/>
      </w:numPr>
      <w:tabs>
        <w:tab w:val="left" w:pos="1701"/>
        <w:tab w:val="right" w:pos="8505"/>
      </w:tabs>
      <w:spacing w:before="240" w:after="60" w:line="240" w:lineRule="auto"/>
      <w:jc w:val="both"/>
      <w:outlineLvl w:val="8"/>
    </w:pPr>
    <w:rPr>
      <w:rFonts w:ascii="Arial" w:eastAsia="SimSun" w:hAnsi="Arial" w:cs="Times New Roman"/>
      <w:b/>
      <w:i/>
      <w:sz w:val="18"/>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
    <w:basedOn w:val="DefaultParagraphFont"/>
    <w:link w:val="Heading1"/>
    <w:uiPriority w:val="9"/>
    <w:rsid w:val="002F3C3E"/>
    <w:rPr>
      <w:rFonts w:ascii="Cambria" w:eastAsia="SimSun" w:hAnsi="Cambria" w:cs="Times New Roman"/>
      <w:b/>
      <w:color w:val="002060"/>
      <w:kern w:val="28"/>
      <w:sz w:val="28"/>
      <w:szCs w:val="28"/>
      <w:u w:color="1F3864" w:themeColor="accent5" w:themeShade="80"/>
      <w:lang w:val="en-GB" w:eastAsia="zh-CN"/>
    </w:rPr>
  </w:style>
  <w:style w:type="character" w:customStyle="1" w:styleId="Heading2Char">
    <w:name w:val="Heading 2 Char"/>
    <w:aliases w:val="Head2 Char"/>
    <w:basedOn w:val="DefaultParagraphFont"/>
    <w:link w:val="Heading2"/>
    <w:uiPriority w:val="9"/>
    <w:rsid w:val="00DB5F11"/>
    <w:rPr>
      <w:rFonts w:asciiTheme="majorBidi" w:eastAsia="SimSun" w:hAnsiTheme="majorBidi" w:cs="Times New Roman"/>
      <w:b/>
      <w:color w:val="1F3864" w:themeColor="accent5" w:themeShade="80"/>
      <w:sz w:val="24"/>
      <w:szCs w:val="24"/>
      <w:lang w:val="en-GB" w:eastAsia="zh-CN"/>
    </w:rPr>
  </w:style>
  <w:style w:type="character" w:customStyle="1" w:styleId="Heading3Char">
    <w:name w:val="Heading 3 Char"/>
    <w:aliases w:val="Head3 Char"/>
    <w:basedOn w:val="DefaultParagraphFont"/>
    <w:link w:val="Heading3"/>
    <w:uiPriority w:val="9"/>
    <w:rsid w:val="006824FD"/>
    <w:rPr>
      <w:rFonts w:ascii="Perpetua" w:eastAsia="SimSun" w:hAnsi="Perpetua" w:cs="Times New Roman"/>
      <w:b/>
      <w:color w:val="002060"/>
      <w:sz w:val="32"/>
      <w:szCs w:val="24"/>
      <w:lang w:val="en-GB" w:eastAsia="zh-CN"/>
    </w:rPr>
  </w:style>
  <w:style w:type="character" w:customStyle="1" w:styleId="Heading4Char">
    <w:name w:val="Heading 4 Char"/>
    <w:aliases w:val="NORMAL Char,Head4 Char"/>
    <w:basedOn w:val="DefaultParagraphFont"/>
    <w:link w:val="Heading4"/>
    <w:uiPriority w:val="9"/>
    <w:rsid w:val="006824FD"/>
    <w:rPr>
      <w:rFonts w:ascii="Times New Roman" w:eastAsia="SimSun" w:hAnsi="Times New Roman" w:cs="Times New Roman"/>
      <w:b/>
      <w:i/>
      <w:sz w:val="24"/>
      <w:szCs w:val="24"/>
      <w:lang w:val="en-GB" w:eastAsia="zh-CN"/>
    </w:rPr>
  </w:style>
  <w:style w:type="character" w:customStyle="1" w:styleId="Heading5Char">
    <w:name w:val="Heading 5 Char"/>
    <w:basedOn w:val="DefaultParagraphFont"/>
    <w:link w:val="Heading5"/>
    <w:uiPriority w:val="9"/>
    <w:rsid w:val="006824FD"/>
    <w:rPr>
      <w:rFonts w:ascii="Times New Roman" w:eastAsia="SimSun" w:hAnsi="Times New Roman" w:cs="Times New Roman"/>
      <w:sz w:val="24"/>
      <w:szCs w:val="24"/>
      <w:lang w:val="en-GB" w:eastAsia="zh-CN"/>
    </w:rPr>
  </w:style>
  <w:style w:type="character" w:customStyle="1" w:styleId="Heading6Char">
    <w:name w:val="Heading 6 Char"/>
    <w:basedOn w:val="DefaultParagraphFont"/>
    <w:link w:val="Heading6"/>
    <w:uiPriority w:val="9"/>
    <w:rsid w:val="006824FD"/>
    <w:rPr>
      <w:rFonts w:ascii="Times New Roman" w:eastAsia="SimSun" w:hAnsi="Times New Roman" w:cs="Times New Roman"/>
      <w:i/>
      <w:szCs w:val="24"/>
      <w:lang w:val="en-GB" w:eastAsia="zh-CN"/>
    </w:rPr>
  </w:style>
  <w:style w:type="character" w:customStyle="1" w:styleId="Heading7Char">
    <w:name w:val="Heading 7 Char"/>
    <w:basedOn w:val="DefaultParagraphFont"/>
    <w:link w:val="Heading7"/>
    <w:uiPriority w:val="9"/>
    <w:rsid w:val="006824FD"/>
    <w:rPr>
      <w:rFonts w:ascii="Arial" w:eastAsia="SimSun" w:hAnsi="Arial" w:cs="Times New Roman"/>
      <w:sz w:val="20"/>
      <w:szCs w:val="24"/>
      <w:lang w:val="en-GB" w:eastAsia="zh-CN"/>
    </w:rPr>
  </w:style>
  <w:style w:type="character" w:customStyle="1" w:styleId="Heading8Char">
    <w:name w:val="Heading 8 Char"/>
    <w:basedOn w:val="DefaultParagraphFont"/>
    <w:link w:val="Heading8"/>
    <w:uiPriority w:val="9"/>
    <w:rsid w:val="006824FD"/>
    <w:rPr>
      <w:rFonts w:ascii="Arial" w:eastAsia="SimSun" w:hAnsi="Arial" w:cs="Times New Roman"/>
      <w:i/>
      <w:sz w:val="20"/>
      <w:szCs w:val="24"/>
      <w:lang w:val="en-GB" w:eastAsia="zh-CN"/>
    </w:rPr>
  </w:style>
  <w:style w:type="character" w:customStyle="1" w:styleId="Heading9Char">
    <w:name w:val="Heading 9 Char"/>
    <w:basedOn w:val="DefaultParagraphFont"/>
    <w:link w:val="Heading9"/>
    <w:uiPriority w:val="9"/>
    <w:rsid w:val="006824FD"/>
    <w:rPr>
      <w:rFonts w:ascii="Arial" w:eastAsia="SimSun" w:hAnsi="Arial" w:cs="Times New Roman"/>
      <w:b/>
      <w:i/>
      <w:sz w:val="18"/>
      <w:szCs w:val="24"/>
      <w:lang w:val="en-GB" w:eastAsia="zh-CN"/>
    </w:rPr>
  </w:style>
  <w:style w:type="paragraph" w:styleId="Footer">
    <w:name w:val="footer"/>
    <w:basedOn w:val="Normal"/>
    <w:link w:val="FooterChar"/>
    <w:uiPriority w:val="99"/>
    <w:unhideWhenUsed/>
    <w:rsid w:val="0068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4FD"/>
  </w:style>
  <w:style w:type="paragraph" w:styleId="ListParagraph">
    <w:name w:val="List Paragraph"/>
    <w:aliases w:val="Bullets,Paragraphe de liste1,List Paragraph1,List Paragraph (numbered (a)),Colorful List - Accent 11,MC Paragraphe Liste,List_Paragraph,Multilevel para_II,List Bullet-OpsManual,References,Title Style 1,Akapit z listą BS,Normal 2,Body"/>
    <w:basedOn w:val="Normal"/>
    <w:link w:val="ListParagraphChar"/>
    <w:uiPriority w:val="34"/>
    <w:qFormat/>
    <w:rsid w:val="006824FD"/>
    <w:pPr>
      <w:spacing w:after="0" w:line="240" w:lineRule="auto"/>
      <w:ind w:left="720"/>
      <w:jc w:val="both"/>
    </w:pPr>
    <w:rPr>
      <w:rFonts w:ascii="Arial" w:eastAsia="Times New Roman" w:hAnsi="Arial" w:cs="Times New Roman"/>
      <w:sz w:val="20"/>
      <w:szCs w:val="24"/>
    </w:rPr>
  </w:style>
  <w:style w:type="character" w:customStyle="1" w:styleId="ListParagraphChar">
    <w:name w:val="List Paragraph Char"/>
    <w:aliases w:val="Bullets Char,Paragraphe de liste1 Char,List Paragraph1 Char,List Paragraph (numbered (a)) Char,Colorful List - Accent 11 Char,MC Paragraphe Liste Char,List_Paragraph Char,Multilevel para_II Char,List Bullet-OpsManual Char,Body Char"/>
    <w:basedOn w:val="DefaultParagraphFont"/>
    <w:link w:val="ListParagraph"/>
    <w:uiPriority w:val="34"/>
    <w:rsid w:val="006824FD"/>
    <w:rPr>
      <w:rFonts w:ascii="Arial" w:eastAsia="Times New Roman" w:hAnsi="Arial" w:cs="Times New Roman"/>
      <w:sz w:val="20"/>
      <w:szCs w:val="24"/>
    </w:rPr>
  </w:style>
  <w:style w:type="character" w:styleId="Hyperlink">
    <w:name w:val="Hyperlink"/>
    <w:basedOn w:val="DefaultParagraphFont"/>
    <w:uiPriority w:val="99"/>
    <w:unhideWhenUsed/>
    <w:rsid w:val="006824FD"/>
    <w:rPr>
      <w:color w:val="0000FF"/>
      <w:u w:val="single"/>
    </w:rPr>
  </w:style>
  <w:style w:type="table" w:customStyle="1" w:styleId="MediumShading1-Accent12">
    <w:name w:val="Medium Shading 1 - Accent 12"/>
    <w:basedOn w:val="TableNormal"/>
    <w:uiPriority w:val="63"/>
    <w:rsid w:val="006824F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rmalWeb">
    <w:name w:val="Normal (Web)"/>
    <w:basedOn w:val="Normal"/>
    <w:unhideWhenUsed/>
    <w:rsid w:val="006824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824FD"/>
  </w:style>
  <w:style w:type="paragraph" w:styleId="BalloonText">
    <w:name w:val="Balloon Text"/>
    <w:basedOn w:val="Normal"/>
    <w:link w:val="BalloonTextChar"/>
    <w:uiPriority w:val="99"/>
    <w:semiHidden/>
    <w:unhideWhenUsed/>
    <w:rsid w:val="0068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FD"/>
    <w:rPr>
      <w:rFonts w:ascii="Tahoma" w:hAnsi="Tahoma" w:cs="Tahoma"/>
      <w:sz w:val="16"/>
      <w:szCs w:val="16"/>
    </w:rPr>
  </w:style>
  <w:style w:type="character" w:styleId="CommentReference">
    <w:name w:val="annotation reference"/>
    <w:basedOn w:val="DefaultParagraphFont"/>
    <w:uiPriority w:val="99"/>
    <w:unhideWhenUsed/>
    <w:rsid w:val="00E74ECC"/>
    <w:rPr>
      <w:sz w:val="16"/>
      <w:szCs w:val="16"/>
    </w:rPr>
  </w:style>
  <w:style w:type="paragraph" w:styleId="CommentText">
    <w:name w:val="annotation text"/>
    <w:basedOn w:val="Normal"/>
    <w:link w:val="CommentTextChar"/>
    <w:uiPriority w:val="99"/>
    <w:unhideWhenUsed/>
    <w:rsid w:val="00E74ECC"/>
    <w:pPr>
      <w:spacing w:line="240" w:lineRule="auto"/>
    </w:pPr>
    <w:rPr>
      <w:sz w:val="20"/>
      <w:szCs w:val="20"/>
    </w:rPr>
  </w:style>
  <w:style w:type="character" w:customStyle="1" w:styleId="CommentTextChar">
    <w:name w:val="Comment Text Char"/>
    <w:basedOn w:val="DefaultParagraphFont"/>
    <w:link w:val="CommentText"/>
    <w:uiPriority w:val="99"/>
    <w:rsid w:val="00E74ECC"/>
    <w:rPr>
      <w:sz w:val="20"/>
      <w:szCs w:val="20"/>
    </w:rPr>
  </w:style>
  <w:style w:type="paragraph" w:styleId="CommentSubject">
    <w:name w:val="annotation subject"/>
    <w:basedOn w:val="CommentText"/>
    <w:next w:val="CommentText"/>
    <w:link w:val="CommentSubjectChar"/>
    <w:uiPriority w:val="99"/>
    <w:semiHidden/>
    <w:unhideWhenUsed/>
    <w:rsid w:val="00E74ECC"/>
    <w:rPr>
      <w:b/>
      <w:bCs/>
    </w:rPr>
  </w:style>
  <w:style w:type="character" w:customStyle="1" w:styleId="CommentSubjectChar">
    <w:name w:val="Comment Subject Char"/>
    <w:basedOn w:val="CommentTextChar"/>
    <w:link w:val="CommentSubject"/>
    <w:uiPriority w:val="99"/>
    <w:semiHidden/>
    <w:rsid w:val="00E74ECC"/>
    <w:rPr>
      <w:b/>
      <w:bCs/>
      <w:sz w:val="20"/>
      <w:szCs w:val="20"/>
    </w:rPr>
  </w:style>
  <w:style w:type="paragraph" w:styleId="Revision">
    <w:name w:val="Revision"/>
    <w:hidden/>
    <w:uiPriority w:val="99"/>
    <w:semiHidden/>
    <w:rsid w:val="00563CD6"/>
    <w:pPr>
      <w:spacing w:after="0" w:line="240" w:lineRule="auto"/>
    </w:p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952E28"/>
    <w:pPr>
      <w:spacing w:line="240" w:lineRule="exact"/>
    </w:pPr>
    <w:rPr>
      <w:rFonts w:ascii="Arial" w:eastAsia="Times New Roman" w:hAnsi="Arial" w:cs="Arial"/>
      <w:sz w:val="20"/>
      <w:szCs w:val="20"/>
    </w:rPr>
  </w:style>
  <w:style w:type="paragraph" w:styleId="Header">
    <w:name w:val="header"/>
    <w:basedOn w:val="Normal"/>
    <w:link w:val="HeaderChar"/>
    <w:uiPriority w:val="99"/>
    <w:unhideWhenUsed/>
    <w:rsid w:val="00ED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02"/>
  </w:style>
  <w:style w:type="paragraph" w:styleId="TOCHeading">
    <w:name w:val="TOC Heading"/>
    <w:basedOn w:val="Heading1"/>
    <w:next w:val="Normal"/>
    <w:uiPriority w:val="39"/>
    <w:unhideWhenUsed/>
    <w:qFormat/>
    <w:rsid w:val="00220F76"/>
    <w:pPr>
      <w:keepLines/>
      <w:widowControl/>
      <w:numPr>
        <w:numId w:val="0"/>
      </w:numPr>
      <w:pBdr>
        <w:bottom w:val="none" w:sz="0" w:space="0" w:color="auto"/>
      </w:pBdr>
      <w:tabs>
        <w:tab w:val="clear" w:pos="8505"/>
      </w:tabs>
      <w:spacing w:before="480" w:after="0"/>
      <w:outlineLvl w:val="9"/>
    </w:pPr>
    <w:rPr>
      <w:rFonts w:asciiTheme="majorHAnsi" w:eastAsiaTheme="majorEastAsia" w:hAnsiTheme="majorHAnsi" w:cstheme="majorBidi"/>
      <w:bCs/>
      <w:color w:val="2E74B5" w:themeColor="accent1" w:themeShade="BF"/>
      <w:kern w:val="0"/>
      <w:lang w:val="en-US" w:eastAsia="ja-JP"/>
    </w:rPr>
  </w:style>
  <w:style w:type="paragraph" w:styleId="TOC1">
    <w:name w:val="toc 1"/>
    <w:basedOn w:val="Normal"/>
    <w:next w:val="Normal"/>
    <w:autoRedefine/>
    <w:uiPriority w:val="39"/>
    <w:unhideWhenUsed/>
    <w:rsid w:val="00DD7213"/>
    <w:pPr>
      <w:spacing w:before="120" w:after="120"/>
    </w:pPr>
    <w:rPr>
      <w:rFonts w:cs="Times New Roman"/>
      <w:b/>
      <w:bCs/>
      <w:caps/>
      <w:sz w:val="20"/>
      <w:szCs w:val="24"/>
    </w:rPr>
  </w:style>
  <w:style w:type="paragraph" w:styleId="TOC2">
    <w:name w:val="toc 2"/>
    <w:basedOn w:val="Normal"/>
    <w:next w:val="Normal"/>
    <w:autoRedefine/>
    <w:uiPriority w:val="39"/>
    <w:unhideWhenUsed/>
    <w:rsid w:val="00220F76"/>
    <w:pPr>
      <w:spacing w:after="0"/>
      <w:ind w:left="220"/>
    </w:pPr>
    <w:rPr>
      <w:rFonts w:cs="Times New Roman"/>
      <w:smallCaps/>
      <w:sz w:val="20"/>
      <w:szCs w:val="24"/>
    </w:rPr>
  </w:style>
  <w:style w:type="paragraph" w:customStyle="1" w:styleId="Default">
    <w:name w:val="Default"/>
    <w:rsid w:val="00EE480A"/>
    <w:pPr>
      <w:widowControl w:val="0"/>
      <w:autoSpaceDE w:val="0"/>
      <w:autoSpaceDN w:val="0"/>
      <w:adjustRightInd w:val="0"/>
      <w:spacing w:after="0" w:line="240" w:lineRule="auto"/>
    </w:pPr>
    <w:rPr>
      <w:rFonts w:ascii="Albertus" w:eastAsia="Times New Roman" w:hAnsi="Albertus" w:cs="Times New Roman"/>
      <w:color w:val="000000"/>
      <w:sz w:val="24"/>
      <w:szCs w:val="24"/>
    </w:rPr>
  </w:style>
  <w:style w:type="paragraph" w:styleId="Title">
    <w:name w:val="Title"/>
    <w:basedOn w:val="Normal"/>
    <w:next w:val="Normal"/>
    <w:link w:val="TitleChar"/>
    <w:qFormat/>
    <w:rsid w:val="00EE4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E480A"/>
    <w:rPr>
      <w:rFonts w:asciiTheme="majorHAnsi" w:eastAsiaTheme="majorEastAsia" w:hAnsiTheme="majorHAnsi" w:cstheme="majorBidi"/>
      <w:spacing w:val="-10"/>
      <w:kern w:val="28"/>
      <w:sz w:val="56"/>
      <w:szCs w:val="56"/>
    </w:rPr>
  </w:style>
  <w:style w:type="table" w:customStyle="1" w:styleId="TableGrid">
    <w:name w:val="TableGrid"/>
    <w:rsid w:val="00EE480A"/>
    <w:pPr>
      <w:spacing w:after="0" w:line="240" w:lineRule="auto"/>
    </w:pPr>
    <w:rPr>
      <w:rFonts w:eastAsia="Times New Roman"/>
      <w:lang w:val="en-GB"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42F29"/>
    <w:pPr>
      <w:spacing w:after="0"/>
      <w:ind w:left="440"/>
    </w:pPr>
    <w:rPr>
      <w:rFonts w:cs="Times New Roman"/>
      <w:i/>
      <w:iCs/>
      <w:sz w:val="20"/>
      <w:szCs w:val="24"/>
    </w:rPr>
  </w:style>
  <w:style w:type="paragraph" w:styleId="TOC4">
    <w:name w:val="toc 4"/>
    <w:basedOn w:val="Normal"/>
    <w:next w:val="Normal"/>
    <w:autoRedefine/>
    <w:uiPriority w:val="39"/>
    <w:unhideWhenUsed/>
    <w:rsid w:val="00642F29"/>
    <w:pPr>
      <w:spacing w:after="0"/>
      <w:ind w:left="660"/>
    </w:pPr>
    <w:rPr>
      <w:rFonts w:cs="Times New Roman"/>
      <w:sz w:val="18"/>
      <w:szCs w:val="21"/>
    </w:rPr>
  </w:style>
  <w:style w:type="paragraph" w:styleId="TOC5">
    <w:name w:val="toc 5"/>
    <w:basedOn w:val="Normal"/>
    <w:next w:val="Normal"/>
    <w:autoRedefine/>
    <w:uiPriority w:val="39"/>
    <w:unhideWhenUsed/>
    <w:rsid w:val="00642F29"/>
    <w:pPr>
      <w:spacing w:after="0"/>
      <w:ind w:left="880"/>
    </w:pPr>
    <w:rPr>
      <w:rFonts w:cs="Times New Roman"/>
      <w:sz w:val="18"/>
      <w:szCs w:val="21"/>
    </w:rPr>
  </w:style>
  <w:style w:type="paragraph" w:styleId="TOC6">
    <w:name w:val="toc 6"/>
    <w:basedOn w:val="Normal"/>
    <w:next w:val="Normal"/>
    <w:autoRedefine/>
    <w:uiPriority w:val="39"/>
    <w:unhideWhenUsed/>
    <w:rsid w:val="00642F29"/>
    <w:pPr>
      <w:spacing w:after="0"/>
      <w:ind w:left="1100"/>
    </w:pPr>
    <w:rPr>
      <w:rFonts w:cs="Times New Roman"/>
      <w:sz w:val="18"/>
      <w:szCs w:val="21"/>
    </w:rPr>
  </w:style>
  <w:style w:type="paragraph" w:styleId="TOC7">
    <w:name w:val="toc 7"/>
    <w:basedOn w:val="Normal"/>
    <w:next w:val="Normal"/>
    <w:autoRedefine/>
    <w:uiPriority w:val="39"/>
    <w:unhideWhenUsed/>
    <w:rsid w:val="00642F29"/>
    <w:pPr>
      <w:spacing w:after="0"/>
      <w:ind w:left="1320"/>
    </w:pPr>
    <w:rPr>
      <w:rFonts w:cs="Times New Roman"/>
      <w:sz w:val="18"/>
      <w:szCs w:val="21"/>
    </w:rPr>
  </w:style>
  <w:style w:type="paragraph" w:styleId="TOC8">
    <w:name w:val="toc 8"/>
    <w:basedOn w:val="Normal"/>
    <w:next w:val="Normal"/>
    <w:autoRedefine/>
    <w:uiPriority w:val="39"/>
    <w:unhideWhenUsed/>
    <w:rsid w:val="00642F29"/>
    <w:pPr>
      <w:spacing w:after="0"/>
      <w:ind w:left="1540"/>
    </w:pPr>
    <w:rPr>
      <w:rFonts w:cs="Times New Roman"/>
      <w:sz w:val="18"/>
      <w:szCs w:val="21"/>
    </w:rPr>
  </w:style>
  <w:style w:type="paragraph" w:styleId="TOC9">
    <w:name w:val="toc 9"/>
    <w:basedOn w:val="Normal"/>
    <w:next w:val="Normal"/>
    <w:autoRedefine/>
    <w:uiPriority w:val="39"/>
    <w:unhideWhenUsed/>
    <w:rsid w:val="00642F29"/>
    <w:pPr>
      <w:spacing w:after="0"/>
      <w:ind w:left="1760"/>
    </w:pPr>
    <w:rPr>
      <w:rFonts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inspectionpanel.org" TargetMode="External"/><Relationship Id="rId2" Type="http://schemas.openxmlformats.org/officeDocument/2006/relationships/numbering" Target="numbering.xml"/><Relationship Id="rId16" Type="http://schemas.openxmlformats.org/officeDocument/2006/relationships/hyperlink" Target="http://www.worldbank.org/G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69EAF-D340-42DC-8602-20E38DBEA303}"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en-US"/>
        </a:p>
      </dgm:t>
    </dgm:pt>
    <dgm:pt modelId="{6828564D-8E2E-47E6-853E-2896430535F0}">
      <dgm:prSet phldrT="[Text]" custT="1"/>
      <dgm:spPr>
        <a:solidFill>
          <a:schemeClr val="accent2">
            <a:lumMod val="20000"/>
            <a:lumOff val="80000"/>
          </a:schemeClr>
        </a:solidFill>
      </dgm:spPr>
      <dgm:t>
        <a:bodyPr/>
        <a:lstStyle/>
        <a:p>
          <a:r>
            <a:rPr lang="en-US" sz="1400" b="1">
              <a:solidFill>
                <a:sysClr val="windowText" lastClr="000000"/>
              </a:solidFill>
              <a:latin typeface="Book Antiqua" pitchFamily="18" charset="0"/>
            </a:rPr>
            <a:t>1. Avoiding acquisition to the extent possible</a:t>
          </a:r>
        </a:p>
      </dgm:t>
    </dgm:pt>
    <dgm:pt modelId="{98EBA16F-201D-42D9-9BF0-BC0DC548BB31}" type="parTrans" cxnId="{EC54391C-B9B7-4117-A291-344D011A055D}">
      <dgm:prSet/>
      <dgm:spPr/>
      <dgm:t>
        <a:bodyPr/>
        <a:lstStyle/>
        <a:p>
          <a:endParaRPr lang="en-US" sz="1400" b="1">
            <a:solidFill>
              <a:sysClr val="windowText" lastClr="000000"/>
            </a:solidFill>
            <a:latin typeface="Book Antiqua" pitchFamily="18" charset="0"/>
          </a:endParaRPr>
        </a:p>
      </dgm:t>
    </dgm:pt>
    <dgm:pt modelId="{451BEDB9-C86A-4DF7-8733-1CABD0ED4CCC}" type="sibTrans" cxnId="{EC54391C-B9B7-4117-A291-344D011A055D}">
      <dgm:prSet/>
      <dgm:spPr/>
      <dgm:t>
        <a:bodyPr/>
        <a:lstStyle/>
        <a:p>
          <a:endParaRPr lang="en-US" sz="1400" b="1">
            <a:solidFill>
              <a:sysClr val="windowText" lastClr="000000"/>
            </a:solidFill>
            <a:latin typeface="Book Antiqua" pitchFamily="18" charset="0"/>
          </a:endParaRPr>
        </a:p>
      </dgm:t>
    </dgm:pt>
    <dgm:pt modelId="{85E60E09-2D0A-4F84-8AD5-439A97CE030F}">
      <dgm:prSet custT="1"/>
      <dgm:spPr>
        <a:solidFill>
          <a:schemeClr val="accent1">
            <a:lumMod val="50000"/>
          </a:schemeClr>
        </a:solidFill>
      </dgm:spPr>
      <dgm:t>
        <a:bodyPr/>
        <a:lstStyle/>
        <a:p>
          <a:r>
            <a:rPr lang="en-US" sz="1400" b="1">
              <a:solidFill>
                <a:schemeClr val="bg1"/>
              </a:solidFill>
              <a:latin typeface="Book Antiqua" pitchFamily="18" charset="0"/>
            </a:rPr>
            <a:t>2. Preparing a detailed Resettlement Action Plan and </a:t>
          </a:r>
          <a:r>
            <a:rPr lang="en-GB" sz="1400" b="1">
              <a:solidFill>
                <a:schemeClr val="bg1"/>
              </a:solidFill>
              <a:latin typeface="Book Antiqua" pitchFamily="18" charset="0"/>
            </a:rPr>
            <a:t>disseminating</a:t>
          </a:r>
          <a:r>
            <a:rPr lang="en-US" sz="1400" b="1">
              <a:solidFill>
                <a:schemeClr val="bg1"/>
              </a:solidFill>
              <a:latin typeface="Book Antiqua" pitchFamily="18" charset="0"/>
            </a:rPr>
            <a:t>  it adequately </a:t>
          </a:r>
        </a:p>
      </dgm:t>
    </dgm:pt>
    <dgm:pt modelId="{D63FCB67-2DA0-4000-8CBB-46A17CFC64C5}" type="parTrans" cxnId="{6F4AB935-A9B8-4647-B5DE-2BDB080BE4DF}">
      <dgm:prSet/>
      <dgm:spPr/>
      <dgm:t>
        <a:bodyPr/>
        <a:lstStyle/>
        <a:p>
          <a:endParaRPr lang="en-US" sz="1400" b="1">
            <a:solidFill>
              <a:sysClr val="windowText" lastClr="000000"/>
            </a:solidFill>
            <a:latin typeface="Book Antiqua" pitchFamily="18" charset="0"/>
          </a:endParaRPr>
        </a:p>
      </dgm:t>
    </dgm:pt>
    <dgm:pt modelId="{6F20A87D-BDD7-4EEC-A8F3-C1F7A0C88C22}" type="sibTrans" cxnId="{6F4AB935-A9B8-4647-B5DE-2BDB080BE4DF}">
      <dgm:prSet/>
      <dgm:spPr/>
      <dgm:t>
        <a:bodyPr/>
        <a:lstStyle/>
        <a:p>
          <a:endParaRPr lang="en-US" sz="1400" b="1">
            <a:solidFill>
              <a:sysClr val="windowText" lastClr="000000"/>
            </a:solidFill>
            <a:latin typeface="Book Antiqua" pitchFamily="18" charset="0"/>
          </a:endParaRPr>
        </a:p>
      </dgm:t>
    </dgm:pt>
    <dgm:pt modelId="{43B9A03F-D24F-407F-A69D-B7F9F6AC207A}">
      <dgm:prSet custT="1"/>
      <dgm:spPr>
        <a:solidFill>
          <a:schemeClr val="accent2"/>
        </a:solidFill>
      </dgm:spPr>
      <dgm:t>
        <a:bodyPr/>
        <a:lstStyle/>
        <a:p>
          <a:r>
            <a:rPr lang="en-GB" sz="1400" b="1">
              <a:solidFill>
                <a:sysClr val="windowText" lastClr="000000"/>
              </a:solidFill>
              <a:latin typeface="Book Antiqua" pitchFamily="18" charset="0"/>
            </a:rPr>
            <a:t>3. Implementation of RAP </a:t>
          </a:r>
          <a:endParaRPr lang="en-US" sz="1400" b="1">
            <a:solidFill>
              <a:sysClr val="windowText" lastClr="000000"/>
            </a:solidFill>
            <a:latin typeface="Book Antiqua" pitchFamily="18" charset="0"/>
          </a:endParaRPr>
        </a:p>
      </dgm:t>
    </dgm:pt>
    <dgm:pt modelId="{74688EB0-1D5E-414C-8579-1F73D38578F9}" type="parTrans" cxnId="{5D04B238-A673-4060-94E1-C4D0C381B66F}">
      <dgm:prSet/>
      <dgm:spPr/>
      <dgm:t>
        <a:bodyPr/>
        <a:lstStyle/>
        <a:p>
          <a:endParaRPr lang="en-US" sz="1400" b="1">
            <a:solidFill>
              <a:sysClr val="windowText" lastClr="000000"/>
            </a:solidFill>
            <a:latin typeface="Book Antiqua" pitchFamily="18" charset="0"/>
          </a:endParaRPr>
        </a:p>
      </dgm:t>
    </dgm:pt>
    <dgm:pt modelId="{5DBA6319-C29E-4130-9B93-1D26C9C06E36}" type="sibTrans" cxnId="{5D04B238-A673-4060-94E1-C4D0C381B66F}">
      <dgm:prSet/>
      <dgm:spPr/>
      <dgm:t>
        <a:bodyPr/>
        <a:lstStyle/>
        <a:p>
          <a:endParaRPr lang="en-US" sz="1400" b="1">
            <a:solidFill>
              <a:sysClr val="windowText" lastClr="000000"/>
            </a:solidFill>
            <a:latin typeface="Book Antiqua" pitchFamily="18" charset="0"/>
          </a:endParaRPr>
        </a:p>
      </dgm:t>
    </dgm:pt>
    <dgm:pt modelId="{2A36507D-F33A-40D3-86F8-C41C6A15ECC1}">
      <dgm:prSet custT="1"/>
      <dgm:spPr>
        <a:solidFill>
          <a:schemeClr val="accent2"/>
        </a:solidFill>
        <a:ln>
          <a:solidFill>
            <a:schemeClr val="accent1"/>
          </a:solidFill>
        </a:ln>
      </dgm:spPr>
      <dgm:t>
        <a:bodyPr/>
        <a:lstStyle/>
        <a:p>
          <a:r>
            <a:rPr lang="en-US" sz="1100" b="1">
              <a:solidFill>
                <a:sysClr val="windowText" lastClr="000000"/>
              </a:solidFill>
              <a:latin typeface="Book Antiqua" pitchFamily="18" charset="0"/>
            </a:rPr>
            <a:t>i) Notifying acquisition</a:t>
          </a:r>
        </a:p>
      </dgm:t>
    </dgm:pt>
    <dgm:pt modelId="{D657160D-A990-4969-A112-E64DD09196ED}" type="parTrans" cxnId="{B9538239-6447-4964-9615-C4AB605A8D27}">
      <dgm:prSet/>
      <dgm:spPr/>
      <dgm:t>
        <a:bodyPr/>
        <a:lstStyle/>
        <a:p>
          <a:endParaRPr lang="en-US" sz="1400" b="1">
            <a:solidFill>
              <a:sysClr val="windowText" lastClr="000000"/>
            </a:solidFill>
            <a:latin typeface="Book Antiqua" pitchFamily="18" charset="0"/>
          </a:endParaRPr>
        </a:p>
      </dgm:t>
    </dgm:pt>
    <dgm:pt modelId="{827F509E-2E97-477F-8520-AAC16E0EFBCC}" type="sibTrans" cxnId="{B9538239-6447-4964-9615-C4AB605A8D27}">
      <dgm:prSet/>
      <dgm:spPr/>
      <dgm:t>
        <a:bodyPr/>
        <a:lstStyle/>
        <a:p>
          <a:endParaRPr lang="en-US" sz="1400" b="1">
            <a:solidFill>
              <a:sysClr val="windowText" lastClr="000000"/>
            </a:solidFill>
            <a:latin typeface="Book Antiqua" pitchFamily="18" charset="0"/>
          </a:endParaRPr>
        </a:p>
      </dgm:t>
    </dgm:pt>
    <dgm:pt modelId="{3E353BA6-9C02-4817-B6C3-A31A46551701}">
      <dgm:prSet custT="1"/>
      <dgm:spPr>
        <a:solidFill>
          <a:schemeClr val="accent2"/>
        </a:solidFill>
      </dgm:spPr>
      <dgm:t>
        <a:bodyPr/>
        <a:lstStyle/>
        <a:p>
          <a:r>
            <a:rPr lang="en-US" sz="1100" b="1">
              <a:solidFill>
                <a:sysClr val="windowText" lastClr="000000"/>
              </a:solidFill>
              <a:latin typeface="Book Antiqua" pitchFamily="18" charset="0"/>
            </a:rPr>
            <a:t>ii) Determination of claims and their payments</a:t>
          </a:r>
        </a:p>
      </dgm:t>
    </dgm:pt>
    <dgm:pt modelId="{122CF709-76B9-457B-BBE0-2B5DF9F35CC6}" type="parTrans" cxnId="{8E707059-4F15-4AA9-8E7B-780FF59921C3}">
      <dgm:prSet/>
      <dgm:spPr/>
      <dgm:t>
        <a:bodyPr/>
        <a:lstStyle/>
        <a:p>
          <a:endParaRPr lang="en-US" sz="1400" b="1">
            <a:solidFill>
              <a:sysClr val="windowText" lastClr="000000"/>
            </a:solidFill>
            <a:latin typeface="Book Antiqua" pitchFamily="18" charset="0"/>
          </a:endParaRPr>
        </a:p>
      </dgm:t>
    </dgm:pt>
    <dgm:pt modelId="{EFF6BAC9-B0C1-4B0D-8BA6-3E9F976DDCFF}" type="sibTrans" cxnId="{8E707059-4F15-4AA9-8E7B-780FF59921C3}">
      <dgm:prSet/>
      <dgm:spPr/>
      <dgm:t>
        <a:bodyPr/>
        <a:lstStyle/>
        <a:p>
          <a:endParaRPr lang="en-US" sz="1400" b="1">
            <a:solidFill>
              <a:sysClr val="windowText" lastClr="000000"/>
            </a:solidFill>
            <a:latin typeface="Book Antiqua" pitchFamily="18" charset="0"/>
          </a:endParaRPr>
        </a:p>
      </dgm:t>
    </dgm:pt>
    <dgm:pt modelId="{CAB4FEA2-ED2F-41F3-A4A8-F1AE6DCEC887}">
      <dgm:prSet custT="1"/>
      <dgm:spPr>
        <a:solidFill>
          <a:schemeClr val="accent2"/>
        </a:solidFill>
      </dgm:spPr>
      <dgm:t>
        <a:bodyPr/>
        <a:lstStyle/>
        <a:p>
          <a:r>
            <a:rPr lang="en-US" sz="1100" b="1">
              <a:solidFill>
                <a:sysClr val="windowText" lastClr="000000"/>
              </a:solidFill>
              <a:latin typeface="Book Antiqua" pitchFamily="18" charset="0"/>
            </a:rPr>
            <a:t>iii) Taking possession </a:t>
          </a:r>
        </a:p>
      </dgm:t>
    </dgm:pt>
    <dgm:pt modelId="{283CE201-5644-4371-8C77-E47A6AAA33D1}" type="parTrans" cxnId="{9B654B92-294B-417D-9F33-1BA7350D5CF2}">
      <dgm:prSet/>
      <dgm:spPr/>
      <dgm:t>
        <a:bodyPr/>
        <a:lstStyle/>
        <a:p>
          <a:endParaRPr lang="en-US" sz="1400" b="1">
            <a:solidFill>
              <a:sysClr val="windowText" lastClr="000000"/>
            </a:solidFill>
            <a:latin typeface="Book Antiqua" pitchFamily="18" charset="0"/>
          </a:endParaRPr>
        </a:p>
      </dgm:t>
    </dgm:pt>
    <dgm:pt modelId="{9E7C8377-B2B8-4F1F-BCE5-D0D16EADDA2C}" type="sibTrans" cxnId="{9B654B92-294B-417D-9F33-1BA7350D5CF2}">
      <dgm:prSet/>
      <dgm:spPr/>
      <dgm:t>
        <a:bodyPr/>
        <a:lstStyle/>
        <a:p>
          <a:endParaRPr lang="en-US" sz="1400" b="1">
            <a:solidFill>
              <a:sysClr val="windowText" lastClr="000000"/>
            </a:solidFill>
            <a:latin typeface="Book Antiqua" pitchFamily="18" charset="0"/>
          </a:endParaRPr>
        </a:p>
      </dgm:t>
    </dgm:pt>
    <dgm:pt modelId="{845420CC-DFE1-4C9C-8CFE-0BCDFBD6F8DC}" type="pres">
      <dgm:prSet presAssocID="{62F69EAF-D340-42DC-8602-20E38DBEA303}" presName="Name0" presStyleCnt="0">
        <dgm:presLayoutVars>
          <dgm:chPref val="1"/>
          <dgm:dir/>
          <dgm:animOne val="branch"/>
          <dgm:animLvl val="lvl"/>
          <dgm:resizeHandles/>
        </dgm:presLayoutVars>
      </dgm:prSet>
      <dgm:spPr/>
      <dgm:t>
        <a:bodyPr/>
        <a:lstStyle/>
        <a:p>
          <a:endParaRPr lang="en-IN"/>
        </a:p>
      </dgm:t>
    </dgm:pt>
    <dgm:pt modelId="{FF45E024-6712-4FFE-A6C3-679DFC2F64EB}" type="pres">
      <dgm:prSet presAssocID="{6828564D-8E2E-47E6-853E-2896430535F0}" presName="vertOne" presStyleCnt="0"/>
      <dgm:spPr/>
    </dgm:pt>
    <dgm:pt modelId="{D500E3E4-DC8C-46B7-90B7-7EA03BA5520C}" type="pres">
      <dgm:prSet presAssocID="{6828564D-8E2E-47E6-853E-2896430535F0}" presName="txOne" presStyleLbl="node0" presStyleIdx="0" presStyleCnt="1">
        <dgm:presLayoutVars>
          <dgm:chPref val="3"/>
        </dgm:presLayoutVars>
      </dgm:prSet>
      <dgm:spPr/>
      <dgm:t>
        <a:bodyPr/>
        <a:lstStyle/>
        <a:p>
          <a:endParaRPr lang="en-US"/>
        </a:p>
      </dgm:t>
    </dgm:pt>
    <dgm:pt modelId="{DB9FFAF7-3B07-4234-91FE-05E81A2BC661}" type="pres">
      <dgm:prSet presAssocID="{6828564D-8E2E-47E6-853E-2896430535F0}" presName="parTransOne" presStyleCnt="0"/>
      <dgm:spPr/>
    </dgm:pt>
    <dgm:pt modelId="{A65BD19A-E35D-4E99-B705-78536BA3E11E}" type="pres">
      <dgm:prSet presAssocID="{6828564D-8E2E-47E6-853E-2896430535F0}" presName="horzOne" presStyleCnt="0"/>
      <dgm:spPr/>
    </dgm:pt>
    <dgm:pt modelId="{3136DC6C-8D22-4AE8-9B3F-DF88D49952A0}" type="pres">
      <dgm:prSet presAssocID="{85E60E09-2D0A-4F84-8AD5-439A97CE030F}" presName="vertTwo" presStyleCnt="0"/>
      <dgm:spPr/>
    </dgm:pt>
    <dgm:pt modelId="{77843F9C-206D-4279-BE72-CC637D55FF7C}" type="pres">
      <dgm:prSet presAssocID="{85E60E09-2D0A-4F84-8AD5-439A97CE030F}" presName="txTwo" presStyleLbl="node2" presStyleIdx="0" presStyleCnt="1">
        <dgm:presLayoutVars>
          <dgm:chPref val="3"/>
        </dgm:presLayoutVars>
      </dgm:prSet>
      <dgm:spPr/>
      <dgm:t>
        <a:bodyPr/>
        <a:lstStyle/>
        <a:p>
          <a:endParaRPr lang="en-IN"/>
        </a:p>
      </dgm:t>
    </dgm:pt>
    <dgm:pt modelId="{BC85A611-45BB-45A0-8447-9C5488E553D5}" type="pres">
      <dgm:prSet presAssocID="{85E60E09-2D0A-4F84-8AD5-439A97CE030F}" presName="parTransTwo" presStyleCnt="0"/>
      <dgm:spPr/>
    </dgm:pt>
    <dgm:pt modelId="{FB4F1F8B-CD7D-4ADC-99CD-3195EE6E6FE7}" type="pres">
      <dgm:prSet presAssocID="{85E60E09-2D0A-4F84-8AD5-439A97CE030F}" presName="horzTwo" presStyleCnt="0"/>
      <dgm:spPr/>
    </dgm:pt>
    <dgm:pt modelId="{16CBB9B9-DBD9-4892-9CC2-176203D62F54}" type="pres">
      <dgm:prSet presAssocID="{43B9A03F-D24F-407F-A69D-B7F9F6AC207A}" presName="vertThree" presStyleCnt="0"/>
      <dgm:spPr/>
    </dgm:pt>
    <dgm:pt modelId="{B3DB28DB-5E76-44DF-B1B5-11A3189F0D19}" type="pres">
      <dgm:prSet presAssocID="{43B9A03F-D24F-407F-A69D-B7F9F6AC207A}" presName="txThree" presStyleLbl="node3" presStyleIdx="0" presStyleCnt="1">
        <dgm:presLayoutVars>
          <dgm:chPref val="3"/>
        </dgm:presLayoutVars>
      </dgm:prSet>
      <dgm:spPr/>
      <dgm:t>
        <a:bodyPr/>
        <a:lstStyle/>
        <a:p>
          <a:endParaRPr lang="en-IN"/>
        </a:p>
      </dgm:t>
    </dgm:pt>
    <dgm:pt modelId="{78A07CAC-8140-476E-A698-673F244AE48F}" type="pres">
      <dgm:prSet presAssocID="{43B9A03F-D24F-407F-A69D-B7F9F6AC207A}" presName="parTransThree" presStyleCnt="0"/>
      <dgm:spPr/>
    </dgm:pt>
    <dgm:pt modelId="{1D5DBA87-59DA-4641-B20C-5BEDBB4A33C5}" type="pres">
      <dgm:prSet presAssocID="{43B9A03F-D24F-407F-A69D-B7F9F6AC207A}" presName="horzThree" presStyleCnt="0"/>
      <dgm:spPr/>
    </dgm:pt>
    <dgm:pt modelId="{39D4DEE0-3ADC-47BD-BF0B-B9E4F30EF5C8}" type="pres">
      <dgm:prSet presAssocID="{2A36507D-F33A-40D3-86F8-C41C6A15ECC1}" presName="vertFour" presStyleCnt="0">
        <dgm:presLayoutVars>
          <dgm:chPref val="3"/>
        </dgm:presLayoutVars>
      </dgm:prSet>
      <dgm:spPr/>
    </dgm:pt>
    <dgm:pt modelId="{D73747D9-EC88-457B-8AA9-3DCE125C2954}" type="pres">
      <dgm:prSet presAssocID="{2A36507D-F33A-40D3-86F8-C41C6A15ECC1}" presName="txFour" presStyleLbl="node4" presStyleIdx="0" presStyleCnt="3">
        <dgm:presLayoutVars>
          <dgm:chPref val="3"/>
        </dgm:presLayoutVars>
      </dgm:prSet>
      <dgm:spPr/>
      <dgm:t>
        <a:bodyPr/>
        <a:lstStyle/>
        <a:p>
          <a:endParaRPr lang="en-US"/>
        </a:p>
      </dgm:t>
    </dgm:pt>
    <dgm:pt modelId="{D6273AF7-0BB3-40F9-8F71-9BD0CA23B631}" type="pres">
      <dgm:prSet presAssocID="{2A36507D-F33A-40D3-86F8-C41C6A15ECC1}" presName="horzFour" presStyleCnt="0"/>
      <dgm:spPr/>
    </dgm:pt>
    <dgm:pt modelId="{7E94CC7B-3C9D-47D3-B0D8-EDDBD7279722}" type="pres">
      <dgm:prSet presAssocID="{827F509E-2E97-477F-8520-AAC16E0EFBCC}" presName="sibSpaceFour" presStyleCnt="0"/>
      <dgm:spPr/>
    </dgm:pt>
    <dgm:pt modelId="{8A380BF6-5413-4E8B-9409-D742C99E21D9}" type="pres">
      <dgm:prSet presAssocID="{3E353BA6-9C02-4817-B6C3-A31A46551701}" presName="vertFour" presStyleCnt="0">
        <dgm:presLayoutVars>
          <dgm:chPref val="3"/>
        </dgm:presLayoutVars>
      </dgm:prSet>
      <dgm:spPr/>
    </dgm:pt>
    <dgm:pt modelId="{D984797F-7771-4B73-AE54-1A1908681096}" type="pres">
      <dgm:prSet presAssocID="{3E353BA6-9C02-4817-B6C3-A31A46551701}" presName="txFour" presStyleLbl="node4" presStyleIdx="1" presStyleCnt="3">
        <dgm:presLayoutVars>
          <dgm:chPref val="3"/>
        </dgm:presLayoutVars>
      </dgm:prSet>
      <dgm:spPr/>
      <dgm:t>
        <a:bodyPr/>
        <a:lstStyle/>
        <a:p>
          <a:endParaRPr lang="en-US"/>
        </a:p>
      </dgm:t>
    </dgm:pt>
    <dgm:pt modelId="{0BED917F-A569-44B9-A65F-8D169903F900}" type="pres">
      <dgm:prSet presAssocID="{3E353BA6-9C02-4817-B6C3-A31A46551701}" presName="horzFour" presStyleCnt="0"/>
      <dgm:spPr/>
    </dgm:pt>
    <dgm:pt modelId="{F4EFE58B-3A11-4EE6-A869-E477B528F80C}" type="pres">
      <dgm:prSet presAssocID="{EFF6BAC9-B0C1-4B0D-8BA6-3E9F976DDCFF}" presName="sibSpaceFour" presStyleCnt="0"/>
      <dgm:spPr/>
    </dgm:pt>
    <dgm:pt modelId="{3B3EC50E-0818-4017-B545-F3E62748B34B}" type="pres">
      <dgm:prSet presAssocID="{CAB4FEA2-ED2F-41F3-A4A8-F1AE6DCEC887}" presName="vertFour" presStyleCnt="0">
        <dgm:presLayoutVars>
          <dgm:chPref val="3"/>
        </dgm:presLayoutVars>
      </dgm:prSet>
      <dgm:spPr/>
    </dgm:pt>
    <dgm:pt modelId="{68A6E077-A1AE-4D70-AF4E-05574E535302}" type="pres">
      <dgm:prSet presAssocID="{CAB4FEA2-ED2F-41F3-A4A8-F1AE6DCEC887}" presName="txFour" presStyleLbl="node4" presStyleIdx="2" presStyleCnt="3">
        <dgm:presLayoutVars>
          <dgm:chPref val="3"/>
        </dgm:presLayoutVars>
      </dgm:prSet>
      <dgm:spPr/>
      <dgm:t>
        <a:bodyPr/>
        <a:lstStyle/>
        <a:p>
          <a:endParaRPr lang="en-US"/>
        </a:p>
      </dgm:t>
    </dgm:pt>
    <dgm:pt modelId="{8337B295-F4CE-419D-9177-954F469696F9}" type="pres">
      <dgm:prSet presAssocID="{CAB4FEA2-ED2F-41F3-A4A8-F1AE6DCEC887}" presName="horzFour" presStyleCnt="0"/>
      <dgm:spPr/>
    </dgm:pt>
  </dgm:ptLst>
  <dgm:cxnLst>
    <dgm:cxn modelId="{50879131-8234-4507-8868-E925C4455B5C}" type="presOf" srcId="{CAB4FEA2-ED2F-41F3-A4A8-F1AE6DCEC887}" destId="{68A6E077-A1AE-4D70-AF4E-05574E535302}" srcOrd="0" destOrd="0" presId="urn:microsoft.com/office/officeart/2005/8/layout/hierarchy4"/>
    <dgm:cxn modelId="{77EB003A-C6AC-4BD0-B265-146F63052CBA}" type="presOf" srcId="{43B9A03F-D24F-407F-A69D-B7F9F6AC207A}" destId="{B3DB28DB-5E76-44DF-B1B5-11A3189F0D19}" srcOrd="0" destOrd="0" presId="urn:microsoft.com/office/officeart/2005/8/layout/hierarchy4"/>
    <dgm:cxn modelId="{5D04B238-A673-4060-94E1-C4D0C381B66F}" srcId="{85E60E09-2D0A-4F84-8AD5-439A97CE030F}" destId="{43B9A03F-D24F-407F-A69D-B7F9F6AC207A}" srcOrd="0" destOrd="0" parTransId="{74688EB0-1D5E-414C-8579-1F73D38578F9}" sibTransId="{5DBA6319-C29E-4130-9B93-1D26C9C06E36}"/>
    <dgm:cxn modelId="{8B95CCF1-48A0-48FB-8A0E-E200829B8FCC}" type="presOf" srcId="{6828564D-8E2E-47E6-853E-2896430535F0}" destId="{D500E3E4-DC8C-46B7-90B7-7EA03BA5520C}" srcOrd="0" destOrd="0" presId="urn:microsoft.com/office/officeart/2005/8/layout/hierarchy4"/>
    <dgm:cxn modelId="{4EBBFC05-3B5D-4145-8A08-AFEA15414997}" type="presOf" srcId="{3E353BA6-9C02-4817-B6C3-A31A46551701}" destId="{D984797F-7771-4B73-AE54-1A1908681096}" srcOrd="0" destOrd="0" presId="urn:microsoft.com/office/officeart/2005/8/layout/hierarchy4"/>
    <dgm:cxn modelId="{9B654B92-294B-417D-9F33-1BA7350D5CF2}" srcId="{43B9A03F-D24F-407F-A69D-B7F9F6AC207A}" destId="{CAB4FEA2-ED2F-41F3-A4A8-F1AE6DCEC887}" srcOrd="2" destOrd="0" parTransId="{283CE201-5644-4371-8C77-E47A6AAA33D1}" sibTransId="{9E7C8377-B2B8-4F1F-BCE5-D0D16EADDA2C}"/>
    <dgm:cxn modelId="{8562E855-94AA-4518-8EE3-073BDA6AB0F3}" type="presOf" srcId="{85E60E09-2D0A-4F84-8AD5-439A97CE030F}" destId="{77843F9C-206D-4279-BE72-CC637D55FF7C}" srcOrd="0" destOrd="0" presId="urn:microsoft.com/office/officeart/2005/8/layout/hierarchy4"/>
    <dgm:cxn modelId="{B9538239-6447-4964-9615-C4AB605A8D27}" srcId="{43B9A03F-D24F-407F-A69D-B7F9F6AC207A}" destId="{2A36507D-F33A-40D3-86F8-C41C6A15ECC1}" srcOrd="0" destOrd="0" parTransId="{D657160D-A990-4969-A112-E64DD09196ED}" sibTransId="{827F509E-2E97-477F-8520-AAC16E0EFBCC}"/>
    <dgm:cxn modelId="{68733346-47EC-49ED-AF22-C8B75214E167}" type="presOf" srcId="{2A36507D-F33A-40D3-86F8-C41C6A15ECC1}" destId="{D73747D9-EC88-457B-8AA9-3DCE125C2954}" srcOrd="0" destOrd="0" presId="urn:microsoft.com/office/officeart/2005/8/layout/hierarchy4"/>
    <dgm:cxn modelId="{8FECA5AA-DAF1-4DA7-AE46-2D22CA6448F7}" type="presOf" srcId="{62F69EAF-D340-42DC-8602-20E38DBEA303}" destId="{845420CC-DFE1-4C9C-8CFE-0BCDFBD6F8DC}" srcOrd="0" destOrd="0" presId="urn:microsoft.com/office/officeart/2005/8/layout/hierarchy4"/>
    <dgm:cxn modelId="{8E707059-4F15-4AA9-8E7B-780FF59921C3}" srcId="{43B9A03F-D24F-407F-A69D-B7F9F6AC207A}" destId="{3E353BA6-9C02-4817-B6C3-A31A46551701}" srcOrd="1" destOrd="0" parTransId="{122CF709-76B9-457B-BBE0-2B5DF9F35CC6}" sibTransId="{EFF6BAC9-B0C1-4B0D-8BA6-3E9F976DDCFF}"/>
    <dgm:cxn modelId="{6F4AB935-A9B8-4647-B5DE-2BDB080BE4DF}" srcId="{6828564D-8E2E-47E6-853E-2896430535F0}" destId="{85E60E09-2D0A-4F84-8AD5-439A97CE030F}" srcOrd="0" destOrd="0" parTransId="{D63FCB67-2DA0-4000-8CBB-46A17CFC64C5}" sibTransId="{6F20A87D-BDD7-4EEC-A8F3-C1F7A0C88C22}"/>
    <dgm:cxn modelId="{EC54391C-B9B7-4117-A291-344D011A055D}" srcId="{62F69EAF-D340-42DC-8602-20E38DBEA303}" destId="{6828564D-8E2E-47E6-853E-2896430535F0}" srcOrd="0" destOrd="0" parTransId="{98EBA16F-201D-42D9-9BF0-BC0DC548BB31}" sibTransId="{451BEDB9-C86A-4DF7-8733-1CABD0ED4CCC}"/>
    <dgm:cxn modelId="{AB8D78E3-213C-45F7-80B3-ADA670DA99AD}" type="presParOf" srcId="{845420CC-DFE1-4C9C-8CFE-0BCDFBD6F8DC}" destId="{FF45E024-6712-4FFE-A6C3-679DFC2F64EB}" srcOrd="0" destOrd="0" presId="urn:microsoft.com/office/officeart/2005/8/layout/hierarchy4"/>
    <dgm:cxn modelId="{F907E520-923F-4975-A549-409F9AC4B7FB}" type="presParOf" srcId="{FF45E024-6712-4FFE-A6C3-679DFC2F64EB}" destId="{D500E3E4-DC8C-46B7-90B7-7EA03BA5520C}" srcOrd="0" destOrd="0" presId="urn:microsoft.com/office/officeart/2005/8/layout/hierarchy4"/>
    <dgm:cxn modelId="{651CCE16-8E75-47C7-925A-822873EF9F9A}" type="presParOf" srcId="{FF45E024-6712-4FFE-A6C3-679DFC2F64EB}" destId="{DB9FFAF7-3B07-4234-91FE-05E81A2BC661}" srcOrd="1" destOrd="0" presId="urn:microsoft.com/office/officeart/2005/8/layout/hierarchy4"/>
    <dgm:cxn modelId="{98365C2C-B6D0-444B-9049-B7ACFF405EFB}" type="presParOf" srcId="{FF45E024-6712-4FFE-A6C3-679DFC2F64EB}" destId="{A65BD19A-E35D-4E99-B705-78536BA3E11E}" srcOrd="2" destOrd="0" presId="urn:microsoft.com/office/officeart/2005/8/layout/hierarchy4"/>
    <dgm:cxn modelId="{A214E527-CF04-4B4C-9FF7-D0499EC75B00}" type="presParOf" srcId="{A65BD19A-E35D-4E99-B705-78536BA3E11E}" destId="{3136DC6C-8D22-4AE8-9B3F-DF88D49952A0}" srcOrd="0" destOrd="0" presId="urn:microsoft.com/office/officeart/2005/8/layout/hierarchy4"/>
    <dgm:cxn modelId="{F6254BAF-DA98-434A-B4A5-0CCEF47C8513}" type="presParOf" srcId="{3136DC6C-8D22-4AE8-9B3F-DF88D49952A0}" destId="{77843F9C-206D-4279-BE72-CC637D55FF7C}" srcOrd="0" destOrd="0" presId="urn:microsoft.com/office/officeart/2005/8/layout/hierarchy4"/>
    <dgm:cxn modelId="{64778AF3-11BE-4ABE-9F44-05418B947FEF}" type="presParOf" srcId="{3136DC6C-8D22-4AE8-9B3F-DF88D49952A0}" destId="{BC85A611-45BB-45A0-8447-9C5488E553D5}" srcOrd="1" destOrd="0" presId="urn:microsoft.com/office/officeart/2005/8/layout/hierarchy4"/>
    <dgm:cxn modelId="{8FE11AFA-660B-472E-8218-AD27216C181D}" type="presParOf" srcId="{3136DC6C-8D22-4AE8-9B3F-DF88D49952A0}" destId="{FB4F1F8B-CD7D-4ADC-99CD-3195EE6E6FE7}" srcOrd="2" destOrd="0" presId="urn:microsoft.com/office/officeart/2005/8/layout/hierarchy4"/>
    <dgm:cxn modelId="{CB0EB396-CCB1-4AAF-BF08-B5DDD58AC575}" type="presParOf" srcId="{FB4F1F8B-CD7D-4ADC-99CD-3195EE6E6FE7}" destId="{16CBB9B9-DBD9-4892-9CC2-176203D62F54}" srcOrd="0" destOrd="0" presId="urn:microsoft.com/office/officeart/2005/8/layout/hierarchy4"/>
    <dgm:cxn modelId="{30790FC4-E43D-4A49-82A5-94C52270735E}" type="presParOf" srcId="{16CBB9B9-DBD9-4892-9CC2-176203D62F54}" destId="{B3DB28DB-5E76-44DF-B1B5-11A3189F0D19}" srcOrd="0" destOrd="0" presId="urn:microsoft.com/office/officeart/2005/8/layout/hierarchy4"/>
    <dgm:cxn modelId="{615A68D1-A2D8-478B-B0A7-823E46C68FB8}" type="presParOf" srcId="{16CBB9B9-DBD9-4892-9CC2-176203D62F54}" destId="{78A07CAC-8140-476E-A698-673F244AE48F}" srcOrd="1" destOrd="0" presId="urn:microsoft.com/office/officeart/2005/8/layout/hierarchy4"/>
    <dgm:cxn modelId="{0515DE94-3A71-4CEA-967F-B475173778C9}" type="presParOf" srcId="{16CBB9B9-DBD9-4892-9CC2-176203D62F54}" destId="{1D5DBA87-59DA-4641-B20C-5BEDBB4A33C5}" srcOrd="2" destOrd="0" presId="urn:microsoft.com/office/officeart/2005/8/layout/hierarchy4"/>
    <dgm:cxn modelId="{89A4FC17-8DE5-42AA-B724-2062144F751D}" type="presParOf" srcId="{1D5DBA87-59DA-4641-B20C-5BEDBB4A33C5}" destId="{39D4DEE0-3ADC-47BD-BF0B-B9E4F30EF5C8}" srcOrd="0" destOrd="0" presId="urn:microsoft.com/office/officeart/2005/8/layout/hierarchy4"/>
    <dgm:cxn modelId="{C468C223-F408-42A2-A1DA-A08B8577DC50}" type="presParOf" srcId="{39D4DEE0-3ADC-47BD-BF0B-B9E4F30EF5C8}" destId="{D73747D9-EC88-457B-8AA9-3DCE125C2954}" srcOrd="0" destOrd="0" presId="urn:microsoft.com/office/officeart/2005/8/layout/hierarchy4"/>
    <dgm:cxn modelId="{7F38AC63-46D0-4D17-B103-5B2FE0EBF467}" type="presParOf" srcId="{39D4DEE0-3ADC-47BD-BF0B-B9E4F30EF5C8}" destId="{D6273AF7-0BB3-40F9-8F71-9BD0CA23B631}" srcOrd="1" destOrd="0" presId="urn:microsoft.com/office/officeart/2005/8/layout/hierarchy4"/>
    <dgm:cxn modelId="{D66C9DAE-D4E0-4225-9048-84FA091ED7EF}" type="presParOf" srcId="{1D5DBA87-59DA-4641-B20C-5BEDBB4A33C5}" destId="{7E94CC7B-3C9D-47D3-B0D8-EDDBD7279722}" srcOrd="1" destOrd="0" presId="urn:microsoft.com/office/officeart/2005/8/layout/hierarchy4"/>
    <dgm:cxn modelId="{279255DC-BA37-4376-A18C-49906AE5E0FE}" type="presParOf" srcId="{1D5DBA87-59DA-4641-B20C-5BEDBB4A33C5}" destId="{8A380BF6-5413-4E8B-9409-D742C99E21D9}" srcOrd="2" destOrd="0" presId="urn:microsoft.com/office/officeart/2005/8/layout/hierarchy4"/>
    <dgm:cxn modelId="{E0DB0CAD-6338-4685-9174-598BAC071087}" type="presParOf" srcId="{8A380BF6-5413-4E8B-9409-D742C99E21D9}" destId="{D984797F-7771-4B73-AE54-1A1908681096}" srcOrd="0" destOrd="0" presId="urn:microsoft.com/office/officeart/2005/8/layout/hierarchy4"/>
    <dgm:cxn modelId="{0F9CF612-C723-4EC2-ADC0-B8E89EFF881D}" type="presParOf" srcId="{8A380BF6-5413-4E8B-9409-D742C99E21D9}" destId="{0BED917F-A569-44B9-A65F-8D169903F900}" srcOrd="1" destOrd="0" presId="urn:microsoft.com/office/officeart/2005/8/layout/hierarchy4"/>
    <dgm:cxn modelId="{B0C7A0E1-B973-4317-9BEB-65BA5DCCBBDA}" type="presParOf" srcId="{1D5DBA87-59DA-4641-B20C-5BEDBB4A33C5}" destId="{F4EFE58B-3A11-4EE6-A869-E477B528F80C}" srcOrd="3" destOrd="0" presId="urn:microsoft.com/office/officeart/2005/8/layout/hierarchy4"/>
    <dgm:cxn modelId="{D18A0725-48E1-494D-AB40-216734EE5762}" type="presParOf" srcId="{1D5DBA87-59DA-4641-B20C-5BEDBB4A33C5}" destId="{3B3EC50E-0818-4017-B545-F3E62748B34B}" srcOrd="4" destOrd="0" presId="urn:microsoft.com/office/officeart/2005/8/layout/hierarchy4"/>
    <dgm:cxn modelId="{9E60FA14-EB19-4693-BBFF-D0C39A506DDE}" type="presParOf" srcId="{3B3EC50E-0818-4017-B545-F3E62748B34B}" destId="{68A6E077-A1AE-4D70-AF4E-05574E535302}" srcOrd="0" destOrd="0" presId="urn:microsoft.com/office/officeart/2005/8/layout/hierarchy4"/>
    <dgm:cxn modelId="{FE0FD5B8-67A5-4389-B46C-E9514455399F}" type="presParOf" srcId="{3B3EC50E-0818-4017-B545-F3E62748B34B}" destId="{8337B295-F4CE-419D-9177-954F469696F9}" srcOrd="1" destOrd="0" presId="urn:microsoft.com/office/officeart/2005/8/layout/hierarchy4"/>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0E3E4-DC8C-46B7-90B7-7EA03BA5520C}">
      <dsp:nvSpPr>
        <dsp:cNvPr id="0" name=""/>
        <dsp:cNvSpPr/>
      </dsp:nvSpPr>
      <dsp:spPr>
        <a:xfrm>
          <a:off x="983" y="841"/>
          <a:ext cx="5483577" cy="496133"/>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Book Antiqua" pitchFamily="18" charset="0"/>
            </a:rPr>
            <a:t>1. Avoiding acquisition to the extent possible</a:t>
          </a:r>
        </a:p>
      </dsp:txBody>
      <dsp:txXfrm>
        <a:off x="15514" y="15372"/>
        <a:ext cx="5454515" cy="467071"/>
      </dsp:txXfrm>
    </dsp:sp>
    <dsp:sp modelId="{77843F9C-206D-4279-BE72-CC637D55FF7C}">
      <dsp:nvSpPr>
        <dsp:cNvPr id="0" name=""/>
        <dsp:cNvSpPr/>
      </dsp:nvSpPr>
      <dsp:spPr>
        <a:xfrm>
          <a:off x="983" y="566422"/>
          <a:ext cx="5483577" cy="496133"/>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latin typeface="Book Antiqua" pitchFamily="18" charset="0"/>
            </a:rPr>
            <a:t>2. Preparing a detailed Resettlement Action Plan and </a:t>
          </a:r>
          <a:r>
            <a:rPr lang="en-GB" sz="1400" b="1" kern="1200">
              <a:solidFill>
                <a:schemeClr val="bg1"/>
              </a:solidFill>
              <a:latin typeface="Book Antiqua" pitchFamily="18" charset="0"/>
            </a:rPr>
            <a:t>disseminating</a:t>
          </a:r>
          <a:r>
            <a:rPr lang="en-US" sz="1400" b="1" kern="1200">
              <a:solidFill>
                <a:schemeClr val="bg1"/>
              </a:solidFill>
              <a:latin typeface="Book Antiqua" pitchFamily="18" charset="0"/>
            </a:rPr>
            <a:t>  it adequately </a:t>
          </a:r>
        </a:p>
      </dsp:txBody>
      <dsp:txXfrm>
        <a:off x="15514" y="580953"/>
        <a:ext cx="5454515" cy="467071"/>
      </dsp:txXfrm>
    </dsp:sp>
    <dsp:sp modelId="{B3DB28DB-5E76-44DF-B1B5-11A3189F0D19}">
      <dsp:nvSpPr>
        <dsp:cNvPr id="0" name=""/>
        <dsp:cNvSpPr/>
      </dsp:nvSpPr>
      <dsp:spPr>
        <a:xfrm>
          <a:off x="983" y="1132003"/>
          <a:ext cx="5483577" cy="496133"/>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Book Antiqua" pitchFamily="18" charset="0"/>
            </a:rPr>
            <a:t>3. Implementation of RAP </a:t>
          </a:r>
          <a:endParaRPr lang="en-US" sz="1400" b="1" kern="1200">
            <a:solidFill>
              <a:sysClr val="windowText" lastClr="000000"/>
            </a:solidFill>
            <a:latin typeface="Book Antiqua" pitchFamily="18" charset="0"/>
          </a:endParaRPr>
        </a:p>
      </dsp:txBody>
      <dsp:txXfrm>
        <a:off x="15514" y="1146534"/>
        <a:ext cx="5454515" cy="467071"/>
      </dsp:txXfrm>
    </dsp:sp>
    <dsp:sp modelId="{D73747D9-EC88-457B-8AA9-3DCE125C2954}">
      <dsp:nvSpPr>
        <dsp:cNvPr id="0" name=""/>
        <dsp:cNvSpPr/>
      </dsp:nvSpPr>
      <dsp:spPr>
        <a:xfrm>
          <a:off x="983" y="1697585"/>
          <a:ext cx="1802622" cy="496133"/>
        </a:xfrm>
        <a:prstGeom prst="roundRect">
          <a:avLst>
            <a:gd name="adj" fmla="val 10000"/>
          </a:avLst>
        </a:prstGeom>
        <a:solidFill>
          <a:schemeClr val="accent2"/>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Book Antiqua" pitchFamily="18" charset="0"/>
            </a:rPr>
            <a:t>i) Notifying acquisition</a:t>
          </a:r>
        </a:p>
      </dsp:txBody>
      <dsp:txXfrm>
        <a:off x="15514" y="1712116"/>
        <a:ext cx="1773560" cy="467071"/>
      </dsp:txXfrm>
    </dsp:sp>
    <dsp:sp modelId="{D984797F-7771-4B73-AE54-1A1908681096}">
      <dsp:nvSpPr>
        <dsp:cNvPr id="0" name=""/>
        <dsp:cNvSpPr/>
      </dsp:nvSpPr>
      <dsp:spPr>
        <a:xfrm>
          <a:off x="1841460" y="1697585"/>
          <a:ext cx="1802622" cy="496133"/>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Book Antiqua" pitchFamily="18" charset="0"/>
            </a:rPr>
            <a:t>ii) Determination of claims and their payments</a:t>
          </a:r>
        </a:p>
      </dsp:txBody>
      <dsp:txXfrm>
        <a:off x="1855991" y="1712116"/>
        <a:ext cx="1773560" cy="467071"/>
      </dsp:txXfrm>
    </dsp:sp>
    <dsp:sp modelId="{68A6E077-A1AE-4D70-AF4E-05574E535302}">
      <dsp:nvSpPr>
        <dsp:cNvPr id="0" name=""/>
        <dsp:cNvSpPr/>
      </dsp:nvSpPr>
      <dsp:spPr>
        <a:xfrm>
          <a:off x="3681938" y="1697585"/>
          <a:ext cx="1802622" cy="496133"/>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Book Antiqua" pitchFamily="18" charset="0"/>
            </a:rPr>
            <a:t>iii) Taking possession </a:t>
          </a:r>
        </a:p>
      </dsp:txBody>
      <dsp:txXfrm>
        <a:off x="3696469" y="1712116"/>
        <a:ext cx="1773560" cy="4670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F243-AA15-4155-AE39-F83F2411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15020</Words>
  <Characters>85620</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Lina Janenaite</cp:lastModifiedBy>
  <cp:revision>2</cp:revision>
  <dcterms:created xsi:type="dcterms:W3CDTF">2016-08-24T20:04:00Z</dcterms:created>
  <dcterms:modified xsi:type="dcterms:W3CDTF">2016-08-24T20:04:00Z</dcterms:modified>
</cp:coreProperties>
</file>