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3E35C" w14:textId="77777777" w:rsidR="00CC1F86" w:rsidRPr="00015289" w:rsidRDefault="003931F7" w:rsidP="003931F7">
      <w:pPr>
        <w:rPr>
          <w:rFonts w:ascii="Arial" w:hAnsi="Arial" w:cs="Arial"/>
          <w:b/>
          <w:sz w:val="28"/>
          <w:szCs w:val="28"/>
        </w:rPr>
      </w:pPr>
      <w:bookmarkStart w:id="0" w:name="_Toc531120743"/>
      <w:bookmarkStart w:id="1" w:name="_Toc531120953"/>
      <w:bookmarkStart w:id="2" w:name="_Toc305139756"/>
      <w:bookmarkStart w:id="3" w:name="_Toc305139857"/>
      <w:bookmarkStart w:id="4" w:name="_Toc195416443"/>
      <w:bookmarkStart w:id="5" w:name="_Toc195502411"/>
      <w:bookmarkStart w:id="6" w:name="_Toc198098048"/>
      <w:bookmarkStart w:id="7" w:name="_Toc198169853"/>
      <w:bookmarkStart w:id="8" w:name="_Toc11302039"/>
      <w:r>
        <w:rPr>
          <w:rFonts w:ascii="Times New Roman" w:eastAsiaTheme="majorEastAsia" w:hAnsi="Times New Roman" w:cs="Times New Roman"/>
          <w:b/>
          <w:sz w:val="24"/>
          <w:szCs w:val="24"/>
        </w:rPr>
        <w:t xml:space="preserve">                                                  </w:t>
      </w:r>
      <w:r w:rsidR="00CC1F86" w:rsidRPr="00CC1F86">
        <w:rPr>
          <w:rFonts w:ascii="Arial" w:hAnsi="Arial" w:cs="Arial"/>
          <w:b/>
          <w:sz w:val="36"/>
          <w:szCs w:val="28"/>
        </w:rPr>
        <w:t>REPUBLIQUE DU BURUNDI</w:t>
      </w:r>
      <w:bookmarkEnd w:id="0"/>
      <w:bookmarkEnd w:id="1"/>
    </w:p>
    <w:p w14:paraId="111609B4" w14:textId="77777777" w:rsidR="00CC1F86" w:rsidRPr="00015289" w:rsidRDefault="008C6711" w:rsidP="00CC1F86">
      <w:pPr>
        <w:spacing w:line="240" w:lineRule="auto"/>
        <w:rPr>
          <w:rFonts w:ascii="Arial" w:hAnsi="Arial" w:cs="Arial"/>
          <w:b/>
          <w:sz w:val="28"/>
          <w:szCs w:val="28"/>
        </w:rPr>
      </w:pPr>
      <w:r w:rsidRPr="00CC1F86">
        <w:rPr>
          <w:rFonts w:ascii="Arial" w:hAnsi="Arial" w:cs="Arial"/>
          <w:b/>
          <w:noProof/>
          <w:sz w:val="36"/>
          <w:szCs w:val="28"/>
          <w:lang w:eastAsia="fr-FR"/>
        </w:rPr>
        <w:drawing>
          <wp:anchor distT="0" distB="0" distL="114300" distR="114300" simplePos="0" relativeHeight="251660288" behindDoc="1" locked="0" layoutInCell="1" allowOverlap="1" wp14:anchorId="48661085" wp14:editId="0E948C65">
            <wp:simplePos x="0" y="0"/>
            <wp:positionH relativeFrom="column">
              <wp:posOffset>2347595</wp:posOffset>
            </wp:positionH>
            <wp:positionV relativeFrom="paragraph">
              <wp:posOffset>6259</wp:posOffset>
            </wp:positionV>
            <wp:extent cx="908685" cy="927100"/>
            <wp:effectExtent l="0" t="0" r="5715" b="635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908685" cy="927100"/>
                    </a:xfrm>
                    <a:prstGeom prst="rect">
                      <a:avLst/>
                    </a:prstGeom>
                    <a:noFill/>
                  </pic:spPr>
                </pic:pic>
              </a:graphicData>
            </a:graphic>
          </wp:anchor>
        </w:drawing>
      </w:r>
    </w:p>
    <w:p w14:paraId="157F0A98" w14:textId="77777777" w:rsidR="00CC1F86" w:rsidRDefault="00CC1F86" w:rsidP="00CC1F86">
      <w:pPr>
        <w:spacing w:line="240" w:lineRule="auto"/>
        <w:rPr>
          <w:rFonts w:ascii="Arial" w:hAnsi="Arial" w:cs="Arial"/>
          <w:b/>
          <w:sz w:val="28"/>
          <w:szCs w:val="28"/>
        </w:rPr>
      </w:pPr>
      <w:bookmarkStart w:id="9" w:name="_Toc531120744"/>
      <w:bookmarkStart w:id="10" w:name="_Toc531120954"/>
      <w:bookmarkEnd w:id="2"/>
      <w:bookmarkEnd w:id="3"/>
      <w:r>
        <w:rPr>
          <w:rFonts w:ascii="Arial" w:hAnsi="Arial" w:cs="Arial"/>
          <w:b/>
          <w:sz w:val="28"/>
          <w:szCs w:val="28"/>
        </w:rPr>
        <w:t xml:space="preserve">                                                                                                   </w:t>
      </w:r>
    </w:p>
    <w:p w14:paraId="45C638A5" w14:textId="77777777" w:rsidR="008C6711" w:rsidRPr="006C4721" w:rsidRDefault="008C6711" w:rsidP="00CC1F86">
      <w:pPr>
        <w:spacing w:line="240" w:lineRule="auto"/>
        <w:rPr>
          <w:rFonts w:ascii="Arial" w:hAnsi="Arial" w:cs="Arial"/>
          <w:b/>
          <w:sz w:val="28"/>
          <w:szCs w:val="28"/>
          <w:lang w:val="fr-BE"/>
        </w:rPr>
      </w:pPr>
    </w:p>
    <w:p w14:paraId="6077DA18" w14:textId="77777777" w:rsidR="00CC1F86" w:rsidRPr="00CC1F86" w:rsidRDefault="00CC1F86" w:rsidP="00CC1F86">
      <w:pPr>
        <w:spacing w:line="240" w:lineRule="auto"/>
        <w:jc w:val="center"/>
        <w:rPr>
          <w:rFonts w:ascii="Times New Roman" w:hAnsi="Times New Roman"/>
          <w:b/>
          <w:sz w:val="32"/>
          <w:szCs w:val="30"/>
        </w:rPr>
      </w:pPr>
      <w:r w:rsidRPr="00CC1F86">
        <w:rPr>
          <w:rFonts w:ascii="Times New Roman" w:hAnsi="Times New Roman"/>
          <w:b/>
          <w:sz w:val="32"/>
          <w:szCs w:val="30"/>
        </w:rPr>
        <w:t xml:space="preserve">MINISTERE </w:t>
      </w:r>
      <w:bookmarkEnd w:id="9"/>
      <w:bookmarkEnd w:id="10"/>
      <w:r w:rsidRPr="00CC1F86">
        <w:rPr>
          <w:rFonts w:ascii="Times New Roman" w:hAnsi="Times New Roman"/>
          <w:b/>
          <w:sz w:val="32"/>
          <w:szCs w:val="30"/>
        </w:rPr>
        <w:t>DE L’HYDRAULIQUE, DE L’ENERGIE ET DES MINES</w:t>
      </w:r>
    </w:p>
    <w:p w14:paraId="70F6C7D9" w14:textId="77777777" w:rsidR="00CC1F86" w:rsidRPr="00015289" w:rsidRDefault="00CC1F86" w:rsidP="00CC1F86">
      <w:pPr>
        <w:spacing w:line="240" w:lineRule="auto"/>
        <w:jc w:val="center"/>
        <w:rPr>
          <w:rFonts w:ascii="Times New Roman" w:hAnsi="Times New Roman"/>
          <w:b/>
          <w:sz w:val="28"/>
          <w:szCs w:val="28"/>
        </w:rPr>
      </w:pPr>
    </w:p>
    <w:p w14:paraId="465DB6B5" w14:textId="77777777" w:rsidR="00BB7282" w:rsidRDefault="00757BD4" w:rsidP="00BB7282">
      <w:pPr>
        <w:shd w:val="clear" w:color="auto" w:fill="D6E3BC"/>
        <w:autoSpaceDE w:val="0"/>
        <w:autoSpaceDN w:val="0"/>
        <w:adjustRightInd w:val="0"/>
        <w:spacing w:after="0" w:line="240" w:lineRule="auto"/>
        <w:jc w:val="center"/>
        <w:rPr>
          <w:rFonts w:ascii="Times New Roman" w:eastAsia="Times New Roman" w:hAnsi="Times New Roman"/>
          <w:b/>
          <w:bCs/>
          <w:color w:val="002060"/>
          <w:sz w:val="30"/>
          <w:szCs w:val="30"/>
        </w:rPr>
      </w:pPr>
      <w:bookmarkStart w:id="11" w:name="_Toc531120745"/>
      <w:bookmarkStart w:id="12" w:name="_Toc531120955"/>
      <w:r w:rsidRPr="00757BD4">
        <w:rPr>
          <w:rFonts w:ascii="Times New Roman" w:eastAsia="Times New Roman" w:hAnsi="Times New Roman"/>
          <w:b/>
          <w:bCs/>
          <w:color w:val="002060"/>
          <w:sz w:val="30"/>
          <w:szCs w:val="30"/>
        </w:rPr>
        <w:t xml:space="preserve">PROJET D’ENERGIE SOLAIRE AUX COMMUNAUTES RURALES AU BURUNDI  </w:t>
      </w:r>
    </w:p>
    <w:p w14:paraId="143726BB" w14:textId="77777777" w:rsidR="00BB7282" w:rsidRDefault="00BB7282" w:rsidP="006C4721">
      <w:pPr>
        <w:spacing w:line="240" w:lineRule="auto"/>
        <w:jc w:val="center"/>
        <w:rPr>
          <w:rFonts w:ascii="Times New Roman" w:eastAsia="Times New Roman" w:hAnsi="Times New Roman"/>
          <w:b/>
          <w:bCs/>
          <w:color w:val="002060"/>
          <w:sz w:val="30"/>
          <w:szCs w:val="30"/>
        </w:rPr>
      </w:pPr>
    </w:p>
    <w:p w14:paraId="22D599C5" w14:textId="77777777" w:rsidR="00CC1F86" w:rsidRDefault="003931F7" w:rsidP="006C4721">
      <w:pPr>
        <w:spacing w:line="240" w:lineRule="auto"/>
        <w:jc w:val="center"/>
        <w:rPr>
          <w:rFonts w:ascii="Times New Roman" w:eastAsia="Times New Roman" w:hAnsi="Times New Roman"/>
          <w:b/>
          <w:bCs/>
          <w:color w:val="002060"/>
          <w:sz w:val="30"/>
          <w:szCs w:val="30"/>
        </w:rPr>
      </w:pPr>
      <w:r>
        <w:rPr>
          <w:rFonts w:ascii="Times New Roman" w:eastAsia="Times New Roman" w:hAnsi="Times New Roman"/>
          <w:b/>
          <w:bCs/>
          <w:color w:val="002060"/>
          <w:sz w:val="30"/>
          <w:szCs w:val="30"/>
        </w:rPr>
        <w:t>PROJET « SOLEIL-NYAKIRIZA »</w:t>
      </w:r>
      <w:bookmarkEnd w:id="4"/>
      <w:bookmarkEnd w:id="5"/>
      <w:bookmarkEnd w:id="6"/>
      <w:bookmarkEnd w:id="7"/>
      <w:bookmarkEnd w:id="11"/>
      <w:bookmarkEnd w:id="12"/>
      <w:r w:rsidR="00BB7282">
        <w:rPr>
          <w:rFonts w:ascii="Times New Roman" w:eastAsia="Times New Roman" w:hAnsi="Times New Roman"/>
          <w:b/>
          <w:bCs/>
          <w:color w:val="002060"/>
          <w:sz w:val="30"/>
          <w:szCs w:val="30"/>
        </w:rPr>
        <w:t xml:space="preserve"> ACCES DU BURUNDI A L’ENERGIE VIABLE</w:t>
      </w:r>
    </w:p>
    <w:p w14:paraId="7778D921" w14:textId="77777777" w:rsidR="00BB7282" w:rsidRPr="00015289" w:rsidRDefault="00BB7282" w:rsidP="006C4721">
      <w:pPr>
        <w:spacing w:line="240" w:lineRule="auto"/>
        <w:jc w:val="center"/>
        <w:rPr>
          <w:rFonts w:ascii="Times New Roman" w:hAnsi="Times New Roman"/>
          <w:b/>
          <w:sz w:val="28"/>
          <w:szCs w:val="28"/>
        </w:rPr>
      </w:pPr>
    </w:p>
    <w:tbl>
      <w:tblPr>
        <w:tblW w:w="9676" w:type="dxa"/>
        <w:tblInd w:w="-34" w:type="dxa"/>
        <w:shd w:val="clear" w:color="auto" w:fill="C4BC96"/>
        <w:tblLook w:val="04A0" w:firstRow="1" w:lastRow="0" w:firstColumn="1" w:lastColumn="0" w:noHBand="0" w:noVBand="1"/>
      </w:tblPr>
      <w:tblGrid>
        <w:gridCol w:w="9676"/>
      </w:tblGrid>
      <w:tr w:rsidR="00CC1F86" w:rsidRPr="00015289" w14:paraId="05B6AA7C" w14:textId="77777777" w:rsidTr="00CC1F86">
        <w:trPr>
          <w:trHeight w:val="249"/>
        </w:trPr>
        <w:tc>
          <w:tcPr>
            <w:tcW w:w="9676" w:type="dxa"/>
            <w:shd w:val="clear" w:color="auto" w:fill="FBD4B4"/>
          </w:tcPr>
          <w:p w14:paraId="722EBA86" w14:textId="77777777" w:rsidR="00CC1F86" w:rsidRPr="00015289" w:rsidRDefault="00CC1F86" w:rsidP="00C31B4F">
            <w:pPr>
              <w:autoSpaceDE w:val="0"/>
              <w:autoSpaceDN w:val="0"/>
              <w:adjustRightInd w:val="0"/>
              <w:spacing w:after="0" w:line="240" w:lineRule="auto"/>
              <w:jc w:val="center"/>
              <w:rPr>
                <w:rFonts w:ascii="Times New Roman" w:eastAsia="Times New Roman" w:hAnsi="Times New Roman"/>
                <w:b/>
                <w:color w:val="000000"/>
                <w:sz w:val="28"/>
                <w:szCs w:val="28"/>
              </w:rPr>
            </w:pPr>
            <w:bookmarkStart w:id="13" w:name="_Hlk520680112"/>
            <w:r>
              <w:rPr>
                <w:rFonts w:ascii="Times New Roman Gras" w:eastAsia="Times New Roman" w:hAnsi="Times New Roman Gras"/>
                <w:b/>
                <w:iCs/>
                <w:caps/>
                <w:sz w:val="28"/>
                <w:szCs w:val="28"/>
              </w:rPr>
              <w:t>CADRE DE POLITIQUE DE REINSTALLATION (CPR)</w:t>
            </w:r>
          </w:p>
        </w:tc>
      </w:tr>
      <w:bookmarkEnd w:id="13"/>
    </w:tbl>
    <w:p w14:paraId="4BB6F7A4" w14:textId="77777777" w:rsidR="00CC1F86" w:rsidRPr="00015289" w:rsidRDefault="00CC1F86" w:rsidP="00CC1F86">
      <w:pPr>
        <w:tabs>
          <w:tab w:val="right" w:pos="9000"/>
        </w:tabs>
        <w:spacing w:after="0" w:line="240" w:lineRule="auto"/>
        <w:jc w:val="center"/>
        <w:rPr>
          <w:rFonts w:ascii="Calibri Light" w:eastAsia="Times New Roman" w:hAnsi="Calibri Light" w:cs="Arial"/>
          <w:b/>
          <w:spacing w:val="-2"/>
        </w:rPr>
      </w:pPr>
    </w:p>
    <w:p w14:paraId="454728F1" w14:textId="77777777" w:rsidR="00CC1F86" w:rsidRDefault="00CC1F86" w:rsidP="00CC1F86">
      <w:pPr>
        <w:tabs>
          <w:tab w:val="left" w:pos="6092"/>
        </w:tabs>
        <w:spacing w:after="0" w:line="240" w:lineRule="auto"/>
        <w:ind w:firstLine="708"/>
        <w:jc w:val="center"/>
        <w:rPr>
          <w:rFonts w:ascii="Arial" w:eastAsia="Times New Roman" w:hAnsi="Arial" w:cs="Arial"/>
          <w:b/>
          <w:spacing w:val="-2"/>
        </w:rPr>
      </w:pPr>
    </w:p>
    <w:p w14:paraId="55FA81A3" w14:textId="77777777" w:rsidR="00CC1F86" w:rsidRDefault="00442152" w:rsidP="00CC1F86">
      <w:pPr>
        <w:tabs>
          <w:tab w:val="left" w:pos="6092"/>
        </w:tabs>
        <w:spacing w:after="0" w:line="240" w:lineRule="auto"/>
        <w:ind w:firstLine="708"/>
        <w:jc w:val="center"/>
        <w:rPr>
          <w:rFonts w:ascii="Arial" w:eastAsia="Times New Roman" w:hAnsi="Arial" w:cs="Arial"/>
          <w:b/>
          <w:spacing w:val="-2"/>
        </w:rPr>
      </w:pPr>
      <w:r>
        <w:rPr>
          <w:rFonts w:ascii="Arial" w:eastAsia="Times New Roman" w:hAnsi="Arial" w:cs="Arial"/>
          <w:b/>
          <w:noProof/>
          <w:spacing w:val="-2"/>
          <w:lang w:eastAsia="fr-FR"/>
        </w:rPr>
        <w:drawing>
          <wp:inline distT="0" distB="0" distL="0" distR="0" wp14:anchorId="73DABC81" wp14:editId="297E9B73">
            <wp:extent cx="5246914" cy="382079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30_103328_4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8558" cy="3821992"/>
                    </a:xfrm>
                    <a:prstGeom prst="rect">
                      <a:avLst/>
                    </a:prstGeom>
                  </pic:spPr>
                </pic:pic>
              </a:graphicData>
            </a:graphic>
          </wp:inline>
        </w:drawing>
      </w:r>
    </w:p>
    <w:p w14:paraId="064C2D20" w14:textId="77777777" w:rsidR="00CC1F86" w:rsidRPr="00015289" w:rsidRDefault="00CC1F86" w:rsidP="00CC1F86">
      <w:pPr>
        <w:tabs>
          <w:tab w:val="left" w:pos="6092"/>
        </w:tabs>
        <w:spacing w:after="0" w:line="240" w:lineRule="auto"/>
        <w:ind w:firstLine="708"/>
        <w:jc w:val="center"/>
        <w:rPr>
          <w:rFonts w:ascii="Arial" w:eastAsia="Times New Roman" w:hAnsi="Arial" w:cs="Arial"/>
          <w:b/>
          <w:spacing w:val="-2"/>
        </w:rPr>
      </w:pPr>
      <w:r w:rsidRPr="00015289">
        <w:rPr>
          <w:rFonts w:ascii="Arial" w:eastAsia="Times New Roman" w:hAnsi="Arial" w:cs="Arial"/>
          <w:b/>
          <w:spacing w:val="-2"/>
        </w:rPr>
        <w:tab/>
      </w:r>
    </w:p>
    <w:p w14:paraId="336BCF1C" w14:textId="77777777" w:rsidR="00CC1F86" w:rsidRPr="00015289" w:rsidRDefault="00CC1F86" w:rsidP="00CC1F86">
      <w:pPr>
        <w:tabs>
          <w:tab w:val="right" w:pos="9000"/>
        </w:tabs>
        <w:spacing w:after="0" w:line="240" w:lineRule="auto"/>
        <w:jc w:val="center"/>
        <w:rPr>
          <w:rFonts w:ascii="Calibri Light" w:eastAsia="Times New Roman" w:hAnsi="Calibri Light" w:cs="Arial"/>
          <w:b/>
          <w:spacing w:val="-2"/>
        </w:rPr>
      </w:pPr>
    </w:p>
    <w:p w14:paraId="49F53EA3" w14:textId="77777777" w:rsidR="00CC1F86" w:rsidRDefault="00CC1F86" w:rsidP="00CC1F86">
      <w:pPr>
        <w:tabs>
          <w:tab w:val="right" w:pos="9000"/>
        </w:tabs>
        <w:spacing w:after="0" w:line="240" w:lineRule="auto"/>
        <w:jc w:val="center"/>
        <w:rPr>
          <w:rFonts w:ascii="Calibri Light" w:eastAsia="Times New Roman" w:hAnsi="Calibri Light" w:cs="Arial"/>
          <w:b/>
          <w:spacing w:val="-2"/>
        </w:rPr>
      </w:pPr>
    </w:p>
    <w:p w14:paraId="6070C868" w14:textId="77777777" w:rsidR="00AB440A" w:rsidRPr="00BB7282" w:rsidRDefault="00914E02" w:rsidP="00BB7282">
      <w:pPr>
        <w:tabs>
          <w:tab w:val="right" w:pos="9000"/>
        </w:tabs>
        <w:spacing w:after="0" w:line="240" w:lineRule="auto"/>
        <w:jc w:val="center"/>
        <w:rPr>
          <w:rFonts w:ascii="Times New Roman" w:eastAsia="Times New Roman" w:hAnsi="Times New Roman"/>
          <w:b/>
          <w:spacing w:val="-2"/>
          <w:sz w:val="28"/>
          <w:szCs w:val="28"/>
        </w:rPr>
      </w:pPr>
      <w:r>
        <w:rPr>
          <w:rFonts w:ascii="Times New Roman" w:eastAsia="Times New Roman" w:hAnsi="Times New Roman"/>
          <w:b/>
          <w:spacing w:val="-2"/>
          <w:sz w:val="28"/>
          <w:szCs w:val="28"/>
        </w:rPr>
        <w:t xml:space="preserve">Décembre </w:t>
      </w:r>
      <w:r w:rsidRPr="00015289">
        <w:rPr>
          <w:rFonts w:ascii="Times New Roman" w:eastAsia="Times New Roman" w:hAnsi="Times New Roman"/>
          <w:b/>
          <w:spacing w:val="-2"/>
          <w:sz w:val="28"/>
          <w:szCs w:val="28"/>
        </w:rPr>
        <w:t>2019</w:t>
      </w:r>
    </w:p>
    <w:p w14:paraId="61C52BC6" w14:textId="77777777" w:rsidR="00B83E34" w:rsidRPr="00015289" w:rsidRDefault="00B83E34" w:rsidP="00485016">
      <w:pPr>
        <w:tabs>
          <w:tab w:val="right" w:pos="9000"/>
        </w:tabs>
        <w:spacing w:after="0" w:line="240" w:lineRule="auto"/>
        <w:jc w:val="center"/>
        <w:rPr>
          <w:rFonts w:ascii="Times New Roman" w:eastAsia="Times New Roman" w:hAnsi="Times New Roman"/>
          <w:b/>
          <w:spacing w:val="-2"/>
          <w:sz w:val="28"/>
          <w:szCs w:val="28"/>
        </w:rPr>
      </w:pPr>
    </w:p>
    <w:sdt>
      <w:sdtPr>
        <w:rPr>
          <w:rFonts w:asciiTheme="minorHAnsi" w:eastAsiaTheme="minorHAnsi" w:hAnsiTheme="minorHAnsi" w:cstheme="minorBidi"/>
          <w:b w:val="0"/>
          <w:color w:val="auto"/>
          <w:sz w:val="22"/>
          <w:szCs w:val="22"/>
          <w:lang w:eastAsia="en-US"/>
        </w:rPr>
        <w:id w:val="577560021"/>
        <w:docPartObj>
          <w:docPartGallery w:val="Table of Contents"/>
          <w:docPartUnique/>
        </w:docPartObj>
      </w:sdtPr>
      <w:sdtEndPr>
        <w:rPr>
          <w:rFonts w:ascii="Times New Roman" w:hAnsi="Times New Roman" w:cs="Times New Roman"/>
          <w:bCs/>
          <w:sz w:val="24"/>
          <w:szCs w:val="24"/>
        </w:rPr>
      </w:sdtEndPr>
      <w:sdtContent>
        <w:p w14:paraId="642D3DA5" w14:textId="77777777" w:rsidR="00271717" w:rsidRPr="00AB440A" w:rsidRDefault="00AB440A" w:rsidP="00AB440A">
          <w:pPr>
            <w:pStyle w:val="TOCHeading"/>
            <w:jc w:val="center"/>
            <w:rPr>
              <w:rFonts w:cs="Times New Roman"/>
              <w:b w:val="0"/>
              <w:color w:val="auto"/>
            </w:rPr>
          </w:pPr>
          <w:r w:rsidRPr="00AB440A">
            <w:rPr>
              <w:rFonts w:cs="Times New Roman"/>
              <w:b w:val="0"/>
              <w:color w:val="auto"/>
            </w:rPr>
            <w:t>TABLE DES MATIERES</w:t>
          </w:r>
        </w:p>
        <w:p w14:paraId="36A2C04E" w14:textId="77777777" w:rsidR="00AB440A" w:rsidRPr="00AB440A" w:rsidRDefault="00AB440A" w:rsidP="00AB440A">
          <w:pPr>
            <w:rPr>
              <w:lang w:eastAsia="fr-FR"/>
            </w:rPr>
          </w:pPr>
        </w:p>
        <w:p w14:paraId="1CB83041" w14:textId="055DB0D2" w:rsidR="001226BF" w:rsidRDefault="00485016">
          <w:pPr>
            <w:pStyle w:val="TOC1"/>
            <w:rPr>
              <w:rFonts w:asciiTheme="minorHAnsi" w:eastAsiaTheme="minorEastAsia" w:hAnsiTheme="minorHAnsi" w:cstheme="minorBidi"/>
              <w:b w:val="0"/>
              <w:sz w:val="22"/>
              <w:szCs w:val="22"/>
              <w:lang w:eastAsia="fr-FR"/>
            </w:rPr>
          </w:pPr>
          <w:r>
            <w:rPr>
              <w:b w:val="0"/>
            </w:rPr>
            <w:fldChar w:fldCharType="begin"/>
          </w:r>
          <w:r>
            <w:rPr>
              <w:b w:val="0"/>
            </w:rPr>
            <w:instrText xml:space="preserve"> TOC \o "1-4" \h \z \u </w:instrText>
          </w:r>
          <w:r>
            <w:rPr>
              <w:b w:val="0"/>
            </w:rPr>
            <w:fldChar w:fldCharType="separate"/>
          </w:r>
          <w:hyperlink w:anchor="_Toc28960097" w:history="1">
            <w:r w:rsidR="001226BF" w:rsidRPr="00CC3EE3">
              <w:rPr>
                <w:rStyle w:val="Hyperlink"/>
                <w:rFonts w:eastAsia="Times New Roman"/>
              </w:rPr>
              <w:t>LISTE DE TABLEAUX</w:t>
            </w:r>
            <w:r w:rsidR="001226BF">
              <w:rPr>
                <w:webHidden/>
              </w:rPr>
              <w:tab/>
            </w:r>
            <w:r w:rsidR="001226BF">
              <w:rPr>
                <w:webHidden/>
              </w:rPr>
              <w:fldChar w:fldCharType="begin"/>
            </w:r>
            <w:r w:rsidR="001226BF">
              <w:rPr>
                <w:webHidden/>
              </w:rPr>
              <w:instrText xml:space="preserve"> PAGEREF _Toc28960097 \h </w:instrText>
            </w:r>
            <w:r w:rsidR="001226BF">
              <w:rPr>
                <w:webHidden/>
              </w:rPr>
            </w:r>
            <w:r w:rsidR="001226BF">
              <w:rPr>
                <w:webHidden/>
              </w:rPr>
              <w:fldChar w:fldCharType="separate"/>
            </w:r>
            <w:r w:rsidR="00EF6841">
              <w:rPr>
                <w:webHidden/>
              </w:rPr>
              <w:t>5</w:t>
            </w:r>
            <w:r w:rsidR="001226BF">
              <w:rPr>
                <w:webHidden/>
              </w:rPr>
              <w:fldChar w:fldCharType="end"/>
            </w:r>
          </w:hyperlink>
        </w:p>
        <w:p w14:paraId="611FDEC4" w14:textId="38DDADF9" w:rsidR="001226BF" w:rsidRDefault="000106A1">
          <w:pPr>
            <w:pStyle w:val="TOC1"/>
            <w:rPr>
              <w:rFonts w:asciiTheme="minorHAnsi" w:eastAsiaTheme="minorEastAsia" w:hAnsiTheme="minorHAnsi" w:cstheme="minorBidi"/>
              <w:b w:val="0"/>
              <w:sz w:val="22"/>
              <w:szCs w:val="22"/>
              <w:lang w:eastAsia="fr-FR"/>
            </w:rPr>
          </w:pPr>
          <w:hyperlink w:anchor="_Toc28960098" w:history="1">
            <w:r w:rsidR="001226BF" w:rsidRPr="00CC3EE3">
              <w:rPr>
                <w:rStyle w:val="Hyperlink"/>
                <w:rFonts w:eastAsia="Times New Roman"/>
              </w:rPr>
              <w:t>LISTE DES IMAGES</w:t>
            </w:r>
            <w:r w:rsidR="001226BF">
              <w:rPr>
                <w:webHidden/>
              </w:rPr>
              <w:tab/>
            </w:r>
            <w:r w:rsidR="001226BF">
              <w:rPr>
                <w:webHidden/>
              </w:rPr>
              <w:fldChar w:fldCharType="begin"/>
            </w:r>
            <w:r w:rsidR="001226BF">
              <w:rPr>
                <w:webHidden/>
              </w:rPr>
              <w:instrText xml:space="preserve"> PAGEREF _Toc28960098 \h </w:instrText>
            </w:r>
            <w:r w:rsidR="001226BF">
              <w:rPr>
                <w:webHidden/>
              </w:rPr>
            </w:r>
            <w:r w:rsidR="001226BF">
              <w:rPr>
                <w:webHidden/>
              </w:rPr>
              <w:fldChar w:fldCharType="separate"/>
            </w:r>
            <w:r w:rsidR="00EF6841">
              <w:rPr>
                <w:webHidden/>
              </w:rPr>
              <w:t>6</w:t>
            </w:r>
            <w:r w:rsidR="001226BF">
              <w:rPr>
                <w:webHidden/>
              </w:rPr>
              <w:fldChar w:fldCharType="end"/>
            </w:r>
          </w:hyperlink>
        </w:p>
        <w:p w14:paraId="1EB1E50A" w14:textId="4E98A032" w:rsidR="001226BF" w:rsidRDefault="000106A1">
          <w:pPr>
            <w:pStyle w:val="TOC1"/>
            <w:rPr>
              <w:rFonts w:asciiTheme="minorHAnsi" w:eastAsiaTheme="minorEastAsia" w:hAnsiTheme="minorHAnsi" w:cstheme="minorBidi"/>
              <w:b w:val="0"/>
              <w:sz w:val="22"/>
              <w:szCs w:val="22"/>
              <w:lang w:eastAsia="fr-FR"/>
            </w:rPr>
          </w:pPr>
          <w:hyperlink w:anchor="_Toc28960099" w:history="1">
            <w:r w:rsidR="001226BF" w:rsidRPr="00CC3EE3">
              <w:rPr>
                <w:rStyle w:val="Hyperlink"/>
              </w:rPr>
              <w:t>ACRONYMES</w:t>
            </w:r>
            <w:r w:rsidR="001226BF">
              <w:rPr>
                <w:webHidden/>
              </w:rPr>
              <w:tab/>
            </w:r>
            <w:r w:rsidR="001226BF">
              <w:rPr>
                <w:webHidden/>
              </w:rPr>
              <w:fldChar w:fldCharType="begin"/>
            </w:r>
            <w:r w:rsidR="001226BF">
              <w:rPr>
                <w:webHidden/>
              </w:rPr>
              <w:instrText xml:space="preserve"> PAGEREF _Toc28960099 \h </w:instrText>
            </w:r>
            <w:r w:rsidR="001226BF">
              <w:rPr>
                <w:webHidden/>
              </w:rPr>
            </w:r>
            <w:r w:rsidR="001226BF">
              <w:rPr>
                <w:webHidden/>
              </w:rPr>
              <w:fldChar w:fldCharType="separate"/>
            </w:r>
            <w:r w:rsidR="00EF6841">
              <w:rPr>
                <w:webHidden/>
              </w:rPr>
              <w:t>7</w:t>
            </w:r>
            <w:r w:rsidR="001226BF">
              <w:rPr>
                <w:webHidden/>
              </w:rPr>
              <w:fldChar w:fldCharType="end"/>
            </w:r>
          </w:hyperlink>
        </w:p>
        <w:p w14:paraId="29AC7053" w14:textId="3D846CDC" w:rsidR="001226BF" w:rsidRDefault="000106A1">
          <w:pPr>
            <w:pStyle w:val="TOC1"/>
            <w:rPr>
              <w:rFonts w:asciiTheme="minorHAnsi" w:eastAsiaTheme="minorEastAsia" w:hAnsiTheme="minorHAnsi" w:cstheme="minorBidi"/>
              <w:b w:val="0"/>
              <w:sz w:val="22"/>
              <w:szCs w:val="22"/>
              <w:lang w:eastAsia="fr-FR"/>
            </w:rPr>
          </w:pPr>
          <w:hyperlink w:anchor="_Toc28960100" w:history="1">
            <w:r w:rsidR="001226BF" w:rsidRPr="00CC3EE3">
              <w:rPr>
                <w:rStyle w:val="Hyperlink"/>
              </w:rPr>
              <w:t>DEFINITIONS DES TERMES</w:t>
            </w:r>
            <w:r w:rsidR="001226BF">
              <w:rPr>
                <w:webHidden/>
              </w:rPr>
              <w:tab/>
            </w:r>
            <w:r w:rsidR="001226BF">
              <w:rPr>
                <w:webHidden/>
              </w:rPr>
              <w:fldChar w:fldCharType="begin"/>
            </w:r>
            <w:r w:rsidR="001226BF">
              <w:rPr>
                <w:webHidden/>
              </w:rPr>
              <w:instrText xml:space="preserve"> PAGEREF _Toc28960100 \h </w:instrText>
            </w:r>
            <w:r w:rsidR="001226BF">
              <w:rPr>
                <w:webHidden/>
              </w:rPr>
            </w:r>
            <w:r w:rsidR="001226BF">
              <w:rPr>
                <w:webHidden/>
              </w:rPr>
              <w:fldChar w:fldCharType="separate"/>
            </w:r>
            <w:r w:rsidR="00EF6841">
              <w:rPr>
                <w:webHidden/>
              </w:rPr>
              <w:t>8</w:t>
            </w:r>
            <w:r w:rsidR="001226BF">
              <w:rPr>
                <w:webHidden/>
              </w:rPr>
              <w:fldChar w:fldCharType="end"/>
            </w:r>
          </w:hyperlink>
        </w:p>
        <w:p w14:paraId="575DE2C3" w14:textId="6B3692C5" w:rsidR="001226BF" w:rsidRDefault="000106A1">
          <w:pPr>
            <w:pStyle w:val="TOC1"/>
            <w:rPr>
              <w:rFonts w:asciiTheme="minorHAnsi" w:eastAsiaTheme="minorEastAsia" w:hAnsiTheme="minorHAnsi" w:cstheme="minorBidi"/>
              <w:b w:val="0"/>
              <w:sz w:val="22"/>
              <w:szCs w:val="22"/>
              <w:lang w:eastAsia="fr-FR"/>
            </w:rPr>
          </w:pPr>
          <w:hyperlink w:anchor="_Toc28960101" w:history="1">
            <w:r w:rsidR="001226BF" w:rsidRPr="00CC3EE3">
              <w:rPr>
                <w:rStyle w:val="Hyperlink"/>
              </w:rPr>
              <w:t>RESUME EXECUTIF</w:t>
            </w:r>
            <w:r w:rsidR="001226BF">
              <w:rPr>
                <w:webHidden/>
              </w:rPr>
              <w:tab/>
            </w:r>
            <w:r w:rsidR="001226BF">
              <w:rPr>
                <w:webHidden/>
              </w:rPr>
              <w:fldChar w:fldCharType="begin"/>
            </w:r>
            <w:r w:rsidR="001226BF">
              <w:rPr>
                <w:webHidden/>
              </w:rPr>
              <w:instrText xml:space="preserve"> PAGEREF _Toc28960101 \h </w:instrText>
            </w:r>
            <w:r w:rsidR="001226BF">
              <w:rPr>
                <w:webHidden/>
              </w:rPr>
            </w:r>
            <w:r w:rsidR="001226BF">
              <w:rPr>
                <w:webHidden/>
              </w:rPr>
              <w:fldChar w:fldCharType="separate"/>
            </w:r>
            <w:r w:rsidR="00EF6841">
              <w:rPr>
                <w:webHidden/>
              </w:rPr>
              <w:t>11</w:t>
            </w:r>
            <w:r w:rsidR="001226BF">
              <w:rPr>
                <w:webHidden/>
              </w:rPr>
              <w:fldChar w:fldCharType="end"/>
            </w:r>
          </w:hyperlink>
        </w:p>
        <w:p w14:paraId="47D13F09" w14:textId="2D0EE08F" w:rsidR="001226BF" w:rsidRDefault="000106A1">
          <w:pPr>
            <w:pStyle w:val="TOC1"/>
            <w:rPr>
              <w:rFonts w:asciiTheme="minorHAnsi" w:eastAsiaTheme="minorEastAsia" w:hAnsiTheme="minorHAnsi" w:cstheme="minorBidi"/>
              <w:b w:val="0"/>
              <w:sz w:val="22"/>
              <w:szCs w:val="22"/>
              <w:lang w:eastAsia="fr-FR"/>
            </w:rPr>
          </w:pPr>
          <w:hyperlink w:anchor="_Toc28960102" w:history="1">
            <w:r w:rsidR="001226BF" w:rsidRPr="00CC3EE3">
              <w:rPr>
                <w:rStyle w:val="Hyperlink"/>
                <w:lang w:val="en-US"/>
              </w:rPr>
              <w:t>EXECUTIVE SUMMARY</w:t>
            </w:r>
            <w:r w:rsidR="001226BF">
              <w:rPr>
                <w:webHidden/>
              </w:rPr>
              <w:tab/>
            </w:r>
            <w:r w:rsidR="001226BF">
              <w:rPr>
                <w:webHidden/>
              </w:rPr>
              <w:fldChar w:fldCharType="begin"/>
            </w:r>
            <w:r w:rsidR="001226BF">
              <w:rPr>
                <w:webHidden/>
              </w:rPr>
              <w:instrText xml:space="preserve"> PAGEREF _Toc28960102 \h </w:instrText>
            </w:r>
            <w:r w:rsidR="001226BF">
              <w:rPr>
                <w:webHidden/>
              </w:rPr>
            </w:r>
            <w:r w:rsidR="001226BF">
              <w:rPr>
                <w:webHidden/>
              </w:rPr>
              <w:fldChar w:fldCharType="separate"/>
            </w:r>
            <w:r w:rsidR="00EF6841">
              <w:rPr>
                <w:webHidden/>
              </w:rPr>
              <w:t>17</w:t>
            </w:r>
            <w:r w:rsidR="001226BF">
              <w:rPr>
                <w:webHidden/>
              </w:rPr>
              <w:fldChar w:fldCharType="end"/>
            </w:r>
          </w:hyperlink>
        </w:p>
        <w:p w14:paraId="416C2133" w14:textId="072E7977" w:rsidR="001226BF" w:rsidRDefault="000106A1">
          <w:pPr>
            <w:pStyle w:val="TOC1"/>
            <w:rPr>
              <w:rFonts w:asciiTheme="minorHAnsi" w:eastAsiaTheme="minorEastAsia" w:hAnsiTheme="minorHAnsi" w:cstheme="minorBidi"/>
              <w:b w:val="0"/>
              <w:sz w:val="22"/>
              <w:szCs w:val="22"/>
              <w:lang w:eastAsia="fr-FR"/>
            </w:rPr>
          </w:pPr>
          <w:hyperlink w:anchor="_Toc28960103" w:history="1">
            <w:r w:rsidR="001226BF" w:rsidRPr="00CC3EE3">
              <w:rPr>
                <w:rStyle w:val="Hyperlink"/>
                <w:lang w:val="en-US"/>
              </w:rPr>
              <w:t>INCAMAKE</w:t>
            </w:r>
            <w:r w:rsidR="001226BF">
              <w:rPr>
                <w:webHidden/>
              </w:rPr>
              <w:tab/>
            </w:r>
            <w:r w:rsidR="001226BF">
              <w:rPr>
                <w:webHidden/>
              </w:rPr>
              <w:fldChar w:fldCharType="begin"/>
            </w:r>
            <w:r w:rsidR="001226BF">
              <w:rPr>
                <w:webHidden/>
              </w:rPr>
              <w:instrText xml:space="preserve"> PAGEREF _Toc28960103 \h </w:instrText>
            </w:r>
            <w:r w:rsidR="001226BF">
              <w:rPr>
                <w:webHidden/>
              </w:rPr>
            </w:r>
            <w:r w:rsidR="001226BF">
              <w:rPr>
                <w:webHidden/>
              </w:rPr>
              <w:fldChar w:fldCharType="separate"/>
            </w:r>
            <w:r w:rsidR="00EF6841">
              <w:rPr>
                <w:webHidden/>
              </w:rPr>
              <w:t>22</w:t>
            </w:r>
            <w:r w:rsidR="001226BF">
              <w:rPr>
                <w:webHidden/>
              </w:rPr>
              <w:fldChar w:fldCharType="end"/>
            </w:r>
          </w:hyperlink>
        </w:p>
        <w:p w14:paraId="6C426EB3" w14:textId="39BC9DD8" w:rsidR="001226BF" w:rsidRDefault="000106A1">
          <w:pPr>
            <w:pStyle w:val="TOC1"/>
            <w:rPr>
              <w:rFonts w:asciiTheme="minorHAnsi" w:eastAsiaTheme="minorEastAsia" w:hAnsiTheme="minorHAnsi" w:cstheme="minorBidi"/>
              <w:b w:val="0"/>
              <w:sz w:val="22"/>
              <w:szCs w:val="22"/>
              <w:lang w:eastAsia="fr-FR"/>
            </w:rPr>
          </w:pPr>
          <w:hyperlink w:anchor="_Toc28960104" w:history="1">
            <w:r w:rsidR="001226BF" w:rsidRPr="00CC3EE3">
              <w:rPr>
                <w:rStyle w:val="Hyperlink"/>
                <w:bCs/>
              </w:rPr>
              <w:t>1.</w:t>
            </w:r>
            <w:r w:rsidR="001226BF">
              <w:rPr>
                <w:rFonts w:asciiTheme="minorHAnsi" w:eastAsiaTheme="minorEastAsia" w:hAnsiTheme="minorHAnsi" w:cstheme="minorBidi"/>
                <w:b w:val="0"/>
                <w:sz w:val="22"/>
                <w:szCs w:val="22"/>
                <w:lang w:eastAsia="fr-FR"/>
              </w:rPr>
              <w:tab/>
            </w:r>
            <w:r w:rsidR="001226BF" w:rsidRPr="00CC3EE3">
              <w:rPr>
                <w:rStyle w:val="Hyperlink"/>
                <w:bCs/>
              </w:rPr>
              <w:t>INTRODUCTION</w:t>
            </w:r>
            <w:r w:rsidR="001226BF">
              <w:rPr>
                <w:webHidden/>
              </w:rPr>
              <w:tab/>
            </w:r>
            <w:r w:rsidR="001226BF">
              <w:rPr>
                <w:webHidden/>
              </w:rPr>
              <w:fldChar w:fldCharType="begin"/>
            </w:r>
            <w:r w:rsidR="001226BF">
              <w:rPr>
                <w:webHidden/>
              </w:rPr>
              <w:instrText xml:space="preserve"> PAGEREF _Toc28960104 \h </w:instrText>
            </w:r>
            <w:r w:rsidR="001226BF">
              <w:rPr>
                <w:webHidden/>
              </w:rPr>
            </w:r>
            <w:r w:rsidR="001226BF">
              <w:rPr>
                <w:webHidden/>
              </w:rPr>
              <w:fldChar w:fldCharType="separate"/>
            </w:r>
            <w:r w:rsidR="00EF6841">
              <w:rPr>
                <w:webHidden/>
              </w:rPr>
              <w:t>29</w:t>
            </w:r>
            <w:r w:rsidR="001226BF">
              <w:rPr>
                <w:webHidden/>
              </w:rPr>
              <w:fldChar w:fldCharType="end"/>
            </w:r>
          </w:hyperlink>
        </w:p>
        <w:p w14:paraId="4B9DCCAD" w14:textId="6A4354F2" w:rsidR="001226BF" w:rsidRDefault="000106A1">
          <w:pPr>
            <w:pStyle w:val="TOC2"/>
            <w:rPr>
              <w:rFonts w:asciiTheme="minorHAnsi" w:eastAsiaTheme="minorEastAsia" w:hAnsiTheme="minorHAnsi" w:cstheme="minorBidi"/>
              <w:sz w:val="22"/>
              <w:lang w:eastAsia="fr-FR"/>
            </w:rPr>
          </w:pPr>
          <w:hyperlink w:anchor="_Toc28960105" w:history="1">
            <w:r w:rsidR="001226BF" w:rsidRPr="00CC3EE3">
              <w:rPr>
                <w:rStyle w:val="Hyperlink"/>
              </w:rPr>
              <w:t>1.1.</w:t>
            </w:r>
            <w:r w:rsidR="001226BF">
              <w:rPr>
                <w:rFonts w:asciiTheme="minorHAnsi" w:eastAsiaTheme="minorEastAsia" w:hAnsiTheme="minorHAnsi" w:cstheme="minorBidi"/>
                <w:sz w:val="22"/>
                <w:lang w:eastAsia="fr-FR"/>
              </w:rPr>
              <w:tab/>
            </w:r>
            <w:r w:rsidR="001226BF" w:rsidRPr="00CC3EE3">
              <w:rPr>
                <w:rStyle w:val="Hyperlink"/>
              </w:rPr>
              <w:t>Contexte et justification</w:t>
            </w:r>
            <w:r w:rsidR="001226BF">
              <w:rPr>
                <w:webHidden/>
              </w:rPr>
              <w:tab/>
            </w:r>
            <w:r w:rsidR="001226BF">
              <w:rPr>
                <w:webHidden/>
              </w:rPr>
              <w:fldChar w:fldCharType="begin"/>
            </w:r>
            <w:r w:rsidR="001226BF">
              <w:rPr>
                <w:webHidden/>
              </w:rPr>
              <w:instrText xml:space="preserve"> PAGEREF _Toc28960105 \h </w:instrText>
            </w:r>
            <w:r w:rsidR="001226BF">
              <w:rPr>
                <w:webHidden/>
              </w:rPr>
            </w:r>
            <w:r w:rsidR="001226BF">
              <w:rPr>
                <w:webHidden/>
              </w:rPr>
              <w:fldChar w:fldCharType="separate"/>
            </w:r>
            <w:r w:rsidR="00EF6841">
              <w:rPr>
                <w:webHidden/>
              </w:rPr>
              <w:t>29</w:t>
            </w:r>
            <w:r w:rsidR="001226BF">
              <w:rPr>
                <w:webHidden/>
              </w:rPr>
              <w:fldChar w:fldCharType="end"/>
            </w:r>
          </w:hyperlink>
        </w:p>
        <w:p w14:paraId="7FC1E83A" w14:textId="182D03E6" w:rsidR="001226BF" w:rsidRDefault="000106A1">
          <w:pPr>
            <w:pStyle w:val="TOC2"/>
            <w:rPr>
              <w:rFonts w:asciiTheme="minorHAnsi" w:eastAsiaTheme="minorEastAsia" w:hAnsiTheme="minorHAnsi" w:cstheme="minorBidi"/>
              <w:sz w:val="22"/>
              <w:lang w:eastAsia="fr-FR"/>
            </w:rPr>
          </w:pPr>
          <w:hyperlink w:anchor="_Toc28960106" w:history="1">
            <w:r w:rsidR="001226BF" w:rsidRPr="00CC3EE3">
              <w:rPr>
                <w:rStyle w:val="Hyperlink"/>
              </w:rPr>
              <w:t>1.2.</w:t>
            </w:r>
            <w:r w:rsidR="001226BF">
              <w:rPr>
                <w:rFonts w:asciiTheme="minorHAnsi" w:eastAsiaTheme="minorEastAsia" w:hAnsiTheme="minorHAnsi" w:cstheme="minorBidi"/>
                <w:sz w:val="22"/>
                <w:lang w:eastAsia="fr-FR"/>
              </w:rPr>
              <w:tab/>
            </w:r>
            <w:r w:rsidR="001226BF" w:rsidRPr="00CC3EE3">
              <w:rPr>
                <w:rStyle w:val="Hyperlink"/>
              </w:rPr>
              <w:t>Objectifs du Cadre de Politique de Réinstallation (CPR)</w:t>
            </w:r>
            <w:r w:rsidR="001226BF">
              <w:rPr>
                <w:webHidden/>
              </w:rPr>
              <w:tab/>
            </w:r>
            <w:r w:rsidR="001226BF">
              <w:rPr>
                <w:webHidden/>
              </w:rPr>
              <w:fldChar w:fldCharType="begin"/>
            </w:r>
            <w:r w:rsidR="001226BF">
              <w:rPr>
                <w:webHidden/>
              </w:rPr>
              <w:instrText xml:space="preserve"> PAGEREF _Toc28960106 \h </w:instrText>
            </w:r>
            <w:r w:rsidR="001226BF">
              <w:rPr>
                <w:webHidden/>
              </w:rPr>
            </w:r>
            <w:r w:rsidR="001226BF">
              <w:rPr>
                <w:webHidden/>
              </w:rPr>
              <w:fldChar w:fldCharType="separate"/>
            </w:r>
            <w:r w:rsidR="00EF6841">
              <w:rPr>
                <w:webHidden/>
              </w:rPr>
              <w:t>30</w:t>
            </w:r>
            <w:r w:rsidR="001226BF">
              <w:rPr>
                <w:webHidden/>
              </w:rPr>
              <w:fldChar w:fldCharType="end"/>
            </w:r>
          </w:hyperlink>
        </w:p>
        <w:p w14:paraId="4CF7020A" w14:textId="6EFBA042" w:rsidR="001226BF" w:rsidRDefault="000106A1">
          <w:pPr>
            <w:pStyle w:val="TOC2"/>
            <w:rPr>
              <w:rFonts w:asciiTheme="minorHAnsi" w:eastAsiaTheme="minorEastAsia" w:hAnsiTheme="minorHAnsi" w:cstheme="minorBidi"/>
              <w:sz w:val="22"/>
              <w:lang w:eastAsia="fr-FR"/>
            </w:rPr>
          </w:pPr>
          <w:hyperlink w:anchor="_Toc28960107" w:history="1">
            <w:r w:rsidR="001226BF" w:rsidRPr="00CC3EE3">
              <w:rPr>
                <w:rStyle w:val="Hyperlink"/>
              </w:rPr>
              <w:t>1.3.</w:t>
            </w:r>
            <w:r w:rsidR="001226BF">
              <w:rPr>
                <w:rFonts w:asciiTheme="minorHAnsi" w:eastAsiaTheme="minorEastAsia" w:hAnsiTheme="minorHAnsi" w:cstheme="minorBidi"/>
                <w:sz w:val="22"/>
                <w:lang w:eastAsia="fr-FR"/>
              </w:rPr>
              <w:tab/>
            </w:r>
            <w:r w:rsidR="001226BF" w:rsidRPr="00CC3EE3">
              <w:rPr>
                <w:rStyle w:val="Hyperlink"/>
              </w:rPr>
              <w:t>Approche méthodologique</w:t>
            </w:r>
            <w:r w:rsidR="001226BF">
              <w:rPr>
                <w:webHidden/>
              </w:rPr>
              <w:tab/>
            </w:r>
            <w:r w:rsidR="001226BF">
              <w:rPr>
                <w:webHidden/>
              </w:rPr>
              <w:fldChar w:fldCharType="begin"/>
            </w:r>
            <w:r w:rsidR="001226BF">
              <w:rPr>
                <w:webHidden/>
              </w:rPr>
              <w:instrText xml:space="preserve"> PAGEREF _Toc28960107 \h </w:instrText>
            </w:r>
            <w:r w:rsidR="001226BF">
              <w:rPr>
                <w:webHidden/>
              </w:rPr>
            </w:r>
            <w:r w:rsidR="001226BF">
              <w:rPr>
                <w:webHidden/>
              </w:rPr>
              <w:fldChar w:fldCharType="separate"/>
            </w:r>
            <w:r w:rsidR="00EF6841">
              <w:rPr>
                <w:webHidden/>
              </w:rPr>
              <w:t>30</w:t>
            </w:r>
            <w:r w:rsidR="001226BF">
              <w:rPr>
                <w:webHidden/>
              </w:rPr>
              <w:fldChar w:fldCharType="end"/>
            </w:r>
          </w:hyperlink>
        </w:p>
        <w:p w14:paraId="3B1614F9" w14:textId="1D63B31F" w:rsidR="001226BF" w:rsidRDefault="000106A1">
          <w:pPr>
            <w:pStyle w:val="TOC1"/>
            <w:rPr>
              <w:rFonts w:asciiTheme="minorHAnsi" w:eastAsiaTheme="minorEastAsia" w:hAnsiTheme="minorHAnsi" w:cstheme="minorBidi"/>
              <w:b w:val="0"/>
              <w:sz w:val="22"/>
              <w:szCs w:val="22"/>
              <w:lang w:eastAsia="fr-FR"/>
            </w:rPr>
          </w:pPr>
          <w:hyperlink w:anchor="_Toc28960108" w:history="1">
            <w:r w:rsidR="001226BF" w:rsidRPr="00CC3EE3">
              <w:rPr>
                <w:rStyle w:val="Hyperlink"/>
              </w:rPr>
              <w:t>2.</w:t>
            </w:r>
            <w:r w:rsidR="001226BF">
              <w:rPr>
                <w:rFonts w:asciiTheme="minorHAnsi" w:eastAsiaTheme="minorEastAsia" w:hAnsiTheme="minorHAnsi" w:cstheme="minorBidi"/>
                <w:b w:val="0"/>
                <w:sz w:val="22"/>
                <w:szCs w:val="22"/>
                <w:lang w:eastAsia="fr-FR"/>
              </w:rPr>
              <w:tab/>
            </w:r>
            <w:r w:rsidR="001226BF" w:rsidRPr="00CC3EE3">
              <w:rPr>
                <w:rStyle w:val="Hyperlink"/>
              </w:rPr>
              <w:t>DESCRIPTION DU PROJET « SOLEIL-NYAKIRIZA »</w:t>
            </w:r>
            <w:r w:rsidR="001226BF">
              <w:rPr>
                <w:webHidden/>
              </w:rPr>
              <w:tab/>
            </w:r>
            <w:r w:rsidR="001226BF">
              <w:rPr>
                <w:webHidden/>
              </w:rPr>
              <w:fldChar w:fldCharType="begin"/>
            </w:r>
            <w:r w:rsidR="001226BF">
              <w:rPr>
                <w:webHidden/>
              </w:rPr>
              <w:instrText xml:space="preserve"> PAGEREF _Toc28960108 \h </w:instrText>
            </w:r>
            <w:r w:rsidR="001226BF">
              <w:rPr>
                <w:webHidden/>
              </w:rPr>
            </w:r>
            <w:r w:rsidR="001226BF">
              <w:rPr>
                <w:webHidden/>
              </w:rPr>
              <w:fldChar w:fldCharType="separate"/>
            </w:r>
            <w:r w:rsidR="00EF6841">
              <w:rPr>
                <w:webHidden/>
              </w:rPr>
              <w:t>31</w:t>
            </w:r>
            <w:r w:rsidR="001226BF">
              <w:rPr>
                <w:webHidden/>
              </w:rPr>
              <w:fldChar w:fldCharType="end"/>
            </w:r>
          </w:hyperlink>
        </w:p>
        <w:p w14:paraId="592F580B" w14:textId="43B490A1" w:rsidR="001226BF" w:rsidRDefault="000106A1">
          <w:pPr>
            <w:pStyle w:val="TOC2"/>
            <w:rPr>
              <w:rFonts w:asciiTheme="minorHAnsi" w:eastAsiaTheme="minorEastAsia" w:hAnsiTheme="minorHAnsi" w:cstheme="minorBidi"/>
              <w:sz w:val="22"/>
              <w:lang w:eastAsia="fr-FR"/>
            </w:rPr>
          </w:pPr>
          <w:hyperlink w:anchor="_Toc28960109" w:history="1">
            <w:r w:rsidR="001226BF" w:rsidRPr="00CC3EE3">
              <w:rPr>
                <w:rStyle w:val="Hyperlink"/>
              </w:rPr>
              <w:t>2.1.</w:t>
            </w:r>
            <w:r w:rsidR="001226BF">
              <w:rPr>
                <w:rFonts w:asciiTheme="minorHAnsi" w:eastAsiaTheme="minorEastAsia" w:hAnsiTheme="minorHAnsi" w:cstheme="minorBidi"/>
                <w:sz w:val="22"/>
                <w:lang w:eastAsia="fr-FR"/>
              </w:rPr>
              <w:tab/>
            </w:r>
            <w:r w:rsidR="001226BF" w:rsidRPr="00CC3EE3">
              <w:rPr>
                <w:rStyle w:val="Hyperlink"/>
              </w:rPr>
              <w:t>Composantes du projet</w:t>
            </w:r>
            <w:r w:rsidR="001226BF">
              <w:rPr>
                <w:webHidden/>
              </w:rPr>
              <w:tab/>
            </w:r>
            <w:r w:rsidR="001226BF">
              <w:rPr>
                <w:webHidden/>
              </w:rPr>
              <w:fldChar w:fldCharType="begin"/>
            </w:r>
            <w:r w:rsidR="001226BF">
              <w:rPr>
                <w:webHidden/>
              </w:rPr>
              <w:instrText xml:space="preserve"> PAGEREF _Toc28960109 \h </w:instrText>
            </w:r>
            <w:r w:rsidR="001226BF">
              <w:rPr>
                <w:webHidden/>
              </w:rPr>
            </w:r>
            <w:r w:rsidR="001226BF">
              <w:rPr>
                <w:webHidden/>
              </w:rPr>
              <w:fldChar w:fldCharType="separate"/>
            </w:r>
            <w:r w:rsidR="00EF6841">
              <w:rPr>
                <w:webHidden/>
              </w:rPr>
              <w:t>31</w:t>
            </w:r>
            <w:r w:rsidR="001226BF">
              <w:rPr>
                <w:webHidden/>
              </w:rPr>
              <w:fldChar w:fldCharType="end"/>
            </w:r>
          </w:hyperlink>
        </w:p>
        <w:p w14:paraId="085171B2" w14:textId="5921480F" w:rsidR="001226BF" w:rsidRDefault="000106A1">
          <w:pPr>
            <w:pStyle w:val="TOC2"/>
            <w:rPr>
              <w:rFonts w:asciiTheme="minorHAnsi" w:eastAsiaTheme="minorEastAsia" w:hAnsiTheme="minorHAnsi" w:cstheme="minorBidi"/>
              <w:sz w:val="22"/>
              <w:lang w:eastAsia="fr-FR"/>
            </w:rPr>
          </w:pPr>
          <w:hyperlink w:anchor="_Toc28960110" w:history="1">
            <w:r w:rsidR="001226BF" w:rsidRPr="00CC3EE3">
              <w:rPr>
                <w:rStyle w:val="Hyperlink"/>
              </w:rPr>
              <w:t>2.2.</w:t>
            </w:r>
            <w:r w:rsidR="001226BF">
              <w:rPr>
                <w:rFonts w:asciiTheme="minorHAnsi" w:eastAsiaTheme="minorEastAsia" w:hAnsiTheme="minorHAnsi" w:cstheme="minorBidi"/>
                <w:sz w:val="22"/>
                <w:lang w:eastAsia="fr-FR"/>
              </w:rPr>
              <w:tab/>
            </w:r>
            <w:r w:rsidR="001226BF" w:rsidRPr="00CC3EE3">
              <w:rPr>
                <w:rStyle w:val="Hyperlink"/>
              </w:rPr>
              <w:t>Les zones ciblées</w:t>
            </w:r>
            <w:r w:rsidR="001226BF">
              <w:rPr>
                <w:webHidden/>
              </w:rPr>
              <w:tab/>
            </w:r>
            <w:r w:rsidR="001226BF">
              <w:rPr>
                <w:webHidden/>
              </w:rPr>
              <w:fldChar w:fldCharType="begin"/>
            </w:r>
            <w:r w:rsidR="001226BF">
              <w:rPr>
                <w:webHidden/>
              </w:rPr>
              <w:instrText xml:space="preserve"> PAGEREF _Toc28960110 \h </w:instrText>
            </w:r>
            <w:r w:rsidR="001226BF">
              <w:rPr>
                <w:webHidden/>
              </w:rPr>
            </w:r>
            <w:r w:rsidR="001226BF">
              <w:rPr>
                <w:webHidden/>
              </w:rPr>
              <w:fldChar w:fldCharType="separate"/>
            </w:r>
            <w:r w:rsidR="00EF6841">
              <w:rPr>
                <w:webHidden/>
              </w:rPr>
              <w:t>32</w:t>
            </w:r>
            <w:r w:rsidR="001226BF">
              <w:rPr>
                <w:webHidden/>
              </w:rPr>
              <w:fldChar w:fldCharType="end"/>
            </w:r>
          </w:hyperlink>
        </w:p>
        <w:p w14:paraId="37836905" w14:textId="7730FBDD" w:rsidR="001226BF" w:rsidRDefault="000106A1">
          <w:pPr>
            <w:pStyle w:val="TOC1"/>
            <w:rPr>
              <w:rFonts w:asciiTheme="minorHAnsi" w:eastAsiaTheme="minorEastAsia" w:hAnsiTheme="minorHAnsi" w:cstheme="minorBidi"/>
              <w:b w:val="0"/>
              <w:sz w:val="22"/>
              <w:szCs w:val="22"/>
              <w:lang w:eastAsia="fr-FR"/>
            </w:rPr>
          </w:pPr>
          <w:hyperlink w:anchor="_Toc28960111" w:history="1">
            <w:r w:rsidR="001226BF" w:rsidRPr="00CC3EE3">
              <w:rPr>
                <w:rStyle w:val="Hyperlink"/>
              </w:rPr>
              <w:t>3.</w:t>
            </w:r>
            <w:r w:rsidR="001226BF">
              <w:rPr>
                <w:rFonts w:asciiTheme="minorHAnsi" w:eastAsiaTheme="minorEastAsia" w:hAnsiTheme="minorHAnsi" w:cstheme="minorBidi"/>
                <w:b w:val="0"/>
                <w:sz w:val="22"/>
                <w:szCs w:val="22"/>
                <w:lang w:eastAsia="fr-FR"/>
              </w:rPr>
              <w:tab/>
            </w:r>
            <w:r w:rsidR="001226BF" w:rsidRPr="00CC3EE3">
              <w:rPr>
                <w:rStyle w:val="Hyperlink"/>
              </w:rPr>
              <w:t>CONTEXTE LEGAL, INSTITUTIONNEL ET PROCEDURAL DE LA REINSTALLATION APPLICABLE AU PROJET « SOLEIL-NYAKIRIZA »</w:t>
            </w:r>
            <w:r w:rsidR="001226BF">
              <w:rPr>
                <w:webHidden/>
              </w:rPr>
              <w:tab/>
            </w:r>
            <w:r w:rsidR="001226BF">
              <w:rPr>
                <w:webHidden/>
              </w:rPr>
              <w:fldChar w:fldCharType="begin"/>
            </w:r>
            <w:r w:rsidR="001226BF">
              <w:rPr>
                <w:webHidden/>
              </w:rPr>
              <w:instrText xml:space="preserve"> PAGEREF _Toc28960111 \h </w:instrText>
            </w:r>
            <w:r w:rsidR="001226BF">
              <w:rPr>
                <w:webHidden/>
              </w:rPr>
            </w:r>
            <w:r w:rsidR="001226BF">
              <w:rPr>
                <w:webHidden/>
              </w:rPr>
              <w:fldChar w:fldCharType="separate"/>
            </w:r>
            <w:r w:rsidR="00EF6841">
              <w:rPr>
                <w:webHidden/>
              </w:rPr>
              <w:t>33</w:t>
            </w:r>
            <w:r w:rsidR="001226BF">
              <w:rPr>
                <w:webHidden/>
              </w:rPr>
              <w:fldChar w:fldCharType="end"/>
            </w:r>
          </w:hyperlink>
        </w:p>
        <w:p w14:paraId="4760B6DD" w14:textId="54FC1E78" w:rsidR="001226BF" w:rsidRDefault="000106A1">
          <w:pPr>
            <w:pStyle w:val="TOC2"/>
            <w:rPr>
              <w:rFonts w:asciiTheme="minorHAnsi" w:eastAsiaTheme="minorEastAsia" w:hAnsiTheme="minorHAnsi" w:cstheme="minorBidi"/>
              <w:sz w:val="22"/>
              <w:lang w:eastAsia="fr-FR"/>
            </w:rPr>
          </w:pPr>
          <w:hyperlink w:anchor="_Toc28960112" w:history="1">
            <w:r w:rsidR="001226BF" w:rsidRPr="00CC3EE3">
              <w:rPr>
                <w:rStyle w:val="Hyperlink"/>
              </w:rPr>
              <w:t>3.1.</w:t>
            </w:r>
            <w:r w:rsidR="001226BF">
              <w:rPr>
                <w:rFonts w:asciiTheme="minorHAnsi" w:eastAsiaTheme="minorEastAsia" w:hAnsiTheme="minorHAnsi" w:cstheme="minorBidi"/>
                <w:sz w:val="22"/>
                <w:lang w:eastAsia="fr-FR"/>
              </w:rPr>
              <w:tab/>
            </w:r>
            <w:r w:rsidR="001226BF" w:rsidRPr="00CC3EE3">
              <w:rPr>
                <w:rStyle w:val="Hyperlink"/>
              </w:rPr>
              <w:t>Situation foncière au Burundi</w:t>
            </w:r>
            <w:r w:rsidR="001226BF">
              <w:rPr>
                <w:webHidden/>
              </w:rPr>
              <w:tab/>
            </w:r>
            <w:r w:rsidR="001226BF">
              <w:rPr>
                <w:webHidden/>
              </w:rPr>
              <w:fldChar w:fldCharType="begin"/>
            </w:r>
            <w:r w:rsidR="001226BF">
              <w:rPr>
                <w:webHidden/>
              </w:rPr>
              <w:instrText xml:space="preserve"> PAGEREF _Toc28960112 \h </w:instrText>
            </w:r>
            <w:r w:rsidR="001226BF">
              <w:rPr>
                <w:webHidden/>
              </w:rPr>
            </w:r>
            <w:r w:rsidR="001226BF">
              <w:rPr>
                <w:webHidden/>
              </w:rPr>
              <w:fldChar w:fldCharType="separate"/>
            </w:r>
            <w:r w:rsidR="00EF6841">
              <w:rPr>
                <w:webHidden/>
              </w:rPr>
              <w:t>33</w:t>
            </w:r>
            <w:r w:rsidR="001226BF">
              <w:rPr>
                <w:webHidden/>
              </w:rPr>
              <w:fldChar w:fldCharType="end"/>
            </w:r>
          </w:hyperlink>
        </w:p>
        <w:p w14:paraId="64541227" w14:textId="4921EAD0" w:rsidR="001226BF" w:rsidRDefault="000106A1">
          <w:pPr>
            <w:pStyle w:val="TOC3"/>
            <w:rPr>
              <w:rFonts w:asciiTheme="minorHAnsi" w:eastAsiaTheme="minorEastAsia" w:hAnsiTheme="minorHAnsi"/>
              <w:sz w:val="22"/>
              <w:lang w:eastAsia="fr-FR"/>
            </w:rPr>
          </w:pPr>
          <w:hyperlink w:anchor="_Toc28960113" w:history="1">
            <w:r w:rsidR="001226BF" w:rsidRPr="00CC3EE3">
              <w:rPr>
                <w:rStyle w:val="Hyperlink"/>
              </w:rPr>
              <w:t>3.1.2.</w:t>
            </w:r>
            <w:r w:rsidR="001226BF">
              <w:rPr>
                <w:rFonts w:asciiTheme="minorHAnsi" w:eastAsiaTheme="minorEastAsia" w:hAnsiTheme="minorHAnsi"/>
                <w:sz w:val="22"/>
                <w:lang w:eastAsia="fr-FR"/>
              </w:rPr>
              <w:tab/>
            </w:r>
            <w:r w:rsidR="001226BF" w:rsidRPr="00CC3EE3">
              <w:rPr>
                <w:rStyle w:val="Hyperlink"/>
              </w:rPr>
              <w:t>Accès et droits fonciers au Burundi</w:t>
            </w:r>
            <w:r w:rsidR="001226BF">
              <w:rPr>
                <w:webHidden/>
              </w:rPr>
              <w:tab/>
            </w:r>
            <w:r w:rsidR="001226BF">
              <w:rPr>
                <w:webHidden/>
              </w:rPr>
              <w:fldChar w:fldCharType="begin"/>
            </w:r>
            <w:r w:rsidR="001226BF">
              <w:rPr>
                <w:webHidden/>
              </w:rPr>
              <w:instrText xml:space="preserve"> PAGEREF _Toc28960113 \h </w:instrText>
            </w:r>
            <w:r w:rsidR="001226BF">
              <w:rPr>
                <w:webHidden/>
              </w:rPr>
            </w:r>
            <w:r w:rsidR="001226BF">
              <w:rPr>
                <w:webHidden/>
              </w:rPr>
              <w:fldChar w:fldCharType="separate"/>
            </w:r>
            <w:r w:rsidR="00EF6841">
              <w:rPr>
                <w:webHidden/>
              </w:rPr>
              <w:t>34</w:t>
            </w:r>
            <w:r w:rsidR="001226BF">
              <w:rPr>
                <w:webHidden/>
              </w:rPr>
              <w:fldChar w:fldCharType="end"/>
            </w:r>
          </w:hyperlink>
        </w:p>
        <w:p w14:paraId="08494228" w14:textId="0DA832B0" w:rsidR="001226BF" w:rsidRDefault="000106A1">
          <w:pPr>
            <w:pStyle w:val="TOC3"/>
            <w:rPr>
              <w:rFonts w:asciiTheme="minorHAnsi" w:eastAsiaTheme="minorEastAsia" w:hAnsiTheme="minorHAnsi"/>
              <w:sz w:val="22"/>
              <w:lang w:eastAsia="fr-FR"/>
            </w:rPr>
          </w:pPr>
          <w:hyperlink w:anchor="_Toc28960114" w:history="1">
            <w:r w:rsidR="001226BF" w:rsidRPr="00CC3EE3">
              <w:rPr>
                <w:rStyle w:val="Hyperlink"/>
              </w:rPr>
              <w:t>3.1.3.</w:t>
            </w:r>
            <w:r w:rsidR="001226BF">
              <w:rPr>
                <w:rFonts w:asciiTheme="minorHAnsi" w:eastAsiaTheme="minorEastAsia" w:hAnsiTheme="minorHAnsi"/>
                <w:sz w:val="22"/>
                <w:lang w:eastAsia="fr-FR"/>
              </w:rPr>
              <w:tab/>
            </w:r>
            <w:r w:rsidR="001226BF" w:rsidRPr="00CC3EE3">
              <w:rPr>
                <w:rStyle w:val="Hyperlink"/>
              </w:rPr>
              <w:t>Accès et droits fonciers des peuples autochtones</w:t>
            </w:r>
            <w:r w:rsidR="001226BF">
              <w:rPr>
                <w:webHidden/>
              </w:rPr>
              <w:tab/>
            </w:r>
            <w:r w:rsidR="001226BF">
              <w:rPr>
                <w:webHidden/>
              </w:rPr>
              <w:fldChar w:fldCharType="begin"/>
            </w:r>
            <w:r w:rsidR="001226BF">
              <w:rPr>
                <w:webHidden/>
              </w:rPr>
              <w:instrText xml:space="preserve"> PAGEREF _Toc28960114 \h </w:instrText>
            </w:r>
            <w:r w:rsidR="001226BF">
              <w:rPr>
                <w:webHidden/>
              </w:rPr>
            </w:r>
            <w:r w:rsidR="001226BF">
              <w:rPr>
                <w:webHidden/>
              </w:rPr>
              <w:fldChar w:fldCharType="separate"/>
            </w:r>
            <w:r w:rsidR="00EF6841">
              <w:rPr>
                <w:webHidden/>
              </w:rPr>
              <w:t>35</w:t>
            </w:r>
            <w:r w:rsidR="001226BF">
              <w:rPr>
                <w:webHidden/>
              </w:rPr>
              <w:fldChar w:fldCharType="end"/>
            </w:r>
          </w:hyperlink>
        </w:p>
        <w:p w14:paraId="7D7B9FCA" w14:textId="7BC8DE44" w:rsidR="001226BF" w:rsidRDefault="000106A1">
          <w:pPr>
            <w:pStyle w:val="TOC2"/>
            <w:rPr>
              <w:rFonts w:asciiTheme="minorHAnsi" w:eastAsiaTheme="minorEastAsia" w:hAnsiTheme="minorHAnsi" w:cstheme="minorBidi"/>
              <w:sz w:val="22"/>
              <w:lang w:eastAsia="fr-FR"/>
            </w:rPr>
          </w:pPr>
          <w:hyperlink w:anchor="_Toc28960115" w:history="1">
            <w:r w:rsidR="001226BF" w:rsidRPr="00CC3EE3">
              <w:rPr>
                <w:rStyle w:val="Hyperlink"/>
              </w:rPr>
              <w:t>3.2.</w:t>
            </w:r>
            <w:r w:rsidR="001226BF">
              <w:rPr>
                <w:rFonts w:asciiTheme="minorHAnsi" w:eastAsiaTheme="minorEastAsia" w:hAnsiTheme="minorHAnsi" w:cstheme="minorBidi"/>
                <w:sz w:val="22"/>
                <w:lang w:eastAsia="fr-FR"/>
              </w:rPr>
              <w:tab/>
            </w:r>
            <w:r w:rsidR="001226BF" w:rsidRPr="00CC3EE3">
              <w:rPr>
                <w:rStyle w:val="Hyperlink"/>
              </w:rPr>
              <w:t>Cadre règlementaire de la réinstallation</w:t>
            </w:r>
            <w:r w:rsidR="001226BF">
              <w:rPr>
                <w:webHidden/>
              </w:rPr>
              <w:tab/>
            </w:r>
            <w:r w:rsidR="001226BF">
              <w:rPr>
                <w:webHidden/>
              </w:rPr>
              <w:fldChar w:fldCharType="begin"/>
            </w:r>
            <w:r w:rsidR="001226BF">
              <w:rPr>
                <w:webHidden/>
              </w:rPr>
              <w:instrText xml:space="preserve"> PAGEREF _Toc28960115 \h </w:instrText>
            </w:r>
            <w:r w:rsidR="001226BF">
              <w:rPr>
                <w:webHidden/>
              </w:rPr>
            </w:r>
            <w:r w:rsidR="001226BF">
              <w:rPr>
                <w:webHidden/>
              </w:rPr>
              <w:fldChar w:fldCharType="separate"/>
            </w:r>
            <w:r w:rsidR="00EF6841">
              <w:rPr>
                <w:webHidden/>
              </w:rPr>
              <w:t>37</w:t>
            </w:r>
            <w:r w:rsidR="001226BF">
              <w:rPr>
                <w:webHidden/>
              </w:rPr>
              <w:fldChar w:fldCharType="end"/>
            </w:r>
          </w:hyperlink>
        </w:p>
        <w:p w14:paraId="0AAE0F7B" w14:textId="04271F23" w:rsidR="001226BF" w:rsidRDefault="000106A1">
          <w:pPr>
            <w:pStyle w:val="TOC3"/>
            <w:rPr>
              <w:rFonts w:asciiTheme="minorHAnsi" w:eastAsiaTheme="minorEastAsia" w:hAnsiTheme="minorHAnsi"/>
              <w:sz w:val="22"/>
              <w:lang w:eastAsia="fr-FR"/>
            </w:rPr>
          </w:pPr>
          <w:hyperlink w:anchor="_Toc28960116" w:history="1">
            <w:r w:rsidR="001226BF" w:rsidRPr="00CC3EE3">
              <w:rPr>
                <w:rStyle w:val="Hyperlink"/>
              </w:rPr>
              <w:t>3.2.1.</w:t>
            </w:r>
            <w:r w:rsidR="001226BF">
              <w:rPr>
                <w:rFonts w:asciiTheme="minorHAnsi" w:eastAsiaTheme="minorEastAsia" w:hAnsiTheme="minorHAnsi"/>
                <w:sz w:val="22"/>
                <w:lang w:eastAsia="fr-FR"/>
              </w:rPr>
              <w:tab/>
            </w:r>
            <w:r w:rsidR="001226BF" w:rsidRPr="00CC3EE3">
              <w:rPr>
                <w:rStyle w:val="Hyperlink"/>
              </w:rPr>
              <w:t>Régime foncier national</w:t>
            </w:r>
            <w:r w:rsidR="001226BF">
              <w:rPr>
                <w:webHidden/>
              </w:rPr>
              <w:tab/>
            </w:r>
            <w:r w:rsidR="001226BF">
              <w:rPr>
                <w:webHidden/>
              </w:rPr>
              <w:fldChar w:fldCharType="begin"/>
            </w:r>
            <w:r w:rsidR="001226BF">
              <w:rPr>
                <w:webHidden/>
              </w:rPr>
              <w:instrText xml:space="preserve"> PAGEREF _Toc28960116 \h </w:instrText>
            </w:r>
            <w:r w:rsidR="001226BF">
              <w:rPr>
                <w:webHidden/>
              </w:rPr>
            </w:r>
            <w:r w:rsidR="001226BF">
              <w:rPr>
                <w:webHidden/>
              </w:rPr>
              <w:fldChar w:fldCharType="separate"/>
            </w:r>
            <w:r w:rsidR="00EF6841">
              <w:rPr>
                <w:webHidden/>
              </w:rPr>
              <w:t>37</w:t>
            </w:r>
            <w:r w:rsidR="001226BF">
              <w:rPr>
                <w:webHidden/>
              </w:rPr>
              <w:fldChar w:fldCharType="end"/>
            </w:r>
          </w:hyperlink>
        </w:p>
        <w:p w14:paraId="5294A857" w14:textId="5E5C1EC6" w:rsidR="001226BF" w:rsidRDefault="000106A1">
          <w:pPr>
            <w:pStyle w:val="TOC4"/>
            <w:tabs>
              <w:tab w:val="left" w:pos="1760"/>
              <w:tab w:val="right" w:leader="dot" w:pos="9063"/>
            </w:tabs>
            <w:rPr>
              <w:rFonts w:asciiTheme="minorHAnsi" w:eastAsiaTheme="minorEastAsia" w:hAnsiTheme="minorHAnsi"/>
              <w:noProof/>
              <w:sz w:val="22"/>
              <w:lang w:eastAsia="fr-FR"/>
            </w:rPr>
          </w:pPr>
          <w:hyperlink w:anchor="_Toc28960117" w:history="1">
            <w:r w:rsidR="001226BF" w:rsidRPr="00CC3EE3">
              <w:rPr>
                <w:rStyle w:val="Hyperlink"/>
                <w:noProof/>
              </w:rPr>
              <w:t>3.2.1.1.</w:t>
            </w:r>
            <w:r w:rsidR="001226BF">
              <w:rPr>
                <w:rFonts w:asciiTheme="minorHAnsi" w:eastAsiaTheme="minorEastAsia" w:hAnsiTheme="minorHAnsi"/>
                <w:noProof/>
                <w:sz w:val="22"/>
                <w:lang w:eastAsia="fr-FR"/>
              </w:rPr>
              <w:tab/>
            </w:r>
            <w:r w:rsidR="001226BF" w:rsidRPr="00CC3EE3">
              <w:rPr>
                <w:rStyle w:val="Hyperlink"/>
                <w:noProof/>
              </w:rPr>
              <w:t>Constitution et code foncier du Burundi</w:t>
            </w:r>
            <w:r w:rsidR="001226BF">
              <w:rPr>
                <w:noProof/>
                <w:webHidden/>
              </w:rPr>
              <w:tab/>
            </w:r>
            <w:r w:rsidR="001226BF">
              <w:rPr>
                <w:noProof/>
                <w:webHidden/>
              </w:rPr>
              <w:fldChar w:fldCharType="begin"/>
            </w:r>
            <w:r w:rsidR="001226BF">
              <w:rPr>
                <w:noProof/>
                <w:webHidden/>
              </w:rPr>
              <w:instrText xml:space="preserve"> PAGEREF _Toc28960117 \h </w:instrText>
            </w:r>
            <w:r w:rsidR="001226BF">
              <w:rPr>
                <w:noProof/>
                <w:webHidden/>
              </w:rPr>
            </w:r>
            <w:r w:rsidR="001226BF">
              <w:rPr>
                <w:noProof/>
                <w:webHidden/>
              </w:rPr>
              <w:fldChar w:fldCharType="separate"/>
            </w:r>
            <w:r w:rsidR="00EF6841">
              <w:rPr>
                <w:noProof/>
                <w:webHidden/>
              </w:rPr>
              <w:t>37</w:t>
            </w:r>
            <w:r w:rsidR="001226BF">
              <w:rPr>
                <w:noProof/>
                <w:webHidden/>
              </w:rPr>
              <w:fldChar w:fldCharType="end"/>
            </w:r>
          </w:hyperlink>
        </w:p>
        <w:p w14:paraId="2C0AF676" w14:textId="48BF3D98" w:rsidR="001226BF" w:rsidRDefault="000106A1">
          <w:pPr>
            <w:pStyle w:val="TOC4"/>
            <w:tabs>
              <w:tab w:val="left" w:pos="1760"/>
              <w:tab w:val="right" w:leader="dot" w:pos="9063"/>
            </w:tabs>
            <w:rPr>
              <w:rFonts w:asciiTheme="minorHAnsi" w:eastAsiaTheme="minorEastAsia" w:hAnsiTheme="minorHAnsi"/>
              <w:noProof/>
              <w:sz w:val="22"/>
              <w:lang w:eastAsia="fr-FR"/>
            </w:rPr>
          </w:pPr>
          <w:hyperlink w:anchor="_Toc28960118" w:history="1">
            <w:r w:rsidR="001226BF" w:rsidRPr="00CC3EE3">
              <w:rPr>
                <w:rStyle w:val="Hyperlink"/>
                <w:noProof/>
              </w:rPr>
              <w:t>3.2.1.2.</w:t>
            </w:r>
            <w:r w:rsidR="001226BF">
              <w:rPr>
                <w:rFonts w:asciiTheme="minorHAnsi" w:eastAsiaTheme="minorEastAsia" w:hAnsiTheme="minorHAnsi"/>
                <w:noProof/>
                <w:sz w:val="22"/>
                <w:lang w:eastAsia="fr-FR"/>
              </w:rPr>
              <w:tab/>
            </w:r>
            <w:r w:rsidR="001226BF" w:rsidRPr="00CC3EE3">
              <w:rPr>
                <w:rStyle w:val="Hyperlink"/>
                <w:noProof/>
                <w:lang w:val="fr-CH"/>
              </w:rPr>
              <w:t xml:space="preserve">Ordonnance Ministérielle </w:t>
            </w:r>
            <w:r w:rsidR="001226BF" w:rsidRPr="00CC3EE3">
              <w:rPr>
                <w:rStyle w:val="Hyperlink"/>
                <w:noProof/>
              </w:rPr>
              <w:t>n°720/CAB/304/2008</w:t>
            </w:r>
            <w:r w:rsidR="001226BF">
              <w:rPr>
                <w:noProof/>
                <w:webHidden/>
              </w:rPr>
              <w:tab/>
            </w:r>
            <w:r w:rsidR="001226BF">
              <w:rPr>
                <w:noProof/>
                <w:webHidden/>
              </w:rPr>
              <w:fldChar w:fldCharType="begin"/>
            </w:r>
            <w:r w:rsidR="001226BF">
              <w:rPr>
                <w:noProof/>
                <w:webHidden/>
              </w:rPr>
              <w:instrText xml:space="preserve"> PAGEREF _Toc28960118 \h </w:instrText>
            </w:r>
            <w:r w:rsidR="001226BF">
              <w:rPr>
                <w:noProof/>
                <w:webHidden/>
              </w:rPr>
            </w:r>
            <w:r w:rsidR="001226BF">
              <w:rPr>
                <w:noProof/>
                <w:webHidden/>
              </w:rPr>
              <w:fldChar w:fldCharType="separate"/>
            </w:r>
            <w:r w:rsidR="00EF6841">
              <w:rPr>
                <w:noProof/>
                <w:webHidden/>
              </w:rPr>
              <w:t>38</w:t>
            </w:r>
            <w:r w:rsidR="001226BF">
              <w:rPr>
                <w:noProof/>
                <w:webHidden/>
              </w:rPr>
              <w:fldChar w:fldCharType="end"/>
            </w:r>
          </w:hyperlink>
        </w:p>
        <w:p w14:paraId="3B9DD313" w14:textId="11BA7743" w:rsidR="001226BF" w:rsidRDefault="000106A1">
          <w:pPr>
            <w:pStyle w:val="TOC3"/>
            <w:rPr>
              <w:rFonts w:asciiTheme="minorHAnsi" w:eastAsiaTheme="minorEastAsia" w:hAnsiTheme="minorHAnsi"/>
              <w:sz w:val="22"/>
              <w:lang w:eastAsia="fr-FR"/>
            </w:rPr>
          </w:pPr>
          <w:hyperlink w:anchor="_Toc28960119" w:history="1">
            <w:r w:rsidR="001226BF" w:rsidRPr="00CC3EE3">
              <w:rPr>
                <w:rStyle w:val="Hyperlink"/>
              </w:rPr>
              <w:t>3.2.2.</w:t>
            </w:r>
            <w:r w:rsidR="001226BF">
              <w:rPr>
                <w:rFonts w:asciiTheme="minorHAnsi" w:eastAsiaTheme="minorEastAsia" w:hAnsiTheme="minorHAnsi"/>
                <w:sz w:val="22"/>
                <w:lang w:eastAsia="fr-FR"/>
              </w:rPr>
              <w:tab/>
            </w:r>
            <w:r w:rsidR="001226BF" w:rsidRPr="00CC3EE3">
              <w:rPr>
                <w:rStyle w:val="Hyperlink"/>
              </w:rPr>
              <w:t>Dispositions du groupe de la Banque Mondiale</w:t>
            </w:r>
            <w:r w:rsidR="001226BF">
              <w:rPr>
                <w:webHidden/>
              </w:rPr>
              <w:tab/>
            </w:r>
            <w:r w:rsidR="001226BF">
              <w:rPr>
                <w:webHidden/>
              </w:rPr>
              <w:fldChar w:fldCharType="begin"/>
            </w:r>
            <w:r w:rsidR="001226BF">
              <w:rPr>
                <w:webHidden/>
              </w:rPr>
              <w:instrText xml:space="preserve"> PAGEREF _Toc28960119 \h </w:instrText>
            </w:r>
            <w:r w:rsidR="001226BF">
              <w:rPr>
                <w:webHidden/>
              </w:rPr>
            </w:r>
            <w:r w:rsidR="001226BF">
              <w:rPr>
                <w:webHidden/>
              </w:rPr>
              <w:fldChar w:fldCharType="separate"/>
            </w:r>
            <w:r w:rsidR="00EF6841">
              <w:rPr>
                <w:webHidden/>
              </w:rPr>
              <w:t>39</w:t>
            </w:r>
            <w:r w:rsidR="001226BF">
              <w:rPr>
                <w:webHidden/>
              </w:rPr>
              <w:fldChar w:fldCharType="end"/>
            </w:r>
          </w:hyperlink>
        </w:p>
        <w:p w14:paraId="30B7614F" w14:textId="33379F26" w:rsidR="001226BF" w:rsidRDefault="000106A1">
          <w:pPr>
            <w:pStyle w:val="TOC4"/>
            <w:tabs>
              <w:tab w:val="left" w:pos="1760"/>
              <w:tab w:val="right" w:leader="dot" w:pos="9063"/>
            </w:tabs>
            <w:rPr>
              <w:rFonts w:asciiTheme="minorHAnsi" w:eastAsiaTheme="minorEastAsia" w:hAnsiTheme="minorHAnsi"/>
              <w:noProof/>
              <w:sz w:val="22"/>
              <w:lang w:eastAsia="fr-FR"/>
            </w:rPr>
          </w:pPr>
          <w:hyperlink w:anchor="_Toc28960120" w:history="1">
            <w:r w:rsidR="001226BF" w:rsidRPr="00CC3EE3">
              <w:rPr>
                <w:rStyle w:val="Hyperlink"/>
                <w:noProof/>
                <w:lang w:val="fr-CH"/>
              </w:rPr>
              <w:t>3.2.2.1.</w:t>
            </w:r>
            <w:r w:rsidR="001226BF">
              <w:rPr>
                <w:rFonts w:asciiTheme="minorHAnsi" w:eastAsiaTheme="minorEastAsia" w:hAnsiTheme="minorHAnsi"/>
                <w:noProof/>
                <w:sz w:val="22"/>
                <w:lang w:eastAsia="fr-FR"/>
              </w:rPr>
              <w:tab/>
            </w:r>
            <w:r w:rsidR="001226BF" w:rsidRPr="00CC3EE3">
              <w:rPr>
                <w:rStyle w:val="Hyperlink"/>
                <w:noProof/>
                <w:lang w:val="fr-CH"/>
              </w:rPr>
              <w:t>Les Normes Environnementales et Sociales de la Banque Mondiale</w:t>
            </w:r>
            <w:r w:rsidR="001226BF">
              <w:rPr>
                <w:noProof/>
                <w:webHidden/>
              </w:rPr>
              <w:tab/>
            </w:r>
            <w:r w:rsidR="001226BF">
              <w:rPr>
                <w:noProof/>
                <w:webHidden/>
              </w:rPr>
              <w:fldChar w:fldCharType="begin"/>
            </w:r>
            <w:r w:rsidR="001226BF">
              <w:rPr>
                <w:noProof/>
                <w:webHidden/>
              </w:rPr>
              <w:instrText xml:space="preserve"> PAGEREF _Toc28960120 \h </w:instrText>
            </w:r>
            <w:r w:rsidR="001226BF">
              <w:rPr>
                <w:noProof/>
                <w:webHidden/>
              </w:rPr>
            </w:r>
            <w:r w:rsidR="001226BF">
              <w:rPr>
                <w:noProof/>
                <w:webHidden/>
              </w:rPr>
              <w:fldChar w:fldCharType="separate"/>
            </w:r>
            <w:r w:rsidR="00EF6841">
              <w:rPr>
                <w:noProof/>
                <w:webHidden/>
              </w:rPr>
              <w:t>39</w:t>
            </w:r>
            <w:r w:rsidR="001226BF">
              <w:rPr>
                <w:noProof/>
                <w:webHidden/>
              </w:rPr>
              <w:fldChar w:fldCharType="end"/>
            </w:r>
          </w:hyperlink>
        </w:p>
        <w:p w14:paraId="061CF2A3" w14:textId="15DE4C4B" w:rsidR="001226BF" w:rsidRDefault="000106A1">
          <w:pPr>
            <w:pStyle w:val="TOC4"/>
            <w:tabs>
              <w:tab w:val="left" w:pos="1760"/>
              <w:tab w:val="right" w:leader="dot" w:pos="9063"/>
            </w:tabs>
            <w:rPr>
              <w:rFonts w:asciiTheme="minorHAnsi" w:eastAsiaTheme="minorEastAsia" w:hAnsiTheme="minorHAnsi"/>
              <w:noProof/>
              <w:sz w:val="22"/>
              <w:lang w:eastAsia="fr-FR"/>
            </w:rPr>
          </w:pPr>
          <w:hyperlink w:anchor="_Toc28960121" w:history="1">
            <w:r w:rsidR="001226BF" w:rsidRPr="00CC3EE3">
              <w:rPr>
                <w:rStyle w:val="Hyperlink"/>
                <w:noProof/>
                <w:lang w:val="fr-CH"/>
              </w:rPr>
              <w:t>3.2.2.2.</w:t>
            </w:r>
            <w:r w:rsidR="001226BF">
              <w:rPr>
                <w:rFonts w:asciiTheme="minorHAnsi" w:eastAsiaTheme="minorEastAsia" w:hAnsiTheme="minorHAnsi"/>
                <w:noProof/>
                <w:sz w:val="22"/>
                <w:lang w:eastAsia="fr-FR"/>
              </w:rPr>
              <w:tab/>
            </w:r>
            <w:r w:rsidR="001226BF" w:rsidRPr="00CC3EE3">
              <w:rPr>
                <w:rStyle w:val="Hyperlink"/>
                <w:noProof/>
                <w:lang w:val="fr-CH"/>
              </w:rPr>
              <w:t>La Norme Environnementale et Sociale n°5</w:t>
            </w:r>
            <w:r w:rsidR="001226BF">
              <w:rPr>
                <w:noProof/>
                <w:webHidden/>
              </w:rPr>
              <w:tab/>
            </w:r>
            <w:r w:rsidR="001226BF">
              <w:rPr>
                <w:noProof/>
                <w:webHidden/>
              </w:rPr>
              <w:fldChar w:fldCharType="begin"/>
            </w:r>
            <w:r w:rsidR="001226BF">
              <w:rPr>
                <w:noProof/>
                <w:webHidden/>
              </w:rPr>
              <w:instrText xml:space="preserve"> PAGEREF _Toc28960121 \h </w:instrText>
            </w:r>
            <w:r w:rsidR="001226BF">
              <w:rPr>
                <w:noProof/>
                <w:webHidden/>
              </w:rPr>
            </w:r>
            <w:r w:rsidR="001226BF">
              <w:rPr>
                <w:noProof/>
                <w:webHidden/>
              </w:rPr>
              <w:fldChar w:fldCharType="separate"/>
            </w:r>
            <w:r w:rsidR="00EF6841">
              <w:rPr>
                <w:noProof/>
                <w:webHidden/>
              </w:rPr>
              <w:t>40</w:t>
            </w:r>
            <w:r w:rsidR="001226BF">
              <w:rPr>
                <w:noProof/>
                <w:webHidden/>
              </w:rPr>
              <w:fldChar w:fldCharType="end"/>
            </w:r>
          </w:hyperlink>
        </w:p>
        <w:p w14:paraId="1F951003" w14:textId="00A449EA" w:rsidR="001226BF" w:rsidRDefault="000106A1">
          <w:pPr>
            <w:pStyle w:val="TOC4"/>
            <w:tabs>
              <w:tab w:val="left" w:pos="1760"/>
              <w:tab w:val="right" w:leader="dot" w:pos="9063"/>
            </w:tabs>
            <w:rPr>
              <w:rFonts w:asciiTheme="minorHAnsi" w:eastAsiaTheme="minorEastAsia" w:hAnsiTheme="minorHAnsi"/>
              <w:noProof/>
              <w:sz w:val="22"/>
              <w:lang w:eastAsia="fr-FR"/>
            </w:rPr>
          </w:pPr>
          <w:hyperlink w:anchor="_Toc28960122" w:history="1">
            <w:r w:rsidR="001226BF" w:rsidRPr="00CC3EE3">
              <w:rPr>
                <w:rStyle w:val="Hyperlink"/>
                <w:noProof/>
                <w:lang w:val="fr-CH"/>
              </w:rPr>
              <w:t>3.2.2.3.</w:t>
            </w:r>
            <w:r w:rsidR="001226BF">
              <w:rPr>
                <w:rFonts w:asciiTheme="minorHAnsi" w:eastAsiaTheme="minorEastAsia" w:hAnsiTheme="minorHAnsi"/>
                <w:noProof/>
                <w:sz w:val="22"/>
                <w:lang w:eastAsia="fr-FR"/>
              </w:rPr>
              <w:tab/>
            </w:r>
            <w:r w:rsidR="001226BF" w:rsidRPr="00CC3EE3">
              <w:rPr>
                <w:rStyle w:val="Hyperlink"/>
                <w:noProof/>
                <w:lang w:val="fr-CH"/>
              </w:rPr>
              <w:t>Traitement des impacts couverts par la NES N°5</w:t>
            </w:r>
            <w:r w:rsidR="001226BF">
              <w:rPr>
                <w:noProof/>
                <w:webHidden/>
              </w:rPr>
              <w:tab/>
            </w:r>
            <w:r w:rsidR="001226BF">
              <w:rPr>
                <w:noProof/>
                <w:webHidden/>
              </w:rPr>
              <w:fldChar w:fldCharType="begin"/>
            </w:r>
            <w:r w:rsidR="001226BF">
              <w:rPr>
                <w:noProof/>
                <w:webHidden/>
              </w:rPr>
              <w:instrText xml:space="preserve"> PAGEREF _Toc28960122 \h </w:instrText>
            </w:r>
            <w:r w:rsidR="001226BF">
              <w:rPr>
                <w:noProof/>
                <w:webHidden/>
              </w:rPr>
            </w:r>
            <w:r w:rsidR="001226BF">
              <w:rPr>
                <w:noProof/>
                <w:webHidden/>
              </w:rPr>
              <w:fldChar w:fldCharType="separate"/>
            </w:r>
            <w:r w:rsidR="00EF6841">
              <w:rPr>
                <w:noProof/>
                <w:webHidden/>
              </w:rPr>
              <w:t>42</w:t>
            </w:r>
            <w:r w:rsidR="001226BF">
              <w:rPr>
                <w:noProof/>
                <w:webHidden/>
              </w:rPr>
              <w:fldChar w:fldCharType="end"/>
            </w:r>
          </w:hyperlink>
        </w:p>
        <w:p w14:paraId="349410CB" w14:textId="5406B0A2" w:rsidR="001226BF" w:rsidRDefault="000106A1">
          <w:pPr>
            <w:pStyle w:val="TOC2"/>
            <w:rPr>
              <w:rFonts w:asciiTheme="minorHAnsi" w:eastAsiaTheme="minorEastAsia" w:hAnsiTheme="minorHAnsi" w:cstheme="minorBidi"/>
              <w:sz w:val="22"/>
              <w:lang w:eastAsia="fr-FR"/>
            </w:rPr>
          </w:pPr>
          <w:hyperlink w:anchor="_Toc28960123" w:history="1">
            <w:r w:rsidR="001226BF" w:rsidRPr="00CC3EE3">
              <w:rPr>
                <w:rStyle w:val="Hyperlink"/>
                <w:lang w:val="fr-CH"/>
              </w:rPr>
              <w:t>3.3.</w:t>
            </w:r>
            <w:r w:rsidR="001226BF">
              <w:rPr>
                <w:rFonts w:asciiTheme="minorHAnsi" w:eastAsiaTheme="minorEastAsia" w:hAnsiTheme="minorHAnsi" w:cstheme="minorBidi"/>
                <w:sz w:val="22"/>
                <w:lang w:eastAsia="fr-FR"/>
              </w:rPr>
              <w:tab/>
            </w:r>
            <w:r w:rsidR="001226BF" w:rsidRPr="00CC3EE3">
              <w:rPr>
                <w:rStyle w:val="Hyperlink"/>
                <w:lang w:val="fr-CH"/>
              </w:rPr>
              <w:t>Comparaison entre les exigences nationales et celles de la Banque Mondiale et mesures proposées pour corriger les disparités entre les deux</w:t>
            </w:r>
            <w:r w:rsidR="001226BF">
              <w:rPr>
                <w:webHidden/>
              </w:rPr>
              <w:tab/>
            </w:r>
            <w:r w:rsidR="001226BF">
              <w:rPr>
                <w:webHidden/>
              </w:rPr>
              <w:fldChar w:fldCharType="begin"/>
            </w:r>
            <w:r w:rsidR="001226BF">
              <w:rPr>
                <w:webHidden/>
              </w:rPr>
              <w:instrText xml:space="preserve"> PAGEREF _Toc28960123 \h </w:instrText>
            </w:r>
            <w:r w:rsidR="001226BF">
              <w:rPr>
                <w:webHidden/>
              </w:rPr>
            </w:r>
            <w:r w:rsidR="001226BF">
              <w:rPr>
                <w:webHidden/>
              </w:rPr>
              <w:fldChar w:fldCharType="separate"/>
            </w:r>
            <w:r w:rsidR="00EF6841">
              <w:rPr>
                <w:webHidden/>
              </w:rPr>
              <w:t>43</w:t>
            </w:r>
            <w:r w:rsidR="001226BF">
              <w:rPr>
                <w:webHidden/>
              </w:rPr>
              <w:fldChar w:fldCharType="end"/>
            </w:r>
          </w:hyperlink>
        </w:p>
        <w:p w14:paraId="2F54FD16" w14:textId="35B36F88" w:rsidR="001226BF" w:rsidRDefault="000106A1">
          <w:pPr>
            <w:pStyle w:val="TOC2"/>
            <w:rPr>
              <w:rFonts w:asciiTheme="minorHAnsi" w:eastAsiaTheme="minorEastAsia" w:hAnsiTheme="minorHAnsi" w:cstheme="minorBidi"/>
              <w:sz w:val="22"/>
              <w:lang w:eastAsia="fr-FR"/>
            </w:rPr>
          </w:pPr>
          <w:hyperlink w:anchor="_Toc28960124" w:history="1">
            <w:r w:rsidR="001226BF" w:rsidRPr="00CC3EE3">
              <w:rPr>
                <w:rStyle w:val="Hyperlink"/>
                <w:lang w:val="fr-CH"/>
              </w:rPr>
              <w:t>3.4.</w:t>
            </w:r>
            <w:r w:rsidR="001226BF">
              <w:rPr>
                <w:rFonts w:asciiTheme="minorHAnsi" w:eastAsiaTheme="minorEastAsia" w:hAnsiTheme="minorHAnsi" w:cstheme="minorBidi"/>
                <w:sz w:val="22"/>
                <w:lang w:eastAsia="fr-FR"/>
              </w:rPr>
              <w:tab/>
            </w:r>
            <w:r w:rsidR="001226BF" w:rsidRPr="00CC3EE3">
              <w:rPr>
                <w:rStyle w:val="Hyperlink"/>
                <w:lang w:val="fr-CH"/>
              </w:rPr>
              <w:t>Critères d’admissibilité des personnes affectées par le projet</w:t>
            </w:r>
            <w:r w:rsidR="001226BF">
              <w:rPr>
                <w:webHidden/>
              </w:rPr>
              <w:tab/>
            </w:r>
            <w:r w:rsidR="001226BF">
              <w:rPr>
                <w:webHidden/>
              </w:rPr>
              <w:fldChar w:fldCharType="begin"/>
            </w:r>
            <w:r w:rsidR="001226BF">
              <w:rPr>
                <w:webHidden/>
              </w:rPr>
              <w:instrText xml:space="preserve"> PAGEREF _Toc28960124 \h </w:instrText>
            </w:r>
            <w:r w:rsidR="001226BF">
              <w:rPr>
                <w:webHidden/>
              </w:rPr>
            </w:r>
            <w:r w:rsidR="001226BF">
              <w:rPr>
                <w:webHidden/>
              </w:rPr>
              <w:fldChar w:fldCharType="separate"/>
            </w:r>
            <w:r w:rsidR="00EF6841">
              <w:rPr>
                <w:webHidden/>
              </w:rPr>
              <w:t>49</w:t>
            </w:r>
            <w:r w:rsidR="001226BF">
              <w:rPr>
                <w:webHidden/>
              </w:rPr>
              <w:fldChar w:fldCharType="end"/>
            </w:r>
          </w:hyperlink>
        </w:p>
        <w:p w14:paraId="6A7DF774" w14:textId="56F10D61" w:rsidR="001226BF" w:rsidRDefault="000106A1">
          <w:pPr>
            <w:pStyle w:val="TOC1"/>
            <w:rPr>
              <w:rFonts w:asciiTheme="minorHAnsi" w:eastAsiaTheme="minorEastAsia" w:hAnsiTheme="minorHAnsi" w:cstheme="minorBidi"/>
              <w:b w:val="0"/>
              <w:sz w:val="22"/>
              <w:szCs w:val="22"/>
              <w:lang w:eastAsia="fr-FR"/>
            </w:rPr>
          </w:pPr>
          <w:hyperlink w:anchor="_Toc28960125" w:history="1">
            <w:r w:rsidR="001226BF" w:rsidRPr="00CC3EE3">
              <w:rPr>
                <w:rStyle w:val="Hyperlink"/>
              </w:rPr>
              <w:t>4.</w:t>
            </w:r>
            <w:r w:rsidR="001226BF">
              <w:rPr>
                <w:rFonts w:asciiTheme="minorHAnsi" w:eastAsiaTheme="minorEastAsia" w:hAnsiTheme="minorHAnsi" w:cstheme="minorBidi"/>
                <w:b w:val="0"/>
                <w:sz w:val="22"/>
                <w:szCs w:val="22"/>
                <w:lang w:eastAsia="fr-FR"/>
              </w:rPr>
              <w:tab/>
            </w:r>
            <w:r w:rsidR="001226BF" w:rsidRPr="00CC3EE3">
              <w:rPr>
                <w:rStyle w:val="Hyperlink"/>
              </w:rPr>
              <w:t>CONSULTATIONS PUBLIQUES ET DES PARTIES PRENANTES SUR LA PREPARATION DU CPR</w:t>
            </w:r>
            <w:r w:rsidR="001226BF">
              <w:rPr>
                <w:webHidden/>
              </w:rPr>
              <w:tab/>
            </w:r>
            <w:r w:rsidR="001226BF">
              <w:rPr>
                <w:webHidden/>
              </w:rPr>
              <w:fldChar w:fldCharType="begin"/>
            </w:r>
            <w:r w:rsidR="001226BF">
              <w:rPr>
                <w:webHidden/>
              </w:rPr>
              <w:instrText xml:space="preserve"> PAGEREF _Toc28960125 \h </w:instrText>
            </w:r>
            <w:r w:rsidR="001226BF">
              <w:rPr>
                <w:webHidden/>
              </w:rPr>
            </w:r>
            <w:r w:rsidR="001226BF">
              <w:rPr>
                <w:webHidden/>
              </w:rPr>
              <w:fldChar w:fldCharType="separate"/>
            </w:r>
            <w:r w:rsidR="00EF6841">
              <w:rPr>
                <w:webHidden/>
              </w:rPr>
              <w:t>51</w:t>
            </w:r>
            <w:r w:rsidR="001226BF">
              <w:rPr>
                <w:webHidden/>
              </w:rPr>
              <w:fldChar w:fldCharType="end"/>
            </w:r>
          </w:hyperlink>
        </w:p>
        <w:p w14:paraId="7D8AFB66" w14:textId="7331CA2F" w:rsidR="001226BF" w:rsidRDefault="000106A1">
          <w:pPr>
            <w:pStyle w:val="TOC2"/>
            <w:rPr>
              <w:rFonts w:asciiTheme="minorHAnsi" w:eastAsiaTheme="minorEastAsia" w:hAnsiTheme="minorHAnsi" w:cstheme="minorBidi"/>
              <w:sz w:val="22"/>
              <w:lang w:eastAsia="fr-FR"/>
            </w:rPr>
          </w:pPr>
          <w:hyperlink w:anchor="_Toc28960126" w:history="1">
            <w:r w:rsidR="001226BF" w:rsidRPr="00CC3EE3">
              <w:rPr>
                <w:rStyle w:val="Hyperlink"/>
              </w:rPr>
              <w:t>4.1.</w:t>
            </w:r>
            <w:r w:rsidR="001226BF">
              <w:rPr>
                <w:rFonts w:asciiTheme="minorHAnsi" w:eastAsiaTheme="minorEastAsia" w:hAnsiTheme="minorHAnsi" w:cstheme="minorBidi"/>
                <w:sz w:val="22"/>
                <w:lang w:eastAsia="fr-FR"/>
              </w:rPr>
              <w:tab/>
            </w:r>
            <w:r w:rsidR="001226BF" w:rsidRPr="00CC3EE3">
              <w:rPr>
                <w:rStyle w:val="Hyperlink"/>
              </w:rPr>
              <w:t>Les objectifs des consultations publiques et des parties prenantes</w:t>
            </w:r>
            <w:r w:rsidR="001226BF">
              <w:rPr>
                <w:webHidden/>
              </w:rPr>
              <w:tab/>
            </w:r>
            <w:r w:rsidR="001226BF">
              <w:rPr>
                <w:webHidden/>
              </w:rPr>
              <w:fldChar w:fldCharType="begin"/>
            </w:r>
            <w:r w:rsidR="001226BF">
              <w:rPr>
                <w:webHidden/>
              </w:rPr>
              <w:instrText xml:space="preserve"> PAGEREF _Toc28960126 \h </w:instrText>
            </w:r>
            <w:r w:rsidR="001226BF">
              <w:rPr>
                <w:webHidden/>
              </w:rPr>
            </w:r>
            <w:r w:rsidR="001226BF">
              <w:rPr>
                <w:webHidden/>
              </w:rPr>
              <w:fldChar w:fldCharType="separate"/>
            </w:r>
            <w:r w:rsidR="00EF6841">
              <w:rPr>
                <w:webHidden/>
              </w:rPr>
              <w:t>51</w:t>
            </w:r>
            <w:r w:rsidR="001226BF">
              <w:rPr>
                <w:webHidden/>
              </w:rPr>
              <w:fldChar w:fldCharType="end"/>
            </w:r>
          </w:hyperlink>
        </w:p>
        <w:p w14:paraId="57DB6539" w14:textId="51DCB556" w:rsidR="001226BF" w:rsidRDefault="000106A1">
          <w:pPr>
            <w:pStyle w:val="TOC2"/>
            <w:rPr>
              <w:rFonts w:asciiTheme="minorHAnsi" w:eastAsiaTheme="minorEastAsia" w:hAnsiTheme="minorHAnsi" w:cstheme="minorBidi"/>
              <w:sz w:val="22"/>
              <w:lang w:eastAsia="fr-FR"/>
            </w:rPr>
          </w:pPr>
          <w:hyperlink w:anchor="_Toc28960127" w:history="1">
            <w:r w:rsidR="001226BF" w:rsidRPr="00CC3EE3">
              <w:rPr>
                <w:rStyle w:val="Hyperlink"/>
              </w:rPr>
              <w:t>4.2.</w:t>
            </w:r>
            <w:r w:rsidR="001226BF">
              <w:rPr>
                <w:rFonts w:asciiTheme="minorHAnsi" w:eastAsiaTheme="minorEastAsia" w:hAnsiTheme="minorHAnsi" w:cstheme="minorBidi"/>
                <w:sz w:val="22"/>
                <w:lang w:eastAsia="fr-FR"/>
              </w:rPr>
              <w:tab/>
            </w:r>
            <w:r w:rsidR="001226BF" w:rsidRPr="00CC3EE3">
              <w:rPr>
                <w:rStyle w:val="Hyperlink"/>
              </w:rPr>
              <w:t>Les principes de la consultation</w:t>
            </w:r>
            <w:r w:rsidR="001226BF">
              <w:rPr>
                <w:webHidden/>
              </w:rPr>
              <w:tab/>
            </w:r>
            <w:r w:rsidR="001226BF">
              <w:rPr>
                <w:webHidden/>
              </w:rPr>
              <w:fldChar w:fldCharType="begin"/>
            </w:r>
            <w:r w:rsidR="001226BF">
              <w:rPr>
                <w:webHidden/>
              </w:rPr>
              <w:instrText xml:space="preserve"> PAGEREF _Toc28960127 \h </w:instrText>
            </w:r>
            <w:r w:rsidR="001226BF">
              <w:rPr>
                <w:webHidden/>
              </w:rPr>
            </w:r>
            <w:r w:rsidR="001226BF">
              <w:rPr>
                <w:webHidden/>
              </w:rPr>
              <w:fldChar w:fldCharType="separate"/>
            </w:r>
            <w:r w:rsidR="00EF6841">
              <w:rPr>
                <w:webHidden/>
              </w:rPr>
              <w:t>52</w:t>
            </w:r>
            <w:r w:rsidR="001226BF">
              <w:rPr>
                <w:webHidden/>
              </w:rPr>
              <w:fldChar w:fldCharType="end"/>
            </w:r>
          </w:hyperlink>
        </w:p>
        <w:p w14:paraId="16C72E93" w14:textId="0AAA430D" w:rsidR="001226BF" w:rsidRDefault="000106A1">
          <w:pPr>
            <w:pStyle w:val="TOC2"/>
            <w:rPr>
              <w:rFonts w:asciiTheme="minorHAnsi" w:eastAsiaTheme="minorEastAsia" w:hAnsiTheme="minorHAnsi" w:cstheme="minorBidi"/>
              <w:sz w:val="22"/>
              <w:lang w:eastAsia="fr-FR"/>
            </w:rPr>
          </w:pPr>
          <w:hyperlink w:anchor="_Toc28960128" w:history="1">
            <w:r w:rsidR="001226BF" w:rsidRPr="00CC3EE3">
              <w:rPr>
                <w:rStyle w:val="Hyperlink"/>
              </w:rPr>
              <w:t>4.3.</w:t>
            </w:r>
            <w:r w:rsidR="001226BF">
              <w:rPr>
                <w:rFonts w:asciiTheme="minorHAnsi" w:eastAsiaTheme="minorEastAsia" w:hAnsiTheme="minorHAnsi" w:cstheme="minorBidi"/>
                <w:sz w:val="22"/>
                <w:lang w:eastAsia="fr-FR"/>
              </w:rPr>
              <w:tab/>
            </w:r>
            <w:r w:rsidR="001226BF" w:rsidRPr="00CC3EE3">
              <w:rPr>
                <w:rStyle w:val="Hyperlink"/>
              </w:rPr>
              <w:t>Les parties prenantes consultées</w:t>
            </w:r>
            <w:r w:rsidR="001226BF">
              <w:rPr>
                <w:webHidden/>
              </w:rPr>
              <w:tab/>
            </w:r>
            <w:r w:rsidR="001226BF">
              <w:rPr>
                <w:webHidden/>
              </w:rPr>
              <w:fldChar w:fldCharType="begin"/>
            </w:r>
            <w:r w:rsidR="001226BF">
              <w:rPr>
                <w:webHidden/>
              </w:rPr>
              <w:instrText xml:space="preserve"> PAGEREF _Toc28960128 \h </w:instrText>
            </w:r>
            <w:r w:rsidR="001226BF">
              <w:rPr>
                <w:webHidden/>
              </w:rPr>
            </w:r>
            <w:r w:rsidR="001226BF">
              <w:rPr>
                <w:webHidden/>
              </w:rPr>
              <w:fldChar w:fldCharType="separate"/>
            </w:r>
            <w:r w:rsidR="00EF6841">
              <w:rPr>
                <w:webHidden/>
              </w:rPr>
              <w:t>52</w:t>
            </w:r>
            <w:r w:rsidR="001226BF">
              <w:rPr>
                <w:webHidden/>
              </w:rPr>
              <w:fldChar w:fldCharType="end"/>
            </w:r>
          </w:hyperlink>
        </w:p>
        <w:p w14:paraId="72528255" w14:textId="2D3BB32C" w:rsidR="001226BF" w:rsidRDefault="000106A1">
          <w:pPr>
            <w:pStyle w:val="TOC2"/>
            <w:rPr>
              <w:rFonts w:asciiTheme="minorHAnsi" w:eastAsiaTheme="minorEastAsia" w:hAnsiTheme="minorHAnsi" w:cstheme="minorBidi"/>
              <w:sz w:val="22"/>
              <w:lang w:eastAsia="fr-FR"/>
            </w:rPr>
          </w:pPr>
          <w:hyperlink w:anchor="_Toc28960129" w:history="1">
            <w:r w:rsidR="001226BF" w:rsidRPr="00CC3EE3">
              <w:rPr>
                <w:rStyle w:val="Hyperlink"/>
              </w:rPr>
              <w:t>4.4.</w:t>
            </w:r>
            <w:r w:rsidR="001226BF">
              <w:rPr>
                <w:rFonts w:asciiTheme="minorHAnsi" w:eastAsiaTheme="minorEastAsia" w:hAnsiTheme="minorHAnsi" w:cstheme="minorBidi"/>
                <w:sz w:val="22"/>
                <w:lang w:eastAsia="fr-FR"/>
              </w:rPr>
              <w:tab/>
            </w:r>
            <w:r w:rsidR="001226BF" w:rsidRPr="00CC3EE3">
              <w:rPr>
                <w:rStyle w:val="Hyperlink"/>
              </w:rPr>
              <w:t>Brève description des provinces/communes visitées et les parties prenantes consultées</w:t>
            </w:r>
            <w:r w:rsidR="001226BF">
              <w:rPr>
                <w:webHidden/>
              </w:rPr>
              <w:tab/>
            </w:r>
            <w:r w:rsidR="001226BF">
              <w:rPr>
                <w:webHidden/>
              </w:rPr>
              <w:fldChar w:fldCharType="begin"/>
            </w:r>
            <w:r w:rsidR="001226BF">
              <w:rPr>
                <w:webHidden/>
              </w:rPr>
              <w:instrText xml:space="preserve"> PAGEREF _Toc28960129 \h </w:instrText>
            </w:r>
            <w:r w:rsidR="001226BF">
              <w:rPr>
                <w:webHidden/>
              </w:rPr>
            </w:r>
            <w:r w:rsidR="001226BF">
              <w:rPr>
                <w:webHidden/>
              </w:rPr>
              <w:fldChar w:fldCharType="separate"/>
            </w:r>
            <w:r w:rsidR="00EF6841">
              <w:rPr>
                <w:webHidden/>
              </w:rPr>
              <w:t>53</w:t>
            </w:r>
            <w:r w:rsidR="001226BF">
              <w:rPr>
                <w:webHidden/>
              </w:rPr>
              <w:fldChar w:fldCharType="end"/>
            </w:r>
          </w:hyperlink>
        </w:p>
        <w:p w14:paraId="625EFB47" w14:textId="78062873" w:rsidR="001226BF" w:rsidRDefault="000106A1">
          <w:pPr>
            <w:pStyle w:val="TOC3"/>
            <w:rPr>
              <w:rFonts w:asciiTheme="minorHAnsi" w:eastAsiaTheme="minorEastAsia" w:hAnsiTheme="minorHAnsi"/>
              <w:sz w:val="22"/>
              <w:lang w:eastAsia="fr-FR"/>
            </w:rPr>
          </w:pPr>
          <w:hyperlink w:anchor="_Toc28960130" w:history="1">
            <w:r w:rsidR="001226BF" w:rsidRPr="00CC3EE3">
              <w:rPr>
                <w:rStyle w:val="Hyperlink"/>
              </w:rPr>
              <w:t>4.4.1.</w:t>
            </w:r>
            <w:r w:rsidR="001226BF">
              <w:rPr>
                <w:rFonts w:asciiTheme="minorHAnsi" w:eastAsiaTheme="minorEastAsia" w:hAnsiTheme="minorHAnsi"/>
                <w:sz w:val="22"/>
                <w:lang w:eastAsia="fr-FR"/>
              </w:rPr>
              <w:tab/>
            </w:r>
            <w:r w:rsidR="001226BF" w:rsidRPr="00CC3EE3">
              <w:rPr>
                <w:rStyle w:val="Hyperlink"/>
              </w:rPr>
              <w:t>La Commune Rugazi</w:t>
            </w:r>
            <w:r w:rsidR="001226BF">
              <w:rPr>
                <w:webHidden/>
              </w:rPr>
              <w:tab/>
            </w:r>
            <w:r w:rsidR="001226BF">
              <w:rPr>
                <w:webHidden/>
              </w:rPr>
              <w:fldChar w:fldCharType="begin"/>
            </w:r>
            <w:r w:rsidR="001226BF">
              <w:rPr>
                <w:webHidden/>
              </w:rPr>
              <w:instrText xml:space="preserve"> PAGEREF _Toc28960130 \h </w:instrText>
            </w:r>
            <w:r w:rsidR="001226BF">
              <w:rPr>
                <w:webHidden/>
              </w:rPr>
            </w:r>
            <w:r w:rsidR="001226BF">
              <w:rPr>
                <w:webHidden/>
              </w:rPr>
              <w:fldChar w:fldCharType="separate"/>
            </w:r>
            <w:r w:rsidR="00EF6841">
              <w:rPr>
                <w:webHidden/>
              </w:rPr>
              <w:t>53</w:t>
            </w:r>
            <w:r w:rsidR="001226BF">
              <w:rPr>
                <w:webHidden/>
              </w:rPr>
              <w:fldChar w:fldCharType="end"/>
            </w:r>
          </w:hyperlink>
        </w:p>
        <w:p w14:paraId="70DAAB21" w14:textId="12DA1F86" w:rsidR="001226BF" w:rsidRDefault="000106A1">
          <w:pPr>
            <w:pStyle w:val="TOC3"/>
            <w:rPr>
              <w:rFonts w:asciiTheme="minorHAnsi" w:eastAsiaTheme="minorEastAsia" w:hAnsiTheme="minorHAnsi"/>
              <w:sz w:val="22"/>
              <w:lang w:eastAsia="fr-FR"/>
            </w:rPr>
          </w:pPr>
          <w:hyperlink w:anchor="_Toc28960131" w:history="1">
            <w:r w:rsidR="001226BF" w:rsidRPr="00CC3EE3">
              <w:rPr>
                <w:rStyle w:val="Hyperlink"/>
              </w:rPr>
              <w:t>4.4.3.</w:t>
            </w:r>
            <w:r w:rsidR="001226BF">
              <w:rPr>
                <w:rFonts w:asciiTheme="minorHAnsi" w:eastAsiaTheme="minorEastAsia" w:hAnsiTheme="minorHAnsi"/>
                <w:sz w:val="22"/>
                <w:lang w:eastAsia="fr-FR"/>
              </w:rPr>
              <w:tab/>
            </w:r>
            <w:r w:rsidR="001226BF" w:rsidRPr="00CC3EE3">
              <w:rPr>
                <w:rStyle w:val="Hyperlink"/>
              </w:rPr>
              <w:t>La Province Kayanza</w:t>
            </w:r>
            <w:r w:rsidR="001226BF">
              <w:rPr>
                <w:webHidden/>
              </w:rPr>
              <w:tab/>
            </w:r>
            <w:r w:rsidR="001226BF">
              <w:rPr>
                <w:webHidden/>
              </w:rPr>
              <w:fldChar w:fldCharType="begin"/>
            </w:r>
            <w:r w:rsidR="001226BF">
              <w:rPr>
                <w:webHidden/>
              </w:rPr>
              <w:instrText xml:space="preserve"> PAGEREF _Toc28960131 \h </w:instrText>
            </w:r>
            <w:r w:rsidR="001226BF">
              <w:rPr>
                <w:webHidden/>
              </w:rPr>
            </w:r>
            <w:r w:rsidR="001226BF">
              <w:rPr>
                <w:webHidden/>
              </w:rPr>
              <w:fldChar w:fldCharType="separate"/>
            </w:r>
            <w:r w:rsidR="00EF6841">
              <w:rPr>
                <w:webHidden/>
              </w:rPr>
              <w:t>54</w:t>
            </w:r>
            <w:r w:rsidR="001226BF">
              <w:rPr>
                <w:webHidden/>
              </w:rPr>
              <w:fldChar w:fldCharType="end"/>
            </w:r>
          </w:hyperlink>
        </w:p>
        <w:p w14:paraId="0FE4171D" w14:textId="493B8170" w:rsidR="001226BF" w:rsidRDefault="000106A1">
          <w:pPr>
            <w:pStyle w:val="TOC3"/>
            <w:rPr>
              <w:rFonts w:asciiTheme="minorHAnsi" w:eastAsiaTheme="minorEastAsia" w:hAnsiTheme="minorHAnsi"/>
              <w:sz w:val="22"/>
              <w:lang w:eastAsia="fr-FR"/>
            </w:rPr>
          </w:pPr>
          <w:hyperlink w:anchor="_Toc28960132" w:history="1">
            <w:r w:rsidR="001226BF" w:rsidRPr="00CC3EE3">
              <w:rPr>
                <w:rStyle w:val="Hyperlink"/>
              </w:rPr>
              <w:t>4.4.4.</w:t>
            </w:r>
            <w:r w:rsidR="001226BF">
              <w:rPr>
                <w:rFonts w:asciiTheme="minorHAnsi" w:eastAsiaTheme="minorEastAsia" w:hAnsiTheme="minorHAnsi"/>
                <w:sz w:val="22"/>
                <w:lang w:eastAsia="fr-FR"/>
              </w:rPr>
              <w:tab/>
            </w:r>
            <w:r w:rsidR="001226BF" w:rsidRPr="00CC3EE3">
              <w:rPr>
                <w:rStyle w:val="Hyperlink"/>
              </w:rPr>
              <w:t>La Commune Buhinyuza</w:t>
            </w:r>
            <w:r w:rsidR="001226BF">
              <w:rPr>
                <w:webHidden/>
              </w:rPr>
              <w:tab/>
            </w:r>
            <w:r w:rsidR="001226BF">
              <w:rPr>
                <w:webHidden/>
              </w:rPr>
              <w:fldChar w:fldCharType="begin"/>
            </w:r>
            <w:r w:rsidR="001226BF">
              <w:rPr>
                <w:webHidden/>
              </w:rPr>
              <w:instrText xml:space="preserve"> PAGEREF _Toc28960132 \h </w:instrText>
            </w:r>
            <w:r w:rsidR="001226BF">
              <w:rPr>
                <w:webHidden/>
              </w:rPr>
            </w:r>
            <w:r w:rsidR="001226BF">
              <w:rPr>
                <w:webHidden/>
              </w:rPr>
              <w:fldChar w:fldCharType="separate"/>
            </w:r>
            <w:r w:rsidR="00EF6841">
              <w:rPr>
                <w:webHidden/>
              </w:rPr>
              <w:t>55</w:t>
            </w:r>
            <w:r w:rsidR="001226BF">
              <w:rPr>
                <w:webHidden/>
              </w:rPr>
              <w:fldChar w:fldCharType="end"/>
            </w:r>
          </w:hyperlink>
        </w:p>
        <w:p w14:paraId="3C576C68" w14:textId="08AC86CC" w:rsidR="001226BF" w:rsidRDefault="000106A1">
          <w:pPr>
            <w:pStyle w:val="TOC3"/>
            <w:rPr>
              <w:rFonts w:asciiTheme="minorHAnsi" w:eastAsiaTheme="minorEastAsia" w:hAnsiTheme="minorHAnsi"/>
              <w:sz w:val="22"/>
              <w:lang w:eastAsia="fr-FR"/>
            </w:rPr>
          </w:pPr>
          <w:hyperlink w:anchor="_Toc28960133" w:history="1">
            <w:r w:rsidR="001226BF" w:rsidRPr="00CC3EE3">
              <w:rPr>
                <w:rStyle w:val="Hyperlink"/>
              </w:rPr>
              <w:t>4.4.5.</w:t>
            </w:r>
            <w:r w:rsidR="001226BF">
              <w:rPr>
                <w:rFonts w:asciiTheme="minorHAnsi" w:eastAsiaTheme="minorEastAsia" w:hAnsiTheme="minorHAnsi"/>
                <w:sz w:val="22"/>
                <w:lang w:eastAsia="fr-FR"/>
              </w:rPr>
              <w:tab/>
            </w:r>
            <w:r w:rsidR="001226BF" w:rsidRPr="00CC3EE3">
              <w:rPr>
                <w:rStyle w:val="Hyperlink"/>
              </w:rPr>
              <w:t>La Province Karusi</w:t>
            </w:r>
            <w:r w:rsidR="001226BF">
              <w:rPr>
                <w:webHidden/>
              </w:rPr>
              <w:tab/>
            </w:r>
            <w:r w:rsidR="001226BF">
              <w:rPr>
                <w:webHidden/>
              </w:rPr>
              <w:fldChar w:fldCharType="begin"/>
            </w:r>
            <w:r w:rsidR="001226BF">
              <w:rPr>
                <w:webHidden/>
              </w:rPr>
              <w:instrText xml:space="preserve"> PAGEREF _Toc28960133 \h </w:instrText>
            </w:r>
            <w:r w:rsidR="001226BF">
              <w:rPr>
                <w:webHidden/>
              </w:rPr>
            </w:r>
            <w:r w:rsidR="001226BF">
              <w:rPr>
                <w:webHidden/>
              </w:rPr>
              <w:fldChar w:fldCharType="separate"/>
            </w:r>
            <w:r w:rsidR="00EF6841">
              <w:rPr>
                <w:webHidden/>
              </w:rPr>
              <w:t>56</w:t>
            </w:r>
            <w:r w:rsidR="001226BF">
              <w:rPr>
                <w:webHidden/>
              </w:rPr>
              <w:fldChar w:fldCharType="end"/>
            </w:r>
          </w:hyperlink>
        </w:p>
        <w:p w14:paraId="00E6A674" w14:textId="0C0CCF3B" w:rsidR="001226BF" w:rsidRDefault="000106A1">
          <w:pPr>
            <w:pStyle w:val="TOC3"/>
            <w:rPr>
              <w:rFonts w:asciiTheme="minorHAnsi" w:eastAsiaTheme="minorEastAsia" w:hAnsiTheme="minorHAnsi"/>
              <w:sz w:val="22"/>
              <w:lang w:eastAsia="fr-FR"/>
            </w:rPr>
          </w:pPr>
          <w:hyperlink w:anchor="_Toc28960134" w:history="1">
            <w:r w:rsidR="001226BF" w:rsidRPr="00CC3EE3">
              <w:rPr>
                <w:rStyle w:val="Hyperlink"/>
              </w:rPr>
              <w:t>4.4.6.</w:t>
            </w:r>
            <w:r w:rsidR="001226BF">
              <w:rPr>
                <w:rFonts w:asciiTheme="minorHAnsi" w:eastAsiaTheme="minorEastAsia" w:hAnsiTheme="minorHAnsi"/>
                <w:sz w:val="22"/>
                <w:lang w:eastAsia="fr-FR"/>
              </w:rPr>
              <w:tab/>
            </w:r>
            <w:r w:rsidR="001226BF" w:rsidRPr="00CC3EE3">
              <w:rPr>
                <w:rStyle w:val="Hyperlink"/>
              </w:rPr>
              <w:t>La Commune CENDAJURU</w:t>
            </w:r>
            <w:r w:rsidR="001226BF">
              <w:rPr>
                <w:webHidden/>
              </w:rPr>
              <w:tab/>
            </w:r>
            <w:r w:rsidR="001226BF">
              <w:rPr>
                <w:webHidden/>
              </w:rPr>
              <w:fldChar w:fldCharType="begin"/>
            </w:r>
            <w:r w:rsidR="001226BF">
              <w:rPr>
                <w:webHidden/>
              </w:rPr>
              <w:instrText xml:space="preserve"> PAGEREF _Toc28960134 \h </w:instrText>
            </w:r>
            <w:r w:rsidR="001226BF">
              <w:rPr>
                <w:webHidden/>
              </w:rPr>
            </w:r>
            <w:r w:rsidR="001226BF">
              <w:rPr>
                <w:webHidden/>
              </w:rPr>
              <w:fldChar w:fldCharType="separate"/>
            </w:r>
            <w:r w:rsidR="00EF6841">
              <w:rPr>
                <w:webHidden/>
              </w:rPr>
              <w:t>57</w:t>
            </w:r>
            <w:r w:rsidR="001226BF">
              <w:rPr>
                <w:webHidden/>
              </w:rPr>
              <w:fldChar w:fldCharType="end"/>
            </w:r>
          </w:hyperlink>
        </w:p>
        <w:p w14:paraId="2B8C6D5C" w14:textId="02183189" w:rsidR="001226BF" w:rsidRDefault="000106A1">
          <w:pPr>
            <w:pStyle w:val="TOC2"/>
            <w:rPr>
              <w:rFonts w:asciiTheme="minorHAnsi" w:eastAsiaTheme="minorEastAsia" w:hAnsiTheme="minorHAnsi" w:cstheme="minorBidi"/>
              <w:sz w:val="22"/>
              <w:lang w:eastAsia="fr-FR"/>
            </w:rPr>
          </w:pPr>
          <w:hyperlink w:anchor="_Toc28960135" w:history="1">
            <w:r w:rsidR="001226BF" w:rsidRPr="00CC3EE3">
              <w:rPr>
                <w:rStyle w:val="Hyperlink"/>
              </w:rPr>
              <w:t>4.5.</w:t>
            </w:r>
            <w:r w:rsidR="001226BF">
              <w:rPr>
                <w:rFonts w:asciiTheme="minorHAnsi" w:eastAsiaTheme="minorEastAsia" w:hAnsiTheme="minorHAnsi" w:cstheme="minorBidi"/>
                <w:sz w:val="22"/>
                <w:lang w:eastAsia="fr-FR"/>
              </w:rPr>
              <w:tab/>
            </w:r>
            <w:r w:rsidR="001226BF" w:rsidRPr="00CC3EE3">
              <w:rPr>
                <w:rStyle w:val="Hyperlink"/>
              </w:rPr>
              <w:t>Résumé des résultats généraux des consultations publiques et des parties prenantes dans les différentes communes/provinces du Burundi</w:t>
            </w:r>
            <w:r w:rsidR="001226BF">
              <w:rPr>
                <w:webHidden/>
              </w:rPr>
              <w:tab/>
            </w:r>
            <w:r w:rsidR="001226BF">
              <w:rPr>
                <w:webHidden/>
              </w:rPr>
              <w:fldChar w:fldCharType="begin"/>
            </w:r>
            <w:r w:rsidR="001226BF">
              <w:rPr>
                <w:webHidden/>
              </w:rPr>
              <w:instrText xml:space="preserve"> PAGEREF _Toc28960135 \h </w:instrText>
            </w:r>
            <w:r w:rsidR="001226BF">
              <w:rPr>
                <w:webHidden/>
              </w:rPr>
            </w:r>
            <w:r w:rsidR="001226BF">
              <w:rPr>
                <w:webHidden/>
              </w:rPr>
              <w:fldChar w:fldCharType="separate"/>
            </w:r>
            <w:r w:rsidR="00EF6841">
              <w:rPr>
                <w:webHidden/>
              </w:rPr>
              <w:t>58</w:t>
            </w:r>
            <w:r w:rsidR="001226BF">
              <w:rPr>
                <w:webHidden/>
              </w:rPr>
              <w:fldChar w:fldCharType="end"/>
            </w:r>
          </w:hyperlink>
        </w:p>
        <w:p w14:paraId="454C2542" w14:textId="7283E82C" w:rsidR="001226BF" w:rsidRDefault="000106A1">
          <w:pPr>
            <w:pStyle w:val="TOC2"/>
            <w:rPr>
              <w:rFonts w:asciiTheme="minorHAnsi" w:eastAsiaTheme="minorEastAsia" w:hAnsiTheme="minorHAnsi" w:cstheme="minorBidi"/>
              <w:sz w:val="22"/>
              <w:lang w:eastAsia="fr-FR"/>
            </w:rPr>
          </w:pPr>
          <w:hyperlink w:anchor="_Toc28960136" w:history="1">
            <w:r w:rsidR="001226BF" w:rsidRPr="00CC3EE3">
              <w:rPr>
                <w:rStyle w:val="Hyperlink"/>
              </w:rPr>
              <w:t>4.6.</w:t>
            </w:r>
            <w:r w:rsidR="001226BF">
              <w:rPr>
                <w:rFonts w:asciiTheme="minorHAnsi" w:eastAsiaTheme="minorEastAsia" w:hAnsiTheme="minorHAnsi" w:cstheme="minorBidi"/>
                <w:sz w:val="22"/>
                <w:lang w:eastAsia="fr-FR"/>
              </w:rPr>
              <w:tab/>
            </w:r>
            <w:r w:rsidR="001226BF" w:rsidRPr="00CC3EE3">
              <w:rPr>
                <w:rStyle w:val="Hyperlink"/>
              </w:rPr>
              <w:t>Les principales préoccupations exprimées pendant les consultations publiques et des parties prenantes et réponses formulées</w:t>
            </w:r>
            <w:r w:rsidR="001226BF">
              <w:rPr>
                <w:webHidden/>
              </w:rPr>
              <w:tab/>
            </w:r>
            <w:r w:rsidR="001226BF">
              <w:rPr>
                <w:webHidden/>
              </w:rPr>
              <w:fldChar w:fldCharType="begin"/>
            </w:r>
            <w:r w:rsidR="001226BF">
              <w:rPr>
                <w:webHidden/>
              </w:rPr>
              <w:instrText xml:space="preserve"> PAGEREF _Toc28960136 \h </w:instrText>
            </w:r>
            <w:r w:rsidR="001226BF">
              <w:rPr>
                <w:webHidden/>
              </w:rPr>
            </w:r>
            <w:r w:rsidR="001226BF">
              <w:rPr>
                <w:webHidden/>
              </w:rPr>
              <w:fldChar w:fldCharType="separate"/>
            </w:r>
            <w:r w:rsidR="00EF6841">
              <w:rPr>
                <w:webHidden/>
              </w:rPr>
              <w:t>59</w:t>
            </w:r>
            <w:r w:rsidR="001226BF">
              <w:rPr>
                <w:webHidden/>
              </w:rPr>
              <w:fldChar w:fldCharType="end"/>
            </w:r>
          </w:hyperlink>
        </w:p>
        <w:p w14:paraId="153E3B38" w14:textId="3EAF56C5" w:rsidR="001226BF" w:rsidRDefault="000106A1">
          <w:pPr>
            <w:pStyle w:val="TOC1"/>
            <w:rPr>
              <w:rFonts w:asciiTheme="minorHAnsi" w:eastAsiaTheme="minorEastAsia" w:hAnsiTheme="minorHAnsi" w:cstheme="minorBidi"/>
              <w:b w:val="0"/>
              <w:sz w:val="22"/>
              <w:szCs w:val="22"/>
              <w:lang w:eastAsia="fr-FR"/>
            </w:rPr>
          </w:pPr>
          <w:hyperlink w:anchor="_Toc28960137" w:history="1">
            <w:r w:rsidR="001226BF" w:rsidRPr="00CC3EE3">
              <w:rPr>
                <w:rStyle w:val="Hyperlink"/>
              </w:rPr>
              <w:t>5.</w:t>
            </w:r>
            <w:r w:rsidR="001226BF">
              <w:rPr>
                <w:rFonts w:asciiTheme="minorHAnsi" w:eastAsiaTheme="minorEastAsia" w:hAnsiTheme="minorHAnsi" w:cstheme="minorBidi"/>
                <w:b w:val="0"/>
                <w:sz w:val="22"/>
                <w:szCs w:val="22"/>
                <w:lang w:eastAsia="fr-FR"/>
              </w:rPr>
              <w:tab/>
            </w:r>
            <w:r w:rsidR="001226BF" w:rsidRPr="00CC3EE3">
              <w:rPr>
                <w:rStyle w:val="Hyperlink"/>
              </w:rPr>
              <w:t>RESUME DES DEPLACEMENTS PHYSIQUES ET ECONOMIQUES ET IMPACTS POTENTIELS LIES AU PROJET « SOLEIL-NYAKIRIZA »</w:t>
            </w:r>
            <w:r w:rsidR="001226BF">
              <w:rPr>
                <w:webHidden/>
              </w:rPr>
              <w:tab/>
            </w:r>
            <w:r w:rsidR="001226BF">
              <w:rPr>
                <w:webHidden/>
              </w:rPr>
              <w:fldChar w:fldCharType="begin"/>
            </w:r>
            <w:r w:rsidR="001226BF">
              <w:rPr>
                <w:webHidden/>
              </w:rPr>
              <w:instrText xml:space="preserve"> PAGEREF _Toc28960137 \h </w:instrText>
            </w:r>
            <w:r w:rsidR="001226BF">
              <w:rPr>
                <w:webHidden/>
              </w:rPr>
            </w:r>
            <w:r w:rsidR="001226BF">
              <w:rPr>
                <w:webHidden/>
              </w:rPr>
              <w:fldChar w:fldCharType="separate"/>
            </w:r>
            <w:r w:rsidR="00EF6841">
              <w:rPr>
                <w:webHidden/>
              </w:rPr>
              <w:t>63</w:t>
            </w:r>
            <w:r w:rsidR="001226BF">
              <w:rPr>
                <w:webHidden/>
              </w:rPr>
              <w:fldChar w:fldCharType="end"/>
            </w:r>
          </w:hyperlink>
        </w:p>
        <w:p w14:paraId="0F72943C" w14:textId="16F199E6" w:rsidR="001226BF" w:rsidRDefault="000106A1">
          <w:pPr>
            <w:pStyle w:val="TOC2"/>
            <w:rPr>
              <w:rFonts w:asciiTheme="minorHAnsi" w:eastAsiaTheme="minorEastAsia" w:hAnsiTheme="minorHAnsi" w:cstheme="minorBidi"/>
              <w:sz w:val="22"/>
              <w:lang w:eastAsia="fr-FR"/>
            </w:rPr>
          </w:pPr>
          <w:hyperlink w:anchor="_Toc28960138" w:history="1">
            <w:r w:rsidR="001226BF" w:rsidRPr="00CC3EE3">
              <w:rPr>
                <w:rStyle w:val="Hyperlink"/>
              </w:rPr>
              <w:t>5.1.</w:t>
            </w:r>
            <w:r w:rsidR="001226BF">
              <w:rPr>
                <w:rFonts w:asciiTheme="minorHAnsi" w:eastAsiaTheme="minorEastAsia" w:hAnsiTheme="minorHAnsi" w:cstheme="minorBidi"/>
                <w:sz w:val="22"/>
                <w:lang w:eastAsia="fr-FR"/>
              </w:rPr>
              <w:tab/>
            </w:r>
            <w:r w:rsidR="001226BF" w:rsidRPr="00CC3EE3">
              <w:rPr>
                <w:rStyle w:val="Hyperlink"/>
              </w:rPr>
              <w:t>Les types de pertes préconisées</w:t>
            </w:r>
            <w:r w:rsidR="001226BF">
              <w:rPr>
                <w:webHidden/>
              </w:rPr>
              <w:tab/>
            </w:r>
            <w:r w:rsidR="001226BF">
              <w:rPr>
                <w:webHidden/>
              </w:rPr>
              <w:fldChar w:fldCharType="begin"/>
            </w:r>
            <w:r w:rsidR="001226BF">
              <w:rPr>
                <w:webHidden/>
              </w:rPr>
              <w:instrText xml:space="preserve"> PAGEREF _Toc28960138 \h </w:instrText>
            </w:r>
            <w:r w:rsidR="001226BF">
              <w:rPr>
                <w:webHidden/>
              </w:rPr>
            </w:r>
            <w:r w:rsidR="001226BF">
              <w:rPr>
                <w:webHidden/>
              </w:rPr>
              <w:fldChar w:fldCharType="separate"/>
            </w:r>
            <w:r w:rsidR="00EF6841">
              <w:rPr>
                <w:webHidden/>
              </w:rPr>
              <w:t>63</w:t>
            </w:r>
            <w:r w:rsidR="001226BF">
              <w:rPr>
                <w:webHidden/>
              </w:rPr>
              <w:fldChar w:fldCharType="end"/>
            </w:r>
          </w:hyperlink>
        </w:p>
        <w:p w14:paraId="39AD80D0" w14:textId="033EAFD5" w:rsidR="001226BF" w:rsidRDefault="000106A1">
          <w:pPr>
            <w:pStyle w:val="TOC2"/>
            <w:rPr>
              <w:rFonts w:asciiTheme="minorHAnsi" w:eastAsiaTheme="minorEastAsia" w:hAnsiTheme="minorHAnsi" w:cstheme="minorBidi"/>
              <w:sz w:val="22"/>
              <w:lang w:eastAsia="fr-FR"/>
            </w:rPr>
          </w:pPr>
          <w:hyperlink w:anchor="_Toc28960139" w:history="1">
            <w:r w:rsidR="001226BF" w:rsidRPr="00CC3EE3">
              <w:rPr>
                <w:rStyle w:val="Hyperlink"/>
              </w:rPr>
              <w:t>5.2.</w:t>
            </w:r>
            <w:r w:rsidR="001226BF">
              <w:rPr>
                <w:rFonts w:asciiTheme="minorHAnsi" w:eastAsiaTheme="minorEastAsia" w:hAnsiTheme="minorHAnsi" w:cstheme="minorBidi"/>
                <w:sz w:val="22"/>
                <w:lang w:eastAsia="fr-FR"/>
              </w:rPr>
              <w:tab/>
            </w:r>
            <w:r w:rsidR="001226BF" w:rsidRPr="00CC3EE3">
              <w:rPr>
                <w:rStyle w:val="Hyperlink"/>
              </w:rPr>
              <w:t>Les impacts environnementaux et socio-économiques positifs potentiels</w:t>
            </w:r>
            <w:r w:rsidR="001226BF">
              <w:rPr>
                <w:webHidden/>
              </w:rPr>
              <w:tab/>
            </w:r>
            <w:r w:rsidR="001226BF">
              <w:rPr>
                <w:webHidden/>
              </w:rPr>
              <w:fldChar w:fldCharType="begin"/>
            </w:r>
            <w:r w:rsidR="001226BF">
              <w:rPr>
                <w:webHidden/>
              </w:rPr>
              <w:instrText xml:space="preserve"> PAGEREF _Toc28960139 \h </w:instrText>
            </w:r>
            <w:r w:rsidR="001226BF">
              <w:rPr>
                <w:webHidden/>
              </w:rPr>
            </w:r>
            <w:r w:rsidR="001226BF">
              <w:rPr>
                <w:webHidden/>
              </w:rPr>
              <w:fldChar w:fldCharType="separate"/>
            </w:r>
            <w:r w:rsidR="00EF6841">
              <w:rPr>
                <w:webHidden/>
              </w:rPr>
              <w:t>64</w:t>
            </w:r>
            <w:r w:rsidR="001226BF">
              <w:rPr>
                <w:webHidden/>
              </w:rPr>
              <w:fldChar w:fldCharType="end"/>
            </w:r>
          </w:hyperlink>
        </w:p>
        <w:p w14:paraId="50337C2F" w14:textId="002CFA1F" w:rsidR="001226BF" w:rsidRDefault="000106A1">
          <w:pPr>
            <w:pStyle w:val="TOC2"/>
            <w:rPr>
              <w:rFonts w:asciiTheme="minorHAnsi" w:eastAsiaTheme="minorEastAsia" w:hAnsiTheme="minorHAnsi" w:cstheme="minorBidi"/>
              <w:sz w:val="22"/>
              <w:lang w:eastAsia="fr-FR"/>
            </w:rPr>
          </w:pPr>
          <w:hyperlink w:anchor="_Toc28960140" w:history="1">
            <w:r w:rsidR="001226BF" w:rsidRPr="00CC3EE3">
              <w:rPr>
                <w:rStyle w:val="Hyperlink"/>
              </w:rPr>
              <w:t>5.3.</w:t>
            </w:r>
            <w:r w:rsidR="001226BF">
              <w:rPr>
                <w:rFonts w:asciiTheme="minorHAnsi" w:eastAsiaTheme="minorEastAsia" w:hAnsiTheme="minorHAnsi" w:cstheme="minorBidi"/>
                <w:sz w:val="22"/>
                <w:lang w:eastAsia="fr-FR"/>
              </w:rPr>
              <w:tab/>
            </w:r>
            <w:r w:rsidR="001226BF" w:rsidRPr="00CC3EE3">
              <w:rPr>
                <w:rStyle w:val="Hyperlink"/>
              </w:rPr>
              <w:t>Déplacements et autres impacts socio-économiques négatifs potentiels</w:t>
            </w:r>
            <w:r w:rsidR="001226BF">
              <w:rPr>
                <w:webHidden/>
              </w:rPr>
              <w:tab/>
            </w:r>
            <w:r w:rsidR="001226BF">
              <w:rPr>
                <w:webHidden/>
              </w:rPr>
              <w:fldChar w:fldCharType="begin"/>
            </w:r>
            <w:r w:rsidR="001226BF">
              <w:rPr>
                <w:webHidden/>
              </w:rPr>
              <w:instrText xml:space="preserve"> PAGEREF _Toc28960140 \h </w:instrText>
            </w:r>
            <w:r w:rsidR="001226BF">
              <w:rPr>
                <w:webHidden/>
              </w:rPr>
            </w:r>
            <w:r w:rsidR="001226BF">
              <w:rPr>
                <w:webHidden/>
              </w:rPr>
              <w:fldChar w:fldCharType="separate"/>
            </w:r>
            <w:r w:rsidR="00EF6841">
              <w:rPr>
                <w:webHidden/>
              </w:rPr>
              <w:t>64</w:t>
            </w:r>
            <w:r w:rsidR="001226BF">
              <w:rPr>
                <w:webHidden/>
              </w:rPr>
              <w:fldChar w:fldCharType="end"/>
            </w:r>
          </w:hyperlink>
        </w:p>
        <w:p w14:paraId="623001FF" w14:textId="62AA57D9" w:rsidR="001226BF" w:rsidRDefault="000106A1">
          <w:pPr>
            <w:pStyle w:val="TOC2"/>
            <w:rPr>
              <w:rFonts w:asciiTheme="minorHAnsi" w:eastAsiaTheme="minorEastAsia" w:hAnsiTheme="minorHAnsi" w:cstheme="minorBidi"/>
              <w:sz w:val="22"/>
              <w:lang w:eastAsia="fr-FR"/>
            </w:rPr>
          </w:pPr>
          <w:hyperlink w:anchor="_Toc28960141" w:history="1">
            <w:r w:rsidR="001226BF" w:rsidRPr="00CC3EE3">
              <w:rPr>
                <w:rStyle w:val="Hyperlink"/>
              </w:rPr>
              <w:t>5.4.</w:t>
            </w:r>
            <w:r w:rsidR="001226BF">
              <w:rPr>
                <w:rFonts w:asciiTheme="minorHAnsi" w:eastAsiaTheme="minorEastAsia" w:hAnsiTheme="minorHAnsi" w:cstheme="minorBidi"/>
                <w:sz w:val="22"/>
                <w:lang w:eastAsia="fr-FR"/>
              </w:rPr>
              <w:tab/>
            </w:r>
            <w:r w:rsidR="001226BF" w:rsidRPr="00CC3EE3">
              <w:rPr>
                <w:rStyle w:val="Hyperlink"/>
              </w:rPr>
              <w:t>Mesures d’atténuation et minimisation des impacts négatifs potentiels</w:t>
            </w:r>
            <w:r w:rsidR="001226BF">
              <w:rPr>
                <w:webHidden/>
              </w:rPr>
              <w:tab/>
            </w:r>
            <w:r w:rsidR="001226BF">
              <w:rPr>
                <w:webHidden/>
              </w:rPr>
              <w:fldChar w:fldCharType="begin"/>
            </w:r>
            <w:r w:rsidR="001226BF">
              <w:rPr>
                <w:webHidden/>
              </w:rPr>
              <w:instrText xml:space="preserve"> PAGEREF _Toc28960141 \h </w:instrText>
            </w:r>
            <w:r w:rsidR="001226BF">
              <w:rPr>
                <w:webHidden/>
              </w:rPr>
            </w:r>
            <w:r w:rsidR="001226BF">
              <w:rPr>
                <w:webHidden/>
              </w:rPr>
              <w:fldChar w:fldCharType="separate"/>
            </w:r>
            <w:r w:rsidR="00EF6841">
              <w:rPr>
                <w:webHidden/>
              </w:rPr>
              <w:t>66</w:t>
            </w:r>
            <w:r w:rsidR="001226BF">
              <w:rPr>
                <w:webHidden/>
              </w:rPr>
              <w:fldChar w:fldCharType="end"/>
            </w:r>
          </w:hyperlink>
        </w:p>
        <w:p w14:paraId="66C97531" w14:textId="5B77B72B" w:rsidR="001226BF" w:rsidRDefault="000106A1">
          <w:pPr>
            <w:pStyle w:val="TOC2"/>
            <w:rPr>
              <w:rFonts w:asciiTheme="minorHAnsi" w:eastAsiaTheme="minorEastAsia" w:hAnsiTheme="minorHAnsi" w:cstheme="minorBidi"/>
              <w:sz w:val="22"/>
              <w:lang w:eastAsia="fr-FR"/>
            </w:rPr>
          </w:pPr>
          <w:hyperlink w:anchor="_Toc28960142" w:history="1">
            <w:r w:rsidR="001226BF" w:rsidRPr="00CC3EE3">
              <w:rPr>
                <w:rStyle w:val="Hyperlink"/>
              </w:rPr>
              <w:t>5.5.</w:t>
            </w:r>
            <w:r w:rsidR="001226BF">
              <w:rPr>
                <w:rFonts w:asciiTheme="minorHAnsi" w:eastAsiaTheme="minorEastAsia" w:hAnsiTheme="minorHAnsi" w:cstheme="minorBidi"/>
                <w:sz w:val="22"/>
                <w:lang w:eastAsia="fr-FR"/>
              </w:rPr>
              <w:tab/>
            </w:r>
            <w:r w:rsidR="001226BF" w:rsidRPr="00CC3EE3">
              <w:rPr>
                <w:rStyle w:val="Hyperlink"/>
              </w:rPr>
              <w:t>Les Catégories des populations touchées par le projet</w:t>
            </w:r>
            <w:r w:rsidR="001226BF">
              <w:rPr>
                <w:webHidden/>
              </w:rPr>
              <w:tab/>
            </w:r>
            <w:r w:rsidR="001226BF">
              <w:rPr>
                <w:webHidden/>
              </w:rPr>
              <w:fldChar w:fldCharType="begin"/>
            </w:r>
            <w:r w:rsidR="001226BF">
              <w:rPr>
                <w:webHidden/>
              </w:rPr>
              <w:instrText xml:space="preserve"> PAGEREF _Toc28960142 \h </w:instrText>
            </w:r>
            <w:r w:rsidR="001226BF">
              <w:rPr>
                <w:webHidden/>
              </w:rPr>
            </w:r>
            <w:r w:rsidR="001226BF">
              <w:rPr>
                <w:webHidden/>
              </w:rPr>
              <w:fldChar w:fldCharType="separate"/>
            </w:r>
            <w:r w:rsidR="00EF6841">
              <w:rPr>
                <w:webHidden/>
              </w:rPr>
              <w:t>66</w:t>
            </w:r>
            <w:r w:rsidR="001226BF">
              <w:rPr>
                <w:webHidden/>
              </w:rPr>
              <w:fldChar w:fldCharType="end"/>
            </w:r>
          </w:hyperlink>
        </w:p>
        <w:p w14:paraId="59A1C5AC" w14:textId="0E89BE6F" w:rsidR="001226BF" w:rsidRDefault="000106A1">
          <w:pPr>
            <w:pStyle w:val="TOC3"/>
            <w:rPr>
              <w:rFonts w:asciiTheme="minorHAnsi" w:eastAsiaTheme="minorEastAsia" w:hAnsiTheme="minorHAnsi"/>
              <w:sz w:val="22"/>
              <w:lang w:eastAsia="fr-FR"/>
            </w:rPr>
          </w:pPr>
          <w:hyperlink w:anchor="_Toc28960143" w:history="1">
            <w:r w:rsidR="001226BF" w:rsidRPr="00CC3EE3">
              <w:rPr>
                <w:rStyle w:val="Hyperlink"/>
                <w:rFonts w:cs="Times New Roman"/>
              </w:rPr>
              <w:t>5.5.1.</w:t>
            </w:r>
            <w:r w:rsidR="001226BF">
              <w:rPr>
                <w:rFonts w:asciiTheme="minorHAnsi" w:eastAsiaTheme="minorEastAsia" w:hAnsiTheme="minorHAnsi"/>
                <w:sz w:val="22"/>
                <w:lang w:eastAsia="fr-FR"/>
              </w:rPr>
              <w:tab/>
            </w:r>
            <w:r w:rsidR="001226BF" w:rsidRPr="00CC3EE3">
              <w:rPr>
                <w:rStyle w:val="Hyperlink"/>
              </w:rPr>
              <w:t>Les individus affectés par le projet</w:t>
            </w:r>
            <w:r w:rsidR="001226BF">
              <w:rPr>
                <w:webHidden/>
              </w:rPr>
              <w:tab/>
            </w:r>
            <w:r w:rsidR="001226BF">
              <w:rPr>
                <w:webHidden/>
              </w:rPr>
              <w:fldChar w:fldCharType="begin"/>
            </w:r>
            <w:r w:rsidR="001226BF">
              <w:rPr>
                <w:webHidden/>
              </w:rPr>
              <w:instrText xml:space="preserve"> PAGEREF _Toc28960143 \h </w:instrText>
            </w:r>
            <w:r w:rsidR="001226BF">
              <w:rPr>
                <w:webHidden/>
              </w:rPr>
            </w:r>
            <w:r w:rsidR="001226BF">
              <w:rPr>
                <w:webHidden/>
              </w:rPr>
              <w:fldChar w:fldCharType="separate"/>
            </w:r>
            <w:r w:rsidR="00EF6841">
              <w:rPr>
                <w:webHidden/>
              </w:rPr>
              <w:t>67</w:t>
            </w:r>
            <w:r w:rsidR="001226BF">
              <w:rPr>
                <w:webHidden/>
              </w:rPr>
              <w:fldChar w:fldCharType="end"/>
            </w:r>
          </w:hyperlink>
        </w:p>
        <w:p w14:paraId="2E292E67" w14:textId="2D05D756" w:rsidR="001226BF" w:rsidRDefault="000106A1">
          <w:pPr>
            <w:pStyle w:val="TOC3"/>
            <w:rPr>
              <w:rFonts w:asciiTheme="minorHAnsi" w:eastAsiaTheme="minorEastAsia" w:hAnsiTheme="minorHAnsi"/>
              <w:sz w:val="22"/>
              <w:lang w:eastAsia="fr-FR"/>
            </w:rPr>
          </w:pPr>
          <w:hyperlink w:anchor="_Toc28960144" w:history="1">
            <w:r w:rsidR="001226BF" w:rsidRPr="00CC3EE3">
              <w:rPr>
                <w:rStyle w:val="Hyperlink"/>
                <w:rFonts w:cs="Times New Roman"/>
              </w:rPr>
              <w:t>5.5.2.</w:t>
            </w:r>
            <w:r w:rsidR="001226BF">
              <w:rPr>
                <w:rFonts w:asciiTheme="minorHAnsi" w:eastAsiaTheme="minorEastAsia" w:hAnsiTheme="minorHAnsi"/>
                <w:sz w:val="22"/>
                <w:lang w:eastAsia="fr-FR"/>
              </w:rPr>
              <w:tab/>
            </w:r>
            <w:r w:rsidR="001226BF" w:rsidRPr="00CC3EE3">
              <w:rPr>
                <w:rStyle w:val="Hyperlink"/>
              </w:rPr>
              <w:t>Les ménages affectés par le projet</w:t>
            </w:r>
            <w:r w:rsidR="001226BF">
              <w:rPr>
                <w:webHidden/>
              </w:rPr>
              <w:tab/>
            </w:r>
            <w:r w:rsidR="001226BF">
              <w:rPr>
                <w:webHidden/>
              </w:rPr>
              <w:fldChar w:fldCharType="begin"/>
            </w:r>
            <w:r w:rsidR="001226BF">
              <w:rPr>
                <w:webHidden/>
              </w:rPr>
              <w:instrText xml:space="preserve"> PAGEREF _Toc28960144 \h </w:instrText>
            </w:r>
            <w:r w:rsidR="001226BF">
              <w:rPr>
                <w:webHidden/>
              </w:rPr>
            </w:r>
            <w:r w:rsidR="001226BF">
              <w:rPr>
                <w:webHidden/>
              </w:rPr>
              <w:fldChar w:fldCharType="separate"/>
            </w:r>
            <w:r w:rsidR="00EF6841">
              <w:rPr>
                <w:webHidden/>
              </w:rPr>
              <w:t>67</w:t>
            </w:r>
            <w:r w:rsidR="001226BF">
              <w:rPr>
                <w:webHidden/>
              </w:rPr>
              <w:fldChar w:fldCharType="end"/>
            </w:r>
          </w:hyperlink>
        </w:p>
        <w:p w14:paraId="7CE5F3DD" w14:textId="54D19171" w:rsidR="001226BF" w:rsidRDefault="000106A1">
          <w:pPr>
            <w:pStyle w:val="TOC3"/>
            <w:rPr>
              <w:rStyle w:val="Hyperlink"/>
            </w:rPr>
          </w:pPr>
          <w:hyperlink w:anchor="_Toc28960145" w:history="1">
            <w:r w:rsidR="001226BF" w:rsidRPr="00CC3EE3">
              <w:rPr>
                <w:rStyle w:val="Hyperlink"/>
                <w:rFonts w:cs="Times New Roman"/>
                <w:lang w:val="fr-CH"/>
              </w:rPr>
              <w:t>5.5.3.</w:t>
            </w:r>
            <w:r w:rsidR="001226BF">
              <w:rPr>
                <w:rFonts w:asciiTheme="minorHAnsi" w:eastAsiaTheme="minorEastAsia" w:hAnsiTheme="minorHAnsi"/>
                <w:sz w:val="22"/>
                <w:lang w:eastAsia="fr-FR"/>
              </w:rPr>
              <w:tab/>
            </w:r>
            <w:r w:rsidR="001226BF" w:rsidRPr="00CC3EE3">
              <w:rPr>
                <w:rStyle w:val="Hyperlink"/>
                <w:lang w:val="fr-CH"/>
              </w:rPr>
              <w:t>Les communautés locales affectées par le projet</w:t>
            </w:r>
            <w:r w:rsidR="001226BF">
              <w:rPr>
                <w:webHidden/>
              </w:rPr>
              <w:tab/>
            </w:r>
            <w:r w:rsidR="001226BF">
              <w:rPr>
                <w:webHidden/>
              </w:rPr>
              <w:fldChar w:fldCharType="begin"/>
            </w:r>
            <w:r w:rsidR="001226BF">
              <w:rPr>
                <w:webHidden/>
              </w:rPr>
              <w:instrText xml:space="preserve"> PAGEREF _Toc28960145 \h </w:instrText>
            </w:r>
            <w:r w:rsidR="001226BF">
              <w:rPr>
                <w:webHidden/>
              </w:rPr>
            </w:r>
            <w:r w:rsidR="001226BF">
              <w:rPr>
                <w:webHidden/>
              </w:rPr>
              <w:fldChar w:fldCharType="separate"/>
            </w:r>
            <w:r w:rsidR="00EF6841">
              <w:rPr>
                <w:webHidden/>
              </w:rPr>
              <w:t>67</w:t>
            </w:r>
            <w:r w:rsidR="001226BF">
              <w:rPr>
                <w:webHidden/>
              </w:rPr>
              <w:fldChar w:fldCharType="end"/>
            </w:r>
          </w:hyperlink>
        </w:p>
        <w:p w14:paraId="1CC96C4F" w14:textId="77777777" w:rsidR="00DA51E1" w:rsidRPr="00DA51E1" w:rsidRDefault="00DA51E1" w:rsidP="00DA51E1">
          <w:pPr>
            <w:rPr>
              <w:rFonts w:ascii="Times New Roman" w:hAnsi="Times New Roman" w:cs="Times New Roman"/>
            </w:rPr>
          </w:pPr>
          <w:r>
            <w:t xml:space="preserve">       </w:t>
          </w:r>
          <w:r w:rsidRPr="00DA51E1">
            <w:rPr>
              <w:rFonts w:ascii="Times New Roman" w:hAnsi="Times New Roman" w:cs="Times New Roman"/>
              <w:sz w:val="24"/>
            </w:rPr>
            <w:t xml:space="preserve">  5.5.4.       Les institutions affectées par le projet……………………………………</w:t>
          </w:r>
          <w:r>
            <w:rPr>
              <w:rFonts w:ascii="Times New Roman" w:hAnsi="Times New Roman" w:cs="Times New Roman"/>
              <w:sz w:val="24"/>
            </w:rPr>
            <w:t>......</w:t>
          </w:r>
          <w:r w:rsidRPr="00DA51E1">
            <w:rPr>
              <w:rFonts w:ascii="Times New Roman" w:hAnsi="Times New Roman" w:cs="Times New Roman"/>
              <w:sz w:val="24"/>
            </w:rPr>
            <w:t>.67</w:t>
          </w:r>
        </w:p>
        <w:p w14:paraId="764CD276" w14:textId="6248267A" w:rsidR="001226BF" w:rsidRDefault="000106A1">
          <w:pPr>
            <w:pStyle w:val="TOC3"/>
            <w:rPr>
              <w:rFonts w:asciiTheme="minorHAnsi" w:eastAsiaTheme="minorEastAsia" w:hAnsiTheme="minorHAnsi"/>
              <w:sz w:val="22"/>
              <w:lang w:eastAsia="fr-FR"/>
            </w:rPr>
          </w:pPr>
          <w:hyperlink w:anchor="_Toc28960146" w:history="1">
            <w:r w:rsidR="001226BF" w:rsidRPr="00CC3EE3">
              <w:rPr>
                <w:rStyle w:val="Hyperlink"/>
                <w:rFonts w:cs="Times New Roman"/>
                <w:lang w:val="fr-CH"/>
              </w:rPr>
              <w:t>5.5.5.</w:t>
            </w:r>
            <w:r w:rsidR="001226BF">
              <w:rPr>
                <w:rFonts w:asciiTheme="minorHAnsi" w:eastAsiaTheme="minorEastAsia" w:hAnsiTheme="minorHAnsi"/>
                <w:sz w:val="22"/>
                <w:lang w:eastAsia="fr-FR"/>
              </w:rPr>
              <w:tab/>
            </w:r>
            <w:r w:rsidR="001226BF" w:rsidRPr="00CC3EE3">
              <w:rPr>
                <w:rStyle w:val="Hyperlink"/>
                <w:lang w:val="fr-CH"/>
              </w:rPr>
              <w:t>Les groupes vulnérables</w:t>
            </w:r>
            <w:r w:rsidR="001226BF">
              <w:rPr>
                <w:webHidden/>
              </w:rPr>
              <w:tab/>
            </w:r>
            <w:r w:rsidR="001226BF">
              <w:rPr>
                <w:webHidden/>
              </w:rPr>
              <w:fldChar w:fldCharType="begin"/>
            </w:r>
            <w:r w:rsidR="001226BF">
              <w:rPr>
                <w:webHidden/>
              </w:rPr>
              <w:instrText xml:space="preserve"> PAGEREF _Toc28960146 \h </w:instrText>
            </w:r>
            <w:r w:rsidR="001226BF">
              <w:rPr>
                <w:webHidden/>
              </w:rPr>
            </w:r>
            <w:r w:rsidR="001226BF">
              <w:rPr>
                <w:webHidden/>
              </w:rPr>
              <w:fldChar w:fldCharType="separate"/>
            </w:r>
            <w:r w:rsidR="00EF6841">
              <w:rPr>
                <w:webHidden/>
              </w:rPr>
              <w:t>68</w:t>
            </w:r>
            <w:r w:rsidR="001226BF">
              <w:rPr>
                <w:webHidden/>
              </w:rPr>
              <w:fldChar w:fldCharType="end"/>
            </w:r>
          </w:hyperlink>
        </w:p>
        <w:p w14:paraId="7C32E8CF" w14:textId="621E6D25" w:rsidR="001226BF" w:rsidRDefault="000106A1">
          <w:pPr>
            <w:pStyle w:val="TOC1"/>
            <w:rPr>
              <w:rFonts w:asciiTheme="minorHAnsi" w:eastAsiaTheme="minorEastAsia" w:hAnsiTheme="minorHAnsi" w:cstheme="minorBidi"/>
              <w:b w:val="0"/>
              <w:sz w:val="22"/>
              <w:szCs w:val="22"/>
              <w:lang w:eastAsia="fr-FR"/>
            </w:rPr>
          </w:pPr>
          <w:hyperlink w:anchor="_Toc28960147" w:history="1">
            <w:r w:rsidR="001226BF" w:rsidRPr="00CC3EE3">
              <w:rPr>
                <w:rStyle w:val="Hyperlink"/>
              </w:rPr>
              <w:t>6.</w:t>
            </w:r>
            <w:r w:rsidR="001226BF">
              <w:rPr>
                <w:rFonts w:asciiTheme="minorHAnsi" w:eastAsiaTheme="minorEastAsia" w:hAnsiTheme="minorHAnsi" w:cstheme="minorBidi"/>
                <w:b w:val="0"/>
                <w:sz w:val="22"/>
                <w:szCs w:val="22"/>
                <w:lang w:eastAsia="fr-FR"/>
              </w:rPr>
              <w:tab/>
            </w:r>
            <w:r w:rsidR="001226BF" w:rsidRPr="00CC3EE3">
              <w:rPr>
                <w:rStyle w:val="Hyperlink"/>
              </w:rPr>
              <w:t>EVALUATION DES BIENS ET DES TAUX DE COMPENSATION</w:t>
            </w:r>
            <w:r w:rsidR="001226BF">
              <w:rPr>
                <w:webHidden/>
              </w:rPr>
              <w:tab/>
            </w:r>
            <w:r w:rsidR="001226BF">
              <w:rPr>
                <w:webHidden/>
              </w:rPr>
              <w:fldChar w:fldCharType="begin"/>
            </w:r>
            <w:r w:rsidR="001226BF">
              <w:rPr>
                <w:webHidden/>
              </w:rPr>
              <w:instrText xml:space="preserve"> PAGEREF _Toc28960147 \h </w:instrText>
            </w:r>
            <w:r w:rsidR="001226BF">
              <w:rPr>
                <w:webHidden/>
              </w:rPr>
            </w:r>
            <w:r w:rsidR="001226BF">
              <w:rPr>
                <w:webHidden/>
              </w:rPr>
              <w:fldChar w:fldCharType="separate"/>
            </w:r>
            <w:r w:rsidR="00EF6841">
              <w:rPr>
                <w:webHidden/>
              </w:rPr>
              <w:t>68</w:t>
            </w:r>
            <w:r w:rsidR="001226BF">
              <w:rPr>
                <w:webHidden/>
              </w:rPr>
              <w:fldChar w:fldCharType="end"/>
            </w:r>
          </w:hyperlink>
        </w:p>
        <w:p w14:paraId="481A356D" w14:textId="00D00E6F" w:rsidR="001226BF" w:rsidRDefault="000106A1">
          <w:pPr>
            <w:pStyle w:val="TOC2"/>
            <w:rPr>
              <w:rFonts w:asciiTheme="minorHAnsi" w:eastAsiaTheme="minorEastAsia" w:hAnsiTheme="minorHAnsi" w:cstheme="minorBidi"/>
              <w:sz w:val="22"/>
              <w:lang w:eastAsia="fr-FR"/>
            </w:rPr>
          </w:pPr>
          <w:hyperlink w:anchor="_Toc28960148" w:history="1">
            <w:r w:rsidR="001226BF" w:rsidRPr="00CC3EE3">
              <w:rPr>
                <w:rStyle w:val="Hyperlink"/>
                <w:lang w:val="fr-CH"/>
              </w:rPr>
              <w:t>6.1.</w:t>
            </w:r>
            <w:r w:rsidR="001226BF">
              <w:rPr>
                <w:rFonts w:asciiTheme="minorHAnsi" w:eastAsiaTheme="minorEastAsia" w:hAnsiTheme="minorHAnsi" w:cstheme="minorBidi"/>
                <w:sz w:val="22"/>
                <w:lang w:eastAsia="fr-FR"/>
              </w:rPr>
              <w:tab/>
            </w:r>
            <w:r w:rsidR="001226BF" w:rsidRPr="00CC3EE3">
              <w:rPr>
                <w:rStyle w:val="Hyperlink"/>
                <w:lang w:val="fr-CH"/>
              </w:rPr>
              <w:t>Evaluation de la valeur des terres</w:t>
            </w:r>
            <w:r w:rsidR="001226BF">
              <w:rPr>
                <w:webHidden/>
              </w:rPr>
              <w:tab/>
            </w:r>
            <w:r w:rsidR="001226BF">
              <w:rPr>
                <w:webHidden/>
              </w:rPr>
              <w:fldChar w:fldCharType="begin"/>
            </w:r>
            <w:r w:rsidR="001226BF">
              <w:rPr>
                <w:webHidden/>
              </w:rPr>
              <w:instrText xml:space="preserve"> PAGEREF _Toc28960148 \h </w:instrText>
            </w:r>
            <w:r w:rsidR="001226BF">
              <w:rPr>
                <w:webHidden/>
              </w:rPr>
            </w:r>
            <w:r w:rsidR="001226BF">
              <w:rPr>
                <w:webHidden/>
              </w:rPr>
              <w:fldChar w:fldCharType="separate"/>
            </w:r>
            <w:r w:rsidR="00EF6841">
              <w:rPr>
                <w:webHidden/>
              </w:rPr>
              <w:t>69</w:t>
            </w:r>
            <w:r w:rsidR="001226BF">
              <w:rPr>
                <w:webHidden/>
              </w:rPr>
              <w:fldChar w:fldCharType="end"/>
            </w:r>
          </w:hyperlink>
        </w:p>
        <w:p w14:paraId="3080638D" w14:textId="7E6A716B" w:rsidR="001226BF" w:rsidRDefault="000106A1">
          <w:pPr>
            <w:pStyle w:val="TOC2"/>
            <w:rPr>
              <w:rFonts w:asciiTheme="minorHAnsi" w:eastAsiaTheme="minorEastAsia" w:hAnsiTheme="minorHAnsi" w:cstheme="minorBidi"/>
              <w:sz w:val="22"/>
              <w:lang w:eastAsia="fr-FR"/>
            </w:rPr>
          </w:pPr>
          <w:hyperlink w:anchor="_Toc28960149" w:history="1">
            <w:r w:rsidR="001226BF" w:rsidRPr="00CC3EE3">
              <w:rPr>
                <w:rStyle w:val="Hyperlink"/>
                <w:lang w:val="fr-CH"/>
              </w:rPr>
              <w:t>6.2.</w:t>
            </w:r>
            <w:r w:rsidR="001226BF">
              <w:rPr>
                <w:rFonts w:asciiTheme="minorHAnsi" w:eastAsiaTheme="minorEastAsia" w:hAnsiTheme="minorHAnsi" w:cstheme="minorBidi"/>
                <w:sz w:val="22"/>
                <w:lang w:eastAsia="fr-FR"/>
              </w:rPr>
              <w:tab/>
            </w:r>
            <w:r w:rsidR="001226BF" w:rsidRPr="00CC3EE3">
              <w:rPr>
                <w:rStyle w:val="Hyperlink"/>
                <w:lang w:val="fr-CH"/>
              </w:rPr>
              <w:t>Evaluation de la valeur des cultures</w:t>
            </w:r>
            <w:r w:rsidR="001226BF">
              <w:rPr>
                <w:webHidden/>
              </w:rPr>
              <w:tab/>
            </w:r>
            <w:r w:rsidR="001226BF">
              <w:rPr>
                <w:webHidden/>
              </w:rPr>
              <w:fldChar w:fldCharType="begin"/>
            </w:r>
            <w:r w:rsidR="001226BF">
              <w:rPr>
                <w:webHidden/>
              </w:rPr>
              <w:instrText xml:space="preserve"> PAGEREF _Toc28960149 \h </w:instrText>
            </w:r>
            <w:r w:rsidR="001226BF">
              <w:rPr>
                <w:webHidden/>
              </w:rPr>
            </w:r>
            <w:r w:rsidR="001226BF">
              <w:rPr>
                <w:webHidden/>
              </w:rPr>
              <w:fldChar w:fldCharType="separate"/>
            </w:r>
            <w:r w:rsidR="00EF6841">
              <w:rPr>
                <w:webHidden/>
              </w:rPr>
              <w:t>69</w:t>
            </w:r>
            <w:r w:rsidR="001226BF">
              <w:rPr>
                <w:webHidden/>
              </w:rPr>
              <w:fldChar w:fldCharType="end"/>
            </w:r>
          </w:hyperlink>
        </w:p>
        <w:p w14:paraId="4877E09A" w14:textId="6AE03DFD" w:rsidR="001226BF" w:rsidRDefault="000106A1">
          <w:pPr>
            <w:pStyle w:val="TOC2"/>
            <w:rPr>
              <w:rFonts w:asciiTheme="minorHAnsi" w:eastAsiaTheme="minorEastAsia" w:hAnsiTheme="minorHAnsi" w:cstheme="minorBidi"/>
              <w:sz w:val="22"/>
              <w:lang w:eastAsia="fr-FR"/>
            </w:rPr>
          </w:pPr>
          <w:hyperlink w:anchor="_Toc28960150" w:history="1">
            <w:r w:rsidR="001226BF" w:rsidRPr="00CC3EE3">
              <w:rPr>
                <w:rStyle w:val="Hyperlink"/>
                <w:lang w:val="fr-CH"/>
              </w:rPr>
              <w:t>6.3.</w:t>
            </w:r>
            <w:r w:rsidR="001226BF">
              <w:rPr>
                <w:rFonts w:asciiTheme="minorHAnsi" w:eastAsiaTheme="minorEastAsia" w:hAnsiTheme="minorHAnsi" w:cstheme="minorBidi"/>
                <w:sz w:val="22"/>
                <w:lang w:eastAsia="fr-FR"/>
              </w:rPr>
              <w:tab/>
            </w:r>
            <w:r w:rsidR="001226BF" w:rsidRPr="00CC3EE3">
              <w:rPr>
                <w:rStyle w:val="Hyperlink"/>
                <w:lang w:val="fr-CH"/>
              </w:rPr>
              <w:t>Evaluation de la valeur des habitations et autres bâtiments</w:t>
            </w:r>
            <w:r w:rsidR="001226BF">
              <w:rPr>
                <w:webHidden/>
              </w:rPr>
              <w:tab/>
            </w:r>
            <w:r w:rsidR="001226BF">
              <w:rPr>
                <w:webHidden/>
              </w:rPr>
              <w:fldChar w:fldCharType="begin"/>
            </w:r>
            <w:r w:rsidR="001226BF">
              <w:rPr>
                <w:webHidden/>
              </w:rPr>
              <w:instrText xml:space="preserve"> PAGEREF _Toc28960150 \h </w:instrText>
            </w:r>
            <w:r w:rsidR="001226BF">
              <w:rPr>
                <w:webHidden/>
              </w:rPr>
            </w:r>
            <w:r w:rsidR="001226BF">
              <w:rPr>
                <w:webHidden/>
              </w:rPr>
              <w:fldChar w:fldCharType="separate"/>
            </w:r>
            <w:r w:rsidR="00EF6841">
              <w:rPr>
                <w:webHidden/>
              </w:rPr>
              <w:t>70</w:t>
            </w:r>
            <w:r w:rsidR="001226BF">
              <w:rPr>
                <w:webHidden/>
              </w:rPr>
              <w:fldChar w:fldCharType="end"/>
            </w:r>
          </w:hyperlink>
        </w:p>
        <w:p w14:paraId="39F05F9E" w14:textId="022656BC" w:rsidR="001226BF" w:rsidRDefault="000106A1">
          <w:pPr>
            <w:pStyle w:val="TOC2"/>
            <w:rPr>
              <w:rFonts w:asciiTheme="minorHAnsi" w:eastAsiaTheme="minorEastAsia" w:hAnsiTheme="minorHAnsi" w:cstheme="minorBidi"/>
              <w:sz w:val="22"/>
              <w:lang w:eastAsia="fr-FR"/>
            </w:rPr>
          </w:pPr>
          <w:hyperlink w:anchor="_Toc28960151" w:history="1">
            <w:r w:rsidR="001226BF" w:rsidRPr="00CC3EE3">
              <w:rPr>
                <w:rStyle w:val="Hyperlink"/>
                <w:lang w:val="fr-CH"/>
              </w:rPr>
              <w:t>6.4.</w:t>
            </w:r>
            <w:r w:rsidR="001226BF">
              <w:rPr>
                <w:rFonts w:asciiTheme="minorHAnsi" w:eastAsiaTheme="minorEastAsia" w:hAnsiTheme="minorHAnsi" w:cstheme="minorBidi"/>
                <w:sz w:val="22"/>
                <w:lang w:eastAsia="fr-FR"/>
              </w:rPr>
              <w:tab/>
            </w:r>
            <w:r w:rsidR="001226BF" w:rsidRPr="00CC3EE3">
              <w:rPr>
                <w:rStyle w:val="Hyperlink"/>
                <w:lang w:val="fr-CH"/>
              </w:rPr>
              <w:t>Evaluation des pertes de revenus</w:t>
            </w:r>
            <w:r w:rsidR="001226BF">
              <w:rPr>
                <w:webHidden/>
              </w:rPr>
              <w:tab/>
            </w:r>
            <w:r w:rsidR="001226BF">
              <w:rPr>
                <w:webHidden/>
              </w:rPr>
              <w:fldChar w:fldCharType="begin"/>
            </w:r>
            <w:r w:rsidR="001226BF">
              <w:rPr>
                <w:webHidden/>
              </w:rPr>
              <w:instrText xml:space="preserve"> PAGEREF _Toc28960151 \h </w:instrText>
            </w:r>
            <w:r w:rsidR="001226BF">
              <w:rPr>
                <w:webHidden/>
              </w:rPr>
            </w:r>
            <w:r w:rsidR="001226BF">
              <w:rPr>
                <w:webHidden/>
              </w:rPr>
              <w:fldChar w:fldCharType="separate"/>
            </w:r>
            <w:r w:rsidR="00EF6841">
              <w:rPr>
                <w:webHidden/>
              </w:rPr>
              <w:t>70</w:t>
            </w:r>
            <w:r w:rsidR="001226BF">
              <w:rPr>
                <w:webHidden/>
              </w:rPr>
              <w:fldChar w:fldCharType="end"/>
            </w:r>
          </w:hyperlink>
        </w:p>
        <w:p w14:paraId="55910AE9" w14:textId="33FC8C5A" w:rsidR="001226BF" w:rsidRDefault="000106A1">
          <w:pPr>
            <w:pStyle w:val="TOC2"/>
            <w:rPr>
              <w:rFonts w:asciiTheme="minorHAnsi" w:eastAsiaTheme="minorEastAsia" w:hAnsiTheme="minorHAnsi" w:cstheme="minorBidi"/>
              <w:sz w:val="22"/>
              <w:lang w:eastAsia="fr-FR"/>
            </w:rPr>
          </w:pPr>
          <w:hyperlink w:anchor="_Toc28960152" w:history="1">
            <w:r w:rsidR="001226BF" w:rsidRPr="00CC3EE3">
              <w:rPr>
                <w:rStyle w:val="Hyperlink"/>
                <w:lang w:val="fr-CH"/>
              </w:rPr>
              <w:t>6.5.</w:t>
            </w:r>
            <w:r w:rsidR="001226BF">
              <w:rPr>
                <w:rFonts w:asciiTheme="minorHAnsi" w:eastAsiaTheme="minorEastAsia" w:hAnsiTheme="minorHAnsi" w:cstheme="minorBidi"/>
                <w:sz w:val="22"/>
                <w:lang w:eastAsia="fr-FR"/>
              </w:rPr>
              <w:tab/>
            </w:r>
            <w:r w:rsidR="001226BF" w:rsidRPr="00CC3EE3">
              <w:rPr>
                <w:rStyle w:val="Hyperlink"/>
                <w:lang w:val="fr-CH"/>
              </w:rPr>
              <w:t>Le Cas des Transactions « Acheteurs Consentants et Vendeurs Consentants ».</w:t>
            </w:r>
            <w:r w:rsidR="001226BF">
              <w:rPr>
                <w:webHidden/>
              </w:rPr>
              <w:tab/>
            </w:r>
            <w:r w:rsidR="001226BF">
              <w:rPr>
                <w:webHidden/>
              </w:rPr>
              <w:fldChar w:fldCharType="begin"/>
            </w:r>
            <w:r w:rsidR="001226BF">
              <w:rPr>
                <w:webHidden/>
              </w:rPr>
              <w:instrText xml:space="preserve"> PAGEREF _Toc28960152 \h </w:instrText>
            </w:r>
            <w:r w:rsidR="001226BF">
              <w:rPr>
                <w:webHidden/>
              </w:rPr>
            </w:r>
            <w:r w:rsidR="001226BF">
              <w:rPr>
                <w:webHidden/>
              </w:rPr>
              <w:fldChar w:fldCharType="separate"/>
            </w:r>
            <w:r w:rsidR="00EF6841">
              <w:rPr>
                <w:webHidden/>
              </w:rPr>
              <w:t>70</w:t>
            </w:r>
            <w:r w:rsidR="001226BF">
              <w:rPr>
                <w:webHidden/>
              </w:rPr>
              <w:fldChar w:fldCharType="end"/>
            </w:r>
          </w:hyperlink>
        </w:p>
        <w:p w14:paraId="385C76AB" w14:textId="13DA91EE" w:rsidR="001226BF" w:rsidRDefault="000106A1">
          <w:pPr>
            <w:pStyle w:val="TOC1"/>
            <w:rPr>
              <w:rFonts w:asciiTheme="minorHAnsi" w:eastAsiaTheme="minorEastAsia" w:hAnsiTheme="minorHAnsi" w:cstheme="minorBidi"/>
              <w:b w:val="0"/>
              <w:sz w:val="22"/>
              <w:szCs w:val="22"/>
              <w:lang w:eastAsia="fr-FR"/>
            </w:rPr>
          </w:pPr>
          <w:hyperlink w:anchor="_Toc28960153" w:history="1">
            <w:r w:rsidR="001226BF" w:rsidRPr="00CC3EE3">
              <w:rPr>
                <w:rStyle w:val="Hyperlink"/>
                <w:lang w:val="fr-CH"/>
              </w:rPr>
              <w:t>7.</w:t>
            </w:r>
            <w:r w:rsidR="001226BF">
              <w:rPr>
                <w:rFonts w:asciiTheme="minorHAnsi" w:eastAsiaTheme="minorEastAsia" w:hAnsiTheme="minorHAnsi" w:cstheme="minorBidi"/>
                <w:b w:val="0"/>
                <w:sz w:val="22"/>
                <w:szCs w:val="22"/>
                <w:lang w:eastAsia="fr-FR"/>
              </w:rPr>
              <w:tab/>
            </w:r>
            <w:r w:rsidR="001226BF" w:rsidRPr="00CC3EE3">
              <w:rPr>
                <w:rStyle w:val="Hyperlink"/>
                <w:lang w:val="fr-CH"/>
              </w:rPr>
              <w:t>PRINCIPES, OBJECTIFS ET PROCESSUS DE RÉINSTALLATION</w:t>
            </w:r>
            <w:r w:rsidR="001226BF">
              <w:rPr>
                <w:webHidden/>
              </w:rPr>
              <w:tab/>
            </w:r>
            <w:r w:rsidR="001226BF">
              <w:rPr>
                <w:webHidden/>
              </w:rPr>
              <w:fldChar w:fldCharType="begin"/>
            </w:r>
            <w:r w:rsidR="001226BF">
              <w:rPr>
                <w:webHidden/>
              </w:rPr>
              <w:instrText xml:space="preserve"> PAGEREF _Toc28960153 \h </w:instrText>
            </w:r>
            <w:r w:rsidR="001226BF">
              <w:rPr>
                <w:webHidden/>
              </w:rPr>
            </w:r>
            <w:r w:rsidR="001226BF">
              <w:rPr>
                <w:webHidden/>
              </w:rPr>
              <w:fldChar w:fldCharType="separate"/>
            </w:r>
            <w:r w:rsidR="00EF6841">
              <w:rPr>
                <w:webHidden/>
              </w:rPr>
              <w:t>71</w:t>
            </w:r>
            <w:r w:rsidR="001226BF">
              <w:rPr>
                <w:webHidden/>
              </w:rPr>
              <w:fldChar w:fldCharType="end"/>
            </w:r>
          </w:hyperlink>
        </w:p>
        <w:p w14:paraId="4E4158C9" w14:textId="4C5BE94F" w:rsidR="001226BF" w:rsidRDefault="000106A1">
          <w:pPr>
            <w:pStyle w:val="TOC2"/>
            <w:rPr>
              <w:rFonts w:asciiTheme="minorHAnsi" w:eastAsiaTheme="minorEastAsia" w:hAnsiTheme="minorHAnsi" w:cstheme="minorBidi"/>
              <w:sz w:val="22"/>
              <w:lang w:eastAsia="fr-FR"/>
            </w:rPr>
          </w:pPr>
          <w:hyperlink w:anchor="_Toc28960154" w:history="1">
            <w:r w:rsidR="001226BF" w:rsidRPr="00CC3EE3">
              <w:rPr>
                <w:rStyle w:val="Hyperlink"/>
                <w:lang w:val="fr-CH"/>
              </w:rPr>
              <w:t>7.1.</w:t>
            </w:r>
            <w:r w:rsidR="001226BF">
              <w:rPr>
                <w:rFonts w:asciiTheme="minorHAnsi" w:eastAsiaTheme="minorEastAsia" w:hAnsiTheme="minorHAnsi" w:cstheme="minorBidi"/>
                <w:sz w:val="22"/>
                <w:lang w:eastAsia="fr-FR"/>
              </w:rPr>
              <w:tab/>
            </w:r>
            <w:r w:rsidR="001226BF" w:rsidRPr="00CC3EE3">
              <w:rPr>
                <w:rStyle w:val="Hyperlink"/>
                <w:lang w:val="fr-CH"/>
              </w:rPr>
              <w:t>Principes et objectifs de la réinstallation</w:t>
            </w:r>
            <w:r w:rsidR="001226BF">
              <w:rPr>
                <w:webHidden/>
              </w:rPr>
              <w:tab/>
            </w:r>
            <w:r w:rsidR="001226BF">
              <w:rPr>
                <w:webHidden/>
              </w:rPr>
              <w:fldChar w:fldCharType="begin"/>
            </w:r>
            <w:r w:rsidR="001226BF">
              <w:rPr>
                <w:webHidden/>
              </w:rPr>
              <w:instrText xml:space="preserve"> PAGEREF _Toc28960154 \h </w:instrText>
            </w:r>
            <w:r w:rsidR="001226BF">
              <w:rPr>
                <w:webHidden/>
              </w:rPr>
            </w:r>
            <w:r w:rsidR="001226BF">
              <w:rPr>
                <w:webHidden/>
              </w:rPr>
              <w:fldChar w:fldCharType="separate"/>
            </w:r>
            <w:r w:rsidR="00EF6841">
              <w:rPr>
                <w:webHidden/>
              </w:rPr>
              <w:t>71</w:t>
            </w:r>
            <w:r w:rsidR="001226BF">
              <w:rPr>
                <w:webHidden/>
              </w:rPr>
              <w:fldChar w:fldCharType="end"/>
            </w:r>
          </w:hyperlink>
        </w:p>
        <w:p w14:paraId="3BF7E89E" w14:textId="41ADB4B9" w:rsidR="001226BF" w:rsidRDefault="000106A1">
          <w:pPr>
            <w:pStyle w:val="TOC2"/>
            <w:rPr>
              <w:rFonts w:asciiTheme="minorHAnsi" w:eastAsiaTheme="minorEastAsia" w:hAnsiTheme="minorHAnsi" w:cstheme="minorBidi"/>
              <w:sz w:val="22"/>
              <w:lang w:eastAsia="fr-FR"/>
            </w:rPr>
          </w:pPr>
          <w:hyperlink w:anchor="_Toc28960155" w:history="1">
            <w:r w:rsidR="001226BF" w:rsidRPr="00CC3EE3">
              <w:rPr>
                <w:rStyle w:val="Hyperlink"/>
                <w:lang w:val="fr-CH"/>
              </w:rPr>
              <w:t>7.2.</w:t>
            </w:r>
            <w:r w:rsidR="001226BF">
              <w:rPr>
                <w:rFonts w:asciiTheme="minorHAnsi" w:eastAsiaTheme="minorEastAsia" w:hAnsiTheme="minorHAnsi" w:cstheme="minorBidi"/>
                <w:sz w:val="22"/>
                <w:lang w:eastAsia="fr-FR"/>
              </w:rPr>
              <w:tab/>
            </w:r>
            <w:r w:rsidR="001226BF" w:rsidRPr="00CC3EE3">
              <w:rPr>
                <w:rStyle w:val="Hyperlink"/>
                <w:lang w:val="fr-CH"/>
              </w:rPr>
              <w:t>Critères d’admissibilité à l’indemnisation</w:t>
            </w:r>
            <w:r w:rsidR="001226BF">
              <w:rPr>
                <w:webHidden/>
              </w:rPr>
              <w:tab/>
            </w:r>
            <w:r w:rsidR="001226BF">
              <w:rPr>
                <w:webHidden/>
              </w:rPr>
              <w:fldChar w:fldCharType="begin"/>
            </w:r>
            <w:r w:rsidR="001226BF">
              <w:rPr>
                <w:webHidden/>
              </w:rPr>
              <w:instrText xml:space="preserve"> PAGEREF _Toc28960155 \h </w:instrText>
            </w:r>
            <w:r w:rsidR="001226BF">
              <w:rPr>
                <w:webHidden/>
              </w:rPr>
            </w:r>
            <w:r w:rsidR="001226BF">
              <w:rPr>
                <w:webHidden/>
              </w:rPr>
              <w:fldChar w:fldCharType="separate"/>
            </w:r>
            <w:r w:rsidR="00EF6841">
              <w:rPr>
                <w:webHidden/>
              </w:rPr>
              <w:t>71</w:t>
            </w:r>
            <w:r w:rsidR="001226BF">
              <w:rPr>
                <w:webHidden/>
              </w:rPr>
              <w:fldChar w:fldCharType="end"/>
            </w:r>
          </w:hyperlink>
        </w:p>
        <w:p w14:paraId="30A3C7D2" w14:textId="17327812" w:rsidR="001226BF" w:rsidRDefault="000106A1">
          <w:pPr>
            <w:pStyle w:val="TOC2"/>
            <w:rPr>
              <w:rFonts w:asciiTheme="minorHAnsi" w:eastAsiaTheme="minorEastAsia" w:hAnsiTheme="minorHAnsi" w:cstheme="minorBidi"/>
              <w:sz w:val="22"/>
              <w:lang w:eastAsia="fr-FR"/>
            </w:rPr>
          </w:pPr>
          <w:hyperlink w:anchor="_Toc28960156" w:history="1">
            <w:r w:rsidR="001226BF" w:rsidRPr="00CC3EE3">
              <w:rPr>
                <w:rStyle w:val="Hyperlink"/>
                <w:lang w:val="fr-CH"/>
              </w:rPr>
              <w:t>7.3.</w:t>
            </w:r>
            <w:r w:rsidR="001226BF">
              <w:rPr>
                <w:rFonts w:asciiTheme="minorHAnsi" w:eastAsiaTheme="minorEastAsia" w:hAnsiTheme="minorHAnsi" w:cstheme="minorBidi"/>
                <w:sz w:val="22"/>
                <w:lang w:eastAsia="fr-FR"/>
              </w:rPr>
              <w:tab/>
            </w:r>
            <w:r w:rsidR="001226BF" w:rsidRPr="00CC3EE3">
              <w:rPr>
                <w:rStyle w:val="Hyperlink"/>
                <w:lang w:val="fr-CH"/>
              </w:rPr>
              <w:t>Procédures institutionnelles en matière de gestion de la réinstallation comprenant le versement des indemnisations aux PAPs</w:t>
            </w:r>
            <w:r w:rsidR="001226BF">
              <w:rPr>
                <w:webHidden/>
              </w:rPr>
              <w:tab/>
            </w:r>
            <w:r w:rsidR="001226BF">
              <w:rPr>
                <w:webHidden/>
              </w:rPr>
              <w:fldChar w:fldCharType="begin"/>
            </w:r>
            <w:r w:rsidR="001226BF">
              <w:rPr>
                <w:webHidden/>
              </w:rPr>
              <w:instrText xml:space="preserve"> PAGEREF _Toc28960156 \h </w:instrText>
            </w:r>
            <w:r w:rsidR="001226BF">
              <w:rPr>
                <w:webHidden/>
              </w:rPr>
            </w:r>
            <w:r w:rsidR="001226BF">
              <w:rPr>
                <w:webHidden/>
              </w:rPr>
              <w:fldChar w:fldCharType="separate"/>
            </w:r>
            <w:r w:rsidR="00EF6841">
              <w:rPr>
                <w:webHidden/>
              </w:rPr>
              <w:t>77</w:t>
            </w:r>
            <w:r w:rsidR="001226BF">
              <w:rPr>
                <w:webHidden/>
              </w:rPr>
              <w:fldChar w:fldCharType="end"/>
            </w:r>
          </w:hyperlink>
        </w:p>
        <w:p w14:paraId="163595A3" w14:textId="3E6E3E2C" w:rsidR="001226BF" w:rsidRDefault="000106A1">
          <w:pPr>
            <w:pStyle w:val="TOC3"/>
            <w:rPr>
              <w:rFonts w:asciiTheme="minorHAnsi" w:eastAsiaTheme="minorEastAsia" w:hAnsiTheme="minorHAnsi"/>
              <w:sz w:val="22"/>
              <w:lang w:eastAsia="fr-FR"/>
            </w:rPr>
          </w:pPr>
          <w:hyperlink w:anchor="_Toc28960157" w:history="1">
            <w:r w:rsidR="001226BF" w:rsidRPr="00CC3EE3">
              <w:rPr>
                <w:rStyle w:val="Hyperlink"/>
                <w:rFonts w:cs="Times New Roman"/>
                <w:lang w:val="fr-CH"/>
              </w:rPr>
              <w:t>7.3.1.</w:t>
            </w:r>
            <w:r w:rsidR="001226BF">
              <w:rPr>
                <w:rFonts w:asciiTheme="minorHAnsi" w:eastAsiaTheme="minorEastAsia" w:hAnsiTheme="minorHAnsi"/>
                <w:sz w:val="22"/>
                <w:lang w:eastAsia="fr-FR"/>
              </w:rPr>
              <w:tab/>
            </w:r>
            <w:r w:rsidR="001226BF" w:rsidRPr="00CC3EE3">
              <w:rPr>
                <w:rStyle w:val="Hyperlink"/>
                <w:lang w:val="fr-CH"/>
              </w:rPr>
              <w:t>Les instruments de gestion de la réinstallation</w:t>
            </w:r>
            <w:r w:rsidR="001226BF">
              <w:rPr>
                <w:webHidden/>
              </w:rPr>
              <w:tab/>
            </w:r>
            <w:r w:rsidR="001226BF">
              <w:rPr>
                <w:webHidden/>
              </w:rPr>
              <w:fldChar w:fldCharType="begin"/>
            </w:r>
            <w:r w:rsidR="001226BF">
              <w:rPr>
                <w:webHidden/>
              </w:rPr>
              <w:instrText xml:space="preserve"> PAGEREF _Toc28960157 \h </w:instrText>
            </w:r>
            <w:r w:rsidR="001226BF">
              <w:rPr>
                <w:webHidden/>
              </w:rPr>
            </w:r>
            <w:r w:rsidR="001226BF">
              <w:rPr>
                <w:webHidden/>
              </w:rPr>
              <w:fldChar w:fldCharType="separate"/>
            </w:r>
            <w:r w:rsidR="00EF6841">
              <w:rPr>
                <w:webHidden/>
              </w:rPr>
              <w:t>77</w:t>
            </w:r>
            <w:r w:rsidR="001226BF">
              <w:rPr>
                <w:webHidden/>
              </w:rPr>
              <w:fldChar w:fldCharType="end"/>
            </w:r>
          </w:hyperlink>
        </w:p>
        <w:p w14:paraId="20BA5998" w14:textId="7C68C191" w:rsidR="001226BF" w:rsidRDefault="000106A1">
          <w:pPr>
            <w:pStyle w:val="TOC3"/>
            <w:rPr>
              <w:rFonts w:asciiTheme="minorHAnsi" w:eastAsiaTheme="minorEastAsia" w:hAnsiTheme="minorHAnsi"/>
              <w:sz w:val="22"/>
              <w:lang w:eastAsia="fr-FR"/>
            </w:rPr>
          </w:pPr>
          <w:hyperlink w:anchor="_Toc28960158" w:history="1">
            <w:r w:rsidR="001226BF" w:rsidRPr="00CC3EE3">
              <w:rPr>
                <w:rStyle w:val="Hyperlink"/>
                <w:rFonts w:cs="Times New Roman"/>
                <w:lang w:val="fr-CH"/>
              </w:rPr>
              <w:t>7.3.2.</w:t>
            </w:r>
            <w:r w:rsidR="001226BF">
              <w:rPr>
                <w:rFonts w:asciiTheme="minorHAnsi" w:eastAsiaTheme="minorEastAsia" w:hAnsiTheme="minorHAnsi"/>
                <w:sz w:val="22"/>
                <w:lang w:eastAsia="fr-FR"/>
              </w:rPr>
              <w:tab/>
            </w:r>
            <w:r w:rsidR="001226BF" w:rsidRPr="00CC3EE3">
              <w:rPr>
                <w:rStyle w:val="Hyperlink"/>
                <w:lang w:val="fr-CH"/>
              </w:rPr>
              <w:t>Résumé des étapes à suivre pour élaborer un PAR</w:t>
            </w:r>
            <w:r w:rsidR="001226BF">
              <w:rPr>
                <w:webHidden/>
              </w:rPr>
              <w:tab/>
            </w:r>
            <w:r w:rsidR="001226BF">
              <w:rPr>
                <w:webHidden/>
              </w:rPr>
              <w:fldChar w:fldCharType="begin"/>
            </w:r>
            <w:r w:rsidR="001226BF">
              <w:rPr>
                <w:webHidden/>
              </w:rPr>
              <w:instrText xml:space="preserve"> PAGEREF _Toc28960158 \h </w:instrText>
            </w:r>
            <w:r w:rsidR="001226BF">
              <w:rPr>
                <w:webHidden/>
              </w:rPr>
            </w:r>
            <w:r w:rsidR="001226BF">
              <w:rPr>
                <w:webHidden/>
              </w:rPr>
              <w:fldChar w:fldCharType="separate"/>
            </w:r>
            <w:r w:rsidR="00EF6841">
              <w:rPr>
                <w:webHidden/>
              </w:rPr>
              <w:t>78</w:t>
            </w:r>
            <w:r w:rsidR="001226BF">
              <w:rPr>
                <w:webHidden/>
              </w:rPr>
              <w:fldChar w:fldCharType="end"/>
            </w:r>
          </w:hyperlink>
        </w:p>
        <w:p w14:paraId="280BEBB8" w14:textId="1F1107EC" w:rsidR="001226BF" w:rsidRDefault="000106A1">
          <w:pPr>
            <w:pStyle w:val="TOC4"/>
            <w:tabs>
              <w:tab w:val="left" w:pos="1760"/>
              <w:tab w:val="right" w:leader="dot" w:pos="9063"/>
            </w:tabs>
            <w:rPr>
              <w:rFonts w:asciiTheme="minorHAnsi" w:eastAsiaTheme="minorEastAsia" w:hAnsiTheme="minorHAnsi"/>
              <w:noProof/>
              <w:sz w:val="22"/>
              <w:lang w:eastAsia="fr-FR"/>
            </w:rPr>
          </w:pPr>
          <w:hyperlink w:anchor="_Toc28960159" w:history="1">
            <w:r w:rsidR="001226BF" w:rsidRPr="00CC3EE3">
              <w:rPr>
                <w:rStyle w:val="Hyperlink"/>
                <w:rFonts w:cs="Times New Roman"/>
                <w:bCs/>
                <w:noProof/>
                <w:lang w:val="fr-CH"/>
              </w:rPr>
              <w:t>7.3.2.1.</w:t>
            </w:r>
            <w:r w:rsidR="001226BF">
              <w:rPr>
                <w:rFonts w:asciiTheme="minorHAnsi" w:eastAsiaTheme="minorEastAsia" w:hAnsiTheme="minorHAnsi"/>
                <w:noProof/>
                <w:sz w:val="22"/>
                <w:lang w:eastAsia="fr-FR"/>
              </w:rPr>
              <w:tab/>
            </w:r>
            <w:r w:rsidR="001226BF" w:rsidRPr="00CC3EE3">
              <w:rPr>
                <w:rStyle w:val="Hyperlink"/>
                <w:noProof/>
              </w:rPr>
              <w:t>Les principales étapes pour la mise en place d’un PAR</w:t>
            </w:r>
            <w:r w:rsidR="001226BF">
              <w:rPr>
                <w:noProof/>
                <w:webHidden/>
              </w:rPr>
              <w:tab/>
            </w:r>
            <w:r w:rsidR="001226BF">
              <w:rPr>
                <w:noProof/>
                <w:webHidden/>
              </w:rPr>
              <w:fldChar w:fldCharType="begin"/>
            </w:r>
            <w:r w:rsidR="001226BF">
              <w:rPr>
                <w:noProof/>
                <w:webHidden/>
              </w:rPr>
              <w:instrText xml:space="preserve"> PAGEREF _Toc28960159 \h </w:instrText>
            </w:r>
            <w:r w:rsidR="001226BF">
              <w:rPr>
                <w:noProof/>
                <w:webHidden/>
              </w:rPr>
            </w:r>
            <w:r w:rsidR="001226BF">
              <w:rPr>
                <w:noProof/>
                <w:webHidden/>
              </w:rPr>
              <w:fldChar w:fldCharType="separate"/>
            </w:r>
            <w:r w:rsidR="00EF6841">
              <w:rPr>
                <w:noProof/>
                <w:webHidden/>
              </w:rPr>
              <w:t>78</w:t>
            </w:r>
            <w:r w:rsidR="001226BF">
              <w:rPr>
                <w:noProof/>
                <w:webHidden/>
              </w:rPr>
              <w:fldChar w:fldCharType="end"/>
            </w:r>
          </w:hyperlink>
        </w:p>
        <w:p w14:paraId="6C5EC0F7" w14:textId="5112CD54" w:rsidR="001226BF" w:rsidRDefault="000106A1">
          <w:pPr>
            <w:pStyle w:val="TOC4"/>
            <w:tabs>
              <w:tab w:val="left" w:pos="1760"/>
              <w:tab w:val="right" w:leader="dot" w:pos="9063"/>
            </w:tabs>
            <w:rPr>
              <w:rFonts w:asciiTheme="minorHAnsi" w:eastAsiaTheme="minorEastAsia" w:hAnsiTheme="minorHAnsi"/>
              <w:noProof/>
              <w:sz w:val="22"/>
              <w:lang w:eastAsia="fr-FR"/>
            </w:rPr>
          </w:pPr>
          <w:hyperlink w:anchor="_Toc28960160" w:history="1">
            <w:r w:rsidR="001226BF" w:rsidRPr="00CC3EE3">
              <w:rPr>
                <w:rStyle w:val="Hyperlink"/>
                <w:rFonts w:cs="Times New Roman"/>
                <w:bCs/>
                <w:noProof/>
              </w:rPr>
              <w:t>7.3.2.2.</w:t>
            </w:r>
            <w:r w:rsidR="001226BF">
              <w:rPr>
                <w:rFonts w:asciiTheme="minorHAnsi" w:eastAsiaTheme="minorEastAsia" w:hAnsiTheme="minorHAnsi"/>
                <w:noProof/>
                <w:sz w:val="22"/>
                <w:lang w:eastAsia="fr-FR"/>
              </w:rPr>
              <w:tab/>
            </w:r>
            <w:r w:rsidR="001226BF" w:rsidRPr="00CC3EE3">
              <w:rPr>
                <w:rStyle w:val="Hyperlink"/>
                <w:noProof/>
              </w:rPr>
              <w:t>Résumé des étapes pour l’élaboration d’un PAR en cas du seul deplacement economique</w:t>
            </w:r>
            <w:r w:rsidR="001226BF">
              <w:rPr>
                <w:noProof/>
                <w:webHidden/>
              </w:rPr>
              <w:tab/>
            </w:r>
            <w:r w:rsidR="001226BF">
              <w:rPr>
                <w:noProof/>
                <w:webHidden/>
              </w:rPr>
              <w:fldChar w:fldCharType="begin"/>
            </w:r>
            <w:r w:rsidR="001226BF">
              <w:rPr>
                <w:noProof/>
                <w:webHidden/>
              </w:rPr>
              <w:instrText xml:space="preserve"> PAGEREF _Toc28960160 \h </w:instrText>
            </w:r>
            <w:r w:rsidR="001226BF">
              <w:rPr>
                <w:noProof/>
                <w:webHidden/>
              </w:rPr>
            </w:r>
            <w:r w:rsidR="001226BF">
              <w:rPr>
                <w:noProof/>
                <w:webHidden/>
              </w:rPr>
              <w:fldChar w:fldCharType="separate"/>
            </w:r>
            <w:r w:rsidR="00EF6841">
              <w:rPr>
                <w:noProof/>
                <w:webHidden/>
              </w:rPr>
              <w:t>79</w:t>
            </w:r>
            <w:r w:rsidR="001226BF">
              <w:rPr>
                <w:noProof/>
                <w:webHidden/>
              </w:rPr>
              <w:fldChar w:fldCharType="end"/>
            </w:r>
          </w:hyperlink>
        </w:p>
        <w:p w14:paraId="0A1DBCBE" w14:textId="34E9272E" w:rsidR="001226BF" w:rsidRDefault="000106A1">
          <w:pPr>
            <w:pStyle w:val="TOC4"/>
            <w:tabs>
              <w:tab w:val="left" w:pos="1760"/>
              <w:tab w:val="right" w:leader="dot" w:pos="9063"/>
            </w:tabs>
            <w:rPr>
              <w:rFonts w:asciiTheme="minorHAnsi" w:eastAsiaTheme="minorEastAsia" w:hAnsiTheme="minorHAnsi"/>
              <w:noProof/>
              <w:sz w:val="22"/>
              <w:lang w:eastAsia="fr-FR"/>
            </w:rPr>
          </w:pPr>
          <w:hyperlink w:anchor="_Toc28960161" w:history="1">
            <w:r w:rsidR="001226BF" w:rsidRPr="00CC3EE3">
              <w:rPr>
                <w:rStyle w:val="Hyperlink"/>
                <w:rFonts w:cs="Times New Roman"/>
                <w:bCs/>
                <w:noProof/>
              </w:rPr>
              <w:t>7.3.2.3.</w:t>
            </w:r>
            <w:r w:rsidR="001226BF">
              <w:rPr>
                <w:rFonts w:asciiTheme="minorHAnsi" w:eastAsiaTheme="minorEastAsia" w:hAnsiTheme="minorHAnsi"/>
                <w:noProof/>
                <w:sz w:val="22"/>
                <w:lang w:eastAsia="fr-FR"/>
              </w:rPr>
              <w:tab/>
            </w:r>
            <w:r w:rsidR="001226BF" w:rsidRPr="00CC3EE3">
              <w:rPr>
                <w:rStyle w:val="Hyperlink"/>
                <w:noProof/>
              </w:rPr>
              <w:t>Les modalités de mise en œuvre d’un PAR</w:t>
            </w:r>
            <w:r w:rsidR="001226BF">
              <w:rPr>
                <w:noProof/>
                <w:webHidden/>
              </w:rPr>
              <w:tab/>
            </w:r>
            <w:r w:rsidR="001226BF">
              <w:rPr>
                <w:noProof/>
                <w:webHidden/>
              </w:rPr>
              <w:fldChar w:fldCharType="begin"/>
            </w:r>
            <w:r w:rsidR="001226BF">
              <w:rPr>
                <w:noProof/>
                <w:webHidden/>
              </w:rPr>
              <w:instrText xml:space="preserve"> PAGEREF _Toc28960161 \h </w:instrText>
            </w:r>
            <w:r w:rsidR="001226BF">
              <w:rPr>
                <w:noProof/>
                <w:webHidden/>
              </w:rPr>
            </w:r>
            <w:r w:rsidR="001226BF">
              <w:rPr>
                <w:noProof/>
                <w:webHidden/>
              </w:rPr>
              <w:fldChar w:fldCharType="separate"/>
            </w:r>
            <w:r w:rsidR="00EF6841">
              <w:rPr>
                <w:noProof/>
                <w:webHidden/>
              </w:rPr>
              <w:t>80</w:t>
            </w:r>
            <w:r w:rsidR="001226BF">
              <w:rPr>
                <w:noProof/>
                <w:webHidden/>
              </w:rPr>
              <w:fldChar w:fldCharType="end"/>
            </w:r>
          </w:hyperlink>
        </w:p>
        <w:p w14:paraId="31DE85FD" w14:textId="26484D4B" w:rsidR="001226BF" w:rsidRDefault="000106A1">
          <w:pPr>
            <w:pStyle w:val="TOC3"/>
            <w:rPr>
              <w:rFonts w:asciiTheme="minorHAnsi" w:eastAsiaTheme="minorEastAsia" w:hAnsiTheme="minorHAnsi"/>
              <w:sz w:val="22"/>
              <w:lang w:eastAsia="fr-FR"/>
            </w:rPr>
          </w:pPr>
          <w:hyperlink w:anchor="_Toc28960162" w:history="1">
            <w:r w:rsidR="001226BF" w:rsidRPr="00CC3EE3">
              <w:rPr>
                <w:rStyle w:val="Hyperlink"/>
                <w:rFonts w:cs="Times New Roman"/>
                <w:lang w:val="fr-CH" w:eastAsia="es-PE"/>
              </w:rPr>
              <w:t>7.3.3.</w:t>
            </w:r>
            <w:r w:rsidR="001226BF">
              <w:rPr>
                <w:rFonts w:asciiTheme="minorHAnsi" w:eastAsiaTheme="minorEastAsia" w:hAnsiTheme="minorHAnsi"/>
                <w:sz w:val="22"/>
                <w:lang w:eastAsia="fr-FR"/>
              </w:rPr>
              <w:tab/>
            </w:r>
            <w:r w:rsidR="001226BF" w:rsidRPr="00CC3EE3">
              <w:rPr>
                <w:rStyle w:val="Hyperlink"/>
                <w:lang w:val="fr-CH" w:eastAsia="es-PE"/>
              </w:rPr>
              <w:t>Responsabilités organisationnelles de mise en œuvre des PAR</w:t>
            </w:r>
            <w:r w:rsidR="001226BF">
              <w:rPr>
                <w:webHidden/>
              </w:rPr>
              <w:tab/>
            </w:r>
            <w:r w:rsidR="001226BF">
              <w:rPr>
                <w:webHidden/>
              </w:rPr>
              <w:fldChar w:fldCharType="begin"/>
            </w:r>
            <w:r w:rsidR="001226BF">
              <w:rPr>
                <w:webHidden/>
              </w:rPr>
              <w:instrText xml:space="preserve"> PAGEREF _Toc28960162 \h </w:instrText>
            </w:r>
            <w:r w:rsidR="001226BF">
              <w:rPr>
                <w:webHidden/>
              </w:rPr>
            </w:r>
            <w:r w:rsidR="001226BF">
              <w:rPr>
                <w:webHidden/>
              </w:rPr>
              <w:fldChar w:fldCharType="separate"/>
            </w:r>
            <w:r w:rsidR="00EF6841">
              <w:rPr>
                <w:webHidden/>
              </w:rPr>
              <w:t>82</w:t>
            </w:r>
            <w:r w:rsidR="001226BF">
              <w:rPr>
                <w:webHidden/>
              </w:rPr>
              <w:fldChar w:fldCharType="end"/>
            </w:r>
          </w:hyperlink>
        </w:p>
        <w:p w14:paraId="40C700E5" w14:textId="6420A3FB" w:rsidR="001226BF" w:rsidRDefault="000106A1">
          <w:pPr>
            <w:pStyle w:val="TOC4"/>
            <w:tabs>
              <w:tab w:val="left" w:pos="1760"/>
              <w:tab w:val="right" w:leader="dot" w:pos="9063"/>
            </w:tabs>
            <w:rPr>
              <w:rFonts w:asciiTheme="minorHAnsi" w:eastAsiaTheme="minorEastAsia" w:hAnsiTheme="minorHAnsi"/>
              <w:noProof/>
              <w:sz w:val="22"/>
              <w:lang w:eastAsia="fr-FR"/>
            </w:rPr>
          </w:pPr>
          <w:hyperlink w:anchor="_Toc28960163" w:history="1">
            <w:r w:rsidR="001226BF" w:rsidRPr="00CC3EE3">
              <w:rPr>
                <w:rStyle w:val="Hyperlink"/>
                <w:rFonts w:cs="Times New Roman"/>
                <w:bCs/>
                <w:noProof/>
              </w:rPr>
              <w:t>7.3.3.1.</w:t>
            </w:r>
            <w:r w:rsidR="001226BF">
              <w:rPr>
                <w:rFonts w:asciiTheme="minorHAnsi" w:eastAsiaTheme="minorEastAsia" w:hAnsiTheme="minorHAnsi"/>
                <w:noProof/>
                <w:sz w:val="22"/>
                <w:lang w:eastAsia="fr-FR"/>
              </w:rPr>
              <w:tab/>
            </w:r>
            <w:r w:rsidR="001226BF" w:rsidRPr="00CC3EE3">
              <w:rPr>
                <w:rStyle w:val="Hyperlink"/>
                <w:rFonts w:cs="Times New Roman"/>
                <w:noProof/>
              </w:rPr>
              <w:t>Rôles et responsabilités des acteurs principaux</w:t>
            </w:r>
            <w:r w:rsidR="001226BF">
              <w:rPr>
                <w:noProof/>
                <w:webHidden/>
              </w:rPr>
              <w:tab/>
            </w:r>
            <w:r w:rsidR="001226BF">
              <w:rPr>
                <w:noProof/>
                <w:webHidden/>
              </w:rPr>
              <w:fldChar w:fldCharType="begin"/>
            </w:r>
            <w:r w:rsidR="001226BF">
              <w:rPr>
                <w:noProof/>
                <w:webHidden/>
              </w:rPr>
              <w:instrText xml:space="preserve"> PAGEREF _Toc28960163 \h </w:instrText>
            </w:r>
            <w:r w:rsidR="001226BF">
              <w:rPr>
                <w:noProof/>
                <w:webHidden/>
              </w:rPr>
            </w:r>
            <w:r w:rsidR="001226BF">
              <w:rPr>
                <w:noProof/>
                <w:webHidden/>
              </w:rPr>
              <w:fldChar w:fldCharType="separate"/>
            </w:r>
            <w:r w:rsidR="00EF6841">
              <w:rPr>
                <w:noProof/>
                <w:webHidden/>
              </w:rPr>
              <w:t>82</w:t>
            </w:r>
            <w:r w:rsidR="001226BF">
              <w:rPr>
                <w:noProof/>
                <w:webHidden/>
              </w:rPr>
              <w:fldChar w:fldCharType="end"/>
            </w:r>
          </w:hyperlink>
        </w:p>
        <w:p w14:paraId="2D7A1DB2" w14:textId="4D9F26DE" w:rsidR="001226BF" w:rsidRDefault="000106A1">
          <w:pPr>
            <w:pStyle w:val="TOC2"/>
            <w:rPr>
              <w:rFonts w:asciiTheme="minorHAnsi" w:eastAsiaTheme="minorEastAsia" w:hAnsiTheme="minorHAnsi" w:cstheme="minorBidi"/>
              <w:sz w:val="22"/>
              <w:lang w:eastAsia="fr-FR"/>
            </w:rPr>
          </w:pPr>
          <w:hyperlink w:anchor="_Toc28960164" w:history="1">
            <w:r w:rsidR="001226BF" w:rsidRPr="00CC3EE3">
              <w:rPr>
                <w:rStyle w:val="Hyperlink"/>
                <w:lang w:val="fr-CH"/>
              </w:rPr>
              <w:t>7.4.</w:t>
            </w:r>
            <w:r w:rsidR="001226BF">
              <w:rPr>
                <w:rFonts w:asciiTheme="minorHAnsi" w:eastAsiaTheme="minorEastAsia" w:hAnsiTheme="minorHAnsi" w:cstheme="minorBidi"/>
                <w:sz w:val="22"/>
                <w:lang w:eastAsia="fr-FR"/>
              </w:rPr>
              <w:tab/>
            </w:r>
            <w:r w:rsidR="001226BF" w:rsidRPr="00CC3EE3">
              <w:rPr>
                <w:rStyle w:val="Hyperlink"/>
                <w:lang w:val="fr-CH"/>
              </w:rPr>
              <w:t>Dispositions pour le suivi-évaluation des PAR</w:t>
            </w:r>
            <w:r w:rsidR="001226BF">
              <w:rPr>
                <w:webHidden/>
              </w:rPr>
              <w:tab/>
            </w:r>
            <w:r w:rsidR="001226BF">
              <w:rPr>
                <w:webHidden/>
              </w:rPr>
              <w:fldChar w:fldCharType="begin"/>
            </w:r>
            <w:r w:rsidR="001226BF">
              <w:rPr>
                <w:webHidden/>
              </w:rPr>
              <w:instrText xml:space="preserve"> PAGEREF _Toc28960164 \h </w:instrText>
            </w:r>
            <w:r w:rsidR="001226BF">
              <w:rPr>
                <w:webHidden/>
              </w:rPr>
            </w:r>
            <w:r w:rsidR="001226BF">
              <w:rPr>
                <w:webHidden/>
              </w:rPr>
              <w:fldChar w:fldCharType="separate"/>
            </w:r>
            <w:r w:rsidR="00EF6841">
              <w:rPr>
                <w:webHidden/>
              </w:rPr>
              <w:t>85</w:t>
            </w:r>
            <w:r w:rsidR="001226BF">
              <w:rPr>
                <w:webHidden/>
              </w:rPr>
              <w:fldChar w:fldCharType="end"/>
            </w:r>
          </w:hyperlink>
        </w:p>
        <w:p w14:paraId="40D1FA99" w14:textId="1F6B3CAB" w:rsidR="001226BF" w:rsidRDefault="000106A1">
          <w:pPr>
            <w:pStyle w:val="TOC3"/>
            <w:rPr>
              <w:rFonts w:asciiTheme="minorHAnsi" w:eastAsiaTheme="minorEastAsia" w:hAnsiTheme="minorHAnsi"/>
              <w:sz w:val="22"/>
              <w:lang w:eastAsia="fr-FR"/>
            </w:rPr>
          </w:pPr>
          <w:hyperlink w:anchor="_Toc28960165" w:history="1">
            <w:r w:rsidR="001226BF" w:rsidRPr="00CC3EE3">
              <w:rPr>
                <w:rStyle w:val="Hyperlink"/>
                <w:rFonts w:cs="Times New Roman"/>
                <w:lang w:val="fr-CH" w:eastAsia="es-PE"/>
              </w:rPr>
              <w:t>7.4.1.</w:t>
            </w:r>
            <w:r w:rsidR="001226BF">
              <w:rPr>
                <w:rFonts w:asciiTheme="minorHAnsi" w:eastAsiaTheme="minorEastAsia" w:hAnsiTheme="minorHAnsi"/>
                <w:sz w:val="22"/>
                <w:lang w:eastAsia="fr-FR"/>
              </w:rPr>
              <w:tab/>
            </w:r>
            <w:r w:rsidR="001226BF" w:rsidRPr="00CC3EE3">
              <w:rPr>
                <w:rStyle w:val="Hyperlink"/>
                <w:lang w:val="fr-CH" w:eastAsia="es-PE"/>
              </w:rPr>
              <w:t>Objectifs du suivi-évaluation</w:t>
            </w:r>
            <w:r w:rsidR="001226BF">
              <w:rPr>
                <w:webHidden/>
              </w:rPr>
              <w:tab/>
            </w:r>
            <w:r w:rsidR="001226BF">
              <w:rPr>
                <w:webHidden/>
              </w:rPr>
              <w:fldChar w:fldCharType="begin"/>
            </w:r>
            <w:r w:rsidR="001226BF">
              <w:rPr>
                <w:webHidden/>
              </w:rPr>
              <w:instrText xml:space="preserve"> PAGEREF _Toc28960165 \h </w:instrText>
            </w:r>
            <w:r w:rsidR="001226BF">
              <w:rPr>
                <w:webHidden/>
              </w:rPr>
            </w:r>
            <w:r w:rsidR="001226BF">
              <w:rPr>
                <w:webHidden/>
              </w:rPr>
              <w:fldChar w:fldCharType="separate"/>
            </w:r>
            <w:r w:rsidR="00EF6841">
              <w:rPr>
                <w:webHidden/>
              </w:rPr>
              <w:t>85</w:t>
            </w:r>
            <w:r w:rsidR="001226BF">
              <w:rPr>
                <w:webHidden/>
              </w:rPr>
              <w:fldChar w:fldCharType="end"/>
            </w:r>
          </w:hyperlink>
        </w:p>
        <w:p w14:paraId="52879D9E" w14:textId="46C85540" w:rsidR="001226BF" w:rsidRDefault="000106A1">
          <w:pPr>
            <w:pStyle w:val="TOC3"/>
            <w:rPr>
              <w:rFonts w:asciiTheme="minorHAnsi" w:eastAsiaTheme="minorEastAsia" w:hAnsiTheme="minorHAnsi"/>
              <w:sz w:val="22"/>
              <w:lang w:eastAsia="fr-FR"/>
            </w:rPr>
          </w:pPr>
          <w:hyperlink w:anchor="_Toc28960166" w:history="1">
            <w:r w:rsidR="001226BF" w:rsidRPr="00CC3EE3">
              <w:rPr>
                <w:rStyle w:val="Hyperlink"/>
                <w:rFonts w:cs="Times New Roman"/>
                <w:lang w:val="fr-CH" w:eastAsia="es-PE"/>
              </w:rPr>
              <w:t>7.4.2.</w:t>
            </w:r>
            <w:r w:rsidR="001226BF">
              <w:rPr>
                <w:rFonts w:asciiTheme="minorHAnsi" w:eastAsiaTheme="minorEastAsia" w:hAnsiTheme="minorHAnsi"/>
                <w:sz w:val="22"/>
                <w:lang w:eastAsia="fr-FR"/>
              </w:rPr>
              <w:tab/>
            </w:r>
            <w:r w:rsidR="001226BF" w:rsidRPr="00CC3EE3">
              <w:rPr>
                <w:rStyle w:val="Hyperlink"/>
                <w:lang w:val="fr-CH" w:eastAsia="es-PE"/>
              </w:rPr>
              <w:t>Le système de reporting de suivi-évaluation des PAR par les contractants</w:t>
            </w:r>
            <w:r w:rsidR="001226BF">
              <w:rPr>
                <w:webHidden/>
              </w:rPr>
              <w:tab/>
            </w:r>
            <w:r w:rsidR="001226BF">
              <w:rPr>
                <w:webHidden/>
              </w:rPr>
              <w:fldChar w:fldCharType="begin"/>
            </w:r>
            <w:r w:rsidR="001226BF">
              <w:rPr>
                <w:webHidden/>
              </w:rPr>
              <w:instrText xml:space="preserve"> PAGEREF _Toc28960166 \h </w:instrText>
            </w:r>
            <w:r w:rsidR="001226BF">
              <w:rPr>
                <w:webHidden/>
              </w:rPr>
            </w:r>
            <w:r w:rsidR="001226BF">
              <w:rPr>
                <w:webHidden/>
              </w:rPr>
              <w:fldChar w:fldCharType="separate"/>
            </w:r>
            <w:r w:rsidR="00EF6841">
              <w:rPr>
                <w:webHidden/>
              </w:rPr>
              <w:t>85</w:t>
            </w:r>
            <w:r w:rsidR="001226BF">
              <w:rPr>
                <w:webHidden/>
              </w:rPr>
              <w:fldChar w:fldCharType="end"/>
            </w:r>
          </w:hyperlink>
        </w:p>
        <w:p w14:paraId="37B68EAA" w14:textId="29CA27E5" w:rsidR="001226BF" w:rsidRDefault="000106A1">
          <w:pPr>
            <w:pStyle w:val="TOC3"/>
            <w:rPr>
              <w:rFonts w:asciiTheme="minorHAnsi" w:eastAsiaTheme="minorEastAsia" w:hAnsiTheme="minorHAnsi"/>
              <w:sz w:val="22"/>
              <w:lang w:eastAsia="fr-FR"/>
            </w:rPr>
          </w:pPr>
          <w:hyperlink w:anchor="_Toc28960167" w:history="1">
            <w:r w:rsidR="001226BF" w:rsidRPr="00CC3EE3">
              <w:rPr>
                <w:rStyle w:val="Hyperlink"/>
                <w:rFonts w:cs="Times New Roman"/>
                <w:lang w:val="fr-CH" w:eastAsia="es-PE"/>
              </w:rPr>
              <w:t>7.4.3.</w:t>
            </w:r>
            <w:r w:rsidR="001226BF">
              <w:rPr>
                <w:rFonts w:asciiTheme="minorHAnsi" w:eastAsiaTheme="minorEastAsia" w:hAnsiTheme="minorHAnsi"/>
                <w:sz w:val="22"/>
                <w:lang w:eastAsia="fr-FR"/>
              </w:rPr>
              <w:tab/>
            </w:r>
            <w:r w:rsidR="001226BF" w:rsidRPr="00CC3EE3">
              <w:rPr>
                <w:rStyle w:val="Hyperlink"/>
                <w:lang w:val="fr-CH" w:eastAsia="es-PE"/>
              </w:rPr>
              <w:t>La participation des PAPs dans les activités de suivi-évaluation des PAR</w:t>
            </w:r>
            <w:r w:rsidR="001226BF">
              <w:rPr>
                <w:webHidden/>
              </w:rPr>
              <w:tab/>
            </w:r>
            <w:r w:rsidR="001226BF">
              <w:rPr>
                <w:webHidden/>
              </w:rPr>
              <w:fldChar w:fldCharType="begin"/>
            </w:r>
            <w:r w:rsidR="001226BF">
              <w:rPr>
                <w:webHidden/>
              </w:rPr>
              <w:instrText xml:space="preserve"> PAGEREF _Toc28960167 \h </w:instrText>
            </w:r>
            <w:r w:rsidR="001226BF">
              <w:rPr>
                <w:webHidden/>
              </w:rPr>
            </w:r>
            <w:r w:rsidR="001226BF">
              <w:rPr>
                <w:webHidden/>
              </w:rPr>
              <w:fldChar w:fldCharType="separate"/>
            </w:r>
            <w:r w:rsidR="00EF6841">
              <w:rPr>
                <w:webHidden/>
              </w:rPr>
              <w:t>86</w:t>
            </w:r>
            <w:r w:rsidR="001226BF">
              <w:rPr>
                <w:webHidden/>
              </w:rPr>
              <w:fldChar w:fldCharType="end"/>
            </w:r>
          </w:hyperlink>
        </w:p>
        <w:p w14:paraId="718BE88C" w14:textId="200E2580" w:rsidR="001226BF" w:rsidRDefault="000106A1">
          <w:pPr>
            <w:pStyle w:val="TOC3"/>
            <w:rPr>
              <w:rFonts w:asciiTheme="minorHAnsi" w:eastAsiaTheme="minorEastAsia" w:hAnsiTheme="minorHAnsi"/>
              <w:sz w:val="22"/>
              <w:lang w:eastAsia="fr-FR"/>
            </w:rPr>
          </w:pPr>
          <w:hyperlink w:anchor="_Toc28960168" w:history="1">
            <w:r w:rsidR="001226BF" w:rsidRPr="00CC3EE3">
              <w:rPr>
                <w:rStyle w:val="Hyperlink"/>
                <w:rFonts w:cs="Times New Roman"/>
                <w:lang w:val="fr-CH" w:eastAsia="es-PE"/>
              </w:rPr>
              <w:t>7.4.4.</w:t>
            </w:r>
            <w:r w:rsidR="001226BF">
              <w:rPr>
                <w:rFonts w:asciiTheme="minorHAnsi" w:eastAsiaTheme="minorEastAsia" w:hAnsiTheme="minorHAnsi"/>
                <w:sz w:val="22"/>
                <w:lang w:eastAsia="fr-FR"/>
              </w:rPr>
              <w:tab/>
            </w:r>
            <w:r w:rsidR="001226BF" w:rsidRPr="00CC3EE3">
              <w:rPr>
                <w:rStyle w:val="Hyperlink"/>
                <w:lang w:val="fr-CH" w:eastAsia="es-PE"/>
              </w:rPr>
              <w:t>Indicateurs pour le suivi et l’évaluation de l’exécution des PAR</w:t>
            </w:r>
            <w:r w:rsidR="001226BF">
              <w:rPr>
                <w:webHidden/>
              </w:rPr>
              <w:tab/>
            </w:r>
            <w:r w:rsidR="001226BF">
              <w:rPr>
                <w:webHidden/>
              </w:rPr>
              <w:fldChar w:fldCharType="begin"/>
            </w:r>
            <w:r w:rsidR="001226BF">
              <w:rPr>
                <w:webHidden/>
              </w:rPr>
              <w:instrText xml:space="preserve"> PAGEREF _Toc28960168 \h </w:instrText>
            </w:r>
            <w:r w:rsidR="001226BF">
              <w:rPr>
                <w:webHidden/>
              </w:rPr>
            </w:r>
            <w:r w:rsidR="001226BF">
              <w:rPr>
                <w:webHidden/>
              </w:rPr>
              <w:fldChar w:fldCharType="separate"/>
            </w:r>
            <w:r w:rsidR="00EF6841">
              <w:rPr>
                <w:webHidden/>
              </w:rPr>
              <w:t>86</w:t>
            </w:r>
            <w:r w:rsidR="001226BF">
              <w:rPr>
                <w:webHidden/>
              </w:rPr>
              <w:fldChar w:fldCharType="end"/>
            </w:r>
          </w:hyperlink>
        </w:p>
        <w:p w14:paraId="1F652611" w14:textId="688D9302" w:rsidR="001226BF" w:rsidRDefault="000106A1">
          <w:pPr>
            <w:pStyle w:val="TOC1"/>
            <w:rPr>
              <w:rFonts w:asciiTheme="minorHAnsi" w:eastAsiaTheme="minorEastAsia" w:hAnsiTheme="minorHAnsi" w:cstheme="minorBidi"/>
              <w:b w:val="0"/>
              <w:sz w:val="22"/>
              <w:szCs w:val="22"/>
              <w:lang w:eastAsia="fr-FR"/>
            </w:rPr>
          </w:pPr>
          <w:hyperlink w:anchor="_Toc28960169" w:history="1">
            <w:r w:rsidR="001226BF" w:rsidRPr="00CC3EE3">
              <w:rPr>
                <w:rStyle w:val="Hyperlink"/>
              </w:rPr>
              <w:t>8.</w:t>
            </w:r>
            <w:r w:rsidR="001226BF">
              <w:rPr>
                <w:rFonts w:asciiTheme="minorHAnsi" w:eastAsiaTheme="minorEastAsia" w:hAnsiTheme="minorHAnsi" w:cstheme="minorBidi"/>
                <w:b w:val="0"/>
                <w:sz w:val="22"/>
                <w:szCs w:val="22"/>
                <w:lang w:eastAsia="fr-FR"/>
              </w:rPr>
              <w:tab/>
            </w:r>
            <w:r w:rsidR="001226BF" w:rsidRPr="00CC3EE3">
              <w:rPr>
                <w:rStyle w:val="Hyperlink"/>
              </w:rPr>
              <w:t>ANALYSE DES CAPACITES ORGANISATIONNELLES</w:t>
            </w:r>
            <w:r w:rsidR="001226BF">
              <w:rPr>
                <w:webHidden/>
              </w:rPr>
              <w:tab/>
            </w:r>
            <w:r w:rsidR="001226BF">
              <w:rPr>
                <w:webHidden/>
              </w:rPr>
              <w:fldChar w:fldCharType="begin"/>
            </w:r>
            <w:r w:rsidR="001226BF">
              <w:rPr>
                <w:webHidden/>
              </w:rPr>
              <w:instrText xml:space="preserve"> PAGEREF _Toc28960169 \h </w:instrText>
            </w:r>
            <w:r w:rsidR="001226BF">
              <w:rPr>
                <w:webHidden/>
              </w:rPr>
            </w:r>
            <w:r w:rsidR="001226BF">
              <w:rPr>
                <w:webHidden/>
              </w:rPr>
              <w:fldChar w:fldCharType="separate"/>
            </w:r>
            <w:r w:rsidR="00EF6841">
              <w:rPr>
                <w:webHidden/>
              </w:rPr>
              <w:t>91</w:t>
            </w:r>
            <w:r w:rsidR="001226BF">
              <w:rPr>
                <w:webHidden/>
              </w:rPr>
              <w:fldChar w:fldCharType="end"/>
            </w:r>
          </w:hyperlink>
        </w:p>
        <w:p w14:paraId="0672208A" w14:textId="2EA3E9AC" w:rsidR="001226BF" w:rsidRDefault="000106A1">
          <w:pPr>
            <w:pStyle w:val="TOC1"/>
            <w:rPr>
              <w:rFonts w:asciiTheme="minorHAnsi" w:eastAsiaTheme="minorEastAsia" w:hAnsiTheme="minorHAnsi" w:cstheme="minorBidi"/>
              <w:b w:val="0"/>
              <w:sz w:val="22"/>
              <w:szCs w:val="22"/>
              <w:lang w:eastAsia="fr-FR"/>
            </w:rPr>
          </w:pPr>
          <w:hyperlink w:anchor="_Toc28960170" w:history="1">
            <w:r w:rsidR="001226BF" w:rsidRPr="00CC3EE3">
              <w:rPr>
                <w:rStyle w:val="Hyperlink"/>
              </w:rPr>
              <w:t>9.</w:t>
            </w:r>
            <w:r w:rsidR="001226BF">
              <w:rPr>
                <w:rFonts w:asciiTheme="minorHAnsi" w:eastAsiaTheme="minorEastAsia" w:hAnsiTheme="minorHAnsi" w:cstheme="minorBidi"/>
                <w:b w:val="0"/>
                <w:sz w:val="22"/>
                <w:szCs w:val="22"/>
                <w:lang w:eastAsia="fr-FR"/>
              </w:rPr>
              <w:tab/>
            </w:r>
            <w:r w:rsidR="001226BF" w:rsidRPr="00CC3EE3">
              <w:rPr>
                <w:rStyle w:val="Hyperlink"/>
              </w:rPr>
              <w:t>AUDIT FINAL DE CONFORMITE</w:t>
            </w:r>
            <w:r w:rsidR="001226BF">
              <w:rPr>
                <w:webHidden/>
              </w:rPr>
              <w:tab/>
            </w:r>
            <w:r w:rsidR="001226BF">
              <w:rPr>
                <w:webHidden/>
              </w:rPr>
              <w:fldChar w:fldCharType="begin"/>
            </w:r>
            <w:r w:rsidR="001226BF">
              <w:rPr>
                <w:webHidden/>
              </w:rPr>
              <w:instrText xml:space="preserve"> PAGEREF _Toc28960170 \h </w:instrText>
            </w:r>
            <w:r w:rsidR="001226BF">
              <w:rPr>
                <w:webHidden/>
              </w:rPr>
            </w:r>
            <w:r w:rsidR="001226BF">
              <w:rPr>
                <w:webHidden/>
              </w:rPr>
              <w:fldChar w:fldCharType="separate"/>
            </w:r>
            <w:r w:rsidR="00EF6841">
              <w:rPr>
                <w:webHidden/>
              </w:rPr>
              <w:t>91</w:t>
            </w:r>
            <w:r w:rsidR="001226BF">
              <w:rPr>
                <w:webHidden/>
              </w:rPr>
              <w:fldChar w:fldCharType="end"/>
            </w:r>
          </w:hyperlink>
        </w:p>
        <w:p w14:paraId="6356F0BF" w14:textId="2C9852D3" w:rsidR="001226BF" w:rsidRDefault="000106A1">
          <w:pPr>
            <w:pStyle w:val="TOC1"/>
            <w:rPr>
              <w:rFonts w:asciiTheme="minorHAnsi" w:eastAsiaTheme="minorEastAsia" w:hAnsiTheme="minorHAnsi" w:cstheme="minorBidi"/>
              <w:b w:val="0"/>
              <w:sz w:val="22"/>
              <w:szCs w:val="22"/>
              <w:lang w:eastAsia="fr-FR"/>
            </w:rPr>
          </w:pPr>
          <w:hyperlink w:anchor="_Toc28960171" w:history="1">
            <w:r w:rsidR="001226BF" w:rsidRPr="00CC3EE3">
              <w:rPr>
                <w:rStyle w:val="Hyperlink"/>
              </w:rPr>
              <w:t>10.</w:t>
            </w:r>
            <w:r w:rsidR="001226BF">
              <w:rPr>
                <w:rFonts w:asciiTheme="minorHAnsi" w:eastAsiaTheme="minorEastAsia" w:hAnsiTheme="minorHAnsi" w:cstheme="minorBidi"/>
                <w:b w:val="0"/>
                <w:sz w:val="22"/>
                <w:szCs w:val="22"/>
                <w:lang w:eastAsia="fr-FR"/>
              </w:rPr>
              <w:tab/>
            </w:r>
            <w:r w:rsidR="001226BF" w:rsidRPr="00CC3EE3">
              <w:rPr>
                <w:rStyle w:val="Hyperlink"/>
              </w:rPr>
              <w:t>ESTIMATION DU BUDGET</w:t>
            </w:r>
            <w:r w:rsidR="001226BF">
              <w:rPr>
                <w:webHidden/>
              </w:rPr>
              <w:tab/>
            </w:r>
            <w:r w:rsidR="001226BF">
              <w:rPr>
                <w:webHidden/>
              </w:rPr>
              <w:fldChar w:fldCharType="begin"/>
            </w:r>
            <w:r w:rsidR="001226BF">
              <w:rPr>
                <w:webHidden/>
              </w:rPr>
              <w:instrText xml:space="preserve"> PAGEREF _Toc28960171 \h </w:instrText>
            </w:r>
            <w:r w:rsidR="001226BF">
              <w:rPr>
                <w:webHidden/>
              </w:rPr>
            </w:r>
            <w:r w:rsidR="001226BF">
              <w:rPr>
                <w:webHidden/>
              </w:rPr>
              <w:fldChar w:fldCharType="separate"/>
            </w:r>
            <w:r w:rsidR="00EF6841">
              <w:rPr>
                <w:webHidden/>
              </w:rPr>
              <w:t>92</w:t>
            </w:r>
            <w:r w:rsidR="001226BF">
              <w:rPr>
                <w:webHidden/>
              </w:rPr>
              <w:fldChar w:fldCharType="end"/>
            </w:r>
          </w:hyperlink>
        </w:p>
        <w:p w14:paraId="195ECC72" w14:textId="3A286E39" w:rsidR="001226BF" w:rsidRDefault="000106A1">
          <w:pPr>
            <w:pStyle w:val="TOC1"/>
            <w:rPr>
              <w:rFonts w:asciiTheme="minorHAnsi" w:eastAsiaTheme="minorEastAsia" w:hAnsiTheme="minorHAnsi" w:cstheme="minorBidi"/>
              <w:b w:val="0"/>
              <w:sz w:val="22"/>
              <w:szCs w:val="22"/>
              <w:lang w:eastAsia="fr-FR"/>
            </w:rPr>
          </w:pPr>
          <w:hyperlink w:anchor="_Toc28960172" w:history="1">
            <w:r w:rsidR="001226BF" w:rsidRPr="00CC3EE3">
              <w:rPr>
                <w:rStyle w:val="Hyperlink"/>
              </w:rPr>
              <w:t>11.</w:t>
            </w:r>
            <w:r w:rsidR="001226BF">
              <w:rPr>
                <w:rFonts w:asciiTheme="minorHAnsi" w:eastAsiaTheme="minorEastAsia" w:hAnsiTheme="minorHAnsi" w:cstheme="minorBidi"/>
                <w:b w:val="0"/>
                <w:sz w:val="22"/>
                <w:szCs w:val="22"/>
                <w:lang w:eastAsia="fr-FR"/>
              </w:rPr>
              <w:tab/>
            </w:r>
            <w:r w:rsidR="001226BF" w:rsidRPr="00CC3EE3">
              <w:rPr>
                <w:rStyle w:val="Hyperlink"/>
              </w:rPr>
              <w:t>MECANISME DE GESTION DES PLAINTES (MGP)</w:t>
            </w:r>
            <w:r w:rsidR="001226BF">
              <w:rPr>
                <w:webHidden/>
              </w:rPr>
              <w:tab/>
            </w:r>
            <w:r w:rsidR="001226BF">
              <w:rPr>
                <w:webHidden/>
              </w:rPr>
              <w:fldChar w:fldCharType="begin"/>
            </w:r>
            <w:r w:rsidR="001226BF">
              <w:rPr>
                <w:webHidden/>
              </w:rPr>
              <w:instrText xml:space="preserve"> PAGEREF _Toc28960172 \h </w:instrText>
            </w:r>
            <w:r w:rsidR="001226BF">
              <w:rPr>
                <w:webHidden/>
              </w:rPr>
            </w:r>
            <w:r w:rsidR="001226BF">
              <w:rPr>
                <w:webHidden/>
              </w:rPr>
              <w:fldChar w:fldCharType="separate"/>
            </w:r>
            <w:r w:rsidR="00EF6841">
              <w:rPr>
                <w:webHidden/>
              </w:rPr>
              <w:t>93</w:t>
            </w:r>
            <w:r w:rsidR="001226BF">
              <w:rPr>
                <w:webHidden/>
              </w:rPr>
              <w:fldChar w:fldCharType="end"/>
            </w:r>
          </w:hyperlink>
        </w:p>
        <w:p w14:paraId="64D5EAF5" w14:textId="319716D8" w:rsidR="001226BF" w:rsidRDefault="000106A1">
          <w:pPr>
            <w:pStyle w:val="TOC2"/>
            <w:rPr>
              <w:rFonts w:asciiTheme="minorHAnsi" w:eastAsiaTheme="minorEastAsia" w:hAnsiTheme="minorHAnsi" w:cstheme="minorBidi"/>
              <w:sz w:val="22"/>
              <w:lang w:eastAsia="fr-FR"/>
            </w:rPr>
          </w:pPr>
          <w:hyperlink w:anchor="_Toc28960173" w:history="1">
            <w:r w:rsidR="001226BF" w:rsidRPr="00CC3EE3">
              <w:rPr>
                <w:rStyle w:val="Hyperlink"/>
              </w:rPr>
              <w:t>11.1.</w:t>
            </w:r>
            <w:r w:rsidR="001226BF">
              <w:rPr>
                <w:rFonts w:asciiTheme="minorHAnsi" w:eastAsiaTheme="minorEastAsia" w:hAnsiTheme="minorHAnsi" w:cstheme="minorBidi"/>
                <w:sz w:val="22"/>
                <w:lang w:eastAsia="fr-FR"/>
              </w:rPr>
              <w:tab/>
            </w:r>
            <w:r w:rsidR="001226BF" w:rsidRPr="00CC3EE3">
              <w:rPr>
                <w:rStyle w:val="Hyperlink"/>
              </w:rPr>
              <w:t>Justification, objectifs et principes d’un MGP</w:t>
            </w:r>
            <w:r w:rsidR="001226BF">
              <w:rPr>
                <w:webHidden/>
              </w:rPr>
              <w:tab/>
            </w:r>
            <w:r w:rsidR="001226BF">
              <w:rPr>
                <w:webHidden/>
              </w:rPr>
              <w:fldChar w:fldCharType="begin"/>
            </w:r>
            <w:r w:rsidR="001226BF">
              <w:rPr>
                <w:webHidden/>
              </w:rPr>
              <w:instrText xml:space="preserve"> PAGEREF _Toc28960173 \h </w:instrText>
            </w:r>
            <w:r w:rsidR="001226BF">
              <w:rPr>
                <w:webHidden/>
              </w:rPr>
            </w:r>
            <w:r w:rsidR="001226BF">
              <w:rPr>
                <w:webHidden/>
              </w:rPr>
              <w:fldChar w:fldCharType="separate"/>
            </w:r>
            <w:r w:rsidR="00EF6841">
              <w:rPr>
                <w:webHidden/>
              </w:rPr>
              <w:t>93</w:t>
            </w:r>
            <w:r w:rsidR="001226BF">
              <w:rPr>
                <w:webHidden/>
              </w:rPr>
              <w:fldChar w:fldCharType="end"/>
            </w:r>
          </w:hyperlink>
        </w:p>
        <w:p w14:paraId="7DA3A605" w14:textId="16C27A38" w:rsidR="001226BF" w:rsidRDefault="000106A1">
          <w:pPr>
            <w:pStyle w:val="TOC2"/>
            <w:rPr>
              <w:rFonts w:asciiTheme="minorHAnsi" w:eastAsiaTheme="minorEastAsia" w:hAnsiTheme="minorHAnsi" w:cstheme="minorBidi"/>
              <w:sz w:val="22"/>
              <w:lang w:eastAsia="fr-FR"/>
            </w:rPr>
          </w:pPr>
          <w:hyperlink w:anchor="_Toc28960174" w:history="1">
            <w:r w:rsidR="001226BF" w:rsidRPr="00CC3EE3">
              <w:rPr>
                <w:rStyle w:val="Hyperlink"/>
              </w:rPr>
              <w:t>11.2.</w:t>
            </w:r>
            <w:r w:rsidR="001226BF">
              <w:rPr>
                <w:rFonts w:asciiTheme="minorHAnsi" w:eastAsiaTheme="minorEastAsia" w:hAnsiTheme="minorHAnsi" w:cstheme="minorBidi"/>
                <w:sz w:val="22"/>
                <w:lang w:eastAsia="fr-FR"/>
              </w:rPr>
              <w:tab/>
            </w:r>
            <w:r w:rsidR="001226BF" w:rsidRPr="00CC3EE3">
              <w:rPr>
                <w:rStyle w:val="Hyperlink"/>
              </w:rPr>
              <w:t>Système formel et informel de gestion des conflits au Burundi</w:t>
            </w:r>
            <w:r w:rsidR="001226BF">
              <w:rPr>
                <w:webHidden/>
              </w:rPr>
              <w:tab/>
            </w:r>
            <w:r w:rsidR="001226BF">
              <w:rPr>
                <w:webHidden/>
              </w:rPr>
              <w:fldChar w:fldCharType="begin"/>
            </w:r>
            <w:r w:rsidR="001226BF">
              <w:rPr>
                <w:webHidden/>
              </w:rPr>
              <w:instrText xml:space="preserve"> PAGEREF _Toc28960174 \h </w:instrText>
            </w:r>
            <w:r w:rsidR="001226BF">
              <w:rPr>
                <w:webHidden/>
              </w:rPr>
            </w:r>
            <w:r w:rsidR="001226BF">
              <w:rPr>
                <w:webHidden/>
              </w:rPr>
              <w:fldChar w:fldCharType="separate"/>
            </w:r>
            <w:r w:rsidR="00EF6841">
              <w:rPr>
                <w:webHidden/>
              </w:rPr>
              <w:t>94</w:t>
            </w:r>
            <w:r w:rsidR="001226BF">
              <w:rPr>
                <w:webHidden/>
              </w:rPr>
              <w:fldChar w:fldCharType="end"/>
            </w:r>
          </w:hyperlink>
        </w:p>
        <w:p w14:paraId="0A251909" w14:textId="0B627635" w:rsidR="001226BF" w:rsidRDefault="000106A1">
          <w:pPr>
            <w:pStyle w:val="TOC2"/>
            <w:rPr>
              <w:rFonts w:asciiTheme="minorHAnsi" w:eastAsiaTheme="minorEastAsia" w:hAnsiTheme="minorHAnsi" w:cstheme="minorBidi"/>
              <w:sz w:val="22"/>
              <w:lang w:eastAsia="fr-FR"/>
            </w:rPr>
          </w:pPr>
          <w:hyperlink w:anchor="_Toc28960175" w:history="1">
            <w:r w:rsidR="001226BF" w:rsidRPr="00CC3EE3">
              <w:rPr>
                <w:rStyle w:val="Hyperlink"/>
              </w:rPr>
              <w:t>11.3.</w:t>
            </w:r>
            <w:r w:rsidR="001226BF">
              <w:rPr>
                <w:rFonts w:asciiTheme="minorHAnsi" w:eastAsiaTheme="minorEastAsia" w:hAnsiTheme="minorHAnsi" w:cstheme="minorBidi"/>
                <w:sz w:val="22"/>
                <w:lang w:eastAsia="fr-FR"/>
              </w:rPr>
              <w:tab/>
            </w:r>
            <w:r w:rsidR="001226BF" w:rsidRPr="00CC3EE3">
              <w:rPr>
                <w:rStyle w:val="Hyperlink"/>
              </w:rPr>
              <w:t>Les types de plainte à traiter</w:t>
            </w:r>
            <w:r w:rsidR="001226BF">
              <w:rPr>
                <w:webHidden/>
              </w:rPr>
              <w:tab/>
            </w:r>
            <w:r w:rsidR="001226BF">
              <w:rPr>
                <w:webHidden/>
              </w:rPr>
              <w:fldChar w:fldCharType="begin"/>
            </w:r>
            <w:r w:rsidR="001226BF">
              <w:rPr>
                <w:webHidden/>
              </w:rPr>
              <w:instrText xml:space="preserve"> PAGEREF _Toc28960175 \h </w:instrText>
            </w:r>
            <w:r w:rsidR="001226BF">
              <w:rPr>
                <w:webHidden/>
              </w:rPr>
            </w:r>
            <w:r w:rsidR="001226BF">
              <w:rPr>
                <w:webHidden/>
              </w:rPr>
              <w:fldChar w:fldCharType="separate"/>
            </w:r>
            <w:r w:rsidR="00EF6841">
              <w:rPr>
                <w:webHidden/>
              </w:rPr>
              <w:t>95</w:t>
            </w:r>
            <w:r w:rsidR="001226BF">
              <w:rPr>
                <w:webHidden/>
              </w:rPr>
              <w:fldChar w:fldCharType="end"/>
            </w:r>
          </w:hyperlink>
        </w:p>
        <w:p w14:paraId="4C3E34A0" w14:textId="2D72D159" w:rsidR="001226BF" w:rsidRDefault="000106A1">
          <w:pPr>
            <w:pStyle w:val="TOC2"/>
            <w:rPr>
              <w:rFonts w:asciiTheme="minorHAnsi" w:eastAsiaTheme="minorEastAsia" w:hAnsiTheme="minorHAnsi" w:cstheme="minorBidi"/>
              <w:sz w:val="22"/>
              <w:lang w:eastAsia="fr-FR"/>
            </w:rPr>
          </w:pPr>
          <w:hyperlink w:anchor="_Toc28960176" w:history="1">
            <w:r w:rsidR="001226BF" w:rsidRPr="00CC3EE3">
              <w:rPr>
                <w:rStyle w:val="Hyperlink"/>
              </w:rPr>
              <w:t>11.4.</w:t>
            </w:r>
            <w:r w:rsidR="001226BF">
              <w:rPr>
                <w:rFonts w:asciiTheme="minorHAnsi" w:eastAsiaTheme="minorEastAsia" w:hAnsiTheme="minorHAnsi" w:cstheme="minorBidi"/>
                <w:sz w:val="22"/>
                <w:lang w:eastAsia="fr-FR"/>
              </w:rPr>
              <w:tab/>
            </w:r>
            <w:r w:rsidR="001226BF" w:rsidRPr="00CC3EE3">
              <w:rPr>
                <w:rStyle w:val="Hyperlink"/>
              </w:rPr>
              <w:t>Dispositions administratives</w:t>
            </w:r>
            <w:r w:rsidR="001226BF">
              <w:rPr>
                <w:webHidden/>
              </w:rPr>
              <w:tab/>
            </w:r>
            <w:r w:rsidR="001226BF">
              <w:rPr>
                <w:webHidden/>
              </w:rPr>
              <w:fldChar w:fldCharType="begin"/>
            </w:r>
            <w:r w:rsidR="001226BF">
              <w:rPr>
                <w:webHidden/>
              </w:rPr>
              <w:instrText xml:space="preserve"> PAGEREF _Toc28960176 \h </w:instrText>
            </w:r>
            <w:r w:rsidR="001226BF">
              <w:rPr>
                <w:webHidden/>
              </w:rPr>
            </w:r>
            <w:r w:rsidR="001226BF">
              <w:rPr>
                <w:webHidden/>
              </w:rPr>
              <w:fldChar w:fldCharType="separate"/>
            </w:r>
            <w:r w:rsidR="00EF6841">
              <w:rPr>
                <w:webHidden/>
              </w:rPr>
              <w:t>96</w:t>
            </w:r>
            <w:r w:rsidR="001226BF">
              <w:rPr>
                <w:webHidden/>
              </w:rPr>
              <w:fldChar w:fldCharType="end"/>
            </w:r>
          </w:hyperlink>
        </w:p>
        <w:p w14:paraId="0975CD79" w14:textId="37DC81A9" w:rsidR="001226BF" w:rsidRDefault="000106A1">
          <w:pPr>
            <w:pStyle w:val="TOC2"/>
            <w:rPr>
              <w:rFonts w:asciiTheme="minorHAnsi" w:eastAsiaTheme="minorEastAsia" w:hAnsiTheme="minorHAnsi" w:cstheme="minorBidi"/>
              <w:sz w:val="22"/>
              <w:lang w:eastAsia="fr-FR"/>
            </w:rPr>
          </w:pPr>
          <w:hyperlink w:anchor="_Toc28960177" w:history="1">
            <w:r w:rsidR="001226BF" w:rsidRPr="00CC3EE3">
              <w:rPr>
                <w:rStyle w:val="Hyperlink"/>
              </w:rPr>
              <w:t>11.5.</w:t>
            </w:r>
            <w:r w:rsidR="001226BF">
              <w:rPr>
                <w:rFonts w:asciiTheme="minorHAnsi" w:eastAsiaTheme="minorEastAsia" w:hAnsiTheme="minorHAnsi" w:cstheme="minorBidi"/>
                <w:sz w:val="22"/>
                <w:lang w:eastAsia="fr-FR"/>
              </w:rPr>
              <w:tab/>
            </w:r>
            <w:r w:rsidR="001226BF" w:rsidRPr="00CC3EE3">
              <w:rPr>
                <w:rStyle w:val="Hyperlink"/>
              </w:rPr>
              <w:t>Mécanismes proposés</w:t>
            </w:r>
            <w:r w:rsidR="001226BF">
              <w:rPr>
                <w:webHidden/>
              </w:rPr>
              <w:tab/>
            </w:r>
            <w:r w:rsidR="001226BF">
              <w:rPr>
                <w:webHidden/>
              </w:rPr>
              <w:fldChar w:fldCharType="begin"/>
            </w:r>
            <w:r w:rsidR="001226BF">
              <w:rPr>
                <w:webHidden/>
              </w:rPr>
              <w:instrText xml:space="preserve"> PAGEREF _Toc28960177 \h </w:instrText>
            </w:r>
            <w:r w:rsidR="001226BF">
              <w:rPr>
                <w:webHidden/>
              </w:rPr>
            </w:r>
            <w:r w:rsidR="001226BF">
              <w:rPr>
                <w:webHidden/>
              </w:rPr>
              <w:fldChar w:fldCharType="separate"/>
            </w:r>
            <w:r w:rsidR="00EF6841">
              <w:rPr>
                <w:webHidden/>
              </w:rPr>
              <w:t>96</w:t>
            </w:r>
            <w:r w:rsidR="001226BF">
              <w:rPr>
                <w:webHidden/>
              </w:rPr>
              <w:fldChar w:fldCharType="end"/>
            </w:r>
          </w:hyperlink>
        </w:p>
        <w:p w14:paraId="07584B4A" w14:textId="05D5D5F1" w:rsidR="001226BF" w:rsidRDefault="000106A1">
          <w:pPr>
            <w:pStyle w:val="TOC2"/>
            <w:rPr>
              <w:rFonts w:asciiTheme="minorHAnsi" w:eastAsiaTheme="minorEastAsia" w:hAnsiTheme="minorHAnsi" w:cstheme="minorBidi"/>
              <w:sz w:val="22"/>
              <w:lang w:eastAsia="fr-FR"/>
            </w:rPr>
          </w:pPr>
          <w:hyperlink w:anchor="_Toc28960178" w:history="1">
            <w:r w:rsidR="001226BF" w:rsidRPr="00CC3EE3">
              <w:rPr>
                <w:rStyle w:val="Hyperlink"/>
              </w:rPr>
              <w:t>11.6.</w:t>
            </w:r>
            <w:r w:rsidR="001226BF">
              <w:rPr>
                <w:rFonts w:asciiTheme="minorHAnsi" w:eastAsiaTheme="minorEastAsia" w:hAnsiTheme="minorHAnsi" w:cstheme="minorBidi"/>
                <w:sz w:val="22"/>
                <w:lang w:eastAsia="fr-FR"/>
              </w:rPr>
              <w:tab/>
            </w:r>
            <w:r w:rsidR="001226BF" w:rsidRPr="00CC3EE3">
              <w:rPr>
                <w:rStyle w:val="Hyperlink"/>
              </w:rPr>
              <w:t>Composition des comités par niveau</w:t>
            </w:r>
            <w:r w:rsidR="001226BF">
              <w:rPr>
                <w:webHidden/>
              </w:rPr>
              <w:tab/>
            </w:r>
            <w:r w:rsidR="001226BF">
              <w:rPr>
                <w:webHidden/>
              </w:rPr>
              <w:fldChar w:fldCharType="begin"/>
            </w:r>
            <w:r w:rsidR="001226BF">
              <w:rPr>
                <w:webHidden/>
              </w:rPr>
              <w:instrText xml:space="preserve"> PAGEREF _Toc28960178 \h </w:instrText>
            </w:r>
            <w:r w:rsidR="001226BF">
              <w:rPr>
                <w:webHidden/>
              </w:rPr>
            </w:r>
            <w:r w:rsidR="001226BF">
              <w:rPr>
                <w:webHidden/>
              </w:rPr>
              <w:fldChar w:fldCharType="separate"/>
            </w:r>
            <w:r w:rsidR="00EF6841">
              <w:rPr>
                <w:webHidden/>
              </w:rPr>
              <w:t>96</w:t>
            </w:r>
            <w:r w:rsidR="001226BF">
              <w:rPr>
                <w:webHidden/>
              </w:rPr>
              <w:fldChar w:fldCharType="end"/>
            </w:r>
          </w:hyperlink>
        </w:p>
        <w:p w14:paraId="614D0F6D" w14:textId="1A92F598" w:rsidR="001226BF" w:rsidRDefault="000106A1">
          <w:pPr>
            <w:pStyle w:val="TOC1"/>
            <w:rPr>
              <w:rFonts w:asciiTheme="minorHAnsi" w:eastAsiaTheme="minorEastAsia" w:hAnsiTheme="minorHAnsi" w:cstheme="minorBidi"/>
              <w:b w:val="0"/>
              <w:sz w:val="22"/>
              <w:szCs w:val="22"/>
              <w:lang w:eastAsia="fr-FR"/>
            </w:rPr>
          </w:pPr>
          <w:hyperlink w:anchor="_Toc28960179" w:history="1">
            <w:r w:rsidR="001226BF" w:rsidRPr="00CC3EE3">
              <w:rPr>
                <w:rStyle w:val="Hyperlink"/>
              </w:rPr>
              <w:t>12.</w:t>
            </w:r>
            <w:r w:rsidR="001226BF">
              <w:rPr>
                <w:rFonts w:asciiTheme="minorHAnsi" w:eastAsiaTheme="minorEastAsia" w:hAnsiTheme="minorHAnsi" w:cstheme="minorBidi"/>
                <w:b w:val="0"/>
                <w:sz w:val="22"/>
                <w:szCs w:val="22"/>
                <w:lang w:eastAsia="fr-FR"/>
              </w:rPr>
              <w:tab/>
            </w:r>
            <w:r w:rsidR="001226BF" w:rsidRPr="00CC3EE3">
              <w:rPr>
                <w:rStyle w:val="Hyperlink"/>
              </w:rPr>
              <w:t>CONSULTATIONS PUBLIQUES ET DISSEMINATION DE L’INFORMATION</w:t>
            </w:r>
            <w:r w:rsidR="001226BF">
              <w:rPr>
                <w:webHidden/>
              </w:rPr>
              <w:tab/>
            </w:r>
            <w:r w:rsidR="001226BF">
              <w:rPr>
                <w:webHidden/>
              </w:rPr>
              <w:fldChar w:fldCharType="begin"/>
            </w:r>
            <w:r w:rsidR="001226BF">
              <w:rPr>
                <w:webHidden/>
              </w:rPr>
              <w:instrText xml:space="preserve"> PAGEREF _Toc28960179 \h </w:instrText>
            </w:r>
            <w:r w:rsidR="001226BF">
              <w:rPr>
                <w:webHidden/>
              </w:rPr>
            </w:r>
            <w:r w:rsidR="001226BF">
              <w:rPr>
                <w:webHidden/>
              </w:rPr>
              <w:fldChar w:fldCharType="separate"/>
            </w:r>
            <w:r w:rsidR="00EF6841">
              <w:rPr>
                <w:webHidden/>
              </w:rPr>
              <w:t>98</w:t>
            </w:r>
            <w:r w:rsidR="001226BF">
              <w:rPr>
                <w:webHidden/>
              </w:rPr>
              <w:fldChar w:fldCharType="end"/>
            </w:r>
          </w:hyperlink>
        </w:p>
        <w:p w14:paraId="6455B59E" w14:textId="656C8AAD" w:rsidR="001226BF" w:rsidRDefault="000106A1">
          <w:pPr>
            <w:pStyle w:val="TOC1"/>
            <w:rPr>
              <w:rFonts w:asciiTheme="minorHAnsi" w:eastAsiaTheme="minorEastAsia" w:hAnsiTheme="minorHAnsi" w:cstheme="minorBidi"/>
              <w:b w:val="0"/>
              <w:sz w:val="22"/>
              <w:szCs w:val="22"/>
              <w:lang w:eastAsia="fr-FR"/>
            </w:rPr>
          </w:pPr>
          <w:hyperlink w:anchor="_Toc28960180" w:history="1">
            <w:r w:rsidR="001226BF" w:rsidRPr="00CC3EE3">
              <w:rPr>
                <w:rStyle w:val="Hyperlink"/>
              </w:rPr>
              <w:t>Références Bibliographiques</w:t>
            </w:r>
            <w:r w:rsidR="001226BF">
              <w:rPr>
                <w:webHidden/>
              </w:rPr>
              <w:tab/>
            </w:r>
            <w:r w:rsidR="001226BF">
              <w:rPr>
                <w:webHidden/>
              </w:rPr>
              <w:fldChar w:fldCharType="begin"/>
            </w:r>
            <w:r w:rsidR="001226BF">
              <w:rPr>
                <w:webHidden/>
              </w:rPr>
              <w:instrText xml:space="preserve"> PAGEREF _Toc28960180 \h </w:instrText>
            </w:r>
            <w:r w:rsidR="001226BF">
              <w:rPr>
                <w:webHidden/>
              </w:rPr>
            </w:r>
            <w:r w:rsidR="001226BF">
              <w:rPr>
                <w:webHidden/>
              </w:rPr>
              <w:fldChar w:fldCharType="separate"/>
            </w:r>
            <w:r w:rsidR="00EF6841">
              <w:rPr>
                <w:webHidden/>
              </w:rPr>
              <w:t>100</w:t>
            </w:r>
            <w:r w:rsidR="001226BF">
              <w:rPr>
                <w:webHidden/>
              </w:rPr>
              <w:fldChar w:fldCharType="end"/>
            </w:r>
          </w:hyperlink>
        </w:p>
        <w:p w14:paraId="47255340" w14:textId="74E0AC6A" w:rsidR="001226BF" w:rsidRDefault="000106A1">
          <w:pPr>
            <w:pStyle w:val="TOC1"/>
            <w:rPr>
              <w:rFonts w:asciiTheme="minorHAnsi" w:eastAsiaTheme="minorEastAsia" w:hAnsiTheme="minorHAnsi" w:cstheme="minorBidi"/>
              <w:b w:val="0"/>
              <w:sz w:val="22"/>
              <w:szCs w:val="22"/>
              <w:lang w:eastAsia="fr-FR"/>
            </w:rPr>
          </w:pPr>
          <w:hyperlink w:anchor="_Toc28960181" w:history="1">
            <w:r w:rsidR="001226BF" w:rsidRPr="00CC3EE3">
              <w:rPr>
                <w:rStyle w:val="Hyperlink"/>
              </w:rPr>
              <w:t>ANNEXE N°1 : FORMULAIRE DE SCREENING DE LA REINSTALLATION ET DE SELECTION SOCIALE DES SITES</w:t>
            </w:r>
            <w:r w:rsidR="001226BF">
              <w:rPr>
                <w:webHidden/>
              </w:rPr>
              <w:tab/>
            </w:r>
            <w:r w:rsidR="001226BF">
              <w:rPr>
                <w:webHidden/>
              </w:rPr>
              <w:fldChar w:fldCharType="begin"/>
            </w:r>
            <w:r w:rsidR="001226BF">
              <w:rPr>
                <w:webHidden/>
              </w:rPr>
              <w:instrText xml:space="preserve"> PAGEREF _Toc28960181 \h </w:instrText>
            </w:r>
            <w:r w:rsidR="001226BF">
              <w:rPr>
                <w:webHidden/>
              </w:rPr>
            </w:r>
            <w:r w:rsidR="001226BF">
              <w:rPr>
                <w:webHidden/>
              </w:rPr>
              <w:fldChar w:fldCharType="separate"/>
            </w:r>
            <w:r w:rsidR="00EF6841">
              <w:rPr>
                <w:webHidden/>
              </w:rPr>
              <w:t>101</w:t>
            </w:r>
            <w:r w:rsidR="001226BF">
              <w:rPr>
                <w:webHidden/>
              </w:rPr>
              <w:fldChar w:fldCharType="end"/>
            </w:r>
          </w:hyperlink>
        </w:p>
        <w:p w14:paraId="7DF7AAD1" w14:textId="35C33BCC" w:rsidR="001226BF" w:rsidRDefault="000106A1">
          <w:pPr>
            <w:pStyle w:val="TOC1"/>
            <w:rPr>
              <w:rFonts w:asciiTheme="minorHAnsi" w:eastAsiaTheme="minorEastAsia" w:hAnsiTheme="minorHAnsi" w:cstheme="minorBidi"/>
              <w:b w:val="0"/>
              <w:sz w:val="22"/>
              <w:szCs w:val="22"/>
              <w:lang w:eastAsia="fr-FR"/>
            </w:rPr>
          </w:pPr>
          <w:hyperlink w:anchor="_Toc28960182" w:history="1">
            <w:r w:rsidR="001226BF" w:rsidRPr="00CC3EE3">
              <w:rPr>
                <w:rStyle w:val="Hyperlink"/>
              </w:rPr>
              <w:t>ANNEXE N°2 : FICHE D’ENREGISTREMENT DES PLAINTES</w:t>
            </w:r>
            <w:r w:rsidR="001226BF">
              <w:rPr>
                <w:webHidden/>
              </w:rPr>
              <w:tab/>
            </w:r>
            <w:r w:rsidR="001226BF">
              <w:rPr>
                <w:webHidden/>
              </w:rPr>
              <w:fldChar w:fldCharType="begin"/>
            </w:r>
            <w:r w:rsidR="001226BF">
              <w:rPr>
                <w:webHidden/>
              </w:rPr>
              <w:instrText xml:space="preserve"> PAGEREF _Toc28960182 \h </w:instrText>
            </w:r>
            <w:r w:rsidR="001226BF">
              <w:rPr>
                <w:webHidden/>
              </w:rPr>
            </w:r>
            <w:r w:rsidR="001226BF">
              <w:rPr>
                <w:webHidden/>
              </w:rPr>
              <w:fldChar w:fldCharType="separate"/>
            </w:r>
            <w:r w:rsidR="00EF6841">
              <w:rPr>
                <w:webHidden/>
              </w:rPr>
              <w:t>104</w:t>
            </w:r>
            <w:r w:rsidR="001226BF">
              <w:rPr>
                <w:webHidden/>
              </w:rPr>
              <w:fldChar w:fldCharType="end"/>
            </w:r>
          </w:hyperlink>
        </w:p>
        <w:p w14:paraId="21611BB3" w14:textId="4689B24A" w:rsidR="001226BF" w:rsidRDefault="000106A1">
          <w:pPr>
            <w:pStyle w:val="TOC1"/>
            <w:rPr>
              <w:rFonts w:asciiTheme="minorHAnsi" w:eastAsiaTheme="minorEastAsia" w:hAnsiTheme="minorHAnsi" w:cstheme="minorBidi"/>
              <w:b w:val="0"/>
              <w:sz w:val="22"/>
              <w:szCs w:val="22"/>
              <w:lang w:eastAsia="fr-FR"/>
            </w:rPr>
          </w:pPr>
          <w:hyperlink w:anchor="_Toc28960183" w:history="1">
            <w:r w:rsidR="001226BF" w:rsidRPr="00CC3EE3">
              <w:rPr>
                <w:rStyle w:val="Hyperlink"/>
              </w:rPr>
              <w:t>ANNEXE 3 : FICHE DE CESSION GRATUITE DES TERRES</w:t>
            </w:r>
            <w:r w:rsidR="001226BF">
              <w:rPr>
                <w:webHidden/>
              </w:rPr>
              <w:tab/>
            </w:r>
            <w:r w:rsidR="001226BF">
              <w:rPr>
                <w:webHidden/>
              </w:rPr>
              <w:fldChar w:fldCharType="begin"/>
            </w:r>
            <w:r w:rsidR="001226BF">
              <w:rPr>
                <w:webHidden/>
              </w:rPr>
              <w:instrText xml:space="preserve"> PAGEREF _Toc28960183 \h </w:instrText>
            </w:r>
            <w:r w:rsidR="001226BF">
              <w:rPr>
                <w:webHidden/>
              </w:rPr>
            </w:r>
            <w:r w:rsidR="001226BF">
              <w:rPr>
                <w:webHidden/>
              </w:rPr>
              <w:fldChar w:fldCharType="separate"/>
            </w:r>
            <w:r w:rsidR="00EF6841">
              <w:rPr>
                <w:webHidden/>
              </w:rPr>
              <w:t>106</w:t>
            </w:r>
            <w:r w:rsidR="001226BF">
              <w:rPr>
                <w:webHidden/>
              </w:rPr>
              <w:fldChar w:fldCharType="end"/>
            </w:r>
          </w:hyperlink>
        </w:p>
        <w:p w14:paraId="25705A9A" w14:textId="5A01515E" w:rsidR="001226BF" w:rsidRDefault="000106A1">
          <w:pPr>
            <w:pStyle w:val="TOC1"/>
            <w:rPr>
              <w:rFonts w:asciiTheme="minorHAnsi" w:eastAsiaTheme="minorEastAsia" w:hAnsiTheme="minorHAnsi" w:cstheme="minorBidi"/>
              <w:b w:val="0"/>
              <w:sz w:val="22"/>
              <w:szCs w:val="22"/>
              <w:lang w:eastAsia="fr-FR"/>
            </w:rPr>
          </w:pPr>
          <w:hyperlink w:anchor="_Toc28960184" w:history="1">
            <w:r w:rsidR="001226BF" w:rsidRPr="00CC3EE3">
              <w:rPr>
                <w:rStyle w:val="Hyperlink"/>
              </w:rPr>
              <w:t>ANNEXE 4 : LES TERMES DE REFERENCE POUR LA PREPARATION DU PAR</w:t>
            </w:r>
            <w:r w:rsidR="001226BF">
              <w:rPr>
                <w:webHidden/>
              </w:rPr>
              <w:tab/>
            </w:r>
            <w:r w:rsidR="001226BF">
              <w:rPr>
                <w:webHidden/>
              </w:rPr>
              <w:fldChar w:fldCharType="begin"/>
            </w:r>
            <w:r w:rsidR="001226BF">
              <w:rPr>
                <w:webHidden/>
              </w:rPr>
              <w:instrText xml:space="preserve"> PAGEREF _Toc28960184 \h </w:instrText>
            </w:r>
            <w:r w:rsidR="001226BF">
              <w:rPr>
                <w:webHidden/>
              </w:rPr>
            </w:r>
            <w:r w:rsidR="001226BF">
              <w:rPr>
                <w:webHidden/>
              </w:rPr>
              <w:fldChar w:fldCharType="separate"/>
            </w:r>
            <w:r w:rsidR="00EF6841">
              <w:rPr>
                <w:webHidden/>
              </w:rPr>
              <w:t>107</w:t>
            </w:r>
            <w:r w:rsidR="001226BF">
              <w:rPr>
                <w:webHidden/>
              </w:rPr>
              <w:fldChar w:fldCharType="end"/>
            </w:r>
          </w:hyperlink>
        </w:p>
        <w:p w14:paraId="62507EBD" w14:textId="08C0AB43" w:rsidR="001226BF" w:rsidRDefault="000106A1">
          <w:pPr>
            <w:pStyle w:val="TOC1"/>
            <w:rPr>
              <w:rFonts w:asciiTheme="minorHAnsi" w:eastAsiaTheme="minorEastAsia" w:hAnsiTheme="minorHAnsi" w:cstheme="minorBidi"/>
              <w:b w:val="0"/>
              <w:sz w:val="22"/>
              <w:szCs w:val="22"/>
              <w:lang w:eastAsia="fr-FR"/>
            </w:rPr>
          </w:pPr>
          <w:hyperlink w:anchor="_Toc28960185" w:history="1">
            <w:r w:rsidR="001226BF" w:rsidRPr="00CC3EE3">
              <w:rPr>
                <w:rStyle w:val="Hyperlink"/>
              </w:rPr>
              <w:t>ANNEXE N°5 : PROCES-VERBAL DE LA CONSULTATION DE LA REPRESENTANTE DU COMITE DES SAGES DE L’« UNISSONS-NOUS POUR LA PROMOTION DES BATWA » (UNIPROBA)</w:t>
            </w:r>
            <w:r w:rsidR="001226BF">
              <w:rPr>
                <w:webHidden/>
              </w:rPr>
              <w:tab/>
            </w:r>
            <w:r w:rsidR="001226BF">
              <w:rPr>
                <w:webHidden/>
              </w:rPr>
              <w:fldChar w:fldCharType="begin"/>
            </w:r>
            <w:r w:rsidR="001226BF">
              <w:rPr>
                <w:webHidden/>
              </w:rPr>
              <w:instrText xml:space="preserve"> PAGEREF _Toc28960185 \h </w:instrText>
            </w:r>
            <w:r w:rsidR="001226BF">
              <w:rPr>
                <w:webHidden/>
              </w:rPr>
            </w:r>
            <w:r w:rsidR="001226BF">
              <w:rPr>
                <w:webHidden/>
              </w:rPr>
              <w:fldChar w:fldCharType="separate"/>
            </w:r>
            <w:r w:rsidR="00EF6841">
              <w:rPr>
                <w:webHidden/>
              </w:rPr>
              <w:t>112</w:t>
            </w:r>
            <w:r w:rsidR="001226BF">
              <w:rPr>
                <w:webHidden/>
              </w:rPr>
              <w:fldChar w:fldCharType="end"/>
            </w:r>
          </w:hyperlink>
        </w:p>
        <w:p w14:paraId="451B0CB9" w14:textId="07AE30D2" w:rsidR="001226BF" w:rsidRDefault="000106A1">
          <w:pPr>
            <w:pStyle w:val="TOC1"/>
            <w:rPr>
              <w:rFonts w:asciiTheme="minorHAnsi" w:eastAsiaTheme="minorEastAsia" w:hAnsiTheme="minorHAnsi" w:cstheme="minorBidi"/>
              <w:b w:val="0"/>
              <w:sz w:val="22"/>
              <w:szCs w:val="22"/>
              <w:lang w:eastAsia="fr-FR"/>
            </w:rPr>
          </w:pPr>
          <w:hyperlink w:anchor="_Toc28960186" w:history="1">
            <w:r w:rsidR="001226BF" w:rsidRPr="00CC3EE3">
              <w:rPr>
                <w:rStyle w:val="Hyperlink"/>
              </w:rPr>
              <w:t>ANNEXE N°6 : PROCES-VERBAL DE LA CONSULTATION PUBLIQUE AU LYCEE RUGAZI, EN PROVINCE BUBANZA</w:t>
            </w:r>
            <w:r w:rsidR="001226BF">
              <w:rPr>
                <w:webHidden/>
              </w:rPr>
              <w:tab/>
            </w:r>
            <w:r w:rsidR="001226BF">
              <w:rPr>
                <w:webHidden/>
              </w:rPr>
              <w:fldChar w:fldCharType="begin"/>
            </w:r>
            <w:r w:rsidR="001226BF">
              <w:rPr>
                <w:webHidden/>
              </w:rPr>
              <w:instrText xml:space="preserve"> PAGEREF _Toc28960186 \h </w:instrText>
            </w:r>
            <w:r w:rsidR="001226BF">
              <w:rPr>
                <w:webHidden/>
              </w:rPr>
            </w:r>
            <w:r w:rsidR="001226BF">
              <w:rPr>
                <w:webHidden/>
              </w:rPr>
              <w:fldChar w:fldCharType="separate"/>
            </w:r>
            <w:r w:rsidR="00EF6841">
              <w:rPr>
                <w:webHidden/>
              </w:rPr>
              <w:t>115</w:t>
            </w:r>
            <w:r w:rsidR="001226BF">
              <w:rPr>
                <w:webHidden/>
              </w:rPr>
              <w:fldChar w:fldCharType="end"/>
            </w:r>
          </w:hyperlink>
        </w:p>
        <w:p w14:paraId="39C3FCE9" w14:textId="7C3863F0" w:rsidR="001226BF" w:rsidRDefault="000106A1">
          <w:pPr>
            <w:pStyle w:val="TOC1"/>
            <w:rPr>
              <w:rFonts w:asciiTheme="minorHAnsi" w:eastAsiaTheme="minorEastAsia" w:hAnsiTheme="minorHAnsi" w:cstheme="minorBidi"/>
              <w:b w:val="0"/>
              <w:sz w:val="22"/>
              <w:szCs w:val="22"/>
              <w:lang w:eastAsia="fr-FR"/>
            </w:rPr>
          </w:pPr>
          <w:hyperlink w:anchor="_Toc28960187" w:history="1">
            <w:r w:rsidR="001226BF" w:rsidRPr="00CC3EE3">
              <w:rPr>
                <w:rStyle w:val="Hyperlink"/>
              </w:rPr>
              <w:t>ANNEXE N°7 : LISTES INDICATIVES DES PERSONNES RENCONTREES PENDANT LES CONSULTATIONS PUBLIQUES ET DES PARTIES PRENANTES</w:t>
            </w:r>
            <w:r w:rsidR="001226BF">
              <w:rPr>
                <w:webHidden/>
              </w:rPr>
              <w:tab/>
            </w:r>
            <w:r w:rsidR="001226BF">
              <w:rPr>
                <w:webHidden/>
              </w:rPr>
              <w:fldChar w:fldCharType="begin"/>
            </w:r>
            <w:r w:rsidR="001226BF">
              <w:rPr>
                <w:webHidden/>
              </w:rPr>
              <w:instrText xml:space="preserve"> PAGEREF _Toc28960187 \h </w:instrText>
            </w:r>
            <w:r w:rsidR="001226BF">
              <w:rPr>
                <w:webHidden/>
              </w:rPr>
            </w:r>
            <w:r w:rsidR="001226BF">
              <w:rPr>
                <w:webHidden/>
              </w:rPr>
              <w:fldChar w:fldCharType="separate"/>
            </w:r>
            <w:r w:rsidR="00EF6841">
              <w:rPr>
                <w:webHidden/>
              </w:rPr>
              <w:t>120</w:t>
            </w:r>
            <w:r w:rsidR="001226BF">
              <w:rPr>
                <w:webHidden/>
              </w:rPr>
              <w:fldChar w:fldCharType="end"/>
            </w:r>
          </w:hyperlink>
        </w:p>
        <w:p w14:paraId="2ECA391B" w14:textId="77777777" w:rsidR="003A45E7" w:rsidRPr="005B5D74" w:rsidRDefault="00485016" w:rsidP="00CC1F86">
          <w:pPr>
            <w:rPr>
              <w:rFonts w:ascii="Times New Roman" w:hAnsi="Times New Roman" w:cs="Times New Roman"/>
              <w:sz w:val="24"/>
              <w:szCs w:val="24"/>
            </w:rPr>
          </w:pPr>
          <w:r>
            <w:rPr>
              <w:rFonts w:ascii="Times New Roman" w:hAnsi="Times New Roman" w:cs="Times New Roman"/>
              <w:b/>
              <w:noProof/>
              <w:sz w:val="24"/>
              <w:szCs w:val="24"/>
            </w:rPr>
            <w:fldChar w:fldCharType="end"/>
          </w:r>
        </w:p>
      </w:sdtContent>
    </w:sdt>
    <w:p w14:paraId="1EFD9F12" w14:textId="77777777" w:rsidR="00982737" w:rsidRDefault="00982737" w:rsidP="002617A6">
      <w:pPr>
        <w:pStyle w:val="Heading1"/>
        <w:rPr>
          <w:rFonts w:eastAsia="Times New Roman"/>
        </w:rPr>
      </w:pPr>
    </w:p>
    <w:p w14:paraId="02CC3C5A" w14:textId="77777777" w:rsidR="005D5353" w:rsidRDefault="0055248E" w:rsidP="002617A6">
      <w:pPr>
        <w:pStyle w:val="Heading1"/>
        <w:rPr>
          <w:rFonts w:eastAsia="Times New Roman"/>
        </w:rPr>
      </w:pPr>
      <w:bookmarkStart w:id="14" w:name="_Toc28960097"/>
      <w:r w:rsidRPr="005B5D74">
        <w:rPr>
          <w:rFonts w:eastAsia="Times New Roman"/>
        </w:rPr>
        <w:t>LISTE DE TABLEAUX</w:t>
      </w:r>
      <w:bookmarkEnd w:id="14"/>
    </w:p>
    <w:p w14:paraId="7033EEC2" w14:textId="45B0124D" w:rsidR="001226BF" w:rsidRDefault="00485016">
      <w:pPr>
        <w:pStyle w:val="TableofFigures"/>
        <w:tabs>
          <w:tab w:val="right" w:leader="dot" w:pos="9063"/>
        </w:tabs>
        <w:rPr>
          <w:rFonts w:asciiTheme="minorHAnsi" w:eastAsiaTheme="minorEastAsia" w:hAnsiTheme="minorHAnsi"/>
          <w:b w:val="0"/>
          <w:bCs w:val="0"/>
          <w:noProof/>
          <w:sz w:val="22"/>
          <w:szCs w:val="22"/>
          <w:lang w:eastAsia="fr-FR"/>
        </w:rPr>
      </w:pPr>
      <w:r>
        <w:fldChar w:fldCharType="begin"/>
      </w:r>
      <w:r>
        <w:instrText xml:space="preserve"> TOC \h \z \c "Tableau" </w:instrText>
      </w:r>
      <w:r>
        <w:fldChar w:fldCharType="separate"/>
      </w:r>
      <w:hyperlink w:anchor="_Toc28960188" w:history="1">
        <w:r w:rsidR="001226BF" w:rsidRPr="0055304F">
          <w:rPr>
            <w:rStyle w:val="Hyperlink"/>
            <w:rFonts w:cs="Times New Roman"/>
            <w:noProof/>
          </w:rPr>
          <w:t>Tableau 1: Résumé de la situation foncière au Burundi</w:t>
        </w:r>
        <w:r w:rsidR="001226BF">
          <w:rPr>
            <w:noProof/>
            <w:webHidden/>
          </w:rPr>
          <w:tab/>
        </w:r>
        <w:r w:rsidR="001226BF">
          <w:rPr>
            <w:noProof/>
            <w:webHidden/>
          </w:rPr>
          <w:fldChar w:fldCharType="begin"/>
        </w:r>
        <w:r w:rsidR="001226BF">
          <w:rPr>
            <w:noProof/>
            <w:webHidden/>
          </w:rPr>
          <w:instrText xml:space="preserve"> PAGEREF _Toc28960188 \h </w:instrText>
        </w:r>
        <w:r w:rsidR="001226BF">
          <w:rPr>
            <w:noProof/>
            <w:webHidden/>
          </w:rPr>
        </w:r>
        <w:r w:rsidR="001226BF">
          <w:rPr>
            <w:noProof/>
            <w:webHidden/>
          </w:rPr>
          <w:fldChar w:fldCharType="separate"/>
        </w:r>
        <w:r w:rsidR="00EF6841">
          <w:rPr>
            <w:noProof/>
            <w:webHidden/>
          </w:rPr>
          <w:t>36</w:t>
        </w:r>
        <w:r w:rsidR="001226BF">
          <w:rPr>
            <w:noProof/>
            <w:webHidden/>
          </w:rPr>
          <w:fldChar w:fldCharType="end"/>
        </w:r>
      </w:hyperlink>
    </w:p>
    <w:p w14:paraId="135B6CD0" w14:textId="342DF724"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89" w:history="1">
        <w:r w:rsidR="001226BF" w:rsidRPr="0055304F">
          <w:rPr>
            <w:rStyle w:val="Hyperlink"/>
            <w:rFonts w:cs="Times New Roman"/>
            <w:noProof/>
          </w:rPr>
          <w:t>Tableau 2: Analyse comparative des exigences de la législation burundaise et la NES n°5 de la BM</w:t>
        </w:r>
        <w:r w:rsidR="001226BF">
          <w:rPr>
            <w:noProof/>
            <w:webHidden/>
          </w:rPr>
          <w:tab/>
        </w:r>
        <w:r w:rsidR="001226BF">
          <w:rPr>
            <w:noProof/>
            <w:webHidden/>
          </w:rPr>
          <w:fldChar w:fldCharType="begin"/>
        </w:r>
        <w:r w:rsidR="001226BF">
          <w:rPr>
            <w:noProof/>
            <w:webHidden/>
          </w:rPr>
          <w:instrText xml:space="preserve"> PAGEREF _Toc28960189 \h </w:instrText>
        </w:r>
        <w:r w:rsidR="001226BF">
          <w:rPr>
            <w:noProof/>
            <w:webHidden/>
          </w:rPr>
        </w:r>
        <w:r w:rsidR="001226BF">
          <w:rPr>
            <w:noProof/>
            <w:webHidden/>
          </w:rPr>
          <w:fldChar w:fldCharType="separate"/>
        </w:r>
        <w:r w:rsidR="00EF6841">
          <w:rPr>
            <w:noProof/>
            <w:webHidden/>
          </w:rPr>
          <w:t>44</w:t>
        </w:r>
        <w:r w:rsidR="001226BF">
          <w:rPr>
            <w:noProof/>
            <w:webHidden/>
          </w:rPr>
          <w:fldChar w:fldCharType="end"/>
        </w:r>
      </w:hyperlink>
    </w:p>
    <w:p w14:paraId="356A13FF" w14:textId="54F82F3E"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0" w:history="1">
        <w:r w:rsidR="001226BF" w:rsidRPr="0055304F">
          <w:rPr>
            <w:rStyle w:val="Hyperlink"/>
            <w:rFonts w:cs="Times New Roman"/>
            <w:i/>
            <w:noProof/>
          </w:rPr>
          <w:t>Tableau 3: Les principes de l'indemnisation des personnes affectées selon la loi nationale et les exigences de la Banque Mondiale</w:t>
        </w:r>
        <w:r w:rsidR="001226BF">
          <w:rPr>
            <w:noProof/>
            <w:webHidden/>
          </w:rPr>
          <w:tab/>
        </w:r>
        <w:r w:rsidR="001226BF">
          <w:rPr>
            <w:noProof/>
            <w:webHidden/>
          </w:rPr>
          <w:fldChar w:fldCharType="begin"/>
        </w:r>
        <w:r w:rsidR="001226BF">
          <w:rPr>
            <w:noProof/>
            <w:webHidden/>
          </w:rPr>
          <w:instrText xml:space="preserve"> PAGEREF _Toc28960190 \h </w:instrText>
        </w:r>
        <w:r w:rsidR="001226BF">
          <w:rPr>
            <w:noProof/>
            <w:webHidden/>
          </w:rPr>
        </w:r>
        <w:r w:rsidR="001226BF">
          <w:rPr>
            <w:noProof/>
            <w:webHidden/>
          </w:rPr>
          <w:fldChar w:fldCharType="separate"/>
        </w:r>
        <w:r w:rsidR="00EF6841">
          <w:rPr>
            <w:noProof/>
            <w:webHidden/>
          </w:rPr>
          <w:t>50</w:t>
        </w:r>
        <w:r w:rsidR="001226BF">
          <w:rPr>
            <w:noProof/>
            <w:webHidden/>
          </w:rPr>
          <w:fldChar w:fldCharType="end"/>
        </w:r>
      </w:hyperlink>
    </w:p>
    <w:p w14:paraId="418DEC76" w14:textId="3FA30A39"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1" w:history="1">
        <w:r w:rsidR="001226BF" w:rsidRPr="0055304F">
          <w:rPr>
            <w:rStyle w:val="Hyperlink"/>
            <w:rFonts w:cs="Times New Roman"/>
            <w:noProof/>
          </w:rPr>
          <w:t>Tableau 4: Effectifs estimatifs des personnes consultées dans différentes communes/provinces</w:t>
        </w:r>
        <w:r w:rsidR="001226BF">
          <w:rPr>
            <w:noProof/>
            <w:webHidden/>
          </w:rPr>
          <w:tab/>
        </w:r>
        <w:r w:rsidR="001226BF">
          <w:rPr>
            <w:noProof/>
            <w:webHidden/>
          </w:rPr>
          <w:fldChar w:fldCharType="begin"/>
        </w:r>
        <w:r w:rsidR="001226BF">
          <w:rPr>
            <w:noProof/>
            <w:webHidden/>
          </w:rPr>
          <w:instrText xml:space="preserve"> PAGEREF _Toc28960191 \h </w:instrText>
        </w:r>
        <w:r w:rsidR="001226BF">
          <w:rPr>
            <w:noProof/>
            <w:webHidden/>
          </w:rPr>
        </w:r>
        <w:r w:rsidR="001226BF">
          <w:rPr>
            <w:noProof/>
            <w:webHidden/>
          </w:rPr>
          <w:fldChar w:fldCharType="separate"/>
        </w:r>
        <w:r w:rsidR="00EF6841">
          <w:rPr>
            <w:noProof/>
            <w:webHidden/>
          </w:rPr>
          <w:t>52</w:t>
        </w:r>
        <w:r w:rsidR="001226BF">
          <w:rPr>
            <w:noProof/>
            <w:webHidden/>
          </w:rPr>
          <w:fldChar w:fldCharType="end"/>
        </w:r>
      </w:hyperlink>
    </w:p>
    <w:p w14:paraId="7CB54800" w14:textId="693B2501"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2" w:history="1">
        <w:r w:rsidR="001226BF" w:rsidRPr="0055304F">
          <w:rPr>
            <w:rStyle w:val="Hyperlink"/>
            <w:rFonts w:cs="Times New Roman"/>
            <w:noProof/>
          </w:rPr>
          <w:t>Tableau 5: Questions posées et réponses formulées pendant les consultations publiques et des parties prenantes</w:t>
        </w:r>
        <w:r w:rsidR="001226BF">
          <w:rPr>
            <w:noProof/>
            <w:webHidden/>
          </w:rPr>
          <w:tab/>
        </w:r>
        <w:r w:rsidR="001226BF">
          <w:rPr>
            <w:noProof/>
            <w:webHidden/>
          </w:rPr>
          <w:fldChar w:fldCharType="begin"/>
        </w:r>
        <w:r w:rsidR="001226BF">
          <w:rPr>
            <w:noProof/>
            <w:webHidden/>
          </w:rPr>
          <w:instrText xml:space="preserve"> PAGEREF _Toc28960192 \h </w:instrText>
        </w:r>
        <w:r w:rsidR="001226BF">
          <w:rPr>
            <w:noProof/>
            <w:webHidden/>
          </w:rPr>
        </w:r>
        <w:r w:rsidR="001226BF">
          <w:rPr>
            <w:noProof/>
            <w:webHidden/>
          </w:rPr>
          <w:fldChar w:fldCharType="separate"/>
        </w:r>
        <w:r w:rsidR="00EF6841">
          <w:rPr>
            <w:noProof/>
            <w:webHidden/>
          </w:rPr>
          <w:t>59</w:t>
        </w:r>
        <w:r w:rsidR="001226BF">
          <w:rPr>
            <w:noProof/>
            <w:webHidden/>
          </w:rPr>
          <w:fldChar w:fldCharType="end"/>
        </w:r>
      </w:hyperlink>
    </w:p>
    <w:p w14:paraId="51981FBC" w14:textId="45883BC8"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3" w:history="1">
        <w:r w:rsidR="001226BF" w:rsidRPr="0055304F">
          <w:rPr>
            <w:rStyle w:val="Hyperlink"/>
            <w:rFonts w:cs="Times New Roman"/>
            <w:noProof/>
          </w:rPr>
          <w:t>Tableau 6: Les impacts négatifs potentiels et les mesures de mitigation préconisées</w:t>
        </w:r>
        <w:r w:rsidR="001226BF">
          <w:rPr>
            <w:noProof/>
            <w:webHidden/>
          </w:rPr>
          <w:tab/>
        </w:r>
        <w:r w:rsidR="001226BF">
          <w:rPr>
            <w:noProof/>
            <w:webHidden/>
          </w:rPr>
          <w:fldChar w:fldCharType="begin"/>
        </w:r>
        <w:r w:rsidR="001226BF">
          <w:rPr>
            <w:noProof/>
            <w:webHidden/>
          </w:rPr>
          <w:instrText xml:space="preserve"> PAGEREF _Toc28960193 \h </w:instrText>
        </w:r>
        <w:r w:rsidR="001226BF">
          <w:rPr>
            <w:noProof/>
            <w:webHidden/>
          </w:rPr>
        </w:r>
        <w:r w:rsidR="001226BF">
          <w:rPr>
            <w:noProof/>
            <w:webHidden/>
          </w:rPr>
          <w:fldChar w:fldCharType="separate"/>
        </w:r>
        <w:r w:rsidR="00EF6841">
          <w:rPr>
            <w:noProof/>
            <w:webHidden/>
          </w:rPr>
          <w:t>65</w:t>
        </w:r>
        <w:r w:rsidR="001226BF">
          <w:rPr>
            <w:noProof/>
            <w:webHidden/>
          </w:rPr>
          <w:fldChar w:fldCharType="end"/>
        </w:r>
      </w:hyperlink>
    </w:p>
    <w:p w14:paraId="54065353" w14:textId="0525F966"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4" w:history="1">
        <w:r w:rsidR="001226BF" w:rsidRPr="0055304F">
          <w:rPr>
            <w:rStyle w:val="Hyperlink"/>
            <w:rFonts w:cs="Times New Roman"/>
            <w:noProof/>
          </w:rPr>
          <w:t>Tableau 7: Matrice de compensation des PAPs</w:t>
        </w:r>
        <w:r w:rsidR="001226BF">
          <w:rPr>
            <w:noProof/>
            <w:webHidden/>
          </w:rPr>
          <w:tab/>
        </w:r>
        <w:r w:rsidR="001226BF">
          <w:rPr>
            <w:noProof/>
            <w:webHidden/>
          </w:rPr>
          <w:fldChar w:fldCharType="begin"/>
        </w:r>
        <w:r w:rsidR="001226BF">
          <w:rPr>
            <w:noProof/>
            <w:webHidden/>
          </w:rPr>
          <w:instrText xml:space="preserve"> PAGEREF _Toc28960194 \h </w:instrText>
        </w:r>
        <w:r w:rsidR="001226BF">
          <w:rPr>
            <w:noProof/>
            <w:webHidden/>
          </w:rPr>
        </w:r>
        <w:r w:rsidR="001226BF">
          <w:rPr>
            <w:noProof/>
            <w:webHidden/>
          </w:rPr>
          <w:fldChar w:fldCharType="separate"/>
        </w:r>
        <w:r w:rsidR="00EF6841">
          <w:rPr>
            <w:noProof/>
            <w:webHidden/>
          </w:rPr>
          <w:t>72</w:t>
        </w:r>
        <w:r w:rsidR="001226BF">
          <w:rPr>
            <w:noProof/>
            <w:webHidden/>
          </w:rPr>
          <w:fldChar w:fldCharType="end"/>
        </w:r>
      </w:hyperlink>
    </w:p>
    <w:p w14:paraId="11B783CD" w14:textId="77227706"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5" w:history="1">
        <w:r w:rsidR="001226BF" w:rsidRPr="0055304F">
          <w:rPr>
            <w:rStyle w:val="Hyperlink"/>
            <w:rFonts w:cs="Times New Roman"/>
            <w:noProof/>
          </w:rPr>
          <w:t>Tableau 8: Matrice des droits à la compensation des PAPs</w:t>
        </w:r>
        <w:r w:rsidR="001226BF">
          <w:rPr>
            <w:noProof/>
            <w:webHidden/>
          </w:rPr>
          <w:tab/>
        </w:r>
        <w:r w:rsidR="001226BF">
          <w:rPr>
            <w:noProof/>
            <w:webHidden/>
          </w:rPr>
          <w:fldChar w:fldCharType="begin"/>
        </w:r>
        <w:r w:rsidR="001226BF">
          <w:rPr>
            <w:noProof/>
            <w:webHidden/>
          </w:rPr>
          <w:instrText xml:space="preserve"> PAGEREF _Toc28960195 \h </w:instrText>
        </w:r>
        <w:r w:rsidR="001226BF">
          <w:rPr>
            <w:noProof/>
            <w:webHidden/>
          </w:rPr>
        </w:r>
        <w:r w:rsidR="001226BF">
          <w:rPr>
            <w:noProof/>
            <w:webHidden/>
          </w:rPr>
          <w:fldChar w:fldCharType="separate"/>
        </w:r>
        <w:r w:rsidR="00EF6841">
          <w:rPr>
            <w:noProof/>
            <w:webHidden/>
          </w:rPr>
          <w:t>73</w:t>
        </w:r>
        <w:r w:rsidR="001226BF">
          <w:rPr>
            <w:noProof/>
            <w:webHidden/>
          </w:rPr>
          <w:fldChar w:fldCharType="end"/>
        </w:r>
      </w:hyperlink>
    </w:p>
    <w:p w14:paraId="4848117C" w14:textId="4128A186"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6" w:history="1">
        <w:r w:rsidR="001226BF" w:rsidRPr="0055304F">
          <w:rPr>
            <w:rStyle w:val="Hyperlink"/>
            <w:rFonts w:cs="Times New Roman"/>
            <w:noProof/>
          </w:rPr>
          <w:t>Tableau 9: Calendrier des activités de la réinstallation</w:t>
        </w:r>
        <w:r w:rsidR="001226BF">
          <w:rPr>
            <w:noProof/>
            <w:webHidden/>
          </w:rPr>
          <w:tab/>
        </w:r>
        <w:r w:rsidR="001226BF">
          <w:rPr>
            <w:noProof/>
            <w:webHidden/>
          </w:rPr>
          <w:fldChar w:fldCharType="begin"/>
        </w:r>
        <w:r w:rsidR="001226BF">
          <w:rPr>
            <w:noProof/>
            <w:webHidden/>
          </w:rPr>
          <w:instrText xml:space="preserve"> PAGEREF _Toc28960196 \h </w:instrText>
        </w:r>
        <w:r w:rsidR="001226BF">
          <w:rPr>
            <w:noProof/>
            <w:webHidden/>
          </w:rPr>
        </w:r>
        <w:r w:rsidR="001226BF">
          <w:rPr>
            <w:noProof/>
            <w:webHidden/>
          </w:rPr>
          <w:fldChar w:fldCharType="separate"/>
        </w:r>
        <w:r w:rsidR="00EF6841">
          <w:rPr>
            <w:noProof/>
            <w:webHidden/>
          </w:rPr>
          <w:t>81</w:t>
        </w:r>
        <w:r w:rsidR="001226BF">
          <w:rPr>
            <w:noProof/>
            <w:webHidden/>
          </w:rPr>
          <w:fldChar w:fldCharType="end"/>
        </w:r>
      </w:hyperlink>
    </w:p>
    <w:p w14:paraId="0FD39CDD" w14:textId="226AB3A4"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7" w:history="1">
        <w:r w:rsidR="001226BF" w:rsidRPr="0055304F">
          <w:rPr>
            <w:rStyle w:val="Hyperlink"/>
            <w:rFonts w:cs="Times New Roman"/>
            <w:noProof/>
          </w:rPr>
          <w:t>Tableau 10: Les Acteurs et leurs principales responsabilités dans la mise en œuvre du PAR</w:t>
        </w:r>
        <w:r w:rsidR="001226BF">
          <w:rPr>
            <w:noProof/>
            <w:webHidden/>
          </w:rPr>
          <w:tab/>
        </w:r>
        <w:r w:rsidR="001226BF">
          <w:rPr>
            <w:noProof/>
            <w:webHidden/>
          </w:rPr>
          <w:fldChar w:fldCharType="begin"/>
        </w:r>
        <w:r w:rsidR="001226BF">
          <w:rPr>
            <w:noProof/>
            <w:webHidden/>
          </w:rPr>
          <w:instrText xml:space="preserve"> PAGEREF _Toc28960197 \h </w:instrText>
        </w:r>
        <w:r w:rsidR="001226BF">
          <w:rPr>
            <w:noProof/>
            <w:webHidden/>
          </w:rPr>
        </w:r>
        <w:r w:rsidR="001226BF">
          <w:rPr>
            <w:noProof/>
            <w:webHidden/>
          </w:rPr>
          <w:fldChar w:fldCharType="separate"/>
        </w:r>
        <w:r w:rsidR="00EF6841">
          <w:rPr>
            <w:noProof/>
            <w:webHidden/>
          </w:rPr>
          <w:t>84</w:t>
        </w:r>
        <w:r w:rsidR="001226BF">
          <w:rPr>
            <w:noProof/>
            <w:webHidden/>
          </w:rPr>
          <w:fldChar w:fldCharType="end"/>
        </w:r>
      </w:hyperlink>
    </w:p>
    <w:p w14:paraId="44358375" w14:textId="5BDD008E"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8" w:history="1">
        <w:r w:rsidR="001226BF" w:rsidRPr="0055304F">
          <w:rPr>
            <w:rStyle w:val="Hyperlink"/>
            <w:rFonts w:cs="Times New Roman"/>
            <w:noProof/>
          </w:rPr>
          <w:t>Tableau 11: Activités et responsabilités de suivi interne du PAR</w:t>
        </w:r>
        <w:r w:rsidR="001226BF">
          <w:rPr>
            <w:noProof/>
            <w:webHidden/>
          </w:rPr>
          <w:tab/>
        </w:r>
        <w:r w:rsidR="001226BF">
          <w:rPr>
            <w:noProof/>
            <w:webHidden/>
          </w:rPr>
          <w:fldChar w:fldCharType="begin"/>
        </w:r>
        <w:r w:rsidR="001226BF">
          <w:rPr>
            <w:noProof/>
            <w:webHidden/>
          </w:rPr>
          <w:instrText xml:space="preserve"> PAGEREF _Toc28960198 \h </w:instrText>
        </w:r>
        <w:r w:rsidR="001226BF">
          <w:rPr>
            <w:noProof/>
            <w:webHidden/>
          </w:rPr>
        </w:r>
        <w:r w:rsidR="001226BF">
          <w:rPr>
            <w:noProof/>
            <w:webHidden/>
          </w:rPr>
          <w:fldChar w:fldCharType="separate"/>
        </w:r>
        <w:r w:rsidR="00EF6841">
          <w:rPr>
            <w:noProof/>
            <w:webHidden/>
          </w:rPr>
          <w:t>88</w:t>
        </w:r>
        <w:r w:rsidR="001226BF">
          <w:rPr>
            <w:noProof/>
            <w:webHidden/>
          </w:rPr>
          <w:fldChar w:fldCharType="end"/>
        </w:r>
      </w:hyperlink>
    </w:p>
    <w:p w14:paraId="5400E9AF" w14:textId="5252943B" w:rsidR="001226BF"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60199" w:history="1">
        <w:r w:rsidR="001226BF" w:rsidRPr="0055304F">
          <w:rPr>
            <w:rStyle w:val="Hyperlink"/>
            <w:rFonts w:cs="Times New Roman"/>
            <w:noProof/>
          </w:rPr>
          <w:t>Tableau 12: Budget prévisionnel de la mise en œuvre du CPR</w:t>
        </w:r>
        <w:r w:rsidR="001226BF">
          <w:rPr>
            <w:noProof/>
            <w:webHidden/>
          </w:rPr>
          <w:tab/>
        </w:r>
        <w:r w:rsidR="001226BF">
          <w:rPr>
            <w:noProof/>
            <w:webHidden/>
          </w:rPr>
          <w:fldChar w:fldCharType="begin"/>
        </w:r>
        <w:r w:rsidR="001226BF">
          <w:rPr>
            <w:noProof/>
            <w:webHidden/>
          </w:rPr>
          <w:instrText xml:space="preserve"> PAGEREF _Toc28960199 \h </w:instrText>
        </w:r>
        <w:r w:rsidR="001226BF">
          <w:rPr>
            <w:noProof/>
            <w:webHidden/>
          </w:rPr>
        </w:r>
        <w:r w:rsidR="001226BF">
          <w:rPr>
            <w:noProof/>
            <w:webHidden/>
          </w:rPr>
          <w:fldChar w:fldCharType="separate"/>
        </w:r>
        <w:r w:rsidR="00EF6841">
          <w:rPr>
            <w:noProof/>
            <w:webHidden/>
          </w:rPr>
          <w:t>93</w:t>
        </w:r>
        <w:r w:rsidR="001226BF">
          <w:rPr>
            <w:noProof/>
            <w:webHidden/>
          </w:rPr>
          <w:fldChar w:fldCharType="end"/>
        </w:r>
      </w:hyperlink>
    </w:p>
    <w:p w14:paraId="4211B1AB" w14:textId="77777777" w:rsidR="00485016" w:rsidRDefault="00485016" w:rsidP="00485016">
      <w:r>
        <w:fldChar w:fldCharType="end"/>
      </w:r>
    </w:p>
    <w:p w14:paraId="3BD9D7D2" w14:textId="77777777" w:rsidR="00485016" w:rsidRDefault="00485016" w:rsidP="00485016"/>
    <w:p w14:paraId="2F395FF1" w14:textId="77777777" w:rsidR="00485016" w:rsidRDefault="00485016" w:rsidP="00485016"/>
    <w:p w14:paraId="4722736C" w14:textId="77777777" w:rsidR="00485016" w:rsidRDefault="00485016" w:rsidP="00485016"/>
    <w:p w14:paraId="0FB2CC08" w14:textId="77777777" w:rsidR="00485016" w:rsidRDefault="00485016" w:rsidP="00485016"/>
    <w:p w14:paraId="594A018E" w14:textId="77777777" w:rsidR="00485016" w:rsidRDefault="00485016" w:rsidP="00485016"/>
    <w:p w14:paraId="072A9CB3" w14:textId="77777777" w:rsidR="00485016" w:rsidRDefault="00485016" w:rsidP="00485016"/>
    <w:p w14:paraId="08CA3907" w14:textId="77777777" w:rsidR="00485016" w:rsidRDefault="00485016" w:rsidP="00485016"/>
    <w:p w14:paraId="50FA6548" w14:textId="77777777" w:rsidR="00485016" w:rsidRDefault="00485016" w:rsidP="00485016"/>
    <w:p w14:paraId="310C6DA6" w14:textId="77777777" w:rsidR="00485016" w:rsidRDefault="00485016" w:rsidP="00485016"/>
    <w:p w14:paraId="44D741C3" w14:textId="77777777" w:rsidR="00485016" w:rsidRDefault="00485016" w:rsidP="00485016"/>
    <w:p w14:paraId="1102A21F" w14:textId="77777777" w:rsidR="00485016" w:rsidRPr="00485016" w:rsidRDefault="00485016" w:rsidP="00485016"/>
    <w:p w14:paraId="2D122F4B" w14:textId="77777777" w:rsidR="00485016" w:rsidRDefault="00485016" w:rsidP="00485016"/>
    <w:p w14:paraId="2DAD1448" w14:textId="77777777" w:rsidR="00485016" w:rsidRDefault="00485016" w:rsidP="00485016"/>
    <w:p w14:paraId="63EFE54C" w14:textId="77777777" w:rsidR="00C11AE5" w:rsidRPr="00485016" w:rsidRDefault="00C11AE5" w:rsidP="00485016"/>
    <w:p w14:paraId="053C77F8" w14:textId="77777777" w:rsidR="00B03031" w:rsidRPr="003570BD" w:rsidRDefault="003570BD" w:rsidP="00485016">
      <w:pPr>
        <w:pStyle w:val="Heading1"/>
        <w:spacing w:after="0"/>
        <w:rPr>
          <w:rFonts w:eastAsia="Times New Roman"/>
        </w:rPr>
      </w:pPr>
      <w:bookmarkStart w:id="15" w:name="_Toc28960098"/>
      <w:r w:rsidRPr="003570BD">
        <w:rPr>
          <w:rFonts w:eastAsia="Times New Roman"/>
        </w:rPr>
        <w:t xml:space="preserve">LISTE DES </w:t>
      </w:r>
      <w:r w:rsidR="00C11AE5">
        <w:rPr>
          <w:rFonts w:eastAsia="Times New Roman"/>
        </w:rPr>
        <w:t>IMAGES</w:t>
      </w:r>
      <w:bookmarkEnd w:id="15"/>
    </w:p>
    <w:p w14:paraId="7BD31305" w14:textId="77777777" w:rsidR="00982737" w:rsidRDefault="003570BD" w:rsidP="00485016">
      <w:pPr>
        <w:pStyle w:val="TableofFigures"/>
        <w:tabs>
          <w:tab w:val="right" w:leader="dot" w:pos="9062"/>
        </w:tabs>
        <w:spacing w:after="0"/>
        <w:rPr>
          <w:noProof/>
        </w:rPr>
      </w:pPr>
      <w:r w:rsidRPr="005B5D74">
        <w:rPr>
          <w:rFonts w:eastAsia="Times New Roman" w:cs="Times New Roman"/>
          <w:b w:val="0"/>
          <w:spacing w:val="-2"/>
          <w:szCs w:val="24"/>
        </w:rPr>
        <w:fldChar w:fldCharType="begin"/>
      </w:r>
      <w:r w:rsidRPr="005B5D74">
        <w:rPr>
          <w:rFonts w:eastAsia="Times New Roman" w:cs="Times New Roman"/>
          <w:b w:val="0"/>
          <w:spacing w:val="-2"/>
          <w:szCs w:val="24"/>
        </w:rPr>
        <w:instrText xml:space="preserve"> TOC \h \z \c "PHOTO" </w:instrText>
      </w:r>
      <w:r w:rsidRPr="005B5D74">
        <w:rPr>
          <w:rFonts w:eastAsia="Times New Roman" w:cs="Times New Roman"/>
          <w:b w:val="0"/>
          <w:spacing w:val="-2"/>
          <w:szCs w:val="24"/>
        </w:rPr>
        <w:fldChar w:fldCharType="end"/>
      </w:r>
      <w:r w:rsidR="00485016">
        <w:rPr>
          <w:rFonts w:eastAsia="Times New Roman" w:cs="Times New Roman"/>
          <w:spacing w:val="-2"/>
          <w:szCs w:val="24"/>
        </w:rPr>
        <w:fldChar w:fldCharType="begin"/>
      </w:r>
      <w:r w:rsidR="00485016">
        <w:rPr>
          <w:rFonts w:eastAsia="Times New Roman" w:cs="Times New Roman"/>
          <w:spacing w:val="-2"/>
          <w:szCs w:val="24"/>
        </w:rPr>
        <w:instrText xml:space="preserve"> TOC \h \z \c "Figure" </w:instrText>
      </w:r>
      <w:r w:rsidR="00485016">
        <w:rPr>
          <w:rFonts w:eastAsia="Times New Roman" w:cs="Times New Roman"/>
          <w:spacing w:val="-2"/>
          <w:szCs w:val="24"/>
        </w:rPr>
        <w:fldChar w:fldCharType="separate"/>
      </w:r>
    </w:p>
    <w:p w14:paraId="6B8DB447" w14:textId="342FE3E0"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38828" w:history="1">
        <w:r w:rsidR="00982737" w:rsidRPr="00386304">
          <w:rPr>
            <w:rStyle w:val="Hyperlink"/>
            <w:rFonts w:cs="Times New Roman"/>
            <w:noProof/>
          </w:rPr>
          <w:t>Image 1: Répartition géographique des composantes et sous-composantes du projet "Soleil-NYAKIRIZA" dans différentes Provinces du Burundi (World Bank group, 2019)</w:t>
        </w:r>
        <w:r w:rsidR="00982737">
          <w:rPr>
            <w:noProof/>
            <w:webHidden/>
          </w:rPr>
          <w:tab/>
        </w:r>
        <w:r w:rsidR="00982737">
          <w:rPr>
            <w:noProof/>
            <w:webHidden/>
          </w:rPr>
          <w:fldChar w:fldCharType="begin"/>
        </w:r>
        <w:r w:rsidR="00982737">
          <w:rPr>
            <w:noProof/>
            <w:webHidden/>
          </w:rPr>
          <w:instrText xml:space="preserve"> PAGEREF _Toc28938828 \h </w:instrText>
        </w:r>
        <w:r w:rsidR="00982737">
          <w:rPr>
            <w:noProof/>
            <w:webHidden/>
          </w:rPr>
        </w:r>
        <w:r w:rsidR="00982737">
          <w:rPr>
            <w:noProof/>
            <w:webHidden/>
          </w:rPr>
          <w:fldChar w:fldCharType="separate"/>
        </w:r>
        <w:r w:rsidR="00EF6841">
          <w:rPr>
            <w:noProof/>
            <w:webHidden/>
          </w:rPr>
          <w:t>33</w:t>
        </w:r>
        <w:r w:rsidR="00982737">
          <w:rPr>
            <w:noProof/>
            <w:webHidden/>
          </w:rPr>
          <w:fldChar w:fldCharType="end"/>
        </w:r>
      </w:hyperlink>
    </w:p>
    <w:p w14:paraId="364A0599" w14:textId="0BB45B51"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38829" w:history="1">
        <w:r w:rsidR="00982737" w:rsidRPr="00386304">
          <w:rPr>
            <w:rStyle w:val="Hyperlink"/>
            <w:rFonts w:cs="Times New Roman"/>
            <w:noProof/>
          </w:rPr>
          <w:t>Image 2: Consultation publique avec les élèves du Lycée Communal de RUGAZI (F. Nzambimana, 2019)</w:t>
        </w:r>
        <w:r w:rsidR="00982737">
          <w:rPr>
            <w:noProof/>
            <w:webHidden/>
          </w:rPr>
          <w:tab/>
        </w:r>
        <w:r w:rsidR="00982737">
          <w:rPr>
            <w:noProof/>
            <w:webHidden/>
          </w:rPr>
          <w:fldChar w:fldCharType="begin"/>
        </w:r>
        <w:r w:rsidR="00982737">
          <w:rPr>
            <w:noProof/>
            <w:webHidden/>
          </w:rPr>
          <w:instrText xml:space="preserve"> PAGEREF _Toc28938829 \h </w:instrText>
        </w:r>
        <w:r w:rsidR="00982737">
          <w:rPr>
            <w:noProof/>
            <w:webHidden/>
          </w:rPr>
        </w:r>
        <w:r w:rsidR="00982737">
          <w:rPr>
            <w:noProof/>
            <w:webHidden/>
          </w:rPr>
          <w:fldChar w:fldCharType="separate"/>
        </w:r>
        <w:r w:rsidR="00EF6841">
          <w:rPr>
            <w:noProof/>
            <w:webHidden/>
          </w:rPr>
          <w:t>53</w:t>
        </w:r>
        <w:r w:rsidR="00982737">
          <w:rPr>
            <w:noProof/>
            <w:webHidden/>
          </w:rPr>
          <w:fldChar w:fldCharType="end"/>
        </w:r>
      </w:hyperlink>
    </w:p>
    <w:p w14:paraId="50C59785" w14:textId="612250CF"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38830" w:history="1">
        <w:r w:rsidR="00982737" w:rsidRPr="00386304">
          <w:rPr>
            <w:rStyle w:val="Hyperlink"/>
            <w:rFonts w:cs="Times New Roman"/>
            <w:noProof/>
          </w:rPr>
          <w:t>Image3: Consultation des parties prenantes comprenant l'administration locale, les représentants de l'éducation et de la santé au niveau communal, les repésentants des femmes et des jeunes, la représentant des écoles et les enseignants(F. Nzambimana, 2019)</w:t>
        </w:r>
        <w:r w:rsidR="00982737">
          <w:rPr>
            <w:noProof/>
            <w:webHidden/>
          </w:rPr>
          <w:tab/>
        </w:r>
        <w:r w:rsidR="00982737">
          <w:rPr>
            <w:noProof/>
            <w:webHidden/>
          </w:rPr>
          <w:fldChar w:fldCharType="begin"/>
        </w:r>
        <w:r w:rsidR="00982737">
          <w:rPr>
            <w:noProof/>
            <w:webHidden/>
          </w:rPr>
          <w:instrText xml:space="preserve"> PAGEREF _Toc28938830 \h </w:instrText>
        </w:r>
        <w:r w:rsidR="00982737">
          <w:rPr>
            <w:noProof/>
            <w:webHidden/>
          </w:rPr>
        </w:r>
        <w:r w:rsidR="00982737">
          <w:rPr>
            <w:noProof/>
            <w:webHidden/>
          </w:rPr>
          <w:fldChar w:fldCharType="separate"/>
        </w:r>
        <w:r w:rsidR="00EF6841">
          <w:rPr>
            <w:noProof/>
            <w:webHidden/>
          </w:rPr>
          <w:t>53</w:t>
        </w:r>
        <w:r w:rsidR="00982737">
          <w:rPr>
            <w:noProof/>
            <w:webHidden/>
          </w:rPr>
          <w:fldChar w:fldCharType="end"/>
        </w:r>
      </w:hyperlink>
    </w:p>
    <w:p w14:paraId="4752BA75" w14:textId="4B2C69D9"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r:id="rId10" w:anchor="_Toc28938831" w:history="1">
        <w:r w:rsidR="00982737" w:rsidRPr="00386304">
          <w:rPr>
            <w:rStyle w:val="Hyperlink"/>
            <w:rFonts w:cs="Times New Roman"/>
            <w:noProof/>
          </w:rPr>
          <w:t>Image 4 et 5: Consultation avec les peuples Batwa du Village de Muubuga, Commune Rugazi, Province Bubanza sur le projet, ses composantes et ses objectifs (F. Nzambimana, 2019)</w:t>
        </w:r>
        <w:r w:rsidR="00982737">
          <w:rPr>
            <w:noProof/>
            <w:webHidden/>
          </w:rPr>
          <w:tab/>
        </w:r>
        <w:r w:rsidR="00982737">
          <w:rPr>
            <w:noProof/>
            <w:webHidden/>
          </w:rPr>
          <w:fldChar w:fldCharType="begin"/>
        </w:r>
        <w:r w:rsidR="00982737">
          <w:rPr>
            <w:noProof/>
            <w:webHidden/>
          </w:rPr>
          <w:instrText xml:space="preserve"> PAGEREF _Toc28938831 \h </w:instrText>
        </w:r>
        <w:r w:rsidR="00982737">
          <w:rPr>
            <w:noProof/>
            <w:webHidden/>
          </w:rPr>
        </w:r>
        <w:r w:rsidR="00982737">
          <w:rPr>
            <w:noProof/>
            <w:webHidden/>
          </w:rPr>
          <w:fldChar w:fldCharType="separate"/>
        </w:r>
        <w:r w:rsidR="00EF6841">
          <w:rPr>
            <w:noProof/>
            <w:webHidden/>
          </w:rPr>
          <w:t>54</w:t>
        </w:r>
        <w:r w:rsidR="00982737">
          <w:rPr>
            <w:noProof/>
            <w:webHidden/>
          </w:rPr>
          <w:fldChar w:fldCharType="end"/>
        </w:r>
      </w:hyperlink>
    </w:p>
    <w:p w14:paraId="4BC7FEFB" w14:textId="5F7D1230"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38832" w:history="1">
        <w:r w:rsidR="00982737" w:rsidRPr="00386304">
          <w:rPr>
            <w:rStyle w:val="Hyperlink"/>
            <w:rFonts w:cs="Times New Roman"/>
            <w:noProof/>
          </w:rPr>
          <w:t>Image 8: Rencontre et consultation avec les parties prenantes au niveau provincial à Kayanza (F. Nzambimana, 2019)</w:t>
        </w:r>
        <w:r w:rsidR="00982737">
          <w:rPr>
            <w:noProof/>
            <w:webHidden/>
          </w:rPr>
          <w:tab/>
        </w:r>
        <w:r w:rsidR="00982737">
          <w:rPr>
            <w:noProof/>
            <w:webHidden/>
          </w:rPr>
          <w:fldChar w:fldCharType="begin"/>
        </w:r>
        <w:r w:rsidR="00982737">
          <w:rPr>
            <w:noProof/>
            <w:webHidden/>
          </w:rPr>
          <w:instrText xml:space="preserve"> PAGEREF _Toc28938832 \h </w:instrText>
        </w:r>
        <w:r w:rsidR="00982737">
          <w:rPr>
            <w:noProof/>
            <w:webHidden/>
          </w:rPr>
        </w:r>
        <w:r w:rsidR="00982737">
          <w:rPr>
            <w:noProof/>
            <w:webHidden/>
          </w:rPr>
          <w:fldChar w:fldCharType="separate"/>
        </w:r>
        <w:r w:rsidR="00EF6841">
          <w:rPr>
            <w:noProof/>
            <w:webHidden/>
          </w:rPr>
          <w:t>55</w:t>
        </w:r>
        <w:r w:rsidR="00982737">
          <w:rPr>
            <w:noProof/>
            <w:webHidden/>
          </w:rPr>
          <w:fldChar w:fldCharType="end"/>
        </w:r>
      </w:hyperlink>
    </w:p>
    <w:p w14:paraId="528DD347" w14:textId="28117262"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r:id="rId11" w:anchor="_Toc28938833" w:history="1">
        <w:r w:rsidR="00982737" w:rsidRPr="00386304">
          <w:rPr>
            <w:rStyle w:val="Hyperlink"/>
            <w:rFonts w:cs="Times New Roman"/>
            <w:noProof/>
          </w:rPr>
          <w:t>Imag</w:t>
        </w:r>
        <w:r w:rsidR="00DA51E1">
          <w:rPr>
            <w:rStyle w:val="Hyperlink"/>
            <w:rFonts w:cs="Times New Roman"/>
            <w:noProof/>
          </w:rPr>
          <w:t>e 9: Passage à l'ECOFO KAREHE</w:t>
        </w:r>
        <w:r w:rsidR="00982737" w:rsidRPr="00386304">
          <w:rPr>
            <w:rStyle w:val="Hyperlink"/>
            <w:rFonts w:cs="Times New Roman"/>
            <w:noProof/>
          </w:rPr>
          <w:t xml:space="preserve"> bénéficiaire du programme des cantines scolaires (F. Nzambimana, 2019)</w:t>
        </w:r>
        <w:r w:rsidR="00982737">
          <w:rPr>
            <w:noProof/>
            <w:webHidden/>
          </w:rPr>
          <w:tab/>
        </w:r>
        <w:r w:rsidR="00982737">
          <w:rPr>
            <w:noProof/>
            <w:webHidden/>
          </w:rPr>
          <w:fldChar w:fldCharType="begin"/>
        </w:r>
        <w:r w:rsidR="00982737">
          <w:rPr>
            <w:noProof/>
            <w:webHidden/>
          </w:rPr>
          <w:instrText xml:space="preserve"> PAGEREF _Toc28938833 \h </w:instrText>
        </w:r>
        <w:r w:rsidR="00982737">
          <w:rPr>
            <w:noProof/>
            <w:webHidden/>
          </w:rPr>
        </w:r>
        <w:r w:rsidR="00982737">
          <w:rPr>
            <w:noProof/>
            <w:webHidden/>
          </w:rPr>
          <w:fldChar w:fldCharType="separate"/>
        </w:r>
        <w:r w:rsidR="00EF6841">
          <w:rPr>
            <w:noProof/>
            <w:webHidden/>
          </w:rPr>
          <w:t>55</w:t>
        </w:r>
        <w:r w:rsidR="00982737">
          <w:rPr>
            <w:noProof/>
            <w:webHidden/>
          </w:rPr>
          <w:fldChar w:fldCharType="end"/>
        </w:r>
      </w:hyperlink>
    </w:p>
    <w:p w14:paraId="25EF1A72" w14:textId="6E5CB2B6"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r:id="rId12" w:anchor="_Toc28938834" w:history="1">
        <w:r w:rsidR="00982737" w:rsidRPr="00386304">
          <w:rPr>
            <w:rStyle w:val="Hyperlink"/>
            <w:rFonts w:cs="Times New Roman"/>
            <w:noProof/>
          </w:rPr>
          <w:t>Image 10: Rencontre et consultation avec les parties prenantes de la commune BUHINYUZA. Etaient présents membres de l'administration Communale, la DCE, la titulaire du CDS KIBIMBA, l'Inspecteur Conseiller et le Diercteur de l'ECOFO KAREHE (F. Nzambimana, 2019)</w:t>
        </w:r>
        <w:r w:rsidR="00982737">
          <w:rPr>
            <w:noProof/>
            <w:webHidden/>
          </w:rPr>
          <w:tab/>
        </w:r>
        <w:r w:rsidR="00982737">
          <w:rPr>
            <w:noProof/>
            <w:webHidden/>
          </w:rPr>
          <w:fldChar w:fldCharType="begin"/>
        </w:r>
        <w:r w:rsidR="00982737">
          <w:rPr>
            <w:noProof/>
            <w:webHidden/>
          </w:rPr>
          <w:instrText xml:space="preserve"> PAGEREF _Toc28938834 \h </w:instrText>
        </w:r>
        <w:r w:rsidR="00982737">
          <w:rPr>
            <w:noProof/>
            <w:webHidden/>
          </w:rPr>
        </w:r>
        <w:r w:rsidR="00982737">
          <w:rPr>
            <w:noProof/>
            <w:webHidden/>
          </w:rPr>
          <w:fldChar w:fldCharType="separate"/>
        </w:r>
        <w:r w:rsidR="00EF6841">
          <w:rPr>
            <w:noProof/>
            <w:webHidden/>
          </w:rPr>
          <w:t>55</w:t>
        </w:r>
        <w:r w:rsidR="00982737">
          <w:rPr>
            <w:noProof/>
            <w:webHidden/>
          </w:rPr>
          <w:fldChar w:fldCharType="end"/>
        </w:r>
      </w:hyperlink>
    </w:p>
    <w:p w14:paraId="60D63E1C" w14:textId="57FFA392"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38835" w:history="1">
        <w:r w:rsidR="00982737" w:rsidRPr="00386304">
          <w:rPr>
            <w:rStyle w:val="Hyperlink"/>
            <w:rFonts w:cs="Times New Roman"/>
            <w:noProof/>
          </w:rPr>
          <w:t>Image 11: Vue globale des conditions dans lesquelles le programme des cantines est réalisé à l'ECOFO KAREHE, Commune BUHINYUZA, Province Muyinga (F. Nzambimana, 2019)</w:t>
        </w:r>
        <w:r w:rsidR="00982737">
          <w:rPr>
            <w:noProof/>
            <w:webHidden/>
          </w:rPr>
          <w:tab/>
        </w:r>
        <w:r w:rsidR="00982737">
          <w:rPr>
            <w:noProof/>
            <w:webHidden/>
          </w:rPr>
          <w:fldChar w:fldCharType="begin"/>
        </w:r>
        <w:r w:rsidR="00982737">
          <w:rPr>
            <w:noProof/>
            <w:webHidden/>
          </w:rPr>
          <w:instrText xml:space="preserve"> PAGEREF _Toc28938835 \h </w:instrText>
        </w:r>
        <w:r w:rsidR="00982737">
          <w:rPr>
            <w:noProof/>
            <w:webHidden/>
          </w:rPr>
        </w:r>
        <w:r w:rsidR="00982737">
          <w:rPr>
            <w:noProof/>
            <w:webHidden/>
          </w:rPr>
          <w:fldChar w:fldCharType="separate"/>
        </w:r>
        <w:r w:rsidR="00EF6841">
          <w:rPr>
            <w:noProof/>
            <w:webHidden/>
          </w:rPr>
          <w:t>56</w:t>
        </w:r>
        <w:r w:rsidR="00982737">
          <w:rPr>
            <w:noProof/>
            <w:webHidden/>
          </w:rPr>
          <w:fldChar w:fldCharType="end"/>
        </w:r>
      </w:hyperlink>
    </w:p>
    <w:p w14:paraId="1619A8F1" w14:textId="10F9F972"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w:anchor="_Toc28938836" w:history="1">
        <w:r w:rsidR="00982737" w:rsidRPr="00386304">
          <w:rPr>
            <w:rStyle w:val="Hyperlink"/>
            <w:rFonts w:cs="Times New Roman"/>
            <w:noProof/>
          </w:rPr>
          <w:t>Image 12: Consultation des parties prenantes à Karusi en présence des membres de l'administration, le DPE, le superviseur du BPS, les représentants des femmes et des peuples autochtones Batwa etc.</w:t>
        </w:r>
        <w:r w:rsidR="00982737">
          <w:rPr>
            <w:noProof/>
            <w:webHidden/>
          </w:rPr>
          <w:tab/>
        </w:r>
        <w:r w:rsidR="00982737">
          <w:rPr>
            <w:noProof/>
            <w:webHidden/>
          </w:rPr>
          <w:fldChar w:fldCharType="begin"/>
        </w:r>
        <w:r w:rsidR="00982737">
          <w:rPr>
            <w:noProof/>
            <w:webHidden/>
          </w:rPr>
          <w:instrText xml:space="preserve"> PAGEREF _Toc28938836 \h </w:instrText>
        </w:r>
        <w:r w:rsidR="00982737">
          <w:rPr>
            <w:noProof/>
            <w:webHidden/>
          </w:rPr>
        </w:r>
        <w:r w:rsidR="00982737">
          <w:rPr>
            <w:noProof/>
            <w:webHidden/>
          </w:rPr>
          <w:fldChar w:fldCharType="separate"/>
        </w:r>
        <w:r w:rsidR="00EF6841">
          <w:rPr>
            <w:noProof/>
            <w:webHidden/>
          </w:rPr>
          <w:t>56</w:t>
        </w:r>
        <w:r w:rsidR="00982737">
          <w:rPr>
            <w:noProof/>
            <w:webHidden/>
          </w:rPr>
          <w:fldChar w:fldCharType="end"/>
        </w:r>
      </w:hyperlink>
    </w:p>
    <w:p w14:paraId="7172E72F" w14:textId="085CEA6B"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r:id="rId13" w:anchor="_Toc28938837" w:history="1">
        <w:r w:rsidR="00982737" w:rsidRPr="00386304">
          <w:rPr>
            <w:rStyle w:val="Hyperlink"/>
            <w:rFonts w:cs="Times New Roman"/>
            <w:noProof/>
          </w:rPr>
          <w:t>Image 13: Les moments de répondre les interrogations et les questions des populations pendant la consultation publique à Cendajuru (F. Nzambimana, 2019)</w:t>
        </w:r>
        <w:r w:rsidR="00982737">
          <w:rPr>
            <w:noProof/>
            <w:webHidden/>
          </w:rPr>
          <w:tab/>
        </w:r>
        <w:r w:rsidR="00982737">
          <w:rPr>
            <w:noProof/>
            <w:webHidden/>
          </w:rPr>
          <w:fldChar w:fldCharType="begin"/>
        </w:r>
        <w:r w:rsidR="00982737">
          <w:rPr>
            <w:noProof/>
            <w:webHidden/>
          </w:rPr>
          <w:instrText xml:space="preserve"> PAGEREF _Toc28938837 \h </w:instrText>
        </w:r>
        <w:r w:rsidR="00982737">
          <w:rPr>
            <w:noProof/>
            <w:webHidden/>
          </w:rPr>
        </w:r>
        <w:r w:rsidR="00982737">
          <w:rPr>
            <w:noProof/>
            <w:webHidden/>
          </w:rPr>
          <w:fldChar w:fldCharType="separate"/>
        </w:r>
        <w:r w:rsidR="00EF6841">
          <w:rPr>
            <w:noProof/>
            <w:webHidden/>
          </w:rPr>
          <w:t>57</w:t>
        </w:r>
        <w:r w:rsidR="00982737">
          <w:rPr>
            <w:noProof/>
            <w:webHidden/>
          </w:rPr>
          <w:fldChar w:fldCharType="end"/>
        </w:r>
      </w:hyperlink>
    </w:p>
    <w:p w14:paraId="601BFAC5" w14:textId="788FA958" w:rsidR="00982737" w:rsidRDefault="000106A1">
      <w:pPr>
        <w:pStyle w:val="TableofFigures"/>
        <w:tabs>
          <w:tab w:val="right" w:leader="dot" w:pos="9063"/>
        </w:tabs>
        <w:rPr>
          <w:rFonts w:asciiTheme="minorHAnsi" w:eastAsiaTheme="minorEastAsia" w:hAnsiTheme="minorHAnsi"/>
          <w:b w:val="0"/>
          <w:bCs w:val="0"/>
          <w:noProof/>
          <w:sz w:val="22"/>
          <w:szCs w:val="22"/>
          <w:lang w:eastAsia="fr-FR"/>
        </w:rPr>
      </w:pPr>
      <w:hyperlink r:id="rId14" w:anchor="_Toc28938838" w:history="1">
        <w:r w:rsidR="00982737" w:rsidRPr="00386304">
          <w:rPr>
            <w:rStyle w:val="Hyperlink"/>
            <w:rFonts w:cs="Times New Roman"/>
            <w:noProof/>
          </w:rPr>
          <w:t>Image 15: Après, les consultations publiques et des entrepreneurs à Cendajuru avec la présence de l'administrateur communal et son équipe, le DCE, les titulaires des CDS, directeur de l'ECOFO, les enseignants et les populations (F. Nzambimana, 2019)</w:t>
        </w:r>
        <w:r w:rsidR="00982737">
          <w:rPr>
            <w:noProof/>
            <w:webHidden/>
          </w:rPr>
          <w:tab/>
        </w:r>
        <w:r w:rsidR="00982737">
          <w:rPr>
            <w:noProof/>
            <w:webHidden/>
          </w:rPr>
          <w:fldChar w:fldCharType="begin"/>
        </w:r>
        <w:r w:rsidR="00982737">
          <w:rPr>
            <w:noProof/>
            <w:webHidden/>
          </w:rPr>
          <w:instrText xml:space="preserve"> PAGEREF _Toc28938838 \h </w:instrText>
        </w:r>
        <w:r w:rsidR="00982737">
          <w:rPr>
            <w:noProof/>
            <w:webHidden/>
          </w:rPr>
        </w:r>
        <w:r w:rsidR="00982737">
          <w:rPr>
            <w:noProof/>
            <w:webHidden/>
          </w:rPr>
          <w:fldChar w:fldCharType="separate"/>
        </w:r>
        <w:r w:rsidR="00EF6841">
          <w:rPr>
            <w:noProof/>
            <w:webHidden/>
          </w:rPr>
          <w:t>57</w:t>
        </w:r>
        <w:r w:rsidR="00982737">
          <w:rPr>
            <w:noProof/>
            <w:webHidden/>
          </w:rPr>
          <w:fldChar w:fldCharType="end"/>
        </w:r>
      </w:hyperlink>
    </w:p>
    <w:p w14:paraId="2C704BC8" w14:textId="77777777" w:rsidR="009A589B" w:rsidRDefault="00485016" w:rsidP="00485016">
      <w:pP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fldChar w:fldCharType="end"/>
      </w:r>
    </w:p>
    <w:p w14:paraId="6B1806EE" w14:textId="77777777" w:rsidR="00F23D7A" w:rsidRDefault="00F23D7A" w:rsidP="00485016">
      <w:pPr>
        <w:rPr>
          <w:rFonts w:ascii="Times New Roman" w:eastAsia="Times New Roman" w:hAnsi="Times New Roman" w:cs="Times New Roman"/>
          <w:spacing w:val="-2"/>
          <w:sz w:val="24"/>
          <w:szCs w:val="24"/>
        </w:rPr>
      </w:pPr>
    </w:p>
    <w:p w14:paraId="13CEB90C" w14:textId="77777777" w:rsidR="00F23D7A" w:rsidRDefault="00F23D7A" w:rsidP="00485016">
      <w:pPr>
        <w:rPr>
          <w:rFonts w:ascii="Times New Roman" w:eastAsia="Times New Roman" w:hAnsi="Times New Roman" w:cs="Times New Roman"/>
          <w:spacing w:val="-2"/>
          <w:sz w:val="24"/>
          <w:szCs w:val="24"/>
        </w:rPr>
      </w:pPr>
    </w:p>
    <w:p w14:paraId="7C9DBA14" w14:textId="77777777" w:rsidR="00F23D7A" w:rsidRDefault="00F23D7A" w:rsidP="00485016">
      <w:pPr>
        <w:rPr>
          <w:rFonts w:ascii="Calibri Light" w:eastAsia="Times New Roman" w:hAnsi="Calibri Light" w:cs="Arial"/>
          <w:b/>
          <w:spacing w:val="-2"/>
        </w:rPr>
      </w:pPr>
    </w:p>
    <w:p w14:paraId="49F87E5C" w14:textId="77777777" w:rsidR="00C63452" w:rsidRPr="002617A6" w:rsidRDefault="00C63452" w:rsidP="002617A6">
      <w:pPr>
        <w:pStyle w:val="Heading1"/>
      </w:pPr>
      <w:bookmarkStart w:id="16" w:name="_Toc28960099"/>
      <w:r w:rsidRPr="002617A6">
        <w:lastRenderedPageBreak/>
        <w:t>ACRONYMES</w:t>
      </w:r>
      <w:bookmarkEnd w:id="16"/>
    </w:p>
    <w:p w14:paraId="5D147B3E" w14:textId="77777777" w:rsidR="00D7672D" w:rsidRPr="00417BD4" w:rsidRDefault="00D7672D" w:rsidP="00417BD4">
      <w:pPr>
        <w:spacing w:line="240" w:lineRule="auto"/>
        <w:rPr>
          <w:rFonts w:ascii="Times New Roman" w:hAnsi="Times New Roman" w:cs="Times New Roman"/>
          <w:b/>
          <w:iCs/>
          <w:sz w:val="24"/>
          <w:szCs w:val="24"/>
        </w:rPr>
      </w:pPr>
      <w:r w:rsidRPr="00417BD4">
        <w:rPr>
          <w:rFonts w:ascii="Times New Roman" w:hAnsi="Times New Roman" w:cs="Times New Roman"/>
          <w:b/>
          <w:iCs/>
          <w:sz w:val="24"/>
          <w:szCs w:val="24"/>
        </w:rPr>
        <w:t>BM</w:t>
      </w:r>
      <w:r w:rsidR="00D37AE5" w:rsidRPr="00417BD4">
        <w:rPr>
          <w:rFonts w:ascii="Times New Roman" w:hAnsi="Times New Roman" w:cs="Times New Roman"/>
          <w:b/>
          <w:iCs/>
          <w:sz w:val="24"/>
          <w:szCs w:val="24"/>
        </w:rPr>
        <w:tab/>
      </w:r>
      <w:r w:rsidR="00D37AE5" w:rsidRPr="00417BD4">
        <w:rPr>
          <w:rFonts w:ascii="Times New Roman" w:hAnsi="Times New Roman" w:cs="Times New Roman"/>
          <w:b/>
          <w:iCs/>
          <w:sz w:val="24"/>
          <w:szCs w:val="24"/>
        </w:rPr>
        <w:tab/>
        <w:t xml:space="preserve">: </w:t>
      </w:r>
      <w:r w:rsidR="009A589B" w:rsidRPr="00417BD4">
        <w:rPr>
          <w:rFonts w:ascii="Times New Roman" w:hAnsi="Times New Roman" w:cs="Times New Roman"/>
          <w:b/>
          <w:iCs/>
          <w:sz w:val="24"/>
          <w:szCs w:val="24"/>
        </w:rPr>
        <w:t>Banque Mondiale</w:t>
      </w:r>
    </w:p>
    <w:p w14:paraId="75C8E1F8" w14:textId="77777777" w:rsidR="00D7672D"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CDS</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t xml:space="preserve">: </w:t>
      </w:r>
      <w:r w:rsidR="009A589B" w:rsidRPr="00417BD4">
        <w:rPr>
          <w:rFonts w:ascii="Times New Roman" w:hAnsi="Times New Roman" w:cs="Times New Roman"/>
          <w:b/>
          <w:sz w:val="24"/>
          <w:szCs w:val="24"/>
        </w:rPr>
        <w:t>Centre de Santé</w:t>
      </w:r>
    </w:p>
    <w:p w14:paraId="3691EF3D" w14:textId="77777777" w:rsidR="00F23D7A" w:rsidRPr="00417BD4" w:rsidRDefault="00F23D7A" w:rsidP="00417BD4">
      <w:pPr>
        <w:spacing w:line="240" w:lineRule="auto"/>
        <w:rPr>
          <w:rFonts w:ascii="Times New Roman" w:hAnsi="Times New Roman" w:cs="Times New Roman"/>
          <w:b/>
          <w:sz w:val="24"/>
          <w:szCs w:val="24"/>
        </w:rPr>
      </w:pPr>
      <w:r>
        <w:rPr>
          <w:rFonts w:ascii="Times New Roman" w:hAnsi="Times New Roman" w:cs="Times New Roman"/>
          <w:b/>
          <w:sz w:val="24"/>
          <w:szCs w:val="24"/>
        </w:rPr>
        <w:t>CCGP            : Comité Communal de Gestion des Plaintes</w:t>
      </w:r>
    </w:p>
    <w:p w14:paraId="1793D2A7" w14:textId="77777777" w:rsidR="00D7672D" w:rsidRPr="00417BD4" w:rsidRDefault="00D7672D" w:rsidP="00417BD4">
      <w:pPr>
        <w:spacing w:line="240" w:lineRule="auto"/>
        <w:rPr>
          <w:rFonts w:ascii="Times New Roman" w:hAnsi="Times New Roman"/>
          <w:b/>
          <w:iCs/>
          <w:color w:val="000000"/>
          <w:sz w:val="24"/>
          <w:szCs w:val="24"/>
        </w:rPr>
      </w:pPr>
      <w:r w:rsidRPr="00417BD4">
        <w:rPr>
          <w:rFonts w:ascii="Times New Roman" w:hAnsi="Times New Roman"/>
          <w:b/>
          <w:iCs/>
          <w:color w:val="000000"/>
          <w:sz w:val="24"/>
          <w:szCs w:val="24"/>
        </w:rPr>
        <w:t>CGP</w:t>
      </w:r>
      <w:r w:rsidR="00D37AE5" w:rsidRPr="00417BD4">
        <w:rPr>
          <w:rFonts w:ascii="Times New Roman" w:hAnsi="Times New Roman"/>
          <w:b/>
          <w:iCs/>
          <w:color w:val="000000"/>
          <w:sz w:val="24"/>
          <w:szCs w:val="24"/>
        </w:rPr>
        <w:tab/>
      </w:r>
      <w:r w:rsidR="00D37AE5" w:rsidRPr="00417BD4">
        <w:rPr>
          <w:rFonts w:ascii="Times New Roman" w:hAnsi="Times New Roman"/>
          <w:b/>
          <w:iCs/>
          <w:color w:val="000000"/>
          <w:sz w:val="24"/>
          <w:szCs w:val="24"/>
        </w:rPr>
        <w:tab/>
        <w:t xml:space="preserve">: </w:t>
      </w:r>
      <w:r w:rsidR="009A589B" w:rsidRPr="00417BD4">
        <w:rPr>
          <w:rFonts w:ascii="Times New Roman" w:hAnsi="Times New Roman"/>
          <w:b/>
          <w:iCs/>
          <w:color w:val="000000"/>
          <w:sz w:val="24"/>
          <w:szCs w:val="24"/>
        </w:rPr>
        <w:t>Comité de Gestion des Plaintes</w:t>
      </w:r>
    </w:p>
    <w:p w14:paraId="1D04FBD4" w14:textId="77777777" w:rsidR="00D7672D"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CLC</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t xml:space="preserve">: </w:t>
      </w:r>
      <w:r w:rsidR="009A589B" w:rsidRPr="00417BD4">
        <w:rPr>
          <w:rFonts w:ascii="Times New Roman" w:hAnsi="Times New Roman" w:cs="Times New Roman"/>
          <w:b/>
          <w:sz w:val="24"/>
          <w:szCs w:val="24"/>
        </w:rPr>
        <w:t>Comité Local de Compensation</w:t>
      </w:r>
    </w:p>
    <w:p w14:paraId="633DBF77" w14:textId="77777777" w:rsidR="00F23D7A" w:rsidRDefault="00F23D7A" w:rsidP="00417BD4">
      <w:pPr>
        <w:spacing w:line="240" w:lineRule="auto"/>
        <w:rPr>
          <w:rFonts w:ascii="Times New Roman" w:hAnsi="Times New Roman" w:cs="Times New Roman"/>
          <w:b/>
          <w:sz w:val="24"/>
          <w:szCs w:val="24"/>
        </w:rPr>
      </w:pPr>
      <w:r>
        <w:rPr>
          <w:rFonts w:ascii="Times New Roman" w:hAnsi="Times New Roman" w:cs="Times New Roman"/>
          <w:b/>
          <w:sz w:val="24"/>
          <w:szCs w:val="24"/>
        </w:rPr>
        <w:t>CLGP            : Comité Local de Gestion des Plaintes</w:t>
      </w:r>
    </w:p>
    <w:p w14:paraId="52E7350F" w14:textId="77777777" w:rsidR="00F23D7A" w:rsidRPr="00417BD4" w:rsidRDefault="00F23D7A" w:rsidP="00417BD4">
      <w:pPr>
        <w:spacing w:line="240" w:lineRule="auto"/>
        <w:rPr>
          <w:rFonts w:ascii="Times New Roman" w:hAnsi="Times New Roman" w:cs="Times New Roman"/>
          <w:b/>
          <w:sz w:val="24"/>
          <w:szCs w:val="24"/>
        </w:rPr>
      </w:pPr>
      <w:r>
        <w:rPr>
          <w:rFonts w:ascii="Times New Roman" w:hAnsi="Times New Roman" w:cs="Times New Roman"/>
          <w:b/>
          <w:sz w:val="24"/>
          <w:szCs w:val="24"/>
        </w:rPr>
        <w:t>CPGP            : Comité Provincial de Gestion des Plaintes</w:t>
      </w:r>
    </w:p>
    <w:p w14:paraId="0AEB71D2" w14:textId="77777777"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color w:val="000000" w:themeColor="text1"/>
          <w:sz w:val="24"/>
          <w:szCs w:val="24"/>
        </w:rPr>
        <w:t>CPR</w:t>
      </w:r>
      <w:r w:rsidR="00D37AE5" w:rsidRPr="00417BD4">
        <w:rPr>
          <w:rFonts w:ascii="Times New Roman" w:hAnsi="Times New Roman" w:cs="Times New Roman"/>
          <w:b/>
          <w:color w:val="000000" w:themeColor="text1"/>
          <w:sz w:val="24"/>
          <w:szCs w:val="24"/>
        </w:rPr>
        <w:tab/>
      </w:r>
      <w:r w:rsidR="00D37AE5" w:rsidRPr="00417BD4">
        <w:rPr>
          <w:rFonts w:ascii="Times New Roman" w:hAnsi="Times New Roman" w:cs="Times New Roman"/>
          <w:b/>
          <w:color w:val="000000" w:themeColor="text1"/>
          <w:sz w:val="24"/>
          <w:szCs w:val="24"/>
        </w:rPr>
        <w:tab/>
        <w:t xml:space="preserve">: </w:t>
      </w:r>
      <w:r w:rsidR="009A589B" w:rsidRPr="00417BD4">
        <w:rPr>
          <w:rFonts w:ascii="Times New Roman" w:hAnsi="Times New Roman" w:cs="Times New Roman"/>
          <w:b/>
          <w:color w:val="000000" w:themeColor="text1"/>
          <w:sz w:val="24"/>
          <w:szCs w:val="24"/>
        </w:rPr>
        <w:t>Cadre de Politique de Réinstallation</w:t>
      </w:r>
    </w:p>
    <w:p w14:paraId="057A31F3" w14:textId="77777777" w:rsidR="00D7672D" w:rsidRPr="00417BD4" w:rsidRDefault="00D7672D" w:rsidP="00417BD4">
      <w:pPr>
        <w:spacing w:line="240" w:lineRule="auto"/>
        <w:rPr>
          <w:rFonts w:ascii="Times New Roman" w:hAnsi="Times New Roman"/>
          <w:b/>
          <w:color w:val="000000"/>
          <w:sz w:val="24"/>
          <w:szCs w:val="24"/>
        </w:rPr>
      </w:pPr>
      <w:r w:rsidRPr="00417BD4">
        <w:rPr>
          <w:rFonts w:ascii="Times New Roman" w:hAnsi="Times New Roman"/>
          <w:b/>
          <w:color w:val="000000"/>
          <w:sz w:val="24"/>
          <w:szCs w:val="24"/>
        </w:rPr>
        <w:t>CTS</w:t>
      </w:r>
      <w:r w:rsidR="00D37AE5" w:rsidRPr="00417BD4">
        <w:rPr>
          <w:rFonts w:ascii="Times New Roman" w:hAnsi="Times New Roman"/>
          <w:b/>
          <w:color w:val="000000"/>
          <w:sz w:val="24"/>
          <w:szCs w:val="24"/>
        </w:rPr>
        <w:tab/>
      </w:r>
      <w:r w:rsidR="00D37AE5" w:rsidRPr="00417BD4">
        <w:rPr>
          <w:rFonts w:ascii="Times New Roman" w:hAnsi="Times New Roman"/>
          <w:b/>
          <w:color w:val="000000"/>
          <w:sz w:val="24"/>
          <w:szCs w:val="24"/>
        </w:rPr>
        <w:tab/>
        <w:t xml:space="preserve">: </w:t>
      </w:r>
      <w:r w:rsidR="009A589B" w:rsidRPr="00417BD4">
        <w:rPr>
          <w:rFonts w:ascii="Times New Roman" w:hAnsi="Times New Roman"/>
          <w:b/>
          <w:color w:val="000000"/>
          <w:sz w:val="24"/>
          <w:szCs w:val="24"/>
        </w:rPr>
        <w:t>Comité Technique de Suivi</w:t>
      </w:r>
    </w:p>
    <w:p w14:paraId="3BDAF4A5" w14:textId="77777777"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D.C.E</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t xml:space="preserve">: </w:t>
      </w:r>
      <w:r w:rsidR="009A589B" w:rsidRPr="00417BD4">
        <w:rPr>
          <w:rFonts w:ascii="Times New Roman" w:hAnsi="Times New Roman" w:cs="Times New Roman"/>
          <w:b/>
          <w:sz w:val="24"/>
          <w:szCs w:val="24"/>
        </w:rPr>
        <w:t>Directeur Communal de l’Enseignement</w:t>
      </w:r>
    </w:p>
    <w:p w14:paraId="59E82EB6" w14:textId="77777777"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D.P</w:t>
      </w:r>
      <w:r w:rsidR="009A589B" w:rsidRPr="00417BD4">
        <w:rPr>
          <w:rFonts w:ascii="Times New Roman" w:hAnsi="Times New Roman" w:cs="Times New Roman"/>
          <w:b/>
          <w:sz w:val="24"/>
          <w:szCs w:val="24"/>
        </w:rPr>
        <w:t>.</w:t>
      </w:r>
      <w:r w:rsidRPr="00417BD4">
        <w:rPr>
          <w:rFonts w:ascii="Times New Roman" w:hAnsi="Times New Roman" w:cs="Times New Roman"/>
          <w:b/>
          <w:sz w:val="24"/>
          <w:szCs w:val="24"/>
        </w:rPr>
        <w:t>E</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t xml:space="preserve">: </w:t>
      </w:r>
      <w:r w:rsidR="009A589B" w:rsidRPr="00417BD4">
        <w:rPr>
          <w:rFonts w:ascii="Times New Roman" w:hAnsi="Times New Roman" w:cs="Times New Roman"/>
          <w:b/>
          <w:sz w:val="24"/>
          <w:szCs w:val="24"/>
        </w:rPr>
        <w:t>Directeur Provincial de l’Enseignement</w:t>
      </w:r>
    </w:p>
    <w:p w14:paraId="3B54F4FA" w14:textId="008C9C2B"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D</w:t>
      </w:r>
      <w:r w:rsidR="009A589B" w:rsidRPr="00417BD4">
        <w:rPr>
          <w:rFonts w:ascii="Times New Roman" w:hAnsi="Times New Roman" w:cs="Times New Roman"/>
          <w:b/>
          <w:sz w:val="24"/>
          <w:szCs w:val="24"/>
        </w:rPr>
        <w:t>.</w:t>
      </w:r>
      <w:r w:rsidRPr="00417BD4">
        <w:rPr>
          <w:rFonts w:ascii="Times New Roman" w:hAnsi="Times New Roman" w:cs="Times New Roman"/>
          <w:b/>
          <w:sz w:val="24"/>
          <w:szCs w:val="24"/>
        </w:rPr>
        <w:t>P</w:t>
      </w:r>
      <w:r w:rsidR="009A589B" w:rsidRPr="00417BD4">
        <w:rPr>
          <w:rFonts w:ascii="Times New Roman" w:hAnsi="Times New Roman" w:cs="Times New Roman"/>
          <w:b/>
          <w:sz w:val="24"/>
          <w:szCs w:val="24"/>
        </w:rPr>
        <w:t>.</w:t>
      </w:r>
      <w:r w:rsidRPr="00417BD4">
        <w:rPr>
          <w:rFonts w:ascii="Times New Roman" w:hAnsi="Times New Roman" w:cs="Times New Roman"/>
          <w:b/>
          <w:sz w:val="24"/>
          <w:szCs w:val="24"/>
        </w:rPr>
        <w:t>A</w:t>
      </w:r>
      <w:r w:rsidR="009A589B" w:rsidRPr="00417BD4">
        <w:rPr>
          <w:rFonts w:ascii="Times New Roman" w:hAnsi="Times New Roman" w:cs="Times New Roman"/>
          <w:b/>
          <w:sz w:val="24"/>
          <w:szCs w:val="24"/>
        </w:rPr>
        <w:t>.</w:t>
      </w:r>
      <w:r w:rsidRPr="00417BD4">
        <w:rPr>
          <w:rFonts w:ascii="Times New Roman" w:hAnsi="Times New Roman" w:cs="Times New Roman"/>
          <w:b/>
          <w:sz w:val="24"/>
          <w:szCs w:val="24"/>
        </w:rPr>
        <w:t>E</w:t>
      </w:r>
      <w:r w:rsidR="00A11401" w:rsidRPr="00417BD4">
        <w:rPr>
          <w:rFonts w:ascii="Times New Roman" w:hAnsi="Times New Roman" w:cs="Times New Roman"/>
          <w:b/>
          <w:sz w:val="24"/>
          <w:szCs w:val="24"/>
        </w:rPr>
        <w:tab/>
        <w:t xml:space="preserve">: </w:t>
      </w:r>
      <w:r w:rsidR="009A589B" w:rsidRPr="00417BD4">
        <w:rPr>
          <w:rFonts w:ascii="Times New Roman" w:hAnsi="Times New Roman" w:cs="Times New Roman"/>
          <w:b/>
          <w:sz w:val="24"/>
          <w:szCs w:val="24"/>
        </w:rPr>
        <w:t>Directeur Provincial de l’Agriculture et de l’</w:t>
      </w:r>
      <w:r w:rsidR="003565A7" w:rsidRPr="00417BD4">
        <w:rPr>
          <w:rFonts w:ascii="Times New Roman" w:hAnsi="Times New Roman" w:cs="Times New Roman"/>
          <w:b/>
          <w:sz w:val="24"/>
          <w:szCs w:val="24"/>
        </w:rPr>
        <w:t>Élevage</w:t>
      </w:r>
    </w:p>
    <w:p w14:paraId="4546F423" w14:textId="2D4FDA64"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ECOFO</w:t>
      </w:r>
      <w:r w:rsidR="00A11401" w:rsidRPr="00417BD4">
        <w:rPr>
          <w:rFonts w:ascii="Times New Roman" w:hAnsi="Times New Roman" w:cs="Times New Roman"/>
          <w:b/>
          <w:sz w:val="24"/>
          <w:szCs w:val="24"/>
        </w:rPr>
        <w:tab/>
        <w:t xml:space="preserve">: </w:t>
      </w:r>
      <w:r w:rsidR="003565A7" w:rsidRPr="00417BD4">
        <w:rPr>
          <w:rFonts w:ascii="Times New Roman" w:hAnsi="Times New Roman" w:cs="Times New Roman"/>
          <w:b/>
          <w:sz w:val="24"/>
          <w:szCs w:val="24"/>
        </w:rPr>
        <w:t>École</w:t>
      </w:r>
      <w:r w:rsidR="009A589B" w:rsidRPr="00417BD4">
        <w:rPr>
          <w:rFonts w:ascii="Times New Roman" w:hAnsi="Times New Roman" w:cs="Times New Roman"/>
          <w:b/>
          <w:sz w:val="24"/>
          <w:szCs w:val="24"/>
        </w:rPr>
        <w:t xml:space="preserve"> Fondamentale</w:t>
      </w:r>
    </w:p>
    <w:p w14:paraId="4E10A9F9" w14:textId="7562BF53" w:rsidR="00D7672D" w:rsidRPr="008C6711" w:rsidRDefault="00D7672D" w:rsidP="00417BD4">
      <w:pPr>
        <w:spacing w:line="240" w:lineRule="auto"/>
        <w:rPr>
          <w:rStyle w:val="tlid-translation"/>
          <w:rFonts w:ascii="Times New Roman" w:hAnsi="Times New Roman" w:cs="Times New Roman"/>
          <w:b/>
          <w:sz w:val="24"/>
          <w:szCs w:val="24"/>
          <w:lang w:val="fr-BE"/>
        </w:rPr>
      </w:pPr>
      <w:r w:rsidRPr="008C6711">
        <w:rPr>
          <w:rStyle w:val="tlid-translation"/>
          <w:rFonts w:ascii="Times New Roman" w:hAnsi="Times New Roman" w:cs="Times New Roman"/>
          <w:b/>
          <w:sz w:val="24"/>
          <w:szCs w:val="24"/>
          <w:lang w:val="fr-BE"/>
        </w:rPr>
        <w:t>V</w:t>
      </w:r>
      <w:r w:rsidR="00BD3BAA" w:rsidRPr="008C6711">
        <w:rPr>
          <w:rStyle w:val="tlid-translation"/>
          <w:rFonts w:ascii="Times New Roman" w:hAnsi="Times New Roman" w:cs="Times New Roman"/>
          <w:b/>
          <w:sz w:val="24"/>
          <w:szCs w:val="24"/>
          <w:lang w:val="fr-BE"/>
        </w:rPr>
        <w:t>BG</w:t>
      </w:r>
      <w:r w:rsidR="009E4272">
        <w:rPr>
          <w:rStyle w:val="tlid-translation"/>
          <w:rFonts w:ascii="Times New Roman" w:hAnsi="Times New Roman" w:cs="Times New Roman"/>
          <w:b/>
          <w:sz w:val="24"/>
          <w:szCs w:val="24"/>
          <w:lang w:val="fr-BE"/>
        </w:rPr>
        <w:t>/EAHS</w:t>
      </w:r>
      <w:r w:rsidR="00D37AE5" w:rsidRPr="008C6711">
        <w:rPr>
          <w:rStyle w:val="tlid-translation"/>
          <w:rFonts w:ascii="Times New Roman" w:hAnsi="Times New Roman" w:cs="Times New Roman"/>
          <w:b/>
          <w:sz w:val="24"/>
          <w:szCs w:val="24"/>
          <w:lang w:val="fr-BE"/>
        </w:rPr>
        <w:tab/>
        <w:t xml:space="preserve">: </w:t>
      </w:r>
      <w:r w:rsidR="009A589B" w:rsidRPr="008C6711">
        <w:rPr>
          <w:rStyle w:val="tlid-translation"/>
          <w:rFonts w:ascii="Times New Roman" w:hAnsi="Times New Roman" w:cs="Times New Roman"/>
          <w:b/>
          <w:sz w:val="24"/>
          <w:szCs w:val="24"/>
          <w:lang w:val="fr-BE"/>
        </w:rPr>
        <w:t>Violence</w:t>
      </w:r>
      <w:r w:rsidR="00BD3BAA" w:rsidRPr="008C6711">
        <w:rPr>
          <w:rStyle w:val="tlid-translation"/>
          <w:rFonts w:ascii="Times New Roman" w:hAnsi="Times New Roman" w:cs="Times New Roman"/>
          <w:b/>
          <w:sz w:val="24"/>
          <w:szCs w:val="24"/>
          <w:lang w:val="fr-BE"/>
        </w:rPr>
        <w:t xml:space="preserve"> </w:t>
      </w:r>
      <w:r w:rsidR="00BD3BAA">
        <w:rPr>
          <w:rStyle w:val="tlid-translation"/>
          <w:rFonts w:ascii="Times New Roman" w:hAnsi="Times New Roman" w:cs="Times New Roman"/>
          <w:b/>
          <w:sz w:val="24"/>
          <w:szCs w:val="24"/>
          <w:lang w:val="fr-BE"/>
        </w:rPr>
        <w:t>B</w:t>
      </w:r>
      <w:r w:rsidR="00BD3BAA" w:rsidRPr="00BD3BAA">
        <w:rPr>
          <w:rStyle w:val="tlid-translation"/>
          <w:rFonts w:ascii="Times New Roman" w:hAnsi="Times New Roman" w:cs="Times New Roman"/>
          <w:b/>
          <w:sz w:val="24"/>
          <w:szCs w:val="24"/>
          <w:lang w:val="fr-BE"/>
        </w:rPr>
        <w:t xml:space="preserve">asée </w:t>
      </w:r>
      <w:r w:rsidR="00BD3BAA" w:rsidRPr="008C6711">
        <w:rPr>
          <w:rStyle w:val="tlid-translation"/>
          <w:rFonts w:ascii="Times New Roman" w:hAnsi="Times New Roman" w:cs="Times New Roman"/>
          <w:b/>
          <w:sz w:val="24"/>
          <w:szCs w:val="24"/>
          <w:lang w:val="fr-BE"/>
        </w:rPr>
        <w:t>sur le Genre</w:t>
      </w:r>
      <w:r w:rsidR="009E4272">
        <w:rPr>
          <w:rStyle w:val="tlid-translation"/>
          <w:rFonts w:ascii="Times New Roman" w:hAnsi="Times New Roman" w:cs="Times New Roman"/>
          <w:b/>
          <w:sz w:val="24"/>
          <w:szCs w:val="24"/>
          <w:lang w:val="fr-BE"/>
        </w:rPr>
        <w:t xml:space="preserve"> / </w:t>
      </w:r>
      <w:r w:rsidR="009E4272" w:rsidRPr="009E4272">
        <w:rPr>
          <w:rStyle w:val="tlid-translation"/>
          <w:rFonts w:ascii="Times New Roman" w:hAnsi="Times New Roman" w:cs="Times New Roman"/>
          <w:b/>
          <w:sz w:val="24"/>
          <w:szCs w:val="24"/>
          <w:lang w:val="fr-BE"/>
        </w:rPr>
        <w:t>Exploitation</w:t>
      </w:r>
      <w:r w:rsidR="009E4272">
        <w:rPr>
          <w:rStyle w:val="tlid-translation"/>
          <w:rFonts w:ascii="Times New Roman" w:hAnsi="Times New Roman" w:cs="Times New Roman"/>
          <w:b/>
          <w:sz w:val="24"/>
          <w:szCs w:val="24"/>
          <w:lang w:val="fr-BE"/>
        </w:rPr>
        <w:t>,</w:t>
      </w:r>
      <w:r w:rsidR="009E4272" w:rsidRPr="009E4272">
        <w:rPr>
          <w:rStyle w:val="tlid-translation"/>
          <w:rFonts w:ascii="Times New Roman" w:hAnsi="Times New Roman" w:cs="Times New Roman"/>
          <w:b/>
          <w:sz w:val="24"/>
          <w:szCs w:val="24"/>
          <w:lang w:val="fr-BE"/>
        </w:rPr>
        <w:t xml:space="preserve"> Abus </w:t>
      </w:r>
      <w:r w:rsidR="009E4272">
        <w:rPr>
          <w:rStyle w:val="tlid-translation"/>
          <w:rFonts w:ascii="Times New Roman" w:hAnsi="Times New Roman" w:cs="Times New Roman"/>
          <w:b/>
          <w:sz w:val="24"/>
          <w:szCs w:val="24"/>
          <w:lang w:val="fr-BE"/>
        </w:rPr>
        <w:t xml:space="preserve">et </w:t>
      </w:r>
      <w:r w:rsidR="009E4272" w:rsidRPr="009C75D6">
        <w:rPr>
          <w:rStyle w:val="tlid-translation"/>
          <w:rFonts w:ascii="Times New Roman" w:hAnsi="Times New Roman" w:cs="Times New Roman"/>
          <w:b/>
          <w:sz w:val="24"/>
          <w:szCs w:val="24"/>
          <w:lang w:val="fr-BE"/>
        </w:rPr>
        <w:t>Harcèlement</w:t>
      </w:r>
      <w:r w:rsidR="009E4272" w:rsidRPr="009E4272">
        <w:rPr>
          <w:rStyle w:val="tlid-translation"/>
          <w:rFonts w:ascii="Times New Roman" w:hAnsi="Times New Roman" w:cs="Times New Roman"/>
          <w:b/>
          <w:sz w:val="24"/>
          <w:szCs w:val="24"/>
          <w:lang w:val="fr-BE"/>
        </w:rPr>
        <w:t xml:space="preserve"> Sexuel</w:t>
      </w:r>
    </w:p>
    <w:p w14:paraId="70558554" w14:textId="77777777"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GdB</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t xml:space="preserve">: </w:t>
      </w:r>
      <w:r w:rsidR="009A589B" w:rsidRPr="00417BD4">
        <w:rPr>
          <w:rFonts w:ascii="Times New Roman" w:hAnsi="Times New Roman" w:cs="Times New Roman"/>
          <w:b/>
          <w:sz w:val="24"/>
          <w:szCs w:val="24"/>
        </w:rPr>
        <w:t>Gouvernement du Burundi</w:t>
      </w:r>
    </w:p>
    <w:p w14:paraId="1BE8D97C" w14:textId="3FA18472" w:rsidR="00D7672D" w:rsidRPr="00417BD4" w:rsidRDefault="00D7672D" w:rsidP="00417BD4">
      <w:pPr>
        <w:spacing w:line="240" w:lineRule="auto"/>
        <w:rPr>
          <w:rFonts w:ascii="Times New Roman" w:eastAsia="Times New Roman" w:hAnsi="Times New Roman" w:cs="Times New Roman"/>
          <w:b/>
          <w:sz w:val="24"/>
          <w:szCs w:val="24"/>
          <w:lang w:eastAsia="es-PE"/>
        </w:rPr>
      </w:pPr>
      <w:r w:rsidRPr="00417BD4">
        <w:rPr>
          <w:rFonts w:ascii="Times New Roman" w:eastAsia="Times New Roman" w:hAnsi="Times New Roman" w:cs="Times New Roman"/>
          <w:b/>
          <w:sz w:val="24"/>
          <w:szCs w:val="24"/>
          <w:lang w:eastAsia="es-PE"/>
        </w:rPr>
        <w:t>MEFTP</w:t>
      </w:r>
      <w:r w:rsidR="00D37AE5" w:rsidRPr="00417BD4">
        <w:rPr>
          <w:rFonts w:ascii="Times New Roman" w:eastAsia="Times New Roman" w:hAnsi="Times New Roman" w:cs="Times New Roman"/>
          <w:b/>
          <w:sz w:val="24"/>
          <w:szCs w:val="24"/>
          <w:lang w:eastAsia="es-PE"/>
        </w:rPr>
        <w:tab/>
        <w:t xml:space="preserve">: </w:t>
      </w:r>
      <w:r w:rsidR="009A589B" w:rsidRPr="00417BD4">
        <w:rPr>
          <w:rFonts w:ascii="Times New Roman" w:eastAsia="Times New Roman" w:hAnsi="Times New Roman" w:cs="Times New Roman"/>
          <w:b/>
          <w:sz w:val="24"/>
          <w:szCs w:val="24"/>
          <w:lang w:eastAsia="es-PE"/>
        </w:rPr>
        <w:t>Ministère de l’</w:t>
      </w:r>
      <w:r w:rsidR="003565A7" w:rsidRPr="00417BD4">
        <w:rPr>
          <w:rFonts w:ascii="Times New Roman" w:eastAsia="Times New Roman" w:hAnsi="Times New Roman" w:cs="Times New Roman"/>
          <w:b/>
          <w:sz w:val="24"/>
          <w:szCs w:val="24"/>
          <w:lang w:eastAsia="es-PE"/>
        </w:rPr>
        <w:t>Éducation</w:t>
      </w:r>
      <w:r w:rsidR="009A589B" w:rsidRPr="00417BD4">
        <w:rPr>
          <w:rFonts w:ascii="Times New Roman" w:eastAsia="Times New Roman" w:hAnsi="Times New Roman" w:cs="Times New Roman"/>
          <w:b/>
          <w:sz w:val="24"/>
          <w:szCs w:val="24"/>
          <w:lang w:eastAsia="es-PE"/>
        </w:rPr>
        <w:t xml:space="preserve">, de la Formation Technique et </w:t>
      </w:r>
      <w:r w:rsidR="003565A7" w:rsidRPr="00417BD4">
        <w:rPr>
          <w:rFonts w:ascii="Times New Roman" w:eastAsia="Times New Roman" w:hAnsi="Times New Roman" w:cs="Times New Roman"/>
          <w:b/>
          <w:sz w:val="24"/>
          <w:szCs w:val="24"/>
          <w:lang w:eastAsia="es-PE"/>
        </w:rPr>
        <w:t>Professionnelle</w:t>
      </w:r>
    </w:p>
    <w:p w14:paraId="4EEC2829" w14:textId="77777777" w:rsidR="00D7672D" w:rsidRPr="00417BD4" w:rsidRDefault="009A589B" w:rsidP="00417BD4">
      <w:pPr>
        <w:spacing w:line="240" w:lineRule="auto"/>
        <w:rPr>
          <w:rFonts w:ascii="Times New Roman" w:hAnsi="Times New Roman" w:cs="Times New Roman"/>
          <w:b/>
          <w:color w:val="000000"/>
          <w:sz w:val="24"/>
          <w:szCs w:val="24"/>
        </w:rPr>
      </w:pPr>
      <w:r w:rsidRPr="00417BD4">
        <w:rPr>
          <w:rFonts w:ascii="Times New Roman" w:hAnsi="Times New Roman" w:cs="Times New Roman"/>
          <w:b/>
          <w:color w:val="000000"/>
          <w:sz w:val="24"/>
          <w:szCs w:val="24"/>
        </w:rPr>
        <w:t>MGP</w:t>
      </w:r>
      <w:r w:rsidR="00D37AE5" w:rsidRPr="00417BD4">
        <w:rPr>
          <w:rFonts w:ascii="Times New Roman" w:hAnsi="Times New Roman" w:cs="Times New Roman"/>
          <w:b/>
          <w:color w:val="000000"/>
          <w:sz w:val="24"/>
          <w:szCs w:val="24"/>
        </w:rPr>
        <w:tab/>
      </w:r>
      <w:r w:rsidR="00D37AE5" w:rsidRPr="00417BD4">
        <w:rPr>
          <w:rFonts w:ascii="Times New Roman" w:hAnsi="Times New Roman" w:cs="Times New Roman"/>
          <w:b/>
          <w:color w:val="000000"/>
          <w:sz w:val="24"/>
          <w:szCs w:val="24"/>
        </w:rPr>
        <w:tab/>
        <w:t xml:space="preserve">: </w:t>
      </w:r>
      <w:r w:rsidRPr="00417BD4">
        <w:rPr>
          <w:rFonts w:ascii="Times New Roman" w:hAnsi="Times New Roman" w:cs="Times New Roman"/>
          <w:b/>
          <w:color w:val="000000"/>
          <w:sz w:val="24"/>
          <w:szCs w:val="24"/>
        </w:rPr>
        <w:t>Mécanisme de</w:t>
      </w:r>
      <w:r w:rsidR="00BD3BAA">
        <w:rPr>
          <w:rFonts w:ascii="Times New Roman" w:hAnsi="Times New Roman" w:cs="Times New Roman"/>
          <w:b/>
          <w:color w:val="000000"/>
          <w:sz w:val="24"/>
          <w:szCs w:val="24"/>
        </w:rPr>
        <w:t xml:space="preserve"> </w:t>
      </w:r>
      <w:r w:rsidRPr="00417BD4">
        <w:rPr>
          <w:rFonts w:ascii="Times New Roman" w:hAnsi="Times New Roman" w:cs="Times New Roman"/>
          <w:b/>
          <w:color w:val="000000"/>
          <w:sz w:val="24"/>
          <w:szCs w:val="24"/>
        </w:rPr>
        <w:t>Gestion des Plaintes</w:t>
      </w:r>
    </w:p>
    <w:p w14:paraId="54CD9CFC" w14:textId="3262EE7E"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MINHEM</w:t>
      </w:r>
      <w:r w:rsidR="00D37AE5" w:rsidRPr="00417BD4">
        <w:rPr>
          <w:rFonts w:ascii="Times New Roman" w:hAnsi="Times New Roman" w:cs="Times New Roman"/>
          <w:b/>
          <w:sz w:val="24"/>
          <w:szCs w:val="24"/>
        </w:rPr>
        <w:tab/>
        <w:t xml:space="preserve">: </w:t>
      </w:r>
      <w:r w:rsidR="009A589B" w:rsidRPr="00417BD4">
        <w:rPr>
          <w:rFonts w:ascii="Times New Roman" w:hAnsi="Times New Roman" w:cs="Times New Roman"/>
          <w:b/>
          <w:sz w:val="24"/>
          <w:szCs w:val="24"/>
        </w:rPr>
        <w:t>Ministère de l’Hydraulique, de l’</w:t>
      </w:r>
      <w:r w:rsidR="003565A7" w:rsidRPr="00417BD4">
        <w:rPr>
          <w:rFonts w:ascii="Times New Roman" w:hAnsi="Times New Roman" w:cs="Times New Roman"/>
          <w:b/>
          <w:sz w:val="24"/>
          <w:szCs w:val="24"/>
        </w:rPr>
        <w:t>Énergie</w:t>
      </w:r>
      <w:r w:rsidR="009A589B" w:rsidRPr="00417BD4">
        <w:rPr>
          <w:rFonts w:ascii="Times New Roman" w:hAnsi="Times New Roman" w:cs="Times New Roman"/>
          <w:b/>
          <w:sz w:val="24"/>
          <w:szCs w:val="24"/>
        </w:rPr>
        <w:t xml:space="preserve"> et des Mines</w:t>
      </w:r>
    </w:p>
    <w:p w14:paraId="6F0C658E" w14:textId="77777777" w:rsidR="00D7672D" w:rsidRPr="00417BD4" w:rsidRDefault="009A589B"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NES</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t xml:space="preserve">: </w:t>
      </w:r>
      <w:r w:rsidRPr="00417BD4">
        <w:rPr>
          <w:rFonts w:ascii="Times New Roman" w:hAnsi="Times New Roman" w:cs="Times New Roman"/>
          <w:b/>
          <w:sz w:val="24"/>
          <w:szCs w:val="24"/>
        </w:rPr>
        <w:t>Norme Environnementale et Sociale</w:t>
      </w:r>
    </w:p>
    <w:p w14:paraId="49A0FC03" w14:textId="77777777"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ONG</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r>
      <w:r w:rsidRPr="00417BD4">
        <w:rPr>
          <w:rFonts w:ascii="Times New Roman" w:hAnsi="Times New Roman" w:cs="Times New Roman"/>
          <w:b/>
          <w:sz w:val="24"/>
          <w:szCs w:val="24"/>
        </w:rPr>
        <w:t>:</w:t>
      </w:r>
      <w:r w:rsidR="009A589B" w:rsidRPr="00417BD4">
        <w:rPr>
          <w:rFonts w:ascii="Times New Roman" w:hAnsi="Times New Roman" w:cs="Times New Roman"/>
          <w:b/>
          <w:sz w:val="24"/>
          <w:szCs w:val="24"/>
        </w:rPr>
        <w:t xml:space="preserve"> Organisation Non Gouvernementale</w:t>
      </w:r>
    </w:p>
    <w:p w14:paraId="3FF0C9A5" w14:textId="77777777" w:rsidR="00D7672D" w:rsidRPr="00417BD4" w:rsidRDefault="00D7672D" w:rsidP="00417BD4">
      <w:pPr>
        <w:spacing w:line="240" w:lineRule="auto"/>
        <w:rPr>
          <w:rFonts w:ascii="Times New Roman" w:hAnsi="Times New Roman" w:cs="Times New Roman"/>
          <w:b/>
          <w:color w:val="000000"/>
          <w:sz w:val="24"/>
          <w:szCs w:val="24"/>
        </w:rPr>
      </w:pPr>
      <w:r w:rsidRPr="00417BD4">
        <w:rPr>
          <w:rFonts w:ascii="Times New Roman" w:hAnsi="Times New Roman" w:cs="Times New Roman"/>
          <w:b/>
          <w:color w:val="000000"/>
          <w:sz w:val="24"/>
          <w:szCs w:val="24"/>
        </w:rPr>
        <w:t>OSC</w:t>
      </w:r>
      <w:r w:rsidR="00D37AE5" w:rsidRPr="00417BD4">
        <w:rPr>
          <w:rFonts w:ascii="Times New Roman" w:hAnsi="Times New Roman" w:cs="Times New Roman"/>
          <w:b/>
          <w:color w:val="000000"/>
          <w:sz w:val="24"/>
          <w:szCs w:val="24"/>
        </w:rPr>
        <w:tab/>
      </w:r>
      <w:r w:rsidR="00D37AE5" w:rsidRPr="00417BD4">
        <w:rPr>
          <w:rFonts w:ascii="Times New Roman" w:hAnsi="Times New Roman" w:cs="Times New Roman"/>
          <w:b/>
          <w:color w:val="000000"/>
          <w:sz w:val="24"/>
          <w:szCs w:val="24"/>
        </w:rPr>
        <w:tab/>
      </w:r>
      <w:r w:rsidRPr="00417BD4">
        <w:rPr>
          <w:rFonts w:ascii="Times New Roman" w:hAnsi="Times New Roman" w:cs="Times New Roman"/>
          <w:b/>
          <w:color w:val="000000"/>
          <w:sz w:val="24"/>
          <w:szCs w:val="24"/>
        </w:rPr>
        <w:t>:</w:t>
      </w:r>
      <w:r w:rsidR="009A589B" w:rsidRPr="00417BD4">
        <w:rPr>
          <w:rFonts w:ascii="Times New Roman" w:hAnsi="Times New Roman" w:cs="Times New Roman"/>
          <w:b/>
          <w:color w:val="000000"/>
          <w:sz w:val="24"/>
          <w:szCs w:val="24"/>
        </w:rPr>
        <w:t xml:space="preserve"> Organisation des Sociétés Civiles</w:t>
      </w:r>
    </w:p>
    <w:p w14:paraId="13748E85" w14:textId="77777777" w:rsidR="00D7672D" w:rsidRPr="00417BD4" w:rsidRDefault="009A589B"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PAP</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r>
      <w:r w:rsidR="00D7672D" w:rsidRPr="00417BD4">
        <w:rPr>
          <w:rFonts w:ascii="Times New Roman" w:hAnsi="Times New Roman" w:cs="Times New Roman"/>
          <w:b/>
          <w:sz w:val="24"/>
          <w:szCs w:val="24"/>
        </w:rPr>
        <w:t>:</w:t>
      </w:r>
      <w:r w:rsidRPr="00417BD4">
        <w:rPr>
          <w:rFonts w:ascii="Times New Roman" w:hAnsi="Times New Roman" w:cs="Times New Roman"/>
          <w:b/>
          <w:sz w:val="24"/>
          <w:szCs w:val="24"/>
        </w:rPr>
        <w:t xml:space="preserve"> Personne Affectée par le Projet</w:t>
      </w:r>
    </w:p>
    <w:p w14:paraId="798C340B" w14:textId="77777777" w:rsidR="009A589B" w:rsidRPr="00417BD4" w:rsidRDefault="009A589B" w:rsidP="00417BD4">
      <w:pPr>
        <w:spacing w:line="240" w:lineRule="auto"/>
        <w:rPr>
          <w:rFonts w:ascii="Times New Roman" w:hAnsi="Times New Roman" w:cs="Times New Roman"/>
          <w:b/>
          <w:color w:val="000000"/>
          <w:sz w:val="24"/>
          <w:szCs w:val="24"/>
        </w:rPr>
      </w:pPr>
      <w:r w:rsidRPr="00417BD4">
        <w:rPr>
          <w:rFonts w:ascii="Times New Roman" w:hAnsi="Times New Roman" w:cs="Times New Roman"/>
          <w:b/>
          <w:color w:val="000000"/>
          <w:sz w:val="24"/>
          <w:szCs w:val="24"/>
        </w:rPr>
        <w:t>PAR</w:t>
      </w:r>
      <w:r w:rsidR="00D37AE5" w:rsidRPr="00417BD4">
        <w:rPr>
          <w:rFonts w:ascii="Times New Roman" w:hAnsi="Times New Roman" w:cs="Times New Roman"/>
          <w:b/>
          <w:color w:val="000000"/>
          <w:sz w:val="24"/>
          <w:szCs w:val="24"/>
        </w:rPr>
        <w:tab/>
      </w:r>
      <w:r w:rsidR="00D37AE5" w:rsidRPr="00417BD4">
        <w:rPr>
          <w:rFonts w:ascii="Times New Roman" w:hAnsi="Times New Roman" w:cs="Times New Roman"/>
          <w:b/>
          <w:color w:val="000000"/>
          <w:sz w:val="24"/>
          <w:szCs w:val="24"/>
        </w:rPr>
        <w:tab/>
      </w:r>
      <w:r w:rsidR="00D7672D" w:rsidRPr="00417BD4">
        <w:rPr>
          <w:rFonts w:ascii="Times New Roman" w:hAnsi="Times New Roman" w:cs="Times New Roman"/>
          <w:b/>
          <w:color w:val="000000"/>
          <w:sz w:val="24"/>
          <w:szCs w:val="24"/>
        </w:rPr>
        <w:t>:</w:t>
      </w:r>
      <w:r w:rsidRPr="00417BD4">
        <w:rPr>
          <w:rFonts w:ascii="Times New Roman" w:hAnsi="Times New Roman" w:cs="Times New Roman"/>
          <w:b/>
          <w:color w:val="000000"/>
          <w:sz w:val="24"/>
          <w:szCs w:val="24"/>
        </w:rPr>
        <w:t xml:space="preserve"> Plan d’Action de Réinstallation</w:t>
      </w:r>
    </w:p>
    <w:p w14:paraId="12B57EE3" w14:textId="77777777"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PND</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r>
      <w:r w:rsidRPr="00417BD4">
        <w:rPr>
          <w:rFonts w:ascii="Times New Roman" w:hAnsi="Times New Roman" w:cs="Times New Roman"/>
          <w:b/>
          <w:sz w:val="24"/>
          <w:szCs w:val="24"/>
        </w:rPr>
        <w:t>:</w:t>
      </w:r>
      <w:r w:rsidR="009A589B" w:rsidRPr="00417BD4">
        <w:rPr>
          <w:rFonts w:ascii="Times New Roman" w:hAnsi="Times New Roman" w:cs="Times New Roman"/>
          <w:b/>
          <w:sz w:val="24"/>
          <w:szCs w:val="24"/>
        </w:rPr>
        <w:t xml:space="preserve"> Plan National de Développement</w:t>
      </w:r>
    </w:p>
    <w:p w14:paraId="57D18BBA" w14:textId="186432E4" w:rsidR="00D7672D" w:rsidRPr="00417BD4" w:rsidRDefault="00D7672D" w:rsidP="00417BD4">
      <w:pPr>
        <w:spacing w:line="240" w:lineRule="auto"/>
        <w:rPr>
          <w:rFonts w:ascii="Times New Roman" w:hAnsi="Times New Roman" w:cs="Times New Roman"/>
          <w:b/>
          <w:sz w:val="24"/>
          <w:szCs w:val="24"/>
        </w:rPr>
      </w:pPr>
      <w:r w:rsidRPr="00417BD4">
        <w:rPr>
          <w:rFonts w:ascii="Times New Roman" w:hAnsi="Times New Roman" w:cs="Times New Roman"/>
          <w:b/>
          <w:sz w:val="24"/>
          <w:szCs w:val="24"/>
        </w:rPr>
        <w:t>PPP</w:t>
      </w:r>
      <w:r w:rsidR="00D37AE5" w:rsidRPr="00417BD4">
        <w:rPr>
          <w:rFonts w:ascii="Times New Roman" w:hAnsi="Times New Roman" w:cs="Times New Roman"/>
          <w:b/>
          <w:sz w:val="24"/>
          <w:szCs w:val="24"/>
        </w:rPr>
        <w:tab/>
      </w:r>
      <w:r w:rsidR="00D37AE5" w:rsidRPr="00417BD4">
        <w:rPr>
          <w:rFonts w:ascii="Times New Roman" w:hAnsi="Times New Roman" w:cs="Times New Roman"/>
          <w:b/>
          <w:sz w:val="24"/>
          <w:szCs w:val="24"/>
        </w:rPr>
        <w:tab/>
      </w:r>
      <w:r w:rsidRPr="00417BD4">
        <w:rPr>
          <w:rFonts w:ascii="Times New Roman" w:hAnsi="Times New Roman" w:cs="Times New Roman"/>
          <w:b/>
          <w:sz w:val="24"/>
          <w:szCs w:val="24"/>
        </w:rPr>
        <w:t>:</w:t>
      </w:r>
      <w:r w:rsidR="009A589B" w:rsidRPr="00417BD4">
        <w:rPr>
          <w:rFonts w:ascii="Times New Roman" w:hAnsi="Times New Roman" w:cs="Times New Roman"/>
          <w:b/>
          <w:sz w:val="24"/>
          <w:szCs w:val="24"/>
        </w:rPr>
        <w:t xml:space="preserve"> </w:t>
      </w:r>
      <w:r w:rsidR="003565A7" w:rsidRPr="00417BD4">
        <w:rPr>
          <w:rFonts w:ascii="Times New Roman" w:hAnsi="Times New Roman" w:cs="Times New Roman"/>
          <w:b/>
          <w:sz w:val="24"/>
          <w:szCs w:val="24"/>
        </w:rPr>
        <w:t>Partenariat</w:t>
      </w:r>
      <w:r w:rsidR="009A589B" w:rsidRPr="00417BD4">
        <w:rPr>
          <w:rFonts w:ascii="Times New Roman" w:hAnsi="Times New Roman" w:cs="Times New Roman"/>
          <w:b/>
          <w:sz w:val="24"/>
          <w:szCs w:val="24"/>
        </w:rPr>
        <w:t xml:space="preserve"> Public-Privé</w:t>
      </w:r>
    </w:p>
    <w:p w14:paraId="1CEA406E" w14:textId="77777777" w:rsidR="00D7672D" w:rsidRPr="00417BD4" w:rsidRDefault="00D7672D" w:rsidP="00417BD4">
      <w:pPr>
        <w:spacing w:line="240" w:lineRule="auto"/>
        <w:rPr>
          <w:rStyle w:val="tlid-translation"/>
          <w:rFonts w:ascii="Times New Roman" w:hAnsi="Times New Roman" w:cs="Times New Roman"/>
          <w:b/>
          <w:sz w:val="24"/>
          <w:szCs w:val="24"/>
        </w:rPr>
      </w:pPr>
      <w:r w:rsidRPr="00417BD4">
        <w:rPr>
          <w:rStyle w:val="tlid-translation"/>
          <w:rFonts w:ascii="Times New Roman" w:hAnsi="Times New Roman" w:cs="Times New Roman"/>
          <w:b/>
          <w:sz w:val="24"/>
          <w:szCs w:val="24"/>
        </w:rPr>
        <w:t>UCP</w:t>
      </w:r>
      <w:r w:rsidR="00D37AE5" w:rsidRPr="00417BD4">
        <w:rPr>
          <w:rStyle w:val="tlid-translation"/>
          <w:rFonts w:ascii="Times New Roman" w:hAnsi="Times New Roman" w:cs="Times New Roman"/>
          <w:b/>
          <w:sz w:val="24"/>
          <w:szCs w:val="24"/>
        </w:rPr>
        <w:tab/>
      </w:r>
      <w:r w:rsidR="00D37AE5" w:rsidRPr="00417BD4">
        <w:rPr>
          <w:rStyle w:val="tlid-translation"/>
          <w:rFonts w:ascii="Times New Roman" w:hAnsi="Times New Roman" w:cs="Times New Roman"/>
          <w:b/>
          <w:sz w:val="24"/>
          <w:szCs w:val="24"/>
        </w:rPr>
        <w:tab/>
      </w:r>
      <w:r w:rsidRPr="00417BD4">
        <w:rPr>
          <w:rStyle w:val="tlid-translation"/>
          <w:rFonts w:ascii="Times New Roman" w:hAnsi="Times New Roman" w:cs="Times New Roman"/>
          <w:b/>
          <w:sz w:val="24"/>
          <w:szCs w:val="24"/>
        </w:rPr>
        <w:t>:</w:t>
      </w:r>
      <w:r w:rsidR="009A589B" w:rsidRPr="00417BD4">
        <w:rPr>
          <w:rStyle w:val="tlid-translation"/>
          <w:rFonts w:ascii="Times New Roman" w:hAnsi="Times New Roman" w:cs="Times New Roman"/>
          <w:b/>
          <w:sz w:val="24"/>
          <w:szCs w:val="24"/>
        </w:rPr>
        <w:t xml:space="preserve"> Unité de Coordination du Projet</w:t>
      </w:r>
    </w:p>
    <w:p w14:paraId="61B677FA" w14:textId="77777777" w:rsidR="00D7672D" w:rsidRPr="00417BD4" w:rsidRDefault="00D7672D" w:rsidP="00417BD4">
      <w:pPr>
        <w:spacing w:line="240" w:lineRule="auto"/>
        <w:rPr>
          <w:rStyle w:val="tlid-translation"/>
          <w:rFonts w:ascii="Times New Roman" w:hAnsi="Times New Roman" w:cs="Times New Roman"/>
          <w:b/>
          <w:sz w:val="24"/>
          <w:szCs w:val="24"/>
        </w:rPr>
      </w:pPr>
      <w:r w:rsidRPr="00417BD4">
        <w:rPr>
          <w:rStyle w:val="tlid-translation"/>
          <w:rFonts w:ascii="Times New Roman" w:hAnsi="Times New Roman" w:cs="Times New Roman"/>
          <w:b/>
          <w:sz w:val="24"/>
          <w:szCs w:val="24"/>
        </w:rPr>
        <w:t>UNIPROBA</w:t>
      </w:r>
      <w:r w:rsidR="00D37AE5" w:rsidRPr="00417BD4">
        <w:rPr>
          <w:rStyle w:val="tlid-translation"/>
          <w:rFonts w:ascii="Times New Roman" w:hAnsi="Times New Roman" w:cs="Times New Roman"/>
          <w:b/>
          <w:sz w:val="24"/>
          <w:szCs w:val="24"/>
        </w:rPr>
        <w:tab/>
      </w:r>
      <w:r w:rsidRPr="00417BD4">
        <w:rPr>
          <w:rStyle w:val="tlid-translation"/>
          <w:rFonts w:ascii="Times New Roman" w:hAnsi="Times New Roman" w:cs="Times New Roman"/>
          <w:b/>
          <w:sz w:val="24"/>
          <w:szCs w:val="24"/>
        </w:rPr>
        <w:t>:</w:t>
      </w:r>
      <w:r w:rsidR="009A589B" w:rsidRPr="00417BD4">
        <w:rPr>
          <w:rStyle w:val="tlid-translation"/>
          <w:rFonts w:ascii="Times New Roman" w:hAnsi="Times New Roman" w:cs="Times New Roman"/>
          <w:b/>
          <w:sz w:val="24"/>
          <w:szCs w:val="24"/>
        </w:rPr>
        <w:t xml:space="preserve"> Unissons-Nous pour la Promotion des Batwa</w:t>
      </w:r>
    </w:p>
    <w:p w14:paraId="30259E9E" w14:textId="77777777" w:rsidR="00D7672D" w:rsidRPr="00417BD4" w:rsidRDefault="00D7672D" w:rsidP="00417BD4">
      <w:pPr>
        <w:spacing w:line="240" w:lineRule="auto"/>
        <w:rPr>
          <w:rStyle w:val="tlid-translation"/>
          <w:rFonts w:ascii="Times New Roman" w:hAnsi="Times New Roman" w:cs="Times New Roman"/>
          <w:b/>
          <w:sz w:val="24"/>
          <w:szCs w:val="24"/>
        </w:rPr>
      </w:pPr>
      <w:r w:rsidRPr="00417BD4">
        <w:rPr>
          <w:rStyle w:val="tlid-translation"/>
          <w:rFonts w:ascii="Times New Roman" w:hAnsi="Times New Roman" w:cs="Times New Roman"/>
          <w:b/>
          <w:sz w:val="24"/>
          <w:szCs w:val="24"/>
        </w:rPr>
        <w:t>VCE</w:t>
      </w:r>
      <w:r w:rsidR="00D37AE5" w:rsidRPr="00417BD4">
        <w:rPr>
          <w:rStyle w:val="tlid-translation"/>
          <w:rFonts w:ascii="Times New Roman" w:hAnsi="Times New Roman" w:cs="Times New Roman"/>
          <w:b/>
          <w:sz w:val="24"/>
          <w:szCs w:val="24"/>
        </w:rPr>
        <w:tab/>
      </w:r>
      <w:r w:rsidR="00D37AE5" w:rsidRPr="00417BD4">
        <w:rPr>
          <w:rStyle w:val="tlid-translation"/>
          <w:rFonts w:ascii="Times New Roman" w:hAnsi="Times New Roman" w:cs="Times New Roman"/>
          <w:b/>
          <w:sz w:val="24"/>
          <w:szCs w:val="24"/>
        </w:rPr>
        <w:tab/>
      </w:r>
      <w:r w:rsidRPr="00417BD4">
        <w:rPr>
          <w:rStyle w:val="tlid-translation"/>
          <w:rFonts w:ascii="Times New Roman" w:hAnsi="Times New Roman" w:cs="Times New Roman"/>
          <w:b/>
          <w:sz w:val="24"/>
          <w:szCs w:val="24"/>
        </w:rPr>
        <w:t>:</w:t>
      </w:r>
      <w:r w:rsidR="009A589B" w:rsidRPr="00417BD4">
        <w:rPr>
          <w:rStyle w:val="tlid-translation"/>
          <w:rFonts w:ascii="Times New Roman" w:hAnsi="Times New Roman" w:cs="Times New Roman"/>
          <w:b/>
          <w:sz w:val="24"/>
          <w:szCs w:val="24"/>
        </w:rPr>
        <w:t xml:space="preserve"> Violence Contre les Enfants</w:t>
      </w:r>
    </w:p>
    <w:p w14:paraId="2E42E359" w14:textId="77777777" w:rsidR="00D37AE5" w:rsidRPr="00417BD4" w:rsidRDefault="00D7672D" w:rsidP="00417BD4">
      <w:pPr>
        <w:spacing w:after="0" w:line="240" w:lineRule="auto"/>
        <w:ind w:left="1416" w:hanging="1410"/>
        <w:rPr>
          <w:rStyle w:val="tlid-translation"/>
          <w:rFonts w:ascii="Times New Roman" w:hAnsi="Times New Roman" w:cs="Times New Roman"/>
          <w:b/>
          <w:sz w:val="24"/>
          <w:szCs w:val="24"/>
        </w:rPr>
      </w:pPr>
      <w:r w:rsidRPr="00417BD4">
        <w:rPr>
          <w:rStyle w:val="tlid-translation"/>
          <w:rFonts w:ascii="Times New Roman" w:hAnsi="Times New Roman" w:cs="Times New Roman"/>
          <w:b/>
          <w:sz w:val="24"/>
          <w:szCs w:val="24"/>
        </w:rPr>
        <w:t>VIH/SIDA</w:t>
      </w:r>
      <w:r w:rsidR="00D37AE5" w:rsidRPr="00417BD4">
        <w:rPr>
          <w:rStyle w:val="tlid-translation"/>
          <w:rFonts w:ascii="Times New Roman" w:hAnsi="Times New Roman" w:cs="Times New Roman"/>
          <w:b/>
          <w:sz w:val="24"/>
          <w:szCs w:val="24"/>
        </w:rPr>
        <w:tab/>
      </w:r>
      <w:r w:rsidRPr="00417BD4">
        <w:rPr>
          <w:rStyle w:val="tlid-translation"/>
          <w:rFonts w:ascii="Times New Roman" w:hAnsi="Times New Roman" w:cs="Times New Roman"/>
          <w:b/>
          <w:sz w:val="24"/>
          <w:szCs w:val="24"/>
        </w:rPr>
        <w:t>:</w:t>
      </w:r>
      <w:r w:rsidR="009A589B" w:rsidRPr="00417BD4">
        <w:rPr>
          <w:rStyle w:val="tlid-translation"/>
          <w:rFonts w:ascii="Times New Roman" w:hAnsi="Times New Roman" w:cs="Times New Roman"/>
          <w:b/>
          <w:sz w:val="24"/>
          <w:szCs w:val="24"/>
        </w:rPr>
        <w:t xml:space="preserve"> Virus d’Immunodéficience Humaine/Syndrome d’Immunodéficience </w:t>
      </w:r>
      <w:r w:rsidR="00D37AE5" w:rsidRPr="00417BD4">
        <w:rPr>
          <w:rStyle w:val="tlid-translation"/>
          <w:rFonts w:ascii="Times New Roman" w:hAnsi="Times New Roman" w:cs="Times New Roman"/>
          <w:b/>
          <w:sz w:val="24"/>
          <w:szCs w:val="24"/>
        </w:rPr>
        <w:t xml:space="preserve">    </w:t>
      </w:r>
    </w:p>
    <w:p w14:paraId="57189FE7" w14:textId="77777777" w:rsidR="00417BD4" w:rsidRPr="008C6711" w:rsidRDefault="00D37AE5" w:rsidP="008C6711">
      <w:pPr>
        <w:spacing w:after="0" w:line="360" w:lineRule="auto"/>
        <w:jc w:val="both"/>
        <w:rPr>
          <w:lang w:val="fr-BE"/>
        </w:rPr>
      </w:pPr>
      <w:r w:rsidRPr="00417BD4">
        <w:rPr>
          <w:rStyle w:val="tlid-translation"/>
          <w:rFonts w:ascii="Times New Roman" w:hAnsi="Times New Roman" w:cs="Times New Roman"/>
          <w:b/>
          <w:sz w:val="24"/>
          <w:szCs w:val="24"/>
        </w:rPr>
        <w:t xml:space="preserve">                          </w:t>
      </w:r>
      <w:r w:rsidR="009A589B" w:rsidRPr="00417BD4">
        <w:rPr>
          <w:rStyle w:val="tlid-translation"/>
          <w:rFonts w:ascii="Times New Roman" w:hAnsi="Times New Roman" w:cs="Times New Roman"/>
          <w:b/>
          <w:sz w:val="24"/>
          <w:szCs w:val="24"/>
        </w:rPr>
        <w:t>Acquise</w:t>
      </w:r>
    </w:p>
    <w:p w14:paraId="66BB4133" w14:textId="77777777" w:rsidR="00BD1344" w:rsidRPr="00500E1B" w:rsidRDefault="00BD1344" w:rsidP="002617A6">
      <w:pPr>
        <w:pStyle w:val="Heading1"/>
      </w:pPr>
      <w:bookmarkStart w:id="17" w:name="_Toc28960100"/>
      <w:r w:rsidRPr="00500E1B">
        <w:lastRenderedPageBreak/>
        <w:t>DEFINITIONS DES TERMES</w:t>
      </w:r>
      <w:bookmarkEnd w:id="17"/>
    </w:p>
    <w:p w14:paraId="38C12B07" w14:textId="77777777"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iCs/>
          <w:sz w:val="24"/>
          <w:szCs w:val="24"/>
        </w:rPr>
        <w:t>Acquisition de terre</w:t>
      </w:r>
      <w:r w:rsidRPr="0035532E">
        <w:rPr>
          <w:rFonts w:ascii="Times New Roman" w:hAnsi="Times New Roman" w:cs="Times New Roman"/>
          <w:i/>
          <w:iCs/>
          <w:sz w:val="24"/>
          <w:szCs w:val="24"/>
        </w:rPr>
        <w:t>,</w:t>
      </w:r>
      <w:r w:rsidRPr="00F66EB7">
        <w:rPr>
          <w:rStyle w:val="Heading1Char"/>
        </w:rPr>
        <w:t xml:space="preserve"> </w:t>
      </w:r>
      <w:r w:rsidRPr="00F66EB7">
        <w:rPr>
          <w:rFonts w:ascii="Times New Roman" w:hAnsi="Times New Roman" w:cs="Times New Roman"/>
          <w:color w:val="000000"/>
          <w:sz w:val="24"/>
          <w:szCs w:val="24"/>
        </w:rPr>
        <w:t>se réfère à toutes les méthodes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d’obtention de terres aux fins du projet, qui peuvent</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inclure l’achat ferme, l’expropriation et l’acquisition</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de droits d’accès, comme des servitudes ou des droits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de passage</w:t>
      </w:r>
      <w:r>
        <w:rPr>
          <w:rFonts w:ascii="Times New Roman" w:hAnsi="Times New Roman" w:cs="Times New Roman"/>
          <w:color w:val="000000"/>
          <w:sz w:val="24"/>
          <w:szCs w:val="24"/>
        </w:rPr>
        <w:t>.</w:t>
      </w:r>
      <w:r w:rsidRPr="00F66EB7">
        <w:rPr>
          <w:rFonts w:ascii="Times New Roman" w:hAnsi="Times New Roman" w:cs="Times New Roman"/>
          <w:color w:val="000000"/>
          <w:sz w:val="24"/>
          <w:szCs w:val="24"/>
        </w:rPr>
        <w:t xml:space="preserve"> L’acquisition de terres peut également</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se</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 xml:space="preserve"> définir</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 xml:space="preserve"> comme :</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 xml:space="preserve"> a)</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 xml:space="preserve"> l’acquisition</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 xml:space="preserve"> de</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 xml:space="preserve"> terres</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 xml:space="preserve"> inoccupées ou inutilisées, que le propriétaire foncier tire</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ou</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non</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ses</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revenus</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ou</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sa</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subsistance</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de</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ces</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terres ;</w:t>
      </w:r>
      <w:r w:rsidRPr="00F66EB7">
        <w:rPr>
          <w:rFonts w:ascii="Times New Roman" w:hAnsi="Times New Roman" w:cs="Times New Roman"/>
          <w:color w:val="000000"/>
          <w:sz w:val="24"/>
          <w:szCs w:val="24"/>
        </w:rPr>
        <w:t> </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b) la saisie de terres domaniales utilisées ou occupées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par</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des</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individus</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ou</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des</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ménages ;</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et</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c)</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la</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submersion des terres ou l’impossibilité d’utiliser les terres ou</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d’y</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accéder</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par</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suite</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du</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projet.</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La</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terre</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w:t>
      </w:r>
      <w:r w:rsidRPr="00F66EB7">
        <w:rPr>
          <w:rFonts w:ascii="Times New Roman" w:hAnsi="Times New Roman" w:cs="Times New Roman"/>
          <w:color w:val="000000"/>
          <w:sz w:val="24"/>
          <w:szCs w:val="24"/>
        </w:rPr>
        <w:t> </w:t>
      </w:r>
      <w:r w:rsidRPr="00F66EB7">
        <w:rPr>
          <w:rFonts w:ascii="Times New Roman" w:hAnsi="Times New Roman" w:cs="Times New Roman"/>
          <w:color w:val="000000"/>
          <w:sz w:val="24"/>
          <w:szCs w:val="24"/>
        </w:rPr>
        <w:t>comprend</w:t>
      </w:r>
      <w:r w:rsidRPr="00F66EB7">
        <w:rPr>
          <w:rFonts w:ascii="Times New Roman" w:hAnsi="Times New Roman" w:cs="Times New Roman"/>
          <w:color w:val="000000"/>
          <w:sz w:val="24"/>
          <w:szCs w:val="24"/>
        </w:rPr>
        <w:t> </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tout ce qui pousse ou est fixé en permanence au sol,</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comme les cultures, les bâtiments et d’autres aménagements, ai</w:t>
      </w:r>
      <w:r>
        <w:rPr>
          <w:rFonts w:ascii="Times New Roman" w:hAnsi="Times New Roman" w:cs="Times New Roman"/>
          <w:color w:val="000000"/>
          <w:sz w:val="24"/>
          <w:szCs w:val="24"/>
        </w:rPr>
        <w:t xml:space="preserve">nsi que les plans d’eau qui s’y </w:t>
      </w:r>
      <w:r w:rsidRPr="00F66EB7">
        <w:rPr>
          <w:rFonts w:ascii="Times New Roman" w:hAnsi="Times New Roman" w:cs="Times New Roman"/>
          <w:color w:val="000000"/>
          <w:sz w:val="24"/>
          <w:szCs w:val="24"/>
        </w:rPr>
        <w:t>trouvent</w:t>
      </w:r>
      <w:r w:rsidRPr="00F66EB7">
        <w:rPr>
          <w:rFonts w:ascii="Times New Roman" w:hAnsi="Times New Roman" w:cs="Times New Roman"/>
          <w:iCs/>
          <w:sz w:val="24"/>
          <w:szCs w:val="24"/>
        </w:rPr>
        <w:t>.</w:t>
      </w:r>
      <w:r>
        <w:rPr>
          <w:rFonts w:ascii="Times New Roman" w:hAnsi="Times New Roman" w:cs="Times New Roman"/>
          <w:iCs/>
          <w:sz w:val="24"/>
          <w:szCs w:val="24"/>
        </w:rPr>
        <w:t xml:space="preserve"> </w:t>
      </w:r>
    </w:p>
    <w:p w14:paraId="659C7BCA" w14:textId="77777777"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iCs/>
          <w:sz w:val="24"/>
          <w:szCs w:val="24"/>
        </w:rPr>
        <w:t xml:space="preserve">Aide à la réinstallation </w:t>
      </w:r>
      <w:r w:rsidRPr="0035532E">
        <w:rPr>
          <w:rFonts w:ascii="Times New Roman" w:hAnsi="Times New Roman" w:cs="Times New Roman"/>
          <w:sz w:val="24"/>
          <w:szCs w:val="24"/>
        </w:rPr>
        <w:t>désigne les mesures prises pour garantir que les personnes affectées par le projet qui pourraient avoir besoin d’être physiquement relogées reçoivent une aide sous forme d’allocation de déménagement, un logement résidentiel ou en location, selon ce qui est possible et selon les exigences, pour aider à la réinstallation lors du relogement ;</w:t>
      </w:r>
    </w:p>
    <w:p w14:paraId="3F45E2D4" w14:textId="77777777"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iCs/>
          <w:sz w:val="24"/>
          <w:szCs w:val="24"/>
        </w:rPr>
        <w:t>Cadre de politique de réin</w:t>
      </w:r>
      <w:r>
        <w:rPr>
          <w:rFonts w:ascii="Times New Roman" w:hAnsi="Times New Roman" w:cs="Times New Roman"/>
          <w:b/>
          <w:i/>
          <w:iCs/>
          <w:sz w:val="24"/>
          <w:szCs w:val="24"/>
        </w:rPr>
        <w:t>stallation (CPR</w:t>
      </w:r>
      <w:r w:rsidRPr="0035532E">
        <w:rPr>
          <w:rFonts w:ascii="Times New Roman" w:hAnsi="Times New Roman" w:cs="Times New Roman"/>
          <w:b/>
          <w:i/>
          <w:iCs/>
          <w:sz w:val="24"/>
          <w:szCs w:val="24"/>
        </w:rPr>
        <w:t>)</w:t>
      </w:r>
      <w:r w:rsidRPr="0035532E">
        <w:rPr>
          <w:rFonts w:ascii="Times New Roman" w:hAnsi="Times New Roman" w:cs="Times New Roman"/>
          <w:i/>
          <w:iCs/>
          <w:sz w:val="24"/>
          <w:szCs w:val="24"/>
        </w:rPr>
        <w:t xml:space="preserve">, </w:t>
      </w:r>
      <w:r w:rsidRPr="0035532E">
        <w:rPr>
          <w:rFonts w:ascii="Times New Roman" w:hAnsi="Times New Roman" w:cs="Times New Roman"/>
          <w:sz w:val="24"/>
          <w:szCs w:val="24"/>
        </w:rPr>
        <w:t xml:space="preserve">c’est le document qui décrit le cadre juridique et institutionnel, les principes, les procédures et les mesures de réinstallation des populations qui seront affectées par les activités du </w:t>
      </w:r>
      <w:r w:rsidR="002617A6" w:rsidRPr="0035532E">
        <w:rPr>
          <w:rFonts w:ascii="Times New Roman" w:hAnsi="Times New Roman" w:cs="Times New Roman"/>
          <w:sz w:val="24"/>
          <w:szCs w:val="24"/>
        </w:rPr>
        <w:t>projet ;</w:t>
      </w:r>
    </w:p>
    <w:p w14:paraId="771BAED0" w14:textId="77777777"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iCs/>
          <w:sz w:val="24"/>
          <w:szCs w:val="24"/>
        </w:rPr>
        <w:t xml:space="preserve">Compensation </w:t>
      </w:r>
      <w:r w:rsidRPr="0035532E">
        <w:rPr>
          <w:rFonts w:ascii="Times New Roman" w:hAnsi="Times New Roman" w:cs="Times New Roman"/>
          <w:sz w:val="24"/>
          <w:szCs w:val="24"/>
        </w:rPr>
        <w:t xml:space="preserve">signifie </w:t>
      </w:r>
      <w:r w:rsidRPr="00ED53E5">
        <w:rPr>
          <w:rFonts w:ascii="Times New Roman" w:hAnsi="Times New Roman" w:cs="Times New Roman"/>
          <w:sz w:val="24"/>
          <w:szCs w:val="24"/>
        </w:rPr>
        <w:t xml:space="preserve">le </w:t>
      </w:r>
      <w:r w:rsidRPr="00ED53E5">
        <w:rPr>
          <w:rFonts w:ascii="Times New Roman" w:hAnsi="Times New Roman" w:cs="Times New Roman"/>
          <w:color w:val="000000"/>
          <w:sz w:val="24"/>
          <w:szCs w:val="24"/>
        </w:rPr>
        <w:t>paiement en nature, en espèces ou avec d’autres</w:t>
      </w:r>
      <w:r>
        <w:rPr>
          <w:rFonts w:ascii="Times New Roman" w:hAnsi="Times New Roman" w:cs="Times New Roman"/>
          <w:color w:val="000000"/>
          <w:sz w:val="24"/>
          <w:szCs w:val="24"/>
        </w:rPr>
        <w:t xml:space="preserve"> </w:t>
      </w:r>
      <w:r w:rsidRPr="00ED53E5">
        <w:rPr>
          <w:rFonts w:ascii="Times New Roman" w:hAnsi="Times New Roman" w:cs="Times New Roman"/>
          <w:color w:val="000000"/>
          <w:sz w:val="24"/>
          <w:szCs w:val="24"/>
        </w:rPr>
        <w:t>biens, donné en échange de la saisie d’une terre ou la perte d’autres biens</w:t>
      </w:r>
      <w:r>
        <w:rPr>
          <w:rFonts w:ascii="Times New Roman" w:hAnsi="Times New Roman" w:cs="Times New Roman"/>
          <w:color w:val="000000"/>
          <w:sz w:val="24"/>
          <w:szCs w:val="24"/>
        </w:rPr>
        <w:t xml:space="preserve"> </w:t>
      </w:r>
      <w:r w:rsidRPr="00ED53E5">
        <w:rPr>
          <w:rFonts w:ascii="Times New Roman" w:hAnsi="Times New Roman" w:cs="Times New Roman"/>
          <w:color w:val="000000"/>
          <w:sz w:val="24"/>
          <w:szCs w:val="24"/>
        </w:rPr>
        <w:t>y compris les biens immobiliers en partie ou en totalité.</w:t>
      </w:r>
    </w:p>
    <w:p w14:paraId="7C0E4C8F" w14:textId="77777777" w:rsidR="00BD1344" w:rsidRPr="00F66EB7" w:rsidRDefault="00BD1344" w:rsidP="008C6711">
      <w:pPr>
        <w:spacing w:after="120" w:line="240" w:lineRule="auto"/>
        <w:jc w:val="both"/>
        <w:rPr>
          <w:rFonts w:ascii="Times New Roman" w:hAnsi="Times New Roman" w:cs="Times New Roman"/>
          <w:color w:val="000000"/>
          <w:sz w:val="24"/>
          <w:szCs w:val="24"/>
        </w:rPr>
      </w:pPr>
      <w:r w:rsidRPr="0035532E">
        <w:rPr>
          <w:rFonts w:ascii="Times New Roman" w:hAnsi="Times New Roman" w:cs="Times New Roman"/>
          <w:b/>
          <w:i/>
          <w:iCs/>
          <w:sz w:val="24"/>
          <w:szCs w:val="24"/>
        </w:rPr>
        <w:t xml:space="preserve">Coût de remplacement </w:t>
      </w:r>
      <w:r w:rsidRPr="00F66EB7">
        <w:rPr>
          <w:rFonts w:ascii="Times New Roman" w:hAnsi="Times New Roman" w:cs="Times New Roman"/>
          <w:color w:val="000000"/>
          <w:sz w:val="24"/>
          <w:szCs w:val="24"/>
        </w:rPr>
        <w:t>est défini comme une méthode</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d’évaluation qui établit une indemnisation suffisante</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pour remplacer les actifs, plus les coûts de transaction</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nécessaires associés au remplacement desdits actifs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Là où existent des marchés qui fonctionnent, le coût de</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remplacement correspond à la valeur marchande établie à partir d’une évaluation immobilière indépendante</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et compétente, plus les coûts de transaction</w:t>
      </w:r>
      <w:r>
        <w:rPr>
          <w:rFonts w:ascii="Times New Roman" w:hAnsi="Times New Roman" w:cs="Times New Roman"/>
          <w:color w:val="000000"/>
          <w:sz w:val="24"/>
          <w:szCs w:val="24"/>
        </w:rPr>
        <w:t>.</w:t>
      </w:r>
      <w:r w:rsidRPr="00F66EB7">
        <w:rPr>
          <w:rFonts w:ascii="Times New Roman" w:hAnsi="Times New Roman" w:cs="Times New Roman"/>
          <w:color w:val="000000"/>
          <w:sz w:val="24"/>
          <w:szCs w:val="24"/>
        </w:rPr>
        <w:t xml:space="preserve"> Là où des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marchés fonctionnels font défaut, le coût de remplacement peut être déterminé par d’autres moyens, tels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que le calcul de la valeur de production des terres ou</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des actifs productifs, ou de la valeur non amortie du</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matériau de substitution et de la main-d’œuvre à utiliser pour la construction des structures ou d’autres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actifs immobilisés, plus les coûts de transaction</w:t>
      </w:r>
      <w:r>
        <w:rPr>
          <w:rFonts w:ascii="Times New Roman" w:hAnsi="Times New Roman" w:cs="Times New Roman"/>
          <w:color w:val="000000"/>
          <w:sz w:val="24"/>
          <w:szCs w:val="24"/>
        </w:rPr>
        <w:t>.</w:t>
      </w:r>
      <w:r w:rsidRPr="00F66EB7">
        <w:rPr>
          <w:rFonts w:ascii="Times New Roman" w:hAnsi="Times New Roman" w:cs="Times New Roman"/>
          <w:color w:val="000000"/>
          <w:sz w:val="24"/>
          <w:szCs w:val="24"/>
        </w:rPr>
        <w:t xml:space="preserve"> Dans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tous les cas où le déplacement physique se traduit par</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la perte de logement, le coût de remplacement doit</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être au moins suffisant pour permettre l’achat ou la</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construction d’un logement qui réponde aux normes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minimales de qualité et de sécurité acceptables pour la</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communauté La méthode d’évaluation appliquée pour</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déterminer le coût de remplacement doit être consignée</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dans les documents pertinents de planification de la</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réinstallation</w:t>
      </w:r>
      <w:r>
        <w:rPr>
          <w:rFonts w:ascii="Times New Roman" w:hAnsi="Times New Roman" w:cs="Times New Roman"/>
          <w:color w:val="000000"/>
          <w:sz w:val="24"/>
          <w:szCs w:val="24"/>
        </w:rPr>
        <w:t>.</w:t>
      </w:r>
      <w:r w:rsidRPr="00F66EB7">
        <w:rPr>
          <w:rFonts w:ascii="Times New Roman" w:hAnsi="Times New Roman" w:cs="Times New Roman"/>
          <w:color w:val="000000"/>
          <w:sz w:val="24"/>
          <w:szCs w:val="24"/>
        </w:rPr>
        <w:t xml:space="preserve"> Les coûts de transaction incluent les frais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administratifs, les frais d’enregistrement ou d’acte, les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frais de déménagement raisonnables et tous autres frais</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semblables imposés aux personnes concernées</w:t>
      </w:r>
      <w:r>
        <w:rPr>
          <w:rFonts w:ascii="Times New Roman" w:hAnsi="Times New Roman" w:cs="Times New Roman"/>
          <w:color w:val="000000"/>
          <w:sz w:val="24"/>
          <w:szCs w:val="24"/>
        </w:rPr>
        <w:t>.</w:t>
      </w:r>
      <w:r w:rsidRPr="00F66EB7">
        <w:rPr>
          <w:rFonts w:ascii="Times New Roman" w:hAnsi="Times New Roman" w:cs="Times New Roman"/>
          <w:color w:val="000000"/>
          <w:sz w:val="24"/>
          <w:szCs w:val="24"/>
        </w:rPr>
        <w:t xml:space="preserve"> Pour</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assurer une indemnisation au coût de remplacement, il</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 xml:space="preserve">peut se révéler nécessaire d’actualiser les taux d’indemnisation </w:t>
      </w:r>
      <w:r>
        <w:rPr>
          <w:rFonts w:ascii="Times New Roman" w:hAnsi="Times New Roman" w:cs="Times New Roman"/>
          <w:color w:val="000000"/>
          <w:sz w:val="24"/>
          <w:szCs w:val="24"/>
        </w:rPr>
        <w:t xml:space="preserve">prévus dans les zones du projet </w:t>
      </w:r>
      <w:r w:rsidRPr="00F66EB7">
        <w:rPr>
          <w:rFonts w:ascii="Times New Roman" w:hAnsi="Times New Roman" w:cs="Times New Roman"/>
          <w:color w:val="000000"/>
          <w:sz w:val="24"/>
          <w:szCs w:val="24"/>
        </w:rPr>
        <w:t>où l’inflation</w:t>
      </w:r>
      <w:r>
        <w:rPr>
          <w:rFonts w:ascii="Times New Roman" w:hAnsi="Times New Roman" w:cs="Times New Roman"/>
          <w:color w:val="000000"/>
          <w:sz w:val="24"/>
          <w:szCs w:val="24"/>
        </w:rPr>
        <w:t xml:space="preserve"> </w:t>
      </w:r>
      <w:r w:rsidRPr="00F66EB7">
        <w:rPr>
          <w:rFonts w:ascii="Times New Roman" w:hAnsi="Times New Roman" w:cs="Times New Roman"/>
          <w:color w:val="000000"/>
          <w:sz w:val="24"/>
          <w:szCs w:val="24"/>
        </w:rPr>
        <w:t>est élevée ou le délai entre le calcul des taux d’indemnisation et le versement de l’indemnis</w:t>
      </w:r>
      <w:r>
        <w:rPr>
          <w:rFonts w:ascii="Times New Roman" w:hAnsi="Times New Roman" w:cs="Times New Roman"/>
          <w:color w:val="000000"/>
          <w:sz w:val="24"/>
          <w:szCs w:val="24"/>
        </w:rPr>
        <w:t>ation </w:t>
      </w:r>
      <w:r w:rsidRPr="00F66EB7">
        <w:rPr>
          <w:rFonts w:ascii="Times New Roman" w:hAnsi="Times New Roman" w:cs="Times New Roman"/>
          <w:color w:val="000000"/>
          <w:sz w:val="24"/>
          <w:szCs w:val="24"/>
        </w:rPr>
        <w:t>est important.</w:t>
      </w:r>
    </w:p>
    <w:p w14:paraId="4B9BF279" w14:textId="77777777" w:rsidR="00BD1344" w:rsidRPr="0035532E" w:rsidRDefault="00BD1344" w:rsidP="008C6711">
      <w:pPr>
        <w:spacing w:after="120" w:line="240" w:lineRule="auto"/>
        <w:jc w:val="both"/>
        <w:rPr>
          <w:rFonts w:ascii="Times New Roman" w:hAnsi="Times New Roman" w:cs="Times New Roman"/>
          <w:sz w:val="24"/>
          <w:szCs w:val="24"/>
        </w:rPr>
      </w:pPr>
      <w:r>
        <w:rPr>
          <w:rFonts w:ascii="Times New Roman" w:hAnsi="Times New Roman" w:cs="Times New Roman"/>
          <w:b/>
          <w:i/>
          <w:iCs/>
          <w:sz w:val="24"/>
          <w:szCs w:val="24"/>
        </w:rPr>
        <w:t>Date d’éligibilité</w:t>
      </w:r>
      <w:r w:rsidRPr="0035532E">
        <w:rPr>
          <w:rFonts w:ascii="Times New Roman" w:hAnsi="Times New Roman" w:cs="Times New Roman"/>
          <w:b/>
          <w:i/>
          <w:iCs/>
          <w:sz w:val="24"/>
          <w:szCs w:val="24"/>
        </w:rPr>
        <w:t xml:space="preserve"> </w:t>
      </w:r>
      <w:r w:rsidRPr="0035532E">
        <w:rPr>
          <w:rFonts w:ascii="Times New Roman" w:hAnsi="Times New Roman" w:cs="Times New Roman"/>
          <w:iCs/>
          <w:sz w:val="24"/>
          <w:szCs w:val="24"/>
        </w:rPr>
        <w:t>indique la d</w:t>
      </w:r>
      <w:r w:rsidRPr="0035532E">
        <w:rPr>
          <w:rFonts w:ascii="Times New Roman" w:hAnsi="Times New Roman" w:cs="Times New Roman"/>
          <w:sz w:val="24"/>
          <w:szCs w:val="24"/>
        </w:rPr>
        <w:t>ate d'achèvement du recensement et de l'inventaire des personnes et biens affectés par les différents projets à partir de laquelle aucun bien ne peut être pris en compte dans le cadre d’une indemnisation et les personnes occupant la zone du Projet ne peuvent pas faire l’objet d’une indemnisation ni demander une assistance à la réinstallation. De même, les biens immeubles (tels que les bâtiments, les cultures, les arbres fruitiers ou forestiers) mis en place après la date limite ne sont pas indemnisés ;</w:t>
      </w:r>
    </w:p>
    <w:p w14:paraId="38B1F4C8" w14:textId="77777777"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iCs/>
          <w:sz w:val="24"/>
          <w:szCs w:val="24"/>
        </w:rPr>
        <w:t xml:space="preserve">Déplacement </w:t>
      </w:r>
      <w:r w:rsidRPr="0035532E">
        <w:rPr>
          <w:rFonts w:ascii="Times New Roman" w:hAnsi="Times New Roman" w:cs="Times New Roman"/>
          <w:sz w:val="24"/>
          <w:szCs w:val="24"/>
        </w:rPr>
        <w:t xml:space="preserve">concerne le déplacement des personnes de leurs terres, maisons, fermes, etc. en raison des activités d'un projet. Le déplacement survient en cas de prise involontaire de terres ; </w:t>
      </w:r>
      <w:r w:rsidRPr="0035532E">
        <w:rPr>
          <w:rFonts w:ascii="Times New Roman" w:hAnsi="Times New Roman" w:cs="Times New Roman"/>
          <w:sz w:val="24"/>
          <w:szCs w:val="24"/>
        </w:rPr>
        <w:lastRenderedPageBreak/>
        <w:t>il peut être physique quand les personnes affectées doivent quitter leurs habitations du fait du projet ou économique lorsqu’il s’agit d’une perte d’actifs, de restriction de l’accès aux actifs, perte de sources de revenus ou de perte de moyens de subsistance ;</w:t>
      </w:r>
    </w:p>
    <w:p w14:paraId="1E087AEB" w14:textId="77777777"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sz w:val="24"/>
          <w:szCs w:val="24"/>
        </w:rPr>
        <w:t>Déplacement économique</w:t>
      </w:r>
      <w:r w:rsidRPr="0035532E">
        <w:rPr>
          <w:rFonts w:ascii="Times New Roman" w:hAnsi="Times New Roman" w:cs="Times New Roman"/>
          <w:sz w:val="24"/>
          <w:szCs w:val="24"/>
        </w:rPr>
        <w:t xml:space="preserve"> : Perte de flux de revenus ou de moyens de subsistance résultant d’acquisitions de terrains ou perte d’accès aux ressources (sols, eau ou forêts) résultant de la construction ou de l’exploitation d’un projet ou de ses installations connexes. </w:t>
      </w:r>
    </w:p>
    <w:p w14:paraId="4660502E" w14:textId="57010382"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sz w:val="24"/>
          <w:szCs w:val="24"/>
        </w:rPr>
        <w:t>Déplacement physique</w:t>
      </w:r>
      <w:r w:rsidRPr="0035532E">
        <w:rPr>
          <w:rFonts w:ascii="Times New Roman" w:hAnsi="Times New Roman" w:cs="Times New Roman"/>
          <w:sz w:val="24"/>
          <w:szCs w:val="24"/>
        </w:rPr>
        <w:t xml:space="preserve"> : Perte de logement et de biens résultant de l’acquisition de terres occasionnée par un projet qui nécessite que </w:t>
      </w:r>
      <w:r w:rsidR="003565A7" w:rsidRPr="0035532E">
        <w:rPr>
          <w:rFonts w:ascii="Times New Roman" w:hAnsi="Times New Roman" w:cs="Times New Roman"/>
          <w:sz w:val="24"/>
          <w:szCs w:val="24"/>
        </w:rPr>
        <w:t>là</w:t>
      </w:r>
      <w:r w:rsidRPr="0035532E">
        <w:rPr>
          <w:rFonts w:ascii="Times New Roman" w:hAnsi="Times New Roman" w:cs="Times New Roman"/>
          <w:sz w:val="24"/>
          <w:szCs w:val="24"/>
        </w:rPr>
        <w:t xml:space="preserve"> ou (les) personne(s) affectée(s) déménage(nt) ailleurs ;</w:t>
      </w:r>
    </w:p>
    <w:p w14:paraId="77F0C122" w14:textId="5CF07248"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sz w:val="24"/>
          <w:szCs w:val="24"/>
        </w:rPr>
        <w:t>Expropriation</w:t>
      </w:r>
      <w:r w:rsidRPr="0035532E">
        <w:rPr>
          <w:rFonts w:ascii="Times New Roman" w:hAnsi="Times New Roman" w:cs="Times New Roman"/>
          <w:sz w:val="24"/>
          <w:szCs w:val="24"/>
        </w:rPr>
        <w:t xml:space="preserve"> est le processus par lequel une personne est obligée par l’</w:t>
      </w:r>
      <w:r w:rsidR="003565A7" w:rsidRPr="0035532E">
        <w:rPr>
          <w:rFonts w:ascii="Times New Roman" w:hAnsi="Times New Roman" w:cs="Times New Roman"/>
          <w:sz w:val="24"/>
          <w:szCs w:val="24"/>
        </w:rPr>
        <w:t>État</w:t>
      </w:r>
      <w:r w:rsidRPr="0035532E">
        <w:rPr>
          <w:rFonts w:ascii="Times New Roman" w:hAnsi="Times New Roman" w:cs="Times New Roman"/>
          <w:sz w:val="24"/>
          <w:szCs w:val="24"/>
        </w:rPr>
        <w:t xml:space="preserve"> ou une agence publique de céder tout ou partie de la terre qu’elle possède à la propriété et à la possession de cette agence, à des fins d’utilité publique moyennant finance ;</w:t>
      </w:r>
    </w:p>
    <w:p w14:paraId="6A2E400B" w14:textId="5E6F352C"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bCs/>
          <w:i/>
          <w:sz w:val="24"/>
          <w:szCs w:val="24"/>
        </w:rPr>
        <w:t>Groupes vulnérables</w:t>
      </w:r>
      <w:r w:rsidRPr="0035532E">
        <w:rPr>
          <w:rFonts w:ascii="Times New Roman" w:hAnsi="Times New Roman" w:cs="Times New Roman"/>
          <w:bCs/>
          <w:i/>
          <w:sz w:val="24"/>
          <w:szCs w:val="24"/>
        </w:rPr>
        <w:t> :</w:t>
      </w:r>
      <w:r w:rsidRPr="0035532E">
        <w:rPr>
          <w:rFonts w:ascii="Times New Roman" w:hAnsi="Times New Roman" w:cs="Times New Roman"/>
          <w:sz w:val="24"/>
          <w:szCs w:val="24"/>
        </w:rPr>
        <w:t xml:space="preserve"> </w:t>
      </w:r>
      <w:r>
        <w:rPr>
          <w:rFonts w:ascii="Times New Roman" w:hAnsi="Times New Roman" w:cs="Times New Roman"/>
          <w:color w:val="000000"/>
          <w:sz w:val="24"/>
          <w:szCs w:val="24"/>
        </w:rPr>
        <w:t>D</w:t>
      </w:r>
      <w:r w:rsidRPr="003066F6">
        <w:rPr>
          <w:rFonts w:ascii="Times New Roman" w:hAnsi="Times New Roman" w:cs="Times New Roman"/>
          <w:color w:val="000000"/>
          <w:sz w:val="24"/>
          <w:szCs w:val="24"/>
        </w:rPr>
        <w:t>es individus ou des groupes qui risquent davantage de souffrir</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des effets du projet et/ou sont plus limités que d’autres</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da</w:t>
      </w:r>
      <w:r>
        <w:rPr>
          <w:rFonts w:ascii="Times New Roman" w:hAnsi="Times New Roman" w:cs="Times New Roman"/>
          <w:color w:val="000000"/>
          <w:sz w:val="24"/>
          <w:szCs w:val="24"/>
        </w:rPr>
        <w:t xml:space="preserve">ns leur capacité à profiter des </w:t>
      </w:r>
      <w:r w:rsidRPr="003066F6">
        <w:rPr>
          <w:rFonts w:ascii="Times New Roman" w:hAnsi="Times New Roman" w:cs="Times New Roman"/>
          <w:color w:val="000000"/>
          <w:sz w:val="24"/>
          <w:szCs w:val="24"/>
        </w:rPr>
        <w:t>avantages d’un projet</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Ces individus ou ces groupes sont aussi plus susceptibles d’être exclus du processus général de consultation</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ou de ne pouvoir y participer pleinement, et peuvent de</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ce fait avoir besoin de mesures et/ou d’une assistance</w:t>
      </w:r>
      <w:r>
        <w:rPr>
          <w:rFonts w:ascii="Times New Roman" w:hAnsi="Times New Roman" w:cs="Times New Roman"/>
          <w:color w:val="000000"/>
          <w:sz w:val="24"/>
          <w:szCs w:val="24"/>
        </w:rPr>
        <w:t xml:space="preserve"> particulière.</w:t>
      </w:r>
      <w:r w:rsidRPr="003066F6">
        <w:rPr>
          <w:rFonts w:ascii="Times New Roman" w:hAnsi="Times New Roman" w:cs="Times New Roman"/>
          <w:color w:val="000000"/>
          <w:sz w:val="24"/>
          <w:szCs w:val="24"/>
        </w:rPr>
        <w:t xml:space="preserve"> À cet égard, il faudra tenir compte de</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considérations liées à l’âge, notamment des personnes</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âgées et des mineurs, y compris dans les cas où ceux-ci</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pourraient être séparés de leur famille, de leur communauté</w:t>
      </w:r>
      <w:r>
        <w:rPr>
          <w:rFonts w:ascii="Times New Roman" w:hAnsi="Times New Roman" w:cs="Times New Roman"/>
          <w:color w:val="000000"/>
          <w:sz w:val="24"/>
          <w:szCs w:val="24"/>
        </w:rPr>
        <w:t xml:space="preserve"> ou d’autres individus dont ils </w:t>
      </w:r>
      <w:r w:rsidRPr="003066F6">
        <w:rPr>
          <w:rFonts w:ascii="Times New Roman" w:hAnsi="Times New Roman" w:cs="Times New Roman"/>
          <w:color w:val="000000"/>
          <w:sz w:val="24"/>
          <w:szCs w:val="24"/>
        </w:rPr>
        <w:t>dépendent</w:t>
      </w:r>
      <w:r>
        <w:rPr>
          <w:rFonts w:ascii="FiraSans-Light" w:hAnsi="FiraSans-Light"/>
          <w:color w:val="000000"/>
          <w:sz w:val="20"/>
          <w:szCs w:val="20"/>
        </w:rPr>
        <w:t>.</w:t>
      </w:r>
      <w:r w:rsidR="007F4307" w:rsidRPr="005E44E0">
        <w:rPr>
          <w:rFonts w:ascii="Times New Roman" w:hAnsi="Times New Roman" w:cs="Times New Roman"/>
          <w:color w:val="000000"/>
          <w:sz w:val="24"/>
          <w:szCs w:val="24"/>
        </w:rPr>
        <w:t xml:space="preserve"> </w:t>
      </w:r>
      <w:r w:rsidR="005E44E0" w:rsidRPr="005E44E0">
        <w:rPr>
          <w:rFonts w:ascii="Times New Roman" w:hAnsi="Times New Roman" w:cs="Times New Roman"/>
          <w:color w:val="000000"/>
          <w:sz w:val="24"/>
          <w:szCs w:val="24"/>
        </w:rPr>
        <w:t>Il faudra également tenir compte de considérations liées au genre, notamment les femmes et les filles, qui pourraient présenter des risques et des besoins spécifiques lors du processus de réinstallation, par exemple des limites socialement construises de droits de propriété ou terres.</w:t>
      </w:r>
    </w:p>
    <w:p w14:paraId="0B5BC83B" w14:textId="77777777" w:rsidR="00BD1344" w:rsidRPr="0035532E" w:rsidRDefault="00BD1344" w:rsidP="008C6711">
      <w:pPr>
        <w:spacing w:after="120" w:line="240" w:lineRule="auto"/>
        <w:jc w:val="both"/>
        <w:rPr>
          <w:rFonts w:ascii="Times New Roman" w:eastAsia="Calibri" w:hAnsi="Times New Roman" w:cs="Times New Roman"/>
          <w:sz w:val="24"/>
          <w:szCs w:val="24"/>
        </w:rPr>
      </w:pPr>
      <w:r w:rsidRPr="0035532E">
        <w:rPr>
          <w:rFonts w:ascii="Times New Roman" w:eastAsia="Calibri" w:hAnsi="Times New Roman" w:cs="Times New Roman"/>
          <w:b/>
          <w:i/>
          <w:sz w:val="24"/>
          <w:szCs w:val="24"/>
        </w:rPr>
        <w:t>Ménage locataire</w:t>
      </w:r>
      <w:r w:rsidRPr="0035532E">
        <w:rPr>
          <w:rFonts w:ascii="Times New Roman" w:eastAsia="Calibri" w:hAnsi="Times New Roman" w:cs="Times New Roman"/>
          <w:sz w:val="24"/>
          <w:szCs w:val="24"/>
        </w:rPr>
        <w:t xml:space="preserve"> : c’est un ménage qui habite une maison construite par un propriétaire résident ou non-résident dans l’emprise du projet, contre paiement d’un loyer mensuel</w:t>
      </w:r>
    </w:p>
    <w:p w14:paraId="5B1D37EE" w14:textId="77777777"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bCs/>
          <w:i/>
          <w:sz w:val="24"/>
          <w:szCs w:val="24"/>
        </w:rPr>
        <w:t>Personne Affectée par le Projet (PAP)</w:t>
      </w:r>
      <w:r w:rsidRPr="0035532E">
        <w:rPr>
          <w:rFonts w:ascii="Times New Roman" w:hAnsi="Times New Roman" w:cs="Times New Roman"/>
          <w:bCs/>
          <w:sz w:val="24"/>
          <w:szCs w:val="24"/>
        </w:rPr>
        <w:t> :</w:t>
      </w:r>
      <w:r w:rsidRPr="0035532E">
        <w:rPr>
          <w:rFonts w:ascii="Times New Roman" w:hAnsi="Times New Roman" w:cs="Times New Roman"/>
          <w:sz w:val="24"/>
          <w:szCs w:val="24"/>
        </w:rPr>
        <w:t xml:space="preserve"> toute personne qui, du fait du projet, perd des droits de propriété, d'usage, ou d'autres droits sur un bâtiment, des terres, des cultures annuelles ou pérennes, ou tout autre bien meuble ou immeuble, en totalité ou en partie et de manière permanente ou temporaire. Les PAP ne sont pas forcément toutes déplacées du fait du Projet ;</w:t>
      </w:r>
    </w:p>
    <w:p w14:paraId="0AF77DA8" w14:textId="14EC1082" w:rsidR="00BD1344"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iCs/>
          <w:sz w:val="24"/>
          <w:szCs w:val="24"/>
        </w:rPr>
        <w:t>Plan d’action de réinstallation (PAR)</w:t>
      </w:r>
      <w:r w:rsidRPr="0035532E">
        <w:rPr>
          <w:rFonts w:ascii="Times New Roman" w:hAnsi="Times New Roman" w:cs="Times New Roman"/>
          <w:i/>
          <w:iCs/>
          <w:sz w:val="24"/>
          <w:szCs w:val="24"/>
        </w:rPr>
        <w:t xml:space="preserve">, </w:t>
      </w:r>
      <w:r w:rsidRPr="0035532E">
        <w:rPr>
          <w:rFonts w:ascii="Times New Roman" w:hAnsi="Times New Roman" w:cs="Times New Roman"/>
          <w:sz w:val="24"/>
          <w:szCs w:val="24"/>
        </w:rPr>
        <w:t>est un document qui décrit et définit tout le processus de réinstallation d'une population à la suite d'un déplacement forcé : (i) analyse de la situation avant le déplacement (information démographique</w:t>
      </w:r>
      <w:r w:rsidR="005E44E0">
        <w:rPr>
          <w:rFonts w:ascii="Times New Roman" w:hAnsi="Times New Roman" w:cs="Times New Roman"/>
          <w:sz w:val="24"/>
          <w:szCs w:val="24"/>
        </w:rPr>
        <w:t xml:space="preserve"> y compris par genre</w:t>
      </w:r>
      <w:r w:rsidRPr="0035532E">
        <w:rPr>
          <w:rFonts w:ascii="Times New Roman" w:hAnsi="Times New Roman" w:cs="Times New Roman"/>
          <w:sz w:val="24"/>
          <w:szCs w:val="24"/>
        </w:rPr>
        <w:t xml:space="preserve">, socio-économique et socioculturelle sur la population affectée et la population hôte); (ii) identification et évaluation des biens et ressources perdus ; (iii) identification et évaluation du site de réimplantation; (iv) plan de préparation du site de réimplantation, (v) plan de transition (y compris les aspects de transport, etc.), (vi) définition du cadre administratif (responsabilités) ; (vii) description du processus participatif du suivi, du budget ainsi que le calendrier. </w:t>
      </w:r>
    </w:p>
    <w:p w14:paraId="539C417D" w14:textId="77777777" w:rsidR="00BD1344" w:rsidRPr="00ED53E5" w:rsidRDefault="00BD1344" w:rsidP="008C6711">
      <w:pPr>
        <w:spacing w:after="120" w:line="240" w:lineRule="auto"/>
        <w:jc w:val="both"/>
        <w:rPr>
          <w:rFonts w:ascii="Times New Roman" w:hAnsi="Times New Roman" w:cs="Times New Roman"/>
          <w:sz w:val="28"/>
          <w:szCs w:val="24"/>
        </w:rPr>
      </w:pPr>
      <w:r w:rsidRPr="00ED53E5">
        <w:rPr>
          <w:rFonts w:ascii="Times New Roman" w:hAnsi="Times New Roman" w:cs="Times New Roman"/>
          <w:b/>
          <w:i/>
          <w:iCs/>
          <w:color w:val="000000"/>
          <w:sz w:val="24"/>
        </w:rPr>
        <w:t>Recensement</w:t>
      </w:r>
      <w:r w:rsidRPr="00ED53E5">
        <w:rPr>
          <w:rFonts w:ascii="BookAntiqua-Italic" w:hAnsi="BookAntiqua-Italic"/>
          <w:i/>
          <w:iCs/>
          <w:color w:val="000000"/>
        </w:rPr>
        <w:t xml:space="preserve"> </w:t>
      </w:r>
      <w:r w:rsidRPr="00ED53E5">
        <w:rPr>
          <w:rFonts w:ascii="Times New Roman" w:hAnsi="Times New Roman" w:cs="Times New Roman"/>
          <w:color w:val="000000"/>
          <w:sz w:val="24"/>
        </w:rPr>
        <w:t>désigne l’enquête faite sur le terrain pour identifier et</w:t>
      </w:r>
      <w:r>
        <w:rPr>
          <w:rFonts w:ascii="Times New Roman" w:hAnsi="Times New Roman" w:cs="Times New Roman"/>
          <w:color w:val="000000"/>
          <w:sz w:val="24"/>
        </w:rPr>
        <w:t xml:space="preserve"> </w:t>
      </w:r>
      <w:r w:rsidRPr="00ED53E5">
        <w:rPr>
          <w:rFonts w:ascii="Times New Roman" w:hAnsi="Times New Roman" w:cs="Times New Roman"/>
          <w:color w:val="000000"/>
          <w:sz w:val="24"/>
        </w:rPr>
        <w:t>déterminer le nombre de personnes affectées par le projet (PAP), leurs</w:t>
      </w:r>
      <w:r>
        <w:rPr>
          <w:rFonts w:ascii="Times New Roman" w:hAnsi="Times New Roman" w:cs="Times New Roman"/>
          <w:color w:val="000000"/>
          <w:sz w:val="24"/>
        </w:rPr>
        <w:t xml:space="preserve"> </w:t>
      </w:r>
      <w:r w:rsidRPr="00ED53E5">
        <w:rPr>
          <w:rFonts w:ascii="Times New Roman" w:hAnsi="Times New Roman" w:cs="Times New Roman"/>
          <w:color w:val="000000"/>
          <w:sz w:val="24"/>
        </w:rPr>
        <w:t>biens et les impacts potentiels, enquête qui est conforme aux procédures,</w:t>
      </w:r>
      <w:r>
        <w:rPr>
          <w:rFonts w:ascii="Times New Roman" w:hAnsi="Times New Roman" w:cs="Times New Roman"/>
          <w:color w:val="000000"/>
          <w:sz w:val="24"/>
        </w:rPr>
        <w:t xml:space="preserve"> </w:t>
      </w:r>
      <w:r w:rsidRPr="00ED53E5">
        <w:rPr>
          <w:rFonts w:ascii="Times New Roman" w:hAnsi="Times New Roman" w:cs="Times New Roman"/>
          <w:color w:val="000000"/>
          <w:sz w:val="24"/>
        </w:rPr>
        <w:t>satisfait les autorités gouvernementales compétentes et est conforme aux</w:t>
      </w:r>
      <w:r>
        <w:rPr>
          <w:rFonts w:ascii="Times New Roman" w:hAnsi="Times New Roman" w:cs="Times New Roman"/>
          <w:color w:val="000000"/>
          <w:sz w:val="24"/>
        </w:rPr>
        <w:t xml:space="preserve"> NES</w:t>
      </w:r>
      <w:r w:rsidRPr="00ED53E5">
        <w:rPr>
          <w:rFonts w:ascii="Times New Roman" w:hAnsi="Times New Roman" w:cs="Times New Roman"/>
          <w:color w:val="000000"/>
          <w:sz w:val="24"/>
        </w:rPr>
        <w:t xml:space="preserve"> de la Banque mondiale. Le terme couvre aussi</w:t>
      </w:r>
      <w:r>
        <w:rPr>
          <w:rFonts w:ascii="Times New Roman" w:hAnsi="Times New Roman" w:cs="Times New Roman"/>
          <w:color w:val="000000"/>
          <w:sz w:val="24"/>
        </w:rPr>
        <w:t xml:space="preserve"> </w:t>
      </w:r>
      <w:r w:rsidRPr="00ED53E5">
        <w:rPr>
          <w:rFonts w:ascii="Times New Roman" w:hAnsi="Times New Roman" w:cs="Times New Roman"/>
          <w:color w:val="000000"/>
          <w:sz w:val="24"/>
        </w:rPr>
        <w:t>les critères de qualification pour une compensation, une réinstallation et</w:t>
      </w:r>
      <w:r>
        <w:rPr>
          <w:rFonts w:ascii="Times New Roman" w:hAnsi="Times New Roman" w:cs="Times New Roman"/>
          <w:color w:val="000000"/>
          <w:sz w:val="24"/>
        </w:rPr>
        <w:t xml:space="preserve"> </w:t>
      </w:r>
      <w:r w:rsidRPr="00ED53E5">
        <w:rPr>
          <w:rFonts w:ascii="Times New Roman" w:hAnsi="Times New Roman" w:cs="Times New Roman"/>
          <w:color w:val="000000"/>
          <w:sz w:val="24"/>
        </w:rPr>
        <w:t>d’autres mesures qui résultent des consultations des communautés</w:t>
      </w:r>
      <w:r>
        <w:rPr>
          <w:rFonts w:ascii="Times New Roman" w:hAnsi="Times New Roman" w:cs="Times New Roman"/>
          <w:color w:val="000000"/>
          <w:sz w:val="24"/>
        </w:rPr>
        <w:t xml:space="preserve"> </w:t>
      </w:r>
      <w:r w:rsidRPr="00ED53E5">
        <w:rPr>
          <w:rFonts w:ascii="Times New Roman" w:hAnsi="Times New Roman" w:cs="Times New Roman"/>
          <w:color w:val="000000"/>
          <w:sz w:val="24"/>
        </w:rPr>
        <w:t>affectées et des leaders locaux.</w:t>
      </w:r>
    </w:p>
    <w:p w14:paraId="2C893FBD" w14:textId="77777777"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iCs/>
          <w:sz w:val="24"/>
          <w:szCs w:val="24"/>
        </w:rPr>
        <w:t>Réinstallation</w:t>
      </w:r>
      <w:r w:rsidR="00326E08">
        <w:rPr>
          <w:rFonts w:ascii="Times New Roman" w:hAnsi="Times New Roman" w:cs="Times New Roman"/>
          <w:b/>
          <w:i/>
          <w:iCs/>
          <w:sz w:val="24"/>
          <w:szCs w:val="24"/>
        </w:rPr>
        <w:t xml:space="preserve"> </w:t>
      </w:r>
      <w:r w:rsidR="007126A7">
        <w:rPr>
          <w:rFonts w:ascii="Times New Roman" w:hAnsi="Times New Roman" w:cs="Times New Roman"/>
          <w:b/>
          <w:i/>
          <w:iCs/>
          <w:sz w:val="24"/>
          <w:szCs w:val="24"/>
        </w:rPr>
        <w:t>involontaire</w:t>
      </w:r>
      <w:r w:rsidRPr="0035532E">
        <w:rPr>
          <w:rFonts w:ascii="Times New Roman" w:hAnsi="Times New Roman" w:cs="Times New Roman"/>
          <w:i/>
          <w:iCs/>
          <w:sz w:val="24"/>
          <w:szCs w:val="24"/>
        </w:rPr>
        <w:t>,</w:t>
      </w:r>
      <w:r w:rsidRPr="003066F6">
        <w:rPr>
          <w:rFonts w:ascii="Times New Roman" w:hAnsi="Times New Roman" w:cs="Times New Roman"/>
          <w:i/>
          <w:iCs/>
          <w:sz w:val="28"/>
          <w:szCs w:val="24"/>
        </w:rPr>
        <w:t xml:space="preserve"> </w:t>
      </w:r>
      <w:r w:rsidRPr="003066F6">
        <w:rPr>
          <w:rFonts w:ascii="Times New Roman" w:hAnsi="Times New Roman" w:cs="Times New Roman"/>
          <w:color w:val="000000"/>
          <w:sz w:val="24"/>
          <w:szCs w:val="20"/>
        </w:rPr>
        <w:t>l’acquisition</w:t>
      </w:r>
      <w:r>
        <w:rPr>
          <w:rFonts w:ascii="Times New Roman" w:hAnsi="Times New Roman" w:cs="Times New Roman"/>
          <w:color w:val="000000"/>
          <w:sz w:val="24"/>
          <w:szCs w:val="20"/>
        </w:rPr>
        <w:t xml:space="preserve"> </w:t>
      </w:r>
      <w:r w:rsidRPr="003066F6">
        <w:rPr>
          <w:rFonts w:ascii="Times New Roman" w:hAnsi="Times New Roman" w:cs="Times New Roman"/>
          <w:color w:val="000000"/>
          <w:sz w:val="24"/>
          <w:szCs w:val="20"/>
        </w:rPr>
        <w:t xml:space="preserve">de terres ou </w:t>
      </w:r>
      <w:r w:rsidRPr="003066F6">
        <w:rPr>
          <w:rFonts w:ascii="Times New Roman" w:hAnsi="Times New Roman" w:cs="Times New Roman"/>
          <w:color w:val="000000"/>
          <w:sz w:val="24"/>
          <w:szCs w:val="24"/>
        </w:rPr>
        <w:t>l’imposition de restrictions à l’utilisation</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de terres dans le cadre d’un projet peuvent entraîner</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un déplacement physique (déménagement, perte de</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 xml:space="preserve">terrain résidentiel ou perte de logement), un déplacement économique (perte de terres, </w:t>
      </w:r>
      <w:r w:rsidRPr="003066F6">
        <w:rPr>
          <w:rFonts w:ascii="Times New Roman" w:hAnsi="Times New Roman" w:cs="Times New Roman"/>
          <w:color w:val="000000"/>
          <w:sz w:val="24"/>
          <w:szCs w:val="24"/>
        </w:rPr>
        <w:lastRenderedPageBreak/>
        <w:t>d’actifs ou d’accès</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à des actifs, qui donne notamment lieu à une perte</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de source de revenus ou de moyens de subsistance),</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ou les deux</w:t>
      </w:r>
      <w:r>
        <w:rPr>
          <w:rFonts w:ascii="Times New Roman" w:hAnsi="Times New Roman" w:cs="Times New Roman"/>
          <w:color w:val="000000"/>
          <w:sz w:val="24"/>
          <w:szCs w:val="24"/>
        </w:rPr>
        <w:t>.</w:t>
      </w:r>
      <w:r w:rsidRPr="003066F6">
        <w:rPr>
          <w:rFonts w:ascii="Times New Roman" w:hAnsi="Times New Roman" w:cs="Times New Roman"/>
          <w:color w:val="000000"/>
          <w:sz w:val="24"/>
          <w:szCs w:val="24"/>
        </w:rPr>
        <w:t xml:space="preserve"> L’expression </w:t>
      </w:r>
      <w:r w:rsidRPr="003066F6">
        <w:rPr>
          <w:rFonts w:ascii="Times New Roman" w:hAnsi="Times New Roman" w:cs="Times New Roman"/>
          <w:i/>
          <w:iCs/>
          <w:color w:val="000000"/>
          <w:sz w:val="24"/>
          <w:szCs w:val="24"/>
        </w:rPr>
        <w:t xml:space="preserve">« réinstallation forcée » </w:t>
      </w:r>
      <w:r w:rsidRPr="003066F6">
        <w:rPr>
          <w:rFonts w:ascii="Times New Roman" w:hAnsi="Times New Roman" w:cs="Times New Roman"/>
          <w:color w:val="000000"/>
          <w:sz w:val="24"/>
          <w:szCs w:val="24"/>
        </w:rPr>
        <w:t>se</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rapporte à ces effets</w:t>
      </w:r>
      <w:r>
        <w:rPr>
          <w:rFonts w:ascii="Times New Roman" w:hAnsi="Times New Roman" w:cs="Times New Roman"/>
          <w:color w:val="000000"/>
          <w:sz w:val="24"/>
          <w:szCs w:val="24"/>
        </w:rPr>
        <w:t>.</w:t>
      </w:r>
      <w:r w:rsidRPr="003066F6">
        <w:rPr>
          <w:rFonts w:ascii="Times New Roman" w:hAnsi="Times New Roman" w:cs="Times New Roman"/>
          <w:color w:val="000000"/>
          <w:sz w:val="24"/>
          <w:szCs w:val="24"/>
        </w:rPr>
        <w:t xml:space="preserve"> La réinstallation est considérée</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comme forcée lorsque les personnes ou les communautés affectées n’ont pas le droit de refuse</w:t>
      </w:r>
      <w:r>
        <w:rPr>
          <w:rFonts w:ascii="Times New Roman" w:hAnsi="Times New Roman" w:cs="Times New Roman"/>
          <w:color w:val="000000"/>
          <w:sz w:val="24"/>
          <w:szCs w:val="24"/>
        </w:rPr>
        <w:t xml:space="preserve">r </w:t>
      </w:r>
      <w:r w:rsidRPr="003066F6">
        <w:rPr>
          <w:rFonts w:ascii="Times New Roman" w:hAnsi="Times New Roman" w:cs="Times New Roman"/>
          <w:color w:val="000000"/>
          <w:sz w:val="24"/>
          <w:szCs w:val="24"/>
        </w:rPr>
        <w:t>l’acquisition de terres ou les restrictions à l’utilisation des</w:t>
      </w:r>
      <w:r>
        <w:rPr>
          <w:rFonts w:ascii="Times New Roman" w:hAnsi="Times New Roman" w:cs="Times New Roman"/>
          <w:color w:val="000000"/>
          <w:sz w:val="24"/>
          <w:szCs w:val="24"/>
        </w:rPr>
        <w:t xml:space="preserve"> </w:t>
      </w:r>
      <w:r w:rsidRPr="003066F6">
        <w:rPr>
          <w:rFonts w:ascii="Times New Roman" w:hAnsi="Times New Roman" w:cs="Times New Roman"/>
          <w:color w:val="000000"/>
          <w:sz w:val="24"/>
          <w:szCs w:val="24"/>
        </w:rPr>
        <w:t>terres qui sont à l’origine du déplacement</w:t>
      </w:r>
    </w:p>
    <w:p w14:paraId="285EFBA5" w14:textId="77777777" w:rsidR="00BD1344" w:rsidRPr="0035532E" w:rsidRDefault="00BD1344" w:rsidP="008C6711">
      <w:pPr>
        <w:spacing w:after="120" w:line="240" w:lineRule="auto"/>
        <w:jc w:val="both"/>
        <w:rPr>
          <w:rFonts w:ascii="Times New Roman" w:hAnsi="Times New Roman" w:cs="Times New Roman"/>
          <w:sz w:val="24"/>
          <w:szCs w:val="24"/>
        </w:rPr>
      </w:pPr>
      <w:r w:rsidRPr="0035532E">
        <w:rPr>
          <w:rFonts w:ascii="Times New Roman" w:hAnsi="Times New Roman" w:cs="Times New Roman"/>
          <w:b/>
          <w:i/>
          <w:iCs/>
          <w:sz w:val="24"/>
          <w:szCs w:val="24"/>
        </w:rPr>
        <w:t>Relocalisation</w:t>
      </w:r>
      <w:r w:rsidRPr="0035532E">
        <w:rPr>
          <w:rFonts w:ascii="Times New Roman" w:hAnsi="Times New Roman" w:cs="Times New Roman"/>
          <w:i/>
          <w:iCs/>
          <w:sz w:val="24"/>
          <w:szCs w:val="24"/>
        </w:rPr>
        <w:t xml:space="preserve">, </w:t>
      </w:r>
      <w:r w:rsidRPr="0035532E">
        <w:rPr>
          <w:rFonts w:ascii="Times New Roman" w:hAnsi="Times New Roman" w:cs="Times New Roman"/>
          <w:iCs/>
          <w:sz w:val="24"/>
          <w:szCs w:val="24"/>
        </w:rPr>
        <w:t>correspond aux déplacements physiques, au déménagement lié à la perte de terre résidentielle ou la perte d’un abri (Nouvelle norme environnementale et sociale de la Banque, 2016) </w:t>
      </w:r>
      <w:r w:rsidRPr="0035532E">
        <w:rPr>
          <w:rFonts w:ascii="Times New Roman" w:hAnsi="Times New Roman" w:cs="Times New Roman"/>
          <w:i/>
          <w:iCs/>
          <w:sz w:val="24"/>
          <w:szCs w:val="24"/>
        </w:rPr>
        <w:t>;</w:t>
      </w:r>
    </w:p>
    <w:p w14:paraId="5EE8B571" w14:textId="77777777" w:rsidR="00BD1344" w:rsidRPr="0035532E" w:rsidRDefault="00BD1344" w:rsidP="008C6711">
      <w:pPr>
        <w:spacing w:after="120" w:line="240" w:lineRule="auto"/>
        <w:jc w:val="both"/>
        <w:rPr>
          <w:rFonts w:ascii="Times New Roman" w:hAnsi="Times New Roman" w:cs="Times New Roman"/>
          <w:i/>
          <w:iCs/>
          <w:sz w:val="24"/>
          <w:szCs w:val="24"/>
        </w:rPr>
      </w:pPr>
      <w:r w:rsidRPr="0035532E">
        <w:rPr>
          <w:rFonts w:ascii="Times New Roman" w:hAnsi="Times New Roman" w:cs="Times New Roman"/>
          <w:b/>
          <w:i/>
          <w:iCs/>
          <w:sz w:val="24"/>
          <w:szCs w:val="24"/>
        </w:rPr>
        <w:t>Restrictions</w:t>
      </w:r>
      <w:r>
        <w:rPr>
          <w:rFonts w:ascii="Times New Roman" w:hAnsi="Times New Roman" w:cs="Times New Roman"/>
          <w:b/>
          <w:i/>
          <w:iCs/>
          <w:sz w:val="24"/>
          <w:szCs w:val="24"/>
        </w:rPr>
        <w:t xml:space="preserve"> à</w:t>
      </w:r>
      <w:r w:rsidRPr="0035532E">
        <w:rPr>
          <w:rFonts w:ascii="Times New Roman" w:hAnsi="Times New Roman" w:cs="Times New Roman"/>
          <w:b/>
          <w:i/>
          <w:iCs/>
          <w:sz w:val="24"/>
          <w:szCs w:val="24"/>
        </w:rPr>
        <w:t xml:space="preserve"> l’utilisation des terres</w:t>
      </w:r>
      <w:r w:rsidRPr="0035532E">
        <w:rPr>
          <w:rFonts w:ascii="Times New Roman" w:hAnsi="Times New Roman" w:cs="Times New Roman"/>
          <w:i/>
          <w:iCs/>
          <w:sz w:val="24"/>
          <w:szCs w:val="24"/>
        </w:rPr>
        <w:t xml:space="preserve">, </w:t>
      </w:r>
      <w:r w:rsidRPr="003066F6">
        <w:rPr>
          <w:rFonts w:ascii="Times New Roman" w:hAnsi="Times New Roman" w:cs="Times New Roman"/>
          <w:color w:val="000000"/>
          <w:sz w:val="24"/>
          <w:szCs w:val="20"/>
        </w:rPr>
        <w:t>limitations ou interdic</w:t>
      </w:r>
      <w:r>
        <w:rPr>
          <w:rFonts w:ascii="Times New Roman" w:hAnsi="Times New Roman" w:cs="Times New Roman"/>
          <w:color w:val="000000"/>
          <w:sz w:val="24"/>
          <w:szCs w:val="20"/>
        </w:rPr>
        <w:t xml:space="preserve">tions d’utilisation de terrains </w:t>
      </w:r>
      <w:r w:rsidRPr="003066F6">
        <w:rPr>
          <w:rFonts w:ascii="Times New Roman" w:hAnsi="Times New Roman" w:cs="Times New Roman"/>
          <w:color w:val="000000"/>
          <w:sz w:val="24"/>
          <w:szCs w:val="20"/>
        </w:rPr>
        <w:t>agricoles, résidentiels, commerciaux ou d’autres</w:t>
      </w:r>
      <w:r>
        <w:rPr>
          <w:rFonts w:ascii="Times New Roman" w:hAnsi="Times New Roman" w:cs="Times New Roman"/>
          <w:color w:val="000000"/>
          <w:sz w:val="24"/>
          <w:szCs w:val="20"/>
        </w:rPr>
        <w:t xml:space="preserve"> </w:t>
      </w:r>
      <w:r w:rsidRPr="003066F6">
        <w:rPr>
          <w:rFonts w:ascii="Times New Roman" w:hAnsi="Times New Roman" w:cs="Times New Roman"/>
          <w:color w:val="000000"/>
          <w:sz w:val="24"/>
          <w:szCs w:val="20"/>
        </w:rPr>
        <w:t>terrains, qui sont directement imposées et mises en</w:t>
      </w:r>
      <w:r>
        <w:rPr>
          <w:rFonts w:ascii="Times New Roman" w:hAnsi="Times New Roman" w:cs="Times New Roman"/>
          <w:color w:val="000000"/>
          <w:sz w:val="24"/>
          <w:szCs w:val="20"/>
        </w:rPr>
        <w:t xml:space="preserve"> </w:t>
      </w:r>
      <w:r w:rsidRPr="003066F6">
        <w:rPr>
          <w:rFonts w:ascii="Times New Roman" w:hAnsi="Times New Roman" w:cs="Times New Roman"/>
          <w:color w:val="000000"/>
          <w:sz w:val="24"/>
          <w:szCs w:val="20"/>
        </w:rPr>
        <w:t>œuvre dans le cadre du projet Il peut s’agir de restrictions à l’accès à des aires protégées et des parcs</w:t>
      </w:r>
      <w:r>
        <w:rPr>
          <w:rFonts w:ascii="Times New Roman" w:hAnsi="Times New Roman" w:cs="Times New Roman"/>
          <w:color w:val="000000"/>
          <w:sz w:val="24"/>
          <w:szCs w:val="20"/>
        </w:rPr>
        <w:t xml:space="preserve"> </w:t>
      </w:r>
      <w:r w:rsidRPr="003066F6">
        <w:rPr>
          <w:rFonts w:ascii="Times New Roman" w:hAnsi="Times New Roman" w:cs="Times New Roman"/>
          <w:color w:val="000000"/>
          <w:sz w:val="24"/>
          <w:szCs w:val="20"/>
        </w:rPr>
        <w:t>établis par voie juridique, de restrictions à l’accès à</w:t>
      </w:r>
      <w:r>
        <w:rPr>
          <w:rFonts w:ascii="Times New Roman" w:hAnsi="Times New Roman" w:cs="Times New Roman"/>
          <w:color w:val="000000"/>
          <w:sz w:val="24"/>
          <w:szCs w:val="20"/>
        </w:rPr>
        <w:t xml:space="preserve"> </w:t>
      </w:r>
      <w:r w:rsidRPr="003066F6">
        <w:rPr>
          <w:rFonts w:ascii="Times New Roman" w:hAnsi="Times New Roman" w:cs="Times New Roman"/>
          <w:color w:val="000000"/>
          <w:sz w:val="24"/>
          <w:szCs w:val="20"/>
        </w:rPr>
        <w:t xml:space="preserve">d’autres ressources communes, de restrictions à l’utilisation des terres dans des </w:t>
      </w:r>
      <w:r>
        <w:rPr>
          <w:rFonts w:ascii="Times New Roman" w:hAnsi="Times New Roman" w:cs="Times New Roman"/>
          <w:color w:val="000000"/>
          <w:sz w:val="24"/>
          <w:szCs w:val="20"/>
        </w:rPr>
        <w:t xml:space="preserve">zones de </w:t>
      </w:r>
      <w:r w:rsidRPr="003066F6">
        <w:rPr>
          <w:rFonts w:ascii="Times New Roman" w:hAnsi="Times New Roman" w:cs="Times New Roman"/>
          <w:color w:val="000000"/>
          <w:sz w:val="24"/>
          <w:szCs w:val="20"/>
        </w:rPr>
        <w:t>servitude d’utilité</w:t>
      </w:r>
      <w:r>
        <w:rPr>
          <w:rFonts w:ascii="Times New Roman" w:hAnsi="Times New Roman" w:cs="Times New Roman"/>
          <w:color w:val="000000"/>
          <w:sz w:val="24"/>
          <w:szCs w:val="20"/>
        </w:rPr>
        <w:t xml:space="preserve"> </w:t>
      </w:r>
      <w:r w:rsidRPr="003066F6">
        <w:rPr>
          <w:rFonts w:ascii="Times New Roman" w:hAnsi="Times New Roman" w:cs="Times New Roman"/>
          <w:color w:val="000000"/>
          <w:sz w:val="24"/>
          <w:szCs w:val="20"/>
        </w:rPr>
        <w:t>publique ou de sécurité</w:t>
      </w:r>
    </w:p>
    <w:p w14:paraId="20859B5A" w14:textId="77777777" w:rsidR="00964BE5" w:rsidRPr="007A7ED4" w:rsidRDefault="00BD1344" w:rsidP="007A7ED4">
      <w:pPr>
        <w:spacing w:after="120" w:line="240" w:lineRule="auto"/>
        <w:rPr>
          <w:rFonts w:ascii="Times New Roman" w:hAnsi="Times New Roman" w:cs="Times New Roman"/>
          <w:sz w:val="24"/>
          <w:szCs w:val="24"/>
        </w:rPr>
      </w:pPr>
      <w:r w:rsidRPr="0035532E">
        <w:rPr>
          <w:rFonts w:ascii="Times New Roman" w:hAnsi="Times New Roman" w:cs="Times New Roman"/>
          <w:b/>
          <w:i/>
          <w:iCs/>
          <w:sz w:val="24"/>
          <w:szCs w:val="24"/>
        </w:rPr>
        <w:t xml:space="preserve">Terre </w:t>
      </w:r>
      <w:r w:rsidRPr="0035532E">
        <w:rPr>
          <w:rFonts w:ascii="Times New Roman" w:hAnsi="Times New Roman" w:cs="Times New Roman"/>
          <w:sz w:val="24"/>
          <w:szCs w:val="24"/>
        </w:rPr>
        <w:t>désigne une terre agricole ou non agricole et toute structure s’y trouvant, temporaire ou permanente, et qui pourr</w:t>
      </w:r>
      <w:r>
        <w:rPr>
          <w:rFonts w:ascii="Times New Roman" w:hAnsi="Times New Roman" w:cs="Times New Roman"/>
          <w:sz w:val="24"/>
          <w:szCs w:val="24"/>
        </w:rPr>
        <w:t>a</w:t>
      </w:r>
      <w:r w:rsidR="007A7ED4">
        <w:rPr>
          <w:rFonts w:ascii="Times New Roman" w:hAnsi="Times New Roman" w:cs="Times New Roman"/>
          <w:sz w:val="24"/>
          <w:szCs w:val="24"/>
        </w:rPr>
        <w:t>it être requise pour le projet.</w:t>
      </w:r>
      <w:r w:rsidR="00964BE5">
        <w:br w:type="page"/>
      </w:r>
    </w:p>
    <w:p w14:paraId="40A5835E" w14:textId="77777777" w:rsidR="00CC1F86" w:rsidRPr="00500E1B" w:rsidRDefault="008C771B" w:rsidP="002617A6">
      <w:pPr>
        <w:pStyle w:val="Heading1"/>
      </w:pPr>
      <w:bookmarkStart w:id="18" w:name="_Toc28960101"/>
      <w:r w:rsidRPr="00B84B2B">
        <w:lastRenderedPageBreak/>
        <w:t xml:space="preserve">RESUME </w:t>
      </w:r>
      <w:r w:rsidR="00984290">
        <w:t>EXECUTIF</w:t>
      </w:r>
      <w:bookmarkEnd w:id="18"/>
    </w:p>
    <w:p w14:paraId="28AD856A" w14:textId="77777777" w:rsidR="00BD1344" w:rsidRDefault="00BD1344" w:rsidP="00CC1F86">
      <w:pPr>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Description du projet</w:t>
      </w:r>
    </w:p>
    <w:p w14:paraId="23E40C4D" w14:textId="77777777" w:rsidR="00BD1344" w:rsidRPr="002B043C" w:rsidRDefault="007F5857" w:rsidP="008C087C">
      <w:pPr>
        <w:spacing w:line="276" w:lineRule="auto"/>
        <w:jc w:val="both"/>
        <w:rPr>
          <w:rFonts w:ascii="Times New Roman" w:hAnsi="Times New Roman" w:cs="Times New Roman"/>
          <w:sz w:val="24"/>
          <w:szCs w:val="24"/>
        </w:rPr>
      </w:pPr>
      <w:r w:rsidRPr="007F5857">
        <w:rPr>
          <w:rFonts w:ascii="Times New Roman" w:hAnsi="Times New Roman" w:cs="Times New Roman"/>
          <w:bCs/>
          <w:sz w:val="24"/>
          <w:szCs w:val="24"/>
        </w:rPr>
        <w:t xml:space="preserve">Le Gouvernement de la République du </w:t>
      </w:r>
      <w:r>
        <w:rPr>
          <w:rFonts w:ascii="Times New Roman" w:hAnsi="Times New Roman" w:cs="Times New Roman"/>
          <w:bCs/>
          <w:sz w:val="24"/>
          <w:szCs w:val="24"/>
        </w:rPr>
        <w:t>Burundi a</w:t>
      </w:r>
      <w:r w:rsidRPr="007F5857">
        <w:rPr>
          <w:rFonts w:ascii="Times New Roman" w:hAnsi="Times New Roman" w:cs="Times New Roman"/>
          <w:bCs/>
          <w:sz w:val="24"/>
          <w:szCs w:val="24"/>
        </w:rPr>
        <w:t xml:space="preserve"> obtenu de l'Association Internationale</w:t>
      </w:r>
      <w:r>
        <w:rPr>
          <w:rFonts w:ascii="Times New Roman" w:hAnsi="Times New Roman" w:cs="Times New Roman"/>
          <w:bCs/>
          <w:sz w:val="24"/>
          <w:szCs w:val="24"/>
        </w:rPr>
        <w:t xml:space="preserve"> de Développement (IDA) une subvention d’un montant </w:t>
      </w:r>
      <w:r w:rsidR="009B20E3">
        <w:rPr>
          <w:rFonts w:ascii="Times New Roman" w:hAnsi="Times New Roman" w:cs="Times New Roman"/>
          <w:bCs/>
          <w:sz w:val="24"/>
          <w:szCs w:val="24"/>
        </w:rPr>
        <w:t>de</w:t>
      </w:r>
      <w:r>
        <w:rPr>
          <w:rFonts w:ascii="Times New Roman" w:hAnsi="Times New Roman" w:cs="Times New Roman"/>
          <w:bCs/>
          <w:sz w:val="24"/>
          <w:szCs w:val="24"/>
        </w:rPr>
        <w:t xml:space="preserve"> 100</w:t>
      </w:r>
      <w:r w:rsidRPr="007F5857">
        <w:rPr>
          <w:rFonts w:ascii="Times New Roman" w:hAnsi="Times New Roman" w:cs="Times New Roman"/>
          <w:bCs/>
          <w:sz w:val="24"/>
          <w:szCs w:val="24"/>
        </w:rPr>
        <w:t xml:space="preserve"> millions de dollars </w:t>
      </w:r>
      <w:r>
        <w:rPr>
          <w:rFonts w:ascii="Times New Roman" w:hAnsi="Times New Roman" w:cs="Times New Roman"/>
          <w:bCs/>
          <w:sz w:val="24"/>
          <w:szCs w:val="24"/>
        </w:rPr>
        <w:t>américains</w:t>
      </w:r>
      <w:r w:rsidR="00BD1344" w:rsidRPr="00D213EF">
        <w:rPr>
          <w:rFonts w:ascii="Times New Roman" w:hAnsi="Times New Roman" w:cs="Times New Roman"/>
          <w:sz w:val="24"/>
          <w:szCs w:val="24"/>
        </w:rPr>
        <w:t xml:space="preserve"> </w:t>
      </w:r>
      <w:r>
        <w:rPr>
          <w:rFonts w:ascii="Times New Roman" w:hAnsi="Times New Roman" w:cs="Times New Roman"/>
          <w:sz w:val="24"/>
          <w:szCs w:val="24"/>
        </w:rPr>
        <w:t>pour</w:t>
      </w:r>
      <w:r w:rsidR="009B20E3">
        <w:rPr>
          <w:rFonts w:ascii="Times New Roman" w:hAnsi="Times New Roman" w:cs="Times New Roman"/>
          <w:sz w:val="24"/>
          <w:szCs w:val="24"/>
        </w:rPr>
        <w:t xml:space="preserve"> financer</w:t>
      </w:r>
      <w:r>
        <w:rPr>
          <w:rFonts w:ascii="Times New Roman" w:hAnsi="Times New Roman" w:cs="Times New Roman"/>
          <w:sz w:val="24"/>
          <w:szCs w:val="24"/>
        </w:rPr>
        <w:t xml:space="preserve"> </w:t>
      </w:r>
      <w:r w:rsidR="00BD1344" w:rsidRPr="00D213EF">
        <w:rPr>
          <w:rFonts w:ascii="Times New Roman" w:hAnsi="Times New Roman" w:cs="Times New Roman"/>
          <w:sz w:val="24"/>
          <w:szCs w:val="24"/>
        </w:rPr>
        <w:t xml:space="preserve"> la mise en œuvre d’un projet </w:t>
      </w:r>
      <w:r w:rsidR="00AB60D0" w:rsidRPr="00757BD4">
        <w:rPr>
          <w:rFonts w:ascii="Times New Roman" w:hAnsi="Times New Roman" w:cs="Times New Roman"/>
          <w:sz w:val="24"/>
          <w:szCs w:val="24"/>
        </w:rPr>
        <w:t xml:space="preserve">d'énergie solaire dans les communautés </w:t>
      </w:r>
      <w:r w:rsidR="005053CE" w:rsidRPr="007A7ED4">
        <w:rPr>
          <w:rFonts w:ascii="Times New Roman" w:hAnsi="Times New Roman" w:cs="Times New Roman"/>
          <w:sz w:val="24"/>
          <w:szCs w:val="24"/>
        </w:rPr>
        <w:t>rurales</w:t>
      </w:r>
      <w:r w:rsidR="00BD1344" w:rsidRPr="00D213EF">
        <w:rPr>
          <w:rFonts w:ascii="Times New Roman" w:hAnsi="Times New Roman" w:cs="Times New Roman"/>
          <w:sz w:val="24"/>
          <w:szCs w:val="24"/>
        </w:rPr>
        <w:t>. Le Gouvernement du Burundi a mis en place un groupe focal chargé de préparer ce nouveau projet qui s’intitule « </w:t>
      </w:r>
      <w:r w:rsidR="00BD1344" w:rsidRPr="0050437D">
        <w:rPr>
          <w:rFonts w:ascii="Times New Roman" w:hAnsi="Times New Roman" w:cs="Times New Roman"/>
          <w:b/>
          <w:sz w:val="24"/>
          <w:szCs w:val="24"/>
        </w:rPr>
        <w:t>Soleil-NYAKIRIZA</w:t>
      </w:r>
      <w:r w:rsidR="00BD1344">
        <w:rPr>
          <w:rFonts w:ascii="Times New Roman" w:hAnsi="Times New Roman" w:cs="Times New Roman"/>
          <w:sz w:val="24"/>
          <w:szCs w:val="24"/>
        </w:rPr>
        <w:t xml:space="preserve"> ». </w:t>
      </w:r>
      <w:r w:rsidR="00BD1344" w:rsidRPr="002B043C">
        <w:rPr>
          <w:rFonts w:ascii="Times New Roman" w:hAnsi="Times New Roman" w:cs="Times New Roman"/>
          <w:sz w:val="24"/>
          <w:szCs w:val="24"/>
        </w:rPr>
        <w:t>Le projet proposé s'articulera autour de quatre composantes : (1) Services énergétiques pour les établissements de santé et d'enseignement (2) Mini-réseaux pour les communautés (3) Systèmes solaires autonomes et foyers améliorés efficaces pour les ménages (4) Assistance technique et renforcement des capacités.</w:t>
      </w:r>
    </w:p>
    <w:p w14:paraId="7EB8A2D0" w14:textId="77777777" w:rsidR="00442152" w:rsidRPr="00500E1B" w:rsidRDefault="00BD1344" w:rsidP="00CC1F86">
      <w:pPr>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Objet de ce document</w:t>
      </w:r>
    </w:p>
    <w:p w14:paraId="0C4AF249" w14:textId="04E54827" w:rsidR="00442152" w:rsidRDefault="00BD1344" w:rsidP="008C087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présent document constituant un Cadre de Politique de Réinstallation (CPR) concerne </w:t>
      </w:r>
      <w:r w:rsidR="00FF490F">
        <w:rPr>
          <w:rFonts w:ascii="Times New Roman" w:hAnsi="Times New Roman" w:cs="Times New Roman"/>
          <w:sz w:val="24"/>
          <w:szCs w:val="24"/>
        </w:rPr>
        <w:t>le projet « </w:t>
      </w:r>
      <w:r>
        <w:rPr>
          <w:rFonts w:ascii="Times New Roman" w:hAnsi="Times New Roman" w:cs="Times New Roman"/>
          <w:sz w:val="24"/>
          <w:szCs w:val="24"/>
        </w:rPr>
        <w:t>SOLEIL</w:t>
      </w:r>
      <w:r w:rsidR="00FF490F">
        <w:rPr>
          <w:rFonts w:ascii="Times New Roman" w:hAnsi="Times New Roman" w:cs="Times New Roman"/>
          <w:sz w:val="24"/>
          <w:szCs w:val="24"/>
        </w:rPr>
        <w:t>-NYAKIRIZA</w:t>
      </w:r>
      <w:r>
        <w:rPr>
          <w:rFonts w:ascii="Times New Roman" w:hAnsi="Times New Roman" w:cs="Times New Roman"/>
          <w:sz w:val="24"/>
          <w:szCs w:val="24"/>
        </w:rPr>
        <w:t> »</w:t>
      </w:r>
      <w:r w:rsidR="00AB60D0">
        <w:rPr>
          <w:rFonts w:ascii="Times New Roman" w:hAnsi="Times New Roman" w:cs="Times New Roman"/>
          <w:sz w:val="24"/>
          <w:szCs w:val="24"/>
        </w:rPr>
        <w:t>, dont</w:t>
      </w:r>
      <w:r>
        <w:rPr>
          <w:rFonts w:ascii="Times New Roman" w:hAnsi="Times New Roman" w:cs="Times New Roman"/>
          <w:sz w:val="24"/>
          <w:szCs w:val="24"/>
        </w:rPr>
        <w:t xml:space="preserve"> </w:t>
      </w:r>
      <w:r w:rsidR="00AB60D0">
        <w:rPr>
          <w:rFonts w:ascii="Times New Roman" w:hAnsi="Times New Roman" w:cs="Times New Roman"/>
          <w:sz w:val="24"/>
          <w:szCs w:val="24"/>
        </w:rPr>
        <w:t>l</w:t>
      </w:r>
      <w:r w:rsidR="00AB60D0" w:rsidRPr="00AB60D0">
        <w:rPr>
          <w:rFonts w:ascii="Times New Roman" w:hAnsi="Times New Roman" w:cs="Times New Roman"/>
          <w:sz w:val="24"/>
          <w:szCs w:val="24"/>
        </w:rPr>
        <w:t>es zones d’intervention s’étendront sur tout le territoire du pays dans des zones rurales inaccessibles au réseau national d’électricité</w:t>
      </w:r>
      <w:r>
        <w:rPr>
          <w:rFonts w:ascii="Times New Roman" w:hAnsi="Times New Roman" w:cs="Times New Roman"/>
          <w:sz w:val="24"/>
          <w:szCs w:val="24"/>
        </w:rPr>
        <w:t xml:space="preserve">. </w:t>
      </w:r>
      <w:r>
        <w:rPr>
          <w:rFonts w:ascii="Times New Roman" w:hAnsi="Times New Roman" w:cs="Times New Roman"/>
          <w:bCs/>
          <w:color w:val="000000"/>
          <w:sz w:val="24"/>
          <w:szCs w:val="24"/>
        </w:rPr>
        <w:t>Les activités prévues dans le cadre de la deuxième et de la troisième composante de ce projet sont susceptibles d’avoir des impacts sociaux négatifs notamment relatifs à l’acquisition de terres</w:t>
      </w:r>
      <w:r w:rsidR="005053CE">
        <w:rPr>
          <w:rFonts w:ascii="Times New Roman" w:hAnsi="Times New Roman" w:cs="Times New Roman"/>
          <w:bCs/>
          <w:color w:val="000000"/>
          <w:sz w:val="24"/>
          <w:szCs w:val="24"/>
        </w:rPr>
        <w:t xml:space="preserve"> et/ou</w:t>
      </w:r>
      <w:r>
        <w:rPr>
          <w:rFonts w:ascii="Times New Roman" w:hAnsi="Times New Roman" w:cs="Times New Roman"/>
          <w:bCs/>
          <w:color w:val="000000"/>
          <w:sz w:val="24"/>
          <w:szCs w:val="24"/>
        </w:rPr>
        <w:t xml:space="preserve"> à la restriction d’utilisation de celles-ci</w:t>
      </w:r>
      <w:r w:rsidR="00FB73A5">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et à la réinstallation</w:t>
      </w:r>
      <w:r w:rsidR="00FB73A5">
        <w:rPr>
          <w:rFonts w:ascii="Times New Roman" w:hAnsi="Times New Roman" w:cs="Times New Roman"/>
          <w:bCs/>
          <w:color w:val="000000"/>
          <w:sz w:val="24"/>
          <w:szCs w:val="24"/>
        </w:rPr>
        <w:t xml:space="preserve"> </w:t>
      </w:r>
      <w:r w:rsidR="008E0C98">
        <w:rPr>
          <w:rFonts w:ascii="Times New Roman" w:hAnsi="Times New Roman" w:cs="Times New Roman"/>
          <w:bCs/>
          <w:color w:val="000000"/>
          <w:sz w:val="24"/>
          <w:szCs w:val="24"/>
        </w:rPr>
        <w:t>involontaire</w:t>
      </w:r>
      <w:r>
        <w:rPr>
          <w:rFonts w:ascii="Times New Roman" w:hAnsi="Times New Roman" w:cs="Times New Roman"/>
          <w:bCs/>
          <w:color w:val="000000"/>
          <w:sz w:val="24"/>
          <w:szCs w:val="24"/>
        </w:rPr>
        <w:t xml:space="preserve">. </w:t>
      </w:r>
      <w:r w:rsidRPr="00D1634A">
        <w:rPr>
          <w:rFonts w:ascii="Times New Roman" w:hAnsi="Times New Roman" w:cs="Times New Roman"/>
          <w:sz w:val="24"/>
          <w:szCs w:val="24"/>
        </w:rPr>
        <w:t xml:space="preserve">Pour </w:t>
      </w:r>
      <w:r>
        <w:rPr>
          <w:rFonts w:ascii="Times New Roman" w:hAnsi="Times New Roman" w:cs="Times New Roman"/>
          <w:sz w:val="24"/>
          <w:szCs w:val="24"/>
        </w:rPr>
        <w:t xml:space="preserve">faire </w:t>
      </w:r>
      <w:r w:rsidR="00F531DF">
        <w:rPr>
          <w:rFonts w:ascii="Times New Roman" w:hAnsi="Times New Roman" w:cs="Times New Roman"/>
          <w:sz w:val="24"/>
          <w:szCs w:val="24"/>
        </w:rPr>
        <w:t>face à ces impacts,</w:t>
      </w:r>
      <w:r>
        <w:rPr>
          <w:rFonts w:ascii="Times New Roman" w:hAnsi="Times New Roman" w:cs="Times New Roman"/>
          <w:sz w:val="24"/>
          <w:szCs w:val="24"/>
        </w:rPr>
        <w:t xml:space="preserve"> </w:t>
      </w:r>
      <w:r w:rsidR="00FB73A5">
        <w:rPr>
          <w:rFonts w:ascii="Times New Roman" w:hAnsi="Times New Roman" w:cs="Times New Roman"/>
          <w:sz w:val="24"/>
          <w:szCs w:val="24"/>
        </w:rPr>
        <w:t xml:space="preserve">étant donné qu’au stade actuel </w:t>
      </w:r>
      <w:r>
        <w:rPr>
          <w:rFonts w:ascii="Times New Roman" w:hAnsi="Times New Roman" w:cs="Times New Roman"/>
          <w:sz w:val="24"/>
          <w:szCs w:val="24"/>
        </w:rPr>
        <w:t>les sites de réception des sous-projets n’ont pas encore été définis</w:t>
      </w:r>
      <w:r w:rsidRPr="00D1634A">
        <w:rPr>
          <w:rFonts w:ascii="Times New Roman" w:hAnsi="Times New Roman" w:cs="Times New Roman"/>
          <w:sz w:val="24"/>
          <w:szCs w:val="24"/>
        </w:rPr>
        <w:t xml:space="preserve">, </w:t>
      </w:r>
      <w:r>
        <w:rPr>
          <w:rFonts w:ascii="Times New Roman" w:hAnsi="Times New Roman" w:cs="Times New Roman"/>
          <w:sz w:val="24"/>
          <w:szCs w:val="24"/>
        </w:rPr>
        <w:t>le gouvernement du Burundi prépare un Cadre de Politique de Réinstallation (CPR)</w:t>
      </w:r>
      <w:r w:rsidR="00FA189B">
        <w:rPr>
          <w:rFonts w:ascii="Times New Roman" w:hAnsi="Times New Roman" w:cs="Times New Roman"/>
          <w:sz w:val="24"/>
          <w:szCs w:val="24"/>
        </w:rPr>
        <w:t>. Une</w:t>
      </w:r>
      <w:r w:rsidR="007A7ED4">
        <w:rPr>
          <w:rFonts w:ascii="Times New Roman" w:hAnsi="Times New Roman" w:cs="Times New Roman"/>
          <w:sz w:val="24"/>
          <w:szCs w:val="24"/>
        </w:rPr>
        <w:t xml:space="preserve"> </w:t>
      </w:r>
      <w:r w:rsidR="00FA189B">
        <w:rPr>
          <w:rFonts w:ascii="Times New Roman" w:hAnsi="Times New Roman" w:cs="Times New Roman"/>
          <w:sz w:val="24"/>
          <w:szCs w:val="24"/>
        </w:rPr>
        <w:t xml:space="preserve">fois les sites des sous-projets </w:t>
      </w:r>
      <w:r w:rsidR="00FA189B" w:rsidRPr="00FA189B">
        <w:rPr>
          <w:rFonts w:ascii="Times New Roman" w:hAnsi="Times New Roman" w:cs="Times New Roman"/>
          <w:sz w:val="24"/>
          <w:szCs w:val="24"/>
        </w:rPr>
        <w:t>défini</w:t>
      </w:r>
      <w:r w:rsidR="00FA189B">
        <w:rPr>
          <w:rFonts w:ascii="Times New Roman" w:hAnsi="Times New Roman" w:cs="Times New Roman"/>
          <w:sz w:val="24"/>
          <w:szCs w:val="24"/>
        </w:rPr>
        <w:t>s, le cadre sera</w:t>
      </w:r>
      <w:r>
        <w:rPr>
          <w:rFonts w:ascii="Times New Roman" w:hAnsi="Times New Roman" w:cs="Times New Roman"/>
          <w:sz w:val="24"/>
          <w:szCs w:val="24"/>
        </w:rPr>
        <w:t xml:space="preserve"> </w:t>
      </w:r>
      <w:r w:rsidRPr="00D1634A">
        <w:rPr>
          <w:rFonts w:ascii="Times New Roman" w:hAnsi="Times New Roman" w:cs="Times New Roman"/>
          <w:sz w:val="24"/>
          <w:szCs w:val="24"/>
        </w:rPr>
        <w:t xml:space="preserve">complété par </w:t>
      </w:r>
      <w:r w:rsidR="00FA189B">
        <w:rPr>
          <w:rFonts w:ascii="Times New Roman" w:hAnsi="Times New Roman" w:cs="Times New Roman"/>
          <w:sz w:val="24"/>
          <w:szCs w:val="24"/>
        </w:rPr>
        <w:t>un</w:t>
      </w:r>
      <w:r w:rsidR="00FA189B" w:rsidRPr="00D1634A">
        <w:rPr>
          <w:rFonts w:ascii="Times New Roman" w:hAnsi="Times New Roman" w:cs="Times New Roman"/>
          <w:sz w:val="24"/>
          <w:szCs w:val="24"/>
        </w:rPr>
        <w:t xml:space="preserve"> </w:t>
      </w:r>
      <w:r w:rsidRPr="00D1634A">
        <w:rPr>
          <w:rFonts w:ascii="Times New Roman" w:hAnsi="Times New Roman" w:cs="Times New Roman"/>
          <w:sz w:val="24"/>
          <w:szCs w:val="24"/>
        </w:rPr>
        <w:t>Plan d’Action de Réinstallation (PAR)</w:t>
      </w:r>
      <w:r w:rsidR="00891D06">
        <w:rPr>
          <w:rFonts w:ascii="Times New Roman" w:hAnsi="Times New Roman" w:cs="Times New Roman"/>
          <w:sz w:val="24"/>
          <w:szCs w:val="24"/>
        </w:rPr>
        <w:t xml:space="preserve"> </w:t>
      </w:r>
      <w:r w:rsidR="00FA189B" w:rsidRPr="00FA189B">
        <w:rPr>
          <w:rFonts w:ascii="Times New Roman" w:hAnsi="Times New Roman" w:cs="Times New Roman"/>
          <w:sz w:val="24"/>
          <w:szCs w:val="24"/>
        </w:rPr>
        <w:t xml:space="preserve">spécifique s'il </w:t>
      </w:r>
      <w:r w:rsidR="00FA189B">
        <w:rPr>
          <w:rFonts w:ascii="Times New Roman" w:hAnsi="Times New Roman" w:cs="Times New Roman"/>
          <w:sz w:val="24"/>
          <w:szCs w:val="24"/>
        </w:rPr>
        <w:t>est</w:t>
      </w:r>
      <w:r w:rsidR="00FA189B" w:rsidRPr="00FA189B">
        <w:rPr>
          <w:rFonts w:ascii="Times New Roman" w:hAnsi="Times New Roman" w:cs="Times New Roman"/>
          <w:sz w:val="24"/>
          <w:szCs w:val="24"/>
        </w:rPr>
        <w:t xml:space="preserve"> nécessaire d'acquérir des terres</w:t>
      </w:r>
      <w:r>
        <w:rPr>
          <w:rFonts w:ascii="Times New Roman" w:hAnsi="Times New Roman" w:cs="Times New Roman"/>
          <w:sz w:val="24"/>
          <w:szCs w:val="24"/>
        </w:rPr>
        <w:t>.</w:t>
      </w:r>
      <w:r w:rsidR="00891D06">
        <w:rPr>
          <w:rFonts w:ascii="Times New Roman" w:hAnsi="Times New Roman" w:cs="Times New Roman"/>
          <w:sz w:val="24"/>
          <w:szCs w:val="24"/>
        </w:rPr>
        <w:t xml:space="preserve"> </w:t>
      </w:r>
      <w:r w:rsidR="00FA189B">
        <w:rPr>
          <w:rFonts w:ascii="Times New Roman" w:hAnsi="Times New Roman" w:cs="Times New Roman"/>
          <w:sz w:val="24"/>
          <w:szCs w:val="24"/>
        </w:rPr>
        <w:t>En outre,</w:t>
      </w:r>
      <w:r w:rsidR="0085075E">
        <w:rPr>
          <w:rFonts w:ascii="Times New Roman" w:hAnsi="Times New Roman" w:cs="Times New Roman"/>
          <w:sz w:val="24"/>
          <w:szCs w:val="24"/>
        </w:rPr>
        <w:t xml:space="preserve"> </w:t>
      </w:r>
      <w:r w:rsidR="00FA189B">
        <w:rPr>
          <w:rFonts w:ascii="Times New Roman" w:hAnsi="Times New Roman" w:cs="Times New Roman"/>
          <w:sz w:val="24"/>
          <w:szCs w:val="24"/>
        </w:rPr>
        <w:t>les</w:t>
      </w:r>
      <w:r w:rsidR="00891D06">
        <w:rPr>
          <w:rFonts w:ascii="Times New Roman" w:hAnsi="Times New Roman" w:cs="Times New Roman"/>
          <w:sz w:val="24"/>
          <w:szCs w:val="24"/>
        </w:rPr>
        <w:t xml:space="preserve"> </w:t>
      </w:r>
      <w:r w:rsidR="00891D06" w:rsidRPr="00891D06">
        <w:rPr>
          <w:rFonts w:ascii="Times New Roman" w:hAnsi="Times New Roman" w:cs="Times New Roman"/>
          <w:sz w:val="24"/>
          <w:szCs w:val="24"/>
        </w:rPr>
        <w:t>activités</w:t>
      </w:r>
      <w:r w:rsidR="00891D06">
        <w:rPr>
          <w:rFonts w:ascii="Times New Roman" w:hAnsi="Times New Roman" w:cs="Times New Roman"/>
          <w:sz w:val="24"/>
          <w:szCs w:val="24"/>
        </w:rPr>
        <w:t xml:space="preserve"> du projet </w:t>
      </w:r>
      <w:r w:rsidR="00FA189B">
        <w:rPr>
          <w:rFonts w:ascii="Times New Roman" w:hAnsi="Times New Roman" w:cs="Times New Roman"/>
          <w:sz w:val="24"/>
          <w:szCs w:val="24"/>
        </w:rPr>
        <w:t xml:space="preserve">pouvant </w:t>
      </w:r>
      <w:r w:rsidR="00891D06">
        <w:rPr>
          <w:rFonts w:ascii="Times New Roman" w:hAnsi="Times New Roman" w:cs="Times New Roman"/>
          <w:sz w:val="24"/>
          <w:szCs w:val="24"/>
        </w:rPr>
        <w:t xml:space="preserve">engendrer des </w:t>
      </w:r>
      <w:r w:rsidR="00FA189B" w:rsidRPr="00FA189B">
        <w:rPr>
          <w:rFonts w:ascii="Times New Roman" w:hAnsi="Times New Roman" w:cs="Times New Roman"/>
          <w:sz w:val="24"/>
          <w:szCs w:val="24"/>
        </w:rPr>
        <w:t xml:space="preserve">déplacements </w:t>
      </w:r>
      <w:r w:rsidR="00891D06">
        <w:rPr>
          <w:rFonts w:ascii="Times New Roman" w:hAnsi="Times New Roman" w:cs="Times New Roman"/>
          <w:sz w:val="24"/>
          <w:szCs w:val="24"/>
        </w:rPr>
        <w:t xml:space="preserve">physiques et/ou </w:t>
      </w:r>
      <w:r w:rsidR="00891D06" w:rsidRPr="00891D06">
        <w:rPr>
          <w:rFonts w:ascii="Times New Roman" w:hAnsi="Times New Roman" w:cs="Times New Roman"/>
          <w:sz w:val="24"/>
          <w:szCs w:val="24"/>
        </w:rPr>
        <w:t>économiques</w:t>
      </w:r>
      <w:r w:rsidR="00891D06">
        <w:rPr>
          <w:rFonts w:ascii="Times New Roman" w:hAnsi="Times New Roman" w:cs="Times New Roman"/>
          <w:sz w:val="24"/>
          <w:szCs w:val="24"/>
        </w:rPr>
        <w:t xml:space="preserve"> ne </w:t>
      </w:r>
      <w:r w:rsidR="003565A7">
        <w:rPr>
          <w:rFonts w:ascii="Times New Roman" w:hAnsi="Times New Roman" w:cs="Times New Roman"/>
          <w:sz w:val="24"/>
          <w:szCs w:val="24"/>
        </w:rPr>
        <w:t>démarreront</w:t>
      </w:r>
      <w:r w:rsidR="00891D06">
        <w:rPr>
          <w:rFonts w:ascii="Times New Roman" w:hAnsi="Times New Roman" w:cs="Times New Roman"/>
          <w:sz w:val="24"/>
          <w:szCs w:val="24"/>
        </w:rPr>
        <w:t xml:space="preserve"> que </w:t>
      </w:r>
      <w:r w:rsidR="003565A7">
        <w:rPr>
          <w:rFonts w:ascii="Times New Roman" w:hAnsi="Times New Roman" w:cs="Times New Roman"/>
          <w:sz w:val="24"/>
          <w:szCs w:val="24"/>
        </w:rPr>
        <w:t>lorsque</w:t>
      </w:r>
      <w:r w:rsidR="00891D06">
        <w:rPr>
          <w:rFonts w:ascii="Times New Roman" w:hAnsi="Times New Roman" w:cs="Times New Roman"/>
          <w:sz w:val="24"/>
          <w:szCs w:val="24"/>
        </w:rPr>
        <w:t xml:space="preserve"> les PAR seront </w:t>
      </w:r>
      <w:r w:rsidR="00891D06" w:rsidRPr="00891D06">
        <w:rPr>
          <w:rFonts w:ascii="Times New Roman" w:hAnsi="Times New Roman" w:cs="Times New Roman"/>
          <w:sz w:val="24"/>
          <w:szCs w:val="24"/>
        </w:rPr>
        <w:t xml:space="preserve">élaborés et approuvés </w:t>
      </w:r>
      <w:r w:rsidR="00891D06">
        <w:rPr>
          <w:rFonts w:ascii="Times New Roman" w:hAnsi="Times New Roman" w:cs="Times New Roman"/>
          <w:sz w:val="24"/>
          <w:szCs w:val="24"/>
        </w:rPr>
        <w:t>par le Client et la Banque mondiale.</w:t>
      </w:r>
    </w:p>
    <w:p w14:paraId="323DA393" w14:textId="77777777" w:rsidR="00BD1344" w:rsidRDefault="00BD1344" w:rsidP="00BD1344">
      <w:pPr>
        <w:spacing w:line="360" w:lineRule="auto"/>
        <w:jc w:val="both"/>
        <w:rPr>
          <w:rFonts w:ascii="Times New Roman" w:hAnsi="Times New Roman" w:cs="Times New Roman"/>
          <w:b/>
          <w:sz w:val="24"/>
          <w:szCs w:val="24"/>
        </w:rPr>
      </w:pPr>
      <w:r w:rsidRPr="00BD1344">
        <w:rPr>
          <w:rFonts w:ascii="Times New Roman" w:hAnsi="Times New Roman" w:cs="Times New Roman"/>
          <w:b/>
          <w:sz w:val="24"/>
          <w:szCs w:val="24"/>
        </w:rPr>
        <w:t xml:space="preserve">Impacts </w:t>
      </w:r>
      <w:r w:rsidR="00697064">
        <w:rPr>
          <w:rFonts w:ascii="Times New Roman" w:hAnsi="Times New Roman" w:cs="Times New Roman"/>
          <w:b/>
          <w:sz w:val="24"/>
          <w:szCs w:val="24"/>
        </w:rPr>
        <w:t xml:space="preserve">négatifs </w:t>
      </w:r>
      <w:r w:rsidRPr="00BD1344">
        <w:rPr>
          <w:rFonts w:ascii="Times New Roman" w:hAnsi="Times New Roman" w:cs="Times New Roman"/>
          <w:b/>
          <w:sz w:val="24"/>
          <w:szCs w:val="24"/>
        </w:rPr>
        <w:t>potentiels du projet</w:t>
      </w:r>
    </w:p>
    <w:p w14:paraId="01B91C11" w14:textId="77777777" w:rsidR="001B4C58" w:rsidRPr="007A59AA" w:rsidRDefault="001B4C58" w:rsidP="008C087C">
      <w:pPr>
        <w:spacing w:line="276" w:lineRule="auto"/>
        <w:jc w:val="both"/>
        <w:rPr>
          <w:rFonts w:ascii="Times New Roman" w:hAnsi="Times New Roman" w:cs="Times New Roman"/>
          <w:sz w:val="24"/>
        </w:rPr>
      </w:pPr>
      <w:r>
        <w:rPr>
          <w:rFonts w:ascii="Times New Roman" w:hAnsi="Times New Roman" w:cs="Times New Roman"/>
          <w:sz w:val="24"/>
        </w:rPr>
        <w:t xml:space="preserve">Ce CPR s’occupe des cas de </w:t>
      </w:r>
      <w:r w:rsidR="00624941">
        <w:rPr>
          <w:rFonts w:ascii="Times New Roman" w:hAnsi="Times New Roman" w:cs="Times New Roman"/>
          <w:sz w:val="24"/>
        </w:rPr>
        <w:t>réinstallation</w:t>
      </w:r>
      <w:r>
        <w:rPr>
          <w:rFonts w:ascii="Times New Roman" w:hAnsi="Times New Roman" w:cs="Times New Roman"/>
          <w:sz w:val="24"/>
        </w:rPr>
        <w:t xml:space="preserve"> </w:t>
      </w:r>
      <w:r w:rsidR="00624941">
        <w:rPr>
          <w:rFonts w:ascii="Times New Roman" w:hAnsi="Times New Roman" w:cs="Times New Roman"/>
          <w:sz w:val="24"/>
        </w:rPr>
        <w:t>involontaire</w:t>
      </w:r>
      <w:r>
        <w:rPr>
          <w:rFonts w:ascii="Times New Roman" w:hAnsi="Times New Roman" w:cs="Times New Roman"/>
          <w:sz w:val="24"/>
        </w:rPr>
        <w:t xml:space="preserve">, que ce soit des </w:t>
      </w:r>
      <w:r w:rsidR="00624941">
        <w:rPr>
          <w:rFonts w:ascii="Times New Roman" w:hAnsi="Times New Roman" w:cs="Times New Roman"/>
          <w:sz w:val="24"/>
        </w:rPr>
        <w:t>déplacements</w:t>
      </w:r>
      <w:r>
        <w:rPr>
          <w:rFonts w:ascii="Times New Roman" w:hAnsi="Times New Roman" w:cs="Times New Roman"/>
          <w:sz w:val="24"/>
        </w:rPr>
        <w:t xml:space="preserve"> physiques ou </w:t>
      </w:r>
      <w:r w:rsidR="00624941">
        <w:rPr>
          <w:rFonts w:ascii="Times New Roman" w:hAnsi="Times New Roman" w:cs="Times New Roman"/>
          <w:sz w:val="24"/>
        </w:rPr>
        <w:t>économiques</w:t>
      </w:r>
      <w:r>
        <w:rPr>
          <w:rFonts w:ascii="Times New Roman" w:hAnsi="Times New Roman" w:cs="Times New Roman"/>
          <w:sz w:val="24"/>
        </w:rPr>
        <w:t>, temporaire</w:t>
      </w:r>
      <w:r w:rsidR="00DA2A10">
        <w:rPr>
          <w:rFonts w:ascii="Times New Roman" w:hAnsi="Times New Roman" w:cs="Times New Roman"/>
          <w:sz w:val="24"/>
        </w:rPr>
        <w:t>s</w:t>
      </w:r>
      <w:r>
        <w:rPr>
          <w:rFonts w:ascii="Times New Roman" w:hAnsi="Times New Roman" w:cs="Times New Roman"/>
          <w:sz w:val="24"/>
        </w:rPr>
        <w:t xml:space="preserve"> ou permanent</w:t>
      </w:r>
      <w:r w:rsidR="00DA2A10">
        <w:rPr>
          <w:rFonts w:ascii="Times New Roman" w:hAnsi="Times New Roman" w:cs="Times New Roman"/>
          <w:sz w:val="24"/>
        </w:rPr>
        <w:t>s</w:t>
      </w:r>
      <w:r>
        <w:rPr>
          <w:rFonts w:ascii="Times New Roman" w:hAnsi="Times New Roman" w:cs="Times New Roman"/>
          <w:sz w:val="24"/>
        </w:rPr>
        <w:t xml:space="preserve">. D’autres instruments de sauvegarde </w:t>
      </w:r>
      <w:r w:rsidR="00624941">
        <w:rPr>
          <w:rFonts w:ascii="Times New Roman" w:hAnsi="Times New Roman" w:cs="Times New Roman"/>
          <w:sz w:val="24"/>
        </w:rPr>
        <w:t>préparé</w:t>
      </w:r>
      <w:r w:rsidR="00DA2A10">
        <w:rPr>
          <w:rFonts w:ascii="Times New Roman" w:hAnsi="Times New Roman" w:cs="Times New Roman"/>
          <w:sz w:val="24"/>
        </w:rPr>
        <w:t>s</w:t>
      </w:r>
      <w:r>
        <w:rPr>
          <w:rFonts w:ascii="Times New Roman" w:hAnsi="Times New Roman" w:cs="Times New Roman"/>
          <w:sz w:val="24"/>
        </w:rPr>
        <w:t xml:space="preserve"> pour ce </w:t>
      </w:r>
      <w:r w:rsidR="00624941">
        <w:rPr>
          <w:rFonts w:ascii="Times New Roman" w:hAnsi="Times New Roman" w:cs="Times New Roman"/>
          <w:sz w:val="24"/>
        </w:rPr>
        <w:t>projet</w:t>
      </w:r>
      <w:r>
        <w:rPr>
          <w:rFonts w:ascii="Times New Roman" w:hAnsi="Times New Roman" w:cs="Times New Roman"/>
          <w:sz w:val="24"/>
        </w:rPr>
        <w:t xml:space="preserve"> compren</w:t>
      </w:r>
      <w:r w:rsidR="00DA2A10">
        <w:rPr>
          <w:rFonts w:ascii="Times New Roman" w:hAnsi="Times New Roman" w:cs="Times New Roman"/>
          <w:sz w:val="24"/>
        </w:rPr>
        <w:t>nent</w:t>
      </w:r>
      <w:r>
        <w:rPr>
          <w:rFonts w:ascii="Times New Roman" w:hAnsi="Times New Roman" w:cs="Times New Roman"/>
          <w:sz w:val="24"/>
        </w:rPr>
        <w:t xml:space="preserve"> un cadre gestion </w:t>
      </w:r>
      <w:r w:rsidR="00624941">
        <w:rPr>
          <w:rFonts w:ascii="Times New Roman" w:hAnsi="Times New Roman" w:cs="Times New Roman"/>
          <w:sz w:val="24"/>
        </w:rPr>
        <w:t>environnemental</w:t>
      </w:r>
      <w:r>
        <w:rPr>
          <w:rFonts w:ascii="Times New Roman" w:hAnsi="Times New Roman" w:cs="Times New Roman"/>
          <w:sz w:val="24"/>
        </w:rPr>
        <w:t xml:space="preserve"> et social (CGES – portant sur les impacts </w:t>
      </w:r>
      <w:r w:rsidR="00624941">
        <w:rPr>
          <w:rFonts w:ascii="Times New Roman" w:hAnsi="Times New Roman" w:cs="Times New Roman"/>
          <w:sz w:val="24"/>
        </w:rPr>
        <w:t>environnementaux</w:t>
      </w:r>
      <w:r>
        <w:rPr>
          <w:rFonts w:ascii="Times New Roman" w:hAnsi="Times New Roman" w:cs="Times New Roman"/>
          <w:sz w:val="24"/>
        </w:rPr>
        <w:t xml:space="preserve"> et sociaux du projet), un Cadre de </w:t>
      </w:r>
      <w:r w:rsidR="00624941">
        <w:rPr>
          <w:rFonts w:ascii="Times New Roman" w:hAnsi="Times New Roman" w:cs="Times New Roman"/>
          <w:sz w:val="24"/>
        </w:rPr>
        <w:t>Planification</w:t>
      </w:r>
      <w:r>
        <w:rPr>
          <w:rFonts w:ascii="Times New Roman" w:hAnsi="Times New Roman" w:cs="Times New Roman"/>
          <w:sz w:val="24"/>
        </w:rPr>
        <w:t xml:space="preserve"> pour les Peuple Autochtones (CPPA – portant sur les impacts du </w:t>
      </w:r>
      <w:r w:rsidR="00624941">
        <w:rPr>
          <w:rFonts w:ascii="Times New Roman" w:hAnsi="Times New Roman" w:cs="Times New Roman"/>
          <w:sz w:val="24"/>
        </w:rPr>
        <w:t>projet</w:t>
      </w:r>
      <w:r>
        <w:rPr>
          <w:rFonts w:ascii="Times New Roman" w:hAnsi="Times New Roman" w:cs="Times New Roman"/>
          <w:sz w:val="24"/>
        </w:rPr>
        <w:t xml:space="preserve"> sur les Peuples Autochtone, y compris </w:t>
      </w:r>
      <w:r w:rsidR="00624941">
        <w:rPr>
          <w:rFonts w:ascii="Times New Roman" w:hAnsi="Times New Roman" w:cs="Times New Roman"/>
          <w:sz w:val="24"/>
        </w:rPr>
        <w:t>accès</w:t>
      </w:r>
      <w:r>
        <w:rPr>
          <w:rFonts w:ascii="Times New Roman" w:hAnsi="Times New Roman" w:cs="Times New Roman"/>
          <w:sz w:val="24"/>
        </w:rPr>
        <w:t xml:space="preserve"> au terres pour les Batwa), et un Plan de Mobilisation des Parties Prenantes (PMPP, qui comprend un</w:t>
      </w:r>
      <w:r w:rsidR="007A59AA">
        <w:rPr>
          <w:rFonts w:ascii="Times New Roman" w:hAnsi="Times New Roman" w:cs="Times New Roman"/>
          <w:sz w:val="24"/>
        </w:rPr>
        <w:t>e</w:t>
      </w:r>
      <w:r>
        <w:rPr>
          <w:rFonts w:ascii="Times New Roman" w:hAnsi="Times New Roman" w:cs="Times New Roman"/>
          <w:sz w:val="24"/>
        </w:rPr>
        <w:t xml:space="preserve"> explication du </w:t>
      </w:r>
      <w:r w:rsidR="00624941">
        <w:rPr>
          <w:rFonts w:ascii="Times New Roman" w:hAnsi="Times New Roman" w:cs="Times New Roman"/>
          <w:sz w:val="24"/>
        </w:rPr>
        <w:t>Mécanisme</w:t>
      </w:r>
      <w:r>
        <w:rPr>
          <w:rFonts w:ascii="Times New Roman" w:hAnsi="Times New Roman" w:cs="Times New Roman"/>
          <w:sz w:val="24"/>
        </w:rPr>
        <w:t xml:space="preserve"> de Gestion de Plaintes (MGP) </w:t>
      </w:r>
      <w:r w:rsidR="00624941">
        <w:rPr>
          <w:rFonts w:ascii="Times New Roman" w:hAnsi="Times New Roman" w:cs="Times New Roman"/>
          <w:sz w:val="24"/>
        </w:rPr>
        <w:t>qui sera liée étroitement avec</w:t>
      </w:r>
      <w:r>
        <w:rPr>
          <w:rFonts w:ascii="Times New Roman" w:hAnsi="Times New Roman" w:cs="Times New Roman"/>
          <w:sz w:val="24"/>
        </w:rPr>
        <w:t xml:space="preserve"> le MGP</w:t>
      </w:r>
      <w:r w:rsidR="00624941">
        <w:rPr>
          <w:rFonts w:ascii="Times New Roman" w:hAnsi="Times New Roman" w:cs="Times New Roman"/>
          <w:sz w:val="24"/>
        </w:rPr>
        <w:t xml:space="preserve"> pour les cas de réinstallation). Tous ces instruments de sauvegarde, comme le CPR, ont été élaborés, consultés avec des parties prenantes et divulgués.</w:t>
      </w:r>
    </w:p>
    <w:p w14:paraId="35766D9A" w14:textId="77777777" w:rsidR="00697064" w:rsidRPr="00697064" w:rsidRDefault="00697064" w:rsidP="00697064">
      <w:pPr>
        <w:spacing w:line="360" w:lineRule="auto"/>
        <w:ind w:left="360"/>
        <w:jc w:val="both"/>
        <w:rPr>
          <w:rFonts w:ascii="Times New Roman" w:hAnsi="Times New Roman" w:cs="Times New Roman"/>
          <w:b/>
          <w:sz w:val="24"/>
        </w:rPr>
      </w:pPr>
      <w:r w:rsidRPr="00697064">
        <w:rPr>
          <w:rFonts w:ascii="Times New Roman" w:hAnsi="Times New Roman" w:cs="Times New Roman"/>
          <w:b/>
          <w:sz w:val="24"/>
        </w:rPr>
        <w:t>Cadre légal</w:t>
      </w:r>
      <w:r w:rsidR="00964BE5">
        <w:rPr>
          <w:rFonts w:ascii="Times New Roman" w:hAnsi="Times New Roman" w:cs="Times New Roman"/>
          <w:b/>
          <w:sz w:val="24"/>
        </w:rPr>
        <w:t xml:space="preserve"> </w:t>
      </w:r>
      <w:r w:rsidRPr="00697064">
        <w:rPr>
          <w:rFonts w:ascii="Times New Roman" w:hAnsi="Times New Roman" w:cs="Times New Roman"/>
          <w:b/>
          <w:sz w:val="24"/>
        </w:rPr>
        <w:t>et institutionnel</w:t>
      </w:r>
    </w:p>
    <w:p w14:paraId="1B5773FB" w14:textId="77777777" w:rsidR="0022417C" w:rsidRPr="009A7652" w:rsidRDefault="0022417C" w:rsidP="008C087C">
      <w:pPr>
        <w:spacing w:line="276" w:lineRule="auto"/>
        <w:jc w:val="both"/>
        <w:rPr>
          <w:lang w:val="fr-CH"/>
        </w:rPr>
      </w:pPr>
      <w:r>
        <w:rPr>
          <w:rFonts w:ascii="Times New Roman" w:hAnsi="Times New Roman" w:cs="Times New Roman"/>
          <w:color w:val="000000"/>
          <w:sz w:val="24"/>
          <w:szCs w:val="24"/>
        </w:rPr>
        <w:t xml:space="preserve">Selon </w:t>
      </w:r>
      <w:r w:rsidRPr="00967249">
        <w:rPr>
          <w:rFonts w:ascii="Times New Roman" w:hAnsi="Times New Roman" w:cs="Times New Roman"/>
          <w:b/>
          <w:color w:val="000000"/>
          <w:sz w:val="24"/>
          <w:szCs w:val="24"/>
        </w:rPr>
        <w:t>la Constitution de 2018</w:t>
      </w:r>
      <w:r>
        <w:rPr>
          <w:rFonts w:ascii="Times New Roman" w:hAnsi="Times New Roman" w:cs="Times New Roman"/>
          <w:color w:val="000000"/>
          <w:sz w:val="24"/>
          <w:szCs w:val="24"/>
        </w:rPr>
        <w:t xml:space="preserve"> en son article 36, il est clairement stipulé que </w:t>
      </w:r>
      <w:r w:rsidRPr="00736A14">
        <w:rPr>
          <w:rFonts w:ascii="Times New Roman" w:hAnsi="Times New Roman" w:cs="Times New Roman"/>
          <w:i/>
          <w:sz w:val="24"/>
          <w:lang w:val="fr-CH"/>
        </w:rPr>
        <w:t>« toute personne a droit à la propriété. Nul ne peut être privé de sa propriété que pour cause d’utilité publique, dans les cas et de la manière établis par la loi et moyennant une juste et préalable indemnité ou en exécution d’une décision judiciaire coulée en force de chose jugée ».</w:t>
      </w:r>
      <w:r w:rsidRPr="00736A14">
        <w:rPr>
          <w:rFonts w:ascii="Times New Roman" w:hAnsi="Times New Roman" w:cs="Times New Roman"/>
          <w:sz w:val="24"/>
          <w:lang w:val="fr-CH"/>
        </w:rPr>
        <w:t xml:space="preserve"> </w:t>
      </w:r>
    </w:p>
    <w:p w14:paraId="05093629" w14:textId="77777777" w:rsidR="0022417C" w:rsidRDefault="0022417C" w:rsidP="008C087C">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De surcroît, </w:t>
      </w:r>
      <w:r w:rsidRPr="00967249">
        <w:rPr>
          <w:rFonts w:ascii="Times New Roman" w:hAnsi="Times New Roman" w:cs="Times New Roman"/>
          <w:b/>
          <w:color w:val="000000"/>
          <w:sz w:val="24"/>
          <w:szCs w:val="24"/>
        </w:rPr>
        <w:t xml:space="preserve">la loi N°1/13 du 9 Août 2011 </w:t>
      </w:r>
      <w:r w:rsidRPr="0034137F">
        <w:rPr>
          <w:rFonts w:ascii="Times New Roman" w:hAnsi="Times New Roman" w:cs="Times New Roman"/>
          <w:color w:val="000000"/>
          <w:sz w:val="24"/>
          <w:szCs w:val="24"/>
        </w:rPr>
        <w:t>portant révision du Code foncier du Burundi a abouti aux</w:t>
      </w:r>
      <w:r>
        <w:rPr>
          <w:rFonts w:ascii="Times New Roman" w:hAnsi="Times New Roman" w:cs="Times New Roman"/>
          <w:color w:val="000000"/>
        </w:rPr>
        <w:t xml:space="preserve"> </w:t>
      </w:r>
      <w:r w:rsidRPr="0034137F">
        <w:rPr>
          <w:rFonts w:ascii="Times New Roman" w:hAnsi="Times New Roman" w:cs="Times New Roman"/>
          <w:color w:val="000000"/>
          <w:sz w:val="24"/>
          <w:szCs w:val="24"/>
        </w:rPr>
        <w:t>changements majeurs sur son prédécesseur de 1986 (Loi n°1/008 du1er septembre 1986).</w:t>
      </w:r>
      <w:r>
        <w:rPr>
          <w:rFonts w:ascii="Times New Roman" w:hAnsi="Times New Roman" w:cs="Times New Roman"/>
          <w:color w:val="000000"/>
        </w:rPr>
        <w:t xml:space="preserve"> </w:t>
      </w:r>
      <w:r w:rsidRPr="0034137F">
        <w:rPr>
          <w:rFonts w:ascii="Times New Roman" w:hAnsi="Times New Roman" w:cs="Times New Roman"/>
          <w:color w:val="000000"/>
          <w:sz w:val="24"/>
          <w:szCs w:val="24"/>
        </w:rPr>
        <w:t>L’objectif principal du Code foncier est de sécuriser les ressources foncières. Il prévoit ainsi</w:t>
      </w:r>
      <w:r w:rsidR="007A59AA">
        <w:rPr>
          <w:rFonts w:ascii="Times New Roman" w:hAnsi="Times New Roman" w:cs="Times New Roman"/>
          <w:color w:val="000000"/>
        </w:rPr>
        <w:t xml:space="preserve"> </w:t>
      </w:r>
      <w:r w:rsidRPr="0034137F">
        <w:rPr>
          <w:rFonts w:ascii="Times New Roman" w:hAnsi="Times New Roman" w:cs="Times New Roman"/>
          <w:color w:val="000000"/>
          <w:sz w:val="24"/>
          <w:szCs w:val="24"/>
        </w:rPr>
        <w:t>la formalisation des droits non-écrits, de même que la sauvegarde et la régularisation des</w:t>
      </w:r>
      <w:r w:rsidRPr="0034137F">
        <w:rPr>
          <w:rFonts w:ascii="Times New Roman" w:hAnsi="Times New Roman" w:cs="Times New Roman"/>
          <w:color w:val="000000"/>
        </w:rPr>
        <w:br/>
      </w:r>
      <w:r w:rsidRPr="0034137F">
        <w:rPr>
          <w:rFonts w:ascii="Times New Roman" w:hAnsi="Times New Roman" w:cs="Times New Roman"/>
          <w:color w:val="000000"/>
          <w:sz w:val="24"/>
          <w:szCs w:val="24"/>
        </w:rPr>
        <w:t>droits fonciers écrits. Il cherche à réconcilier la légitimité des pratiques foncières des acteurs</w:t>
      </w:r>
      <w:r w:rsidRPr="0034137F">
        <w:rPr>
          <w:rFonts w:ascii="Times New Roman" w:hAnsi="Times New Roman" w:cs="Times New Roman"/>
          <w:color w:val="000000"/>
        </w:rPr>
        <w:br/>
      </w:r>
      <w:r w:rsidRPr="0034137F">
        <w:rPr>
          <w:rFonts w:ascii="Times New Roman" w:hAnsi="Times New Roman" w:cs="Times New Roman"/>
          <w:color w:val="000000"/>
          <w:sz w:val="24"/>
          <w:szCs w:val="24"/>
        </w:rPr>
        <w:t>locaux avec la légalité des textes législatifs et réglementaires : ce cadre légal entend réguler</w:t>
      </w:r>
      <w:r w:rsidRPr="0034137F">
        <w:rPr>
          <w:rFonts w:ascii="Times New Roman" w:hAnsi="Times New Roman" w:cs="Times New Roman"/>
          <w:color w:val="000000"/>
        </w:rPr>
        <w:br/>
      </w:r>
      <w:r w:rsidRPr="0034137F">
        <w:rPr>
          <w:rFonts w:ascii="Times New Roman" w:hAnsi="Times New Roman" w:cs="Times New Roman"/>
          <w:color w:val="000000"/>
          <w:sz w:val="24"/>
          <w:szCs w:val="24"/>
        </w:rPr>
        <w:t>les conflits fonciers qui pèsent sur le Burundi et de contribuer à la consolidation de la paix.</w:t>
      </w:r>
    </w:p>
    <w:p w14:paraId="4D6F6B6E" w14:textId="04DD3335" w:rsidR="0022417C" w:rsidRDefault="0022417C" w:rsidP="008C087C">
      <w:pPr>
        <w:spacing w:line="276" w:lineRule="auto"/>
        <w:jc w:val="both"/>
        <w:rPr>
          <w:rFonts w:ascii="Times New Roman" w:hAnsi="Times New Roman" w:cs="Times New Roman"/>
          <w:sz w:val="24"/>
          <w:szCs w:val="24"/>
        </w:rPr>
      </w:pPr>
      <w:r w:rsidRPr="00967249">
        <w:rPr>
          <w:rFonts w:ascii="Times New Roman" w:hAnsi="Times New Roman" w:cs="Times New Roman"/>
          <w:b/>
          <w:sz w:val="24"/>
          <w:szCs w:val="24"/>
          <w:lang w:val="fr-BE"/>
        </w:rPr>
        <w:t>L’ordonnance ministérielle n°</w:t>
      </w:r>
      <w:r w:rsidRPr="00967249">
        <w:rPr>
          <w:rFonts w:ascii="Times New Roman" w:hAnsi="Times New Roman" w:cs="Times New Roman"/>
          <w:b/>
          <w:sz w:val="24"/>
          <w:szCs w:val="24"/>
        </w:rPr>
        <w:t>720/CAB/304/2008</w:t>
      </w:r>
      <w:r w:rsidRPr="00484A02">
        <w:rPr>
          <w:rFonts w:ascii="Times New Roman" w:hAnsi="Times New Roman" w:cs="Times New Roman"/>
          <w:sz w:val="24"/>
          <w:szCs w:val="24"/>
          <w:lang w:val="fr-BE"/>
        </w:rPr>
        <w:t xml:space="preserve"> portant actualisation des tarifs d’indemnisation a été cosignée en 2008 par le Ministre de l’Agriculture et de l’</w:t>
      </w:r>
      <w:r w:rsidR="003565A7" w:rsidRPr="00484A02">
        <w:rPr>
          <w:rFonts w:ascii="Times New Roman" w:hAnsi="Times New Roman" w:cs="Times New Roman"/>
          <w:sz w:val="24"/>
          <w:szCs w:val="24"/>
          <w:lang w:val="fr-BE"/>
        </w:rPr>
        <w:t>Élevage</w:t>
      </w:r>
      <w:r w:rsidRPr="00484A02">
        <w:rPr>
          <w:rFonts w:ascii="Times New Roman" w:hAnsi="Times New Roman" w:cs="Times New Roman"/>
          <w:sz w:val="24"/>
          <w:szCs w:val="24"/>
          <w:lang w:val="fr-BE"/>
        </w:rPr>
        <w:t>, de l’Environnement, de l’Aménagement du Territoire et des Travaux Publics et le Vice-ministre chargé des Travaux Publics et de l’</w:t>
      </w:r>
      <w:r w:rsidR="003565A7" w:rsidRPr="00484A02">
        <w:rPr>
          <w:rFonts w:ascii="Times New Roman" w:hAnsi="Times New Roman" w:cs="Times New Roman"/>
          <w:sz w:val="24"/>
          <w:szCs w:val="24"/>
          <w:lang w:val="fr-BE"/>
        </w:rPr>
        <w:t>Équipement</w:t>
      </w:r>
      <w:r w:rsidRPr="00484A02">
        <w:rPr>
          <w:rFonts w:ascii="Times New Roman" w:hAnsi="Times New Roman" w:cs="Times New Roman"/>
          <w:sz w:val="24"/>
          <w:szCs w:val="24"/>
          <w:lang w:val="fr-BE"/>
        </w:rPr>
        <w:t xml:space="preserve"> d’alors. Elle fixe les modalités de calcul des indemnisations sur base des formules développées dans cette ordonnance et applicables aux terres, aux cultures et aux constructions en cas d’expropriation pour cause d’utilité publique. </w:t>
      </w:r>
      <w:r w:rsidRPr="00484A02">
        <w:rPr>
          <w:rFonts w:ascii="Times New Roman" w:hAnsi="Times New Roman" w:cs="Times New Roman"/>
          <w:sz w:val="24"/>
          <w:szCs w:val="24"/>
        </w:rPr>
        <w:t>L’article 1 de cette ordonnance stipule que le paiement de l’indemnité d’expropriation pour cause d’utilité publique est, en tous les cas, préalable à toute action de déplacement de la personne expropriée.</w:t>
      </w:r>
    </w:p>
    <w:p w14:paraId="46793F11" w14:textId="77777777" w:rsidR="00666C75" w:rsidRDefault="00BC03CD" w:rsidP="0022417C">
      <w:pPr>
        <w:autoSpaceDE w:val="0"/>
        <w:autoSpaceDN w:val="0"/>
        <w:adjustRightInd w:val="0"/>
        <w:spacing w:line="360" w:lineRule="auto"/>
        <w:jc w:val="both"/>
        <w:rPr>
          <w:rFonts w:ascii="Times New Roman" w:hAnsi="Times New Roman" w:cs="Times New Roman"/>
          <w:b/>
          <w:sz w:val="24"/>
          <w:szCs w:val="24"/>
        </w:rPr>
      </w:pPr>
      <w:r w:rsidRPr="007A59AA">
        <w:rPr>
          <w:rFonts w:ascii="Times New Roman" w:hAnsi="Times New Roman" w:cs="Times New Roman"/>
          <w:b/>
          <w:sz w:val="24"/>
          <w:szCs w:val="24"/>
        </w:rPr>
        <w:t>La Norme Environnementale et Sociale</w:t>
      </w:r>
      <w:r>
        <w:rPr>
          <w:rFonts w:ascii="Times New Roman" w:hAnsi="Times New Roman" w:cs="Times New Roman"/>
          <w:b/>
          <w:sz w:val="24"/>
          <w:szCs w:val="24"/>
        </w:rPr>
        <w:t xml:space="preserve"> (NES)</w:t>
      </w:r>
      <w:r w:rsidRPr="007A59AA">
        <w:rPr>
          <w:rFonts w:ascii="Times New Roman" w:hAnsi="Times New Roman" w:cs="Times New Roman"/>
          <w:b/>
          <w:sz w:val="24"/>
          <w:szCs w:val="24"/>
        </w:rPr>
        <w:t xml:space="preserve"> N° 5 de la Banque mondiale  </w:t>
      </w:r>
    </w:p>
    <w:p w14:paraId="34753C6E" w14:textId="77777777" w:rsidR="00D37AE5" w:rsidRPr="00666C75" w:rsidRDefault="0022417C" w:rsidP="008C087C">
      <w:pPr>
        <w:autoSpaceDE w:val="0"/>
        <w:autoSpaceDN w:val="0"/>
        <w:adjustRightInd w:val="0"/>
        <w:spacing w:line="276" w:lineRule="auto"/>
        <w:jc w:val="both"/>
        <w:rPr>
          <w:rFonts w:ascii="Times New Roman" w:hAnsi="Times New Roman" w:cs="Times New Roman"/>
          <w:sz w:val="24"/>
          <w:szCs w:val="24"/>
        </w:rPr>
      </w:pPr>
      <w:r w:rsidRPr="00C4512A">
        <w:rPr>
          <w:rFonts w:ascii="Times New Roman" w:hAnsi="Times New Roman" w:cs="Times New Roman"/>
          <w:sz w:val="24"/>
          <w:szCs w:val="24"/>
        </w:rPr>
        <w:t xml:space="preserve">La </w:t>
      </w:r>
      <w:r w:rsidRPr="00C4512A">
        <w:rPr>
          <w:rFonts w:ascii="Times New Roman" w:hAnsi="Times New Roman" w:cs="Times New Roman"/>
          <w:color w:val="000000"/>
          <w:sz w:val="24"/>
          <w:szCs w:val="24"/>
        </w:rPr>
        <w:t>norme environnementale et sociale</w:t>
      </w:r>
      <w:r w:rsidRPr="00C4512A">
        <w:rPr>
          <w:rFonts w:ascii="Times New Roman" w:hAnsi="Times New Roman" w:cs="Times New Roman"/>
          <w:sz w:val="24"/>
          <w:szCs w:val="24"/>
        </w:rPr>
        <w:t xml:space="preserve"> n° 5 reconnaît que l’acquisition de terres en rapport avec le projet et l’imposition de restrictions à leur utilisation peuvent avoir des effets néfastes sur les communautés et les populations. L’acquisition de terres ou l’imposition de restrictions à l’utilisation qui en est faite peuvent entraîner le déplacement physique (déménagement, perte de terrain résidentiel ou de logement), le déplacement économique (perte de terres, d’actifs ou d’accès à ces actifs, qui donne notamment lieu à une perte de source de revenus ou d’autres moyens de subsistance), ou les deux. La réinstallation involontaire se rapporte à ces effets. La réinstallation est considérée comme involontaire lorsque les personnes ou les communautés touchées n’ont pas le droit de refuser l’acquisition de terres ou les restrictions à l’utilisation des terres qui sont à l’origine du déplacement.</w:t>
      </w:r>
    </w:p>
    <w:p w14:paraId="109C05DB" w14:textId="77777777" w:rsidR="00442152" w:rsidRDefault="0022417C" w:rsidP="008C087C">
      <w:pPr>
        <w:tabs>
          <w:tab w:val="center" w:pos="4536"/>
        </w:tabs>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Principes d’indemnisation</w:t>
      </w:r>
      <w:r w:rsidR="008C087C">
        <w:rPr>
          <w:rFonts w:ascii="Times New Roman" w:hAnsi="Times New Roman" w:cs="Times New Roman"/>
          <w:b/>
          <w:color w:val="000000" w:themeColor="text1"/>
          <w:sz w:val="24"/>
          <w:szCs w:val="28"/>
        </w:rPr>
        <w:tab/>
      </w:r>
    </w:p>
    <w:p w14:paraId="4C995762" w14:textId="77777777" w:rsidR="00B83E34" w:rsidRDefault="008E1C12" w:rsidP="008C087C">
      <w:pPr>
        <w:spacing w:line="276" w:lineRule="auto"/>
        <w:jc w:val="both"/>
        <w:rPr>
          <w:rFonts w:ascii="Times New Roman" w:hAnsi="Times New Roman" w:cs="Times New Roman"/>
          <w:sz w:val="24"/>
          <w:szCs w:val="24"/>
        </w:rPr>
      </w:pPr>
      <w:r>
        <w:rPr>
          <w:rFonts w:ascii="Times New Roman" w:hAnsi="Times New Roman" w:cs="Times New Roman"/>
          <w:sz w:val="24"/>
          <w:szCs w:val="24"/>
        </w:rPr>
        <w:t>Le tableau ci-a</w:t>
      </w:r>
      <w:r w:rsidR="00615F10">
        <w:rPr>
          <w:rFonts w:ascii="Times New Roman" w:hAnsi="Times New Roman" w:cs="Times New Roman"/>
          <w:sz w:val="24"/>
          <w:szCs w:val="24"/>
        </w:rPr>
        <w:t>près résume de manière générale</w:t>
      </w:r>
      <w:r>
        <w:rPr>
          <w:rFonts w:ascii="Times New Roman" w:hAnsi="Times New Roman" w:cs="Times New Roman"/>
          <w:sz w:val="24"/>
          <w:szCs w:val="24"/>
        </w:rPr>
        <w:t xml:space="preserve"> les principes liés </w:t>
      </w:r>
      <w:r w:rsidR="00F531DF">
        <w:rPr>
          <w:rFonts w:ascii="Times New Roman" w:hAnsi="Times New Roman" w:cs="Times New Roman"/>
          <w:sz w:val="24"/>
          <w:szCs w:val="24"/>
        </w:rPr>
        <w:t>à l’indemnisation des p</w:t>
      </w:r>
      <w:r>
        <w:rPr>
          <w:rFonts w:ascii="Times New Roman" w:hAnsi="Times New Roman" w:cs="Times New Roman"/>
          <w:sz w:val="24"/>
          <w:szCs w:val="24"/>
        </w:rPr>
        <w:t>ersonnes touchées par un projet eu égard des dispositions de la loi nationale et les exigences de la Banque Mondiale</w:t>
      </w:r>
      <w:r w:rsidR="001213E9">
        <w:rPr>
          <w:rFonts w:ascii="Times New Roman" w:hAnsi="Times New Roman" w:cs="Times New Roman"/>
          <w:sz w:val="24"/>
          <w:szCs w:val="24"/>
        </w:rPr>
        <w:t>.</w:t>
      </w:r>
    </w:p>
    <w:tbl>
      <w:tblPr>
        <w:tblStyle w:val="TableGrid"/>
        <w:tblW w:w="10910" w:type="dxa"/>
        <w:tblInd w:w="-991" w:type="dxa"/>
        <w:tblLook w:val="04A0" w:firstRow="1" w:lastRow="0" w:firstColumn="1" w:lastColumn="0" w:noHBand="0" w:noVBand="1"/>
      </w:tblPr>
      <w:tblGrid>
        <w:gridCol w:w="1513"/>
        <w:gridCol w:w="3226"/>
        <w:gridCol w:w="3084"/>
        <w:gridCol w:w="3087"/>
      </w:tblGrid>
      <w:tr w:rsidR="008E1C12" w:rsidRPr="00741BE7" w14:paraId="3CCDEBA7" w14:textId="77777777" w:rsidTr="00F531DF">
        <w:trPr>
          <w:trHeight w:val="282"/>
        </w:trPr>
        <w:tc>
          <w:tcPr>
            <w:tcW w:w="1513" w:type="dxa"/>
            <w:shd w:val="clear" w:color="auto" w:fill="D9D9D9" w:themeFill="background1" w:themeFillShade="D9"/>
            <w:vAlign w:val="center"/>
          </w:tcPr>
          <w:p w14:paraId="31BA269D" w14:textId="77777777" w:rsidR="008E1C12" w:rsidRPr="00741BE7" w:rsidRDefault="008E1C12" w:rsidP="00F531DF">
            <w:pPr>
              <w:jc w:val="both"/>
              <w:rPr>
                <w:rFonts w:ascii="Times New Roman" w:hAnsi="Times New Roman" w:cs="Times New Roman"/>
                <w:b/>
                <w:lang w:val="fr-CH"/>
              </w:rPr>
            </w:pPr>
            <w:r w:rsidRPr="00741BE7">
              <w:rPr>
                <w:rFonts w:ascii="Times New Roman" w:hAnsi="Times New Roman" w:cs="Times New Roman"/>
                <w:b/>
                <w:lang w:val="fr-CH"/>
              </w:rPr>
              <w:t>Type de perte</w:t>
            </w:r>
          </w:p>
        </w:tc>
        <w:tc>
          <w:tcPr>
            <w:tcW w:w="3226" w:type="dxa"/>
            <w:shd w:val="clear" w:color="auto" w:fill="D9D9D9" w:themeFill="background1" w:themeFillShade="D9"/>
            <w:vAlign w:val="center"/>
          </w:tcPr>
          <w:p w14:paraId="4D6830F9" w14:textId="77777777" w:rsidR="008E1C12" w:rsidRPr="00741BE7" w:rsidRDefault="008E1C12" w:rsidP="00F531DF">
            <w:pPr>
              <w:jc w:val="both"/>
              <w:rPr>
                <w:rFonts w:ascii="Times New Roman" w:hAnsi="Times New Roman" w:cs="Times New Roman"/>
                <w:b/>
                <w:lang w:val="fr-CH"/>
              </w:rPr>
            </w:pPr>
            <w:r>
              <w:rPr>
                <w:rFonts w:ascii="Times New Roman" w:hAnsi="Times New Roman" w:cs="Times New Roman"/>
                <w:b/>
                <w:lang w:val="fr-CH"/>
              </w:rPr>
              <w:t>Dispositions de la loi nationale</w:t>
            </w:r>
          </w:p>
        </w:tc>
        <w:tc>
          <w:tcPr>
            <w:tcW w:w="3084" w:type="dxa"/>
            <w:shd w:val="clear" w:color="auto" w:fill="D9D9D9" w:themeFill="background1" w:themeFillShade="D9"/>
            <w:vAlign w:val="center"/>
          </w:tcPr>
          <w:p w14:paraId="312B956D" w14:textId="77777777" w:rsidR="008E1C12" w:rsidRPr="00741BE7" w:rsidRDefault="008E1C12" w:rsidP="00F531DF">
            <w:pPr>
              <w:jc w:val="both"/>
              <w:rPr>
                <w:rFonts w:ascii="Times New Roman" w:hAnsi="Times New Roman" w:cs="Times New Roman"/>
                <w:b/>
                <w:lang w:val="fr-CH"/>
              </w:rPr>
            </w:pPr>
            <w:r>
              <w:rPr>
                <w:rFonts w:ascii="Times New Roman" w:hAnsi="Times New Roman" w:cs="Times New Roman"/>
                <w:b/>
                <w:lang w:val="fr-CH"/>
              </w:rPr>
              <w:t>Exigences de la BM</w:t>
            </w:r>
          </w:p>
        </w:tc>
        <w:tc>
          <w:tcPr>
            <w:tcW w:w="3087" w:type="dxa"/>
            <w:shd w:val="clear" w:color="auto" w:fill="D9D9D9" w:themeFill="background1" w:themeFillShade="D9"/>
            <w:vAlign w:val="center"/>
          </w:tcPr>
          <w:p w14:paraId="70104FAF" w14:textId="77777777" w:rsidR="008E1C12" w:rsidRPr="00741BE7" w:rsidRDefault="008E1C12" w:rsidP="00F531DF">
            <w:pPr>
              <w:jc w:val="both"/>
              <w:rPr>
                <w:rFonts w:ascii="Times New Roman" w:hAnsi="Times New Roman" w:cs="Times New Roman"/>
                <w:b/>
                <w:lang w:val="fr-CH"/>
              </w:rPr>
            </w:pPr>
            <w:r w:rsidRPr="00741BE7">
              <w:rPr>
                <w:rFonts w:ascii="Times New Roman" w:hAnsi="Times New Roman" w:cs="Times New Roman"/>
                <w:b/>
                <w:lang w:val="fr-CH"/>
              </w:rPr>
              <w:t>Option retenue</w:t>
            </w:r>
          </w:p>
        </w:tc>
      </w:tr>
      <w:tr w:rsidR="008E1C12" w:rsidRPr="00741BE7" w14:paraId="68121E9B" w14:textId="77777777" w:rsidTr="00F531DF">
        <w:trPr>
          <w:trHeight w:val="282"/>
        </w:trPr>
        <w:tc>
          <w:tcPr>
            <w:tcW w:w="1513" w:type="dxa"/>
            <w:vAlign w:val="center"/>
          </w:tcPr>
          <w:p w14:paraId="42D641E8" w14:textId="77777777" w:rsidR="008E1C12" w:rsidRPr="00741BE7" w:rsidRDefault="008E1C12" w:rsidP="00F531DF">
            <w:pPr>
              <w:jc w:val="both"/>
              <w:rPr>
                <w:rFonts w:ascii="Times New Roman" w:hAnsi="Times New Roman" w:cs="Times New Roman"/>
                <w:b/>
                <w:szCs w:val="20"/>
                <w:lang w:val="fr-CH"/>
              </w:rPr>
            </w:pPr>
            <w:r>
              <w:rPr>
                <w:rFonts w:ascii="Times New Roman" w:hAnsi="Times New Roman" w:cs="Times New Roman"/>
                <w:b/>
                <w:szCs w:val="20"/>
                <w:lang w:val="fr-CH"/>
              </w:rPr>
              <w:t>Propriétaire de la terre</w:t>
            </w:r>
          </w:p>
        </w:tc>
        <w:tc>
          <w:tcPr>
            <w:tcW w:w="3226" w:type="dxa"/>
            <w:vAlign w:val="center"/>
          </w:tcPr>
          <w:p w14:paraId="30AB2BC3" w14:textId="77777777" w:rsidR="008E1C12" w:rsidRDefault="008E1C12" w:rsidP="00EF3529">
            <w:pPr>
              <w:pStyle w:val="ListParagraph"/>
              <w:numPr>
                <w:ilvl w:val="0"/>
                <w:numId w:val="12"/>
              </w:num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monétaire basée sur la valeur de marché.</w:t>
            </w:r>
          </w:p>
          <w:p w14:paraId="31BAA072" w14:textId="77777777" w:rsidR="008E1C12" w:rsidRPr="00741BE7" w:rsidRDefault="008E1C12" w:rsidP="00EF3529">
            <w:pPr>
              <w:pStyle w:val="ListParagraph"/>
              <w:numPr>
                <w:ilvl w:val="0"/>
                <w:numId w:val="12"/>
              </w:num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 </w:t>
            </w:r>
            <w:r>
              <w:rPr>
                <w:rFonts w:ascii="Times New Roman" w:hAnsi="Times New Roman" w:cs="Times New Roman"/>
                <w:sz w:val="20"/>
                <w:szCs w:val="18"/>
                <w:lang w:val="fr-CH"/>
              </w:rPr>
              <w:t xml:space="preserve">Compensation en nature </w:t>
            </w:r>
          </w:p>
        </w:tc>
        <w:tc>
          <w:tcPr>
            <w:tcW w:w="3084" w:type="dxa"/>
            <w:vAlign w:val="center"/>
          </w:tcPr>
          <w:p w14:paraId="5FAA0FA0" w14:textId="77777777" w:rsidR="008E1C12" w:rsidRDefault="008E1C12" w:rsidP="00EF3529">
            <w:pPr>
              <w:pStyle w:val="ListParagraph"/>
              <w:numPr>
                <w:ilvl w:val="0"/>
                <w:numId w:val="12"/>
              </w:numPr>
              <w:jc w:val="both"/>
              <w:rPr>
                <w:rFonts w:ascii="Times New Roman" w:hAnsi="Times New Roman" w:cs="Times New Roman"/>
                <w:sz w:val="20"/>
                <w:szCs w:val="18"/>
                <w:lang w:val="fr-CH"/>
              </w:rPr>
            </w:pPr>
            <w:r>
              <w:rPr>
                <w:rFonts w:ascii="Times New Roman" w:hAnsi="Times New Roman" w:cs="Times New Roman"/>
                <w:sz w:val="20"/>
                <w:szCs w:val="18"/>
                <w:lang w:val="fr-CH"/>
              </w:rPr>
              <w:t xml:space="preserve">Préférence d’une </w:t>
            </w:r>
            <w:r w:rsidRPr="00741BE7">
              <w:rPr>
                <w:rFonts w:ascii="Times New Roman" w:hAnsi="Times New Roman" w:cs="Times New Roman"/>
                <w:sz w:val="20"/>
                <w:szCs w:val="18"/>
                <w:lang w:val="fr-CH"/>
              </w:rPr>
              <w:t>compensation en nature.</w:t>
            </w:r>
          </w:p>
          <w:p w14:paraId="1A2661A4" w14:textId="77777777" w:rsidR="008E1C12" w:rsidRPr="00741BE7" w:rsidRDefault="008E1C12" w:rsidP="00EF3529">
            <w:pPr>
              <w:pStyle w:val="ListParagraph"/>
              <w:numPr>
                <w:ilvl w:val="0"/>
                <w:numId w:val="12"/>
              </w:num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  Autres compensations au coût de remplacement de la perte</w:t>
            </w:r>
          </w:p>
        </w:tc>
        <w:tc>
          <w:tcPr>
            <w:tcW w:w="3087" w:type="dxa"/>
            <w:vAlign w:val="center"/>
          </w:tcPr>
          <w:p w14:paraId="4D7C955D"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Application de la NES 5 </w:t>
            </w:r>
            <w:r>
              <w:rPr>
                <w:rFonts w:ascii="Times New Roman" w:hAnsi="Times New Roman" w:cs="Times New Roman"/>
                <w:sz w:val="20"/>
                <w:szCs w:val="18"/>
                <w:lang w:val="fr-CH"/>
              </w:rPr>
              <w:t>de la BM.</w:t>
            </w:r>
          </w:p>
          <w:p w14:paraId="3F7AE0E2"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w:t>
            </w:r>
            <w:r>
              <w:rPr>
                <w:rFonts w:ascii="Times New Roman" w:hAnsi="Times New Roman" w:cs="Times New Roman"/>
                <w:sz w:val="20"/>
                <w:szCs w:val="18"/>
                <w:lang w:val="fr-CH"/>
              </w:rPr>
              <w:t xml:space="preserve"> dispositions préconisées dans le présent</w:t>
            </w:r>
            <w:r w:rsidRPr="00741BE7">
              <w:rPr>
                <w:rFonts w:ascii="Times New Roman" w:hAnsi="Times New Roman" w:cs="Times New Roman"/>
                <w:sz w:val="20"/>
                <w:szCs w:val="18"/>
                <w:lang w:val="fr-CH"/>
              </w:rPr>
              <w:t xml:space="preserve"> CPR</w:t>
            </w:r>
          </w:p>
        </w:tc>
      </w:tr>
      <w:tr w:rsidR="008E1C12" w:rsidRPr="00741BE7" w14:paraId="4F76FC87" w14:textId="77777777" w:rsidTr="00F531DF">
        <w:trPr>
          <w:trHeight w:val="293"/>
        </w:trPr>
        <w:tc>
          <w:tcPr>
            <w:tcW w:w="1513" w:type="dxa"/>
            <w:vAlign w:val="center"/>
          </w:tcPr>
          <w:p w14:paraId="1A2D1EB7" w14:textId="77777777" w:rsidR="008E1C12" w:rsidRPr="00741BE7" w:rsidRDefault="008E1C12" w:rsidP="00F531DF">
            <w:pPr>
              <w:jc w:val="both"/>
              <w:rPr>
                <w:rFonts w:ascii="Times New Roman" w:hAnsi="Times New Roman" w:cs="Times New Roman"/>
                <w:b/>
                <w:szCs w:val="20"/>
                <w:lang w:val="fr-CH"/>
              </w:rPr>
            </w:pPr>
            <w:r>
              <w:rPr>
                <w:rFonts w:ascii="Times New Roman" w:hAnsi="Times New Roman" w:cs="Times New Roman"/>
                <w:b/>
                <w:szCs w:val="20"/>
                <w:lang w:val="fr-CH"/>
              </w:rPr>
              <w:t>Locataires de la terre</w:t>
            </w:r>
          </w:p>
        </w:tc>
        <w:tc>
          <w:tcPr>
            <w:tcW w:w="3226" w:type="dxa"/>
            <w:vAlign w:val="center"/>
          </w:tcPr>
          <w:p w14:paraId="5000165D"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Droit à une compensation basée sur le nombre de droits acquis</w:t>
            </w:r>
          </w:p>
        </w:tc>
        <w:tc>
          <w:tcPr>
            <w:tcW w:w="3084" w:type="dxa"/>
            <w:vAlign w:val="center"/>
          </w:tcPr>
          <w:p w14:paraId="2E66DD5B"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Droit à une compensation quelle que soit la reconnaissance juridique de leur occupation</w:t>
            </w:r>
          </w:p>
        </w:tc>
        <w:tc>
          <w:tcPr>
            <w:tcW w:w="3087" w:type="dxa"/>
            <w:vAlign w:val="center"/>
          </w:tcPr>
          <w:p w14:paraId="3B46B14B"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Application de la NES 5 </w:t>
            </w:r>
            <w:r>
              <w:rPr>
                <w:rFonts w:ascii="Times New Roman" w:hAnsi="Times New Roman" w:cs="Times New Roman"/>
                <w:sz w:val="20"/>
                <w:szCs w:val="18"/>
                <w:lang w:val="fr-CH"/>
              </w:rPr>
              <w:t>de la BM.</w:t>
            </w:r>
          </w:p>
          <w:p w14:paraId="220C5DCB"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 dispositions préconisées dans ce CPR</w:t>
            </w:r>
          </w:p>
        </w:tc>
      </w:tr>
      <w:tr w:rsidR="008E1C12" w:rsidRPr="00741BE7" w14:paraId="67B26FAB" w14:textId="77777777" w:rsidTr="00F531DF">
        <w:trPr>
          <w:trHeight w:val="282"/>
        </w:trPr>
        <w:tc>
          <w:tcPr>
            <w:tcW w:w="1513" w:type="dxa"/>
            <w:vAlign w:val="center"/>
          </w:tcPr>
          <w:p w14:paraId="22C2A155" w14:textId="77777777" w:rsidR="008E1C12" w:rsidRPr="00741BE7" w:rsidRDefault="008E1C12" w:rsidP="00F531DF">
            <w:pPr>
              <w:jc w:val="both"/>
              <w:rPr>
                <w:rFonts w:ascii="Times New Roman" w:hAnsi="Times New Roman" w:cs="Times New Roman"/>
                <w:b/>
                <w:szCs w:val="20"/>
                <w:lang w:val="fr-CH"/>
              </w:rPr>
            </w:pPr>
            <w:r w:rsidRPr="00741BE7">
              <w:rPr>
                <w:rFonts w:ascii="Times New Roman" w:hAnsi="Times New Roman" w:cs="Times New Roman"/>
                <w:b/>
                <w:szCs w:val="20"/>
                <w:lang w:val="fr-CH"/>
              </w:rPr>
              <w:t>Usagers des terres</w:t>
            </w:r>
          </w:p>
        </w:tc>
        <w:tc>
          <w:tcPr>
            <w:tcW w:w="3226" w:type="dxa"/>
            <w:vAlign w:val="center"/>
          </w:tcPr>
          <w:p w14:paraId="1FB40F00"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Dans certains cas, les utilisateurs des terres possèdent un droit de propriété par extension (utilisation régulière). </w:t>
            </w:r>
            <w:r w:rsidRPr="00741BE7">
              <w:rPr>
                <w:rFonts w:ascii="Times New Roman" w:hAnsi="Times New Roman" w:cs="Times New Roman"/>
                <w:sz w:val="20"/>
                <w:szCs w:val="18"/>
                <w:lang w:val="fr-CH"/>
              </w:rPr>
              <w:lastRenderedPageBreak/>
              <w:t>Dans d’autres cas, les utilisateurs de terres ont droit à une indemnisation pour les cultures et toutes les autres activités économiques</w:t>
            </w:r>
          </w:p>
        </w:tc>
        <w:tc>
          <w:tcPr>
            <w:tcW w:w="3084" w:type="dxa"/>
            <w:vAlign w:val="center"/>
          </w:tcPr>
          <w:p w14:paraId="59B033A9"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lastRenderedPageBreak/>
              <w:t xml:space="preserve">Les droits à compensation pour pertes de cultures et éventuellement </w:t>
            </w:r>
            <w:r w:rsidRPr="00741BE7">
              <w:rPr>
                <w:rFonts w:ascii="Times New Roman" w:hAnsi="Times New Roman" w:cs="Times New Roman"/>
                <w:sz w:val="20"/>
                <w:szCs w:val="18"/>
                <w:lang w:val="fr-CH"/>
              </w:rPr>
              <w:lastRenderedPageBreak/>
              <w:t>terres et revenus doivent être établis pour les usagers</w:t>
            </w:r>
          </w:p>
        </w:tc>
        <w:tc>
          <w:tcPr>
            <w:tcW w:w="3087" w:type="dxa"/>
            <w:vAlign w:val="center"/>
          </w:tcPr>
          <w:p w14:paraId="57BAD13B"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lastRenderedPageBreak/>
              <w:t>Application de la NES 5</w:t>
            </w:r>
            <w:r>
              <w:rPr>
                <w:rFonts w:ascii="Times New Roman" w:hAnsi="Times New Roman" w:cs="Times New Roman"/>
                <w:sz w:val="20"/>
                <w:szCs w:val="18"/>
                <w:lang w:val="fr-CH"/>
              </w:rPr>
              <w:t xml:space="preserve">  de la BM.</w:t>
            </w:r>
            <w:r w:rsidRPr="00741BE7">
              <w:rPr>
                <w:rFonts w:ascii="Times New Roman" w:hAnsi="Times New Roman" w:cs="Times New Roman"/>
                <w:sz w:val="20"/>
                <w:szCs w:val="18"/>
                <w:lang w:val="fr-CH"/>
              </w:rPr>
              <w:t xml:space="preserve"> </w:t>
            </w:r>
          </w:p>
          <w:p w14:paraId="34F9A16C"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lastRenderedPageBreak/>
              <w:t>Les taux d’indemnisation seront déterminés selon les dispositions préconisées dans ce CPR</w:t>
            </w:r>
          </w:p>
        </w:tc>
      </w:tr>
      <w:tr w:rsidR="008E1C12" w:rsidRPr="00741BE7" w14:paraId="63D421FE" w14:textId="77777777" w:rsidTr="00F531DF">
        <w:trPr>
          <w:trHeight w:val="282"/>
        </w:trPr>
        <w:tc>
          <w:tcPr>
            <w:tcW w:w="1513" w:type="dxa"/>
            <w:vAlign w:val="center"/>
          </w:tcPr>
          <w:p w14:paraId="4372DF3E" w14:textId="77777777" w:rsidR="008E1C12" w:rsidRPr="00741BE7" w:rsidRDefault="008E1C12" w:rsidP="00F531DF">
            <w:pPr>
              <w:jc w:val="both"/>
              <w:rPr>
                <w:rFonts w:ascii="Times New Roman" w:hAnsi="Times New Roman" w:cs="Times New Roman"/>
                <w:b/>
                <w:szCs w:val="20"/>
                <w:lang w:val="fr-CH"/>
              </w:rPr>
            </w:pPr>
            <w:r w:rsidRPr="00741BE7">
              <w:rPr>
                <w:rFonts w:ascii="Times New Roman" w:hAnsi="Times New Roman" w:cs="Times New Roman"/>
                <w:b/>
                <w:szCs w:val="20"/>
                <w:lang w:val="fr-CH"/>
              </w:rPr>
              <w:lastRenderedPageBreak/>
              <w:t>Propriétaire de bâtiment non-permanent</w:t>
            </w:r>
          </w:p>
        </w:tc>
        <w:tc>
          <w:tcPr>
            <w:tcW w:w="3226" w:type="dxa"/>
            <w:vAlign w:val="center"/>
          </w:tcPr>
          <w:p w14:paraId="28EB2B7C"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monétaire basée sur la valeur de marché</w:t>
            </w:r>
          </w:p>
        </w:tc>
        <w:tc>
          <w:tcPr>
            <w:tcW w:w="3084" w:type="dxa"/>
            <w:vAlign w:val="center"/>
          </w:tcPr>
          <w:p w14:paraId="60F00558"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Droit à une compensation en nature (bâtiment) ou monétaire au coût total de remplacement, y compris les frais de main-d’œuvre et de réinstallation, avant le déplacement</w:t>
            </w:r>
          </w:p>
        </w:tc>
        <w:tc>
          <w:tcPr>
            <w:tcW w:w="3087" w:type="dxa"/>
            <w:vAlign w:val="center"/>
          </w:tcPr>
          <w:p w14:paraId="7309DDE1"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Application de la NES 5 </w:t>
            </w:r>
            <w:r>
              <w:rPr>
                <w:rFonts w:ascii="Times New Roman" w:hAnsi="Times New Roman" w:cs="Times New Roman"/>
                <w:sz w:val="20"/>
                <w:szCs w:val="18"/>
                <w:lang w:val="fr-CH"/>
              </w:rPr>
              <w:t>de la BM.</w:t>
            </w:r>
          </w:p>
          <w:p w14:paraId="5C91E391"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 dispositions préconisées dans ce CPR</w:t>
            </w:r>
          </w:p>
        </w:tc>
      </w:tr>
      <w:tr w:rsidR="008E1C12" w:rsidRPr="00741BE7" w14:paraId="1CCB7659" w14:textId="77777777" w:rsidTr="00F531DF">
        <w:trPr>
          <w:trHeight w:val="282"/>
        </w:trPr>
        <w:tc>
          <w:tcPr>
            <w:tcW w:w="1513" w:type="dxa"/>
            <w:vAlign w:val="center"/>
          </w:tcPr>
          <w:p w14:paraId="5C28F1D3" w14:textId="77777777" w:rsidR="008E1C12" w:rsidRPr="00741BE7" w:rsidRDefault="008E1C12" w:rsidP="00F531DF">
            <w:pPr>
              <w:jc w:val="both"/>
              <w:rPr>
                <w:rFonts w:ascii="Times New Roman" w:hAnsi="Times New Roman" w:cs="Times New Roman"/>
                <w:b/>
                <w:szCs w:val="20"/>
                <w:lang w:val="fr-CH"/>
              </w:rPr>
            </w:pPr>
            <w:r w:rsidRPr="00741BE7">
              <w:rPr>
                <w:rFonts w:ascii="Times New Roman" w:hAnsi="Times New Roman" w:cs="Times New Roman"/>
                <w:b/>
                <w:szCs w:val="20"/>
                <w:lang w:val="fr-CH"/>
              </w:rPr>
              <w:t>Propriétaire de bâtiment permanent</w:t>
            </w:r>
          </w:p>
        </w:tc>
        <w:tc>
          <w:tcPr>
            <w:tcW w:w="3226" w:type="dxa"/>
            <w:vAlign w:val="center"/>
          </w:tcPr>
          <w:p w14:paraId="29D222B7"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monétaire basée sur la valeur de marché</w:t>
            </w:r>
          </w:p>
        </w:tc>
        <w:tc>
          <w:tcPr>
            <w:tcW w:w="3084" w:type="dxa"/>
            <w:vAlign w:val="center"/>
          </w:tcPr>
          <w:p w14:paraId="7D8A9201"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Droit à une compensation en nature (bâtiment) ou monétaire au coût total de remplacement, y compris les frais de main-d’œuvre et de réinstallation, avant le déplacement</w:t>
            </w:r>
          </w:p>
        </w:tc>
        <w:tc>
          <w:tcPr>
            <w:tcW w:w="3087" w:type="dxa"/>
            <w:vAlign w:val="center"/>
          </w:tcPr>
          <w:p w14:paraId="48103429"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Application de la NES 5 </w:t>
            </w:r>
            <w:r>
              <w:rPr>
                <w:rFonts w:ascii="Times New Roman" w:hAnsi="Times New Roman" w:cs="Times New Roman"/>
                <w:sz w:val="20"/>
                <w:szCs w:val="18"/>
                <w:lang w:val="fr-CH"/>
              </w:rPr>
              <w:t>de la BM.</w:t>
            </w:r>
          </w:p>
          <w:p w14:paraId="30ADF637"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 dispositions préconisées dans ce CPR</w:t>
            </w:r>
          </w:p>
        </w:tc>
      </w:tr>
      <w:tr w:rsidR="008E1C12" w:rsidRPr="00741BE7" w14:paraId="37176AD6" w14:textId="77777777" w:rsidTr="00F531DF">
        <w:trPr>
          <w:trHeight w:val="282"/>
        </w:trPr>
        <w:tc>
          <w:tcPr>
            <w:tcW w:w="1513" w:type="dxa"/>
            <w:vAlign w:val="center"/>
          </w:tcPr>
          <w:p w14:paraId="4487EA0E" w14:textId="77777777" w:rsidR="008E1C12" w:rsidRPr="00741BE7" w:rsidRDefault="008E1C12" w:rsidP="00F531DF">
            <w:pPr>
              <w:jc w:val="both"/>
              <w:rPr>
                <w:rFonts w:ascii="Times New Roman" w:hAnsi="Times New Roman" w:cs="Times New Roman"/>
                <w:b/>
                <w:szCs w:val="20"/>
                <w:lang w:val="fr-CH"/>
              </w:rPr>
            </w:pPr>
            <w:r w:rsidRPr="00741BE7">
              <w:rPr>
                <w:rFonts w:ascii="Times New Roman" w:hAnsi="Times New Roman" w:cs="Times New Roman"/>
                <w:b/>
                <w:szCs w:val="20"/>
                <w:lang w:val="fr-CH"/>
              </w:rPr>
              <w:t>Cultures pérennes</w:t>
            </w:r>
          </w:p>
        </w:tc>
        <w:tc>
          <w:tcPr>
            <w:tcW w:w="3226" w:type="dxa"/>
            <w:vAlign w:val="center"/>
          </w:tcPr>
          <w:p w14:paraId="2D2AFDFE"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monétaire basée sur la valeur de marché</w:t>
            </w:r>
          </w:p>
        </w:tc>
        <w:tc>
          <w:tcPr>
            <w:tcW w:w="3084" w:type="dxa"/>
            <w:vAlign w:val="center"/>
          </w:tcPr>
          <w:p w14:paraId="655ECA1E"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à la valeur intégrale de remplac</w:t>
            </w:r>
            <w:r>
              <w:rPr>
                <w:rFonts w:ascii="Times New Roman" w:hAnsi="Times New Roman" w:cs="Times New Roman"/>
                <w:sz w:val="20"/>
                <w:szCs w:val="18"/>
                <w:lang w:val="fr-CH"/>
              </w:rPr>
              <w:t xml:space="preserve">ement de la culture considérée </w:t>
            </w:r>
          </w:p>
        </w:tc>
        <w:tc>
          <w:tcPr>
            <w:tcW w:w="3087" w:type="dxa"/>
            <w:vAlign w:val="center"/>
          </w:tcPr>
          <w:p w14:paraId="007CE0BB" w14:textId="20721A8E" w:rsidR="008E1C12" w:rsidRPr="00741BE7" w:rsidRDefault="006A17C5" w:rsidP="00F531DF">
            <w:pPr>
              <w:jc w:val="both"/>
              <w:rPr>
                <w:rFonts w:ascii="Times New Roman" w:hAnsi="Times New Roman" w:cs="Times New Roman"/>
                <w:sz w:val="20"/>
                <w:szCs w:val="18"/>
                <w:lang w:val="fr-CH"/>
              </w:rPr>
            </w:pPr>
            <w:r>
              <w:rPr>
                <w:rFonts w:ascii="Times New Roman" w:hAnsi="Times New Roman" w:cs="Times New Roman"/>
                <w:sz w:val="20"/>
                <w:szCs w:val="18"/>
                <w:lang w:val="fr-CH"/>
              </w:rPr>
              <w:t>Application de l’ordonnance Ministérielle fixant les tarifs sur l’indemnisation des actifs touchés</w:t>
            </w:r>
          </w:p>
          <w:p w14:paraId="51C614C3" w14:textId="77777777" w:rsidR="008E1C12" w:rsidRPr="00741BE7" w:rsidRDefault="008E1C12" w:rsidP="00F531DF">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 dispositions préconisées dans ce CPR</w:t>
            </w:r>
          </w:p>
        </w:tc>
      </w:tr>
    </w:tbl>
    <w:p w14:paraId="186A6B90" w14:textId="46E50612" w:rsidR="008E1C12" w:rsidRPr="00F8196A" w:rsidRDefault="006A17C5" w:rsidP="008E1C12">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p w14:paraId="45AD224B" w14:textId="77777777" w:rsidR="0022417C" w:rsidRPr="008E1C12" w:rsidRDefault="008E1C12" w:rsidP="00CC1F86">
      <w:pPr>
        <w:rPr>
          <w:rFonts w:ascii="Times New Roman" w:hAnsi="Times New Roman" w:cs="Times New Roman"/>
          <w:b/>
          <w:color w:val="000000" w:themeColor="text1"/>
          <w:sz w:val="24"/>
          <w:szCs w:val="28"/>
        </w:rPr>
      </w:pPr>
      <w:r w:rsidRPr="008E1C12">
        <w:rPr>
          <w:rFonts w:ascii="Times New Roman" w:hAnsi="Times New Roman" w:cs="Times New Roman"/>
          <w:b/>
          <w:bCs/>
          <w:color w:val="000000"/>
          <w:sz w:val="24"/>
          <w:szCs w:val="24"/>
        </w:rPr>
        <w:t>Principes, Objectifs et processus de réinstallation</w:t>
      </w:r>
    </w:p>
    <w:p w14:paraId="1E096CD1" w14:textId="77777777" w:rsidR="008E1C12" w:rsidRDefault="008E1C12" w:rsidP="008C087C">
      <w:pPr>
        <w:spacing w:line="276" w:lineRule="auto"/>
        <w:jc w:val="both"/>
        <w:rPr>
          <w:rFonts w:ascii="Times New Roman" w:hAnsi="Times New Roman" w:cs="Times New Roman"/>
          <w:color w:val="000000"/>
          <w:sz w:val="24"/>
          <w:szCs w:val="24"/>
        </w:rPr>
      </w:pPr>
      <w:r w:rsidRPr="00D3104A">
        <w:rPr>
          <w:rFonts w:ascii="Times New Roman" w:hAnsi="Times New Roman" w:cs="Times New Roman"/>
          <w:color w:val="000000"/>
          <w:sz w:val="24"/>
          <w:szCs w:val="24"/>
        </w:rPr>
        <w:t>Les activités</w:t>
      </w:r>
      <w:r>
        <w:rPr>
          <w:rFonts w:ascii="Times New Roman" w:hAnsi="Times New Roman" w:cs="Times New Roman"/>
          <w:color w:val="000000"/>
          <w:sz w:val="24"/>
          <w:szCs w:val="24"/>
        </w:rPr>
        <w:t xml:space="preserve"> qui seront financés par le projet</w:t>
      </w:r>
      <w:r w:rsidRPr="00D3104A">
        <w:rPr>
          <w:rFonts w:ascii="Times New Roman" w:hAnsi="Times New Roman" w:cs="Times New Roman"/>
          <w:color w:val="000000"/>
          <w:sz w:val="24"/>
          <w:szCs w:val="24"/>
        </w:rPr>
        <w:t xml:space="preserve"> ne vont pas créer à priori des déplacements</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importants de populations ou de pertes majeures d’activités socioéconomiques. Toutefois, il</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y aura surtout quelques risques d’expropriation de terres agricoles et de pertes liées à cette</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 xml:space="preserve">activité notamment lors </w:t>
      </w:r>
      <w:r>
        <w:rPr>
          <w:rFonts w:ascii="Times New Roman" w:hAnsi="Times New Roman" w:cs="Times New Roman"/>
          <w:color w:val="000000"/>
          <w:sz w:val="24"/>
          <w:szCs w:val="24"/>
        </w:rPr>
        <w:t>de l’implantation des Mini-réseaux</w:t>
      </w:r>
      <w:r w:rsidRPr="00D3104A">
        <w:rPr>
          <w:rFonts w:ascii="Times New Roman" w:hAnsi="Times New Roman" w:cs="Times New Roman"/>
          <w:color w:val="000000"/>
          <w:sz w:val="24"/>
          <w:szCs w:val="24"/>
        </w:rPr>
        <w:t>. Dans ces cas de figure, les personnes</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physiques ou morales qui perdent des droits, ne serait-ce que de manière temporaire,</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doivent être indemnisées et assistées au moment opportun. Mais, la réinstallation doit être la</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dernière a</w:t>
      </w:r>
      <w:r>
        <w:rPr>
          <w:rFonts w:ascii="Times New Roman" w:hAnsi="Times New Roman" w:cs="Times New Roman"/>
          <w:color w:val="000000"/>
          <w:sz w:val="24"/>
          <w:szCs w:val="24"/>
        </w:rPr>
        <w:t>lternative dans le cadre du projet</w:t>
      </w:r>
      <w:r w:rsidRPr="00D3104A">
        <w:rPr>
          <w:rFonts w:ascii="Times New Roman" w:hAnsi="Times New Roman" w:cs="Times New Roman"/>
          <w:color w:val="000000"/>
          <w:sz w:val="24"/>
          <w:szCs w:val="24"/>
        </w:rPr>
        <w:t>. Le projet devra s’inscrire dans une logique «</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d’impacter » le moins de personnes possible. C’est ce qui sera appliqué dans la mise en</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œuvre des sous-projets.</w:t>
      </w:r>
    </w:p>
    <w:p w14:paraId="6AA05209" w14:textId="77777777" w:rsidR="00442152" w:rsidRDefault="008E1C12" w:rsidP="00CC1F86">
      <w:pPr>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Mesures d’atténuation</w:t>
      </w:r>
    </w:p>
    <w:p w14:paraId="23780162" w14:textId="77777777" w:rsidR="008E1C12" w:rsidRPr="00F8196A" w:rsidRDefault="008E1C12" w:rsidP="008C087C">
      <w:pPr>
        <w:spacing w:line="276" w:lineRule="auto"/>
        <w:jc w:val="both"/>
        <w:rPr>
          <w:rStyle w:val="fontstyle01"/>
        </w:rPr>
      </w:pPr>
      <w:r w:rsidRPr="00F8196A">
        <w:rPr>
          <w:rStyle w:val="fontstyle01"/>
        </w:rPr>
        <w:t>Conformément aux dispositions de la Banque Mondiale, le projet essaiera de minimiser</w:t>
      </w:r>
      <w:r w:rsidRPr="00F8196A">
        <w:rPr>
          <w:rFonts w:ascii="Times New Roman" w:hAnsi="Times New Roman" w:cs="Times New Roman"/>
          <w:color w:val="000000"/>
          <w:sz w:val="24"/>
          <w:szCs w:val="24"/>
        </w:rPr>
        <w:t xml:space="preserve"> </w:t>
      </w:r>
      <w:r w:rsidRPr="00F8196A">
        <w:rPr>
          <w:rStyle w:val="fontstyle01"/>
        </w:rPr>
        <w:t xml:space="preserve">les déplacements par l'application des principes </w:t>
      </w:r>
      <w:r w:rsidR="004130A9" w:rsidRPr="00F8196A">
        <w:rPr>
          <w:rStyle w:val="fontstyle01"/>
        </w:rPr>
        <w:t>suivants :</w:t>
      </w:r>
    </w:p>
    <w:p w14:paraId="4DD9C579" w14:textId="77777777" w:rsidR="008E1C12" w:rsidRPr="00F8196A" w:rsidRDefault="008E1C12" w:rsidP="008C087C">
      <w:pPr>
        <w:pStyle w:val="ListParagraph"/>
        <w:numPr>
          <w:ilvl w:val="0"/>
          <w:numId w:val="76"/>
        </w:numPr>
        <w:spacing w:line="276" w:lineRule="auto"/>
        <w:jc w:val="both"/>
        <w:rPr>
          <w:rStyle w:val="fontstyle01"/>
          <w:color w:val="auto"/>
        </w:rPr>
      </w:pPr>
      <w:r w:rsidRPr="00F8196A">
        <w:rPr>
          <w:rFonts w:ascii="Times New Roman" w:hAnsi="Times New Roman" w:cs="Times New Roman"/>
          <w:color w:val="000000"/>
          <w:sz w:val="24"/>
          <w:szCs w:val="24"/>
        </w:rPr>
        <w:t>L</w:t>
      </w:r>
      <w:r w:rsidRPr="00F8196A">
        <w:rPr>
          <w:rStyle w:val="fontstyle01"/>
        </w:rPr>
        <w:t>orsque des terres agricoles, des champs, des bâtiments ou infrastructures</w:t>
      </w:r>
      <w:r w:rsidRPr="00F8196A">
        <w:rPr>
          <w:rFonts w:ascii="Times New Roman" w:hAnsi="Times New Roman" w:cs="Times New Roman"/>
          <w:color w:val="000000"/>
          <w:sz w:val="24"/>
          <w:szCs w:val="24"/>
        </w:rPr>
        <w:br/>
      </w:r>
      <w:r w:rsidRPr="00F8196A">
        <w:rPr>
          <w:rStyle w:val="fontstyle01"/>
        </w:rPr>
        <w:t>domestiques sont susceptibles d'être affectés par un sous-projet, les équipes de</w:t>
      </w:r>
      <w:r w:rsidRPr="00F8196A">
        <w:rPr>
          <w:rFonts w:ascii="Times New Roman" w:hAnsi="Times New Roman" w:cs="Times New Roman"/>
          <w:color w:val="000000"/>
          <w:sz w:val="24"/>
          <w:szCs w:val="24"/>
        </w:rPr>
        <w:t xml:space="preserve"> </w:t>
      </w:r>
      <w:r w:rsidRPr="00F8196A">
        <w:rPr>
          <w:rStyle w:val="fontstyle01"/>
        </w:rPr>
        <w:t>conception devront revoir la conception du projet pour éviter, dans la mesure du</w:t>
      </w:r>
      <w:r w:rsidRPr="00F8196A">
        <w:rPr>
          <w:rFonts w:ascii="Times New Roman" w:hAnsi="Times New Roman" w:cs="Times New Roman"/>
          <w:color w:val="000000"/>
          <w:sz w:val="24"/>
          <w:szCs w:val="24"/>
        </w:rPr>
        <w:t xml:space="preserve"> </w:t>
      </w:r>
      <w:r w:rsidRPr="00F8196A">
        <w:rPr>
          <w:rStyle w:val="fontstyle01"/>
        </w:rPr>
        <w:t>possible, les impacts sur des bâtiments, les déplacements et la réinstallation qu'ils</w:t>
      </w:r>
      <w:r w:rsidRPr="00F8196A">
        <w:rPr>
          <w:rFonts w:ascii="Times New Roman" w:hAnsi="Times New Roman" w:cs="Times New Roman"/>
          <w:color w:val="000000"/>
          <w:sz w:val="24"/>
          <w:szCs w:val="24"/>
        </w:rPr>
        <w:t xml:space="preserve"> </w:t>
      </w:r>
      <w:r w:rsidR="004130A9" w:rsidRPr="00F8196A">
        <w:rPr>
          <w:rStyle w:val="fontstyle01"/>
        </w:rPr>
        <w:t>entraîneraient ;</w:t>
      </w:r>
    </w:p>
    <w:p w14:paraId="367987A0" w14:textId="77777777" w:rsidR="008E1C12" w:rsidRPr="00F8196A" w:rsidRDefault="008E1C12" w:rsidP="008C087C">
      <w:pPr>
        <w:pStyle w:val="ListParagraph"/>
        <w:numPr>
          <w:ilvl w:val="0"/>
          <w:numId w:val="76"/>
        </w:numPr>
        <w:spacing w:line="276" w:lineRule="auto"/>
        <w:jc w:val="both"/>
        <w:rPr>
          <w:rStyle w:val="fontstyle01"/>
          <w:color w:val="auto"/>
        </w:rPr>
      </w:pPr>
      <w:r w:rsidRPr="00F8196A">
        <w:rPr>
          <w:rFonts w:ascii="Times New Roman" w:hAnsi="Times New Roman" w:cs="Times New Roman"/>
          <w:color w:val="000000"/>
          <w:sz w:val="24"/>
          <w:szCs w:val="24"/>
        </w:rPr>
        <w:t>L</w:t>
      </w:r>
      <w:r w:rsidRPr="00F8196A">
        <w:rPr>
          <w:rStyle w:val="fontstyle01"/>
        </w:rPr>
        <w:t>orsque l'impact sur les terres d'un ménage est tel que les moyens d'existence de ce</w:t>
      </w:r>
      <w:r w:rsidRPr="00F8196A">
        <w:rPr>
          <w:rFonts w:ascii="Times New Roman" w:hAnsi="Times New Roman" w:cs="Times New Roman"/>
          <w:color w:val="000000"/>
          <w:sz w:val="24"/>
          <w:szCs w:val="24"/>
        </w:rPr>
        <w:t xml:space="preserve"> </w:t>
      </w:r>
      <w:r w:rsidRPr="00F8196A">
        <w:rPr>
          <w:rStyle w:val="fontstyle01"/>
        </w:rPr>
        <w:t>ménage sont remis en cause, et même s'il n'est pas nécessaire de déplacer</w:t>
      </w:r>
      <w:r w:rsidRPr="00F8196A">
        <w:rPr>
          <w:rFonts w:ascii="Times New Roman" w:hAnsi="Times New Roman" w:cs="Times New Roman"/>
          <w:color w:val="000000"/>
          <w:sz w:val="24"/>
          <w:szCs w:val="24"/>
        </w:rPr>
        <w:t xml:space="preserve"> </w:t>
      </w:r>
      <w:r w:rsidRPr="00F8196A">
        <w:rPr>
          <w:rStyle w:val="fontstyle01"/>
        </w:rPr>
        <w:t>physiquement ce ménage, les équipes de conception devront revoir la conception du</w:t>
      </w:r>
      <w:r w:rsidRPr="00F8196A">
        <w:rPr>
          <w:rFonts w:ascii="Times New Roman" w:hAnsi="Times New Roman" w:cs="Times New Roman"/>
          <w:color w:val="000000"/>
          <w:sz w:val="24"/>
          <w:szCs w:val="24"/>
        </w:rPr>
        <w:t xml:space="preserve"> </w:t>
      </w:r>
      <w:r w:rsidRPr="00F8196A">
        <w:rPr>
          <w:rStyle w:val="fontstyle01"/>
        </w:rPr>
        <w:t xml:space="preserve">sous-projet pour éviter cet impact dans la mesure du </w:t>
      </w:r>
      <w:r w:rsidR="004130A9" w:rsidRPr="00F8196A">
        <w:rPr>
          <w:rStyle w:val="fontstyle01"/>
        </w:rPr>
        <w:t>possible ;</w:t>
      </w:r>
    </w:p>
    <w:p w14:paraId="6F54E8B4" w14:textId="77777777" w:rsidR="008E1C12" w:rsidRPr="00F8196A" w:rsidRDefault="008E1C12" w:rsidP="008C087C">
      <w:pPr>
        <w:pStyle w:val="ListParagraph"/>
        <w:numPr>
          <w:ilvl w:val="0"/>
          <w:numId w:val="76"/>
        </w:numPr>
        <w:spacing w:line="276" w:lineRule="auto"/>
        <w:jc w:val="both"/>
        <w:rPr>
          <w:rStyle w:val="fontstyle01"/>
          <w:color w:val="auto"/>
        </w:rPr>
      </w:pPr>
      <w:r w:rsidRPr="00F8196A">
        <w:rPr>
          <w:rFonts w:ascii="Times New Roman" w:hAnsi="Times New Roman" w:cs="Times New Roman"/>
          <w:color w:val="000000"/>
          <w:sz w:val="24"/>
          <w:szCs w:val="24"/>
        </w:rPr>
        <w:t>D</w:t>
      </w:r>
      <w:r w:rsidRPr="00F8196A">
        <w:rPr>
          <w:rStyle w:val="fontstyle01"/>
        </w:rPr>
        <w:t>ans la mesure où cela est techniquement possible, les aménagements,</w:t>
      </w:r>
      <w:r>
        <w:rPr>
          <w:rFonts w:ascii="Times New Roman" w:hAnsi="Times New Roman" w:cs="Times New Roman"/>
          <w:color w:val="000000"/>
          <w:sz w:val="24"/>
          <w:szCs w:val="24"/>
        </w:rPr>
        <w:t xml:space="preserve"> </w:t>
      </w:r>
      <w:r w:rsidRPr="00F8196A">
        <w:rPr>
          <w:rStyle w:val="fontstyle01"/>
        </w:rPr>
        <w:t>équipements et infrastructures du projet seront localisés sur des espaces publics ou</w:t>
      </w:r>
      <w:r w:rsidRPr="00F8196A">
        <w:rPr>
          <w:rFonts w:ascii="Times New Roman" w:hAnsi="Times New Roman" w:cs="Times New Roman"/>
          <w:color w:val="000000"/>
          <w:sz w:val="24"/>
          <w:szCs w:val="24"/>
        </w:rPr>
        <w:t xml:space="preserve"> </w:t>
      </w:r>
      <w:r w:rsidRPr="00F8196A">
        <w:rPr>
          <w:rStyle w:val="fontstyle01"/>
        </w:rPr>
        <w:t xml:space="preserve">des emprises existantes et libres. Dans cette voie, les </w:t>
      </w:r>
      <w:r>
        <w:rPr>
          <w:rStyle w:val="fontstyle01"/>
        </w:rPr>
        <w:t>entreprises contractantes et/ou sous-traitantes</w:t>
      </w:r>
      <w:r w:rsidRPr="00F8196A">
        <w:rPr>
          <w:rStyle w:val="fontstyle01"/>
        </w:rPr>
        <w:t xml:space="preserve"> </w:t>
      </w:r>
      <w:r w:rsidRPr="00F8196A">
        <w:rPr>
          <w:rStyle w:val="fontstyle01"/>
        </w:rPr>
        <w:lastRenderedPageBreak/>
        <w:t>devraient</w:t>
      </w:r>
      <w:r w:rsidRPr="00F8196A">
        <w:rPr>
          <w:rFonts w:ascii="Times New Roman" w:hAnsi="Times New Roman" w:cs="Times New Roman"/>
          <w:color w:val="000000"/>
          <w:sz w:val="24"/>
          <w:szCs w:val="24"/>
        </w:rPr>
        <w:t xml:space="preserve"> </w:t>
      </w:r>
      <w:r w:rsidRPr="00F8196A">
        <w:rPr>
          <w:rStyle w:val="fontstyle01"/>
        </w:rPr>
        <w:t>exiger des garanties claires aux municipalités bénéficiaires sur le statut foncier des</w:t>
      </w:r>
      <w:r w:rsidRPr="00F8196A">
        <w:rPr>
          <w:rFonts w:ascii="Times New Roman" w:hAnsi="Times New Roman" w:cs="Times New Roman"/>
          <w:color w:val="000000"/>
          <w:sz w:val="24"/>
          <w:szCs w:val="24"/>
        </w:rPr>
        <w:t xml:space="preserve"> </w:t>
      </w:r>
      <w:r w:rsidRPr="00F8196A">
        <w:rPr>
          <w:rStyle w:val="fontstyle01"/>
        </w:rPr>
        <w:t>sites et des emprises ;</w:t>
      </w:r>
    </w:p>
    <w:p w14:paraId="27702A97" w14:textId="77777777" w:rsidR="008E1C12" w:rsidRPr="00F8196A" w:rsidRDefault="008E1C12" w:rsidP="008C087C">
      <w:pPr>
        <w:pStyle w:val="ListParagraph"/>
        <w:numPr>
          <w:ilvl w:val="0"/>
          <w:numId w:val="76"/>
        </w:numPr>
        <w:spacing w:line="276" w:lineRule="auto"/>
        <w:jc w:val="both"/>
        <w:rPr>
          <w:rFonts w:ascii="Times New Roman" w:hAnsi="Times New Roman" w:cs="Times New Roman"/>
          <w:sz w:val="24"/>
          <w:szCs w:val="24"/>
        </w:rPr>
      </w:pPr>
      <w:r w:rsidRPr="00F8196A">
        <w:rPr>
          <w:rStyle w:val="fontstyle01"/>
        </w:rPr>
        <w:t xml:space="preserve">Le principe fondamental de la </w:t>
      </w:r>
      <w:r w:rsidR="000D5D72">
        <w:rPr>
          <w:rStyle w:val="fontstyle01"/>
        </w:rPr>
        <w:t>norme</w:t>
      </w:r>
      <w:r w:rsidR="000D5D72" w:rsidRPr="00F8196A">
        <w:rPr>
          <w:rStyle w:val="fontstyle01"/>
        </w:rPr>
        <w:t xml:space="preserve"> </w:t>
      </w:r>
      <w:r w:rsidRPr="00F8196A">
        <w:rPr>
          <w:rStyle w:val="fontstyle01"/>
        </w:rPr>
        <w:t>de la Banque Mondiale sur la réinstallation</w:t>
      </w:r>
      <w:r w:rsidRPr="00F8196A">
        <w:rPr>
          <w:rFonts w:ascii="Times New Roman" w:hAnsi="Times New Roman" w:cs="Times New Roman"/>
          <w:color w:val="000000"/>
          <w:sz w:val="24"/>
          <w:szCs w:val="24"/>
        </w:rPr>
        <w:t xml:space="preserve"> </w:t>
      </w:r>
      <w:r w:rsidRPr="00F8196A">
        <w:rPr>
          <w:rStyle w:val="fontstyle01"/>
        </w:rPr>
        <w:t>involontaire est que les personnes affectées par la perte de terre doivent être, après</w:t>
      </w:r>
      <w:r w:rsidRPr="00F8196A">
        <w:rPr>
          <w:rFonts w:ascii="Times New Roman" w:hAnsi="Times New Roman" w:cs="Times New Roman"/>
          <w:color w:val="000000"/>
          <w:sz w:val="24"/>
          <w:szCs w:val="24"/>
        </w:rPr>
        <w:t xml:space="preserve"> </w:t>
      </w:r>
      <w:r w:rsidRPr="00F8196A">
        <w:rPr>
          <w:rStyle w:val="fontstyle01"/>
        </w:rPr>
        <w:t>le déplacement, «</w:t>
      </w:r>
      <w:r w:rsidR="004130A9">
        <w:rPr>
          <w:rStyle w:val="fontstyle01"/>
        </w:rPr>
        <w:t xml:space="preserve"> </w:t>
      </w:r>
      <w:r w:rsidRPr="00F8196A">
        <w:rPr>
          <w:rStyle w:val="fontstyle01"/>
        </w:rPr>
        <w:t xml:space="preserve">si possible mieux </w:t>
      </w:r>
      <w:r w:rsidR="004130A9" w:rsidRPr="00F8196A">
        <w:rPr>
          <w:rStyle w:val="fontstyle01"/>
        </w:rPr>
        <w:t>économiquement »</w:t>
      </w:r>
      <w:r w:rsidRPr="00F8196A">
        <w:rPr>
          <w:rStyle w:val="fontstyle01"/>
        </w:rPr>
        <w:t xml:space="preserve"> qu'avant le déplacement. Si</w:t>
      </w:r>
      <w:r w:rsidRPr="00F8196A">
        <w:rPr>
          <w:rFonts w:ascii="Times New Roman" w:hAnsi="Times New Roman" w:cs="Times New Roman"/>
          <w:color w:val="000000"/>
          <w:sz w:val="24"/>
          <w:szCs w:val="24"/>
        </w:rPr>
        <w:t xml:space="preserve"> </w:t>
      </w:r>
      <w:r w:rsidRPr="00F8196A">
        <w:rPr>
          <w:rStyle w:val="fontstyle01"/>
        </w:rPr>
        <w:t>l'impact sur les terres est tel que les personnes sont affectées dans leurs moyens</w:t>
      </w:r>
      <w:r w:rsidRPr="00F8196A">
        <w:rPr>
          <w:rFonts w:ascii="Times New Roman" w:hAnsi="Times New Roman" w:cs="Times New Roman"/>
          <w:color w:val="000000"/>
          <w:sz w:val="24"/>
          <w:szCs w:val="24"/>
        </w:rPr>
        <w:t xml:space="preserve"> </w:t>
      </w:r>
      <w:r w:rsidRPr="00F8196A">
        <w:rPr>
          <w:rStyle w:val="fontstyle01"/>
        </w:rPr>
        <w:t>d'existence, la préférence doit être donnée à des solutions où la terre perdue est</w:t>
      </w:r>
      <w:r w:rsidRPr="00F8196A">
        <w:rPr>
          <w:rFonts w:ascii="Times New Roman" w:hAnsi="Times New Roman" w:cs="Times New Roman"/>
          <w:color w:val="000000"/>
          <w:sz w:val="24"/>
          <w:szCs w:val="24"/>
        </w:rPr>
        <w:t xml:space="preserve"> </w:t>
      </w:r>
      <w:r w:rsidRPr="00F8196A">
        <w:rPr>
          <w:rStyle w:val="fontstyle01"/>
        </w:rPr>
        <w:t>remplacée par un autre terrain plutôt que par une compensation monétaire. La</w:t>
      </w:r>
      <w:r w:rsidRPr="00F8196A">
        <w:rPr>
          <w:rFonts w:ascii="Times New Roman" w:hAnsi="Times New Roman" w:cs="Times New Roman"/>
          <w:color w:val="000000"/>
          <w:sz w:val="24"/>
          <w:szCs w:val="24"/>
        </w:rPr>
        <w:t xml:space="preserve"> </w:t>
      </w:r>
      <w:r w:rsidR="000D5D72">
        <w:rPr>
          <w:rStyle w:val="fontstyle01"/>
        </w:rPr>
        <w:t>norme</w:t>
      </w:r>
      <w:r w:rsidR="000D5D72" w:rsidRPr="00F8196A">
        <w:rPr>
          <w:rStyle w:val="fontstyle01"/>
        </w:rPr>
        <w:t xml:space="preserve"> </w:t>
      </w:r>
      <w:r w:rsidRPr="00F8196A">
        <w:rPr>
          <w:rStyle w:val="fontstyle01"/>
        </w:rPr>
        <w:t>de la Banque concerne également les personnes</w:t>
      </w:r>
      <w:r w:rsidR="004130A9" w:rsidRPr="00F8196A">
        <w:rPr>
          <w:rStyle w:val="fontstyle01"/>
        </w:rPr>
        <w:t xml:space="preserve"> « économiquement</w:t>
      </w:r>
      <w:r w:rsidRPr="00F8196A">
        <w:rPr>
          <w:rFonts w:ascii="Times New Roman" w:hAnsi="Times New Roman" w:cs="Times New Roman"/>
          <w:color w:val="000000"/>
          <w:sz w:val="24"/>
          <w:szCs w:val="24"/>
        </w:rPr>
        <w:t xml:space="preserve"> </w:t>
      </w:r>
      <w:r w:rsidR="004130A9" w:rsidRPr="00F8196A">
        <w:rPr>
          <w:rStyle w:val="fontstyle01"/>
        </w:rPr>
        <w:t>déplacées »</w:t>
      </w:r>
      <w:r w:rsidRPr="00F8196A">
        <w:rPr>
          <w:rStyle w:val="fontstyle01"/>
        </w:rPr>
        <w:t>, c'est-à-dire qui ne perdent pas forcément un terrain dont ils sont</w:t>
      </w:r>
      <w:r w:rsidRPr="00F8196A">
        <w:rPr>
          <w:rFonts w:ascii="Times New Roman" w:hAnsi="Times New Roman" w:cs="Times New Roman"/>
          <w:sz w:val="24"/>
          <w:szCs w:val="24"/>
        </w:rPr>
        <w:t xml:space="preserve"> </w:t>
      </w:r>
      <w:r w:rsidRPr="00F8196A">
        <w:rPr>
          <w:rStyle w:val="fontstyle01"/>
        </w:rPr>
        <w:t>propriétaires, mais perdent leurs moyens de subsistance. Les mesures de</w:t>
      </w:r>
      <w:r w:rsidRPr="00F8196A">
        <w:rPr>
          <w:rFonts w:ascii="Times New Roman" w:hAnsi="Times New Roman" w:cs="Times New Roman"/>
          <w:color w:val="000000"/>
          <w:sz w:val="24"/>
          <w:szCs w:val="24"/>
        </w:rPr>
        <w:t xml:space="preserve"> </w:t>
      </w:r>
      <w:r w:rsidRPr="00F8196A">
        <w:rPr>
          <w:rStyle w:val="fontstyle01"/>
        </w:rPr>
        <w:t>restauration du niveau de vie doivent être précisées dans les Plans d’Action de</w:t>
      </w:r>
      <w:r w:rsidRPr="00F8196A">
        <w:rPr>
          <w:rFonts w:ascii="Times New Roman" w:hAnsi="Times New Roman" w:cs="Times New Roman"/>
          <w:color w:val="000000"/>
          <w:sz w:val="24"/>
          <w:szCs w:val="24"/>
        </w:rPr>
        <w:t xml:space="preserve"> </w:t>
      </w:r>
      <w:r w:rsidRPr="00F8196A">
        <w:rPr>
          <w:rStyle w:val="fontstyle01"/>
        </w:rPr>
        <w:t>réinstallation (PAR)</w:t>
      </w:r>
      <w:r>
        <w:rPr>
          <w:rStyle w:val="fontstyle01"/>
        </w:rPr>
        <w:t>.</w:t>
      </w:r>
    </w:p>
    <w:p w14:paraId="151EBD99" w14:textId="77777777" w:rsidR="008E1C12" w:rsidRDefault="008E1C12" w:rsidP="00CC1F86">
      <w:pPr>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Critères d’éligibilité à la compensation</w:t>
      </w:r>
    </w:p>
    <w:p w14:paraId="575C48C8" w14:textId="77777777" w:rsidR="008E1C12" w:rsidRPr="005A5F8A" w:rsidRDefault="008E1C12" w:rsidP="008C087C">
      <w:pPr>
        <w:spacing w:line="276" w:lineRule="auto"/>
        <w:jc w:val="both"/>
        <w:rPr>
          <w:rFonts w:ascii="Times New Roman" w:hAnsi="Times New Roman" w:cs="Times New Roman"/>
          <w:sz w:val="24"/>
          <w:szCs w:val="24"/>
        </w:rPr>
      </w:pPr>
      <w:r w:rsidRPr="005A5F8A">
        <w:rPr>
          <w:rFonts w:ascii="Times New Roman" w:hAnsi="Times New Roman" w:cs="Times New Roman"/>
          <w:sz w:val="24"/>
          <w:szCs w:val="24"/>
        </w:rPr>
        <w:t xml:space="preserve">Les personnes affectées par </w:t>
      </w:r>
      <w:r>
        <w:rPr>
          <w:rFonts w:ascii="Times New Roman" w:hAnsi="Times New Roman" w:cs="Times New Roman"/>
          <w:sz w:val="24"/>
          <w:szCs w:val="24"/>
        </w:rPr>
        <w:t xml:space="preserve">ce </w:t>
      </w:r>
      <w:r w:rsidRPr="005A5F8A">
        <w:rPr>
          <w:rFonts w:ascii="Times New Roman" w:hAnsi="Times New Roman" w:cs="Times New Roman"/>
          <w:sz w:val="24"/>
          <w:szCs w:val="24"/>
        </w:rPr>
        <w:t xml:space="preserve">projet </w:t>
      </w:r>
      <w:r>
        <w:rPr>
          <w:rFonts w:ascii="Times New Roman" w:hAnsi="Times New Roman" w:cs="Times New Roman"/>
          <w:sz w:val="24"/>
          <w:szCs w:val="24"/>
        </w:rPr>
        <w:t>appartiendront</w:t>
      </w:r>
      <w:r w:rsidRPr="005A5F8A">
        <w:rPr>
          <w:rFonts w:ascii="Times New Roman" w:hAnsi="Times New Roman" w:cs="Times New Roman"/>
          <w:sz w:val="24"/>
          <w:szCs w:val="24"/>
        </w:rPr>
        <w:t xml:space="preserve"> au moins à une des trois catégories ci-après :</w:t>
      </w:r>
    </w:p>
    <w:p w14:paraId="0A611553" w14:textId="77777777" w:rsidR="008E1C12" w:rsidRPr="005A5F8A" w:rsidRDefault="008E1C12" w:rsidP="008C087C">
      <w:pPr>
        <w:pStyle w:val="ListParagraph"/>
        <w:numPr>
          <w:ilvl w:val="0"/>
          <w:numId w:val="9"/>
        </w:numPr>
        <w:spacing w:after="200" w:line="276" w:lineRule="auto"/>
        <w:jc w:val="both"/>
        <w:rPr>
          <w:rFonts w:ascii="Times New Roman" w:hAnsi="Times New Roman" w:cs="Times New Roman"/>
          <w:sz w:val="24"/>
          <w:szCs w:val="24"/>
        </w:rPr>
      </w:pPr>
      <w:r w:rsidRPr="005A5F8A">
        <w:rPr>
          <w:rFonts w:ascii="Times New Roman" w:hAnsi="Times New Roman" w:cs="Times New Roman"/>
          <w:sz w:val="24"/>
          <w:szCs w:val="24"/>
        </w:rPr>
        <w:t>Les personnes détentrices d’un droit formel sur les terres (y compris les droits coutumiers et traditionnels reconnus par la législation du pays) ;</w:t>
      </w:r>
    </w:p>
    <w:p w14:paraId="497BBD82" w14:textId="77777777" w:rsidR="008E1C12" w:rsidRPr="005A5F8A" w:rsidRDefault="008E1C12" w:rsidP="008C087C">
      <w:pPr>
        <w:pStyle w:val="ListParagraph"/>
        <w:numPr>
          <w:ilvl w:val="0"/>
          <w:numId w:val="9"/>
        </w:numPr>
        <w:spacing w:after="200" w:line="276" w:lineRule="auto"/>
        <w:jc w:val="both"/>
        <w:rPr>
          <w:rFonts w:ascii="Times New Roman" w:hAnsi="Times New Roman" w:cs="Times New Roman"/>
          <w:sz w:val="24"/>
          <w:szCs w:val="24"/>
        </w:rPr>
      </w:pPr>
      <w:r w:rsidRPr="005A5F8A">
        <w:rPr>
          <w:rFonts w:ascii="Times New Roman" w:hAnsi="Times New Roman" w:cs="Times New Roman"/>
          <w:sz w:val="24"/>
          <w:szCs w:val="24"/>
        </w:rPr>
        <w:t>Les personnes ne disposant pas de droit formel sur les terres au moment où le recensement commence, mais qui ont des titres fonciers ou autres, sous réserve que de tels titres soient reconnus par les lois du pays ou puissent l’être dans le cadre d’un processus identifié dans le plan de réinstallation ;</w:t>
      </w:r>
    </w:p>
    <w:p w14:paraId="2B221273" w14:textId="77777777" w:rsidR="008E1C12" w:rsidRPr="005A5F8A" w:rsidRDefault="008E1C12" w:rsidP="008C087C">
      <w:pPr>
        <w:pStyle w:val="ListParagraph"/>
        <w:numPr>
          <w:ilvl w:val="0"/>
          <w:numId w:val="9"/>
        </w:numPr>
        <w:spacing w:after="200" w:line="276" w:lineRule="auto"/>
        <w:jc w:val="both"/>
        <w:rPr>
          <w:rFonts w:ascii="Times New Roman" w:hAnsi="Times New Roman" w:cs="Times New Roman"/>
          <w:sz w:val="24"/>
          <w:szCs w:val="24"/>
        </w:rPr>
      </w:pPr>
      <w:r w:rsidRPr="005A5F8A">
        <w:rPr>
          <w:rFonts w:ascii="Times New Roman" w:hAnsi="Times New Roman" w:cs="Times New Roman"/>
          <w:sz w:val="24"/>
          <w:szCs w:val="24"/>
        </w:rPr>
        <w:t xml:space="preserve">Les personnes n’ayant ni droit formel ni titres susceptibles d’être reconnus sur les terres qu’elles occupent. </w:t>
      </w:r>
    </w:p>
    <w:p w14:paraId="552A80AC" w14:textId="77777777" w:rsidR="008E1C12" w:rsidRPr="005A5F8A" w:rsidRDefault="008E1C12" w:rsidP="008C087C">
      <w:pPr>
        <w:spacing w:line="276" w:lineRule="auto"/>
        <w:jc w:val="both"/>
        <w:rPr>
          <w:rFonts w:ascii="Times New Roman" w:hAnsi="Times New Roman" w:cs="Times New Roman"/>
          <w:sz w:val="24"/>
          <w:szCs w:val="24"/>
          <w:lang w:val="fr-CH"/>
        </w:rPr>
      </w:pPr>
      <w:r w:rsidRPr="005A5F8A">
        <w:rPr>
          <w:rFonts w:ascii="Times New Roman" w:hAnsi="Times New Roman" w:cs="Times New Roman"/>
          <w:sz w:val="24"/>
          <w:szCs w:val="24"/>
          <w:lang w:val="fr-CH"/>
        </w:rPr>
        <w:t xml:space="preserve">Les personnes occupant ces zones après la date limite n'ont droit à aucune compensation ni une autre forme d'aide à la réinstallation. C’est la date butoir qui permet de déterminer ceux qui sont titulaires de droits à la compensation et ceux qui ne le sont pas. </w:t>
      </w:r>
      <w:r w:rsidR="003C7E59">
        <w:rPr>
          <w:rFonts w:ascii="Times New Roman" w:hAnsi="Times New Roman" w:cs="Times New Roman"/>
          <w:sz w:val="24"/>
          <w:szCs w:val="24"/>
          <w:lang w:val="fr-CH"/>
        </w:rPr>
        <w:t>U</w:t>
      </w:r>
      <w:r w:rsidR="003C7E59" w:rsidRPr="003C7E59">
        <w:rPr>
          <w:rFonts w:ascii="Times New Roman" w:hAnsi="Times New Roman" w:cs="Times New Roman"/>
          <w:sz w:val="24"/>
          <w:szCs w:val="24"/>
          <w:lang w:val="fr-CH"/>
        </w:rPr>
        <w:t xml:space="preserve">ne fois les sites des sous-projets définis, le </w:t>
      </w:r>
      <w:r w:rsidR="00666C75">
        <w:rPr>
          <w:rFonts w:ascii="Times New Roman" w:hAnsi="Times New Roman" w:cs="Times New Roman"/>
          <w:sz w:val="24"/>
          <w:szCs w:val="24"/>
          <w:lang w:val="fr-CH"/>
        </w:rPr>
        <w:t xml:space="preserve"> </w:t>
      </w:r>
      <w:r w:rsidR="003C7E59" w:rsidRPr="003C7E59">
        <w:rPr>
          <w:rFonts w:ascii="Times New Roman" w:hAnsi="Times New Roman" w:cs="Times New Roman"/>
          <w:sz w:val="24"/>
          <w:szCs w:val="24"/>
          <w:lang w:val="fr-CH"/>
        </w:rPr>
        <w:t xml:space="preserve">calendrier d'identification des personnes concernées et </w:t>
      </w:r>
      <w:r w:rsidR="003C7E59">
        <w:rPr>
          <w:rFonts w:ascii="Times New Roman" w:hAnsi="Times New Roman" w:cs="Times New Roman"/>
          <w:sz w:val="24"/>
          <w:szCs w:val="24"/>
          <w:lang w:val="fr-CH"/>
        </w:rPr>
        <w:t xml:space="preserve">les conditions de la date butoir </w:t>
      </w:r>
      <w:r w:rsidR="003C7E59" w:rsidRPr="003C7E59">
        <w:rPr>
          <w:rFonts w:ascii="Times New Roman" w:hAnsi="Times New Roman" w:cs="Times New Roman"/>
          <w:sz w:val="24"/>
          <w:szCs w:val="24"/>
          <w:lang w:val="fr-CH"/>
        </w:rPr>
        <w:t xml:space="preserve"> seront déterminés. Une fo</w:t>
      </w:r>
      <w:r w:rsidR="003C7E59">
        <w:rPr>
          <w:rFonts w:ascii="Times New Roman" w:hAnsi="Times New Roman" w:cs="Times New Roman"/>
          <w:sz w:val="24"/>
          <w:szCs w:val="24"/>
          <w:lang w:val="fr-CH"/>
        </w:rPr>
        <w:t>is convenue, la date butoir</w:t>
      </w:r>
      <w:r w:rsidR="003C7E59" w:rsidRPr="003C7E59">
        <w:rPr>
          <w:rFonts w:ascii="Times New Roman" w:hAnsi="Times New Roman" w:cs="Times New Roman"/>
          <w:sz w:val="24"/>
          <w:szCs w:val="24"/>
          <w:lang w:val="fr-CH"/>
        </w:rPr>
        <w:t xml:space="preserve"> sera communiquée à la communauté concernée. </w:t>
      </w:r>
      <w:r w:rsidRPr="005A5F8A">
        <w:rPr>
          <w:rFonts w:ascii="Times New Roman" w:hAnsi="Times New Roman" w:cs="Times New Roman"/>
          <w:sz w:val="24"/>
          <w:szCs w:val="24"/>
          <w:lang w:val="fr-CH"/>
        </w:rPr>
        <w:t>Actuellement, au moment de l’élaboration du présent CPR, les informations disponibles ne permettent pas encore de pouvoir estimer le nombre de personnes qui risquent d’être affectées, les sites et provinces n’étant pas encore définitivement validé.</w:t>
      </w:r>
    </w:p>
    <w:p w14:paraId="5A97177B" w14:textId="77777777" w:rsidR="008E1C12" w:rsidRPr="00500E1B" w:rsidRDefault="008E1C12" w:rsidP="00CC1F86">
      <w:pPr>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Mécanisme de gestion des plaintes</w:t>
      </w:r>
    </w:p>
    <w:p w14:paraId="5151A90A" w14:textId="77777777" w:rsidR="006A17C5" w:rsidRDefault="008E1C12" w:rsidP="006A17C5">
      <w:pPr>
        <w:spacing w:line="276" w:lineRule="auto"/>
        <w:jc w:val="both"/>
        <w:rPr>
          <w:rFonts w:ascii="Times New Roman" w:hAnsi="Times New Roman" w:cs="Times New Roman"/>
          <w:color w:val="000000"/>
          <w:sz w:val="24"/>
        </w:rPr>
      </w:pPr>
      <w:r w:rsidRPr="008B030C">
        <w:rPr>
          <w:rFonts w:ascii="Times New Roman" w:hAnsi="Times New Roman" w:cs="Times New Roman"/>
          <w:color w:val="000000"/>
          <w:sz w:val="24"/>
        </w:rPr>
        <w:t>Le mécanisme de gestion des plaintes est la pratique de recevoir, traiter et répondre aux</w:t>
      </w:r>
      <w:r w:rsidRPr="008B030C">
        <w:rPr>
          <w:rFonts w:ascii="Times New Roman" w:hAnsi="Times New Roman" w:cs="Times New Roman"/>
          <w:color w:val="000000"/>
          <w:sz w:val="24"/>
        </w:rPr>
        <w:br/>
        <w:t>réclamations des personnes de manière systématisée. Les réclamations peuvent porter sur tout</w:t>
      </w:r>
      <w:r w:rsidRPr="008B030C">
        <w:rPr>
          <w:rFonts w:ascii="Times New Roman" w:hAnsi="Times New Roman" w:cs="Times New Roman"/>
          <w:color w:val="000000"/>
          <w:sz w:val="24"/>
        </w:rPr>
        <w:br/>
        <w:t>type de</w:t>
      </w:r>
      <w:r>
        <w:rPr>
          <w:rFonts w:ascii="Times New Roman" w:hAnsi="Times New Roman" w:cs="Times New Roman"/>
          <w:color w:val="000000"/>
          <w:sz w:val="24"/>
        </w:rPr>
        <w:t xml:space="preserve"> sujets relatifs à l’action du p</w:t>
      </w:r>
      <w:r w:rsidRPr="008B030C">
        <w:rPr>
          <w:rFonts w:ascii="Times New Roman" w:hAnsi="Times New Roman" w:cs="Times New Roman"/>
          <w:color w:val="000000"/>
          <w:sz w:val="24"/>
        </w:rPr>
        <w:t>rojet tel que : les réclamations concernant les démarches</w:t>
      </w:r>
      <w:r w:rsidRPr="008B030C">
        <w:rPr>
          <w:rFonts w:ascii="Times New Roman" w:hAnsi="Times New Roman" w:cs="Times New Roman"/>
          <w:color w:val="000000"/>
          <w:sz w:val="24"/>
        </w:rPr>
        <w:br/>
        <w:t>administratives, les plaintes pour non-respect des lois et règlementations, la qualité et l’accès aux services, les plaintes portant sur la gestion environnementale et sociale, etc.</w:t>
      </w:r>
    </w:p>
    <w:p w14:paraId="669AC328" w14:textId="77777777" w:rsidR="006A17C5" w:rsidRPr="00F55F20" w:rsidRDefault="006A17C5" w:rsidP="006A17C5">
      <w:pPr>
        <w:pStyle w:val="NoSpacing"/>
        <w:spacing w:line="276" w:lineRule="auto"/>
        <w:jc w:val="both"/>
        <w:rPr>
          <w:rFonts w:ascii="Times New Roman" w:hAnsi="Times New Roman" w:cs="Times New Roman"/>
          <w:sz w:val="24"/>
        </w:rPr>
      </w:pPr>
      <w:r w:rsidRPr="00F55F20">
        <w:rPr>
          <w:rFonts w:ascii="Times New Roman" w:hAnsi="Times New Roman" w:cs="Times New Roman"/>
          <w:sz w:val="24"/>
        </w:rPr>
        <w:t xml:space="preserve">Au niveau de chaque </w:t>
      </w:r>
      <w:r>
        <w:rPr>
          <w:rFonts w:ascii="Times New Roman" w:hAnsi="Times New Roman" w:cs="Times New Roman"/>
          <w:sz w:val="24"/>
        </w:rPr>
        <w:t>site concerné</w:t>
      </w:r>
      <w:r w:rsidRPr="00F55F20">
        <w:rPr>
          <w:rFonts w:ascii="Times New Roman" w:hAnsi="Times New Roman" w:cs="Times New Roman"/>
          <w:sz w:val="24"/>
        </w:rPr>
        <w:t xml:space="preserve"> par le projet, les disp</w:t>
      </w:r>
      <w:r>
        <w:rPr>
          <w:rFonts w:ascii="Times New Roman" w:hAnsi="Times New Roman" w:cs="Times New Roman"/>
          <w:sz w:val="24"/>
        </w:rPr>
        <w:t>ositifs d’enregistrement ci-aprè</w:t>
      </w:r>
      <w:r w:rsidRPr="00F55F20">
        <w:rPr>
          <w:rFonts w:ascii="Times New Roman" w:hAnsi="Times New Roman" w:cs="Times New Roman"/>
          <w:sz w:val="24"/>
        </w:rPr>
        <w:t>s seront mis en place (registres des plaintes  contenant des fiches de plaintes)</w:t>
      </w:r>
      <w:r>
        <w:rPr>
          <w:rFonts w:ascii="Times New Roman" w:hAnsi="Times New Roman" w:cs="Times New Roman"/>
          <w:sz w:val="24"/>
        </w:rPr>
        <w:t xml:space="preserve"> ; </w:t>
      </w:r>
    </w:p>
    <w:p w14:paraId="5A3DB237" w14:textId="77777777" w:rsidR="006A17C5" w:rsidRDefault="006A17C5" w:rsidP="006A17C5">
      <w:pPr>
        <w:pStyle w:val="NoSpacing"/>
        <w:spacing w:line="276" w:lineRule="auto"/>
        <w:jc w:val="both"/>
        <w:rPr>
          <w:rFonts w:ascii="Times New Roman" w:hAnsi="Times New Roman" w:cs="Times New Roman"/>
          <w:sz w:val="24"/>
        </w:rPr>
      </w:pPr>
      <w:r w:rsidRPr="00F55F20">
        <w:rPr>
          <w:rFonts w:ascii="Times New Roman" w:hAnsi="Times New Roman" w:cs="Times New Roman"/>
          <w:sz w:val="24"/>
        </w:rPr>
        <w:lastRenderedPageBreak/>
        <w:t>S’agissant des registres, il sera déposé un registre de plaintes au niveau des personnes ou structures suivantes :</w:t>
      </w:r>
    </w:p>
    <w:p w14:paraId="0BEADC46" w14:textId="77777777" w:rsidR="006A17C5" w:rsidRDefault="006A17C5" w:rsidP="006A17C5">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L</w:t>
      </w:r>
      <w:r w:rsidRPr="00F55F20">
        <w:rPr>
          <w:rFonts w:ascii="Times New Roman" w:hAnsi="Times New Roman" w:cs="Times New Roman"/>
          <w:sz w:val="24"/>
        </w:rPr>
        <w:t>e chef de colline;</w:t>
      </w:r>
    </w:p>
    <w:p w14:paraId="4C11194F" w14:textId="77777777" w:rsidR="006A17C5" w:rsidRDefault="006A17C5" w:rsidP="006A17C5">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L’</w:t>
      </w:r>
      <w:r w:rsidRPr="00F55F20">
        <w:rPr>
          <w:rFonts w:ascii="Times New Roman" w:hAnsi="Times New Roman" w:cs="Times New Roman"/>
          <w:sz w:val="24"/>
        </w:rPr>
        <w:t>Unité de Coordination du Projet ;</w:t>
      </w:r>
    </w:p>
    <w:p w14:paraId="4704C829" w14:textId="77777777" w:rsidR="006A17C5" w:rsidRDefault="006A17C5" w:rsidP="006A17C5">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L</w:t>
      </w:r>
      <w:r w:rsidRPr="00F55F20">
        <w:rPr>
          <w:rFonts w:ascii="Times New Roman" w:hAnsi="Times New Roman" w:cs="Times New Roman"/>
          <w:sz w:val="24"/>
        </w:rPr>
        <w:t>’Autorité Communale;</w:t>
      </w:r>
    </w:p>
    <w:p w14:paraId="1D7FAC48" w14:textId="35022E21" w:rsidR="006A17C5" w:rsidRDefault="006A17C5" w:rsidP="006A17C5">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 xml:space="preserve">Le </w:t>
      </w:r>
      <w:r w:rsidRPr="00F55F20">
        <w:rPr>
          <w:rFonts w:ascii="Times New Roman" w:hAnsi="Times New Roman" w:cs="Times New Roman"/>
          <w:sz w:val="24"/>
        </w:rPr>
        <w:t xml:space="preserve">responsable ONG ou Entreprise (qui met en œuvre une Composante </w:t>
      </w:r>
      <w:r w:rsidR="003565A7" w:rsidRPr="00F55F20">
        <w:rPr>
          <w:rFonts w:ascii="Times New Roman" w:hAnsi="Times New Roman" w:cs="Times New Roman"/>
          <w:sz w:val="24"/>
        </w:rPr>
        <w:t>donnée</w:t>
      </w:r>
      <w:r w:rsidRPr="00F55F20">
        <w:rPr>
          <w:rFonts w:ascii="Times New Roman" w:hAnsi="Times New Roman" w:cs="Times New Roman"/>
          <w:sz w:val="24"/>
        </w:rPr>
        <w:t>)</w:t>
      </w:r>
      <w:r>
        <w:rPr>
          <w:rFonts w:ascii="Times New Roman" w:hAnsi="Times New Roman" w:cs="Times New Roman"/>
          <w:sz w:val="24"/>
        </w:rPr>
        <w:t> ;</w:t>
      </w:r>
    </w:p>
    <w:p w14:paraId="46010266" w14:textId="77777777" w:rsidR="006A17C5" w:rsidRDefault="006A17C5" w:rsidP="006A17C5">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 xml:space="preserve">Le </w:t>
      </w:r>
      <w:r w:rsidRPr="00F55F20">
        <w:rPr>
          <w:rFonts w:ascii="Times New Roman" w:hAnsi="Times New Roman" w:cs="Times New Roman"/>
          <w:sz w:val="24"/>
        </w:rPr>
        <w:t>responsable des structures sanitaires /CDS</w:t>
      </w:r>
      <w:r>
        <w:rPr>
          <w:rFonts w:ascii="Times New Roman" w:hAnsi="Times New Roman" w:cs="Times New Roman"/>
          <w:sz w:val="24"/>
        </w:rPr>
        <w:t> ;</w:t>
      </w:r>
    </w:p>
    <w:p w14:paraId="2FC5DE65" w14:textId="2FB07278" w:rsidR="006A17C5" w:rsidRDefault="006A17C5" w:rsidP="006A17C5">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 xml:space="preserve">Le </w:t>
      </w:r>
      <w:r w:rsidRPr="00F55F20">
        <w:rPr>
          <w:rFonts w:ascii="Times New Roman" w:hAnsi="Times New Roman" w:cs="Times New Roman"/>
          <w:sz w:val="24"/>
        </w:rPr>
        <w:t xml:space="preserve">responsable des structures scolaires / </w:t>
      </w:r>
      <w:r w:rsidR="003565A7" w:rsidRPr="00F55F20">
        <w:rPr>
          <w:rFonts w:ascii="Times New Roman" w:hAnsi="Times New Roman" w:cs="Times New Roman"/>
          <w:sz w:val="24"/>
        </w:rPr>
        <w:t>Écoles</w:t>
      </w:r>
    </w:p>
    <w:p w14:paraId="560D58AC" w14:textId="77777777" w:rsidR="005E44E0" w:rsidRPr="00F55F20" w:rsidRDefault="005E44E0" w:rsidP="005E44E0">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Autre groupe de société civile, par exemple une association des femmes</w:t>
      </w:r>
    </w:p>
    <w:p w14:paraId="54F18C47" w14:textId="77777777" w:rsidR="006A17C5" w:rsidRDefault="006A17C5" w:rsidP="006A17C5">
      <w:pPr>
        <w:pStyle w:val="NoSpacing"/>
        <w:spacing w:line="276" w:lineRule="auto"/>
        <w:jc w:val="both"/>
        <w:rPr>
          <w:rFonts w:ascii="Times New Roman" w:hAnsi="Times New Roman" w:cs="Times New Roman"/>
          <w:sz w:val="24"/>
        </w:rPr>
      </w:pPr>
      <w:r w:rsidRPr="00F55F20">
        <w:rPr>
          <w:rFonts w:ascii="Times New Roman" w:hAnsi="Times New Roman" w:cs="Times New Roman"/>
          <w:sz w:val="24"/>
        </w:rPr>
        <w:t>Ces personnes ou institutions recevront toutes les plaintes et réclamations liées à l’exécution du projet. Elles analyseront et statueront sur les faits, et en même temps, elles veilleront à ce que les activités soient bien menées par le projet dans la localité</w:t>
      </w:r>
      <w:r>
        <w:rPr>
          <w:rFonts w:ascii="Times New Roman" w:hAnsi="Times New Roman" w:cs="Times New Roman"/>
          <w:sz w:val="24"/>
        </w:rPr>
        <w:t>.</w:t>
      </w:r>
    </w:p>
    <w:p w14:paraId="5082E3DC" w14:textId="22EB996B" w:rsidR="00442152" w:rsidRPr="008E1C12" w:rsidRDefault="008E1C12" w:rsidP="003410DA">
      <w:pPr>
        <w:spacing w:line="276" w:lineRule="auto"/>
        <w:jc w:val="both"/>
        <w:rPr>
          <w:rFonts w:ascii="Times New Roman" w:hAnsi="Times New Roman" w:cs="Times New Roman"/>
          <w:color w:val="000000"/>
          <w:sz w:val="24"/>
        </w:rPr>
      </w:pPr>
      <w:r w:rsidRPr="008B030C">
        <w:rPr>
          <w:rFonts w:ascii="Times New Roman" w:hAnsi="Times New Roman" w:cs="Times New Roman"/>
          <w:color w:val="000000"/>
          <w:sz w:val="24"/>
        </w:rPr>
        <w:br/>
      </w:r>
    </w:p>
    <w:p w14:paraId="486C4EC1" w14:textId="77777777" w:rsidR="008E1C12" w:rsidRPr="008E1C12" w:rsidRDefault="008E1C12" w:rsidP="008E1C12">
      <w:pPr>
        <w:spacing w:line="360" w:lineRule="auto"/>
        <w:jc w:val="both"/>
        <w:rPr>
          <w:rFonts w:ascii="Times New Roman" w:hAnsi="Times New Roman" w:cs="Times New Roman"/>
          <w:b/>
          <w:color w:val="000000"/>
          <w:sz w:val="24"/>
          <w:szCs w:val="24"/>
        </w:rPr>
      </w:pPr>
      <w:r w:rsidRPr="008E1C12">
        <w:rPr>
          <w:rFonts w:ascii="Times New Roman" w:hAnsi="Times New Roman" w:cs="Times New Roman"/>
          <w:b/>
          <w:color w:val="000000"/>
          <w:sz w:val="24"/>
          <w:szCs w:val="24"/>
        </w:rPr>
        <w:t>Estimation du budget</w:t>
      </w:r>
    </w:p>
    <w:p w14:paraId="7E16282A" w14:textId="77777777" w:rsidR="008E1C12" w:rsidRDefault="008E1C12" w:rsidP="008C087C">
      <w:pPr>
        <w:spacing w:line="276" w:lineRule="auto"/>
        <w:jc w:val="both"/>
        <w:rPr>
          <w:rFonts w:ascii="Times New Roman" w:hAnsi="Times New Roman" w:cs="Times New Roman"/>
          <w:color w:val="000000"/>
          <w:sz w:val="24"/>
        </w:rPr>
      </w:pPr>
      <w:r w:rsidRPr="003270DF">
        <w:rPr>
          <w:rFonts w:ascii="Times New Roman" w:hAnsi="Times New Roman" w:cs="Times New Roman"/>
          <w:color w:val="000000"/>
          <w:sz w:val="24"/>
        </w:rPr>
        <w:t xml:space="preserve">A ce stade de la pré-évaluation, lorsque les sites des sous-projets n’ont pas encore été fixés et que le nombre de PAP ne peut pas encore être déterminé, il n’est pas possible de fournir une estimation de budget pour le coût total de la réinstallation qui pourrait être associée au </w:t>
      </w:r>
      <w:r>
        <w:rPr>
          <w:rFonts w:ascii="Times New Roman" w:hAnsi="Times New Roman" w:cs="Times New Roman"/>
          <w:color w:val="000000"/>
          <w:sz w:val="24"/>
        </w:rPr>
        <w:t>projet</w:t>
      </w:r>
      <w:r w:rsidRPr="003270DF">
        <w:rPr>
          <w:rFonts w:ascii="Times New Roman" w:hAnsi="Times New Roman" w:cs="Times New Roman"/>
          <w:color w:val="000000"/>
          <w:sz w:val="24"/>
        </w:rPr>
        <w:t xml:space="preserve">. C’est pourquoi les activités des PAR </w:t>
      </w:r>
      <w:r>
        <w:rPr>
          <w:rFonts w:ascii="Times New Roman" w:hAnsi="Times New Roman" w:cs="Times New Roman"/>
          <w:color w:val="000000"/>
          <w:sz w:val="24"/>
        </w:rPr>
        <w:t xml:space="preserve">spécifiques </w:t>
      </w:r>
      <w:r w:rsidRPr="003270DF">
        <w:rPr>
          <w:rFonts w:ascii="Times New Roman" w:hAnsi="Times New Roman" w:cs="Times New Roman"/>
          <w:color w:val="000000"/>
          <w:sz w:val="24"/>
        </w:rPr>
        <w:t xml:space="preserve">des sous-projets seront financés comme toute autre activité de projet qui se qualifie dans le cadre du </w:t>
      </w:r>
      <w:r>
        <w:rPr>
          <w:rFonts w:ascii="Times New Roman" w:hAnsi="Times New Roman" w:cs="Times New Roman"/>
          <w:color w:val="000000"/>
          <w:sz w:val="24"/>
        </w:rPr>
        <w:t>projet</w:t>
      </w:r>
      <w:r w:rsidRPr="003270DF">
        <w:rPr>
          <w:rFonts w:ascii="Times New Roman" w:hAnsi="Times New Roman" w:cs="Times New Roman"/>
          <w:color w:val="000000"/>
          <w:sz w:val="24"/>
        </w:rPr>
        <w:t>. Le financement sera préparé et effectué conformément aux dispositions du programme pour le traitement des finances.</w:t>
      </w:r>
    </w:p>
    <w:p w14:paraId="330FBC3C" w14:textId="77777777" w:rsidR="008E1C12" w:rsidRDefault="008E1C12" w:rsidP="008C087C">
      <w:pPr>
        <w:spacing w:line="276" w:lineRule="auto"/>
        <w:jc w:val="both"/>
        <w:rPr>
          <w:rFonts w:ascii="Times New Roman" w:hAnsi="Times New Roman" w:cs="Times New Roman"/>
          <w:color w:val="000000"/>
          <w:sz w:val="24"/>
          <w:szCs w:val="24"/>
        </w:rPr>
      </w:pPr>
      <w:r w:rsidRPr="001633E6">
        <w:rPr>
          <w:rFonts w:ascii="Times New Roman" w:hAnsi="Times New Roman" w:cs="Times New Roman"/>
          <w:color w:val="000000"/>
          <w:sz w:val="24"/>
        </w:rPr>
        <w:t xml:space="preserve">Cependant, </w:t>
      </w:r>
      <w:r w:rsidRPr="001633E6">
        <w:rPr>
          <w:rFonts w:ascii="Times New Roman" w:hAnsi="Times New Roman" w:cs="Times New Roman"/>
          <w:color w:val="000000"/>
          <w:sz w:val="24"/>
          <w:szCs w:val="24"/>
        </w:rPr>
        <w:t>le Gouvernement de la République du Burundi va s’acquitter de l’obligation financière</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relative aux éventuelles compensations</w:t>
      </w:r>
      <w:r>
        <w:rPr>
          <w:rFonts w:ascii="Times New Roman" w:hAnsi="Times New Roman" w:cs="Times New Roman"/>
          <w:color w:val="000000"/>
          <w:sz w:val="24"/>
          <w:szCs w:val="24"/>
        </w:rPr>
        <w:t xml:space="preserve"> et mesures de restauration des moyens de subsistance</w:t>
      </w:r>
      <w:r w:rsidRPr="001633E6">
        <w:rPr>
          <w:rFonts w:ascii="Times New Roman" w:hAnsi="Times New Roman" w:cs="Times New Roman"/>
          <w:color w:val="000000"/>
          <w:sz w:val="24"/>
          <w:szCs w:val="24"/>
        </w:rPr>
        <w:t>. Des dispositions devront être prises dans ce sens</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 xml:space="preserve">par l’Unité de </w:t>
      </w:r>
      <w:r>
        <w:rPr>
          <w:rFonts w:ascii="Times New Roman" w:hAnsi="Times New Roman" w:cs="Times New Roman"/>
          <w:color w:val="000000"/>
          <w:sz w:val="24"/>
          <w:szCs w:val="24"/>
        </w:rPr>
        <w:t>Coordination</w:t>
      </w:r>
      <w:r w:rsidRPr="001633E6">
        <w:rPr>
          <w:rFonts w:ascii="Times New Roman" w:hAnsi="Times New Roman" w:cs="Times New Roman"/>
          <w:color w:val="000000"/>
          <w:sz w:val="24"/>
          <w:szCs w:val="24"/>
        </w:rPr>
        <w:t xml:space="preserve"> du </w:t>
      </w:r>
      <w:r>
        <w:rPr>
          <w:rFonts w:ascii="Times New Roman" w:hAnsi="Times New Roman" w:cs="Times New Roman"/>
          <w:color w:val="000000"/>
          <w:sz w:val="24"/>
          <w:szCs w:val="24"/>
        </w:rPr>
        <w:t>projet</w:t>
      </w:r>
      <w:r w:rsidRPr="001633E6">
        <w:rPr>
          <w:rFonts w:ascii="Times New Roman" w:hAnsi="Times New Roman" w:cs="Times New Roman"/>
          <w:color w:val="000000"/>
          <w:sz w:val="24"/>
          <w:szCs w:val="24"/>
        </w:rPr>
        <w:t xml:space="preserve"> avant le démarrage des activités pour garantir la</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mobilisation des fonds à temps. Le Gouvernement de la République du Burundi assume la</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 xml:space="preserve">responsabilité de remplir les conditions contenues dans le présent CPR. </w:t>
      </w:r>
    </w:p>
    <w:p w14:paraId="7DB50FB4" w14:textId="77777777" w:rsidR="00D052BE" w:rsidRDefault="00D052BE" w:rsidP="00D052BE">
      <w:pPr>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Suivi et évaluation</w:t>
      </w:r>
    </w:p>
    <w:p w14:paraId="2628584A" w14:textId="77777777" w:rsidR="00D052BE" w:rsidRPr="00466711" w:rsidRDefault="00D052BE" w:rsidP="008C087C">
      <w:pPr>
        <w:spacing w:line="276" w:lineRule="auto"/>
        <w:jc w:val="both"/>
        <w:rPr>
          <w:rFonts w:ascii="Times New Roman" w:eastAsia="SymbolMT" w:hAnsi="Times New Roman" w:cs="Times New Roman"/>
          <w:sz w:val="24"/>
          <w:szCs w:val="24"/>
        </w:rPr>
      </w:pPr>
      <w:r w:rsidRPr="00466711">
        <w:rPr>
          <w:rFonts w:ascii="Times New Roman" w:hAnsi="Times New Roman" w:cs="Times New Roman"/>
          <w:sz w:val="24"/>
          <w:szCs w:val="24"/>
        </w:rPr>
        <w:t>Le système de suivi-évaluation du PAR et des structures locales pour la mise œuvre du PAR,</w:t>
      </w:r>
      <w:r w:rsidRPr="00466711">
        <w:rPr>
          <w:rFonts w:ascii="Times New Roman" w:hAnsi="Times New Roman" w:cs="Times New Roman"/>
          <w:sz w:val="24"/>
          <w:szCs w:val="24"/>
        </w:rPr>
        <w:br/>
        <w:t>vise à s’assurer que les objectifs fixés ont été atteints</w:t>
      </w:r>
      <w:r>
        <w:rPr>
          <w:rFonts w:ascii="Times New Roman" w:hAnsi="Times New Roman" w:cs="Times New Roman"/>
          <w:sz w:val="24"/>
          <w:szCs w:val="24"/>
        </w:rPr>
        <w:t>. Il s’agira de suivre et évaluer que</w:t>
      </w:r>
      <w:r w:rsidRPr="00466711">
        <w:rPr>
          <w:rFonts w:ascii="Times New Roman" w:hAnsi="Times New Roman" w:cs="Times New Roman"/>
          <w:sz w:val="24"/>
          <w:szCs w:val="24"/>
        </w:rPr>
        <w:t xml:space="preserve"> :</w:t>
      </w:r>
    </w:p>
    <w:p w14:paraId="74CFD7EF" w14:textId="77777777" w:rsidR="00D052BE" w:rsidRPr="00466711" w:rsidRDefault="00D052BE" w:rsidP="008C087C">
      <w:pPr>
        <w:pStyle w:val="ListParagraph"/>
        <w:numPr>
          <w:ilvl w:val="0"/>
          <w:numId w:val="41"/>
        </w:numPr>
        <w:spacing w:after="200" w:line="276" w:lineRule="auto"/>
        <w:jc w:val="both"/>
        <w:rPr>
          <w:rFonts w:ascii="Times New Roman" w:hAnsi="Times New Roman" w:cs="Times New Roman"/>
          <w:sz w:val="24"/>
          <w:szCs w:val="24"/>
        </w:rPr>
      </w:pPr>
      <w:r w:rsidRPr="00466711">
        <w:rPr>
          <w:rFonts w:ascii="Times New Roman" w:hAnsi="Times New Roman" w:cs="Times New Roman"/>
          <w:sz w:val="24"/>
          <w:szCs w:val="24"/>
        </w:rPr>
        <w:t>Les actions et engagements décrits dans le CPR et les PAR associés sont mis en œuvre</w:t>
      </w:r>
      <w:r w:rsidRPr="00466711">
        <w:rPr>
          <w:rFonts w:ascii="Times New Roman" w:hAnsi="Times New Roman" w:cs="Times New Roman"/>
          <w:sz w:val="24"/>
          <w:szCs w:val="24"/>
        </w:rPr>
        <w:br/>
        <w:t>en intégralité et dans les délais ;</w:t>
      </w:r>
    </w:p>
    <w:p w14:paraId="649BEFD9" w14:textId="77777777" w:rsidR="00D052BE" w:rsidRPr="00466711" w:rsidRDefault="00D052BE" w:rsidP="008C087C">
      <w:pPr>
        <w:pStyle w:val="ListParagraph"/>
        <w:numPr>
          <w:ilvl w:val="0"/>
          <w:numId w:val="41"/>
        </w:numPr>
        <w:spacing w:after="200" w:line="276" w:lineRule="auto"/>
        <w:jc w:val="both"/>
        <w:rPr>
          <w:rFonts w:ascii="Times New Roman" w:hAnsi="Times New Roman" w:cs="Times New Roman"/>
          <w:sz w:val="24"/>
          <w:szCs w:val="24"/>
        </w:rPr>
      </w:pPr>
      <w:r w:rsidRPr="00466711">
        <w:rPr>
          <w:rFonts w:ascii="Times New Roman" w:hAnsi="Times New Roman" w:cs="Times New Roman"/>
          <w:sz w:val="24"/>
          <w:szCs w:val="24"/>
        </w:rPr>
        <w:t>Les personnes affectées par le Projet (PAP) maitrisent l’étendue de leurs droits ;</w:t>
      </w:r>
    </w:p>
    <w:p w14:paraId="4D4D33C5" w14:textId="77777777" w:rsidR="00D052BE" w:rsidRPr="00466711" w:rsidRDefault="00D052BE" w:rsidP="008C087C">
      <w:pPr>
        <w:pStyle w:val="ListParagraph"/>
        <w:numPr>
          <w:ilvl w:val="0"/>
          <w:numId w:val="41"/>
        </w:numPr>
        <w:spacing w:after="200" w:line="276" w:lineRule="auto"/>
        <w:jc w:val="both"/>
        <w:rPr>
          <w:rFonts w:ascii="Times New Roman" w:hAnsi="Times New Roman" w:cs="Times New Roman"/>
          <w:sz w:val="24"/>
          <w:szCs w:val="24"/>
        </w:rPr>
      </w:pPr>
      <w:r w:rsidRPr="00466711">
        <w:rPr>
          <w:rFonts w:ascii="Times New Roman" w:hAnsi="Times New Roman" w:cs="Times New Roman"/>
          <w:sz w:val="24"/>
          <w:szCs w:val="24"/>
        </w:rPr>
        <w:t>Les PAP éligibles bénéficient de l’ensemble de leurs droits notamment ceux relatifs à la restauration de leurs moyens d’existence ;</w:t>
      </w:r>
    </w:p>
    <w:p w14:paraId="25C7E189" w14:textId="77777777" w:rsidR="00D052BE" w:rsidRPr="00466711" w:rsidRDefault="00D052BE" w:rsidP="008C087C">
      <w:pPr>
        <w:pStyle w:val="ListParagraph"/>
        <w:numPr>
          <w:ilvl w:val="0"/>
          <w:numId w:val="41"/>
        </w:numPr>
        <w:spacing w:after="200" w:line="276" w:lineRule="auto"/>
        <w:jc w:val="both"/>
        <w:rPr>
          <w:rFonts w:ascii="Times New Roman" w:hAnsi="Times New Roman" w:cs="Times New Roman"/>
          <w:sz w:val="24"/>
          <w:szCs w:val="24"/>
        </w:rPr>
      </w:pPr>
      <w:r w:rsidRPr="00466711">
        <w:rPr>
          <w:rFonts w:ascii="Times New Roman" w:hAnsi="Times New Roman" w:cs="Times New Roman"/>
          <w:sz w:val="24"/>
          <w:szCs w:val="24"/>
        </w:rPr>
        <w:t xml:space="preserve">Les mesures </w:t>
      </w:r>
      <w:r w:rsidR="001F432B">
        <w:rPr>
          <w:rFonts w:ascii="Times New Roman" w:hAnsi="Times New Roman" w:cs="Times New Roman"/>
          <w:sz w:val="24"/>
          <w:szCs w:val="24"/>
        </w:rPr>
        <w:t xml:space="preserve">de </w:t>
      </w:r>
      <w:r w:rsidRPr="00466711">
        <w:rPr>
          <w:rFonts w:ascii="Times New Roman" w:hAnsi="Times New Roman" w:cs="Times New Roman"/>
          <w:sz w:val="24"/>
          <w:szCs w:val="24"/>
        </w:rPr>
        <w:t>restauration des moyens d’existence permettent aux PAP d’améliorer ou au moins de retrouver des moyens d’existence similaires à ceux qu’ils possédaient avant le Projet ;</w:t>
      </w:r>
    </w:p>
    <w:p w14:paraId="00241DDD" w14:textId="77777777" w:rsidR="00D052BE" w:rsidRPr="00466711" w:rsidRDefault="00D052BE" w:rsidP="008C087C">
      <w:pPr>
        <w:pStyle w:val="ListParagraph"/>
        <w:numPr>
          <w:ilvl w:val="0"/>
          <w:numId w:val="41"/>
        </w:numPr>
        <w:spacing w:after="200" w:line="276" w:lineRule="auto"/>
        <w:jc w:val="both"/>
        <w:rPr>
          <w:rFonts w:ascii="Times New Roman" w:hAnsi="Times New Roman" w:cs="Times New Roman"/>
          <w:sz w:val="24"/>
          <w:szCs w:val="24"/>
        </w:rPr>
      </w:pPr>
      <w:r w:rsidRPr="00466711">
        <w:rPr>
          <w:rFonts w:ascii="Times New Roman" w:hAnsi="Times New Roman" w:cs="Times New Roman"/>
          <w:sz w:val="24"/>
          <w:szCs w:val="24"/>
        </w:rPr>
        <w:t>Si nécessaire, des changements quant aux procédures mises en œuvre dans les PAR</w:t>
      </w:r>
      <w:r w:rsidRPr="00466711">
        <w:rPr>
          <w:rFonts w:ascii="Times New Roman" w:hAnsi="Times New Roman" w:cs="Times New Roman"/>
          <w:sz w:val="24"/>
          <w:szCs w:val="24"/>
        </w:rPr>
        <w:br/>
        <w:t>sont apportés pour améliorer l’assistance aux PAP ;</w:t>
      </w:r>
    </w:p>
    <w:p w14:paraId="049A59A4" w14:textId="77777777" w:rsidR="008E1C12" w:rsidRPr="00FF490F" w:rsidRDefault="00D052BE" w:rsidP="008C087C">
      <w:pPr>
        <w:pStyle w:val="ListParagraph"/>
        <w:numPr>
          <w:ilvl w:val="0"/>
          <w:numId w:val="41"/>
        </w:numPr>
        <w:spacing w:after="200" w:line="276" w:lineRule="auto"/>
        <w:jc w:val="both"/>
        <w:rPr>
          <w:sz w:val="24"/>
          <w:szCs w:val="24"/>
        </w:rPr>
      </w:pPr>
      <w:r w:rsidRPr="00466711">
        <w:rPr>
          <w:rFonts w:ascii="Times New Roman" w:hAnsi="Times New Roman" w:cs="Times New Roman"/>
          <w:sz w:val="24"/>
          <w:szCs w:val="24"/>
        </w:rPr>
        <w:lastRenderedPageBreak/>
        <w:t>Les changements nécessaires sont fonction des résultats de la procédure de suivi-</w:t>
      </w:r>
      <w:r w:rsidRPr="00466711">
        <w:rPr>
          <w:rFonts w:ascii="Times New Roman" w:hAnsi="Times New Roman" w:cs="Times New Roman"/>
          <w:sz w:val="24"/>
          <w:szCs w:val="24"/>
        </w:rPr>
        <w:br/>
        <w:t>évaluation et de la consultation des PAP</w:t>
      </w:r>
      <w:r w:rsidRPr="00AC228F">
        <w:rPr>
          <w:sz w:val="24"/>
          <w:szCs w:val="24"/>
        </w:rPr>
        <w:t>.</w:t>
      </w:r>
    </w:p>
    <w:p w14:paraId="306D9E74" w14:textId="77777777" w:rsidR="00D052BE" w:rsidRPr="00500E1B" w:rsidRDefault="00D052BE" w:rsidP="00D052BE">
      <w:pPr>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Participation et consultation du public</w:t>
      </w:r>
    </w:p>
    <w:p w14:paraId="7864A0FD" w14:textId="77777777" w:rsidR="00DC74B5" w:rsidRDefault="00D35395" w:rsidP="00DC74B5">
      <w:p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Pendant la préparation de ce CPR, différentes parties prenantes ont été consultées, incluant les populations, les représentants de l’administration, les représentants de l’enseignement au niveau provincial/communal, les titulaires des centres de santé, les représentants des associations des femmes et des jeunes ainsi que les représentants des peuples autochtones dans 6 communes situées dans les zones géographiques différentes: Rugazi et Mugina dans la région Ouest, Kayanza et Buhinyuza dans la région Nord, Karusi au Centre et Cendajuru à l’Ouest respectivement dans les provinces Bubanza, Cibitoke, Kayanza, Muyinga, Karusi et Cankuzo.</w:t>
      </w:r>
    </w:p>
    <w:p w14:paraId="4781038E" w14:textId="77777777" w:rsidR="00A82E77" w:rsidRPr="00666C75" w:rsidRDefault="008C6711" w:rsidP="008C087C">
      <w:pPr>
        <w:spacing w:line="276" w:lineRule="auto"/>
        <w:jc w:val="both"/>
        <w:rPr>
          <w:rStyle w:val="tlid-translation"/>
          <w:rFonts w:ascii="Times New Roman" w:hAnsi="Times New Roman" w:cs="Times New Roman"/>
          <w:sz w:val="24"/>
          <w:szCs w:val="28"/>
        </w:rPr>
      </w:pPr>
      <w:r w:rsidRPr="008C6711">
        <w:rPr>
          <w:rFonts w:ascii="Times New Roman" w:hAnsi="Times New Roman" w:cs="Times New Roman"/>
          <w:sz w:val="24"/>
          <w:szCs w:val="28"/>
        </w:rPr>
        <w:t xml:space="preserve">Les parties consultées ont proposé de cibler, dans la sous-composante 1.1. qui financera l’installation et l’entretien des cuisinières propres et efficaces et de systèmes solaires, les écoles post-fondamentales comme bénéficiaires des systèmes solaires étant donné qu’elles en ont </w:t>
      </w:r>
      <w:r w:rsidR="00E50303">
        <w:rPr>
          <w:rFonts w:ascii="Times New Roman" w:hAnsi="Times New Roman" w:cs="Times New Roman"/>
          <w:sz w:val="24"/>
          <w:szCs w:val="28"/>
        </w:rPr>
        <w:t xml:space="preserve">le </w:t>
      </w:r>
      <w:r w:rsidRPr="008C6711">
        <w:rPr>
          <w:rFonts w:ascii="Times New Roman" w:hAnsi="Times New Roman" w:cs="Times New Roman"/>
          <w:sz w:val="24"/>
          <w:szCs w:val="28"/>
        </w:rPr>
        <w:t xml:space="preserve">plus besoin que les écoles primaires. Ces parties ont également insisté sur les critères d’identification des ménages pauvres et vulnérables dans le contexte de ce projet qui risquent de ne pas permettre à l’initiateur du projet d’atteindre les résultats escomptés sur le moyen/long terme. Les peuples autochtones demandent à être protéger contre la réinstallation forcée étant donné que trop peu disposent des titres fonciers pour les terres qu’ils occupent. Ils demandent aussi à être associés à toutes les étapes du projet car ils disent qu’ils sont souvent marginalisés et déconsidérés dans les projets de développement communautaire. </w:t>
      </w:r>
      <w:r w:rsidR="00A82E77">
        <w:rPr>
          <w:rStyle w:val="tlid-translation"/>
          <w:rFonts w:ascii="Times New Roman" w:hAnsi="Times New Roman" w:cs="Times New Roman"/>
          <w:sz w:val="24"/>
        </w:rPr>
        <w:br w:type="page"/>
      </w:r>
    </w:p>
    <w:p w14:paraId="3B724790" w14:textId="77777777" w:rsidR="00442152" w:rsidRPr="00E4457E" w:rsidRDefault="00442152" w:rsidP="004130A9">
      <w:pPr>
        <w:pStyle w:val="Heading1"/>
        <w:rPr>
          <w:color w:val="000000"/>
          <w:lang w:val="en-US"/>
        </w:rPr>
      </w:pPr>
      <w:bookmarkStart w:id="19" w:name="_Toc28960102"/>
      <w:r w:rsidRPr="00E4457E">
        <w:rPr>
          <w:lang w:val="en-US"/>
        </w:rPr>
        <w:lastRenderedPageBreak/>
        <w:t>EXECUTIVE SUMMARY</w:t>
      </w:r>
      <w:bookmarkEnd w:id="19"/>
    </w:p>
    <w:p w14:paraId="2A302526" w14:textId="77777777" w:rsidR="00615F10" w:rsidRPr="00E4457E" w:rsidRDefault="00615F10" w:rsidP="004130A9">
      <w:pPr>
        <w:spacing w:after="0" w:line="360" w:lineRule="auto"/>
        <w:ind w:right="-15"/>
        <w:rPr>
          <w:sz w:val="24"/>
          <w:szCs w:val="24"/>
          <w:lang w:val="en-US"/>
        </w:rPr>
      </w:pPr>
      <w:r w:rsidRPr="00E4457E">
        <w:rPr>
          <w:rFonts w:ascii="Times New Roman" w:eastAsia="Times New Roman" w:hAnsi="Times New Roman" w:cs="Times New Roman"/>
          <w:b/>
          <w:sz w:val="24"/>
          <w:szCs w:val="24"/>
          <w:lang w:val="en-US"/>
        </w:rPr>
        <w:t xml:space="preserve">Project Description </w:t>
      </w:r>
    </w:p>
    <w:p w14:paraId="140DE15F" w14:textId="77777777" w:rsidR="00982737" w:rsidRPr="00982737" w:rsidRDefault="00982737" w:rsidP="00982737">
      <w:pPr>
        <w:spacing w:after="168" w:line="276" w:lineRule="auto"/>
        <w:ind w:right="-15"/>
        <w:jc w:val="both"/>
        <w:rPr>
          <w:rStyle w:val="tlid-translation"/>
          <w:rFonts w:ascii="Times New Roman" w:hAnsi="Times New Roman" w:cs="Times New Roman"/>
          <w:sz w:val="24"/>
          <w:lang w:val="en"/>
        </w:rPr>
      </w:pPr>
      <w:r w:rsidRPr="00982737">
        <w:rPr>
          <w:rStyle w:val="tlid-translation"/>
          <w:rFonts w:ascii="Times New Roman" w:hAnsi="Times New Roman" w:cs="Times New Roman"/>
          <w:sz w:val="24"/>
          <w:lang w:val="en"/>
        </w:rPr>
        <w:t>The Government of the Republic of Buru</w:t>
      </w:r>
      <w:r>
        <w:rPr>
          <w:rStyle w:val="tlid-translation"/>
          <w:rFonts w:ascii="Times New Roman" w:hAnsi="Times New Roman" w:cs="Times New Roman"/>
          <w:sz w:val="24"/>
          <w:lang w:val="en"/>
        </w:rPr>
        <w:t>ndi has obtained a grant of</w:t>
      </w:r>
      <w:r w:rsidRPr="00982737">
        <w:rPr>
          <w:rStyle w:val="tlid-translation"/>
          <w:rFonts w:ascii="Times New Roman" w:hAnsi="Times New Roman" w:cs="Times New Roman"/>
          <w:sz w:val="24"/>
          <w:lang w:val="en"/>
        </w:rPr>
        <w:t xml:space="preserve"> 100 million </w:t>
      </w:r>
      <w:r>
        <w:rPr>
          <w:rStyle w:val="tlid-translation"/>
          <w:rFonts w:ascii="Times New Roman" w:hAnsi="Times New Roman" w:cs="Times New Roman"/>
          <w:sz w:val="24"/>
          <w:lang w:val="en"/>
        </w:rPr>
        <w:t xml:space="preserve">USD </w:t>
      </w:r>
      <w:r w:rsidRPr="00982737">
        <w:rPr>
          <w:rStyle w:val="tlid-translation"/>
          <w:rFonts w:ascii="Times New Roman" w:hAnsi="Times New Roman" w:cs="Times New Roman"/>
          <w:sz w:val="24"/>
          <w:lang w:val="en"/>
        </w:rPr>
        <w:t>from the International Development Association (IDA) to finance the implementation of a solar energy project in rural communities. The Government of Burundi has set up a focal group to prepare this new project called "Soleil-NYAKIRIZA". The proposed project will revolve around four components: (1) Energy services for health and education institutions (2) Mini-grids for communities (3) Autonomous solar systems and efficient improved stoves for households (4) Technical assistance and capacity building.</w:t>
      </w:r>
    </w:p>
    <w:p w14:paraId="738BC6AF" w14:textId="77777777" w:rsidR="00615F10" w:rsidRPr="00E4457E" w:rsidRDefault="00615F10" w:rsidP="00615F10">
      <w:pPr>
        <w:spacing w:after="168" w:line="246" w:lineRule="auto"/>
        <w:ind w:right="-15"/>
        <w:jc w:val="both"/>
        <w:rPr>
          <w:sz w:val="24"/>
          <w:lang w:val="en-US"/>
        </w:rPr>
      </w:pPr>
      <w:r w:rsidRPr="00E4457E">
        <w:rPr>
          <w:rFonts w:ascii="Times New Roman" w:eastAsia="Times New Roman" w:hAnsi="Times New Roman" w:cs="Times New Roman"/>
          <w:b/>
          <w:sz w:val="24"/>
          <w:lang w:val="en-US"/>
        </w:rPr>
        <w:t xml:space="preserve">The Purpose of the Document </w:t>
      </w:r>
    </w:p>
    <w:p w14:paraId="54522B39" w14:textId="77777777" w:rsidR="00615F10" w:rsidRPr="00E4457E" w:rsidRDefault="00615F10" w:rsidP="00F56D92">
      <w:pPr>
        <w:spacing w:after="180" w:line="276" w:lineRule="auto"/>
        <w:ind w:right="1"/>
        <w:jc w:val="both"/>
        <w:rPr>
          <w:rFonts w:ascii="Times New Roman" w:hAnsi="Times New Roman" w:cs="Times New Roman"/>
          <w:sz w:val="24"/>
          <w:lang w:val="en-US"/>
        </w:rPr>
      </w:pPr>
      <w:r w:rsidRPr="00E4457E">
        <w:rPr>
          <w:rFonts w:ascii="Times New Roman" w:hAnsi="Times New Roman" w:cs="Times New Roman"/>
          <w:sz w:val="24"/>
          <w:lang w:val="en-US"/>
        </w:rPr>
        <w:t xml:space="preserve">The present document constituting the Resettlement Policy Framework (RPF) is concerned with "NYAKIRIZA SOLEIL" project that will be executed in all provinces of the country, mainly in rural zones. The tasks planned in the second and third components of the project are susceptible to have negative social impact especially those that are relative to the acquisition of plots of land, the restriction to use them, and forced resettlement. In order to cope with these impacts, considering that currently the locations receivers of the sub-projects have not been defined, the government of Burundi is preparing the resettlement policy framework (RPF) that will be completed by the Resettlement action plan (RAP). </w:t>
      </w:r>
    </w:p>
    <w:p w14:paraId="6F510917" w14:textId="77777777" w:rsidR="00615F10" w:rsidRPr="00E4457E" w:rsidRDefault="00615F10" w:rsidP="00615F10">
      <w:pPr>
        <w:spacing w:after="168" w:line="246" w:lineRule="auto"/>
        <w:ind w:right="-15"/>
        <w:rPr>
          <w:sz w:val="24"/>
          <w:lang w:val="en-US"/>
        </w:rPr>
      </w:pPr>
      <w:r w:rsidRPr="00E4457E">
        <w:rPr>
          <w:rFonts w:ascii="Times New Roman" w:eastAsia="Times New Roman" w:hAnsi="Times New Roman" w:cs="Times New Roman"/>
          <w:b/>
          <w:sz w:val="24"/>
          <w:lang w:val="en-US"/>
        </w:rPr>
        <w:t xml:space="preserve">Potential Negative Impacts of the Project </w:t>
      </w:r>
    </w:p>
    <w:p w14:paraId="12D699F7" w14:textId="77777777" w:rsidR="00410159" w:rsidRPr="00F56D92" w:rsidRDefault="00410159" w:rsidP="00F56D92">
      <w:pPr>
        <w:spacing w:after="168" w:line="276" w:lineRule="auto"/>
        <w:ind w:right="-14"/>
        <w:jc w:val="both"/>
        <w:rPr>
          <w:rFonts w:ascii="Times New Roman" w:eastAsia="Times New Roman" w:hAnsi="Times New Roman" w:cs="Times New Roman"/>
          <w:sz w:val="24"/>
          <w:lang w:val="en-US"/>
        </w:rPr>
      </w:pPr>
      <w:r w:rsidRPr="00F56D92">
        <w:rPr>
          <w:rFonts w:ascii="Times New Roman" w:eastAsia="Times New Roman" w:hAnsi="Times New Roman" w:cs="Times New Roman"/>
          <w:sz w:val="24"/>
          <w:lang w:val="en-US"/>
        </w:rPr>
        <w:t>This RPF deals with involuntary resettlement, whether physical or economic displacement, temporary or permanent. Other safeguards instruments prepared for this project include an environmental and social management framework (ESMF - relating to the environmental and social impacts of the project), a Planning Framework for Indigenous Peoples (CPPA - relating to the impacts of the project on the Indigenous Peoples, including access to land for the Batwa), and a Stakeholder Engagement Plan (SEP, which includes a description of the Grievance Redress Mechanism (GRM) which will be closely linked with the GRM for resettlement cases) . All of these safeguard instruments, like the RPF, have been developed, consulted with stakeholders and disclosed.</w:t>
      </w:r>
    </w:p>
    <w:p w14:paraId="4DDD4DB4" w14:textId="77777777" w:rsidR="00410159" w:rsidRDefault="00410159" w:rsidP="00615F10">
      <w:pPr>
        <w:spacing w:after="168" w:line="246" w:lineRule="auto"/>
        <w:ind w:right="-15"/>
        <w:rPr>
          <w:rFonts w:ascii="Times New Roman" w:eastAsia="Times New Roman" w:hAnsi="Times New Roman" w:cs="Times New Roman"/>
          <w:b/>
          <w:sz w:val="24"/>
          <w:lang w:val="en-US"/>
        </w:rPr>
      </w:pPr>
    </w:p>
    <w:p w14:paraId="3DFADC57" w14:textId="77777777" w:rsidR="00615F10" w:rsidRPr="00E4457E" w:rsidRDefault="00F56D92" w:rsidP="00615F10">
      <w:pPr>
        <w:spacing w:after="168" w:line="246" w:lineRule="auto"/>
        <w:ind w:right="-15"/>
        <w:rPr>
          <w:sz w:val="24"/>
          <w:lang w:val="en-US"/>
        </w:rPr>
      </w:pPr>
      <w:r>
        <w:rPr>
          <w:rFonts w:ascii="Times New Roman" w:eastAsia="Times New Roman" w:hAnsi="Times New Roman" w:cs="Times New Roman"/>
          <w:b/>
          <w:sz w:val="24"/>
          <w:lang w:val="en-US"/>
        </w:rPr>
        <w:t>Legal and I</w:t>
      </w:r>
      <w:r w:rsidR="00615F10" w:rsidRPr="00E4457E">
        <w:rPr>
          <w:rFonts w:ascii="Times New Roman" w:eastAsia="Times New Roman" w:hAnsi="Times New Roman" w:cs="Times New Roman"/>
          <w:b/>
          <w:sz w:val="24"/>
          <w:lang w:val="en-US"/>
        </w:rPr>
        <w:t xml:space="preserve">nstitutional Framework </w:t>
      </w:r>
    </w:p>
    <w:p w14:paraId="5BE3C94D" w14:textId="77777777" w:rsidR="00615F10" w:rsidRPr="00E4457E" w:rsidRDefault="00615F10" w:rsidP="00F56D92">
      <w:pPr>
        <w:spacing w:after="159" w:line="276" w:lineRule="auto"/>
        <w:ind w:right="1"/>
        <w:jc w:val="both"/>
        <w:rPr>
          <w:rFonts w:ascii="Times New Roman" w:hAnsi="Times New Roman" w:cs="Times New Roman"/>
          <w:sz w:val="24"/>
          <w:lang w:val="en-US"/>
        </w:rPr>
      </w:pPr>
      <w:r w:rsidRPr="00E4457E">
        <w:rPr>
          <w:rFonts w:ascii="Times New Roman" w:hAnsi="Times New Roman" w:cs="Times New Roman"/>
          <w:sz w:val="24"/>
          <w:lang w:val="en-US"/>
        </w:rPr>
        <w:t xml:space="preserve">In the </w:t>
      </w:r>
      <w:r w:rsidRPr="00E50303">
        <w:rPr>
          <w:rFonts w:ascii="Times New Roman" w:hAnsi="Times New Roman" w:cs="Times New Roman"/>
          <w:b/>
          <w:sz w:val="24"/>
          <w:lang w:val="en-US"/>
        </w:rPr>
        <w:t>Constitution 2008</w:t>
      </w:r>
      <w:r w:rsidRPr="00E4457E">
        <w:rPr>
          <w:rFonts w:ascii="Times New Roman" w:hAnsi="Times New Roman" w:cs="Times New Roman"/>
          <w:sz w:val="24"/>
          <w:lang w:val="en-US"/>
        </w:rPr>
        <w:t xml:space="preserve"> in the article 36, it is clearly mentioned that "any person has right to property. No one can be deprived of his property except for the reason of public utility, in the cases and according to the forms established</w:t>
      </w:r>
      <w:r w:rsidRPr="00E4457E">
        <w:rPr>
          <w:rFonts w:ascii="Times New Roman" w:hAnsi="Times New Roman" w:cs="Times New Roman"/>
          <w:sz w:val="24"/>
          <w:u w:val="single" w:color="000000"/>
          <w:lang w:val="en-US"/>
        </w:rPr>
        <w:t xml:space="preserve"> </w:t>
      </w:r>
      <w:r w:rsidRPr="00E4457E">
        <w:rPr>
          <w:rFonts w:ascii="Times New Roman" w:hAnsi="Times New Roman" w:cs="Times New Roman"/>
          <w:sz w:val="24"/>
          <w:lang w:val="en-US"/>
        </w:rPr>
        <w:t xml:space="preserve">by the law and by means of a fair and predetermined indemnity or in the fullfillment of a judiciary decision made following a thorough studied matter." </w:t>
      </w:r>
    </w:p>
    <w:p w14:paraId="4CAE64B1" w14:textId="77777777" w:rsidR="00615F10" w:rsidRPr="00E4457E" w:rsidRDefault="00615F10" w:rsidP="00F56D92">
      <w:pPr>
        <w:spacing w:line="276" w:lineRule="auto"/>
        <w:ind w:right="1"/>
        <w:jc w:val="both"/>
        <w:rPr>
          <w:rFonts w:ascii="Times New Roman" w:hAnsi="Times New Roman" w:cs="Times New Roman"/>
          <w:sz w:val="24"/>
          <w:lang w:val="en-US"/>
        </w:rPr>
      </w:pPr>
      <w:r w:rsidRPr="00E4457E">
        <w:rPr>
          <w:rFonts w:ascii="Times New Roman" w:hAnsi="Times New Roman" w:cs="Times New Roman"/>
          <w:sz w:val="24"/>
          <w:lang w:val="en-US"/>
        </w:rPr>
        <w:t xml:space="preserve">Furthermore, the </w:t>
      </w:r>
      <w:r w:rsidRPr="00E50303">
        <w:rPr>
          <w:rFonts w:ascii="Times New Roman" w:hAnsi="Times New Roman" w:cs="Times New Roman"/>
          <w:b/>
          <w:sz w:val="24"/>
          <w:lang w:val="en-US"/>
        </w:rPr>
        <w:t>law N</w:t>
      </w:r>
      <w:r w:rsidRPr="00E50303">
        <w:rPr>
          <w:rFonts w:ascii="Times New Roman" w:hAnsi="Times New Roman" w:cs="Times New Roman"/>
          <w:b/>
          <w:sz w:val="24"/>
          <w:vertAlign w:val="superscript"/>
          <w:lang w:val="en-US"/>
        </w:rPr>
        <w:t>o</w:t>
      </w:r>
      <w:r w:rsidRPr="00E50303">
        <w:rPr>
          <w:rFonts w:ascii="Times New Roman" w:hAnsi="Times New Roman" w:cs="Times New Roman"/>
          <w:b/>
          <w:sz w:val="24"/>
          <w:lang w:val="en-US"/>
        </w:rPr>
        <w:t xml:space="preserve"> 1/13 of the 9</w:t>
      </w:r>
      <w:r w:rsidRPr="00E50303">
        <w:rPr>
          <w:rFonts w:ascii="Times New Roman" w:hAnsi="Times New Roman" w:cs="Times New Roman"/>
          <w:b/>
          <w:sz w:val="24"/>
          <w:vertAlign w:val="superscript"/>
          <w:lang w:val="en-US"/>
        </w:rPr>
        <w:t>th</w:t>
      </w:r>
      <w:r w:rsidRPr="00E50303">
        <w:rPr>
          <w:rFonts w:ascii="Times New Roman" w:hAnsi="Times New Roman" w:cs="Times New Roman"/>
          <w:b/>
          <w:sz w:val="24"/>
          <w:lang w:val="en-US"/>
        </w:rPr>
        <w:t xml:space="preserve"> August 2011</w:t>
      </w:r>
      <w:r w:rsidRPr="00E4457E">
        <w:rPr>
          <w:rFonts w:ascii="Times New Roman" w:hAnsi="Times New Roman" w:cs="Times New Roman"/>
          <w:sz w:val="24"/>
          <w:lang w:val="en-US"/>
        </w:rPr>
        <w:t xml:space="preserve"> concerning the revision of the land Code of Burundi resulted in the major changes of the preceding 1988 law (Law N</w:t>
      </w:r>
      <w:r w:rsidRPr="00E4457E">
        <w:rPr>
          <w:rFonts w:ascii="Times New Roman" w:hAnsi="Times New Roman" w:cs="Times New Roman"/>
          <w:sz w:val="24"/>
          <w:vertAlign w:val="superscript"/>
          <w:lang w:val="en-US"/>
        </w:rPr>
        <w:t>o</w:t>
      </w:r>
      <w:r w:rsidRPr="00E4457E">
        <w:rPr>
          <w:rFonts w:ascii="Times New Roman" w:hAnsi="Times New Roman" w:cs="Times New Roman"/>
          <w:sz w:val="24"/>
          <w:lang w:val="en-US"/>
        </w:rPr>
        <w:t xml:space="preserve"> 1/008 of the 1</w:t>
      </w:r>
      <w:r w:rsidRPr="00E4457E">
        <w:rPr>
          <w:rFonts w:ascii="Times New Roman" w:hAnsi="Times New Roman" w:cs="Times New Roman"/>
          <w:sz w:val="24"/>
          <w:vertAlign w:val="superscript"/>
          <w:lang w:val="en-US"/>
        </w:rPr>
        <w:t xml:space="preserve">st </w:t>
      </w:r>
      <w:r w:rsidRPr="00E4457E">
        <w:rPr>
          <w:rFonts w:ascii="Times New Roman" w:hAnsi="Times New Roman" w:cs="Times New Roman"/>
          <w:sz w:val="24"/>
          <w:lang w:val="en-US"/>
        </w:rPr>
        <w:t xml:space="preserve">September 1986). The main objective of the land Code is to make land resources safe. It plans in advance the formalisation of non-written laws, and the safeguarding and regularisation of </w:t>
      </w:r>
      <w:r w:rsidRPr="00E4457E">
        <w:rPr>
          <w:rFonts w:ascii="Times New Roman" w:hAnsi="Times New Roman" w:cs="Times New Roman"/>
          <w:sz w:val="24"/>
          <w:lang w:val="en-US"/>
        </w:rPr>
        <w:lastRenderedPageBreak/>
        <w:t xml:space="preserve">written land laws.  It aims to reconcile the legitimacy of land practices by local actors with the legality of legislative and regulative texts: this legal framework intends to regulate land conflicts that Burundi undergoes and to contribute to the consolidation of peace.   </w:t>
      </w:r>
    </w:p>
    <w:p w14:paraId="5959AC59" w14:textId="77777777" w:rsidR="00F56D92" w:rsidRDefault="00615F10" w:rsidP="00F56D92">
      <w:pPr>
        <w:spacing w:after="157" w:line="276" w:lineRule="auto"/>
        <w:ind w:right="1"/>
        <w:jc w:val="both"/>
        <w:rPr>
          <w:rFonts w:ascii="Times New Roman" w:hAnsi="Times New Roman" w:cs="Times New Roman"/>
          <w:sz w:val="24"/>
          <w:lang w:val="en-US"/>
        </w:rPr>
      </w:pPr>
      <w:r w:rsidRPr="00E4457E">
        <w:rPr>
          <w:rFonts w:ascii="Times New Roman" w:hAnsi="Times New Roman" w:cs="Times New Roman"/>
          <w:sz w:val="24"/>
          <w:lang w:val="en-US"/>
        </w:rPr>
        <w:t xml:space="preserve">The </w:t>
      </w:r>
      <w:r w:rsidRPr="00E50303">
        <w:rPr>
          <w:rFonts w:ascii="Times New Roman" w:hAnsi="Times New Roman" w:cs="Times New Roman"/>
          <w:b/>
          <w:sz w:val="24"/>
          <w:lang w:val="en-US"/>
        </w:rPr>
        <w:t>ministerial ordinance N</w:t>
      </w:r>
      <w:r w:rsidRPr="00E50303">
        <w:rPr>
          <w:rFonts w:ascii="Times New Roman" w:hAnsi="Times New Roman" w:cs="Times New Roman"/>
          <w:b/>
          <w:sz w:val="24"/>
          <w:vertAlign w:val="superscript"/>
          <w:lang w:val="en-US"/>
        </w:rPr>
        <w:t xml:space="preserve">o </w:t>
      </w:r>
      <w:r w:rsidRPr="00E50303">
        <w:rPr>
          <w:rFonts w:ascii="Times New Roman" w:hAnsi="Times New Roman" w:cs="Times New Roman"/>
          <w:b/>
          <w:sz w:val="24"/>
          <w:lang w:val="en-US"/>
        </w:rPr>
        <w:t>720/CAB/304/2008</w:t>
      </w:r>
      <w:r w:rsidRPr="00E4457E">
        <w:rPr>
          <w:rFonts w:ascii="Times New Roman" w:hAnsi="Times New Roman" w:cs="Times New Roman"/>
          <w:sz w:val="24"/>
          <w:lang w:val="en-US"/>
        </w:rPr>
        <w:t xml:space="preserve"> on the updating of the compensation tariffs was co-signed in 2008 by the minister of agriculture and Livestock, Environment, Planning of Territories and Public Works and the Deputy-Minister in charge of Public Works and Equipment of that time. It frames the calculation modalities of compensation on the bases of formulas developed in that ordinance and applicable to land possessions, crops, and buildings in the time of expropriation motivated by public utility.  </w:t>
      </w:r>
    </w:p>
    <w:p w14:paraId="6035A833" w14:textId="77777777" w:rsidR="00615F10" w:rsidRPr="00F56D92" w:rsidRDefault="00F56D92" w:rsidP="00F56D92">
      <w:pPr>
        <w:spacing w:after="157" w:line="276" w:lineRule="auto"/>
        <w:ind w:right="1"/>
        <w:jc w:val="both"/>
        <w:rPr>
          <w:rFonts w:ascii="Times New Roman" w:hAnsi="Times New Roman" w:cs="Times New Roman"/>
          <w:b/>
          <w:sz w:val="24"/>
          <w:lang w:val="en-US"/>
        </w:rPr>
      </w:pPr>
      <w:r w:rsidRPr="00F56D92">
        <w:rPr>
          <w:rFonts w:ascii="Times New Roman" w:hAnsi="Times New Roman" w:cs="Times New Roman"/>
          <w:b/>
          <w:sz w:val="24"/>
          <w:lang w:val="en-US"/>
        </w:rPr>
        <w:t>The Environmental and Social Norm n°5 of the World Bank</w:t>
      </w:r>
      <w:r w:rsidR="00615F10" w:rsidRPr="00F56D92">
        <w:rPr>
          <w:rFonts w:ascii="Times New Roman" w:hAnsi="Times New Roman" w:cs="Times New Roman"/>
          <w:b/>
          <w:sz w:val="24"/>
          <w:lang w:val="en-US"/>
        </w:rPr>
        <w:t xml:space="preserve"> </w:t>
      </w:r>
    </w:p>
    <w:p w14:paraId="05828C84" w14:textId="77777777" w:rsidR="00615F10" w:rsidRPr="00E4457E" w:rsidRDefault="00615F10" w:rsidP="00F56D92">
      <w:pPr>
        <w:spacing w:after="159" w:line="276" w:lineRule="auto"/>
        <w:ind w:right="1"/>
        <w:jc w:val="both"/>
        <w:rPr>
          <w:rFonts w:ascii="Times New Roman" w:hAnsi="Times New Roman" w:cs="Times New Roman"/>
          <w:sz w:val="24"/>
          <w:lang w:val="en-US"/>
        </w:rPr>
      </w:pPr>
      <w:r w:rsidRPr="00E4457E">
        <w:rPr>
          <w:rFonts w:ascii="Times New Roman" w:hAnsi="Times New Roman" w:cs="Times New Roman"/>
          <w:sz w:val="24"/>
          <w:lang w:val="en-US"/>
        </w:rPr>
        <w:t>The environmental and social norm N</w:t>
      </w:r>
      <w:r w:rsidRPr="00E4457E">
        <w:rPr>
          <w:rFonts w:ascii="Times New Roman" w:hAnsi="Times New Roman" w:cs="Times New Roman"/>
          <w:sz w:val="24"/>
          <w:vertAlign w:val="superscript"/>
          <w:lang w:val="en-US"/>
        </w:rPr>
        <w:t>o</w:t>
      </w:r>
      <w:r w:rsidRPr="00E4457E">
        <w:rPr>
          <w:rFonts w:ascii="Times New Roman" w:hAnsi="Times New Roman" w:cs="Times New Roman"/>
          <w:sz w:val="24"/>
          <w:lang w:val="en-US"/>
        </w:rPr>
        <w:t xml:space="preserve"> 5 of the World Bank acknowledges that the getting of the plots of land in relation to the project and the imposition of restriction on their use can have bad effects on the communities and populations. The acquisition of land or the imposition of restrictions on the use of it can bring about the physical displacement (home dislocation, loss of residence place or lodging), the economic displacement (loss of land, assets or access to those assets which cause especially the loss of the source of revenues or other livelihoods), or both. The involuntary resettlement is linked with these effects. The resettlement is considered as involuntary when the affected people or the communities do not have right to refuse the acquisition of land or the restrictions to the use of land that is subject to displacement. </w:t>
      </w:r>
    </w:p>
    <w:p w14:paraId="7C554B36" w14:textId="77777777" w:rsidR="00F56D92" w:rsidRPr="00E4457E" w:rsidRDefault="00F56D92" w:rsidP="00F56D92">
      <w:pPr>
        <w:pStyle w:val="ListParagraph"/>
        <w:tabs>
          <w:tab w:val="left" w:pos="4431"/>
        </w:tabs>
        <w:spacing w:after="0" w:line="276" w:lineRule="auto"/>
        <w:jc w:val="both"/>
        <w:rPr>
          <w:rFonts w:ascii="Times New Roman" w:hAnsi="Times New Roman" w:cs="Times New Roman"/>
          <w:sz w:val="24"/>
          <w:lang w:val="en-US"/>
        </w:rPr>
      </w:pPr>
      <w:r>
        <w:rPr>
          <w:rFonts w:ascii="Times New Roman" w:hAnsi="Times New Roman" w:cs="Times New Roman"/>
          <w:sz w:val="24"/>
          <w:lang w:val="en-US"/>
        </w:rPr>
        <w:tab/>
      </w:r>
    </w:p>
    <w:p w14:paraId="6F335DB6" w14:textId="77777777" w:rsidR="00615F10" w:rsidRPr="00E4457E" w:rsidRDefault="00F56D92" w:rsidP="00615F10">
      <w:pPr>
        <w:spacing w:after="168" w:line="246" w:lineRule="auto"/>
        <w:ind w:right="-15"/>
        <w:rPr>
          <w:sz w:val="24"/>
          <w:lang w:val="en-US"/>
        </w:rPr>
      </w:pPr>
      <w:r>
        <w:rPr>
          <w:rFonts w:ascii="Times New Roman" w:eastAsia="Times New Roman" w:hAnsi="Times New Roman" w:cs="Times New Roman"/>
          <w:b/>
          <w:sz w:val="24"/>
          <w:lang w:val="en-US"/>
        </w:rPr>
        <w:t>Compensation</w:t>
      </w:r>
      <w:r w:rsidR="00615F10" w:rsidRPr="00E4457E">
        <w:rPr>
          <w:rFonts w:ascii="Times New Roman" w:eastAsia="Times New Roman" w:hAnsi="Times New Roman" w:cs="Times New Roman"/>
          <w:b/>
          <w:sz w:val="24"/>
          <w:lang w:val="en-US"/>
        </w:rPr>
        <w:t xml:space="preserve"> Principles </w:t>
      </w:r>
    </w:p>
    <w:p w14:paraId="209EFC24" w14:textId="77777777" w:rsidR="00615F10" w:rsidRPr="00E4457E" w:rsidRDefault="00615F10" w:rsidP="00F56D92">
      <w:pPr>
        <w:spacing w:line="276" w:lineRule="auto"/>
        <w:ind w:right="552"/>
        <w:jc w:val="both"/>
        <w:rPr>
          <w:rFonts w:ascii="Times New Roman" w:hAnsi="Times New Roman" w:cs="Times New Roman"/>
          <w:sz w:val="24"/>
          <w:lang w:val="en-US"/>
        </w:rPr>
      </w:pPr>
      <w:r w:rsidRPr="00E4457E">
        <w:rPr>
          <w:rFonts w:ascii="Times New Roman" w:hAnsi="Times New Roman" w:cs="Times New Roman"/>
          <w:sz w:val="24"/>
          <w:lang w:val="en-US"/>
        </w:rPr>
        <w:t>The table below generally summarises the principles linked with the compensation of the people affected by a project in accord with the national law provisions and the requirements of the World Bank.</w:t>
      </w:r>
      <w:r w:rsidRPr="00E4457E">
        <w:rPr>
          <w:rFonts w:ascii="Times New Roman" w:eastAsia="Times New Roman" w:hAnsi="Times New Roman" w:cs="Times New Roman"/>
          <w:b/>
          <w:sz w:val="24"/>
          <w:lang w:val="en-US"/>
        </w:rPr>
        <w:t xml:space="preserve"> </w:t>
      </w:r>
    </w:p>
    <w:tbl>
      <w:tblPr>
        <w:tblStyle w:val="TableGrid"/>
        <w:tblW w:w="0" w:type="auto"/>
        <w:tblLook w:val="04A0" w:firstRow="1" w:lastRow="0" w:firstColumn="1" w:lastColumn="0" w:noHBand="0" w:noVBand="1"/>
      </w:tblPr>
      <w:tblGrid>
        <w:gridCol w:w="2205"/>
        <w:gridCol w:w="2315"/>
        <w:gridCol w:w="2333"/>
        <w:gridCol w:w="2210"/>
      </w:tblGrid>
      <w:tr w:rsidR="00E4457E" w14:paraId="3BF74B3D" w14:textId="77777777" w:rsidTr="00E4457E">
        <w:tc>
          <w:tcPr>
            <w:tcW w:w="2614" w:type="dxa"/>
          </w:tcPr>
          <w:p w14:paraId="0E3BAFA6" w14:textId="77777777" w:rsidR="00E4457E" w:rsidRDefault="00E4457E" w:rsidP="00E4457E">
            <w:pPr>
              <w:jc w:val="both"/>
              <w:rPr>
                <w:rFonts w:ascii="Times New Roman" w:hAnsi="Times New Roman" w:cs="Times New Roman"/>
                <w:b/>
                <w:bCs/>
                <w:sz w:val="24"/>
                <w:szCs w:val="24"/>
              </w:rPr>
            </w:pPr>
            <w:r w:rsidRPr="003C172E">
              <w:rPr>
                <w:rFonts w:ascii="Times New Roman" w:hAnsi="Times New Roman" w:cs="Times New Roman"/>
                <w:b/>
                <w:sz w:val="24"/>
                <w:szCs w:val="24"/>
                <w:lang w:val="fr-CH"/>
              </w:rPr>
              <w:t>Type of</w:t>
            </w:r>
            <w:r w:rsidRPr="003C172E">
              <w:rPr>
                <w:rFonts w:ascii="Times New Roman" w:hAnsi="Times New Roman" w:cs="Times New Roman"/>
                <w:b/>
                <w:sz w:val="24"/>
                <w:szCs w:val="24"/>
              </w:rPr>
              <w:t xml:space="preserve"> loss</w:t>
            </w:r>
          </w:p>
        </w:tc>
        <w:tc>
          <w:tcPr>
            <w:tcW w:w="2614" w:type="dxa"/>
          </w:tcPr>
          <w:p w14:paraId="22CE1A1F" w14:textId="77777777" w:rsidR="00E4457E" w:rsidRDefault="00E4457E" w:rsidP="00E4457E">
            <w:pPr>
              <w:jc w:val="both"/>
              <w:rPr>
                <w:rFonts w:ascii="Times New Roman" w:hAnsi="Times New Roman" w:cs="Times New Roman"/>
                <w:b/>
                <w:bCs/>
                <w:sz w:val="24"/>
                <w:szCs w:val="24"/>
              </w:rPr>
            </w:pPr>
            <w:r w:rsidRPr="003C172E">
              <w:rPr>
                <w:rFonts w:ascii="Times New Roman" w:hAnsi="Times New Roman" w:cs="Times New Roman"/>
                <w:b/>
                <w:sz w:val="24"/>
                <w:szCs w:val="24"/>
                <w:lang w:val="fr-CH"/>
              </w:rPr>
              <w:t>National</w:t>
            </w:r>
            <w:r w:rsidRPr="003C172E">
              <w:rPr>
                <w:rFonts w:ascii="Times New Roman" w:hAnsi="Times New Roman" w:cs="Times New Roman"/>
                <w:b/>
                <w:sz w:val="24"/>
                <w:szCs w:val="24"/>
              </w:rPr>
              <w:t xml:space="preserve"> law</w:t>
            </w:r>
            <w:r w:rsidRPr="003C172E">
              <w:rPr>
                <w:rFonts w:ascii="Times New Roman" w:hAnsi="Times New Roman" w:cs="Times New Roman"/>
                <w:b/>
                <w:sz w:val="24"/>
                <w:szCs w:val="24"/>
                <w:lang w:val="fr-CH"/>
              </w:rPr>
              <w:t xml:space="preserve"> provisions</w:t>
            </w:r>
          </w:p>
        </w:tc>
        <w:tc>
          <w:tcPr>
            <w:tcW w:w="2614" w:type="dxa"/>
          </w:tcPr>
          <w:p w14:paraId="57CCCE2F" w14:textId="77777777" w:rsidR="00E4457E" w:rsidRDefault="00E4457E" w:rsidP="00E4457E">
            <w:pPr>
              <w:jc w:val="both"/>
              <w:rPr>
                <w:rFonts w:ascii="Times New Roman" w:hAnsi="Times New Roman" w:cs="Times New Roman"/>
                <w:b/>
                <w:bCs/>
                <w:sz w:val="24"/>
                <w:szCs w:val="24"/>
              </w:rPr>
            </w:pPr>
            <w:r w:rsidRPr="00E4457E">
              <w:rPr>
                <w:rFonts w:ascii="Times New Roman" w:hAnsi="Times New Roman" w:cs="Times New Roman"/>
                <w:b/>
                <w:sz w:val="24"/>
                <w:szCs w:val="24"/>
                <w:lang w:val="en-US"/>
              </w:rPr>
              <w:t>The requirements of the World Bank</w:t>
            </w:r>
          </w:p>
        </w:tc>
        <w:tc>
          <w:tcPr>
            <w:tcW w:w="2614" w:type="dxa"/>
          </w:tcPr>
          <w:p w14:paraId="670EC062" w14:textId="77777777" w:rsidR="00E4457E" w:rsidRDefault="00E4457E" w:rsidP="00E4457E">
            <w:pPr>
              <w:jc w:val="both"/>
              <w:rPr>
                <w:rFonts w:ascii="Times New Roman" w:hAnsi="Times New Roman" w:cs="Times New Roman"/>
                <w:b/>
                <w:bCs/>
                <w:sz w:val="24"/>
                <w:szCs w:val="24"/>
              </w:rPr>
            </w:pPr>
            <w:proofErr w:type="spellStart"/>
            <w:r w:rsidRPr="003C172E">
              <w:rPr>
                <w:rFonts w:ascii="Times New Roman" w:hAnsi="Times New Roman" w:cs="Times New Roman"/>
                <w:b/>
                <w:sz w:val="24"/>
                <w:szCs w:val="24"/>
                <w:lang w:val="fr-CH"/>
              </w:rPr>
              <w:t>Chosen</w:t>
            </w:r>
            <w:proofErr w:type="spellEnd"/>
            <w:r w:rsidRPr="003C172E">
              <w:rPr>
                <w:rFonts w:ascii="Times New Roman" w:hAnsi="Times New Roman" w:cs="Times New Roman"/>
                <w:b/>
                <w:sz w:val="24"/>
                <w:szCs w:val="24"/>
                <w:lang w:val="fr-CH"/>
              </w:rPr>
              <w:t xml:space="preserve"> Option</w:t>
            </w:r>
          </w:p>
        </w:tc>
      </w:tr>
      <w:tr w:rsidR="00E4457E" w:rsidRPr="00E76CDF" w14:paraId="0BAE7457" w14:textId="77777777" w:rsidTr="00E4457E">
        <w:tc>
          <w:tcPr>
            <w:tcW w:w="2614" w:type="dxa"/>
          </w:tcPr>
          <w:p w14:paraId="190E429F" w14:textId="77777777" w:rsidR="00E4457E" w:rsidRDefault="00E4457E" w:rsidP="00E4457E">
            <w:pPr>
              <w:jc w:val="both"/>
              <w:rPr>
                <w:rFonts w:ascii="Times New Roman" w:hAnsi="Times New Roman" w:cs="Times New Roman"/>
                <w:b/>
                <w:bCs/>
                <w:sz w:val="24"/>
                <w:szCs w:val="24"/>
              </w:rPr>
            </w:pPr>
            <w:r w:rsidRPr="003C172E">
              <w:rPr>
                <w:rFonts w:ascii="Times New Roman" w:hAnsi="Times New Roman" w:cs="Times New Roman"/>
                <w:b/>
                <w:sz w:val="24"/>
                <w:szCs w:val="24"/>
                <w:lang w:val="en-US"/>
              </w:rPr>
              <w:t>Land owner</w:t>
            </w:r>
          </w:p>
        </w:tc>
        <w:tc>
          <w:tcPr>
            <w:tcW w:w="2614" w:type="dxa"/>
          </w:tcPr>
          <w:p w14:paraId="531E90F9" w14:textId="77777777" w:rsidR="00E4457E" w:rsidRPr="00E4457E" w:rsidRDefault="00E4457E" w:rsidP="00F56D92">
            <w:pPr>
              <w:pStyle w:val="ListParagraph"/>
              <w:numPr>
                <w:ilvl w:val="0"/>
                <w:numId w:val="93"/>
              </w:numPr>
              <w:rPr>
                <w:rFonts w:ascii="Times New Roman" w:hAnsi="Times New Roman" w:cs="Times New Roman"/>
                <w:sz w:val="24"/>
                <w:szCs w:val="24"/>
                <w:lang w:val="en-US"/>
              </w:rPr>
            </w:pPr>
            <w:r w:rsidRPr="00E4457E">
              <w:rPr>
                <w:rFonts w:ascii="Times New Roman" w:hAnsi="Times New Roman" w:cs="Times New Roman"/>
                <w:sz w:val="24"/>
                <w:szCs w:val="24"/>
                <w:lang w:val="en-US"/>
              </w:rPr>
              <w:t>Monetary compensation based on the market value</w:t>
            </w:r>
          </w:p>
          <w:p w14:paraId="56AC77AC" w14:textId="77777777" w:rsidR="00E4457E" w:rsidRPr="003C172E" w:rsidRDefault="00E4457E" w:rsidP="00F56D92">
            <w:pPr>
              <w:pStyle w:val="ListParagraph"/>
              <w:numPr>
                <w:ilvl w:val="0"/>
                <w:numId w:val="93"/>
              </w:numPr>
              <w:rPr>
                <w:rFonts w:ascii="Times New Roman" w:hAnsi="Times New Roman" w:cs="Times New Roman"/>
                <w:sz w:val="24"/>
                <w:szCs w:val="24"/>
                <w:lang w:val="fr-CH"/>
              </w:rPr>
            </w:pPr>
            <w:r w:rsidRPr="003C172E">
              <w:rPr>
                <w:rFonts w:ascii="Times New Roman" w:hAnsi="Times New Roman" w:cs="Times New Roman"/>
                <w:sz w:val="24"/>
                <w:szCs w:val="24"/>
                <w:lang w:val="fr-CH"/>
              </w:rPr>
              <w:t xml:space="preserve">Compensation in </w:t>
            </w:r>
            <w:proofErr w:type="spellStart"/>
            <w:r w:rsidRPr="003C172E">
              <w:rPr>
                <w:rFonts w:ascii="Times New Roman" w:hAnsi="Times New Roman" w:cs="Times New Roman"/>
                <w:sz w:val="24"/>
                <w:szCs w:val="24"/>
                <w:lang w:val="fr-CH"/>
              </w:rPr>
              <w:t>raw</w:t>
            </w:r>
            <w:proofErr w:type="spellEnd"/>
            <w:r w:rsidRPr="003C172E">
              <w:rPr>
                <w:rFonts w:ascii="Times New Roman" w:hAnsi="Times New Roman" w:cs="Times New Roman"/>
                <w:sz w:val="24"/>
                <w:szCs w:val="24"/>
                <w:lang w:val="fr-CH"/>
              </w:rPr>
              <w:t xml:space="preserve"> </w:t>
            </w:r>
            <w:proofErr w:type="spellStart"/>
            <w:r w:rsidRPr="003C172E">
              <w:rPr>
                <w:rFonts w:ascii="Times New Roman" w:hAnsi="Times New Roman" w:cs="Times New Roman"/>
                <w:sz w:val="24"/>
                <w:szCs w:val="24"/>
                <w:lang w:val="fr-CH"/>
              </w:rPr>
              <w:t>material</w:t>
            </w:r>
            <w:proofErr w:type="spellEnd"/>
          </w:p>
          <w:p w14:paraId="3177EBCF" w14:textId="77777777" w:rsidR="00E4457E" w:rsidRDefault="00E4457E" w:rsidP="00F56D92">
            <w:pPr>
              <w:jc w:val="both"/>
              <w:rPr>
                <w:rFonts w:ascii="Times New Roman" w:hAnsi="Times New Roman" w:cs="Times New Roman"/>
                <w:b/>
                <w:bCs/>
                <w:sz w:val="24"/>
                <w:szCs w:val="24"/>
              </w:rPr>
            </w:pPr>
          </w:p>
        </w:tc>
        <w:tc>
          <w:tcPr>
            <w:tcW w:w="2614" w:type="dxa"/>
          </w:tcPr>
          <w:p w14:paraId="609E345F" w14:textId="77777777" w:rsidR="00E4457E" w:rsidRDefault="00E4457E" w:rsidP="00F56D92">
            <w:pPr>
              <w:pStyle w:val="ListParagraph"/>
              <w:numPr>
                <w:ilvl w:val="0"/>
                <w:numId w:val="94"/>
              </w:numPr>
              <w:rPr>
                <w:rFonts w:ascii="Times New Roman" w:hAnsi="Times New Roman" w:cs="Times New Roman"/>
                <w:sz w:val="24"/>
                <w:szCs w:val="24"/>
                <w:lang w:val="fr-CH"/>
              </w:rPr>
            </w:pPr>
            <w:r w:rsidRPr="003C172E">
              <w:rPr>
                <w:rFonts w:ascii="Times New Roman" w:hAnsi="Times New Roman" w:cs="Times New Roman"/>
                <w:sz w:val="24"/>
                <w:szCs w:val="24"/>
                <w:lang w:val="fr-CH"/>
              </w:rPr>
              <w:t xml:space="preserve">Law </w:t>
            </w:r>
            <w:proofErr w:type="spellStart"/>
            <w:r w:rsidRPr="003C172E">
              <w:rPr>
                <w:rFonts w:ascii="Times New Roman" w:hAnsi="Times New Roman" w:cs="Times New Roman"/>
                <w:sz w:val="24"/>
                <w:szCs w:val="24"/>
                <w:lang w:val="fr-CH"/>
              </w:rPr>
              <w:t>material</w:t>
            </w:r>
            <w:proofErr w:type="spellEnd"/>
            <w:r w:rsidRPr="003C172E">
              <w:rPr>
                <w:rFonts w:ascii="Times New Roman" w:hAnsi="Times New Roman" w:cs="Times New Roman"/>
                <w:sz w:val="24"/>
                <w:szCs w:val="24"/>
                <w:lang w:val="fr-CH"/>
              </w:rPr>
              <w:t xml:space="preserve"> </w:t>
            </w:r>
            <w:proofErr w:type="spellStart"/>
            <w:r w:rsidRPr="003C172E">
              <w:rPr>
                <w:rFonts w:ascii="Times New Roman" w:hAnsi="Times New Roman" w:cs="Times New Roman"/>
                <w:sz w:val="24"/>
                <w:szCs w:val="24"/>
                <w:lang w:val="fr-CH"/>
              </w:rPr>
              <w:t>preference</w:t>
            </w:r>
            <w:proofErr w:type="spellEnd"/>
            <w:r w:rsidRPr="003C172E">
              <w:rPr>
                <w:rFonts w:ascii="Times New Roman" w:hAnsi="Times New Roman" w:cs="Times New Roman"/>
                <w:sz w:val="24"/>
                <w:szCs w:val="24"/>
                <w:lang w:val="fr-CH"/>
              </w:rPr>
              <w:t xml:space="preserve"> compensation</w:t>
            </w:r>
          </w:p>
          <w:p w14:paraId="304C07FD" w14:textId="77777777" w:rsidR="00E4457E" w:rsidRPr="00E76CDF" w:rsidRDefault="00E4457E" w:rsidP="00F56D92">
            <w:pPr>
              <w:pStyle w:val="ListParagraph"/>
              <w:numPr>
                <w:ilvl w:val="0"/>
                <w:numId w:val="94"/>
              </w:numPr>
              <w:rPr>
                <w:rFonts w:ascii="Times New Roman" w:hAnsi="Times New Roman" w:cs="Times New Roman"/>
                <w:sz w:val="24"/>
                <w:szCs w:val="24"/>
                <w:lang w:val="en-US"/>
              </w:rPr>
            </w:pPr>
            <w:r w:rsidRPr="00E50303">
              <w:rPr>
                <w:rFonts w:ascii="Times New Roman" w:hAnsi="Times New Roman" w:cs="Times New Roman"/>
                <w:sz w:val="24"/>
                <w:szCs w:val="24"/>
                <w:lang w:val="en-US"/>
              </w:rPr>
              <w:t>Other compensations to the cost of the replacement of the lost property.</w:t>
            </w:r>
          </w:p>
        </w:tc>
        <w:tc>
          <w:tcPr>
            <w:tcW w:w="2614" w:type="dxa"/>
          </w:tcPr>
          <w:p w14:paraId="6FDB48D4" w14:textId="77777777" w:rsidR="00E4457E" w:rsidRPr="00E4457E" w:rsidRDefault="00E4457E" w:rsidP="00F56D92">
            <w:pPr>
              <w:rPr>
                <w:rFonts w:ascii="Times New Roman" w:hAnsi="Times New Roman" w:cs="Times New Roman"/>
                <w:sz w:val="24"/>
                <w:szCs w:val="24"/>
                <w:lang w:val="en-US"/>
              </w:rPr>
            </w:pPr>
            <w:r w:rsidRPr="00E4457E">
              <w:rPr>
                <w:rFonts w:ascii="Times New Roman" w:hAnsi="Times New Roman" w:cs="Times New Roman"/>
                <w:sz w:val="24"/>
                <w:szCs w:val="24"/>
                <w:lang w:val="en-US"/>
              </w:rPr>
              <w:t>Application of the NES 5 of the World Bank.</w:t>
            </w:r>
          </w:p>
          <w:p w14:paraId="4A85D7A3"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The rate of indemnification according to the provisi</w:t>
            </w:r>
            <w:r w:rsidR="00F56D92">
              <w:rPr>
                <w:rFonts w:ascii="Times New Roman" w:hAnsi="Times New Roman" w:cs="Times New Roman"/>
                <w:sz w:val="24"/>
                <w:szCs w:val="24"/>
                <w:lang w:val="en-US"/>
              </w:rPr>
              <w:t>ons advocated by the current RPF</w:t>
            </w:r>
            <w:r w:rsidRPr="00E4457E">
              <w:rPr>
                <w:rFonts w:ascii="Times New Roman" w:hAnsi="Times New Roman" w:cs="Times New Roman"/>
                <w:sz w:val="24"/>
                <w:szCs w:val="24"/>
                <w:lang w:val="en-US"/>
              </w:rPr>
              <w:t>.</w:t>
            </w:r>
          </w:p>
        </w:tc>
      </w:tr>
      <w:tr w:rsidR="00E4457E" w:rsidRPr="00E76CDF" w14:paraId="6896012B" w14:textId="77777777" w:rsidTr="00E4457E">
        <w:tc>
          <w:tcPr>
            <w:tcW w:w="2614" w:type="dxa"/>
          </w:tcPr>
          <w:p w14:paraId="3EB1E534" w14:textId="77777777" w:rsidR="00E4457E" w:rsidRDefault="00E4457E" w:rsidP="00E4457E">
            <w:pPr>
              <w:jc w:val="both"/>
              <w:rPr>
                <w:rFonts w:ascii="Times New Roman" w:hAnsi="Times New Roman" w:cs="Times New Roman"/>
                <w:b/>
                <w:bCs/>
                <w:sz w:val="24"/>
                <w:szCs w:val="24"/>
              </w:rPr>
            </w:pPr>
            <w:r w:rsidRPr="003C172E">
              <w:rPr>
                <w:rFonts w:ascii="Times New Roman" w:hAnsi="Times New Roman" w:cs="Times New Roman"/>
                <w:b/>
                <w:sz w:val="24"/>
                <w:szCs w:val="24"/>
                <w:lang w:val="fr-CH"/>
              </w:rPr>
              <w:t>Land tenants</w:t>
            </w:r>
          </w:p>
        </w:tc>
        <w:tc>
          <w:tcPr>
            <w:tcW w:w="2614" w:type="dxa"/>
          </w:tcPr>
          <w:p w14:paraId="49B2CD30" w14:textId="77777777" w:rsidR="00E4457E" w:rsidRPr="00E4457E" w:rsidRDefault="00E4457E" w:rsidP="00F56D92">
            <w:pPr>
              <w:rPr>
                <w:rFonts w:ascii="Times New Roman" w:hAnsi="Times New Roman" w:cs="Times New Roman"/>
                <w:sz w:val="24"/>
                <w:szCs w:val="24"/>
                <w:lang w:val="en-US"/>
              </w:rPr>
            </w:pPr>
            <w:r w:rsidRPr="00E4457E">
              <w:rPr>
                <w:rFonts w:ascii="Times New Roman" w:hAnsi="Times New Roman" w:cs="Times New Roman"/>
                <w:sz w:val="24"/>
                <w:szCs w:val="24"/>
                <w:lang w:val="en-US"/>
              </w:rPr>
              <w:t>Right to a compensation based on the number of acquired rights</w:t>
            </w:r>
          </w:p>
          <w:p w14:paraId="6B768759" w14:textId="77777777" w:rsidR="00E4457E" w:rsidRDefault="00E4457E" w:rsidP="00F56D92">
            <w:pPr>
              <w:jc w:val="both"/>
              <w:rPr>
                <w:rFonts w:ascii="Times New Roman" w:hAnsi="Times New Roman" w:cs="Times New Roman"/>
                <w:b/>
                <w:bCs/>
                <w:sz w:val="24"/>
                <w:szCs w:val="24"/>
              </w:rPr>
            </w:pPr>
          </w:p>
        </w:tc>
        <w:tc>
          <w:tcPr>
            <w:tcW w:w="2614" w:type="dxa"/>
          </w:tcPr>
          <w:p w14:paraId="3D33442A"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Right to a compensation whatever the judiciary recognition of their occupation.</w:t>
            </w:r>
          </w:p>
        </w:tc>
        <w:tc>
          <w:tcPr>
            <w:tcW w:w="2614" w:type="dxa"/>
          </w:tcPr>
          <w:p w14:paraId="72CAC936"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Application of the NES 5 of the World Bank. The rate of indemnification will be determined according to the</w:t>
            </w:r>
            <w:r w:rsidR="00F56D92">
              <w:rPr>
                <w:rFonts w:ascii="Times New Roman" w:hAnsi="Times New Roman" w:cs="Times New Roman"/>
                <w:sz w:val="24"/>
                <w:szCs w:val="24"/>
                <w:lang w:val="en-US"/>
              </w:rPr>
              <w:t xml:space="preserve"> provisions </w:t>
            </w:r>
            <w:r w:rsidR="00F56D92">
              <w:rPr>
                <w:rFonts w:ascii="Times New Roman" w:hAnsi="Times New Roman" w:cs="Times New Roman"/>
                <w:sz w:val="24"/>
                <w:szCs w:val="24"/>
                <w:lang w:val="en-US"/>
              </w:rPr>
              <w:lastRenderedPageBreak/>
              <w:t>advocated in the RPF</w:t>
            </w:r>
            <w:r w:rsidRPr="00E4457E">
              <w:rPr>
                <w:rFonts w:ascii="Times New Roman" w:hAnsi="Times New Roman" w:cs="Times New Roman"/>
                <w:sz w:val="24"/>
                <w:szCs w:val="24"/>
                <w:lang w:val="en-US"/>
              </w:rPr>
              <w:t>.</w:t>
            </w:r>
          </w:p>
        </w:tc>
      </w:tr>
      <w:tr w:rsidR="00E4457E" w:rsidRPr="00E76CDF" w14:paraId="1402E886" w14:textId="77777777" w:rsidTr="00E4457E">
        <w:tc>
          <w:tcPr>
            <w:tcW w:w="2614" w:type="dxa"/>
          </w:tcPr>
          <w:p w14:paraId="5DB7C5D5" w14:textId="77777777" w:rsidR="00E4457E" w:rsidRPr="003C172E" w:rsidRDefault="00E4457E" w:rsidP="00E4457E">
            <w:pPr>
              <w:rPr>
                <w:rFonts w:ascii="Times New Roman" w:hAnsi="Times New Roman" w:cs="Times New Roman"/>
                <w:b/>
                <w:sz w:val="24"/>
                <w:szCs w:val="24"/>
                <w:lang w:val="fr-CH"/>
              </w:rPr>
            </w:pPr>
            <w:r w:rsidRPr="003C172E">
              <w:rPr>
                <w:rFonts w:ascii="Times New Roman" w:hAnsi="Times New Roman" w:cs="Times New Roman"/>
                <w:b/>
                <w:sz w:val="24"/>
                <w:szCs w:val="24"/>
                <w:lang w:val="fr-CH"/>
              </w:rPr>
              <w:lastRenderedPageBreak/>
              <w:t xml:space="preserve">Land </w:t>
            </w:r>
            <w:proofErr w:type="spellStart"/>
            <w:r w:rsidRPr="003C172E">
              <w:rPr>
                <w:rFonts w:ascii="Times New Roman" w:hAnsi="Times New Roman" w:cs="Times New Roman"/>
                <w:b/>
                <w:sz w:val="24"/>
                <w:szCs w:val="24"/>
                <w:lang w:val="fr-CH"/>
              </w:rPr>
              <w:t>users</w:t>
            </w:r>
            <w:proofErr w:type="spellEnd"/>
          </w:p>
          <w:p w14:paraId="6E2D55D7" w14:textId="77777777" w:rsidR="00E4457E" w:rsidRDefault="00E4457E" w:rsidP="00E4457E">
            <w:pPr>
              <w:jc w:val="both"/>
              <w:rPr>
                <w:rFonts w:ascii="Times New Roman" w:hAnsi="Times New Roman" w:cs="Times New Roman"/>
                <w:b/>
                <w:bCs/>
                <w:sz w:val="24"/>
                <w:szCs w:val="24"/>
              </w:rPr>
            </w:pPr>
          </w:p>
        </w:tc>
        <w:tc>
          <w:tcPr>
            <w:tcW w:w="2614" w:type="dxa"/>
          </w:tcPr>
          <w:p w14:paraId="5C4314A9"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In some cases, the users of the land have a property right by extension (regular use). In other cases, the users of the land have right to a compensation for the crops and other economic activities</w:t>
            </w:r>
          </w:p>
        </w:tc>
        <w:tc>
          <w:tcPr>
            <w:tcW w:w="2614" w:type="dxa"/>
          </w:tcPr>
          <w:p w14:paraId="147C8578"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The compensation rights for the loss of crops and possible plots of land and revenues must be established by the users</w:t>
            </w:r>
          </w:p>
        </w:tc>
        <w:tc>
          <w:tcPr>
            <w:tcW w:w="2614" w:type="dxa"/>
          </w:tcPr>
          <w:p w14:paraId="0818F98E" w14:textId="77777777" w:rsidR="00E4457E" w:rsidRPr="00E4457E" w:rsidRDefault="00E4457E" w:rsidP="00F56D92">
            <w:pPr>
              <w:rPr>
                <w:rFonts w:ascii="Times New Roman" w:hAnsi="Times New Roman" w:cs="Times New Roman"/>
                <w:sz w:val="24"/>
                <w:szCs w:val="24"/>
                <w:lang w:val="en-US"/>
              </w:rPr>
            </w:pPr>
            <w:r w:rsidRPr="00E4457E">
              <w:rPr>
                <w:rFonts w:ascii="Times New Roman" w:hAnsi="Times New Roman" w:cs="Times New Roman"/>
                <w:sz w:val="24"/>
                <w:szCs w:val="24"/>
                <w:lang w:val="en-US"/>
              </w:rPr>
              <w:t xml:space="preserve">Application of the NES 5 of the World Bank. </w:t>
            </w:r>
          </w:p>
          <w:p w14:paraId="412A6F76"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The rates of indemnification will be determined in accord with the</w:t>
            </w:r>
            <w:r w:rsidR="00F56D92">
              <w:rPr>
                <w:rFonts w:ascii="Times New Roman" w:hAnsi="Times New Roman" w:cs="Times New Roman"/>
                <w:sz w:val="24"/>
                <w:szCs w:val="24"/>
                <w:lang w:val="en-US"/>
              </w:rPr>
              <w:t xml:space="preserve"> provisions advocated in the RPF</w:t>
            </w:r>
            <w:r w:rsidRPr="00E4457E">
              <w:rPr>
                <w:rFonts w:ascii="Times New Roman" w:hAnsi="Times New Roman" w:cs="Times New Roman"/>
                <w:sz w:val="24"/>
                <w:szCs w:val="24"/>
                <w:lang w:val="en-US"/>
              </w:rPr>
              <w:t>.</w:t>
            </w:r>
          </w:p>
        </w:tc>
      </w:tr>
      <w:tr w:rsidR="00E4457E" w:rsidRPr="00E76CDF" w14:paraId="5AF1901A" w14:textId="77777777" w:rsidTr="00E4457E">
        <w:tc>
          <w:tcPr>
            <w:tcW w:w="2614" w:type="dxa"/>
          </w:tcPr>
          <w:p w14:paraId="4E9F0A4F" w14:textId="77777777" w:rsidR="00E4457E" w:rsidRPr="003C172E" w:rsidRDefault="00E4457E" w:rsidP="00E4457E">
            <w:pPr>
              <w:rPr>
                <w:rFonts w:ascii="Times New Roman" w:hAnsi="Times New Roman" w:cs="Times New Roman"/>
                <w:b/>
                <w:sz w:val="24"/>
                <w:szCs w:val="24"/>
                <w:lang w:val="fr-CH"/>
              </w:rPr>
            </w:pPr>
            <w:proofErr w:type="spellStart"/>
            <w:r w:rsidRPr="003C172E">
              <w:rPr>
                <w:rFonts w:ascii="Times New Roman" w:hAnsi="Times New Roman" w:cs="Times New Roman"/>
                <w:b/>
                <w:sz w:val="24"/>
                <w:szCs w:val="24"/>
                <w:lang w:val="fr-CH"/>
              </w:rPr>
              <w:t>Owners</w:t>
            </w:r>
            <w:proofErr w:type="spellEnd"/>
            <w:r w:rsidRPr="003C172E">
              <w:rPr>
                <w:rFonts w:ascii="Times New Roman" w:hAnsi="Times New Roman" w:cs="Times New Roman"/>
                <w:b/>
                <w:sz w:val="24"/>
                <w:szCs w:val="24"/>
                <w:lang w:val="fr-CH"/>
              </w:rPr>
              <w:t xml:space="preserve"> of </w:t>
            </w:r>
            <w:proofErr w:type="spellStart"/>
            <w:r w:rsidRPr="003C172E">
              <w:rPr>
                <w:rFonts w:ascii="Times New Roman" w:hAnsi="Times New Roman" w:cs="Times New Roman"/>
                <w:b/>
                <w:sz w:val="24"/>
                <w:szCs w:val="24"/>
                <w:lang w:val="fr-CH"/>
              </w:rPr>
              <w:t>nonpermanent</w:t>
            </w:r>
            <w:proofErr w:type="spellEnd"/>
            <w:r w:rsidRPr="003C172E">
              <w:rPr>
                <w:rFonts w:ascii="Times New Roman" w:hAnsi="Times New Roman" w:cs="Times New Roman"/>
                <w:b/>
                <w:sz w:val="24"/>
                <w:szCs w:val="24"/>
                <w:lang w:val="fr-CH"/>
              </w:rPr>
              <w:t xml:space="preserve"> building</w:t>
            </w:r>
          </w:p>
          <w:p w14:paraId="465B6A4A" w14:textId="77777777" w:rsidR="00E4457E" w:rsidRDefault="00E4457E" w:rsidP="00E4457E">
            <w:pPr>
              <w:jc w:val="both"/>
              <w:rPr>
                <w:rFonts w:ascii="Times New Roman" w:hAnsi="Times New Roman" w:cs="Times New Roman"/>
                <w:b/>
                <w:bCs/>
                <w:sz w:val="24"/>
                <w:szCs w:val="24"/>
              </w:rPr>
            </w:pPr>
          </w:p>
        </w:tc>
        <w:tc>
          <w:tcPr>
            <w:tcW w:w="2614" w:type="dxa"/>
          </w:tcPr>
          <w:p w14:paraId="3C0980CF" w14:textId="77777777" w:rsidR="00E4457E" w:rsidRPr="00E4457E" w:rsidRDefault="00E4457E" w:rsidP="00F56D92">
            <w:pPr>
              <w:rPr>
                <w:rFonts w:ascii="Times New Roman" w:hAnsi="Times New Roman" w:cs="Times New Roman"/>
                <w:sz w:val="24"/>
                <w:szCs w:val="24"/>
                <w:lang w:val="en-US"/>
              </w:rPr>
            </w:pPr>
            <w:r w:rsidRPr="00E4457E">
              <w:rPr>
                <w:rFonts w:ascii="Times New Roman" w:hAnsi="Times New Roman" w:cs="Times New Roman"/>
                <w:sz w:val="24"/>
                <w:szCs w:val="24"/>
                <w:lang w:val="en-US"/>
              </w:rPr>
              <w:t>Monetary compensation based on the market value</w:t>
            </w:r>
          </w:p>
          <w:p w14:paraId="539F5C91" w14:textId="77777777" w:rsidR="00E4457E" w:rsidRDefault="00E4457E" w:rsidP="00F56D92">
            <w:pPr>
              <w:jc w:val="both"/>
              <w:rPr>
                <w:rFonts w:ascii="Times New Roman" w:hAnsi="Times New Roman" w:cs="Times New Roman"/>
                <w:b/>
                <w:bCs/>
                <w:sz w:val="24"/>
                <w:szCs w:val="24"/>
              </w:rPr>
            </w:pPr>
          </w:p>
        </w:tc>
        <w:tc>
          <w:tcPr>
            <w:tcW w:w="2614" w:type="dxa"/>
          </w:tcPr>
          <w:p w14:paraId="23AEF893"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 xml:space="preserve">Right to a raw material (building) or monetary compensation to the total cost of the replacement including   </w:t>
            </w:r>
            <w:proofErr w:type="spellStart"/>
            <w:r w:rsidRPr="00E4457E">
              <w:rPr>
                <w:rFonts w:ascii="Times New Roman" w:hAnsi="Times New Roman" w:cs="Times New Roman"/>
                <w:sz w:val="24"/>
                <w:szCs w:val="24"/>
                <w:lang w:val="en-US"/>
              </w:rPr>
              <w:t>labour</w:t>
            </w:r>
            <w:proofErr w:type="spellEnd"/>
            <w:r w:rsidRPr="00E4457E">
              <w:rPr>
                <w:rFonts w:ascii="Times New Roman" w:hAnsi="Times New Roman" w:cs="Times New Roman"/>
                <w:sz w:val="24"/>
                <w:szCs w:val="24"/>
                <w:lang w:val="en-US"/>
              </w:rPr>
              <w:t xml:space="preserve"> and resettlement costs before the relocation</w:t>
            </w:r>
          </w:p>
        </w:tc>
        <w:tc>
          <w:tcPr>
            <w:tcW w:w="2614" w:type="dxa"/>
          </w:tcPr>
          <w:p w14:paraId="0A82E756"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Application of the NES 5 of the World Bank. The indemnification rates will be determined according to the</w:t>
            </w:r>
            <w:r w:rsidR="00F56D92">
              <w:rPr>
                <w:rFonts w:ascii="Times New Roman" w:hAnsi="Times New Roman" w:cs="Times New Roman"/>
                <w:sz w:val="24"/>
                <w:szCs w:val="24"/>
                <w:lang w:val="en-US"/>
              </w:rPr>
              <w:t xml:space="preserve"> provisions advocated in the RPF</w:t>
            </w:r>
            <w:r w:rsidRPr="00E4457E">
              <w:rPr>
                <w:rFonts w:ascii="Times New Roman" w:hAnsi="Times New Roman" w:cs="Times New Roman"/>
                <w:sz w:val="24"/>
                <w:szCs w:val="24"/>
                <w:lang w:val="en-US"/>
              </w:rPr>
              <w:t>.</w:t>
            </w:r>
          </w:p>
        </w:tc>
      </w:tr>
      <w:tr w:rsidR="00E4457E" w:rsidRPr="00E76CDF" w14:paraId="6FC571AA" w14:textId="77777777" w:rsidTr="00E4457E">
        <w:tc>
          <w:tcPr>
            <w:tcW w:w="2614" w:type="dxa"/>
          </w:tcPr>
          <w:p w14:paraId="003228B0" w14:textId="77777777" w:rsidR="00E4457E" w:rsidRPr="003C172E" w:rsidRDefault="00E4457E" w:rsidP="00E4457E">
            <w:pPr>
              <w:rPr>
                <w:rFonts w:ascii="Times New Roman" w:hAnsi="Times New Roman" w:cs="Times New Roman"/>
                <w:b/>
                <w:sz w:val="24"/>
                <w:szCs w:val="24"/>
                <w:lang w:val="fr-CH"/>
              </w:rPr>
            </w:pPr>
            <w:proofErr w:type="spellStart"/>
            <w:r w:rsidRPr="003C172E">
              <w:rPr>
                <w:rFonts w:ascii="Times New Roman" w:hAnsi="Times New Roman" w:cs="Times New Roman"/>
                <w:b/>
                <w:sz w:val="24"/>
                <w:szCs w:val="24"/>
                <w:lang w:val="fr-CH"/>
              </w:rPr>
              <w:t>Owners</w:t>
            </w:r>
            <w:proofErr w:type="spellEnd"/>
            <w:r w:rsidRPr="003C172E">
              <w:rPr>
                <w:rFonts w:ascii="Times New Roman" w:hAnsi="Times New Roman" w:cs="Times New Roman"/>
                <w:b/>
                <w:sz w:val="24"/>
                <w:szCs w:val="24"/>
                <w:lang w:val="fr-CH"/>
              </w:rPr>
              <w:t xml:space="preserve"> of permanent building</w:t>
            </w:r>
          </w:p>
          <w:p w14:paraId="1F4FA95A" w14:textId="77777777" w:rsidR="00E4457E" w:rsidRDefault="00E4457E" w:rsidP="00E4457E">
            <w:pPr>
              <w:jc w:val="both"/>
              <w:rPr>
                <w:rFonts w:ascii="Times New Roman" w:hAnsi="Times New Roman" w:cs="Times New Roman"/>
                <w:b/>
                <w:bCs/>
                <w:sz w:val="24"/>
                <w:szCs w:val="24"/>
              </w:rPr>
            </w:pPr>
          </w:p>
        </w:tc>
        <w:tc>
          <w:tcPr>
            <w:tcW w:w="2614" w:type="dxa"/>
          </w:tcPr>
          <w:p w14:paraId="4E20AB20" w14:textId="77777777" w:rsidR="00E4457E" w:rsidRPr="00E4457E" w:rsidRDefault="00E4457E" w:rsidP="00F56D92">
            <w:pPr>
              <w:rPr>
                <w:rFonts w:ascii="Times New Roman" w:hAnsi="Times New Roman" w:cs="Times New Roman"/>
                <w:sz w:val="24"/>
                <w:szCs w:val="24"/>
                <w:lang w:val="en-US"/>
              </w:rPr>
            </w:pPr>
            <w:r w:rsidRPr="00E4457E">
              <w:rPr>
                <w:rFonts w:ascii="Times New Roman" w:hAnsi="Times New Roman" w:cs="Times New Roman"/>
                <w:sz w:val="24"/>
                <w:szCs w:val="24"/>
                <w:lang w:val="en-US"/>
              </w:rPr>
              <w:t>Monetary compensation based on the market value</w:t>
            </w:r>
          </w:p>
          <w:p w14:paraId="5651D326" w14:textId="77777777" w:rsidR="00E4457E" w:rsidRDefault="00E4457E" w:rsidP="00F56D92">
            <w:pPr>
              <w:jc w:val="both"/>
              <w:rPr>
                <w:rFonts w:ascii="Times New Roman" w:hAnsi="Times New Roman" w:cs="Times New Roman"/>
                <w:b/>
                <w:bCs/>
                <w:sz w:val="24"/>
                <w:szCs w:val="24"/>
              </w:rPr>
            </w:pPr>
          </w:p>
        </w:tc>
        <w:tc>
          <w:tcPr>
            <w:tcW w:w="2614" w:type="dxa"/>
          </w:tcPr>
          <w:p w14:paraId="1C1E418F"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 xml:space="preserve">Right to a compensation in raw materials (building) or monetary compensation to the total cost of replacement including </w:t>
            </w:r>
            <w:proofErr w:type="spellStart"/>
            <w:r w:rsidRPr="00E4457E">
              <w:rPr>
                <w:rFonts w:ascii="Times New Roman" w:hAnsi="Times New Roman" w:cs="Times New Roman"/>
                <w:sz w:val="24"/>
                <w:szCs w:val="24"/>
                <w:lang w:val="en-US"/>
              </w:rPr>
              <w:t>labour</w:t>
            </w:r>
            <w:proofErr w:type="spellEnd"/>
            <w:r w:rsidRPr="00E4457E">
              <w:rPr>
                <w:rFonts w:ascii="Times New Roman" w:hAnsi="Times New Roman" w:cs="Times New Roman"/>
                <w:sz w:val="24"/>
                <w:szCs w:val="24"/>
                <w:lang w:val="en-US"/>
              </w:rPr>
              <w:t xml:space="preserve"> and resettlement costs before the relocation.</w:t>
            </w:r>
          </w:p>
        </w:tc>
        <w:tc>
          <w:tcPr>
            <w:tcW w:w="2614" w:type="dxa"/>
          </w:tcPr>
          <w:p w14:paraId="4FC5BBE0"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Application of the NES 5 of the World Bank. The rates of indemnification will be determined according to the</w:t>
            </w:r>
            <w:r w:rsidR="00F56D92">
              <w:rPr>
                <w:rFonts w:ascii="Times New Roman" w:hAnsi="Times New Roman" w:cs="Times New Roman"/>
                <w:sz w:val="24"/>
                <w:szCs w:val="24"/>
                <w:lang w:val="en-US"/>
              </w:rPr>
              <w:t xml:space="preserve"> provisions advocated in the RPF</w:t>
            </w:r>
            <w:r w:rsidRPr="003C172E">
              <w:rPr>
                <w:rFonts w:ascii="Times New Roman" w:hAnsi="Times New Roman" w:cs="Times New Roman"/>
                <w:sz w:val="24"/>
                <w:szCs w:val="24"/>
              </w:rPr>
              <w:t>.</w:t>
            </w:r>
          </w:p>
        </w:tc>
      </w:tr>
      <w:tr w:rsidR="00E4457E" w:rsidRPr="00E76CDF" w14:paraId="043F4B0A" w14:textId="77777777" w:rsidTr="00E4457E">
        <w:tc>
          <w:tcPr>
            <w:tcW w:w="2614" w:type="dxa"/>
          </w:tcPr>
          <w:p w14:paraId="04A6792D" w14:textId="77777777" w:rsidR="00E4457E" w:rsidRPr="003C172E" w:rsidRDefault="00E4457E" w:rsidP="00E4457E">
            <w:pPr>
              <w:rPr>
                <w:rFonts w:ascii="Times New Roman" w:hAnsi="Times New Roman" w:cs="Times New Roman"/>
                <w:b/>
                <w:sz w:val="24"/>
                <w:szCs w:val="24"/>
                <w:lang w:val="fr-CH"/>
              </w:rPr>
            </w:pPr>
            <w:proofErr w:type="spellStart"/>
            <w:r w:rsidRPr="003C172E">
              <w:rPr>
                <w:rFonts w:ascii="Times New Roman" w:hAnsi="Times New Roman" w:cs="Times New Roman"/>
                <w:b/>
                <w:sz w:val="24"/>
                <w:szCs w:val="24"/>
                <w:lang w:val="fr-CH"/>
              </w:rPr>
              <w:t>Perennial</w:t>
            </w:r>
            <w:proofErr w:type="spellEnd"/>
            <w:r w:rsidRPr="003C172E">
              <w:rPr>
                <w:rFonts w:ascii="Times New Roman" w:hAnsi="Times New Roman" w:cs="Times New Roman"/>
                <w:b/>
                <w:sz w:val="24"/>
                <w:szCs w:val="24"/>
                <w:lang w:val="fr-CH"/>
              </w:rPr>
              <w:t xml:space="preserve"> cultures</w:t>
            </w:r>
          </w:p>
          <w:p w14:paraId="018374EA" w14:textId="77777777" w:rsidR="00E4457E" w:rsidRDefault="00E4457E" w:rsidP="00E4457E">
            <w:pPr>
              <w:jc w:val="both"/>
              <w:rPr>
                <w:rFonts w:ascii="Times New Roman" w:hAnsi="Times New Roman" w:cs="Times New Roman"/>
                <w:b/>
                <w:bCs/>
                <w:sz w:val="24"/>
                <w:szCs w:val="24"/>
              </w:rPr>
            </w:pPr>
          </w:p>
        </w:tc>
        <w:tc>
          <w:tcPr>
            <w:tcW w:w="2614" w:type="dxa"/>
          </w:tcPr>
          <w:p w14:paraId="2B28E603" w14:textId="77777777" w:rsidR="00E4457E" w:rsidRPr="00E4457E" w:rsidRDefault="00E4457E" w:rsidP="00F56D92">
            <w:pPr>
              <w:rPr>
                <w:rFonts w:ascii="Times New Roman" w:hAnsi="Times New Roman" w:cs="Times New Roman"/>
                <w:sz w:val="24"/>
                <w:szCs w:val="24"/>
                <w:lang w:val="en-US"/>
              </w:rPr>
            </w:pPr>
            <w:r w:rsidRPr="00E4457E">
              <w:rPr>
                <w:rFonts w:ascii="Times New Roman" w:hAnsi="Times New Roman" w:cs="Times New Roman"/>
                <w:sz w:val="24"/>
                <w:szCs w:val="24"/>
                <w:lang w:val="en-US"/>
              </w:rPr>
              <w:t>Monetary compensation based on the market value.</w:t>
            </w:r>
          </w:p>
          <w:p w14:paraId="5B0CD2FC" w14:textId="77777777" w:rsidR="00E4457E" w:rsidRDefault="00E4457E" w:rsidP="00F56D92">
            <w:pPr>
              <w:jc w:val="both"/>
              <w:rPr>
                <w:rFonts w:ascii="Times New Roman" w:hAnsi="Times New Roman" w:cs="Times New Roman"/>
                <w:b/>
                <w:bCs/>
                <w:sz w:val="24"/>
                <w:szCs w:val="24"/>
              </w:rPr>
            </w:pPr>
          </w:p>
        </w:tc>
        <w:tc>
          <w:tcPr>
            <w:tcW w:w="2614" w:type="dxa"/>
          </w:tcPr>
          <w:p w14:paraId="16070758"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Compensation to the integral value of replacement of the culture in question.</w:t>
            </w:r>
          </w:p>
        </w:tc>
        <w:tc>
          <w:tcPr>
            <w:tcW w:w="2614" w:type="dxa"/>
          </w:tcPr>
          <w:p w14:paraId="26B18B72" w14:textId="77777777" w:rsidR="00E4457E" w:rsidRDefault="00E4457E" w:rsidP="00F56D92">
            <w:pPr>
              <w:rPr>
                <w:rFonts w:ascii="Times New Roman" w:hAnsi="Times New Roman" w:cs="Times New Roman"/>
                <w:b/>
                <w:bCs/>
                <w:sz w:val="24"/>
                <w:szCs w:val="24"/>
              </w:rPr>
            </w:pPr>
            <w:r w:rsidRPr="00E4457E">
              <w:rPr>
                <w:rFonts w:ascii="Times New Roman" w:hAnsi="Times New Roman" w:cs="Times New Roman"/>
                <w:sz w:val="24"/>
                <w:szCs w:val="24"/>
                <w:lang w:val="en-US"/>
              </w:rPr>
              <w:t>Application of the NES 5 of the World Bank. The rates of indemnification will be determined according to the</w:t>
            </w:r>
            <w:r w:rsidR="00F56D92">
              <w:rPr>
                <w:rFonts w:ascii="Times New Roman" w:hAnsi="Times New Roman" w:cs="Times New Roman"/>
                <w:sz w:val="24"/>
                <w:szCs w:val="24"/>
                <w:lang w:val="en-US"/>
              </w:rPr>
              <w:t xml:space="preserve"> provisions advocated in the RPF</w:t>
            </w:r>
            <w:r w:rsidRPr="00E4457E">
              <w:rPr>
                <w:rFonts w:ascii="Times New Roman" w:hAnsi="Times New Roman" w:cs="Times New Roman"/>
                <w:sz w:val="24"/>
                <w:szCs w:val="24"/>
                <w:lang w:val="en-US"/>
              </w:rPr>
              <w:t>.</w:t>
            </w:r>
          </w:p>
        </w:tc>
      </w:tr>
    </w:tbl>
    <w:p w14:paraId="0B2E8212" w14:textId="77777777" w:rsidR="00F56D92" w:rsidRDefault="00F56D92" w:rsidP="00DC74B5">
      <w:pPr>
        <w:spacing w:line="0" w:lineRule="atLeast"/>
        <w:rPr>
          <w:rFonts w:ascii="Times New Roman" w:eastAsia="Times New Roman" w:hAnsi="Times New Roman"/>
          <w:b/>
          <w:sz w:val="24"/>
          <w:lang w:val="en-US"/>
        </w:rPr>
      </w:pPr>
    </w:p>
    <w:p w14:paraId="1240B24D" w14:textId="77777777" w:rsidR="00DC74B5" w:rsidRPr="00E4457E" w:rsidRDefault="00DC74B5" w:rsidP="00DC74B5">
      <w:pPr>
        <w:spacing w:line="0" w:lineRule="atLeast"/>
        <w:rPr>
          <w:rFonts w:ascii="Times New Roman" w:eastAsia="Times New Roman" w:hAnsi="Times New Roman"/>
          <w:b/>
          <w:sz w:val="24"/>
          <w:lang w:val="en-US"/>
        </w:rPr>
      </w:pPr>
      <w:r w:rsidRPr="00E4457E">
        <w:rPr>
          <w:rFonts w:ascii="Times New Roman" w:eastAsia="Times New Roman" w:hAnsi="Times New Roman"/>
          <w:b/>
          <w:sz w:val="24"/>
          <w:lang w:val="en-US"/>
        </w:rPr>
        <w:t>Principles, Objectives, and Resettlement Process</w:t>
      </w:r>
    </w:p>
    <w:p w14:paraId="5704EB92" w14:textId="77777777" w:rsidR="00DC74B5" w:rsidRPr="00E4457E" w:rsidRDefault="00DC74B5" w:rsidP="00F56D92">
      <w:pPr>
        <w:spacing w:after="157" w:line="276" w:lineRule="auto"/>
        <w:ind w:right="1"/>
        <w:jc w:val="both"/>
        <w:rPr>
          <w:rFonts w:ascii="Times New Roman" w:hAnsi="Times New Roman" w:cs="Times New Roman"/>
          <w:sz w:val="24"/>
          <w:lang w:val="en-US"/>
        </w:rPr>
      </w:pPr>
      <w:r w:rsidRPr="00E4457E">
        <w:rPr>
          <w:rFonts w:ascii="Times New Roman" w:hAnsi="Times New Roman" w:cs="Times New Roman"/>
          <w:sz w:val="24"/>
          <w:lang w:val="en-US"/>
        </w:rPr>
        <w:t xml:space="preserve">The activities which will be funded by the project will not </w:t>
      </w:r>
      <w:proofErr w:type="spellStart"/>
      <w:r w:rsidRPr="00E4457E">
        <w:rPr>
          <w:rFonts w:ascii="Times New Roman" w:hAnsi="Times New Roman" w:cs="Times New Roman"/>
          <w:sz w:val="24"/>
          <w:lang w:val="en-US"/>
        </w:rPr>
        <w:t>apriori</w:t>
      </w:r>
      <w:proofErr w:type="spellEnd"/>
      <w:r w:rsidRPr="00E4457E">
        <w:rPr>
          <w:rFonts w:ascii="Times New Roman" w:hAnsi="Times New Roman" w:cs="Times New Roman"/>
          <w:sz w:val="24"/>
          <w:lang w:val="en-US"/>
        </w:rPr>
        <w:t xml:space="preserve"> create great displacement of the populations or major loss of socioeconomic activities. However, there will be especially some agricultural land expropriation risks and losses linked with that activity, notably during the implantation of the mini-grids. In that case, the physical and moral persons that lose their rights, be it temporarily, should be indemnified and assisted by an opportune time. But the </w:t>
      </w:r>
      <w:r w:rsidRPr="00E4457E">
        <w:rPr>
          <w:rFonts w:ascii="Times New Roman" w:hAnsi="Times New Roman" w:cs="Times New Roman"/>
          <w:sz w:val="24"/>
          <w:lang w:val="en-US"/>
        </w:rPr>
        <w:lastRenderedPageBreak/>
        <w:t xml:space="preserve">resettlement must be the last alternative in the framework of the project. The project will have to operate with a view to minimize impacts on people. This is what will be applied in the implementation of the sub-projects.    </w:t>
      </w:r>
    </w:p>
    <w:p w14:paraId="72CE1155" w14:textId="77777777" w:rsidR="00DC74B5" w:rsidRPr="00E4457E" w:rsidRDefault="00DC74B5" w:rsidP="00DC74B5">
      <w:pPr>
        <w:spacing w:after="296" w:line="246" w:lineRule="auto"/>
        <w:ind w:right="-15"/>
        <w:rPr>
          <w:sz w:val="24"/>
          <w:lang w:val="en-US"/>
        </w:rPr>
      </w:pPr>
      <w:r w:rsidRPr="00E4457E">
        <w:rPr>
          <w:rFonts w:ascii="Times New Roman" w:eastAsia="Times New Roman" w:hAnsi="Times New Roman" w:cs="Times New Roman"/>
          <w:b/>
          <w:sz w:val="24"/>
          <w:lang w:val="en-US"/>
        </w:rPr>
        <w:t xml:space="preserve">Mitigation Measures </w:t>
      </w:r>
    </w:p>
    <w:p w14:paraId="667BED27" w14:textId="77777777" w:rsidR="00DC74B5" w:rsidRPr="00E4457E" w:rsidRDefault="00DC74B5" w:rsidP="00DC74B5">
      <w:pPr>
        <w:spacing w:line="360" w:lineRule="auto"/>
        <w:ind w:right="426"/>
        <w:jc w:val="both"/>
        <w:rPr>
          <w:rFonts w:ascii="Times New Roman" w:hAnsi="Times New Roman" w:cs="Times New Roman"/>
          <w:sz w:val="24"/>
          <w:szCs w:val="24"/>
          <w:lang w:val="en-US"/>
        </w:rPr>
      </w:pPr>
      <w:r w:rsidRPr="00E4457E">
        <w:rPr>
          <w:rFonts w:ascii="Times New Roman" w:hAnsi="Times New Roman" w:cs="Times New Roman"/>
          <w:sz w:val="24"/>
          <w:szCs w:val="24"/>
          <w:lang w:val="en-US"/>
        </w:rPr>
        <w:t xml:space="preserve">In accordance with the provisions of the World Bank, the project will attempt to </w:t>
      </w:r>
      <w:proofErr w:type="spellStart"/>
      <w:r w:rsidRPr="00E4457E">
        <w:rPr>
          <w:rFonts w:ascii="Times New Roman" w:hAnsi="Times New Roman" w:cs="Times New Roman"/>
          <w:sz w:val="24"/>
          <w:szCs w:val="24"/>
          <w:lang w:val="en-US"/>
        </w:rPr>
        <w:t>minimise</w:t>
      </w:r>
      <w:proofErr w:type="spellEnd"/>
      <w:r w:rsidRPr="00E4457E">
        <w:rPr>
          <w:rFonts w:ascii="Times New Roman" w:hAnsi="Times New Roman" w:cs="Times New Roman"/>
          <w:sz w:val="24"/>
          <w:szCs w:val="24"/>
          <w:lang w:val="en-US"/>
        </w:rPr>
        <w:t xml:space="preserve"> the displacements by the application of the following principles: </w:t>
      </w:r>
    </w:p>
    <w:p w14:paraId="3B45D400" w14:textId="77777777" w:rsidR="00DC74B5" w:rsidRPr="00E4457E" w:rsidRDefault="00DC74B5" w:rsidP="00F56D92">
      <w:pPr>
        <w:pStyle w:val="ListParagraph"/>
        <w:numPr>
          <w:ilvl w:val="0"/>
          <w:numId w:val="91"/>
        </w:numPr>
        <w:spacing w:after="0" w:line="276" w:lineRule="auto"/>
        <w:ind w:right="658"/>
        <w:jc w:val="both"/>
        <w:rPr>
          <w:rFonts w:ascii="Times New Roman" w:hAnsi="Times New Roman" w:cs="Times New Roman"/>
          <w:sz w:val="24"/>
          <w:szCs w:val="24"/>
          <w:lang w:val="en-US"/>
        </w:rPr>
      </w:pPr>
      <w:r w:rsidRPr="00E4457E">
        <w:rPr>
          <w:rFonts w:ascii="Times New Roman" w:hAnsi="Times New Roman" w:cs="Times New Roman"/>
          <w:sz w:val="24"/>
          <w:szCs w:val="24"/>
          <w:lang w:val="en-US"/>
        </w:rPr>
        <w:t xml:space="preserve">When farmlands, crop fields, buildings, or domestic infrastructures are susceptible to be affected by a sub-project, the designing teams will have to revise the project design to avoid insofar as possible the impacts on the buildings, the displacements and resettlements which they would cause; </w:t>
      </w:r>
    </w:p>
    <w:p w14:paraId="00E2CDE2" w14:textId="77777777" w:rsidR="00DC74B5" w:rsidRPr="00E4457E" w:rsidRDefault="00DC74B5" w:rsidP="00F56D92">
      <w:pPr>
        <w:pStyle w:val="ListParagraph"/>
        <w:numPr>
          <w:ilvl w:val="0"/>
          <w:numId w:val="91"/>
        </w:numPr>
        <w:spacing w:after="0" w:line="276" w:lineRule="auto"/>
        <w:ind w:right="658"/>
        <w:jc w:val="both"/>
        <w:rPr>
          <w:rFonts w:ascii="Times New Roman" w:hAnsi="Times New Roman" w:cs="Times New Roman"/>
          <w:sz w:val="24"/>
          <w:szCs w:val="24"/>
          <w:lang w:val="en-US"/>
        </w:rPr>
      </w:pPr>
      <w:r w:rsidRPr="00E4457E">
        <w:rPr>
          <w:rFonts w:ascii="Times New Roman" w:hAnsi="Times New Roman" w:cs="Times New Roman"/>
          <w:sz w:val="24"/>
          <w:szCs w:val="24"/>
          <w:lang w:val="en-US"/>
        </w:rPr>
        <w:t xml:space="preserve">When the impact on the land property of a household endangers its livelihoods, even when it is not necessary to physically displace this household, the design teams will have to revise the design of the sub-project in order to avoid that impact whenever possible; </w:t>
      </w:r>
    </w:p>
    <w:p w14:paraId="18010E54" w14:textId="77777777" w:rsidR="00DC74B5" w:rsidRPr="00E4457E" w:rsidRDefault="00DC74B5" w:rsidP="00F56D92">
      <w:pPr>
        <w:pStyle w:val="ListParagraph"/>
        <w:numPr>
          <w:ilvl w:val="0"/>
          <w:numId w:val="91"/>
        </w:numPr>
        <w:spacing w:after="0" w:line="276" w:lineRule="auto"/>
        <w:ind w:right="1"/>
        <w:jc w:val="both"/>
        <w:rPr>
          <w:rFonts w:ascii="Times New Roman" w:hAnsi="Times New Roman" w:cs="Times New Roman"/>
          <w:sz w:val="24"/>
          <w:szCs w:val="24"/>
          <w:lang w:val="en-US"/>
        </w:rPr>
      </w:pPr>
      <w:r w:rsidRPr="00E4457E">
        <w:rPr>
          <w:rFonts w:ascii="Times New Roman" w:hAnsi="Times New Roman" w:cs="Times New Roman"/>
          <w:sz w:val="24"/>
          <w:szCs w:val="24"/>
          <w:lang w:val="en-US"/>
        </w:rPr>
        <w:t>Wherever is technically possible, the planning, the equipment and infrastructures of the projects will be located in public spaces or existing and free rights-of-way. In that way, the contracting and or subcontracting enterprises should demand clear warranties to the benefiting locations according to the ownership status of land, sites and rights-of-</w:t>
      </w:r>
      <w:proofErr w:type="gramStart"/>
      <w:r w:rsidRPr="00E4457E">
        <w:rPr>
          <w:rFonts w:ascii="Times New Roman" w:hAnsi="Times New Roman" w:cs="Times New Roman"/>
          <w:sz w:val="24"/>
          <w:szCs w:val="24"/>
          <w:lang w:val="en-US"/>
        </w:rPr>
        <w:t>way ;</w:t>
      </w:r>
      <w:proofErr w:type="gramEnd"/>
    </w:p>
    <w:p w14:paraId="7B8F5AF8" w14:textId="77777777" w:rsidR="00DC74B5" w:rsidRPr="00E4457E" w:rsidRDefault="00DC74B5" w:rsidP="00F56D92">
      <w:pPr>
        <w:pStyle w:val="ListParagraph"/>
        <w:numPr>
          <w:ilvl w:val="0"/>
          <w:numId w:val="91"/>
        </w:numPr>
        <w:spacing w:after="0" w:line="276" w:lineRule="auto"/>
        <w:ind w:right="1"/>
        <w:jc w:val="both"/>
        <w:rPr>
          <w:rFonts w:ascii="Times New Roman" w:hAnsi="Times New Roman" w:cs="Times New Roman"/>
          <w:sz w:val="24"/>
          <w:szCs w:val="24"/>
          <w:lang w:val="en-US"/>
        </w:rPr>
      </w:pPr>
      <w:r w:rsidRPr="00E4457E">
        <w:rPr>
          <w:rFonts w:ascii="Times New Roman" w:hAnsi="Times New Roman" w:cs="Times New Roman"/>
          <w:sz w:val="24"/>
          <w:szCs w:val="24"/>
          <w:lang w:val="en-US"/>
        </w:rPr>
        <w:t xml:space="preserve">The fundamental principle of the World Bank policy on involuntary relocation is that the people affected by the loss of the land must be, after displacement, "if possible, economically better" than before the displacement. If the impact on the lands is in such a way that the people are affected in their livelihoods, the preference must be given to the solutions whereby the lost land is replaced by another plot of land in lieu of a monetary compensation. The World Bank policy is also concerned with "economically displaced" people, that is, those who do not lose ownership to their plots of land by </w:t>
      </w:r>
      <w:proofErr w:type="gramStart"/>
      <w:r w:rsidRPr="00E4457E">
        <w:rPr>
          <w:rFonts w:ascii="Times New Roman" w:hAnsi="Times New Roman" w:cs="Times New Roman"/>
          <w:sz w:val="24"/>
          <w:szCs w:val="24"/>
          <w:lang w:val="en-US"/>
        </w:rPr>
        <w:t>force, but</w:t>
      </w:r>
      <w:proofErr w:type="gramEnd"/>
      <w:r w:rsidRPr="00E4457E">
        <w:rPr>
          <w:rFonts w:ascii="Times New Roman" w:hAnsi="Times New Roman" w:cs="Times New Roman"/>
          <w:sz w:val="24"/>
          <w:szCs w:val="24"/>
          <w:lang w:val="en-US"/>
        </w:rPr>
        <w:t xml:space="preserve"> lose their livelihoods. The measures to restore the level of life must be prevised in the Relocation Action Plans (RAP) or Restoration Plan of the livelihoods.</w:t>
      </w:r>
    </w:p>
    <w:p w14:paraId="45A1D91D" w14:textId="77777777" w:rsidR="00DC74B5" w:rsidRPr="00E4457E" w:rsidRDefault="00DC74B5" w:rsidP="00DC74B5">
      <w:pPr>
        <w:pStyle w:val="ListParagraph"/>
        <w:spacing w:after="0" w:line="234" w:lineRule="auto"/>
        <w:ind w:right="658"/>
        <w:jc w:val="both"/>
        <w:rPr>
          <w:lang w:val="en-US"/>
        </w:rPr>
      </w:pPr>
    </w:p>
    <w:p w14:paraId="6D12F6E3" w14:textId="77777777" w:rsidR="00DC74B5" w:rsidRPr="00F56D92" w:rsidRDefault="00DC74B5" w:rsidP="00DC74B5">
      <w:pPr>
        <w:spacing w:after="337" w:line="246" w:lineRule="auto"/>
        <w:ind w:right="-15"/>
        <w:jc w:val="both"/>
        <w:rPr>
          <w:sz w:val="24"/>
          <w:lang w:val="en-US"/>
        </w:rPr>
      </w:pPr>
      <w:r w:rsidRPr="00F56D92">
        <w:rPr>
          <w:rFonts w:ascii="Times New Roman" w:eastAsia="Times New Roman" w:hAnsi="Times New Roman" w:cs="Times New Roman"/>
          <w:b/>
          <w:sz w:val="24"/>
          <w:lang w:val="en-US"/>
        </w:rPr>
        <w:t>Eligibility Criteria</w:t>
      </w:r>
      <w:r w:rsidR="000674CD" w:rsidRPr="00F56D92">
        <w:rPr>
          <w:rFonts w:ascii="Times New Roman" w:eastAsia="Times New Roman" w:hAnsi="Times New Roman" w:cs="Times New Roman"/>
          <w:b/>
          <w:sz w:val="24"/>
          <w:lang w:val="en-US"/>
        </w:rPr>
        <w:t xml:space="preserve"> for</w:t>
      </w:r>
      <w:r w:rsidRPr="00F56D92">
        <w:rPr>
          <w:rFonts w:ascii="Times New Roman" w:eastAsia="Times New Roman" w:hAnsi="Times New Roman" w:cs="Times New Roman"/>
          <w:b/>
          <w:sz w:val="24"/>
          <w:lang w:val="en-US"/>
        </w:rPr>
        <w:t xml:space="preserve"> Compensation </w:t>
      </w:r>
    </w:p>
    <w:p w14:paraId="0B965C01" w14:textId="77777777" w:rsidR="00DC74B5" w:rsidRPr="00E4457E" w:rsidRDefault="00DC74B5" w:rsidP="00F56D92">
      <w:pPr>
        <w:pStyle w:val="ListParagraph"/>
        <w:numPr>
          <w:ilvl w:val="0"/>
          <w:numId w:val="92"/>
        </w:numPr>
        <w:spacing w:after="0" w:line="276" w:lineRule="auto"/>
        <w:ind w:right="246"/>
        <w:jc w:val="both"/>
        <w:rPr>
          <w:rFonts w:ascii="Times New Roman" w:hAnsi="Times New Roman" w:cs="Times New Roman"/>
          <w:sz w:val="24"/>
          <w:lang w:val="en-US"/>
        </w:rPr>
      </w:pPr>
      <w:r w:rsidRPr="00E4457E">
        <w:rPr>
          <w:rFonts w:ascii="Times New Roman" w:hAnsi="Times New Roman" w:cs="Times New Roman"/>
          <w:sz w:val="24"/>
          <w:lang w:val="en-US"/>
        </w:rPr>
        <w:t xml:space="preserve">The people with formal right to lands (including customary and traditional rights </w:t>
      </w:r>
      <w:proofErr w:type="spellStart"/>
      <w:r w:rsidRPr="00E4457E">
        <w:rPr>
          <w:rFonts w:ascii="Times New Roman" w:hAnsi="Times New Roman" w:cs="Times New Roman"/>
          <w:sz w:val="24"/>
          <w:lang w:val="en-US"/>
        </w:rPr>
        <w:t>recognised</w:t>
      </w:r>
      <w:proofErr w:type="spellEnd"/>
      <w:r w:rsidRPr="00E4457E">
        <w:rPr>
          <w:rFonts w:ascii="Times New Roman" w:hAnsi="Times New Roman" w:cs="Times New Roman"/>
          <w:sz w:val="24"/>
          <w:lang w:val="en-US"/>
        </w:rPr>
        <w:t xml:space="preserve"> by the legislation of the country</w:t>
      </w:r>
      <w:proofErr w:type="gramStart"/>
      <w:r w:rsidRPr="00E4457E">
        <w:rPr>
          <w:rFonts w:ascii="Times New Roman" w:hAnsi="Times New Roman" w:cs="Times New Roman"/>
          <w:sz w:val="24"/>
          <w:lang w:val="en-US"/>
        </w:rPr>
        <w:t>) ;</w:t>
      </w:r>
      <w:proofErr w:type="gramEnd"/>
    </w:p>
    <w:p w14:paraId="22543774" w14:textId="77777777" w:rsidR="00DC74B5" w:rsidRPr="00E4457E" w:rsidRDefault="00DC74B5" w:rsidP="00F56D92">
      <w:pPr>
        <w:pStyle w:val="ListParagraph"/>
        <w:numPr>
          <w:ilvl w:val="0"/>
          <w:numId w:val="92"/>
        </w:numPr>
        <w:spacing w:after="0" w:line="276" w:lineRule="auto"/>
        <w:ind w:right="246"/>
        <w:jc w:val="both"/>
        <w:rPr>
          <w:rFonts w:ascii="Times New Roman" w:hAnsi="Times New Roman" w:cs="Times New Roman"/>
          <w:sz w:val="24"/>
          <w:lang w:val="en-US"/>
        </w:rPr>
      </w:pPr>
      <w:r w:rsidRPr="00E4457E">
        <w:rPr>
          <w:rFonts w:ascii="Times New Roman" w:hAnsi="Times New Roman" w:cs="Times New Roman"/>
          <w:sz w:val="24"/>
          <w:lang w:val="en-US"/>
        </w:rPr>
        <w:t xml:space="preserve">The people who do not have formal rights to plots of land at the moment the census starts, but who have land titles or others, knowing that these titles must be </w:t>
      </w:r>
      <w:proofErr w:type="spellStart"/>
      <w:r w:rsidRPr="00E4457E">
        <w:rPr>
          <w:rFonts w:ascii="Times New Roman" w:hAnsi="Times New Roman" w:cs="Times New Roman"/>
          <w:sz w:val="24"/>
          <w:lang w:val="en-US"/>
        </w:rPr>
        <w:t>recognised</w:t>
      </w:r>
      <w:proofErr w:type="spellEnd"/>
      <w:r w:rsidRPr="00E4457E">
        <w:rPr>
          <w:rFonts w:ascii="Times New Roman" w:hAnsi="Times New Roman" w:cs="Times New Roman"/>
          <w:sz w:val="24"/>
          <w:lang w:val="en-US"/>
        </w:rPr>
        <w:t xml:space="preserve"> by the national laws or by any process identified in the relocation </w:t>
      </w:r>
      <w:proofErr w:type="gramStart"/>
      <w:r w:rsidRPr="00E4457E">
        <w:rPr>
          <w:rFonts w:ascii="Times New Roman" w:hAnsi="Times New Roman" w:cs="Times New Roman"/>
          <w:sz w:val="24"/>
          <w:lang w:val="en-US"/>
        </w:rPr>
        <w:t>design ;</w:t>
      </w:r>
      <w:proofErr w:type="gramEnd"/>
    </w:p>
    <w:p w14:paraId="13E0339C" w14:textId="77777777" w:rsidR="00DC74B5" w:rsidRPr="00E4457E" w:rsidRDefault="00DC74B5" w:rsidP="00E50303">
      <w:pPr>
        <w:pStyle w:val="ListParagraph"/>
        <w:numPr>
          <w:ilvl w:val="0"/>
          <w:numId w:val="92"/>
        </w:numPr>
        <w:spacing w:line="276" w:lineRule="auto"/>
        <w:ind w:right="246"/>
        <w:jc w:val="both"/>
        <w:rPr>
          <w:rFonts w:ascii="Times New Roman" w:hAnsi="Times New Roman" w:cs="Times New Roman"/>
          <w:sz w:val="24"/>
          <w:lang w:val="en-US"/>
        </w:rPr>
      </w:pPr>
      <w:r w:rsidRPr="00E4457E">
        <w:rPr>
          <w:rFonts w:ascii="Times New Roman" w:hAnsi="Times New Roman" w:cs="Times New Roman"/>
          <w:sz w:val="24"/>
          <w:lang w:val="en-US"/>
        </w:rPr>
        <w:t xml:space="preserve">The people who have neither formal right nor land titles susceptible to be recognized about the plots land which they occupy. </w:t>
      </w:r>
    </w:p>
    <w:p w14:paraId="1B28B2AD" w14:textId="77777777" w:rsidR="00DC74B5" w:rsidRPr="00E4457E" w:rsidRDefault="00DC74B5" w:rsidP="00F56D92">
      <w:pPr>
        <w:spacing w:after="157" w:line="276" w:lineRule="auto"/>
        <w:ind w:right="1"/>
        <w:jc w:val="both"/>
        <w:rPr>
          <w:lang w:val="en-US"/>
        </w:rPr>
      </w:pPr>
      <w:r w:rsidRPr="00E4457E">
        <w:rPr>
          <w:rFonts w:ascii="Times New Roman" w:hAnsi="Times New Roman" w:cs="Times New Roman"/>
          <w:sz w:val="24"/>
          <w:lang w:val="en-US"/>
        </w:rPr>
        <w:t xml:space="preserve">The people occupying these zones after the deadline do not have right to any compensation nor any other form of aid to the resettlement. It is the deadline that allows to determine those who have rights to compensation and those who do not. Currently, during the time of the elaboration of the present CPR, available sources of information still do not enable to do an estimation of </w:t>
      </w:r>
      <w:r w:rsidRPr="00E4457E">
        <w:rPr>
          <w:rFonts w:ascii="Times New Roman" w:hAnsi="Times New Roman" w:cs="Times New Roman"/>
          <w:sz w:val="24"/>
          <w:lang w:val="en-US"/>
        </w:rPr>
        <w:lastRenderedPageBreak/>
        <w:t>the number of people that may be affected because the sites and provinces are not definitely validated</w:t>
      </w:r>
      <w:r w:rsidRPr="00E4457E">
        <w:rPr>
          <w:lang w:val="en-US"/>
        </w:rPr>
        <w:t xml:space="preserve">.  </w:t>
      </w:r>
    </w:p>
    <w:p w14:paraId="035B69DF" w14:textId="77777777" w:rsidR="00DC74B5" w:rsidRPr="00E4457E" w:rsidRDefault="00A82E77" w:rsidP="00DC74B5">
      <w:pPr>
        <w:spacing w:after="168" w:line="246" w:lineRule="auto"/>
        <w:ind w:right="-15"/>
        <w:rPr>
          <w:sz w:val="24"/>
          <w:lang w:val="en-US"/>
        </w:rPr>
      </w:pPr>
      <w:r>
        <w:rPr>
          <w:rFonts w:ascii="Times New Roman" w:eastAsia="Times New Roman" w:hAnsi="Times New Roman" w:cs="Times New Roman"/>
          <w:b/>
          <w:sz w:val="24"/>
          <w:lang w:val="en-US"/>
        </w:rPr>
        <w:t>Grievance Redress</w:t>
      </w:r>
      <w:r w:rsidR="00DC74B5" w:rsidRPr="00E4457E">
        <w:rPr>
          <w:rFonts w:ascii="Times New Roman" w:eastAsia="Times New Roman" w:hAnsi="Times New Roman" w:cs="Times New Roman"/>
          <w:b/>
          <w:sz w:val="24"/>
          <w:lang w:val="en-US"/>
        </w:rPr>
        <w:t xml:space="preserve"> Mechanism  </w:t>
      </w:r>
    </w:p>
    <w:p w14:paraId="64F94D60" w14:textId="77777777" w:rsidR="00DC74B5" w:rsidRPr="00E4457E" w:rsidRDefault="00DC74B5" w:rsidP="00F56D92">
      <w:pPr>
        <w:spacing w:after="157" w:line="276" w:lineRule="auto"/>
        <w:ind w:right="1"/>
        <w:jc w:val="both"/>
        <w:rPr>
          <w:rFonts w:ascii="Times New Roman" w:hAnsi="Times New Roman" w:cs="Times New Roman"/>
          <w:sz w:val="24"/>
          <w:lang w:val="en-US"/>
        </w:rPr>
      </w:pPr>
      <w:r w:rsidRPr="00E4457E">
        <w:rPr>
          <w:rFonts w:ascii="Times New Roman" w:hAnsi="Times New Roman" w:cs="Times New Roman"/>
          <w:sz w:val="24"/>
          <w:lang w:val="en-US"/>
        </w:rPr>
        <w:t xml:space="preserve">The </w:t>
      </w:r>
      <w:r w:rsidR="00A82E77">
        <w:rPr>
          <w:rFonts w:ascii="Times New Roman" w:hAnsi="Times New Roman" w:cs="Times New Roman"/>
          <w:sz w:val="24"/>
          <w:lang w:val="en-US"/>
        </w:rPr>
        <w:t xml:space="preserve">grievance redress </w:t>
      </w:r>
      <w:r w:rsidRPr="00E4457E">
        <w:rPr>
          <w:rFonts w:ascii="Times New Roman" w:hAnsi="Times New Roman" w:cs="Times New Roman"/>
          <w:sz w:val="24"/>
          <w:lang w:val="en-US"/>
        </w:rPr>
        <w:t>mechanism</w:t>
      </w:r>
      <w:r w:rsidR="000674CD">
        <w:rPr>
          <w:rFonts w:ascii="Times New Roman" w:hAnsi="Times New Roman" w:cs="Times New Roman"/>
          <w:sz w:val="24"/>
          <w:lang w:val="en-US"/>
        </w:rPr>
        <w:t xml:space="preserve"> (GRM)</w:t>
      </w:r>
      <w:r w:rsidRPr="00E4457E">
        <w:rPr>
          <w:rFonts w:ascii="Times New Roman" w:hAnsi="Times New Roman" w:cs="Times New Roman"/>
          <w:sz w:val="24"/>
          <w:lang w:val="en-US"/>
        </w:rPr>
        <w:t xml:space="preserve"> is </w:t>
      </w:r>
      <w:r w:rsidR="000674CD">
        <w:rPr>
          <w:rFonts w:ascii="Times New Roman" w:hAnsi="Times New Roman" w:cs="Times New Roman"/>
          <w:sz w:val="24"/>
          <w:lang w:val="en-US"/>
        </w:rPr>
        <w:t xml:space="preserve">a </w:t>
      </w:r>
      <w:proofErr w:type="spellStart"/>
      <w:r w:rsidR="000674CD">
        <w:rPr>
          <w:rFonts w:ascii="Times New Roman" w:hAnsi="Times New Roman" w:cs="Times New Roman"/>
          <w:sz w:val="24"/>
          <w:lang w:val="en-US"/>
        </w:rPr>
        <w:t>mechnanism</w:t>
      </w:r>
      <w:proofErr w:type="spellEnd"/>
      <w:r w:rsidRPr="00E4457E">
        <w:rPr>
          <w:rFonts w:ascii="Times New Roman" w:hAnsi="Times New Roman" w:cs="Times New Roman"/>
          <w:sz w:val="24"/>
          <w:lang w:val="en-US"/>
        </w:rPr>
        <w:t xml:space="preserve"> to receive, </w:t>
      </w:r>
      <w:r w:rsidR="000674CD">
        <w:rPr>
          <w:rFonts w:ascii="Times New Roman" w:hAnsi="Times New Roman" w:cs="Times New Roman"/>
          <w:sz w:val="24"/>
          <w:lang w:val="en-US"/>
        </w:rPr>
        <w:t>process</w:t>
      </w:r>
      <w:r w:rsidRPr="00E4457E">
        <w:rPr>
          <w:rFonts w:ascii="Times New Roman" w:hAnsi="Times New Roman" w:cs="Times New Roman"/>
          <w:sz w:val="24"/>
          <w:lang w:val="en-US"/>
        </w:rPr>
        <w:t>, and respond to the claims of the people in a systemati</w:t>
      </w:r>
      <w:r w:rsidR="00A82E77">
        <w:rPr>
          <w:rFonts w:ascii="Times New Roman" w:hAnsi="Times New Roman" w:cs="Times New Roman"/>
          <w:sz w:val="24"/>
          <w:lang w:val="en-US"/>
        </w:rPr>
        <w:t>c</w:t>
      </w:r>
      <w:r w:rsidRPr="00E4457E">
        <w:rPr>
          <w:rFonts w:ascii="Times New Roman" w:hAnsi="Times New Roman" w:cs="Times New Roman"/>
          <w:sz w:val="24"/>
          <w:lang w:val="en-US"/>
        </w:rPr>
        <w:t xml:space="preserve"> way. The claims can be based on any type of issue related to the implementation of the project in a such way that: the claims concern the administrative procedures, the complaints regarding the infringement of the law and regulations, the quality and access to services, the complaints related to the social and environmental management, etc. A good </w:t>
      </w:r>
      <w:r w:rsidR="000674CD">
        <w:rPr>
          <w:rFonts w:ascii="Times New Roman" w:hAnsi="Times New Roman" w:cs="Times New Roman"/>
          <w:sz w:val="24"/>
          <w:lang w:val="en-US"/>
        </w:rPr>
        <w:t>GRM</w:t>
      </w:r>
      <w:r w:rsidRPr="00E4457E">
        <w:rPr>
          <w:rFonts w:ascii="Times New Roman" w:hAnsi="Times New Roman" w:cs="Times New Roman"/>
          <w:sz w:val="24"/>
          <w:lang w:val="en-US"/>
        </w:rPr>
        <w:t xml:space="preserve"> can be divided into six steps:  </w:t>
      </w:r>
    </w:p>
    <w:p w14:paraId="4B1A5303" w14:textId="77777777" w:rsidR="00DC74B5" w:rsidRPr="00E4457E" w:rsidRDefault="00DC74B5" w:rsidP="00F56D92">
      <w:pPr>
        <w:numPr>
          <w:ilvl w:val="0"/>
          <w:numId w:val="88"/>
        </w:numPr>
        <w:spacing w:after="0" w:line="276" w:lineRule="auto"/>
        <w:ind w:left="901" w:hanging="360"/>
        <w:jc w:val="both"/>
        <w:rPr>
          <w:rFonts w:ascii="Times New Roman" w:hAnsi="Times New Roman" w:cs="Times New Roman"/>
          <w:sz w:val="24"/>
          <w:lang w:val="en-US"/>
        </w:rPr>
      </w:pPr>
      <w:r w:rsidRPr="00E4457E">
        <w:rPr>
          <w:rFonts w:ascii="Times New Roman" w:hAnsi="Times New Roman" w:cs="Times New Roman"/>
          <w:sz w:val="24"/>
          <w:lang w:val="en-US"/>
        </w:rPr>
        <w:t xml:space="preserve">Access to information concerning the operation of the filing and complaints management system; </w:t>
      </w:r>
    </w:p>
    <w:p w14:paraId="4BEF6C96" w14:textId="77777777" w:rsidR="00DC74B5" w:rsidRPr="00E4457E" w:rsidRDefault="00DC74B5" w:rsidP="00F56D92">
      <w:pPr>
        <w:numPr>
          <w:ilvl w:val="0"/>
          <w:numId w:val="88"/>
        </w:numPr>
        <w:spacing w:after="0" w:line="276" w:lineRule="auto"/>
        <w:ind w:left="901" w:hanging="360"/>
        <w:jc w:val="both"/>
        <w:rPr>
          <w:rFonts w:ascii="Times New Roman" w:hAnsi="Times New Roman" w:cs="Times New Roman"/>
          <w:sz w:val="24"/>
          <w:lang w:val="en-US"/>
        </w:rPr>
      </w:pPr>
      <w:r w:rsidRPr="00E4457E">
        <w:rPr>
          <w:rFonts w:ascii="Times New Roman" w:hAnsi="Times New Roman" w:cs="Times New Roman"/>
          <w:sz w:val="24"/>
          <w:lang w:val="en-US"/>
        </w:rPr>
        <w:t xml:space="preserve">The sorting and treatment of complaints; </w:t>
      </w:r>
    </w:p>
    <w:p w14:paraId="3B258FCF" w14:textId="77777777" w:rsidR="00DC74B5" w:rsidRPr="00E4457E" w:rsidRDefault="00DC74B5" w:rsidP="00F56D92">
      <w:pPr>
        <w:numPr>
          <w:ilvl w:val="0"/>
          <w:numId w:val="88"/>
        </w:numPr>
        <w:spacing w:after="0" w:line="276" w:lineRule="auto"/>
        <w:ind w:left="901" w:hanging="360"/>
        <w:jc w:val="both"/>
        <w:rPr>
          <w:rFonts w:ascii="Times New Roman" w:hAnsi="Times New Roman" w:cs="Times New Roman"/>
          <w:sz w:val="24"/>
          <w:lang w:val="en-US"/>
        </w:rPr>
      </w:pPr>
      <w:r w:rsidRPr="00E4457E">
        <w:rPr>
          <w:rFonts w:ascii="Times New Roman" w:hAnsi="Times New Roman" w:cs="Times New Roman"/>
          <w:sz w:val="24"/>
          <w:lang w:val="en-US"/>
        </w:rPr>
        <w:t xml:space="preserve">The acknowledgement of receipt by the project; </w:t>
      </w:r>
    </w:p>
    <w:p w14:paraId="2B0ABF75" w14:textId="77777777" w:rsidR="00DC74B5" w:rsidRPr="00DC74B5" w:rsidRDefault="00DC74B5" w:rsidP="00F56D92">
      <w:pPr>
        <w:numPr>
          <w:ilvl w:val="0"/>
          <w:numId w:val="88"/>
        </w:numPr>
        <w:spacing w:after="0" w:line="276" w:lineRule="auto"/>
        <w:ind w:left="901" w:hanging="360"/>
        <w:jc w:val="both"/>
        <w:rPr>
          <w:rFonts w:ascii="Times New Roman" w:hAnsi="Times New Roman" w:cs="Times New Roman"/>
          <w:sz w:val="24"/>
        </w:rPr>
      </w:pPr>
      <w:r w:rsidRPr="00DC74B5">
        <w:rPr>
          <w:rFonts w:ascii="Times New Roman" w:hAnsi="Times New Roman" w:cs="Times New Roman"/>
          <w:sz w:val="24"/>
        </w:rPr>
        <w:t xml:space="preserve">The </w:t>
      </w:r>
      <w:proofErr w:type="spellStart"/>
      <w:r w:rsidRPr="00DC74B5">
        <w:rPr>
          <w:rFonts w:ascii="Times New Roman" w:hAnsi="Times New Roman" w:cs="Times New Roman"/>
          <w:sz w:val="24"/>
        </w:rPr>
        <w:t>verification</w:t>
      </w:r>
      <w:proofErr w:type="spellEnd"/>
      <w:r w:rsidRPr="00DC74B5">
        <w:rPr>
          <w:rFonts w:ascii="Times New Roman" w:hAnsi="Times New Roman" w:cs="Times New Roman"/>
          <w:sz w:val="24"/>
        </w:rPr>
        <w:t xml:space="preserve"> and </w:t>
      </w:r>
      <w:r w:rsidR="004130A9" w:rsidRPr="00DC74B5">
        <w:rPr>
          <w:rFonts w:ascii="Times New Roman" w:hAnsi="Times New Roman" w:cs="Times New Roman"/>
          <w:sz w:val="24"/>
        </w:rPr>
        <w:t>action ;</w:t>
      </w:r>
      <w:r w:rsidRPr="00DC74B5">
        <w:rPr>
          <w:rFonts w:ascii="Times New Roman" w:hAnsi="Times New Roman" w:cs="Times New Roman"/>
          <w:sz w:val="24"/>
        </w:rPr>
        <w:t xml:space="preserve"> </w:t>
      </w:r>
    </w:p>
    <w:p w14:paraId="565FBB60" w14:textId="77777777" w:rsidR="00DC74B5" w:rsidRPr="00E4457E" w:rsidRDefault="00DC74B5" w:rsidP="00F56D92">
      <w:pPr>
        <w:numPr>
          <w:ilvl w:val="0"/>
          <w:numId w:val="88"/>
        </w:numPr>
        <w:spacing w:after="0" w:line="276" w:lineRule="auto"/>
        <w:ind w:left="901" w:hanging="360"/>
        <w:jc w:val="both"/>
        <w:rPr>
          <w:rFonts w:ascii="Times New Roman" w:hAnsi="Times New Roman" w:cs="Times New Roman"/>
          <w:sz w:val="24"/>
          <w:lang w:val="en-US"/>
        </w:rPr>
      </w:pPr>
      <w:r w:rsidRPr="00E4457E">
        <w:rPr>
          <w:rFonts w:ascii="Times New Roman" w:hAnsi="Times New Roman" w:cs="Times New Roman"/>
          <w:sz w:val="24"/>
          <w:lang w:val="en-US"/>
        </w:rPr>
        <w:t xml:space="preserve">The follow up and evaluation of the mitigation action measures; </w:t>
      </w:r>
    </w:p>
    <w:p w14:paraId="31A443D8" w14:textId="77777777" w:rsidR="00DC74B5" w:rsidRPr="00E4457E" w:rsidRDefault="00DC74B5" w:rsidP="00F56D92">
      <w:pPr>
        <w:numPr>
          <w:ilvl w:val="0"/>
          <w:numId w:val="88"/>
        </w:numPr>
        <w:spacing w:after="298" w:line="276" w:lineRule="auto"/>
        <w:ind w:left="901" w:hanging="360"/>
        <w:jc w:val="both"/>
        <w:rPr>
          <w:rFonts w:ascii="Times New Roman" w:hAnsi="Times New Roman" w:cs="Times New Roman"/>
          <w:sz w:val="24"/>
          <w:lang w:val="en-US"/>
        </w:rPr>
      </w:pPr>
      <w:r w:rsidRPr="00E4457E">
        <w:rPr>
          <w:rFonts w:ascii="Times New Roman" w:hAnsi="Times New Roman" w:cs="Times New Roman"/>
          <w:sz w:val="24"/>
          <w:lang w:val="en-US"/>
        </w:rPr>
        <w:t>The Feedback of information to the people having lodged their complaints to the general public.</w:t>
      </w:r>
      <w:r w:rsidRPr="00E4457E">
        <w:rPr>
          <w:rFonts w:ascii="Times New Roman" w:eastAsia="Times New Roman" w:hAnsi="Times New Roman" w:cs="Times New Roman"/>
          <w:b/>
          <w:sz w:val="24"/>
          <w:lang w:val="en-US"/>
        </w:rPr>
        <w:t xml:space="preserve"> </w:t>
      </w:r>
    </w:p>
    <w:p w14:paraId="05CB7383" w14:textId="77777777" w:rsidR="00DC74B5" w:rsidRPr="00E4457E" w:rsidRDefault="00DC74B5" w:rsidP="00DC74B5">
      <w:pPr>
        <w:spacing w:after="168" w:line="246" w:lineRule="auto"/>
        <w:ind w:right="-15"/>
        <w:rPr>
          <w:sz w:val="24"/>
          <w:lang w:val="en-US"/>
        </w:rPr>
      </w:pPr>
      <w:r w:rsidRPr="00E4457E">
        <w:rPr>
          <w:rFonts w:ascii="Times New Roman" w:eastAsia="Times New Roman" w:hAnsi="Times New Roman" w:cs="Times New Roman"/>
          <w:b/>
          <w:sz w:val="24"/>
          <w:lang w:val="en-US"/>
        </w:rPr>
        <w:t xml:space="preserve">Budgeting </w:t>
      </w:r>
    </w:p>
    <w:p w14:paraId="691B2B59" w14:textId="77777777" w:rsidR="00DC74B5" w:rsidRPr="00E4457E" w:rsidRDefault="00DC74B5" w:rsidP="00F56D92">
      <w:pPr>
        <w:spacing w:after="159" w:line="276" w:lineRule="auto"/>
        <w:ind w:right="1"/>
        <w:jc w:val="both"/>
        <w:rPr>
          <w:rFonts w:ascii="Times New Roman" w:hAnsi="Times New Roman" w:cs="Times New Roman"/>
          <w:sz w:val="24"/>
          <w:lang w:val="en-US"/>
        </w:rPr>
      </w:pPr>
      <w:r w:rsidRPr="00E4457E">
        <w:rPr>
          <w:rFonts w:ascii="Times New Roman" w:hAnsi="Times New Roman" w:cs="Times New Roman"/>
          <w:sz w:val="24"/>
          <w:lang w:val="en-US"/>
        </w:rPr>
        <w:t xml:space="preserve">At this stage of the pre-evaluation, when the sites of the sub-projects have not been fixed yet and the number of PAP cannot be determined, it is not possible to provide a budgeting for the total cost of the relocation that would be associated with the project. That is why the activities of the PAR specific to the sub-projects will be funded like any other activity of the project that is involved in the project. The funding will be prepared and effected in accord with the provisions of the finance process programme.  </w:t>
      </w:r>
    </w:p>
    <w:p w14:paraId="525AEF77" w14:textId="77777777" w:rsidR="00DC74B5" w:rsidRPr="00E4457E" w:rsidRDefault="00DC74B5" w:rsidP="00F56D92">
      <w:pPr>
        <w:spacing w:after="158" w:line="276" w:lineRule="auto"/>
        <w:ind w:right="1"/>
        <w:jc w:val="both"/>
        <w:rPr>
          <w:rFonts w:ascii="Times New Roman" w:eastAsia="Times New Roman" w:hAnsi="Times New Roman" w:cs="Times New Roman"/>
          <w:b/>
          <w:sz w:val="24"/>
          <w:lang w:val="en-US"/>
        </w:rPr>
      </w:pPr>
      <w:r w:rsidRPr="00E4457E">
        <w:rPr>
          <w:rFonts w:ascii="Times New Roman" w:hAnsi="Times New Roman" w:cs="Times New Roman"/>
          <w:sz w:val="24"/>
          <w:lang w:val="en-US"/>
        </w:rPr>
        <w:t xml:space="preserve">However, the government of the Republic of Burundi is going to comply with the financial obligations related to possible compensations and measures of restoration of the livelihoods.  The provisions should be taken in that sense by the board of coordination of the project before the start of the activities to grant the </w:t>
      </w:r>
      <w:proofErr w:type="spellStart"/>
      <w:r w:rsidRPr="00E4457E">
        <w:rPr>
          <w:rFonts w:ascii="Times New Roman" w:hAnsi="Times New Roman" w:cs="Times New Roman"/>
          <w:sz w:val="24"/>
          <w:lang w:val="en-US"/>
        </w:rPr>
        <w:t>mobilisation</w:t>
      </w:r>
      <w:proofErr w:type="spellEnd"/>
      <w:r w:rsidRPr="00E4457E">
        <w:rPr>
          <w:rFonts w:ascii="Times New Roman" w:hAnsi="Times New Roman" w:cs="Times New Roman"/>
          <w:sz w:val="24"/>
          <w:lang w:val="en-US"/>
        </w:rPr>
        <w:t xml:space="preserve"> of funds in time. The government of the Republic of Burundi assumes the responsibility to fulfil the conditions contained in the present RPF. </w:t>
      </w:r>
      <w:r w:rsidRPr="00E4457E">
        <w:rPr>
          <w:rFonts w:ascii="Times New Roman" w:eastAsia="Times New Roman" w:hAnsi="Times New Roman" w:cs="Times New Roman"/>
          <w:b/>
          <w:sz w:val="24"/>
          <w:lang w:val="en-US"/>
        </w:rPr>
        <w:t xml:space="preserve"> </w:t>
      </w:r>
    </w:p>
    <w:p w14:paraId="05A184EC" w14:textId="77777777" w:rsidR="00DC74B5" w:rsidRPr="00E4457E" w:rsidRDefault="00611DE9" w:rsidP="00DC74B5">
      <w:pPr>
        <w:spacing w:after="168" w:line="246" w:lineRule="auto"/>
        <w:ind w:right="-15"/>
        <w:rPr>
          <w:sz w:val="24"/>
          <w:lang w:val="en-US"/>
        </w:rPr>
      </w:pPr>
      <w:r>
        <w:rPr>
          <w:rFonts w:ascii="Times New Roman" w:eastAsia="Times New Roman" w:hAnsi="Times New Roman" w:cs="Times New Roman"/>
          <w:b/>
          <w:sz w:val="24"/>
          <w:lang w:val="en-US"/>
        </w:rPr>
        <w:t>Monitoring</w:t>
      </w:r>
      <w:r w:rsidR="00DC74B5" w:rsidRPr="00E4457E">
        <w:rPr>
          <w:rFonts w:ascii="Times New Roman" w:eastAsia="Times New Roman" w:hAnsi="Times New Roman" w:cs="Times New Roman"/>
          <w:b/>
          <w:sz w:val="24"/>
          <w:lang w:val="en-US"/>
        </w:rPr>
        <w:t xml:space="preserve"> and Evaluation </w:t>
      </w:r>
    </w:p>
    <w:p w14:paraId="2074F94C" w14:textId="77777777" w:rsidR="00DC74B5" w:rsidRPr="00E4457E" w:rsidRDefault="00DC74B5" w:rsidP="00DC74B5">
      <w:pPr>
        <w:spacing w:after="159" w:line="360" w:lineRule="auto"/>
        <w:jc w:val="both"/>
        <w:rPr>
          <w:rFonts w:ascii="Times New Roman" w:hAnsi="Times New Roman" w:cs="Times New Roman"/>
          <w:sz w:val="24"/>
          <w:lang w:val="en-US"/>
        </w:rPr>
      </w:pPr>
      <w:r w:rsidRPr="00E4457E">
        <w:rPr>
          <w:rFonts w:ascii="Times New Roman" w:hAnsi="Times New Roman" w:cs="Times New Roman"/>
          <w:sz w:val="24"/>
          <w:lang w:val="en-US"/>
        </w:rPr>
        <w:t xml:space="preserve">The </w:t>
      </w:r>
      <w:r w:rsidR="00611DE9">
        <w:rPr>
          <w:rFonts w:ascii="Times New Roman" w:hAnsi="Times New Roman" w:cs="Times New Roman"/>
          <w:sz w:val="24"/>
          <w:lang w:val="en-US"/>
        </w:rPr>
        <w:t xml:space="preserve">monitoring and </w:t>
      </w:r>
      <w:r w:rsidRPr="00E4457E">
        <w:rPr>
          <w:rFonts w:ascii="Times New Roman" w:hAnsi="Times New Roman" w:cs="Times New Roman"/>
          <w:sz w:val="24"/>
          <w:lang w:val="en-US"/>
        </w:rPr>
        <w:t xml:space="preserve">evaluation system of </w:t>
      </w:r>
      <w:r w:rsidR="00611DE9">
        <w:rPr>
          <w:rFonts w:ascii="Times New Roman" w:hAnsi="Times New Roman" w:cs="Times New Roman"/>
          <w:sz w:val="24"/>
          <w:lang w:val="en-US"/>
        </w:rPr>
        <w:t>RAP</w:t>
      </w:r>
      <w:r w:rsidR="00611DE9" w:rsidRPr="00E4457E">
        <w:rPr>
          <w:rFonts w:ascii="Times New Roman" w:hAnsi="Times New Roman" w:cs="Times New Roman"/>
          <w:sz w:val="24"/>
          <w:lang w:val="en-US"/>
        </w:rPr>
        <w:t xml:space="preserve"> </w:t>
      </w:r>
      <w:r w:rsidRPr="00E4457E">
        <w:rPr>
          <w:rFonts w:ascii="Times New Roman" w:hAnsi="Times New Roman" w:cs="Times New Roman"/>
          <w:sz w:val="24"/>
          <w:lang w:val="en-US"/>
        </w:rPr>
        <w:t xml:space="preserve">and the local structures for the implementation of </w:t>
      </w:r>
      <w:r w:rsidR="00611DE9">
        <w:rPr>
          <w:rFonts w:ascii="Times New Roman" w:hAnsi="Times New Roman" w:cs="Times New Roman"/>
          <w:sz w:val="24"/>
          <w:lang w:val="en-US"/>
        </w:rPr>
        <w:t>RAP</w:t>
      </w:r>
      <w:r w:rsidR="00611DE9" w:rsidRPr="00E4457E">
        <w:rPr>
          <w:rFonts w:ascii="Times New Roman" w:hAnsi="Times New Roman" w:cs="Times New Roman"/>
          <w:sz w:val="24"/>
          <w:lang w:val="en-US"/>
        </w:rPr>
        <w:t xml:space="preserve"> </w:t>
      </w:r>
      <w:r w:rsidRPr="00E4457E">
        <w:rPr>
          <w:rFonts w:ascii="Times New Roman" w:hAnsi="Times New Roman" w:cs="Times New Roman"/>
          <w:sz w:val="24"/>
          <w:lang w:val="en-US"/>
        </w:rPr>
        <w:t xml:space="preserve">aim at ensuring that the objectives stated have been met. It will be to follow-up and to evaluate that:  </w:t>
      </w:r>
    </w:p>
    <w:p w14:paraId="428CAEDA" w14:textId="77777777" w:rsidR="00DC74B5" w:rsidRPr="00E4457E" w:rsidRDefault="00DC74B5" w:rsidP="00F56D92">
      <w:pPr>
        <w:numPr>
          <w:ilvl w:val="0"/>
          <w:numId w:val="89"/>
        </w:numPr>
        <w:spacing w:after="0" w:line="360" w:lineRule="auto"/>
        <w:ind w:hanging="360"/>
        <w:jc w:val="both"/>
        <w:rPr>
          <w:rFonts w:ascii="Times New Roman" w:hAnsi="Times New Roman" w:cs="Times New Roman"/>
          <w:sz w:val="24"/>
          <w:lang w:val="en-US"/>
        </w:rPr>
      </w:pPr>
      <w:r w:rsidRPr="00E4457E">
        <w:rPr>
          <w:rFonts w:ascii="Times New Roman" w:hAnsi="Times New Roman" w:cs="Times New Roman"/>
          <w:sz w:val="24"/>
          <w:lang w:val="en-US"/>
        </w:rPr>
        <w:t xml:space="preserve">The actions and commitments described in the CPR and the </w:t>
      </w:r>
      <w:r w:rsidR="00611DE9">
        <w:rPr>
          <w:rFonts w:ascii="Times New Roman" w:hAnsi="Times New Roman" w:cs="Times New Roman"/>
          <w:sz w:val="24"/>
          <w:lang w:val="en-US"/>
        </w:rPr>
        <w:t>RAP</w:t>
      </w:r>
      <w:r w:rsidR="00611DE9" w:rsidRPr="00E4457E">
        <w:rPr>
          <w:rFonts w:ascii="Times New Roman" w:hAnsi="Times New Roman" w:cs="Times New Roman"/>
          <w:sz w:val="24"/>
          <w:lang w:val="en-US"/>
        </w:rPr>
        <w:t xml:space="preserve"> </w:t>
      </w:r>
      <w:r w:rsidRPr="00E4457E">
        <w:rPr>
          <w:rFonts w:ascii="Times New Roman" w:hAnsi="Times New Roman" w:cs="Times New Roman"/>
          <w:sz w:val="24"/>
          <w:lang w:val="en-US"/>
        </w:rPr>
        <w:t xml:space="preserve">linked with them are integrally implemented in the envisaged timeframe; </w:t>
      </w:r>
    </w:p>
    <w:p w14:paraId="2A1CBDA9" w14:textId="77777777" w:rsidR="00DC74B5" w:rsidRPr="00E4457E" w:rsidRDefault="00DC74B5" w:rsidP="00F56D92">
      <w:pPr>
        <w:numPr>
          <w:ilvl w:val="0"/>
          <w:numId w:val="89"/>
        </w:numPr>
        <w:spacing w:after="0" w:line="360" w:lineRule="auto"/>
        <w:ind w:hanging="360"/>
        <w:jc w:val="both"/>
        <w:rPr>
          <w:rFonts w:ascii="Times New Roman" w:hAnsi="Times New Roman" w:cs="Times New Roman"/>
          <w:sz w:val="24"/>
          <w:lang w:val="en-US"/>
        </w:rPr>
      </w:pPr>
      <w:r w:rsidRPr="00E4457E">
        <w:rPr>
          <w:rFonts w:ascii="Times New Roman" w:hAnsi="Times New Roman" w:cs="Times New Roman"/>
          <w:sz w:val="24"/>
          <w:lang w:val="en-US"/>
        </w:rPr>
        <w:t xml:space="preserve">The people affected by the project (PAP) master the scope of their rights; </w:t>
      </w:r>
    </w:p>
    <w:p w14:paraId="2BA4B56B" w14:textId="77777777" w:rsidR="00DC74B5" w:rsidRPr="00E4457E" w:rsidRDefault="00DC74B5" w:rsidP="00F56D92">
      <w:pPr>
        <w:numPr>
          <w:ilvl w:val="0"/>
          <w:numId w:val="89"/>
        </w:numPr>
        <w:spacing w:after="0" w:line="360" w:lineRule="auto"/>
        <w:ind w:hanging="360"/>
        <w:jc w:val="both"/>
        <w:rPr>
          <w:rFonts w:ascii="Times New Roman" w:hAnsi="Times New Roman" w:cs="Times New Roman"/>
          <w:sz w:val="24"/>
          <w:lang w:val="en-US"/>
        </w:rPr>
      </w:pPr>
      <w:r w:rsidRPr="00E4457E">
        <w:rPr>
          <w:rFonts w:ascii="Times New Roman" w:hAnsi="Times New Roman" w:cs="Times New Roman"/>
          <w:sz w:val="24"/>
          <w:lang w:val="en-US"/>
        </w:rPr>
        <w:lastRenderedPageBreak/>
        <w:t xml:space="preserve">The eligible PAP </w:t>
      </w:r>
      <w:proofErr w:type="gramStart"/>
      <w:r w:rsidRPr="00E4457E">
        <w:rPr>
          <w:rFonts w:ascii="Times New Roman" w:hAnsi="Times New Roman" w:cs="Times New Roman"/>
          <w:sz w:val="24"/>
          <w:lang w:val="en-US"/>
        </w:rPr>
        <w:t>are</w:t>
      </w:r>
      <w:proofErr w:type="gramEnd"/>
      <w:r w:rsidRPr="00E4457E">
        <w:rPr>
          <w:rFonts w:ascii="Times New Roman" w:hAnsi="Times New Roman" w:cs="Times New Roman"/>
          <w:sz w:val="24"/>
          <w:lang w:val="en-US"/>
        </w:rPr>
        <w:t xml:space="preserve"> granted the set of rights, notably those related to the restoration of their of livelihoods; </w:t>
      </w:r>
    </w:p>
    <w:p w14:paraId="68D0861C" w14:textId="77777777" w:rsidR="00DC74B5" w:rsidRPr="00E4457E" w:rsidRDefault="00DC74B5" w:rsidP="00F56D92">
      <w:pPr>
        <w:numPr>
          <w:ilvl w:val="0"/>
          <w:numId w:val="89"/>
        </w:numPr>
        <w:spacing w:after="0" w:line="360" w:lineRule="auto"/>
        <w:ind w:hanging="360"/>
        <w:jc w:val="both"/>
        <w:rPr>
          <w:rFonts w:ascii="Times New Roman" w:hAnsi="Times New Roman" w:cs="Times New Roman"/>
          <w:sz w:val="24"/>
          <w:lang w:val="en-US"/>
        </w:rPr>
      </w:pPr>
      <w:r w:rsidRPr="00E4457E">
        <w:rPr>
          <w:rFonts w:ascii="Times New Roman" w:hAnsi="Times New Roman" w:cs="Times New Roman"/>
          <w:sz w:val="24"/>
          <w:lang w:val="en-US"/>
        </w:rPr>
        <w:t xml:space="preserve">The measures of the </w:t>
      </w:r>
      <w:r w:rsidR="004130A9" w:rsidRPr="00E4457E">
        <w:rPr>
          <w:rFonts w:ascii="Times New Roman" w:hAnsi="Times New Roman" w:cs="Times New Roman"/>
          <w:sz w:val="24"/>
          <w:lang w:val="en-US"/>
        </w:rPr>
        <w:t>livelihood’s</w:t>
      </w:r>
      <w:r w:rsidRPr="00E4457E">
        <w:rPr>
          <w:rFonts w:ascii="Times New Roman" w:hAnsi="Times New Roman" w:cs="Times New Roman"/>
          <w:sz w:val="24"/>
          <w:lang w:val="en-US"/>
        </w:rPr>
        <w:t xml:space="preserve"> restoration enable the PAP to improve or at least regain the livelihoods similar to the ones they had before the project;  </w:t>
      </w:r>
    </w:p>
    <w:p w14:paraId="22B5E1E0" w14:textId="77777777" w:rsidR="00DC74B5" w:rsidRPr="00E4457E" w:rsidRDefault="00DC74B5" w:rsidP="00F56D92">
      <w:pPr>
        <w:numPr>
          <w:ilvl w:val="0"/>
          <w:numId w:val="89"/>
        </w:numPr>
        <w:spacing w:after="0" w:line="360" w:lineRule="auto"/>
        <w:ind w:hanging="360"/>
        <w:jc w:val="both"/>
        <w:rPr>
          <w:rFonts w:ascii="Times New Roman" w:hAnsi="Times New Roman" w:cs="Times New Roman"/>
          <w:sz w:val="24"/>
          <w:lang w:val="en-US"/>
        </w:rPr>
      </w:pPr>
      <w:r w:rsidRPr="00E4457E">
        <w:rPr>
          <w:rFonts w:ascii="Times New Roman" w:hAnsi="Times New Roman" w:cs="Times New Roman"/>
          <w:sz w:val="24"/>
          <w:lang w:val="en-US"/>
        </w:rPr>
        <w:t xml:space="preserve">If necessary, changes of the procedures carried out in the </w:t>
      </w:r>
      <w:r w:rsidR="00611DE9">
        <w:rPr>
          <w:rFonts w:ascii="Times New Roman" w:hAnsi="Times New Roman" w:cs="Times New Roman"/>
          <w:sz w:val="24"/>
          <w:lang w:val="en-US"/>
        </w:rPr>
        <w:t>RAP</w:t>
      </w:r>
      <w:r w:rsidR="00611DE9" w:rsidRPr="00E4457E">
        <w:rPr>
          <w:rFonts w:ascii="Times New Roman" w:hAnsi="Times New Roman" w:cs="Times New Roman"/>
          <w:sz w:val="24"/>
          <w:lang w:val="en-US"/>
        </w:rPr>
        <w:t xml:space="preserve"> </w:t>
      </w:r>
      <w:r w:rsidRPr="00E4457E">
        <w:rPr>
          <w:rFonts w:ascii="Times New Roman" w:hAnsi="Times New Roman" w:cs="Times New Roman"/>
          <w:sz w:val="24"/>
          <w:lang w:val="en-US"/>
        </w:rPr>
        <w:t xml:space="preserve">are brought in to improve the support to the PAP; </w:t>
      </w:r>
    </w:p>
    <w:p w14:paraId="36A711F6" w14:textId="77777777" w:rsidR="00DC74B5" w:rsidRPr="00E4457E" w:rsidRDefault="00DC74B5" w:rsidP="00F56D92">
      <w:pPr>
        <w:numPr>
          <w:ilvl w:val="0"/>
          <w:numId w:val="89"/>
        </w:numPr>
        <w:spacing w:after="0" w:line="360" w:lineRule="auto"/>
        <w:ind w:hanging="620"/>
        <w:jc w:val="both"/>
        <w:rPr>
          <w:rFonts w:ascii="Times New Roman" w:hAnsi="Times New Roman" w:cs="Times New Roman"/>
          <w:sz w:val="24"/>
          <w:lang w:val="en-US"/>
        </w:rPr>
      </w:pPr>
      <w:r w:rsidRPr="00E4457E">
        <w:rPr>
          <w:rFonts w:ascii="Times New Roman" w:hAnsi="Times New Roman" w:cs="Times New Roman"/>
          <w:sz w:val="24"/>
          <w:lang w:val="en-US"/>
        </w:rPr>
        <w:t xml:space="preserve">The necessary changes vary with the results of the </w:t>
      </w:r>
      <w:r w:rsidR="00611DE9">
        <w:rPr>
          <w:rFonts w:ascii="Times New Roman" w:hAnsi="Times New Roman" w:cs="Times New Roman"/>
          <w:sz w:val="24"/>
          <w:lang w:val="en-US"/>
        </w:rPr>
        <w:t xml:space="preserve">monitoring and </w:t>
      </w:r>
      <w:r w:rsidRPr="00E4457E">
        <w:rPr>
          <w:rFonts w:ascii="Times New Roman" w:hAnsi="Times New Roman" w:cs="Times New Roman"/>
          <w:sz w:val="24"/>
          <w:lang w:val="en-US"/>
        </w:rPr>
        <w:t xml:space="preserve">evaluation step and the consultations of the PAP.  </w:t>
      </w:r>
    </w:p>
    <w:p w14:paraId="4268DE10" w14:textId="77777777" w:rsidR="00DC74B5" w:rsidRPr="00E4457E" w:rsidRDefault="00DC74B5" w:rsidP="00DC74B5">
      <w:pPr>
        <w:spacing w:after="0" w:line="242" w:lineRule="auto"/>
        <w:ind w:left="980"/>
        <w:jc w:val="both"/>
        <w:rPr>
          <w:lang w:val="en-US"/>
        </w:rPr>
      </w:pPr>
    </w:p>
    <w:p w14:paraId="4C1BE188" w14:textId="77777777" w:rsidR="00DC74B5" w:rsidRPr="00E4457E" w:rsidRDefault="00DC74B5" w:rsidP="00DC74B5">
      <w:pPr>
        <w:spacing w:after="168" w:line="246" w:lineRule="auto"/>
        <w:ind w:right="-15"/>
        <w:rPr>
          <w:sz w:val="24"/>
          <w:lang w:val="en-US"/>
        </w:rPr>
      </w:pPr>
      <w:r w:rsidRPr="00E4457E">
        <w:rPr>
          <w:rFonts w:ascii="Times New Roman" w:eastAsia="Times New Roman" w:hAnsi="Times New Roman" w:cs="Times New Roman"/>
          <w:b/>
          <w:sz w:val="24"/>
          <w:lang w:val="en-US"/>
        </w:rPr>
        <w:t>The participation and consultation of the Public</w:t>
      </w:r>
      <w:r w:rsidRPr="00E4457E">
        <w:rPr>
          <w:sz w:val="24"/>
          <w:lang w:val="en-US"/>
        </w:rPr>
        <w:t xml:space="preserve"> </w:t>
      </w:r>
    </w:p>
    <w:p w14:paraId="64A7F073" w14:textId="77777777" w:rsidR="00F56D92" w:rsidRDefault="00F56D92" w:rsidP="00F56D92">
      <w:pPr>
        <w:spacing w:after="157" w:line="276" w:lineRule="auto"/>
        <w:ind w:right="658"/>
        <w:jc w:val="both"/>
        <w:rPr>
          <w:rStyle w:val="tlid-translation"/>
          <w:rFonts w:ascii="Times New Roman" w:hAnsi="Times New Roman" w:cs="Times New Roman"/>
          <w:sz w:val="24"/>
          <w:lang w:val="en"/>
        </w:rPr>
      </w:pPr>
      <w:r w:rsidRPr="00F56D92">
        <w:rPr>
          <w:rStyle w:val="tlid-translation"/>
          <w:rFonts w:ascii="Times New Roman" w:hAnsi="Times New Roman" w:cs="Times New Roman"/>
          <w:sz w:val="24"/>
          <w:lang w:val="en"/>
        </w:rPr>
        <w:t>During the preparation of t</w:t>
      </w:r>
      <w:r w:rsidR="00E50303">
        <w:rPr>
          <w:rStyle w:val="tlid-translation"/>
          <w:rFonts w:ascii="Times New Roman" w:hAnsi="Times New Roman" w:cs="Times New Roman"/>
          <w:sz w:val="24"/>
          <w:lang w:val="en"/>
        </w:rPr>
        <w:t>his RPF</w:t>
      </w:r>
      <w:r w:rsidRPr="00F56D92">
        <w:rPr>
          <w:rStyle w:val="tlid-translation"/>
          <w:rFonts w:ascii="Times New Roman" w:hAnsi="Times New Roman" w:cs="Times New Roman"/>
          <w:sz w:val="24"/>
          <w:lang w:val="en"/>
        </w:rPr>
        <w:t>, various stakeholders were consulted, including the populations, representatives of the administration, representatives</w:t>
      </w:r>
      <w:r w:rsidR="00E50303">
        <w:rPr>
          <w:rStyle w:val="tlid-translation"/>
          <w:rFonts w:ascii="Times New Roman" w:hAnsi="Times New Roman" w:cs="Times New Roman"/>
          <w:sz w:val="24"/>
          <w:lang w:val="en"/>
        </w:rPr>
        <w:t xml:space="preserve"> of education at the provincial/</w:t>
      </w:r>
      <w:r w:rsidRPr="00F56D92">
        <w:rPr>
          <w:rStyle w:val="tlid-translation"/>
          <w:rFonts w:ascii="Times New Roman" w:hAnsi="Times New Roman" w:cs="Times New Roman"/>
          <w:sz w:val="24"/>
          <w:lang w:val="en"/>
        </w:rPr>
        <w:t xml:space="preserve">municipal level, holders of health centers, representatives of women's associations and young people as well as representatives of the indigenous peoples in 6 communes located in different geographical areas: </w:t>
      </w:r>
      <w:proofErr w:type="spellStart"/>
      <w:r w:rsidRPr="00F56D92">
        <w:rPr>
          <w:rStyle w:val="tlid-translation"/>
          <w:rFonts w:ascii="Times New Roman" w:hAnsi="Times New Roman" w:cs="Times New Roman"/>
          <w:sz w:val="24"/>
          <w:lang w:val="en"/>
        </w:rPr>
        <w:t>Rugazi</w:t>
      </w:r>
      <w:proofErr w:type="spellEnd"/>
      <w:r w:rsidRPr="00F56D92">
        <w:rPr>
          <w:rStyle w:val="tlid-translation"/>
          <w:rFonts w:ascii="Times New Roman" w:hAnsi="Times New Roman" w:cs="Times New Roman"/>
          <w:sz w:val="24"/>
          <w:lang w:val="en"/>
        </w:rPr>
        <w:t xml:space="preserve"> and </w:t>
      </w:r>
      <w:proofErr w:type="spellStart"/>
      <w:r w:rsidRPr="00F56D92">
        <w:rPr>
          <w:rStyle w:val="tlid-translation"/>
          <w:rFonts w:ascii="Times New Roman" w:hAnsi="Times New Roman" w:cs="Times New Roman"/>
          <w:sz w:val="24"/>
          <w:lang w:val="en"/>
        </w:rPr>
        <w:t>Mugina</w:t>
      </w:r>
      <w:proofErr w:type="spellEnd"/>
      <w:r w:rsidRPr="00F56D92">
        <w:rPr>
          <w:rStyle w:val="tlid-translation"/>
          <w:rFonts w:ascii="Times New Roman" w:hAnsi="Times New Roman" w:cs="Times New Roman"/>
          <w:sz w:val="24"/>
          <w:lang w:val="en"/>
        </w:rPr>
        <w:t xml:space="preserve"> in the West region, </w:t>
      </w:r>
      <w:proofErr w:type="spellStart"/>
      <w:r w:rsidRPr="00F56D92">
        <w:rPr>
          <w:rStyle w:val="tlid-translation"/>
          <w:rFonts w:ascii="Times New Roman" w:hAnsi="Times New Roman" w:cs="Times New Roman"/>
          <w:sz w:val="24"/>
          <w:lang w:val="en"/>
        </w:rPr>
        <w:t>Kayanza</w:t>
      </w:r>
      <w:proofErr w:type="spellEnd"/>
      <w:r w:rsidRPr="00F56D92">
        <w:rPr>
          <w:rStyle w:val="tlid-translation"/>
          <w:rFonts w:ascii="Times New Roman" w:hAnsi="Times New Roman" w:cs="Times New Roman"/>
          <w:sz w:val="24"/>
          <w:lang w:val="en"/>
        </w:rPr>
        <w:t xml:space="preserve"> and </w:t>
      </w:r>
      <w:proofErr w:type="spellStart"/>
      <w:r w:rsidRPr="00F56D92">
        <w:rPr>
          <w:rStyle w:val="tlid-translation"/>
          <w:rFonts w:ascii="Times New Roman" w:hAnsi="Times New Roman" w:cs="Times New Roman"/>
          <w:sz w:val="24"/>
          <w:lang w:val="en"/>
        </w:rPr>
        <w:t>Buhinyuza</w:t>
      </w:r>
      <w:proofErr w:type="spellEnd"/>
      <w:r w:rsidRPr="00F56D92">
        <w:rPr>
          <w:rStyle w:val="tlid-translation"/>
          <w:rFonts w:ascii="Times New Roman" w:hAnsi="Times New Roman" w:cs="Times New Roman"/>
          <w:sz w:val="24"/>
          <w:lang w:val="en"/>
        </w:rPr>
        <w:t xml:space="preserve"> in the North region, </w:t>
      </w:r>
      <w:proofErr w:type="spellStart"/>
      <w:r w:rsidRPr="00F56D92">
        <w:rPr>
          <w:rStyle w:val="tlid-translation"/>
          <w:rFonts w:ascii="Times New Roman" w:hAnsi="Times New Roman" w:cs="Times New Roman"/>
          <w:sz w:val="24"/>
          <w:lang w:val="en"/>
        </w:rPr>
        <w:t>Karusi</w:t>
      </w:r>
      <w:proofErr w:type="spellEnd"/>
      <w:r w:rsidRPr="00F56D92">
        <w:rPr>
          <w:rStyle w:val="tlid-translation"/>
          <w:rFonts w:ascii="Times New Roman" w:hAnsi="Times New Roman" w:cs="Times New Roman"/>
          <w:sz w:val="24"/>
          <w:lang w:val="en"/>
        </w:rPr>
        <w:t xml:space="preserve"> in the Center and </w:t>
      </w:r>
      <w:proofErr w:type="spellStart"/>
      <w:r w:rsidRPr="00F56D92">
        <w:rPr>
          <w:rStyle w:val="tlid-translation"/>
          <w:rFonts w:ascii="Times New Roman" w:hAnsi="Times New Roman" w:cs="Times New Roman"/>
          <w:sz w:val="24"/>
          <w:lang w:val="en"/>
        </w:rPr>
        <w:t>Cendajuru</w:t>
      </w:r>
      <w:proofErr w:type="spellEnd"/>
      <w:r w:rsidRPr="00F56D92">
        <w:rPr>
          <w:rStyle w:val="tlid-translation"/>
          <w:rFonts w:ascii="Times New Roman" w:hAnsi="Times New Roman" w:cs="Times New Roman"/>
          <w:sz w:val="24"/>
          <w:lang w:val="en"/>
        </w:rPr>
        <w:t xml:space="preserve"> in the West respectively in the </w:t>
      </w:r>
      <w:proofErr w:type="spellStart"/>
      <w:r w:rsidRPr="00F56D92">
        <w:rPr>
          <w:rStyle w:val="tlid-translation"/>
          <w:rFonts w:ascii="Times New Roman" w:hAnsi="Times New Roman" w:cs="Times New Roman"/>
          <w:sz w:val="24"/>
          <w:lang w:val="en"/>
        </w:rPr>
        <w:t>Bubanza</w:t>
      </w:r>
      <w:proofErr w:type="spellEnd"/>
      <w:r w:rsidRPr="00F56D92">
        <w:rPr>
          <w:rStyle w:val="tlid-translation"/>
          <w:rFonts w:ascii="Times New Roman" w:hAnsi="Times New Roman" w:cs="Times New Roman"/>
          <w:sz w:val="24"/>
          <w:lang w:val="en"/>
        </w:rPr>
        <w:t xml:space="preserve"> provinces , </w:t>
      </w:r>
      <w:proofErr w:type="spellStart"/>
      <w:r w:rsidRPr="00F56D92">
        <w:rPr>
          <w:rStyle w:val="tlid-translation"/>
          <w:rFonts w:ascii="Times New Roman" w:hAnsi="Times New Roman" w:cs="Times New Roman"/>
          <w:sz w:val="24"/>
          <w:lang w:val="en"/>
        </w:rPr>
        <w:t>Cibitoke</w:t>
      </w:r>
      <w:proofErr w:type="spellEnd"/>
      <w:r w:rsidRPr="00F56D92">
        <w:rPr>
          <w:rStyle w:val="tlid-translation"/>
          <w:rFonts w:ascii="Times New Roman" w:hAnsi="Times New Roman" w:cs="Times New Roman"/>
          <w:sz w:val="24"/>
          <w:lang w:val="en"/>
        </w:rPr>
        <w:t xml:space="preserve">, </w:t>
      </w:r>
      <w:proofErr w:type="spellStart"/>
      <w:r w:rsidRPr="00F56D92">
        <w:rPr>
          <w:rStyle w:val="tlid-translation"/>
          <w:rFonts w:ascii="Times New Roman" w:hAnsi="Times New Roman" w:cs="Times New Roman"/>
          <w:sz w:val="24"/>
          <w:lang w:val="en"/>
        </w:rPr>
        <w:t>Kayanza</w:t>
      </w:r>
      <w:proofErr w:type="spellEnd"/>
      <w:r w:rsidRPr="00F56D92">
        <w:rPr>
          <w:rStyle w:val="tlid-translation"/>
          <w:rFonts w:ascii="Times New Roman" w:hAnsi="Times New Roman" w:cs="Times New Roman"/>
          <w:sz w:val="24"/>
          <w:lang w:val="en"/>
        </w:rPr>
        <w:t xml:space="preserve">, </w:t>
      </w:r>
      <w:proofErr w:type="spellStart"/>
      <w:r w:rsidRPr="00F56D92">
        <w:rPr>
          <w:rStyle w:val="tlid-translation"/>
          <w:rFonts w:ascii="Times New Roman" w:hAnsi="Times New Roman" w:cs="Times New Roman"/>
          <w:sz w:val="24"/>
          <w:lang w:val="en"/>
        </w:rPr>
        <w:t>Muyinga</w:t>
      </w:r>
      <w:proofErr w:type="spellEnd"/>
      <w:r w:rsidRPr="00F56D92">
        <w:rPr>
          <w:rStyle w:val="tlid-translation"/>
          <w:rFonts w:ascii="Times New Roman" w:hAnsi="Times New Roman" w:cs="Times New Roman"/>
          <w:sz w:val="24"/>
          <w:lang w:val="en"/>
        </w:rPr>
        <w:t xml:space="preserve">, </w:t>
      </w:r>
      <w:proofErr w:type="spellStart"/>
      <w:r w:rsidRPr="00F56D92">
        <w:rPr>
          <w:rStyle w:val="tlid-translation"/>
          <w:rFonts w:ascii="Times New Roman" w:hAnsi="Times New Roman" w:cs="Times New Roman"/>
          <w:sz w:val="24"/>
          <w:lang w:val="en"/>
        </w:rPr>
        <w:t>Karusi</w:t>
      </w:r>
      <w:proofErr w:type="spellEnd"/>
      <w:r w:rsidRPr="00F56D92">
        <w:rPr>
          <w:rStyle w:val="tlid-translation"/>
          <w:rFonts w:ascii="Times New Roman" w:hAnsi="Times New Roman" w:cs="Times New Roman"/>
          <w:sz w:val="24"/>
          <w:lang w:val="en"/>
        </w:rPr>
        <w:t xml:space="preserve"> and </w:t>
      </w:r>
      <w:proofErr w:type="spellStart"/>
      <w:r w:rsidRPr="00F56D92">
        <w:rPr>
          <w:rStyle w:val="tlid-translation"/>
          <w:rFonts w:ascii="Times New Roman" w:hAnsi="Times New Roman" w:cs="Times New Roman"/>
          <w:sz w:val="24"/>
          <w:lang w:val="en"/>
        </w:rPr>
        <w:t>Cankuzo</w:t>
      </w:r>
      <w:proofErr w:type="spellEnd"/>
      <w:r w:rsidRPr="00F56D92">
        <w:rPr>
          <w:rStyle w:val="tlid-translation"/>
          <w:rFonts w:ascii="Times New Roman" w:hAnsi="Times New Roman" w:cs="Times New Roman"/>
          <w:sz w:val="24"/>
          <w:lang w:val="en"/>
        </w:rPr>
        <w:t>.</w:t>
      </w:r>
    </w:p>
    <w:p w14:paraId="19C06803" w14:textId="77777777" w:rsidR="00F56D92" w:rsidRPr="00B568D2" w:rsidRDefault="00F56D92" w:rsidP="00B568D2">
      <w:pPr>
        <w:spacing w:after="157" w:line="276" w:lineRule="auto"/>
        <w:ind w:right="658"/>
        <w:jc w:val="both"/>
        <w:rPr>
          <w:rFonts w:ascii="Times New Roman" w:hAnsi="Times New Roman" w:cs="Times New Roman"/>
          <w:sz w:val="28"/>
          <w:lang w:val="en-US"/>
        </w:rPr>
      </w:pPr>
      <w:r w:rsidRPr="00F56D92">
        <w:rPr>
          <w:rStyle w:val="tlid-translation"/>
          <w:rFonts w:ascii="Times New Roman" w:hAnsi="Times New Roman" w:cs="Times New Roman"/>
          <w:sz w:val="24"/>
          <w:lang w:val="en"/>
        </w:rPr>
        <w:t>The parties consulted proposed to target, in subcomponent 1.1. which will finance the installation and maintenance of clean and efficient stoves and solar systems, post-basic schools as beneficiaries of solar systems since they need them more than primary schools. These parties also insisted on the criteria for identifying poor and vulnerable households in the context of this project which may not allow the initiator of the project to achieve the expected results in the medium / long term. Indigenous peoples demand protection from forced resettlement as too few have title to the land they occupy. They also ask to be involved in all stages of the project because they say that they are often marginalized and discredited in community development projects.</w:t>
      </w:r>
    </w:p>
    <w:p w14:paraId="0562F4B7" w14:textId="77777777" w:rsidR="00442152" w:rsidRPr="00E4457E" w:rsidRDefault="00DC74B5" w:rsidP="004130A9">
      <w:pPr>
        <w:pStyle w:val="Heading1"/>
        <w:rPr>
          <w:lang w:val="en-US"/>
        </w:rPr>
      </w:pPr>
      <w:r w:rsidRPr="00E4457E">
        <w:rPr>
          <w:lang w:val="en-US"/>
        </w:rPr>
        <w:t xml:space="preserve"> </w:t>
      </w:r>
      <w:bookmarkStart w:id="20" w:name="_Toc28960103"/>
      <w:r w:rsidR="00442152" w:rsidRPr="00E4457E">
        <w:rPr>
          <w:lang w:val="en-US"/>
        </w:rPr>
        <w:t>INCAMAKE</w:t>
      </w:r>
      <w:bookmarkEnd w:id="20"/>
    </w:p>
    <w:p w14:paraId="4052B7BE" w14:textId="77777777" w:rsidR="00615F10" w:rsidRPr="00E4457E" w:rsidRDefault="00615F10" w:rsidP="00C30A67">
      <w:pPr>
        <w:tabs>
          <w:tab w:val="left" w:pos="5143"/>
        </w:tabs>
        <w:spacing w:after="218" w:line="360" w:lineRule="auto"/>
        <w:ind w:right="-15"/>
        <w:jc w:val="both"/>
        <w:rPr>
          <w:rFonts w:ascii="Times New Roman" w:hAnsi="Times New Roman" w:cs="Times New Roman"/>
          <w:sz w:val="24"/>
          <w:szCs w:val="24"/>
          <w:lang w:val="en-US"/>
        </w:rPr>
      </w:pPr>
      <w:r w:rsidRPr="00E4457E">
        <w:rPr>
          <w:rFonts w:ascii="Times New Roman" w:eastAsia="Calibri" w:hAnsi="Times New Roman" w:cs="Times New Roman"/>
          <w:b/>
          <w:sz w:val="24"/>
          <w:szCs w:val="24"/>
          <w:lang w:val="en-US"/>
        </w:rPr>
        <w:t xml:space="preserve">UKO UMUGANBI UTANGANIJWE </w:t>
      </w:r>
      <w:r w:rsidR="00C30A67">
        <w:rPr>
          <w:rFonts w:ascii="Times New Roman" w:eastAsia="Calibri" w:hAnsi="Times New Roman" w:cs="Times New Roman"/>
          <w:b/>
          <w:sz w:val="24"/>
          <w:szCs w:val="24"/>
          <w:lang w:val="en-US"/>
        </w:rPr>
        <w:tab/>
      </w:r>
    </w:p>
    <w:p w14:paraId="405FD4C2" w14:textId="37024D11" w:rsidR="00615F10" w:rsidRPr="00E4457E" w:rsidRDefault="000027B8" w:rsidP="00F56D92">
      <w:pPr>
        <w:spacing w:after="218" w:line="276" w:lineRule="auto"/>
        <w:ind w:right="1"/>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 xml:space="preserve">Leta </w:t>
      </w:r>
      <w:proofErr w:type="spellStart"/>
      <w:r>
        <w:rPr>
          <w:rFonts w:ascii="Times New Roman" w:eastAsia="Calibri" w:hAnsi="Times New Roman" w:cs="Times New Roman"/>
          <w:sz w:val="24"/>
          <w:szCs w:val="24"/>
          <w:lang w:val="en-US"/>
        </w:rPr>
        <w:t>y’Uburundi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yaronkejwe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n’ibanki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nkuru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y’isi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yose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imfashanyo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ingana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n’imiliyoni</w:t>
      </w:r>
      <w:proofErr w:type="spellEnd"/>
      <w:r>
        <w:rPr>
          <w:rFonts w:ascii="Times New Roman" w:eastAsia="Calibri" w:hAnsi="Times New Roman" w:cs="Times New Roman"/>
          <w:sz w:val="24"/>
          <w:szCs w:val="24"/>
          <w:lang w:val="en-US"/>
        </w:rPr>
        <w:t xml:space="preserve"> 100 </w:t>
      </w:r>
      <w:proofErr w:type="spellStart"/>
      <w:r>
        <w:rPr>
          <w:rFonts w:ascii="Times New Roman" w:eastAsia="Calibri" w:hAnsi="Times New Roman" w:cs="Times New Roman"/>
          <w:sz w:val="24"/>
          <w:szCs w:val="24"/>
          <w:lang w:val="en-US"/>
        </w:rPr>
        <w:t>z’amadolari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y’amanyamerika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kugira</w:t>
      </w:r>
      <w:proofErr w:type="spellEnd"/>
      <w:r>
        <w:rPr>
          <w:rFonts w:ascii="Times New Roman" w:eastAsia="Calibri" w:hAnsi="Times New Roman" w:cs="Times New Roman"/>
          <w:sz w:val="24"/>
          <w:szCs w:val="24"/>
          <w:lang w:val="en-US"/>
        </w:rPr>
        <w:t xml:space="preserve"> </w:t>
      </w:r>
      <w:proofErr w:type="spellStart"/>
      <w:proofErr w:type="gramStart"/>
      <w:r>
        <w:rPr>
          <w:rFonts w:ascii="Times New Roman" w:eastAsia="Calibri" w:hAnsi="Times New Roman" w:cs="Times New Roman"/>
          <w:sz w:val="24"/>
          <w:szCs w:val="24"/>
          <w:lang w:val="en-US"/>
        </w:rPr>
        <w:t>ishire</w:t>
      </w:r>
      <w:proofErr w:type="spellEnd"/>
      <w:r>
        <w:rPr>
          <w:rFonts w:ascii="Times New Roman" w:eastAsia="Calibri" w:hAnsi="Times New Roman" w:cs="Times New Roman"/>
          <w:sz w:val="24"/>
          <w:szCs w:val="24"/>
          <w:lang w:val="en-US"/>
        </w:rPr>
        <w:t xml:space="preserve"> </w:t>
      </w:r>
      <w:r w:rsidR="00F56D92">
        <w:rPr>
          <w:rFonts w:ascii="Times New Roman" w:eastAsia="Calibri" w:hAnsi="Times New Roman" w:cs="Times New Roman"/>
          <w:sz w:val="24"/>
          <w:szCs w:val="24"/>
          <w:lang w:val="en-US"/>
        </w:rPr>
        <w:t xml:space="preserve"> mu</w:t>
      </w:r>
      <w:proofErr w:type="gramEnd"/>
      <w:r w:rsidR="00F56D92">
        <w:rPr>
          <w:rFonts w:ascii="Times New Roman" w:eastAsia="Calibri" w:hAnsi="Times New Roman" w:cs="Times New Roman"/>
          <w:sz w:val="24"/>
          <w:szCs w:val="24"/>
          <w:lang w:val="en-US"/>
        </w:rPr>
        <w:t xml:space="preserve"> </w:t>
      </w:r>
      <w:proofErr w:type="spellStart"/>
      <w:r w:rsidR="00F56D92">
        <w:rPr>
          <w:rFonts w:ascii="Times New Roman" w:eastAsia="Calibri" w:hAnsi="Times New Roman" w:cs="Times New Roman"/>
          <w:sz w:val="24"/>
          <w:szCs w:val="24"/>
          <w:lang w:val="en-US"/>
        </w:rPr>
        <w:t>ngiro</w:t>
      </w:r>
      <w:proofErr w:type="spellEnd"/>
      <w:r w:rsidR="00F56D92">
        <w:rPr>
          <w:rFonts w:ascii="Times New Roman" w:eastAsia="Calibri" w:hAnsi="Times New Roman" w:cs="Times New Roman"/>
          <w:sz w:val="24"/>
          <w:szCs w:val="24"/>
          <w:lang w:val="en-US"/>
        </w:rPr>
        <w:t xml:space="preserve"> </w:t>
      </w:r>
      <w:proofErr w:type="spellStart"/>
      <w:r w:rsidR="00F56D92">
        <w:rPr>
          <w:rFonts w:ascii="Times New Roman" w:eastAsia="Calibri" w:hAnsi="Times New Roman" w:cs="Times New Roman"/>
          <w:sz w:val="24"/>
          <w:szCs w:val="24"/>
          <w:lang w:val="en-US"/>
        </w:rPr>
        <w:t>ry’umugambi</w:t>
      </w:r>
      <w:proofErr w:type="spellEnd"/>
      <w:r w:rsidR="00F56D92">
        <w:rPr>
          <w:rFonts w:ascii="Times New Roman" w:eastAsia="Calibri" w:hAnsi="Times New Roman" w:cs="Times New Roman"/>
          <w:sz w:val="24"/>
          <w:szCs w:val="24"/>
          <w:lang w:val="en-US"/>
        </w:rPr>
        <w:t xml:space="preserve"> wo </w:t>
      </w:r>
      <w:proofErr w:type="spellStart"/>
      <w:r w:rsidR="00F56D92">
        <w:rPr>
          <w:rFonts w:ascii="Times New Roman" w:eastAsia="Calibri" w:hAnsi="Times New Roman" w:cs="Times New Roman"/>
          <w:sz w:val="24"/>
          <w:szCs w:val="24"/>
          <w:lang w:val="en-US"/>
        </w:rPr>
        <w:t>kwegereza</w:t>
      </w:r>
      <w:proofErr w:type="spellEnd"/>
      <w:r w:rsidR="00F56D92">
        <w:rPr>
          <w:rFonts w:ascii="Times New Roman" w:eastAsia="Calibri" w:hAnsi="Times New Roman" w:cs="Times New Roman"/>
          <w:sz w:val="24"/>
          <w:szCs w:val="24"/>
          <w:lang w:val="en-US"/>
        </w:rPr>
        <w:t xml:space="preserve"> </w:t>
      </w:r>
      <w:proofErr w:type="spellStart"/>
      <w:r w:rsidR="00F56D92">
        <w:rPr>
          <w:rFonts w:ascii="Times New Roman" w:eastAsia="Calibri" w:hAnsi="Times New Roman" w:cs="Times New Roman"/>
          <w:sz w:val="24"/>
          <w:szCs w:val="24"/>
          <w:lang w:val="en-US"/>
        </w:rPr>
        <w:t>abenegihugu</w:t>
      </w:r>
      <w:proofErr w:type="spellEnd"/>
      <w:r w:rsidR="00F56D92">
        <w:rPr>
          <w:rFonts w:ascii="Times New Roman" w:eastAsia="Calibri" w:hAnsi="Times New Roman" w:cs="Times New Roman"/>
          <w:sz w:val="24"/>
          <w:szCs w:val="24"/>
          <w:lang w:val="en-US"/>
        </w:rPr>
        <w:t xml:space="preserve"> </w:t>
      </w:r>
      <w:proofErr w:type="spellStart"/>
      <w:r w:rsidR="00F56D92">
        <w:rPr>
          <w:rFonts w:ascii="Times New Roman" w:eastAsia="Calibri" w:hAnsi="Times New Roman" w:cs="Times New Roman"/>
          <w:sz w:val="24"/>
          <w:szCs w:val="24"/>
          <w:lang w:val="en-US"/>
        </w:rPr>
        <w:t>umuyagankuba</w:t>
      </w:r>
      <w:proofErr w:type="spellEnd"/>
      <w:r w:rsidR="00F56D92">
        <w:rPr>
          <w:rFonts w:ascii="Times New Roman" w:eastAsia="Calibri" w:hAnsi="Times New Roman" w:cs="Times New Roman"/>
          <w:sz w:val="24"/>
          <w:szCs w:val="24"/>
          <w:lang w:val="en-US"/>
        </w:rPr>
        <w:t xml:space="preserve"> </w:t>
      </w:r>
      <w:proofErr w:type="spellStart"/>
      <w:r w:rsidR="00F56D92">
        <w:rPr>
          <w:rFonts w:ascii="Times New Roman" w:eastAsia="Calibri" w:hAnsi="Times New Roman" w:cs="Times New Roman"/>
          <w:sz w:val="24"/>
          <w:szCs w:val="24"/>
          <w:lang w:val="en-US"/>
        </w:rPr>
        <w:t>utangwa</w:t>
      </w:r>
      <w:proofErr w:type="spellEnd"/>
      <w:r w:rsidR="00F56D92">
        <w:rPr>
          <w:rFonts w:ascii="Times New Roman" w:eastAsia="Calibri" w:hAnsi="Times New Roman" w:cs="Times New Roman"/>
          <w:sz w:val="24"/>
          <w:szCs w:val="24"/>
          <w:lang w:val="en-US"/>
        </w:rPr>
        <w:t xml:space="preserve"> </w:t>
      </w:r>
      <w:proofErr w:type="spellStart"/>
      <w:r w:rsidR="00F56D92">
        <w:rPr>
          <w:rFonts w:ascii="Times New Roman" w:eastAsia="Calibri" w:hAnsi="Times New Roman" w:cs="Times New Roman"/>
          <w:sz w:val="24"/>
          <w:szCs w:val="24"/>
          <w:lang w:val="en-US"/>
        </w:rPr>
        <w:t>n’imishwarara</w:t>
      </w:r>
      <w:proofErr w:type="spellEnd"/>
      <w:r w:rsidR="00F56D92">
        <w:rPr>
          <w:rFonts w:ascii="Times New Roman" w:eastAsia="Calibri" w:hAnsi="Times New Roman" w:cs="Times New Roman"/>
          <w:sz w:val="24"/>
          <w:szCs w:val="24"/>
          <w:lang w:val="en-US"/>
        </w:rPr>
        <w:t xml:space="preserve"> </w:t>
      </w:r>
      <w:proofErr w:type="spellStart"/>
      <w:r w:rsidR="00F56D92">
        <w:rPr>
          <w:rFonts w:ascii="Times New Roman" w:eastAsia="Calibri" w:hAnsi="Times New Roman" w:cs="Times New Roman"/>
          <w:sz w:val="24"/>
          <w:szCs w:val="24"/>
          <w:lang w:val="en-US"/>
        </w:rPr>
        <w:t>y’izubu</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ku</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mfashanyo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ingana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n’imiriyoni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ijana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zamafaranga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y’abanyam</w:t>
      </w:r>
      <w:r w:rsidR="00F56D92">
        <w:rPr>
          <w:rFonts w:ascii="Times New Roman" w:eastAsia="Calibri" w:hAnsi="Times New Roman" w:cs="Times New Roman"/>
          <w:sz w:val="24"/>
          <w:szCs w:val="24"/>
          <w:lang w:val="en-US"/>
        </w:rPr>
        <w:t>erika</w:t>
      </w:r>
      <w:proofErr w:type="spellEnd"/>
      <w:r w:rsidR="00F56D9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Leta y’</w:t>
      </w:r>
      <w:r w:rsidR="00F56D92">
        <w:rPr>
          <w:rFonts w:ascii="Times New Roman" w:eastAsia="Calibri" w:hAnsi="Times New Roman" w:cs="Times New Roman"/>
          <w:sz w:val="24"/>
          <w:szCs w:val="24"/>
          <w:lang w:val="en-US"/>
        </w:rPr>
        <w:t>’</w:t>
      </w:r>
      <w:proofErr w:type="spellStart"/>
      <w:r w:rsidR="00F56D92">
        <w:rPr>
          <w:rFonts w:ascii="Times New Roman" w:eastAsia="Calibri" w:hAnsi="Times New Roman" w:cs="Times New Roman"/>
          <w:sz w:val="24"/>
          <w:szCs w:val="24"/>
          <w:lang w:val="en-US"/>
        </w:rPr>
        <w:t>U</w:t>
      </w:r>
      <w:r w:rsidR="00615F10" w:rsidRPr="00E4457E">
        <w:rPr>
          <w:rFonts w:ascii="Times New Roman" w:eastAsia="Calibri" w:hAnsi="Times New Roman" w:cs="Times New Roman"/>
          <w:sz w:val="24"/>
          <w:szCs w:val="24"/>
          <w:lang w:val="en-US"/>
        </w:rPr>
        <w:t>burundi</w:t>
      </w:r>
      <w:proofErr w:type="spellEnd"/>
      <w:r w:rsidR="00615F10" w:rsidRPr="00E4457E">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w:t>
      </w:r>
      <w:r w:rsidR="00615F10" w:rsidRPr="00E4457E">
        <w:rPr>
          <w:rFonts w:ascii="Times New Roman" w:eastAsia="Calibri" w:hAnsi="Times New Roman" w:cs="Times New Roman"/>
          <w:sz w:val="24"/>
          <w:szCs w:val="24"/>
          <w:lang w:val="en-US"/>
        </w:rPr>
        <w:t>arashizeho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umurwi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ujejwe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gutunganya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uwo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mugambi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wiswe</w:t>
      </w:r>
      <w:proofErr w:type="spellEnd"/>
      <w:r w:rsidR="00615F10" w:rsidRPr="00E4457E">
        <w:rPr>
          <w:rFonts w:ascii="Times New Roman" w:eastAsia="Calibri" w:hAnsi="Times New Roman" w:cs="Times New Roman"/>
          <w:sz w:val="24"/>
          <w:szCs w:val="24"/>
          <w:lang w:val="en-US"/>
        </w:rPr>
        <w:t xml:space="preserve"> (</w:t>
      </w:r>
      <w:r w:rsidR="00615F10" w:rsidRPr="00E4457E">
        <w:rPr>
          <w:rFonts w:ascii="Times New Roman" w:eastAsia="Calibri" w:hAnsi="Times New Roman" w:cs="Times New Roman"/>
          <w:b/>
          <w:sz w:val="24"/>
          <w:szCs w:val="24"/>
          <w:lang w:val="en-US"/>
        </w:rPr>
        <w:t>Soleil-NYAKIRIZA</w:t>
      </w:r>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Uwo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mugambi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ushingiye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kubice</w:t>
      </w:r>
      <w:proofErr w:type="spellEnd"/>
      <w:r w:rsidR="00615F10" w:rsidRPr="00E4457E">
        <w:rPr>
          <w:rFonts w:ascii="Times New Roman" w:eastAsia="Calibri" w:hAnsi="Times New Roman" w:cs="Times New Roman"/>
          <w:sz w:val="24"/>
          <w:szCs w:val="24"/>
          <w:lang w:val="en-US"/>
        </w:rPr>
        <w:t xml:space="preserve"> bine </w:t>
      </w:r>
      <w:proofErr w:type="spellStart"/>
      <w:r w:rsidR="00F56D92" w:rsidRPr="00E4457E">
        <w:rPr>
          <w:rFonts w:ascii="Times New Roman" w:eastAsia="Calibri" w:hAnsi="Times New Roman" w:cs="Times New Roman"/>
          <w:sz w:val="24"/>
          <w:szCs w:val="24"/>
          <w:lang w:val="en-US"/>
        </w:rPr>
        <w:t>nyamukuru</w:t>
      </w:r>
      <w:proofErr w:type="spellEnd"/>
      <w:r w:rsidR="00F56D92" w:rsidRPr="00E4457E">
        <w:rPr>
          <w:rFonts w:ascii="Times New Roman" w:eastAsia="Calibri" w:hAnsi="Times New Roman" w:cs="Times New Roman"/>
          <w:sz w:val="24"/>
          <w:szCs w:val="24"/>
          <w:lang w:val="en-US"/>
        </w:rPr>
        <w:t>:</w:t>
      </w:r>
      <w:r w:rsidR="00615F10" w:rsidRPr="00E4457E">
        <w:rPr>
          <w:rFonts w:ascii="Times New Roman" w:eastAsia="Calibri" w:hAnsi="Times New Roman" w:cs="Times New Roman"/>
          <w:sz w:val="24"/>
          <w:szCs w:val="24"/>
          <w:lang w:val="en-US"/>
        </w:rPr>
        <w:t xml:space="preserve"> (1) </w:t>
      </w:r>
      <w:proofErr w:type="spellStart"/>
      <w:r w:rsidR="00615F10" w:rsidRPr="00E4457E">
        <w:rPr>
          <w:rFonts w:ascii="Times New Roman" w:eastAsia="Calibri" w:hAnsi="Times New Roman" w:cs="Times New Roman"/>
          <w:sz w:val="24"/>
          <w:szCs w:val="24"/>
          <w:lang w:val="en-US"/>
        </w:rPr>
        <w:t>Itangwa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ry’umuyagankuba</w:t>
      </w:r>
      <w:proofErr w:type="spellEnd"/>
      <w:r w:rsidR="00615F10" w:rsidRPr="00E4457E">
        <w:rPr>
          <w:rFonts w:ascii="Times New Roman" w:eastAsia="Calibri" w:hAnsi="Times New Roman" w:cs="Times New Roman"/>
          <w:sz w:val="24"/>
          <w:szCs w:val="24"/>
          <w:lang w:val="en-US"/>
        </w:rPr>
        <w:t xml:space="preserve"> mu </w:t>
      </w:r>
      <w:proofErr w:type="spellStart"/>
      <w:r w:rsidR="00615F10" w:rsidRPr="00E4457E">
        <w:rPr>
          <w:rFonts w:ascii="Times New Roman" w:eastAsia="Calibri" w:hAnsi="Times New Roman" w:cs="Times New Roman"/>
          <w:sz w:val="24"/>
          <w:szCs w:val="24"/>
          <w:lang w:val="en-US"/>
        </w:rPr>
        <w:t>mavuriro</w:t>
      </w:r>
      <w:proofErr w:type="spellEnd"/>
      <w:r w:rsidR="00615F10" w:rsidRPr="00E4457E">
        <w:rPr>
          <w:rFonts w:ascii="Times New Roman" w:eastAsia="Calibri" w:hAnsi="Times New Roman" w:cs="Times New Roman"/>
          <w:sz w:val="24"/>
          <w:szCs w:val="24"/>
          <w:lang w:val="en-US"/>
        </w:rPr>
        <w:t xml:space="preserve"> no mu </w:t>
      </w:r>
      <w:proofErr w:type="spellStart"/>
      <w:r w:rsidR="00615F10" w:rsidRPr="00E4457E">
        <w:rPr>
          <w:rFonts w:ascii="Times New Roman" w:eastAsia="Calibri" w:hAnsi="Times New Roman" w:cs="Times New Roman"/>
          <w:sz w:val="24"/>
          <w:szCs w:val="24"/>
          <w:lang w:val="en-US"/>
        </w:rPr>
        <w:t>mashure</w:t>
      </w:r>
      <w:proofErr w:type="spellEnd"/>
      <w:r w:rsidR="00615F10" w:rsidRPr="00E4457E">
        <w:rPr>
          <w:rFonts w:ascii="Times New Roman" w:eastAsia="Calibri" w:hAnsi="Times New Roman" w:cs="Times New Roman"/>
          <w:sz w:val="24"/>
          <w:szCs w:val="24"/>
          <w:lang w:val="en-US"/>
        </w:rPr>
        <w:t xml:space="preserve"> (2) </w:t>
      </w:r>
      <w:proofErr w:type="spellStart"/>
      <w:r w:rsidR="00615F10" w:rsidRPr="00E4457E">
        <w:rPr>
          <w:rFonts w:ascii="Times New Roman" w:eastAsia="Calibri" w:hAnsi="Times New Roman" w:cs="Times New Roman"/>
          <w:sz w:val="24"/>
          <w:szCs w:val="24"/>
          <w:lang w:val="en-US"/>
        </w:rPr>
        <w:t>Ishirwaho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ry’udushikiro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tw’uwo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muyagankuba</w:t>
      </w:r>
      <w:proofErr w:type="spellEnd"/>
      <w:r w:rsidR="00615F10" w:rsidRPr="00E4457E">
        <w:rPr>
          <w:rFonts w:ascii="Times New Roman" w:eastAsia="Calibri" w:hAnsi="Times New Roman" w:cs="Times New Roman"/>
          <w:sz w:val="24"/>
          <w:szCs w:val="24"/>
          <w:lang w:val="en-US"/>
        </w:rPr>
        <w:t xml:space="preserve"> wo </w:t>
      </w:r>
      <w:proofErr w:type="spellStart"/>
      <w:r w:rsidR="00615F10" w:rsidRPr="00E4457E">
        <w:rPr>
          <w:rFonts w:ascii="Times New Roman" w:eastAsia="Calibri" w:hAnsi="Times New Roman" w:cs="Times New Roman"/>
          <w:sz w:val="24"/>
          <w:szCs w:val="24"/>
          <w:lang w:val="en-US"/>
        </w:rPr>
        <w:t>gutangwa</w:t>
      </w:r>
      <w:proofErr w:type="spellEnd"/>
      <w:r w:rsidR="00615F10" w:rsidRPr="00E4457E">
        <w:rPr>
          <w:rFonts w:ascii="Times New Roman" w:eastAsia="Calibri" w:hAnsi="Times New Roman" w:cs="Times New Roman"/>
          <w:sz w:val="24"/>
          <w:szCs w:val="24"/>
          <w:lang w:val="en-US"/>
        </w:rPr>
        <w:t xml:space="preserve"> mu </w:t>
      </w:r>
      <w:proofErr w:type="spellStart"/>
      <w:r w:rsidR="00615F10" w:rsidRPr="00E4457E">
        <w:rPr>
          <w:rFonts w:ascii="Times New Roman" w:eastAsia="Calibri" w:hAnsi="Times New Roman" w:cs="Times New Roman"/>
          <w:sz w:val="24"/>
          <w:szCs w:val="24"/>
          <w:lang w:val="en-US"/>
        </w:rPr>
        <w:t>bigwati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bitobito</w:t>
      </w:r>
      <w:proofErr w:type="spellEnd"/>
      <w:r w:rsidR="00615F10" w:rsidRPr="00E4457E">
        <w:rPr>
          <w:rFonts w:ascii="Times New Roman" w:eastAsia="Calibri" w:hAnsi="Times New Roman" w:cs="Times New Roman"/>
          <w:sz w:val="24"/>
          <w:szCs w:val="24"/>
          <w:lang w:val="en-US"/>
        </w:rPr>
        <w:t xml:space="preserve"> (3) </w:t>
      </w:r>
      <w:proofErr w:type="spellStart"/>
      <w:r w:rsidR="00615F10" w:rsidRPr="00E4457E">
        <w:rPr>
          <w:rFonts w:ascii="Times New Roman" w:eastAsia="Calibri" w:hAnsi="Times New Roman" w:cs="Times New Roman"/>
          <w:sz w:val="24"/>
          <w:szCs w:val="24"/>
          <w:lang w:val="en-US"/>
        </w:rPr>
        <w:t>Itangwa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ry’umuyagankuba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mvamishwarara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y’izuba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n’imbabura</w:t>
      </w:r>
      <w:proofErr w:type="spellEnd"/>
      <w:r w:rsidR="00615F10" w:rsidRPr="00E4457E">
        <w:rPr>
          <w:rFonts w:ascii="Times New Roman" w:eastAsia="Calibri" w:hAnsi="Times New Roman" w:cs="Times New Roman"/>
          <w:sz w:val="24"/>
          <w:szCs w:val="24"/>
          <w:lang w:val="en-US"/>
        </w:rPr>
        <w:t xml:space="preserve"> za </w:t>
      </w:r>
      <w:proofErr w:type="spellStart"/>
      <w:r w:rsidR="00615F10" w:rsidRPr="00E4457E">
        <w:rPr>
          <w:rFonts w:ascii="Times New Roman" w:eastAsia="Calibri" w:hAnsi="Times New Roman" w:cs="Times New Roman"/>
          <w:sz w:val="24"/>
          <w:szCs w:val="24"/>
          <w:lang w:val="en-US"/>
        </w:rPr>
        <w:t>kijambere</w:t>
      </w:r>
      <w:proofErr w:type="spellEnd"/>
      <w:r w:rsidR="00615F10" w:rsidRPr="00E4457E">
        <w:rPr>
          <w:rFonts w:ascii="Times New Roman" w:eastAsia="Calibri" w:hAnsi="Times New Roman" w:cs="Times New Roman"/>
          <w:sz w:val="24"/>
          <w:szCs w:val="24"/>
          <w:lang w:val="en-US"/>
        </w:rPr>
        <w:t xml:space="preserve"> zo </w:t>
      </w:r>
      <w:proofErr w:type="spellStart"/>
      <w:r w:rsidR="00615F10" w:rsidRPr="00E4457E">
        <w:rPr>
          <w:rFonts w:ascii="Times New Roman" w:eastAsia="Calibri" w:hAnsi="Times New Roman" w:cs="Times New Roman"/>
          <w:sz w:val="24"/>
          <w:szCs w:val="24"/>
          <w:lang w:val="en-US"/>
        </w:rPr>
        <w:t>gukoreshwa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mugukinjika</w:t>
      </w:r>
      <w:proofErr w:type="spellEnd"/>
      <w:r w:rsidR="00615F10" w:rsidRPr="00E4457E">
        <w:rPr>
          <w:rFonts w:ascii="Times New Roman" w:eastAsia="Calibri" w:hAnsi="Times New Roman" w:cs="Times New Roman"/>
          <w:sz w:val="24"/>
          <w:szCs w:val="24"/>
          <w:lang w:val="en-US"/>
        </w:rPr>
        <w:t xml:space="preserve"> (4) </w:t>
      </w:r>
      <w:proofErr w:type="spellStart"/>
      <w:r w:rsidR="00615F10" w:rsidRPr="00E4457E">
        <w:rPr>
          <w:rFonts w:ascii="Times New Roman" w:eastAsia="Calibri" w:hAnsi="Times New Roman" w:cs="Times New Roman"/>
          <w:sz w:val="24"/>
          <w:szCs w:val="24"/>
          <w:lang w:val="en-US"/>
        </w:rPr>
        <w:t>Itangwa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ry’ubumenyi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n’ishimangirwa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ry’ubwo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buhinga</w:t>
      </w:r>
      <w:proofErr w:type="spellEnd"/>
      <w:r w:rsidR="00615F10" w:rsidRPr="00E4457E">
        <w:rPr>
          <w:rFonts w:ascii="Times New Roman" w:eastAsia="Calibri" w:hAnsi="Times New Roman" w:cs="Times New Roman"/>
          <w:sz w:val="24"/>
          <w:szCs w:val="24"/>
          <w:lang w:val="en-US"/>
        </w:rPr>
        <w:t xml:space="preserve">.  </w:t>
      </w:r>
    </w:p>
    <w:p w14:paraId="3771DD0F" w14:textId="77777777" w:rsidR="00615F10" w:rsidRPr="00E4457E" w:rsidRDefault="00615F10" w:rsidP="00E4457E">
      <w:pPr>
        <w:rPr>
          <w:rFonts w:ascii="Times New Roman" w:hAnsi="Times New Roman" w:cs="Times New Roman"/>
          <w:b/>
          <w:bCs/>
          <w:sz w:val="24"/>
          <w:szCs w:val="24"/>
          <w:lang w:val="en-US"/>
        </w:rPr>
      </w:pPr>
      <w:r w:rsidRPr="00E4457E">
        <w:rPr>
          <w:rFonts w:ascii="Times New Roman" w:hAnsi="Times New Roman" w:cs="Times New Roman"/>
          <w:b/>
          <w:bCs/>
          <w:sz w:val="24"/>
          <w:szCs w:val="24"/>
          <w:lang w:val="en-US"/>
        </w:rPr>
        <w:lastRenderedPageBreak/>
        <w:t>IMVO NYAMUKURU Y’URU RWANDIKO</w:t>
      </w:r>
      <w:r w:rsidRPr="00E4457E">
        <w:rPr>
          <w:rFonts w:ascii="Times New Roman" w:eastAsia="Calibri" w:hAnsi="Times New Roman" w:cs="Times New Roman"/>
          <w:b/>
          <w:bCs/>
          <w:sz w:val="24"/>
          <w:szCs w:val="24"/>
          <w:u w:color="000000"/>
          <w:lang w:val="en-US"/>
        </w:rPr>
        <w:t xml:space="preserve"> </w:t>
      </w:r>
    </w:p>
    <w:p w14:paraId="263A6656" w14:textId="77777777" w:rsidR="00615F10" w:rsidRPr="00E4457E" w:rsidRDefault="00F56D92" w:rsidP="00F56D92">
      <w:pPr>
        <w:spacing w:after="218" w:line="276" w:lineRule="auto"/>
        <w:ind w:right="1"/>
        <w:jc w:val="both"/>
        <w:rPr>
          <w:rFonts w:ascii="Times New Roman" w:hAnsi="Times New Roman" w:cs="Times New Roman"/>
          <w:sz w:val="24"/>
          <w:szCs w:val="24"/>
          <w:lang w:val="en-US"/>
        </w:rPr>
      </w:pPr>
      <w:proofErr w:type="spellStart"/>
      <w:r>
        <w:rPr>
          <w:rFonts w:ascii="Times New Roman" w:eastAsia="Calibri" w:hAnsi="Times New Roman" w:cs="Times New Roman"/>
          <w:sz w:val="24"/>
          <w:szCs w:val="24"/>
          <w:lang w:val="en-US"/>
        </w:rPr>
        <w:t>Iki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cegeranyo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c</w:t>
      </w:r>
      <w:r w:rsidR="00615F10" w:rsidRPr="00E4457E">
        <w:rPr>
          <w:rFonts w:ascii="Times New Roman" w:eastAsia="Calibri" w:hAnsi="Times New Roman" w:cs="Times New Roman"/>
          <w:sz w:val="24"/>
          <w:szCs w:val="24"/>
          <w:lang w:val="en-US"/>
        </w:rPr>
        <w:t>erekeye</w:t>
      </w:r>
      <w:proofErr w:type="spellEnd"/>
      <w:r w:rsidR="00615F10" w:rsidRPr="00E4457E">
        <w:rPr>
          <w:rFonts w:ascii="Times New Roman" w:eastAsia="Calibri" w:hAnsi="Times New Roman" w:cs="Times New Roman"/>
          <w:sz w:val="24"/>
          <w:szCs w:val="24"/>
          <w:lang w:val="en-US"/>
        </w:rPr>
        <w:t xml:space="preserve"> </w:t>
      </w:r>
      <w:proofErr w:type="spellStart"/>
      <w:r w:rsidR="008E60BA" w:rsidRPr="00E4457E">
        <w:rPr>
          <w:rFonts w:ascii="Times New Roman" w:eastAsia="Calibri" w:hAnsi="Times New Roman" w:cs="Times New Roman"/>
          <w:sz w:val="24"/>
          <w:szCs w:val="24"/>
          <w:lang w:val="en-US"/>
        </w:rPr>
        <w:t>uburyo</w:t>
      </w:r>
      <w:proofErr w:type="spellEnd"/>
      <w:r w:rsidR="008E60BA" w:rsidRPr="00E4457E">
        <w:rPr>
          <w:rFonts w:ascii="Times New Roman" w:eastAsia="Calibri" w:hAnsi="Times New Roman" w:cs="Times New Roman"/>
          <w:sz w:val="24"/>
          <w:szCs w:val="24"/>
          <w:lang w:val="en-US"/>
        </w:rPr>
        <w:t xml:space="preserve"> </w:t>
      </w:r>
      <w:proofErr w:type="spellStart"/>
      <w:r w:rsidR="008E60BA" w:rsidRPr="00E4457E">
        <w:rPr>
          <w:rFonts w:ascii="Times New Roman" w:eastAsia="Calibri" w:hAnsi="Times New Roman" w:cs="Times New Roman"/>
          <w:sz w:val="24"/>
          <w:szCs w:val="24"/>
          <w:lang w:val="en-US"/>
        </w:rPr>
        <w:t>bwo</w:t>
      </w:r>
      <w:proofErr w:type="spellEnd"/>
      <w:r w:rsidR="008E60BA" w:rsidRPr="00E4457E">
        <w:rPr>
          <w:rFonts w:ascii="Times New Roman" w:eastAsia="Calibri" w:hAnsi="Times New Roman" w:cs="Times New Roman"/>
          <w:sz w:val="24"/>
          <w:szCs w:val="24"/>
          <w:lang w:val="en-US"/>
        </w:rPr>
        <w:t xml:space="preserve"> </w:t>
      </w:r>
      <w:proofErr w:type="spellStart"/>
      <w:r w:rsidR="008E60BA" w:rsidRPr="00E4457E">
        <w:rPr>
          <w:rFonts w:ascii="Times New Roman" w:eastAsia="Calibri" w:hAnsi="Times New Roman" w:cs="Times New Roman"/>
          <w:sz w:val="24"/>
          <w:szCs w:val="24"/>
          <w:lang w:val="en-US"/>
        </w:rPr>
        <w:t>gukura</w:t>
      </w:r>
      <w:proofErr w:type="spellEnd"/>
      <w:r w:rsidR="008E60BA" w:rsidRPr="00E4457E">
        <w:rPr>
          <w:rFonts w:ascii="Times New Roman" w:eastAsia="Calibri" w:hAnsi="Times New Roman" w:cs="Times New Roman"/>
          <w:sz w:val="24"/>
          <w:szCs w:val="24"/>
          <w:lang w:val="en-US"/>
        </w:rPr>
        <w:t xml:space="preserve"> </w:t>
      </w:r>
      <w:proofErr w:type="spellStart"/>
      <w:r w:rsidR="008E60BA" w:rsidRPr="00E4457E">
        <w:rPr>
          <w:rFonts w:ascii="Times New Roman" w:eastAsia="Calibri" w:hAnsi="Times New Roman" w:cs="Times New Roman"/>
          <w:sz w:val="24"/>
          <w:szCs w:val="24"/>
          <w:lang w:val="en-US"/>
        </w:rPr>
        <w:t>abenegihugu</w:t>
      </w:r>
      <w:proofErr w:type="spellEnd"/>
      <w:r w:rsidR="008E60BA" w:rsidRPr="00E4457E">
        <w:rPr>
          <w:rFonts w:ascii="Times New Roman" w:eastAsia="Calibri" w:hAnsi="Times New Roman" w:cs="Times New Roman"/>
          <w:sz w:val="24"/>
          <w:szCs w:val="24"/>
          <w:lang w:val="en-US"/>
        </w:rPr>
        <w:t xml:space="preserve"> mu </w:t>
      </w:r>
      <w:proofErr w:type="spellStart"/>
      <w:r w:rsidR="008E60BA" w:rsidRPr="00E4457E">
        <w:rPr>
          <w:rFonts w:ascii="Times New Roman" w:eastAsia="Calibri" w:hAnsi="Times New Roman" w:cs="Times New Roman"/>
          <w:sz w:val="24"/>
          <w:szCs w:val="24"/>
          <w:lang w:val="en-US"/>
        </w:rPr>
        <w:t>vyabo</w:t>
      </w:r>
      <w:proofErr w:type="spellEnd"/>
      <w:r w:rsidR="008E60BA" w:rsidRPr="00E4457E">
        <w:rPr>
          <w:rFonts w:ascii="Times New Roman" w:eastAsia="Calibri" w:hAnsi="Times New Roman" w:cs="Times New Roman"/>
          <w:sz w:val="24"/>
          <w:szCs w:val="24"/>
          <w:lang w:val="en-US"/>
        </w:rPr>
        <w:t xml:space="preserve"> </w:t>
      </w:r>
      <w:proofErr w:type="spellStart"/>
      <w:r w:rsidR="008E60BA" w:rsidRPr="00E4457E">
        <w:rPr>
          <w:rFonts w:ascii="Times New Roman" w:eastAsia="Calibri" w:hAnsi="Times New Roman" w:cs="Times New Roman"/>
          <w:sz w:val="24"/>
          <w:szCs w:val="24"/>
          <w:lang w:val="en-US"/>
        </w:rPr>
        <w:t>kugira</w:t>
      </w:r>
      <w:proofErr w:type="spellEnd"/>
      <w:r w:rsidR="008E60BA"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umug</w:t>
      </w:r>
      <w:r>
        <w:rPr>
          <w:rFonts w:ascii="Times New Roman" w:eastAsia="Calibri" w:hAnsi="Times New Roman" w:cs="Times New Roman"/>
          <w:sz w:val="24"/>
          <w:szCs w:val="24"/>
          <w:lang w:val="en-US"/>
        </w:rPr>
        <w:t>ambi</w:t>
      </w:r>
      <w:proofErr w:type="spellEnd"/>
      <w:r>
        <w:rPr>
          <w:rFonts w:ascii="Times New Roman" w:eastAsia="Calibri" w:hAnsi="Times New Roman" w:cs="Times New Roman"/>
          <w:sz w:val="24"/>
          <w:szCs w:val="24"/>
          <w:lang w:val="en-US"/>
        </w:rPr>
        <w:t xml:space="preserve"> SOLEIL- NYAKIRIZA </w:t>
      </w:r>
      <w:proofErr w:type="spellStart"/>
      <w:r>
        <w:rPr>
          <w:rFonts w:ascii="Times New Roman" w:eastAsia="Calibri" w:hAnsi="Times New Roman" w:cs="Times New Roman"/>
          <w:sz w:val="24"/>
          <w:szCs w:val="24"/>
          <w:lang w:val="en-US"/>
        </w:rPr>
        <w:t>ushirwe</w:t>
      </w:r>
      <w:proofErr w:type="spellEnd"/>
      <w:r w:rsidR="00615F10" w:rsidRPr="00E4457E">
        <w:rPr>
          <w:rFonts w:ascii="Times New Roman" w:eastAsia="Calibri" w:hAnsi="Times New Roman" w:cs="Times New Roman"/>
          <w:sz w:val="24"/>
          <w:szCs w:val="24"/>
          <w:lang w:val="en-US"/>
        </w:rPr>
        <w:t xml:space="preserve"> mu </w:t>
      </w:r>
      <w:proofErr w:type="spellStart"/>
      <w:r w:rsidR="00615F10" w:rsidRPr="00E4457E">
        <w:rPr>
          <w:rFonts w:ascii="Times New Roman" w:eastAsia="Calibri" w:hAnsi="Times New Roman" w:cs="Times New Roman"/>
          <w:sz w:val="24"/>
          <w:szCs w:val="24"/>
          <w:lang w:val="en-US"/>
        </w:rPr>
        <w:t>ngiro</w:t>
      </w:r>
      <w:proofErr w:type="spellEnd"/>
      <w:r w:rsidR="00615F10" w:rsidRPr="00E4457E">
        <w:rPr>
          <w:rFonts w:ascii="Times New Roman" w:eastAsia="Calibri" w:hAnsi="Times New Roman" w:cs="Times New Roman"/>
          <w:sz w:val="24"/>
          <w:szCs w:val="24"/>
          <w:lang w:val="en-US"/>
        </w:rPr>
        <w:t xml:space="preserve"> mu </w:t>
      </w:r>
      <w:proofErr w:type="spellStart"/>
      <w:r w:rsidR="00615F10" w:rsidRPr="00E4457E">
        <w:rPr>
          <w:rFonts w:ascii="Times New Roman" w:eastAsia="Calibri" w:hAnsi="Times New Roman" w:cs="Times New Roman"/>
          <w:sz w:val="24"/>
          <w:szCs w:val="24"/>
          <w:lang w:val="en-US"/>
        </w:rPr>
        <w:t>ntara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zose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z’igihugu</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canecane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muturere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tutegereye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imirwa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mikuru</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y’intara</w:t>
      </w:r>
      <w:proofErr w:type="spellEnd"/>
      <w:r w:rsidR="00615F10" w:rsidRPr="00E4457E">
        <w:rPr>
          <w:rFonts w:ascii="Times New Roman" w:eastAsia="Calibri" w:hAnsi="Times New Roman" w:cs="Times New Roman"/>
          <w:sz w:val="24"/>
          <w:szCs w:val="24"/>
          <w:lang w:val="en-US"/>
        </w:rPr>
        <w:t>.</w:t>
      </w:r>
      <w:r w:rsid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Ibikorwa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bitegekanijwe</w:t>
      </w:r>
      <w:proofErr w:type="spellEnd"/>
      <w:r w:rsidR="00615F10" w:rsidRPr="00E4457E">
        <w:rPr>
          <w:rFonts w:ascii="Times New Roman" w:eastAsia="Calibri" w:hAnsi="Times New Roman" w:cs="Times New Roman"/>
          <w:sz w:val="24"/>
          <w:szCs w:val="24"/>
          <w:lang w:val="en-US"/>
        </w:rPr>
        <w:t xml:space="preserve"> mu </w:t>
      </w:r>
      <w:proofErr w:type="spellStart"/>
      <w:r w:rsidR="00615F10" w:rsidRPr="00E4457E">
        <w:rPr>
          <w:rFonts w:ascii="Times New Roman" w:eastAsia="Calibri" w:hAnsi="Times New Roman" w:cs="Times New Roman"/>
          <w:sz w:val="24"/>
          <w:szCs w:val="24"/>
          <w:lang w:val="en-US"/>
        </w:rPr>
        <w:t>gice</w:t>
      </w:r>
      <w:proofErr w:type="spellEnd"/>
      <w:r w:rsidR="00615F10" w:rsidRPr="00E4457E">
        <w:rPr>
          <w:rFonts w:ascii="Times New Roman" w:eastAsia="Calibri" w:hAnsi="Times New Roman" w:cs="Times New Roman"/>
          <w:sz w:val="24"/>
          <w:szCs w:val="24"/>
          <w:lang w:val="en-US"/>
        </w:rPr>
        <w:t xml:space="preserve"> ca </w:t>
      </w:r>
      <w:proofErr w:type="spellStart"/>
      <w:r w:rsidR="00615F10" w:rsidRPr="00E4457E">
        <w:rPr>
          <w:rFonts w:ascii="Times New Roman" w:eastAsia="Calibri" w:hAnsi="Times New Roman" w:cs="Times New Roman"/>
          <w:sz w:val="24"/>
          <w:szCs w:val="24"/>
          <w:lang w:val="en-US"/>
        </w:rPr>
        <w:t>mbere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n’ica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gatatu</w:t>
      </w:r>
      <w:proofErr w:type="spellEnd"/>
      <w:r w:rsidR="00615F10" w:rsidRPr="00E4457E">
        <w:rPr>
          <w:rFonts w:ascii="Times New Roman" w:eastAsia="Calibri" w:hAnsi="Times New Roman" w:cs="Times New Roman"/>
          <w:sz w:val="24"/>
          <w:szCs w:val="24"/>
          <w:lang w:val="en-US"/>
        </w:rPr>
        <w:t xml:space="preserve"> mu </w:t>
      </w:r>
      <w:proofErr w:type="spellStart"/>
      <w:r w:rsidR="00615F10" w:rsidRPr="00E4457E">
        <w:rPr>
          <w:rFonts w:ascii="Times New Roman" w:eastAsia="Calibri" w:hAnsi="Times New Roman" w:cs="Times New Roman"/>
          <w:sz w:val="24"/>
          <w:szCs w:val="24"/>
          <w:lang w:val="en-US"/>
        </w:rPr>
        <w:t>bigize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uwo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mugambi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bishobora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kugira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intambamyi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zishingiye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ku</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mibano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ihabwa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n’ikoreshwa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r</w:t>
      </w:r>
      <w:r>
        <w:rPr>
          <w:rFonts w:ascii="Times New Roman" w:eastAsia="Calibri" w:hAnsi="Times New Roman" w:cs="Times New Roman"/>
          <w:sz w:val="24"/>
          <w:szCs w:val="24"/>
          <w:lang w:val="en-US"/>
        </w:rPr>
        <w:t>y’matongo</w:t>
      </w:r>
      <w:proofErr w:type="spellEnd"/>
      <w:r>
        <w:rPr>
          <w:rFonts w:ascii="Times New Roman" w:eastAsia="Calibri" w:hAnsi="Times New Roman" w:cs="Times New Roman"/>
          <w:sz w:val="24"/>
          <w:szCs w:val="24"/>
          <w:lang w:val="en-US"/>
        </w:rPr>
        <w:t xml:space="preserve"> no </w:t>
      </w:r>
      <w:proofErr w:type="spellStart"/>
      <w:r>
        <w:rPr>
          <w:rFonts w:ascii="Times New Roman" w:eastAsia="Calibri" w:hAnsi="Times New Roman" w:cs="Times New Roman"/>
          <w:sz w:val="24"/>
          <w:szCs w:val="24"/>
          <w:lang w:val="en-US"/>
        </w:rPr>
        <w:t>gukurwa</w:t>
      </w:r>
      <w:proofErr w:type="spellEnd"/>
      <w:r>
        <w:rPr>
          <w:rFonts w:ascii="Times New Roman" w:eastAsia="Calibri" w:hAnsi="Times New Roman" w:cs="Times New Roman"/>
          <w:sz w:val="24"/>
          <w:szCs w:val="24"/>
          <w:lang w:val="en-US"/>
        </w:rPr>
        <w:t xml:space="preserve"> mu </w:t>
      </w:r>
      <w:proofErr w:type="spellStart"/>
      <w:r>
        <w:rPr>
          <w:rFonts w:ascii="Times New Roman" w:eastAsia="Calibri" w:hAnsi="Times New Roman" w:cs="Times New Roman"/>
          <w:sz w:val="24"/>
          <w:szCs w:val="24"/>
          <w:lang w:val="en-US"/>
        </w:rPr>
        <w:t>vyabo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atari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kugushaka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kw’abenegihugu</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Kubw</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ivyo</w:t>
      </w:r>
      <w:proofErr w:type="spellEnd"/>
      <w:r w:rsidR="00615F10" w:rsidRPr="00E4457E">
        <w:rPr>
          <w:rFonts w:ascii="Times New Roman" w:eastAsia="Calibri" w:hAnsi="Times New Roman" w:cs="Times New Roman"/>
          <w:sz w:val="24"/>
          <w:szCs w:val="24"/>
          <w:lang w:val="en-US"/>
        </w:rPr>
        <w:t xml:space="preserve">, mu </w:t>
      </w:r>
      <w:proofErr w:type="spellStart"/>
      <w:r w:rsidR="00615F10" w:rsidRPr="00E4457E">
        <w:rPr>
          <w:rFonts w:ascii="Times New Roman" w:eastAsia="Calibri" w:hAnsi="Times New Roman" w:cs="Times New Roman"/>
          <w:sz w:val="24"/>
          <w:szCs w:val="24"/>
          <w:lang w:val="en-US"/>
        </w:rPr>
        <w:t>gihe</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kugeza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ubu</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aho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iyo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migambi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izokorerwa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hatarirwa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neza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uburongozi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bw’igihugu</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c’u</w:t>
      </w:r>
      <w:proofErr w:type="spellEnd"/>
      <w:r w:rsidR="00615F10" w:rsidRPr="00E4457E">
        <w:rPr>
          <w:rFonts w:ascii="Times New Roman" w:eastAsia="Calibri" w:hAnsi="Times New Roman" w:cs="Times New Roman"/>
          <w:sz w:val="24"/>
          <w:szCs w:val="24"/>
          <w:lang w:val="en-US"/>
        </w:rPr>
        <w:t xml:space="preserve"> Burundi </w:t>
      </w:r>
      <w:proofErr w:type="spellStart"/>
      <w:r w:rsidR="00615F10" w:rsidRPr="00E4457E">
        <w:rPr>
          <w:rFonts w:ascii="Times New Roman" w:eastAsia="Calibri" w:hAnsi="Times New Roman" w:cs="Times New Roman"/>
          <w:sz w:val="24"/>
          <w:szCs w:val="24"/>
          <w:lang w:val="en-US"/>
        </w:rPr>
        <w:t>buriko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burate</w:t>
      </w:r>
      <w:r>
        <w:rPr>
          <w:rFonts w:ascii="Times New Roman" w:eastAsia="Calibri" w:hAnsi="Times New Roman" w:cs="Times New Roman"/>
          <w:sz w:val="24"/>
          <w:szCs w:val="24"/>
          <w:lang w:val="en-US"/>
        </w:rPr>
        <w:t>gura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politike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y’igihugu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yo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gukura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abenegihugu</w:t>
      </w:r>
      <w:proofErr w:type="spellEnd"/>
      <w:r>
        <w:rPr>
          <w:rFonts w:ascii="Times New Roman" w:eastAsia="Calibri" w:hAnsi="Times New Roman" w:cs="Times New Roman"/>
          <w:sz w:val="24"/>
          <w:szCs w:val="24"/>
          <w:lang w:val="en-US"/>
        </w:rPr>
        <w:t xml:space="preserve"> mu </w:t>
      </w:r>
      <w:proofErr w:type="spellStart"/>
      <w:r>
        <w:rPr>
          <w:rFonts w:ascii="Times New Roman" w:eastAsia="Calibri" w:hAnsi="Times New Roman" w:cs="Times New Roman"/>
          <w:sz w:val="24"/>
          <w:szCs w:val="24"/>
          <w:lang w:val="en-US"/>
        </w:rPr>
        <w:t>vyabo</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kugira</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ngo</w:t>
      </w:r>
      <w:proofErr w:type="spellEnd"/>
      <w:r>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ishirwa</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mungiro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ry’uwo</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mugambi</w:t>
      </w:r>
      <w:proofErr w:type="spellEnd"/>
      <w:r w:rsidR="00615F10" w:rsidRPr="00E4457E">
        <w:rPr>
          <w:rFonts w:ascii="Times New Roman" w:eastAsia="Calibri" w:hAnsi="Times New Roman" w:cs="Times New Roman"/>
          <w:sz w:val="24"/>
          <w:szCs w:val="24"/>
          <w:lang w:val="en-US"/>
        </w:rPr>
        <w:t xml:space="preserve"> </w:t>
      </w:r>
      <w:proofErr w:type="spellStart"/>
      <w:r w:rsidR="00615F10" w:rsidRPr="00E4457E">
        <w:rPr>
          <w:rFonts w:ascii="Times New Roman" w:eastAsia="Calibri" w:hAnsi="Times New Roman" w:cs="Times New Roman"/>
          <w:sz w:val="24"/>
          <w:szCs w:val="24"/>
          <w:lang w:val="en-US"/>
        </w:rPr>
        <w:t>w’igihugu</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rishoboke</w:t>
      </w:r>
      <w:proofErr w:type="spellEnd"/>
      <w:r w:rsidR="00615F10" w:rsidRPr="00E4457E">
        <w:rPr>
          <w:rFonts w:ascii="Times New Roman" w:eastAsia="Calibri" w:hAnsi="Times New Roman" w:cs="Times New Roman"/>
          <w:sz w:val="24"/>
          <w:szCs w:val="24"/>
          <w:lang w:val="en-US"/>
        </w:rPr>
        <w:t xml:space="preserve">. </w:t>
      </w:r>
    </w:p>
    <w:p w14:paraId="2974BB93" w14:textId="77777777" w:rsidR="00615F10" w:rsidRPr="00702061" w:rsidRDefault="00615F10" w:rsidP="00E4457E">
      <w:pPr>
        <w:rPr>
          <w:rFonts w:ascii="Times New Roman" w:hAnsi="Times New Roman" w:cs="Times New Roman"/>
          <w:b/>
          <w:bCs/>
          <w:sz w:val="24"/>
          <w:szCs w:val="24"/>
          <w:lang w:val="en-US"/>
        </w:rPr>
      </w:pPr>
      <w:r w:rsidRPr="00702061">
        <w:rPr>
          <w:rFonts w:ascii="Times New Roman" w:hAnsi="Times New Roman" w:cs="Times New Roman"/>
          <w:b/>
          <w:bCs/>
          <w:sz w:val="24"/>
          <w:szCs w:val="24"/>
          <w:lang w:val="en-US"/>
        </w:rPr>
        <w:t xml:space="preserve">INTAMBAMYI NYAMUKURU Z’ISHIRWA MU NGIRO RY’UWO MUGAMBI </w:t>
      </w:r>
    </w:p>
    <w:p w14:paraId="7E4CB111" w14:textId="77777777" w:rsidR="00F56D92" w:rsidRPr="00E76CDF" w:rsidRDefault="00B568D2" w:rsidP="00F56D92">
      <w:pPr>
        <w:spacing w:after="218" w:line="276" w:lineRule="auto"/>
        <w:ind w:right="-15"/>
        <w:jc w:val="both"/>
        <w:rPr>
          <w:rFonts w:ascii="Times New Roman" w:hAnsi="Times New Roman" w:cs="Times New Roman"/>
          <w:color w:val="000000"/>
          <w:sz w:val="24"/>
          <w:szCs w:val="24"/>
          <w:lang w:val="en-US"/>
        </w:rPr>
      </w:pPr>
      <w:proofErr w:type="spellStart"/>
      <w:r w:rsidRPr="00E76CDF">
        <w:rPr>
          <w:rFonts w:ascii="Times New Roman" w:hAnsi="Times New Roman" w:cs="Times New Roman"/>
          <w:color w:val="000000"/>
          <w:sz w:val="24"/>
          <w:szCs w:val="24"/>
          <w:lang w:val="en-US"/>
        </w:rPr>
        <w:t>Iki</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cegeranyo</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cerekeye</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politike</w:t>
      </w:r>
      <w:proofErr w:type="spellEnd"/>
      <w:r w:rsidR="00F56D92" w:rsidRPr="00E76CDF">
        <w:rPr>
          <w:rFonts w:ascii="Times New Roman" w:hAnsi="Times New Roman" w:cs="Times New Roman"/>
          <w:color w:val="000000"/>
          <w:sz w:val="24"/>
          <w:szCs w:val="24"/>
          <w:lang w:val="en-US"/>
        </w:rPr>
        <w:t xml:space="preserve"> y’ </w:t>
      </w:r>
      <w:proofErr w:type="spellStart"/>
      <w:r w:rsidR="00F56D92" w:rsidRPr="00E76CDF">
        <w:rPr>
          <w:rFonts w:ascii="Times New Roman" w:hAnsi="Times New Roman" w:cs="Times New Roman"/>
          <w:color w:val="000000"/>
          <w:sz w:val="24"/>
          <w:szCs w:val="24"/>
          <w:lang w:val="en-US"/>
        </w:rPr>
        <w:t>itunganywa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ry’ingene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abantu</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bimugwa</w:t>
      </w:r>
      <w:proofErr w:type="spellEnd"/>
      <w:r w:rsidRPr="00E76CDF">
        <w:rPr>
          <w:rFonts w:ascii="Times New Roman" w:hAnsi="Times New Roman" w:cs="Times New Roman"/>
          <w:color w:val="000000"/>
          <w:sz w:val="24"/>
          <w:szCs w:val="24"/>
          <w:lang w:val="en-US"/>
        </w:rPr>
        <w:t>/</w:t>
      </w:r>
      <w:proofErr w:type="spellStart"/>
      <w:r w:rsidRPr="00E76CDF">
        <w:rPr>
          <w:rFonts w:ascii="Times New Roman" w:hAnsi="Times New Roman" w:cs="Times New Roman"/>
          <w:color w:val="000000"/>
          <w:sz w:val="24"/>
          <w:szCs w:val="24"/>
          <w:lang w:val="en-US"/>
        </w:rPr>
        <w:t>bakurwa</w:t>
      </w:r>
      <w:proofErr w:type="spellEnd"/>
      <w:r w:rsidRPr="00E76CDF">
        <w:rPr>
          <w:rFonts w:ascii="Times New Roman" w:hAnsi="Times New Roman" w:cs="Times New Roman"/>
          <w:color w:val="000000"/>
          <w:sz w:val="24"/>
          <w:szCs w:val="24"/>
          <w:lang w:val="en-US"/>
        </w:rPr>
        <w:t xml:space="preserve"> mu </w:t>
      </w:r>
      <w:proofErr w:type="spellStart"/>
      <w:r w:rsidRPr="00E76CDF">
        <w:rPr>
          <w:rFonts w:ascii="Times New Roman" w:hAnsi="Times New Roman" w:cs="Times New Roman"/>
          <w:color w:val="000000"/>
          <w:sz w:val="24"/>
          <w:szCs w:val="24"/>
          <w:lang w:val="en-US"/>
        </w:rPr>
        <w:t>vyabo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biciye</w:t>
      </w:r>
      <w:proofErr w:type="spellEnd"/>
      <w:r w:rsidR="00F56D92" w:rsidRPr="00E76CDF">
        <w:rPr>
          <w:rFonts w:ascii="Times New Roman" w:hAnsi="Times New Roman" w:cs="Times New Roman"/>
          <w:color w:val="000000"/>
          <w:sz w:val="24"/>
          <w:szCs w:val="24"/>
          <w:lang w:val="en-US"/>
        </w:rPr>
        <w:t xml:space="preserve"> mu </w:t>
      </w:r>
      <w:proofErr w:type="spellStart"/>
      <w:r w:rsidR="00F56D92" w:rsidRPr="00E76CDF">
        <w:rPr>
          <w:rFonts w:ascii="Times New Roman" w:hAnsi="Times New Roman" w:cs="Times New Roman"/>
          <w:color w:val="000000"/>
          <w:sz w:val="24"/>
          <w:szCs w:val="24"/>
          <w:lang w:val="en-US"/>
        </w:rPr>
        <w:t>bikorwa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vya</w:t>
      </w:r>
      <w:proofErr w:type="spellEnd"/>
      <w:r w:rsidR="00F56D92" w:rsidRPr="00E76CDF">
        <w:rPr>
          <w:rFonts w:ascii="Times New Roman" w:hAnsi="Times New Roman" w:cs="Times New Roman"/>
          <w:color w:val="000000"/>
          <w:lang w:val="en-US"/>
        </w:rPr>
        <w:t xml:space="preserve"> </w:t>
      </w:r>
      <w:proofErr w:type="spellStart"/>
      <w:r w:rsidR="00F56D92" w:rsidRPr="00E76CDF">
        <w:rPr>
          <w:rFonts w:ascii="Times New Roman" w:hAnsi="Times New Roman" w:cs="Times New Roman"/>
          <w:color w:val="000000"/>
          <w:sz w:val="24"/>
          <w:szCs w:val="24"/>
          <w:lang w:val="en-US"/>
        </w:rPr>
        <w:t>leta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Iryo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tunganywa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riri</w:t>
      </w:r>
      <w:proofErr w:type="spellEnd"/>
      <w:r w:rsidR="00F56D92" w:rsidRPr="00E76CDF">
        <w:rPr>
          <w:rFonts w:ascii="Times New Roman" w:hAnsi="Times New Roman" w:cs="Times New Roman"/>
          <w:color w:val="000000"/>
          <w:sz w:val="24"/>
          <w:szCs w:val="24"/>
          <w:lang w:val="en-US"/>
        </w:rPr>
        <w:t xml:space="preserve"> mu </w:t>
      </w:r>
      <w:proofErr w:type="spellStart"/>
      <w:r w:rsidR="00F56D92" w:rsidRPr="00E76CDF">
        <w:rPr>
          <w:rFonts w:ascii="Times New Roman" w:hAnsi="Times New Roman" w:cs="Times New Roman"/>
          <w:color w:val="000000"/>
          <w:sz w:val="24"/>
          <w:szCs w:val="24"/>
          <w:lang w:val="en-US"/>
        </w:rPr>
        <w:t>mugambi</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w’umvikanyeko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na</w:t>
      </w:r>
      <w:proofErr w:type="spellEnd"/>
      <w:r w:rsidR="00F56D92" w:rsidRPr="00E76CDF">
        <w:rPr>
          <w:rFonts w:ascii="Times New Roman" w:hAnsi="Times New Roman" w:cs="Times New Roman"/>
          <w:color w:val="000000"/>
          <w:sz w:val="24"/>
          <w:szCs w:val="24"/>
          <w:lang w:val="en-US"/>
        </w:rPr>
        <w:t xml:space="preserve"> Leta </w:t>
      </w:r>
      <w:proofErr w:type="spellStart"/>
      <w:r w:rsidR="00F56D92" w:rsidRPr="00E76CDF">
        <w:rPr>
          <w:rFonts w:ascii="Times New Roman" w:hAnsi="Times New Roman" w:cs="Times New Roman"/>
          <w:color w:val="000000"/>
          <w:sz w:val="24"/>
          <w:szCs w:val="24"/>
          <w:lang w:val="en-US"/>
        </w:rPr>
        <w:t>y’Uburundi</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ifadikanije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n’ibanki</w:t>
      </w:r>
      <w:proofErr w:type="spellEnd"/>
      <w:r w:rsidR="00F56D92" w:rsidRPr="00E76CDF">
        <w:rPr>
          <w:rFonts w:ascii="Times New Roman" w:hAnsi="Times New Roman" w:cs="Times New Roman"/>
          <w:color w:val="000000"/>
          <w:lang w:val="en-US"/>
        </w:rPr>
        <w:t xml:space="preserve"> </w:t>
      </w:r>
      <w:proofErr w:type="spellStart"/>
      <w:r w:rsidR="00F56D92" w:rsidRPr="00E76CDF">
        <w:rPr>
          <w:rFonts w:ascii="Times New Roman" w:hAnsi="Times New Roman" w:cs="Times New Roman"/>
          <w:color w:val="000000"/>
          <w:sz w:val="24"/>
          <w:szCs w:val="24"/>
          <w:lang w:val="en-US"/>
        </w:rPr>
        <w:t>y’Isi</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yose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Ivyo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bikorwa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birashobora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gutuma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ibintu</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n’abantu</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bimeregwa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nabi</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abantu</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bagateshwa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ivyo</w:t>
      </w:r>
      <w:proofErr w:type="spellEnd"/>
      <w:r w:rsidR="00F56D92" w:rsidRPr="00E76CDF">
        <w:rPr>
          <w:rFonts w:ascii="Times New Roman" w:hAnsi="Times New Roman" w:cs="Times New Roman"/>
          <w:color w:val="000000"/>
          <w:lang w:val="en-US"/>
        </w:rPr>
        <w:t xml:space="preserve"> </w:t>
      </w:r>
      <w:proofErr w:type="spellStart"/>
      <w:r w:rsidR="00F56D92" w:rsidRPr="00E76CDF">
        <w:rPr>
          <w:rFonts w:ascii="Times New Roman" w:hAnsi="Times New Roman" w:cs="Times New Roman"/>
          <w:color w:val="000000"/>
          <w:sz w:val="24"/>
          <w:szCs w:val="24"/>
          <w:lang w:val="en-US"/>
        </w:rPr>
        <w:t>bariko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barangura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cankembere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bigashika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naho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bimugwa</w:t>
      </w:r>
      <w:proofErr w:type="spellEnd"/>
      <w:r w:rsidR="00F56D92" w:rsidRPr="00E76CDF">
        <w:rPr>
          <w:rFonts w:ascii="Times New Roman" w:hAnsi="Times New Roman" w:cs="Times New Roman"/>
          <w:color w:val="000000"/>
          <w:sz w:val="24"/>
          <w:szCs w:val="24"/>
          <w:lang w:val="en-US"/>
        </w:rPr>
        <w:t xml:space="preserve"> mu </w:t>
      </w:r>
      <w:proofErr w:type="spellStart"/>
      <w:r w:rsidR="00F56D92" w:rsidRPr="00E76CDF">
        <w:rPr>
          <w:rFonts w:ascii="Times New Roman" w:hAnsi="Times New Roman" w:cs="Times New Roman"/>
          <w:color w:val="000000"/>
          <w:sz w:val="24"/>
          <w:szCs w:val="24"/>
          <w:lang w:val="en-US"/>
        </w:rPr>
        <w:t>vyabo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Iki</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cegeranyo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rero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kijanye</w:t>
      </w:r>
      <w:proofErr w:type="spellEnd"/>
      <w:r w:rsidR="00F56D92" w:rsidRPr="00E76CDF">
        <w:rPr>
          <w:rFonts w:ascii="Times New Roman" w:hAnsi="Times New Roman" w:cs="Times New Roman"/>
          <w:color w:val="000000"/>
          <w:sz w:val="24"/>
          <w:szCs w:val="24"/>
          <w:lang w:val="en-US"/>
        </w:rPr>
        <w:t xml:space="preserve"> no </w:t>
      </w:r>
      <w:proofErr w:type="spellStart"/>
      <w:r w:rsidR="00F56D92" w:rsidRPr="00E76CDF">
        <w:rPr>
          <w:rFonts w:ascii="Times New Roman" w:hAnsi="Times New Roman" w:cs="Times New Roman"/>
          <w:color w:val="000000"/>
          <w:sz w:val="24"/>
          <w:szCs w:val="24"/>
          <w:lang w:val="en-US"/>
        </w:rPr>
        <w:t>kuraba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ingene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izo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ngorane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zijanye</w:t>
      </w:r>
      <w:proofErr w:type="spellEnd"/>
      <w:r w:rsidR="00F56D92" w:rsidRPr="00E76CDF">
        <w:rPr>
          <w:rFonts w:ascii="Times New Roman" w:hAnsi="Times New Roman" w:cs="Times New Roman"/>
          <w:color w:val="000000"/>
          <w:sz w:val="24"/>
          <w:szCs w:val="24"/>
          <w:lang w:val="en-US"/>
        </w:rPr>
        <w:t xml:space="preserve"> no </w:t>
      </w:r>
      <w:proofErr w:type="spellStart"/>
      <w:r w:rsidR="00F56D92" w:rsidRPr="00E76CDF">
        <w:rPr>
          <w:rFonts w:ascii="Times New Roman" w:hAnsi="Times New Roman" w:cs="Times New Roman"/>
          <w:color w:val="000000"/>
          <w:sz w:val="24"/>
          <w:szCs w:val="24"/>
          <w:lang w:val="en-US"/>
        </w:rPr>
        <w:t>kwimura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abantu</w:t>
      </w:r>
      <w:proofErr w:type="spellEnd"/>
      <w:r w:rsidR="00F56D92" w:rsidRPr="00E76CDF">
        <w:rPr>
          <w:rFonts w:ascii="Times New Roman" w:hAnsi="Times New Roman" w:cs="Times New Roman"/>
          <w:color w:val="000000"/>
          <w:sz w:val="24"/>
          <w:szCs w:val="24"/>
          <w:lang w:val="en-US"/>
        </w:rPr>
        <w:t xml:space="preserve"> no </w:t>
      </w:r>
      <w:proofErr w:type="spellStart"/>
      <w:r w:rsidR="00F56D92" w:rsidRPr="00E76CDF">
        <w:rPr>
          <w:rFonts w:ascii="Times New Roman" w:hAnsi="Times New Roman" w:cs="Times New Roman"/>
          <w:color w:val="000000"/>
          <w:sz w:val="24"/>
          <w:szCs w:val="24"/>
          <w:lang w:val="en-US"/>
        </w:rPr>
        <w:t>kubakura</w:t>
      </w:r>
      <w:proofErr w:type="spellEnd"/>
      <w:r w:rsidR="00F56D92" w:rsidRPr="00E76CDF">
        <w:rPr>
          <w:rFonts w:ascii="Times New Roman" w:hAnsi="Times New Roman" w:cs="Times New Roman"/>
          <w:color w:val="000000"/>
          <w:sz w:val="24"/>
          <w:szCs w:val="24"/>
          <w:lang w:val="en-US"/>
        </w:rPr>
        <w:t xml:space="preserve"> mu </w:t>
      </w:r>
      <w:proofErr w:type="spellStart"/>
      <w:r w:rsidR="00F56D92" w:rsidRPr="00E76CDF">
        <w:rPr>
          <w:rFonts w:ascii="Times New Roman" w:hAnsi="Times New Roman" w:cs="Times New Roman"/>
          <w:color w:val="000000"/>
          <w:sz w:val="24"/>
          <w:szCs w:val="24"/>
          <w:lang w:val="en-US"/>
        </w:rPr>
        <w:t>vyabo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bitotera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ingaruka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mbi</w:t>
      </w:r>
      <w:proofErr w:type="spellEnd"/>
      <w:r w:rsidR="00F56D92" w:rsidRPr="00E76CDF">
        <w:rPr>
          <w:rFonts w:ascii="Times New Roman" w:hAnsi="Times New Roman" w:cs="Times New Roman"/>
          <w:color w:val="000000"/>
          <w:sz w:val="24"/>
          <w:szCs w:val="24"/>
          <w:lang w:val="en-US"/>
        </w:rPr>
        <w:t xml:space="preserve">. Hari </w:t>
      </w:r>
      <w:proofErr w:type="spellStart"/>
      <w:r w:rsidR="00F56D92" w:rsidRPr="00E76CDF">
        <w:rPr>
          <w:rFonts w:ascii="Times New Roman" w:hAnsi="Times New Roman" w:cs="Times New Roman"/>
          <w:color w:val="000000"/>
          <w:sz w:val="24"/>
          <w:szCs w:val="24"/>
          <w:lang w:val="en-US"/>
        </w:rPr>
        <w:t>ibindi</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vyegeranyo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vyakozwe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kugira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hatunganywe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neza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ivyo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gukingira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abantu</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n’ibidukijije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mw’ishirwa</w:t>
      </w:r>
      <w:proofErr w:type="spellEnd"/>
      <w:r w:rsidR="00F56D92" w:rsidRPr="00E76CDF">
        <w:rPr>
          <w:rFonts w:ascii="Times New Roman" w:hAnsi="Times New Roman" w:cs="Times New Roman"/>
          <w:color w:val="000000"/>
          <w:sz w:val="24"/>
          <w:szCs w:val="24"/>
          <w:lang w:val="en-US"/>
        </w:rPr>
        <w:t xml:space="preserve"> mu </w:t>
      </w:r>
      <w:proofErr w:type="spellStart"/>
      <w:r w:rsidR="00F56D92" w:rsidRPr="00E76CDF">
        <w:rPr>
          <w:rFonts w:ascii="Times New Roman" w:hAnsi="Times New Roman" w:cs="Times New Roman"/>
          <w:color w:val="000000"/>
          <w:sz w:val="24"/>
          <w:szCs w:val="24"/>
          <w:lang w:val="en-US"/>
        </w:rPr>
        <w:t>ngiro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z’uyu</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mugambi</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Murivyo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harimwo</w:t>
      </w:r>
      <w:proofErr w:type="spellEnd"/>
      <w:r w:rsidR="00F56D92" w:rsidRPr="00E76CDF">
        <w:rPr>
          <w:rFonts w:ascii="Times New Roman" w:hAnsi="Times New Roman" w:cs="Times New Roman"/>
          <w:color w:val="000000"/>
          <w:sz w:val="24"/>
          <w:szCs w:val="24"/>
          <w:lang w:val="en-US"/>
        </w:rPr>
        <w:t xml:space="preserve"> CGES</w:t>
      </w:r>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iraba</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ivy’ishirwa</w:t>
      </w:r>
      <w:proofErr w:type="spellEnd"/>
      <w:r w:rsidRPr="00E76CDF">
        <w:rPr>
          <w:rFonts w:ascii="Times New Roman" w:hAnsi="Times New Roman" w:cs="Times New Roman"/>
          <w:color w:val="000000"/>
          <w:sz w:val="24"/>
          <w:szCs w:val="24"/>
          <w:lang w:val="en-US"/>
        </w:rPr>
        <w:t xml:space="preserve"> mu </w:t>
      </w:r>
      <w:proofErr w:type="spellStart"/>
      <w:r w:rsidRPr="00E76CDF">
        <w:rPr>
          <w:rFonts w:ascii="Times New Roman" w:hAnsi="Times New Roman" w:cs="Times New Roman"/>
          <w:color w:val="000000"/>
          <w:sz w:val="24"/>
          <w:szCs w:val="24"/>
          <w:lang w:val="en-US"/>
        </w:rPr>
        <w:t>ngiro</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ry’umugambi</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hakurikijwe</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ikingirwa</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ry’ibidukijije</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n’imibano</w:t>
      </w:r>
      <w:proofErr w:type="spellEnd"/>
      <w:r w:rsidRPr="00E76CDF">
        <w:rPr>
          <w:rFonts w:ascii="Times New Roman" w:hAnsi="Times New Roman" w:cs="Times New Roman"/>
          <w:color w:val="000000"/>
          <w:sz w:val="24"/>
          <w:szCs w:val="24"/>
          <w:lang w:val="en-US"/>
        </w:rPr>
        <w:t>)</w:t>
      </w:r>
      <w:r w:rsidR="00F56D92" w:rsidRPr="00E76CDF">
        <w:rPr>
          <w:rFonts w:ascii="Times New Roman" w:hAnsi="Times New Roman" w:cs="Times New Roman"/>
          <w:color w:val="000000"/>
          <w:sz w:val="24"/>
          <w:szCs w:val="24"/>
          <w:lang w:val="en-US"/>
        </w:rPr>
        <w:t>, CPPA</w:t>
      </w:r>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iraba</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ivy’ikingirwa</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ry’abasangwa</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butaka</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bo</w:t>
      </w:r>
      <w:proofErr w:type="spellEnd"/>
      <w:r w:rsidRPr="00E76CDF">
        <w:rPr>
          <w:rFonts w:ascii="Times New Roman" w:hAnsi="Times New Roman" w:cs="Times New Roman"/>
          <w:color w:val="000000"/>
          <w:sz w:val="24"/>
          <w:szCs w:val="24"/>
          <w:lang w:val="en-US"/>
        </w:rPr>
        <w:t xml:space="preserve"> mu </w:t>
      </w:r>
      <w:proofErr w:type="spellStart"/>
      <w:r w:rsidRPr="00E76CDF">
        <w:rPr>
          <w:rFonts w:ascii="Times New Roman" w:hAnsi="Times New Roman" w:cs="Times New Roman"/>
          <w:color w:val="000000"/>
          <w:sz w:val="24"/>
          <w:szCs w:val="24"/>
          <w:lang w:val="en-US"/>
        </w:rPr>
        <w:t>bwoko</w:t>
      </w:r>
      <w:proofErr w:type="spellEnd"/>
      <w:r w:rsidRPr="00E76CDF">
        <w:rPr>
          <w:rFonts w:ascii="Times New Roman" w:hAnsi="Times New Roman" w:cs="Times New Roman"/>
          <w:color w:val="000000"/>
          <w:sz w:val="24"/>
          <w:szCs w:val="24"/>
          <w:lang w:val="en-US"/>
        </w:rPr>
        <w:t xml:space="preserve"> </w:t>
      </w:r>
      <w:proofErr w:type="spellStart"/>
      <w:r w:rsidRPr="00E76CDF">
        <w:rPr>
          <w:rFonts w:ascii="Times New Roman" w:hAnsi="Times New Roman" w:cs="Times New Roman"/>
          <w:color w:val="000000"/>
          <w:sz w:val="24"/>
          <w:szCs w:val="24"/>
          <w:lang w:val="en-US"/>
        </w:rPr>
        <w:t>bw’abatwa</w:t>
      </w:r>
      <w:proofErr w:type="spellEnd"/>
      <w:r w:rsidRPr="00E76CDF">
        <w:rPr>
          <w:rFonts w:ascii="Times New Roman" w:hAnsi="Times New Roman" w:cs="Times New Roman"/>
          <w:color w:val="000000"/>
          <w:sz w:val="24"/>
          <w:szCs w:val="24"/>
          <w:lang w:val="en-US"/>
        </w:rPr>
        <w:t>)</w:t>
      </w:r>
      <w:r w:rsidR="00F56D92" w:rsidRPr="00E76CDF">
        <w:rPr>
          <w:rFonts w:ascii="Times New Roman" w:hAnsi="Times New Roman" w:cs="Times New Roman"/>
          <w:color w:val="000000"/>
          <w:sz w:val="24"/>
          <w:szCs w:val="24"/>
          <w:lang w:val="en-US"/>
        </w:rPr>
        <w:t xml:space="preserve">, PMPP </w:t>
      </w:r>
      <w:proofErr w:type="spellStart"/>
      <w:r w:rsidR="00F56D92" w:rsidRPr="00E76CDF">
        <w:rPr>
          <w:rFonts w:ascii="Times New Roman" w:hAnsi="Times New Roman" w:cs="Times New Roman"/>
          <w:color w:val="000000"/>
          <w:sz w:val="24"/>
          <w:szCs w:val="24"/>
          <w:lang w:val="en-US"/>
        </w:rPr>
        <w:t>na</w:t>
      </w:r>
      <w:proofErr w:type="spellEnd"/>
      <w:r w:rsidR="00F56D92" w:rsidRPr="00E76CDF">
        <w:rPr>
          <w:rFonts w:ascii="Times New Roman" w:hAnsi="Times New Roman" w:cs="Times New Roman"/>
          <w:color w:val="000000"/>
          <w:sz w:val="24"/>
          <w:szCs w:val="24"/>
          <w:lang w:val="en-US"/>
        </w:rPr>
        <w:t xml:space="preserve"> MGP. </w:t>
      </w:r>
      <w:proofErr w:type="spellStart"/>
      <w:r w:rsidR="00F56D92" w:rsidRPr="00E76CDF">
        <w:rPr>
          <w:rFonts w:ascii="Times New Roman" w:hAnsi="Times New Roman" w:cs="Times New Roman"/>
          <w:color w:val="000000"/>
          <w:sz w:val="24"/>
          <w:szCs w:val="24"/>
          <w:lang w:val="en-US"/>
        </w:rPr>
        <w:t>Ivyo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vyegeranyo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vyose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vyakozwe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hisunzwe</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ivyiyumviro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n’intererano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z’abo</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biraba</w:t>
      </w:r>
      <w:proofErr w:type="spellEnd"/>
      <w:r w:rsidR="00F56D92" w:rsidRPr="00E76CDF">
        <w:rPr>
          <w:rFonts w:ascii="Times New Roman" w:hAnsi="Times New Roman" w:cs="Times New Roman"/>
          <w:color w:val="000000"/>
          <w:sz w:val="24"/>
          <w:szCs w:val="24"/>
          <w:lang w:val="en-US"/>
        </w:rPr>
        <w:t xml:space="preserve"> </w:t>
      </w:r>
      <w:proofErr w:type="spellStart"/>
      <w:r w:rsidR="001226BF" w:rsidRPr="00E76CDF">
        <w:rPr>
          <w:rFonts w:ascii="Times New Roman" w:hAnsi="Times New Roman" w:cs="Times New Roman"/>
          <w:color w:val="000000"/>
          <w:sz w:val="24"/>
          <w:szCs w:val="24"/>
          <w:lang w:val="en-US"/>
        </w:rPr>
        <w:t>mbere</w:t>
      </w:r>
      <w:proofErr w:type="spellEnd"/>
      <w:r w:rsidR="001226BF" w:rsidRPr="00E76CDF">
        <w:rPr>
          <w:rFonts w:ascii="Times New Roman" w:hAnsi="Times New Roman" w:cs="Times New Roman"/>
          <w:color w:val="000000"/>
          <w:sz w:val="24"/>
          <w:szCs w:val="24"/>
          <w:lang w:val="en-US"/>
        </w:rPr>
        <w:t xml:space="preserve"> </w:t>
      </w:r>
      <w:proofErr w:type="spellStart"/>
      <w:r w:rsidR="001226BF" w:rsidRPr="00E76CDF">
        <w:rPr>
          <w:rFonts w:ascii="Times New Roman" w:hAnsi="Times New Roman" w:cs="Times New Roman"/>
          <w:color w:val="000000"/>
          <w:sz w:val="24"/>
          <w:szCs w:val="24"/>
          <w:lang w:val="en-US"/>
        </w:rPr>
        <w:t>bir</w:t>
      </w:r>
      <w:r w:rsidR="00F56D92" w:rsidRPr="00E76CDF">
        <w:rPr>
          <w:rFonts w:ascii="Times New Roman" w:hAnsi="Times New Roman" w:cs="Times New Roman"/>
          <w:color w:val="000000"/>
          <w:sz w:val="24"/>
          <w:szCs w:val="24"/>
          <w:lang w:val="en-US"/>
        </w:rPr>
        <w:t>a</w:t>
      </w:r>
      <w:r w:rsidR="001226BF" w:rsidRPr="00E76CDF">
        <w:rPr>
          <w:rFonts w:ascii="Times New Roman" w:hAnsi="Times New Roman" w:cs="Times New Roman"/>
          <w:color w:val="000000"/>
          <w:sz w:val="24"/>
          <w:szCs w:val="24"/>
          <w:lang w:val="en-US"/>
        </w:rPr>
        <w:t>na</w:t>
      </w:r>
      <w:r w:rsidR="00F56D92" w:rsidRPr="00E76CDF">
        <w:rPr>
          <w:rFonts w:ascii="Times New Roman" w:hAnsi="Times New Roman" w:cs="Times New Roman"/>
          <w:color w:val="000000"/>
          <w:sz w:val="24"/>
          <w:szCs w:val="24"/>
          <w:lang w:val="en-US"/>
        </w:rPr>
        <w:t>shirwa</w:t>
      </w:r>
      <w:proofErr w:type="spellEnd"/>
      <w:r w:rsidR="00F56D92" w:rsidRPr="00E76CDF">
        <w:rPr>
          <w:rFonts w:ascii="Times New Roman" w:hAnsi="Times New Roman" w:cs="Times New Roman"/>
          <w:color w:val="000000"/>
          <w:sz w:val="24"/>
          <w:szCs w:val="24"/>
          <w:lang w:val="en-US"/>
        </w:rPr>
        <w:t xml:space="preserve"> </w:t>
      </w:r>
      <w:proofErr w:type="spellStart"/>
      <w:r w:rsidR="00F56D92" w:rsidRPr="00E76CDF">
        <w:rPr>
          <w:rFonts w:ascii="Times New Roman" w:hAnsi="Times New Roman" w:cs="Times New Roman"/>
          <w:color w:val="000000"/>
          <w:sz w:val="24"/>
          <w:szCs w:val="24"/>
          <w:lang w:val="en-US"/>
        </w:rPr>
        <w:t>ahabona</w:t>
      </w:r>
      <w:proofErr w:type="spellEnd"/>
      <w:r w:rsidR="00F56D92" w:rsidRPr="00E76CDF">
        <w:rPr>
          <w:rFonts w:ascii="Times New Roman" w:hAnsi="Times New Roman" w:cs="Times New Roman"/>
          <w:color w:val="000000"/>
          <w:sz w:val="24"/>
          <w:szCs w:val="24"/>
          <w:lang w:val="en-US"/>
        </w:rPr>
        <w:t>.</w:t>
      </w:r>
    </w:p>
    <w:p w14:paraId="5F31E1FE" w14:textId="77777777" w:rsidR="00615F10" w:rsidRPr="00E4457E" w:rsidRDefault="0045738C" w:rsidP="00615F10">
      <w:pPr>
        <w:spacing w:after="218" w:line="360" w:lineRule="auto"/>
        <w:ind w:right="-15"/>
        <w:jc w:val="both"/>
        <w:rPr>
          <w:rFonts w:ascii="Times New Roman" w:hAnsi="Times New Roman" w:cs="Times New Roman"/>
          <w:sz w:val="24"/>
          <w:szCs w:val="24"/>
          <w:lang w:val="en-US"/>
        </w:rPr>
      </w:pPr>
      <w:r w:rsidRPr="00E4457E">
        <w:rPr>
          <w:rFonts w:ascii="Times New Roman" w:eastAsia="Calibri" w:hAnsi="Times New Roman" w:cs="Times New Roman"/>
          <w:b/>
          <w:sz w:val="24"/>
          <w:szCs w:val="24"/>
          <w:lang w:val="en-US"/>
        </w:rPr>
        <w:t xml:space="preserve">URWEGO NSHINGWAMATEGEKO </w:t>
      </w:r>
    </w:p>
    <w:p w14:paraId="17B7C131" w14:textId="77777777" w:rsidR="00615F10" w:rsidRPr="00E4457E" w:rsidRDefault="00615F10" w:rsidP="00F56D92">
      <w:pPr>
        <w:spacing w:after="213" w:line="276" w:lineRule="auto"/>
        <w:ind w:left="168" w:right="1"/>
        <w:jc w:val="both"/>
        <w:rPr>
          <w:rFonts w:ascii="Times New Roman" w:hAnsi="Times New Roman" w:cs="Times New Roman"/>
          <w:sz w:val="24"/>
          <w:szCs w:val="24"/>
          <w:lang w:val="en-US"/>
        </w:rPr>
      </w:pPr>
      <w:proofErr w:type="spellStart"/>
      <w:r w:rsidRPr="00E4457E">
        <w:rPr>
          <w:rFonts w:ascii="Times New Roman" w:eastAsia="Calibri" w:hAnsi="Times New Roman" w:cs="Times New Roman"/>
          <w:sz w:val="24"/>
          <w:szCs w:val="24"/>
          <w:lang w:val="en-US"/>
        </w:rPr>
        <w:t>Mw’ibwirizwa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shingiro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w:t>
      </w:r>
      <w:proofErr w:type="spellEnd"/>
      <w:r w:rsidRPr="00E4457E">
        <w:rPr>
          <w:rFonts w:ascii="Times New Roman" w:eastAsia="Calibri" w:hAnsi="Times New Roman" w:cs="Times New Roman"/>
          <w:sz w:val="24"/>
          <w:szCs w:val="24"/>
          <w:lang w:val="en-US"/>
        </w:rPr>
        <w:t xml:space="preserve"> 2018 </w:t>
      </w:r>
      <w:proofErr w:type="spellStart"/>
      <w:r w:rsidRPr="00E4457E">
        <w:rPr>
          <w:rFonts w:ascii="Times New Roman" w:eastAsia="Calibri" w:hAnsi="Times New Roman" w:cs="Times New Roman"/>
          <w:sz w:val="24"/>
          <w:szCs w:val="24"/>
          <w:lang w:val="en-US"/>
        </w:rPr>
        <w:t>mw’itegeko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w:t>
      </w:r>
      <w:proofErr w:type="spellEnd"/>
      <w:r w:rsidRPr="00E4457E">
        <w:rPr>
          <w:rFonts w:ascii="Times New Roman" w:eastAsia="Calibri" w:hAnsi="Times New Roman" w:cs="Times New Roman"/>
          <w:sz w:val="24"/>
          <w:szCs w:val="24"/>
          <w:lang w:val="en-US"/>
        </w:rPr>
        <w:t xml:space="preserve"> 36 </w:t>
      </w:r>
      <w:proofErr w:type="spellStart"/>
      <w:r w:rsidRPr="00E4457E">
        <w:rPr>
          <w:rFonts w:ascii="Times New Roman" w:eastAsia="Calibri" w:hAnsi="Times New Roman" w:cs="Times New Roman"/>
          <w:sz w:val="24"/>
          <w:szCs w:val="24"/>
          <w:lang w:val="en-US"/>
        </w:rPr>
        <w:t>riravuga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neza</w:t>
      </w:r>
      <w:proofErr w:type="spellEnd"/>
      <w:r w:rsidRPr="00E4457E">
        <w:rPr>
          <w:rFonts w:ascii="Times New Roman" w:eastAsia="Calibri" w:hAnsi="Times New Roman" w:cs="Times New Roman"/>
          <w:sz w:val="24"/>
          <w:szCs w:val="24"/>
          <w:lang w:val="en-US"/>
        </w:rPr>
        <w:t xml:space="preserve"> ko « </w:t>
      </w:r>
      <w:proofErr w:type="spellStart"/>
      <w:r w:rsidRPr="00E4457E">
        <w:rPr>
          <w:rFonts w:ascii="Times New Roman" w:eastAsia="Calibri" w:hAnsi="Times New Roman" w:cs="Times New Roman"/>
          <w:sz w:val="24"/>
          <w:szCs w:val="24"/>
          <w:lang w:val="en-US"/>
        </w:rPr>
        <w:t>umuntu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wese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afise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uburenganzira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kw’itongo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isi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ndimwa</w:t>
      </w:r>
      <w:proofErr w:type="spellEnd"/>
      <w:r w:rsidRPr="00E4457E">
        <w:rPr>
          <w:rFonts w:ascii="Times New Roman" w:eastAsia="Calibri" w:hAnsi="Times New Roman" w:cs="Times New Roman"/>
          <w:sz w:val="24"/>
          <w:szCs w:val="24"/>
          <w:lang w:val="en-US"/>
        </w:rPr>
        <w:t>) ».</w:t>
      </w:r>
      <w:r w:rsidR="00D37AE5">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Ntawushobora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kwakwa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ryiwe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kiretse</w:t>
      </w:r>
      <w:proofErr w:type="spellEnd"/>
      <w:r w:rsidRPr="00E4457E">
        <w:rPr>
          <w:rFonts w:ascii="Times New Roman" w:eastAsia="Calibri" w:hAnsi="Times New Roman" w:cs="Times New Roman"/>
          <w:sz w:val="24"/>
          <w:szCs w:val="24"/>
          <w:lang w:val="en-US"/>
        </w:rPr>
        <w:t xml:space="preserve"> mu </w:t>
      </w:r>
      <w:proofErr w:type="spellStart"/>
      <w:r w:rsidRPr="00E4457E">
        <w:rPr>
          <w:rFonts w:ascii="Times New Roman" w:eastAsia="Calibri" w:hAnsi="Times New Roman" w:cs="Times New Roman"/>
          <w:sz w:val="24"/>
          <w:szCs w:val="24"/>
          <w:lang w:val="en-US"/>
        </w:rPr>
        <w:t>gihe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aronkejwe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umuzibukiro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canke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ikintu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ikintu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cose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kinganya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agaciro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naryo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kukaba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nkako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itegeko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nimero</w:t>
      </w:r>
      <w:proofErr w:type="spellEnd"/>
      <w:r w:rsidRPr="00E4457E">
        <w:rPr>
          <w:rFonts w:ascii="Times New Roman" w:eastAsia="Calibri" w:hAnsi="Times New Roman" w:cs="Times New Roman"/>
          <w:sz w:val="24"/>
          <w:szCs w:val="24"/>
          <w:lang w:val="en-US"/>
        </w:rPr>
        <w:t xml:space="preserve"> 1/13 </w:t>
      </w:r>
      <w:proofErr w:type="spellStart"/>
      <w:r w:rsidRPr="00E4457E">
        <w:rPr>
          <w:rFonts w:ascii="Times New Roman" w:eastAsia="Calibri" w:hAnsi="Times New Roman" w:cs="Times New Roman"/>
          <w:sz w:val="24"/>
          <w:szCs w:val="24"/>
          <w:lang w:val="en-US"/>
        </w:rPr>
        <w:t>ryo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kuwa</w:t>
      </w:r>
      <w:proofErr w:type="spellEnd"/>
      <w:r w:rsidRPr="00E4457E">
        <w:rPr>
          <w:rFonts w:ascii="Times New Roman" w:eastAsia="Calibri" w:hAnsi="Times New Roman" w:cs="Times New Roman"/>
          <w:sz w:val="24"/>
          <w:szCs w:val="24"/>
          <w:lang w:val="en-US"/>
        </w:rPr>
        <w:t xml:space="preserve"> 9 </w:t>
      </w:r>
      <w:proofErr w:type="spellStart"/>
      <w:r w:rsidRPr="00E4457E">
        <w:rPr>
          <w:rFonts w:ascii="Times New Roman" w:eastAsia="Calibri" w:hAnsi="Times New Roman" w:cs="Times New Roman"/>
          <w:sz w:val="24"/>
          <w:szCs w:val="24"/>
          <w:lang w:val="en-US"/>
        </w:rPr>
        <w:t>Myandagaro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umwaka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wa</w:t>
      </w:r>
      <w:proofErr w:type="spellEnd"/>
      <w:r w:rsidRPr="00E4457E">
        <w:rPr>
          <w:rFonts w:ascii="Times New Roman" w:eastAsia="Calibri" w:hAnsi="Times New Roman" w:cs="Times New Roman"/>
          <w:sz w:val="24"/>
          <w:szCs w:val="24"/>
          <w:lang w:val="en-US"/>
        </w:rPr>
        <w:t xml:space="preserve"> 2011 </w:t>
      </w:r>
      <w:proofErr w:type="spellStart"/>
      <w:r w:rsidRPr="00E4457E">
        <w:rPr>
          <w:rFonts w:ascii="Times New Roman" w:eastAsia="Calibri" w:hAnsi="Times New Roman" w:cs="Times New Roman"/>
          <w:sz w:val="24"/>
          <w:szCs w:val="24"/>
          <w:lang w:val="en-US"/>
        </w:rPr>
        <w:t>risubiramwo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itunganywa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ry’amatongo</w:t>
      </w:r>
      <w:proofErr w:type="spellEnd"/>
      <w:r w:rsidRPr="00E4457E">
        <w:rPr>
          <w:rFonts w:ascii="Times New Roman" w:eastAsia="Calibri" w:hAnsi="Times New Roman" w:cs="Times New Roman"/>
          <w:sz w:val="24"/>
          <w:szCs w:val="24"/>
          <w:lang w:val="en-US"/>
        </w:rPr>
        <w:t xml:space="preserve"> mu Burundi </w:t>
      </w:r>
      <w:proofErr w:type="spellStart"/>
      <w:r w:rsidRPr="00E4457E">
        <w:rPr>
          <w:rFonts w:ascii="Times New Roman" w:eastAsia="Calibri" w:hAnsi="Times New Roman" w:cs="Times New Roman"/>
          <w:sz w:val="24"/>
          <w:szCs w:val="24"/>
          <w:lang w:val="en-US"/>
        </w:rPr>
        <w:t>ryaahinduwe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vyinshi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kuryaryitangiye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ryo</w:t>
      </w:r>
      <w:proofErr w:type="spellEnd"/>
      <w:r w:rsidRPr="00E4457E">
        <w:rPr>
          <w:rFonts w:ascii="Times New Roman" w:eastAsia="Calibri" w:hAnsi="Times New Roman" w:cs="Times New Roman"/>
          <w:sz w:val="24"/>
          <w:szCs w:val="24"/>
          <w:lang w:val="en-US"/>
        </w:rPr>
        <w:t xml:space="preserve"> 1986(</w:t>
      </w:r>
      <w:proofErr w:type="spellStart"/>
      <w:r w:rsidRPr="00E4457E">
        <w:rPr>
          <w:rFonts w:ascii="Times New Roman" w:eastAsia="Calibri" w:hAnsi="Times New Roman" w:cs="Times New Roman"/>
          <w:sz w:val="24"/>
          <w:szCs w:val="24"/>
          <w:lang w:val="en-US"/>
        </w:rPr>
        <w:t>itegeko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nimero</w:t>
      </w:r>
      <w:proofErr w:type="spellEnd"/>
      <w:r w:rsidRPr="00E4457E">
        <w:rPr>
          <w:rFonts w:ascii="Times New Roman" w:eastAsia="Calibri" w:hAnsi="Times New Roman" w:cs="Times New Roman"/>
          <w:sz w:val="24"/>
          <w:szCs w:val="24"/>
          <w:lang w:val="en-US"/>
        </w:rPr>
        <w:t xml:space="preserve"> 1/008 </w:t>
      </w:r>
      <w:proofErr w:type="spellStart"/>
      <w:r w:rsidRPr="00E4457E">
        <w:rPr>
          <w:rFonts w:ascii="Times New Roman" w:eastAsia="Calibri" w:hAnsi="Times New Roman" w:cs="Times New Roman"/>
          <w:sz w:val="24"/>
          <w:szCs w:val="24"/>
          <w:lang w:val="en-US"/>
        </w:rPr>
        <w:t>ryo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mbere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Nyakanga</w:t>
      </w:r>
      <w:proofErr w:type="spellEnd"/>
      <w:r w:rsidRPr="00E4457E">
        <w:rPr>
          <w:rFonts w:ascii="Times New Roman" w:eastAsia="Calibri" w:hAnsi="Times New Roman" w:cs="Times New Roman"/>
          <w:sz w:val="24"/>
          <w:szCs w:val="24"/>
          <w:lang w:val="en-US"/>
        </w:rPr>
        <w:t xml:space="preserve"> 1986). </w:t>
      </w:r>
      <w:proofErr w:type="spellStart"/>
      <w:r w:rsidRPr="00E4457E">
        <w:rPr>
          <w:rFonts w:ascii="Times New Roman" w:eastAsia="Calibri" w:hAnsi="Times New Roman" w:cs="Times New Roman"/>
          <w:sz w:val="24"/>
          <w:szCs w:val="24"/>
          <w:lang w:val="en-US"/>
        </w:rPr>
        <w:t>Imvo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nyamukuru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ry’iyandikwa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ugukingira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ubutunzi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mvamatongo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ritegekanya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ibi</w:t>
      </w:r>
      <w:proofErr w:type="spellEnd"/>
      <w:r w:rsidRPr="00E4457E">
        <w:rPr>
          <w:rFonts w:ascii="Times New Roman" w:eastAsia="Calibri" w:hAnsi="Times New Roman" w:cs="Times New Roman"/>
          <w:sz w:val="24"/>
          <w:szCs w:val="24"/>
          <w:lang w:val="en-US"/>
        </w:rPr>
        <w:t xml:space="preserve"> </w:t>
      </w:r>
      <w:proofErr w:type="spellStart"/>
      <w:proofErr w:type="gramStart"/>
      <w:r w:rsidRPr="00E4457E">
        <w:rPr>
          <w:rFonts w:ascii="Times New Roman" w:eastAsia="Calibri" w:hAnsi="Times New Roman" w:cs="Times New Roman"/>
          <w:sz w:val="24"/>
          <w:szCs w:val="24"/>
          <w:lang w:val="en-US"/>
        </w:rPr>
        <w:t>bikurikira</w:t>
      </w:r>
      <w:proofErr w:type="spellEnd"/>
      <w:r w:rsidRPr="00E4457E">
        <w:rPr>
          <w:rFonts w:ascii="Times New Roman" w:eastAsia="Calibri" w:hAnsi="Times New Roman" w:cs="Times New Roman"/>
          <w:sz w:val="24"/>
          <w:szCs w:val="24"/>
          <w:lang w:val="en-US"/>
        </w:rPr>
        <w:t xml:space="preserve"> :</w:t>
      </w:r>
      <w:proofErr w:type="gram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Kwaka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agaciro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abadafise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impapuro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ndangamatongo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gusubizwa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kubafise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impapuro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zayo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hamwe</w:t>
      </w:r>
      <w:proofErr w:type="spellEnd"/>
      <w:r w:rsidRPr="00E4457E">
        <w:rPr>
          <w:rFonts w:ascii="Times New Roman" w:eastAsia="Calibri" w:hAnsi="Times New Roman" w:cs="Times New Roman"/>
          <w:sz w:val="24"/>
          <w:szCs w:val="24"/>
          <w:lang w:val="en-US"/>
        </w:rPr>
        <w:t xml:space="preserve"> no </w:t>
      </w:r>
      <w:proofErr w:type="spellStart"/>
      <w:r w:rsidRPr="00E4457E">
        <w:rPr>
          <w:rFonts w:ascii="Times New Roman" w:eastAsia="Calibri" w:hAnsi="Times New Roman" w:cs="Times New Roman"/>
          <w:sz w:val="24"/>
          <w:szCs w:val="24"/>
          <w:lang w:val="en-US"/>
        </w:rPr>
        <w:t>kuyandikisha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kubataribwabikore.Iyandikwa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ryarondera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guhuza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ivyo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abenegihugu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bafitiye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uburenganzira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kubijanye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n’amabanga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hamwe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n’ivy</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amategeko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abivugako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munyandiko</w:t>
      </w:r>
      <w:proofErr w:type="spellEnd"/>
      <w:r w:rsidRPr="00E4457E">
        <w:rPr>
          <w:rFonts w:ascii="Times New Roman" w:eastAsia="Calibri" w:hAnsi="Times New Roman" w:cs="Times New Roman"/>
          <w:sz w:val="24"/>
          <w:szCs w:val="24"/>
          <w:lang w:val="en-US"/>
        </w:rPr>
        <w:t xml:space="preserve">. </w:t>
      </w:r>
    </w:p>
    <w:p w14:paraId="7F7B2833" w14:textId="77777777" w:rsidR="00615F10" w:rsidRPr="00E4457E" w:rsidRDefault="00615F10" w:rsidP="00F56D92">
      <w:pPr>
        <w:spacing w:after="218" w:line="276" w:lineRule="auto"/>
        <w:ind w:right="1"/>
        <w:jc w:val="both"/>
        <w:rPr>
          <w:rFonts w:ascii="Times New Roman" w:hAnsi="Times New Roman" w:cs="Times New Roman"/>
          <w:sz w:val="24"/>
          <w:szCs w:val="24"/>
          <w:lang w:val="en-US"/>
        </w:rPr>
      </w:pPr>
      <w:proofErr w:type="spellStart"/>
      <w:r w:rsidRPr="00E4457E">
        <w:rPr>
          <w:rFonts w:ascii="Times New Roman" w:eastAsia="Calibri" w:hAnsi="Times New Roman" w:cs="Times New Roman"/>
          <w:sz w:val="24"/>
          <w:szCs w:val="24"/>
          <w:lang w:val="en-US"/>
        </w:rPr>
        <w:t>Iyandikwa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kandi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ryarafashije</w:t>
      </w:r>
      <w:proofErr w:type="spellEnd"/>
      <w:r w:rsidRPr="00E4457E">
        <w:rPr>
          <w:rFonts w:ascii="Times New Roman" w:eastAsia="Calibri" w:hAnsi="Times New Roman" w:cs="Times New Roman"/>
          <w:sz w:val="24"/>
          <w:szCs w:val="24"/>
          <w:lang w:val="en-US"/>
        </w:rPr>
        <w:t xml:space="preserve"> mu </w:t>
      </w:r>
      <w:proofErr w:type="spellStart"/>
      <w:r w:rsidRPr="00E4457E">
        <w:rPr>
          <w:rFonts w:ascii="Times New Roman" w:eastAsia="Calibri" w:hAnsi="Times New Roman" w:cs="Times New Roman"/>
          <w:sz w:val="24"/>
          <w:szCs w:val="24"/>
          <w:lang w:val="en-US"/>
        </w:rPr>
        <w:t>kugabanya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indyane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zifatiye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yagiye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yibonekeza</w:t>
      </w:r>
      <w:proofErr w:type="spellEnd"/>
      <w:r w:rsidRPr="00E4457E">
        <w:rPr>
          <w:rFonts w:ascii="Times New Roman" w:eastAsia="Calibri" w:hAnsi="Times New Roman" w:cs="Times New Roman"/>
          <w:sz w:val="24"/>
          <w:szCs w:val="24"/>
          <w:lang w:val="en-US"/>
        </w:rPr>
        <w:t xml:space="preserve"> mu </w:t>
      </w:r>
      <w:proofErr w:type="spellStart"/>
      <w:r w:rsidRPr="00E4457E">
        <w:rPr>
          <w:rFonts w:ascii="Times New Roman" w:eastAsia="Calibri" w:hAnsi="Times New Roman" w:cs="Times New Roman"/>
          <w:sz w:val="24"/>
          <w:szCs w:val="24"/>
          <w:lang w:val="en-US"/>
        </w:rPr>
        <w:t>gihugu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c’Uburundi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hamwe</w:t>
      </w:r>
      <w:proofErr w:type="spellEnd"/>
      <w:r w:rsidRPr="00E4457E">
        <w:rPr>
          <w:rFonts w:ascii="Times New Roman" w:eastAsia="Calibri" w:hAnsi="Times New Roman" w:cs="Times New Roman"/>
          <w:sz w:val="24"/>
          <w:szCs w:val="24"/>
          <w:lang w:val="en-US"/>
        </w:rPr>
        <w:t xml:space="preserve"> no </w:t>
      </w:r>
      <w:proofErr w:type="spellStart"/>
      <w:r w:rsidRPr="00E4457E">
        <w:rPr>
          <w:rFonts w:ascii="Times New Roman" w:eastAsia="Calibri" w:hAnsi="Times New Roman" w:cs="Times New Roman"/>
          <w:sz w:val="24"/>
          <w:szCs w:val="24"/>
          <w:lang w:val="en-US"/>
        </w:rPr>
        <w:t>gutsimbataza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amahoro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Itegeko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nshikiranganji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nimero</w:t>
      </w:r>
      <w:proofErr w:type="spellEnd"/>
      <w:r w:rsidRPr="00E4457E">
        <w:rPr>
          <w:rFonts w:ascii="Times New Roman" w:eastAsia="Calibri" w:hAnsi="Times New Roman" w:cs="Times New Roman"/>
          <w:sz w:val="24"/>
          <w:szCs w:val="24"/>
          <w:lang w:val="en-US"/>
        </w:rPr>
        <w:t xml:space="preserve"> 720/CAB/304/2008 </w:t>
      </w:r>
      <w:proofErr w:type="spellStart"/>
      <w:r w:rsidRPr="00E4457E">
        <w:rPr>
          <w:rFonts w:ascii="Times New Roman" w:eastAsia="Calibri" w:hAnsi="Times New Roman" w:cs="Times New Roman"/>
          <w:sz w:val="24"/>
          <w:szCs w:val="24"/>
          <w:lang w:val="en-US"/>
        </w:rPr>
        <w:t>risubiramwo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ibiciro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vy’uturusho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n’imizibukiro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bakuwe</w:t>
      </w:r>
      <w:proofErr w:type="spellEnd"/>
      <w:r w:rsidRPr="00E4457E">
        <w:rPr>
          <w:rFonts w:ascii="Times New Roman" w:eastAsia="Calibri" w:hAnsi="Times New Roman" w:cs="Times New Roman"/>
          <w:sz w:val="24"/>
          <w:szCs w:val="24"/>
          <w:lang w:val="en-US"/>
        </w:rPr>
        <w:t xml:space="preserve"> mu </w:t>
      </w:r>
      <w:proofErr w:type="spellStart"/>
      <w:r w:rsidRPr="00E4457E">
        <w:rPr>
          <w:rFonts w:ascii="Times New Roman" w:eastAsia="Calibri" w:hAnsi="Times New Roman" w:cs="Times New Roman"/>
          <w:sz w:val="24"/>
          <w:szCs w:val="24"/>
          <w:lang w:val="en-US"/>
        </w:rPr>
        <w:t>mtongo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yabo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ryarshizweko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igikumu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n’umushikiranganji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w’uburimyi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n’ubworozi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uw’ibidukikije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uwo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gutunganya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ibisagara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n’ibikorwa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vya</w:t>
      </w:r>
      <w:proofErr w:type="spellEnd"/>
      <w:r w:rsidRPr="00E4457E">
        <w:rPr>
          <w:rFonts w:ascii="Times New Roman" w:eastAsia="Calibri" w:hAnsi="Times New Roman" w:cs="Times New Roman"/>
          <w:sz w:val="24"/>
          <w:szCs w:val="24"/>
          <w:lang w:val="en-US"/>
        </w:rPr>
        <w:t xml:space="preserve"> Leta </w:t>
      </w:r>
      <w:proofErr w:type="spellStart"/>
      <w:r w:rsidRPr="00E4457E">
        <w:rPr>
          <w:rFonts w:ascii="Times New Roman" w:eastAsia="Calibri" w:hAnsi="Times New Roman" w:cs="Times New Roman"/>
          <w:sz w:val="24"/>
          <w:szCs w:val="24"/>
          <w:lang w:val="en-US"/>
        </w:rPr>
        <w:t>hamwe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n’icegera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c’umushikiranganji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ajejwe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ibikorwa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vya</w:t>
      </w:r>
      <w:proofErr w:type="spellEnd"/>
      <w:r w:rsidRPr="00E4457E">
        <w:rPr>
          <w:rFonts w:ascii="Times New Roman" w:eastAsia="Calibri" w:hAnsi="Times New Roman" w:cs="Times New Roman"/>
          <w:sz w:val="24"/>
          <w:szCs w:val="24"/>
          <w:lang w:val="en-US"/>
        </w:rPr>
        <w:t xml:space="preserve"> Leta muri </w:t>
      </w:r>
      <w:proofErr w:type="spellStart"/>
      <w:r w:rsidRPr="00E4457E">
        <w:rPr>
          <w:rFonts w:ascii="Times New Roman" w:eastAsia="Calibri" w:hAnsi="Times New Roman" w:cs="Times New Roman"/>
          <w:sz w:val="24"/>
          <w:szCs w:val="24"/>
          <w:lang w:val="en-US"/>
        </w:rPr>
        <w:t>ico</w:t>
      </w:r>
      <w:proofErr w:type="spellEnd"/>
      <w:r w:rsidRPr="00E4457E">
        <w:rPr>
          <w:rFonts w:ascii="Times New Roman" w:eastAsia="Calibri" w:hAnsi="Times New Roman" w:cs="Times New Roman"/>
          <w:sz w:val="24"/>
          <w:szCs w:val="24"/>
          <w:lang w:val="en-US"/>
        </w:rPr>
        <w:t xml:space="preserve"> </w:t>
      </w:r>
      <w:proofErr w:type="spellStart"/>
      <w:proofErr w:type="gramStart"/>
      <w:r w:rsidRPr="00E4457E">
        <w:rPr>
          <w:rFonts w:ascii="Times New Roman" w:eastAsia="Calibri" w:hAnsi="Times New Roman" w:cs="Times New Roman"/>
          <w:sz w:val="24"/>
          <w:szCs w:val="24"/>
          <w:lang w:val="en-US"/>
        </w:rPr>
        <w:t>gihe.Agace</w:t>
      </w:r>
      <w:proofErr w:type="spellEnd"/>
      <w:proofErr w:type="gramEnd"/>
      <w:r w:rsidRPr="00E4457E">
        <w:rPr>
          <w:rFonts w:ascii="Times New Roman" w:eastAsia="Calibri" w:hAnsi="Times New Roman" w:cs="Times New Roman"/>
          <w:sz w:val="24"/>
          <w:szCs w:val="24"/>
          <w:lang w:val="en-US"/>
        </w:rPr>
        <w:t xml:space="preserve"> ka </w:t>
      </w:r>
      <w:proofErr w:type="spellStart"/>
      <w:r w:rsidRPr="00E4457E">
        <w:rPr>
          <w:rFonts w:ascii="Times New Roman" w:eastAsia="Calibri" w:hAnsi="Times New Roman" w:cs="Times New Roman"/>
          <w:sz w:val="24"/>
          <w:szCs w:val="24"/>
          <w:lang w:val="en-US"/>
        </w:rPr>
        <w:t>mbere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k’iryo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tegeko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lastRenderedPageBreak/>
        <w:t>nshikiranganji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jaravuga</w:t>
      </w:r>
      <w:proofErr w:type="spellEnd"/>
      <w:r w:rsidRPr="00E4457E">
        <w:rPr>
          <w:rFonts w:ascii="Times New Roman" w:eastAsia="Calibri" w:hAnsi="Times New Roman" w:cs="Times New Roman"/>
          <w:sz w:val="24"/>
          <w:szCs w:val="24"/>
          <w:lang w:val="en-US"/>
        </w:rPr>
        <w:t xml:space="preserve"> ko </w:t>
      </w:r>
      <w:proofErr w:type="spellStart"/>
      <w:r w:rsidRPr="00E4457E">
        <w:rPr>
          <w:rFonts w:ascii="Times New Roman" w:eastAsia="Calibri" w:hAnsi="Times New Roman" w:cs="Times New Roman"/>
          <w:sz w:val="24"/>
          <w:szCs w:val="24"/>
          <w:lang w:val="en-US"/>
        </w:rPr>
        <w:t>agashumbusho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hamwe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n’umuzibukiro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vy’uwavanywe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mw’itongo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ryiwe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bitegerezwa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kuba</w:t>
      </w:r>
      <w:proofErr w:type="spellEnd"/>
      <w:r w:rsidRPr="00E4457E">
        <w:rPr>
          <w:rFonts w:ascii="Times New Roman" w:eastAsia="Calibri" w:hAnsi="Times New Roman" w:cs="Times New Roman"/>
          <w:sz w:val="24"/>
          <w:szCs w:val="24"/>
          <w:lang w:val="en-US"/>
        </w:rPr>
        <w:t xml:space="preserve"> mu </w:t>
      </w:r>
      <w:proofErr w:type="spellStart"/>
      <w:r w:rsidRPr="00E4457E">
        <w:rPr>
          <w:rFonts w:ascii="Times New Roman" w:eastAsia="Calibri" w:hAnsi="Times New Roman" w:cs="Times New Roman"/>
          <w:sz w:val="24"/>
          <w:szCs w:val="24"/>
          <w:lang w:val="en-US"/>
        </w:rPr>
        <w:t>mwumvikano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nyene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itongo</w:t>
      </w:r>
      <w:proofErr w:type="spellEnd"/>
      <w:r w:rsidRPr="00E4457E">
        <w:rPr>
          <w:rFonts w:ascii="Times New Roman" w:eastAsia="Calibri" w:hAnsi="Times New Roman" w:cs="Times New Roman"/>
          <w:sz w:val="24"/>
          <w:szCs w:val="24"/>
          <w:lang w:val="en-US"/>
        </w:rPr>
        <w:t xml:space="preserve">. </w:t>
      </w:r>
    </w:p>
    <w:p w14:paraId="32C21D98" w14:textId="77777777" w:rsidR="00F56D92" w:rsidRDefault="00F56D92" w:rsidP="00615F10">
      <w:pPr>
        <w:spacing w:after="218" w:line="360" w:lineRule="auto"/>
        <w:ind w:right="1"/>
        <w:jc w:val="both"/>
        <w:rPr>
          <w:rFonts w:ascii="Times New Roman" w:eastAsia="Calibri" w:hAnsi="Times New Roman" w:cs="Times New Roman"/>
          <w:b/>
          <w:sz w:val="24"/>
          <w:szCs w:val="24"/>
          <w:lang w:val="en-US"/>
        </w:rPr>
      </w:pPr>
      <w:proofErr w:type="spellStart"/>
      <w:r w:rsidRPr="00F56D92">
        <w:rPr>
          <w:rFonts w:ascii="Times New Roman" w:eastAsia="Calibri" w:hAnsi="Times New Roman" w:cs="Times New Roman"/>
          <w:b/>
          <w:sz w:val="24"/>
          <w:szCs w:val="24"/>
          <w:lang w:val="en-US"/>
        </w:rPr>
        <w:t>Itegeko</w:t>
      </w:r>
      <w:proofErr w:type="spellEnd"/>
      <w:r w:rsidRPr="00F56D92">
        <w:rPr>
          <w:rFonts w:ascii="Times New Roman" w:eastAsia="Calibri" w:hAnsi="Times New Roman" w:cs="Times New Roman"/>
          <w:b/>
          <w:sz w:val="24"/>
          <w:szCs w:val="24"/>
          <w:lang w:val="en-US"/>
        </w:rPr>
        <w:t xml:space="preserve"> </w:t>
      </w:r>
      <w:proofErr w:type="spellStart"/>
      <w:r w:rsidRPr="00F56D92">
        <w:rPr>
          <w:rFonts w:ascii="Times New Roman" w:eastAsia="Calibri" w:hAnsi="Times New Roman" w:cs="Times New Roman"/>
          <w:b/>
          <w:sz w:val="24"/>
          <w:szCs w:val="24"/>
          <w:lang w:val="en-US"/>
        </w:rPr>
        <w:t>rigenga</w:t>
      </w:r>
      <w:proofErr w:type="spellEnd"/>
      <w:r w:rsidRPr="00F56D92">
        <w:rPr>
          <w:rFonts w:ascii="Times New Roman" w:eastAsia="Calibri" w:hAnsi="Times New Roman" w:cs="Times New Roman"/>
          <w:b/>
          <w:sz w:val="24"/>
          <w:szCs w:val="24"/>
          <w:lang w:val="en-US"/>
        </w:rPr>
        <w:t xml:space="preserve"> </w:t>
      </w:r>
      <w:proofErr w:type="spellStart"/>
      <w:r w:rsidRPr="00F56D92">
        <w:rPr>
          <w:rFonts w:ascii="Times New Roman" w:eastAsia="Calibri" w:hAnsi="Times New Roman" w:cs="Times New Roman"/>
          <w:b/>
          <w:sz w:val="24"/>
          <w:szCs w:val="24"/>
          <w:lang w:val="en-US"/>
        </w:rPr>
        <w:t>imibano</w:t>
      </w:r>
      <w:proofErr w:type="spellEnd"/>
      <w:r w:rsidRPr="00F56D92">
        <w:rPr>
          <w:rFonts w:ascii="Times New Roman" w:eastAsia="Calibri" w:hAnsi="Times New Roman" w:cs="Times New Roman"/>
          <w:b/>
          <w:sz w:val="24"/>
          <w:szCs w:val="24"/>
          <w:lang w:val="en-US"/>
        </w:rPr>
        <w:t xml:space="preserve"> </w:t>
      </w:r>
      <w:proofErr w:type="spellStart"/>
      <w:r w:rsidRPr="00F56D92">
        <w:rPr>
          <w:rFonts w:ascii="Times New Roman" w:eastAsia="Calibri" w:hAnsi="Times New Roman" w:cs="Times New Roman"/>
          <w:b/>
          <w:sz w:val="24"/>
          <w:szCs w:val="24"/>
          <w:lang w:val="en-US"/>
        </w:rPr>
        <w:t>n’ibidukikije</w:t>
      </w:r>
      <w:proofErr w:type="spellEnd"/>
      <w:r w:rsidRPr="00F56D92">
        <w:rPr>
          <w:rFonts w:ascii="Times New Roman" w:eastAsia="Calibri" w:hAnsi="Times New Roman" w:cs="Times New Roman"/>
          <w:b/>
          <w:sz w:val="24"/>
          <w:szCs w:val="24"/>
          <w:lang w:val="en-US"/>
        </w:rPr>
        <w:t xml:space="preserve"> n°5 </w:t>
      </w:r>
      <w:proofErr w:type="spellStart"/>
      <w:r w:rsidRPr="00F56D92">
        <w:rPr>
          <w:rFonts w:ascii="Times New Roman" w:eastAsia="Calibri" w:hAnsi="Times New Roman" w:cs="Times New Roman"/>
          <w:b/>
          <w:sz w:val="24"/>
          <w:szCs w:val="24"/>
          <w:lang w:val="en-US"/>
        </w:rPr>
        <w:t>ry’ibanki</w:t>
      </w:r>
      <w:proofErr w:type="spellEnd"/>
      <w:r w:rsidRPr="00F56D92">
        <w:rPr>
          <w:rFonts w:ascii="Times New Roman" w:eastAsia="Calibri" w:hAnsi="Times New Roman" w:cs="Times New Roman"/>
          <w:b/>
          <w:sz w:val="24"/>
          <w:szCs w:val="24"/>
          <w:lang w:val="en-US"/>
        </w:rPr>
        <w:t xml:space="preserve"> </w:t>
      </w:r>
      <w:proofErr w:type="spellStart"/>
      <w:r w:rsidRPr="00F56D92">
        <w:rPr>
          <w:rFonts w:ascii="Times New Roman" w:eastAsia="Calibri" w:hAnsi="Times New Roman" w:cs="Times New Roman"/>
          <w:b/>
          <w:sz w:val="24"/>
          <w:szCs w:val="24"/>
          <w:lang w:val="en-US"/>
        </w:rPr>
        <w:t>yisi</w:t>
      </w:r>
      <w:proofErr w:type="spellEnd"/>
      <w:r w:rsidRPr="00F56D92">
        <w:rPr>
          <w:rFonts w:ascii="Times New Roman" w:eastAsia="Calibri" w:hAnsi="Times New Roman" w:cs="Times New Roman"/>
          <w:b/>
          <w:sz w:val="24"/>
          <w:szCs w:val="24"/>
          <w:lang w:val="en-US"/>
        </w:rPr>
        <w:t xml:space="preserve"> </w:t>
      </w:r>
      <w:proofErr w:type="spellStart"/>
      <w:r w:rsidRPr="00F56D92">
        <w:rPr>
          <w:rFonts w:ascii="Times New Roman" w:eastAsia="Calibri" w:hAnsi="Times New Roman" w:cs="Times New Roman"/>
          <w:b/>
          <w:sz w:val="24"/>
          <w:szCs w:val="24"/>
          <w:lang w:val="en-US"/>
        </w:rPr>
        <w:t>yose</w:t>
      </w:r>
      <w:proofErr w:type="spellEnd"/>
    </w:p>
    <w:p w14:paraId="5BF62DCE" w14:textId="77777777" w:rsidR="00615F10" w:rsidRPr="00F56D92" w:rsidRDefault="00615F10" w:rsidP="00F56D92">
      <w:pPr>
        <w:spacing w:after="218" w:line="276" w:lineRule="auto"/>
        <w:ind w:right="1"/>
        <w:jc w:val="both"/>
        <w:rPr>
          <w:rFonts w:ascii="Times New Roman" w:eastAsia="Calibri" w:hAnsi="Times New Roman" w:cs="Times New Roman"/>
          <w:b/>
          <w:sz w:val="24"/>
          <w:szCs w:val="24"/>
          <w:lang w:val="en-US"/>
        </w:rPr>
      </w:pPr>
      <w:proofErr w:type="spellStart"/>
      <w:r w:rsidRPr="00E4457E">
        <w:rPr>
          <w:rFonts w:ascii="Times New Roman" w:eastAsia="Calibri" w:hAnsi="Times New Roman" w:cs="Times New Roman"/>
          <w:sz w:val="24"/>
          <w:szCs w:val="24"/>
          <w:lang w:val="en-US"/>
        </w:rPr>
        <w:t>Itegeko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rigenga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ibidukikije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n’imibano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nimero</w:t>
      </w:r>
      <w:proofErr w:type="spellEnd"/>
      <w:r w:rsidRPr="00E4457E">
        <w:rPr>
          <w:rFonts w:ascii="Times New Roman" w:eastAsia="Calibri" w:hAnsi="Times New Roman" w:cs="Times New Roman"/>
          <w:sz w:val="24"/>
          <w:szCs w:val="24"/>
          <w:lang w:val="en-US"/>
        </w:rPr>
        <w:t xml:space="preserve"> 5 </w:t>
      </w:r>
      <w:proofErr w:type="spellStart"/>
      <w:r w:rsidRPr="00E4457E">
        <w:rPr>
          <w:rFonts w:ascii="Times New Roman" w:eastAsia="Calibri" w:hAnsi="Times New Roman" w:cs="Times New Roman"/>
          <w:sz w:val="24"/>
          <w:szCs w:val="24"/>
          <w:lang w:val="en-US"/>
        </w:rPr>
        <w:t>riravuga</w:t>
      </w:r>
      <w:proofErr w:type="spellEnd"/>
      <w:r w:rsidRPr="00E4457E">
        <w:rPr>
          <w:rFonts w:ascii="Times New Roman" w:eastAsia="Calibri" w:hAnsi="Times New Roman" w:cs="Times New Roman"/>
          <w:sz w:val="24"/>
          <w:szCs w:val="24"/>
          <w:lang w:val="en-US"/>
        </w:rPr>
        <w:t xml:space="preserve"> ko </w:t>
      </w:r>
      <w:proofErr w:type="spellStart"/>
      <w:r w:rsidRPr="00E4457E">
        <w:rPr>
          <w:rFonts w:ascii="Times New Roman" w:eastAsia="Calibri" w:hAnsi="Times New Roman" w:cs="Times New Roman"/>
          <w:sz w:val="24"/>
          <w:szCs w:val="24"/>
          <w:lang w:val="en-US"/>
        </w:rPr>
        <w:t>gutanaga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yogukoreramwo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imigambi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y’igihugu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bishobora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kugira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ingaruka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mbi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mukibano</w:t>
      </w:r>
      <w:proofErr w:type="spellEnd"/>
      <w:r w:rsidRPr="00E4457E">
        <w:rPr>
          <w:rFonts w:ascii="Times New Roman" w:eastAsia="Calibri" w:hAnsi="Times New Roman" w:cs="Times New Roman"/>
          <w:sz w:val="24"/>
          <w:szCs w:val="24"/>
          <w:lang w:val="en-US"/>
        </w:rPr>
        <w:t xml:space="preserve"> no </w:t>
      </w:r>
      <w:proofErr w:type="spellStart"/>
      <w:r w:rsidRPr="00E4457E">
        <w:rPr>
          <w:rFonts w:ascii="Times New Roman" w:eastAsia="Calibri" w:hAnsi="Times New Roman" w:cs="Times New Roman"/>
          <w:sz w:val="24"/>
          <w:szCs w:val="24"/>
          <w:lang w:val="en-US"/>
        </w:rPr>
        <w:t>ku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benegihugu</w:t>
      </w:r>
      <w:proofErr w:type="spellEnd"/>
      <w:r w:rsidRPr="00E4457E">
        <w:rPr>
          <w:rFonts w:ascii="Times New Roman" w:eastAsia="Calibri" w:hAnsi="Times New Roman" w:cs="Times New Roman"/>
          <w:sz w:val="24"/>
          <w:szCs w:val="24"/>
          <w:lang w:val="en-US"/>
        </w:rPr>
        <w:t xml:space="preserve"> muri</w:t>
      </w:r>
      <w:r w:rsidRPr="00E4457E">
        <w:rPr>
          <w:rFonts w:ascii="Times New Roman" w:eastAsia="Calibri" w:hAnsi="Times New Roman" w:cs="Times New Roman"/>
          <w:b/>
          <w:sz w:val="24"/>
          <w:szCs w:val="24"/>
          <w:lang w:val="en-US"/>
        </w:rPr>
        <w:t xml:space="preserve"> </w:t>
      </w:r>
      <w:proofErr w:type="spellStart"/>
      <w:r w:rsidRPr="00E4457E">
        <w:rPr>
          <w:rFonts w:ascii="Times New Roman" w:eastAsia="Calibri" w:hAnsi="Times New Roman" w:cs="Times New Roman"/>
          <w:sz w:val="24"/>
          <w:szCs w:val="24"/>
          <w:lang w:val="en-US"/>
        </w:rPr>
        <w:t>rusangi.Gutanga</w:t>
      </w:r>
      <w:proofErr w:type="spellEnd"/>
      <w:r w:rsidRPr="00E4457E">
        <w:rPr>
          <w:rFonts w:ascii="Times New Roman" w:eastAsia="Calibri" w:hAnsi="Times New Roman" w:cs="Times New Roman"/>
          <w:b/>
          <w:sz w:val="24"/>
          <w:szCs w:val="24"/>
          <w:lang w:val="en-US"/>
        </w:rPr>
        <w:t xml:space="preserve"> </w:t>
      </w:r>
      <w:proofErr w:type="spellStart"/>
      <w:r w:rsidRPr="00E4457E">
        <w:rPr>
          <w:rFonts w:ascii="Times New Roman" w:eastAsia="Calibri" w:hAnsi="Times New Roman" w:cs="Times New Roman"/>
          <w:sz w:val="24"/>
          <w:szCs w:val="24"/>
          <w:lang w:val="en-US"/>
        </w:rPr>
        <w:t>ibibanza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bikorerwamwo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imigambi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y’igihugu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rishobora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gutuma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haba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ukwirukanwa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gukurwa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aho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bahora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baba,iyimurwa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n’itakazwa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ry’amatungo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n’mikoro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yose.Muri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ico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gihe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n’ukwimura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abenegihugu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kugahahazo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mugihe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badafise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uburenganzira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bwo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kwanka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gukurwa</w:t>
      </w:r>
      <w:proofErr w:type="spellEnd"/>
      <w:r w:rsidRPr="00E4457E">
        <w:rPr>
          <w:rFonts w:ascii="Times New Roman" w:eastAsia="Calibri" w:hAnsi="Times New Roman" w:cs="Times New Roman"/>
          <w:sz w:val="24"/>
          <w:szCs w:val="24"/>
          <w:lang w:val="en-US"/>
        </w:rPr>
        <w:t xml:space="preserve"> mu </w:t>
      </w:r>
      <w:proofErr w:type="spellStart"/>
      <w:r w:rsidRPr="00E4457E">
        <w:rPr>
          <w:rFonts w:ascii="Times New Roman" w:eastAsia="Calibri" w:hAnsi="Times New Roman" w:cs="Times New Roman"/>
          <w:sz w:val="24"/>
          <w:szCs w:val="24"/>
          <w:lang w:val="en-US"/>
        </w:rPr>
        <w:t>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yabo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canke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kwanka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uturusho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canke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umuzibukiro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babahaye</w:t>
      </w:r>
      <w:proofErr w:type="spellEnd"/>
      <w:r w:rsidRPr="00E4457E">
        <w:rPr>
          <w:rFonts w:ascii="Times New Roman" w:eastAsia="Calibri" w:hAnsi="Times New Roman" w:cs="Times New Roman"/>
          <w:sz w:val="24"/>
          <w:szCs w:val="24"/>
          <w:lang w:val="en-US"/>
        </w:rPr>
        <w:t xml:space="preserve">. </w:t>
      </w:r>
    </w:p>
    <w:p w14:paraId="0E480CA8" w14:textId="77777777" w:rsidR="00615F10" w:rsidRPr="00E4457E" w:rsidRDefault="0045738C" w:rsidP="00615F10">
      <w:pPr>
        <w:spacing w:after="218" w:line="360" w:lineRule="auto"/>
        <w:ind w:right="-15"/>
        <w:jc w:val="both"/>
        <w:rPr>
          <w:rFonts w:ascii="Times New Roman" w:hAnsi="Times New Roman" w:cs="Times New Roman"/>
          <w:sz w:val="24"/>
          <w:szCs w:val="24"/>
          <w:lang w:val="en-US"/>
        </w:rPr>
      </w:pPr>
      <w:r w:rsidRPr="00E4457E">
        <w:rPr>
          <w:rFonts w:ascii="Times New Roman" w:eastAsia="Calibri" w:hAnsi="Times New Roman" w:cs="Times New Roman"/>
          <w:b/>
          <w:sz w:val="24"/>
          <w:szCs w:val="24"/>
          <w:lang w:val="en-US"/>
        </w:rPr>
        <w:t xml:space="preserve">UBURYO BWO GUSHUMBUSHA NO GUTANGA IMIZIBUKIRO </w:t>
      </w:r>
    </w:p>
    <w:p w14:paraId="7D1A542E" w14:textId="77777777" w:rsidR="00D37AE5" w:rsidRPr="00E50303" w:rsidRDefault="00615F10" w:rsidP="00E50303">
      <w:pPr>
        <w:spacing w:after="213" w:line="276" w:lineRule="auto"/>
        <w:ind w:left="168" w:right="34"/>
        <w:jc w:val="both"/>
        <w:rPr>
          <w:rFonts w:ascii="Calibri" w:eastAsia="Calibri" w:hAnsi="Calibri" w:cs="Calibri"/>
          <w:lang w:val="en-US"/>
        </w:rPr>
      </w:pPr>
      <w:proofErr w:type="spellStart"/>
      <w:r w:rsidRPr="00E4457E">
        <w:rPr>
          <w:rFonts w:ascii="Times New Roman" w:eastAsia="Calibri" w:hAnsi="Times New Roman" w:cs="Times New Roman"/>
          <w:sz w:val="24"/>
          <w:szCs w:val="24"/>
          <w:lang w:val="en-US"/>
        </w:rPr>
        <w:t>Iki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gicapo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kiri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musi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kirerekana</w:t>
      </w:r>
      <w:proofErr w:type="spellEnd"/>
      <w:r w:rsidRPr="00E4457E">
        <w:rPr>
          <w:rFonts w:ascii="Times New Roman" w:eastAsia="Calibri" w:hAnsi="Times New Roman" w:cs="Times New Roman"/>
          <w:sz w:val="24"/>
          <w:szCs w:val="24"/>
          <w:lang w:val="en-US"/>
        </w:rPr>
        <w:t xml:space="preserve"> mu </w:t>
      </w:r>
      <w:proofErr w:type="spellStart"/>
      <w:r w:rsidRPr="00E4457E">
        <w:rPr>
          <w:rFonts w:ascii="Times New Roman" w:eastAsia="Calibri" w:hAnsi="Times New Roman" w:cs="Times New Roman"/>
          <w:sz w:val="24"/>
          <w:szCs w:val="24"/>
          <w:lang w:val="en-US"/>
        </w:rPr>
        <w:t>ncamake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ingene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abakuwe</w:t>
      </w:r>
      <w:proofErr w:type="spellEnd"/>
      <w:r w:rsidRPr="00E4457E">
        <w:rPr>
          <w:rFonts w:ascii="Times New Roman" w:eastAsia="Calibri" w:hAnsi="Times New Roman" w:cs="Times New Roman"/>
          <w:sz w:val="24"/>
          <w:szCs w:val="24"/>
          <w:lang w:val="en-US"/>
        </w:rPr>
        <w:t xml:space="preserve"> mu </w:t>
      </w:r>
      <w:proofErr w:type="spellStart"/>
      <w:r w:rsidRPr="00E4457E">
        <w:rPr>
          <w:rFonts w:ascii="Times New Roman" w:eastAsia="Calibri" w:hAnsi="Times New Roman" w:cs="Times New Roman"/>
          <w:sz w:val="24"/>
          <w:szCs w:val="24"/>
          <w:lang w:val="en-US"/>
        </w:rPr>
        <w:t>matongo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bazoshumbushwa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ningene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bazoronswa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imizibukiro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dufatiye</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ku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mategeko</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y’igihugu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n’ibisabwa</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banki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nkuru</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y’isi</w:t>
      </w:r>
      <w:proofErr w:type="spellEnd"/>
      <w:r w:rsidRPr="00E4457E">
        <w:rPr>
          <w:rFonts w:ascii="Times New Roman" w:eastAsia="Calibri" w:hAnsi="Times New Roman" w:cs="Times New Roman"/>
          <w:sz w:val="24"/>
          <w:szCs w:val="24"/>
          <w:lang w:val="en-US"/>
        </w:rPr>
        <w:t xml:space="preserve"> </w:t>
      </w:r>
      <w:proofErr w:type="spellStart"/>
      <w:r w:rsidRPr="00E4457E">
        <w:rPr>
          <w:rFonts w:ascii="Times New Roman" w:eastAsia="Calibri" w:hAnsi="Times New Roman" w:cs="Times New Roman"/>
          <w:sz w:val="24"/>
          <w:szCs w:val="24"/>
          <w:lang w:val="en-US"/>
        </w:rPr>
        <w:t>yose</w:t>
      </w:r>
      <w:proofErr w:type="spellEnd"/>
      <w:r w:rsidRPr="00E4457E">
        <w:rPr>
          <w:rFonts w:ascii="Times New Roman" w:eastAsia="Calibri" w:hAnsi="Times New Roman" w:cs="Times New Roman"/>
          <w:sz w:val="24"/>
          <w:szCs w:val="24"/>
          <w:lang w:val="en-US"/>
        </w:rPr>
        <w:t xml:space="preserve">: </w:t>
      </w:r>
    </w:p>
    <w:tbl>
      <w:tblPr>
        <w:tblStyle w:val="TableGrid0"/>
        <w:tblW w:w="10771" w:type="dxa"/>
        <w:jc w:val="center"/>
        <w:tblInd w:w="0" w:type="dxa"/>
        <w:tblLayout w:type="fixed"/>
        <w:tblCellMar>
          <w:left w:w="70" w:type="dxa"/>
          <w:right w:w="21" w:type="dxa"/>
        </w:tblCellMar>
        <w:tblLook w:val="04A0" w:firstRow="1" w:lastRow="0" w:firstColumn="1" w:lastColumn="0" w:noHBand="0" w:noVBand="1"/>
      </w:tblPr>
      <w:tblGrid>
        <w:gridCol w:w="1900"/>
        <w:gridCol w:w="2863"/>
        <w:gridCol w:w="2889"/>
        <w:gridCol w:w="3119"/>
      </w:tblGrid>
      <w:tr w:rsidR="00615F10" w:rsidRPr="00AF0765" w14:paraId="688B1216" w14:textId="77777777" w:rsidTr="00615F10">
        <w:trPr>
          <w:trHeight w:val="860"/>
          <w:jc w:val="center"/>
        </w:trPr>
        <w:tc>
          <w:tcPr>
            <w:tcW w:w="1900" w:type="dxa"/>
            <w:tcBorders>
              <w:top w:val="single" w:sz="4" w:space="0" w:color="000000"/>
              <w:left w:val="single" w:sz="4" w:space="0" w:color="000000"/>
              <w:bottom w:val="single" w:sz="4" w:space="0" w:color="000000"/>
              <w:right w:val="single" w:sz="4" w:space="0" w:color="000000"/>
            </w:tcBorders>
          </w:tcPr>
          <w:p w14:paraId="761C7007" w14:textId="77777777" w:rsidR="00615F10" w:rsidRPr="00AF0765" w:rsidRDefault="00615F10" w:rsidP="00615F10">
            <w:pPr>
              <w:spacing w:line="276" w:lineRule="auto"/>
              <w:rPr>
                <w:rFonts w:ascii="Times New Roman" w:hAnsi="Times New Roman" w:cs="Times New Roman"/>
              </w:rPr>
            </w:pPr>
            <w:proofErr w:type="spellStart"/>
            <w:r w:rsidRPr="00AF0765">
              <w:rPr>
                <w:rFonts w:ascii="Times New Roman" w:eastAsia="Calibri" w:hAnsi="Times New Roman" w:cs="Times New Roman"/>
                <w:b/>
              </w:rPr>
              <w:t>Ivyatakajwe</w:t>
            </w:r>
            <w:proofErr w:type="spellEnd"/>
            <w:r w:rsidRPr="00AF0765">
              <w:rPr>
                <w:rFonts w:ascii="Times New Roman" w:eastAsia="Calibri" w:hAnsi="Times New Roman" w:cs="Times New Roman"/>
                <w:b/>
              </w:rPr>
              <w:t xml:space="preserve"> </w:t>
            </w:r>
          </w:p>
        </w:tc>
        <w:tc>
          <w:tcPr>
            <w:tcW w:w="2863" w:type="dxa"/>
            <w:tcBorders>
              <w:top w:val="single" w:sz="4" w:space="0" w:color="000000"/>
              <w:left w:val="single" w:sz="4" w:space="0" w:color="000000"/>
              <w:bottom w:val="single" w:sz="4" w:space="0" w:color="000000"/>
              <w:right w:val="single" w:sz="4" w:space="0" w:color="000000"/>
            </w:tcBorders>
          </w:tcPr>
          <w:p w14:paraId="3C02BE8B" w14:textId="77777777" w:rsidR="00615F10" w:rsidRPr="00AF0765" w:rsidRDefault="00615F10" w:rsidP="00615F10">
            <w:pPr>
              <w:spacing w:line="276" w:lineRule="auto"/>
              <w:rPr>
                <w:rFonts w:ascii="Times New Roman" w:hAnsi="Times New Roman" w:cs="Times New Roman"/>
              </w:rPr>
            </w:pPr>
            <w:proofErr w:type="spellStart"/>
            <w:r w:rsidRPr="00AF0765">
              <w:rPr>
                <w:rFonts w:ascii="Times New Roman" w:eastAsia="Calibri" w:hAnsi="Times New Roman" w:cs="Times New Roman"/>
                <w:b/>
              </w:rPr>
              <w:t>Uko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itegeko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ry’igihugu</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Ribivuga</w:t>
            </w:r>
            <w:proofErr w:type="spellEnd"/>
            <w:r w:rsidRPr="00AF0765">
              <w:rPr>
                <w:rFonts w:ascii="Times New Roman" w:eastAsia="Calibri" w:hAnsi="Times New Roman" w:cs="Times New Roman"/>
              </w:rPr>
              <w:t xml:space="preserve"> </w:t>
            </w:r>
          </w:p>
        </w:tc>
        <w:tc>
          <w:tcPr>
            <w:tcW w:w="2889" w:type="dxa"/>
            <w:tcBorders>
              <w:top w:val="single" w:sz="4" w:space="0" w:color="000000"/>
              <w:left w:val="single" w:sz="4" w:space="0" w:color="000000"/>
              <w:bottom w:val="single" w:sz="4" w:space="0" w:color="000000"/>
              <w:right w:val="single" w:sz="4" w:space="0" w:color="000000"/>
            </w:tcBorders>
          </w:tcPr>
          <w:p w14:paraId="5054BA07" w14:textId="77777777" w:rsidR="00615F10" w:rsidRPr="00AF0765" w:rsidRDefault="00615F10" w:rsidP="00615F10">
            <w:pPr>
              <w:spacing w:line="276" w:lineRule="auto"/>
              <w:ind w:right="534"/>
              <w:rPr>
                <w:rFonts w:ascii="Times New Roman" w:hAnsi="Times New Roman" w:cs="Times New Roman"/>
              </w:rPr>
            </w:pPr>
            <w:proofErr w:type="spellStart"/>
            <w:r w:rsidRPr="00AF0765">
              <w:rPr>
                <w:rFonts w:ascii="Times New Roman" w:eastAsia="Calibri" w:hAnsi="Times New Roman" w:cs="Times New Roman"/>
                <w:b/>
              </w:rPr>
              <w:t>Ivyo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ibanki</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nkuru</w:t>
            </w:r>
            <w:proofErr w:type="spellEnd"/>
            <w:r w:rsidRPr="00AF0765">
              <w:rPr>
                <w:rFonts w:ascii="Times New Roman" w:eastAsia="Calibri" w:hAnsi="Times New Roman" w:cs="Times New Roman"/>
                <w:b/>
              </w:rPr>
              <w:t xml:space="preserve"> Y’</w:t>
            </w:r>
            <w:proofErr w:type="spellStart"/>
            <w:r w:rsidRPr="00AF0765">
              <w:rPr>
                <w:rFonts w:ascii="Times New Roman" w:eastAsia="Calibri" w:hAnsi="Times New Roman" w:cs="Times New Roman"/>
                <w:b/>
              </w:rPr>
              <w:t>isi</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yose</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isaba</w:t>
            </w:r>
            <w:proofErr w:type="spellEnd"/>
            <w:r w:rsidRPr="00AF0765">
              <w:rPr>
                <w:rFonts w:ascii="Times New Roman" w:eastAsia="Calibri" w:hAnsi="Times New Roman" w:cs="Times New Roman"/>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5D718F15" w14:textId="77777777" w:rsidR="00615F10" w:rsidRPr="00AF0765" w:rsidRDefault="00615F10" w:rsidP="00615F10">
            <w:pPr>
              <w:spacing w:line="276" w:lineRule="auto"/>
              <w:rPr>
                <w:rFonts w:ascii="Times New Roman" w:hAnsi="Times New Roman" w:cs="Times New Roman"/>
              </w:rPr>
            </w:pPr>
            <w:proofErr w:type="spellStart"/>
            <w:r w:rsidRPr="00AF0765">
              <w:rPr>
                <w:rFonts w:ascii="Times New Roman" w:eastAsia="Calibri" w:hAnsi="Times New Roman" w:cs="Times New Roman"/>
                <w:b/>
              </w:rPr>
              <w:t>Ingingo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ifashwe</w:t>
            </w:r>
            <w:proofErr w:type="spellEnd"/>
            <w:r w:rsidRPr="00AF0765">
              <w:rPr>
                <w:rFonts w:ascii="Times New Roman" w:eastAsia="Calibri" w:hAnsi="Times New Roman" w:cs="Times New Roman"/>
                <w:b/>
              </w:rPr>
              <w:t xml:space="preserve"> </w:t>
            </w:r>
          </w:p>
        </w:tc>
      </w:tr>
      <w:tr w:rsidR="00615F10" w:rsidRPr="00AF0765" w14:paraId="536909F8" w14:textId="77777777" w:rsidTr="00615F10">
        <w:trPr>
          <w:trHeight w:val="1805"/>
          <w:jc w:val="center"/>
        </w:trPr>
        <w:tc>
          <w:tcPr>
            <w:tcW w:w="1900" w:type="dxa"/>
            <w:tcBorders>
              <w:top w:val="single" w:sz="4" w:space="0" w:color="000000"/>
              <w:left w:val="single" w:sz="4" w:space="0" w:color="000000"/>
              <w:bottom w:val="single" w:sz="4" w:space="0" w:color="000000"/>
              <w:right w:val="single" w:sz="4" w:space="0" w:color="000000"/>
            </w:tcBorders>
          </w:tcPr>
          <w:p w14:paraId="3A41C0B1" w14:textId="77777777" w:rsidR="00615F10" w:rsidRPr="00AF0765" w:rsidRDefault="00615F10" w:rsidP="00615F10">
            <w:pPr>
              <w:spacing w:line="276" w:lineRule="auto"/>
              <w:rPr>
                <w:rFonts w:ascii="Times New Roman" w:hAnsi="Times New Roman" w:cs="Times New Roman"/>
              </w:rPr>
            </w:pPr>
            <w:proofErr w:type="spellStart"/>
            <w:r w:rsidRPr="00AF0765">
              <w:rPr>
                <w:rFonts w:ascii="Times New Roman" w:eastAsia="Calibri" w:hAnsi="Times New Roman" w:cs="Times New Roman"/>
                <w:b/>
              </w:rPr>
              <w:t>Nyene</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itongo</w:t>
            </w:r>
            <w:proofErr w:type="spellEnd"/>
            <w:r w:rsidRPr="00AF0765">
              <w:rPr>
                <w:rFonts w:ascii="Times New Roman" w:eastAsia="Calibri" w:hAnsi="Times New Roman" w:cs="Times New Roman"/>
                <w:b/>
              </w:rPr>
              <w:t xml:space="preserve"> </w:t>
            </w:r>
          </w:p>
        </w:tc>
        <w:tc>
          <w:tcPr>
            <w:tcW w:w="2863" w:type="dxa"/>
            <w:tcBorders>
              <w:top w:val="single" w:sz="4" w:space="0" w:color="000000"/>
              <w:left w:val="single" w:sz="4" w:space="0" w:color="000000"/>
              <w:bottom w:val="single" w:sz="4" w:space="0" w:color="000000"/>
              <w:right w:val="single" w:sz="4" w:space="0" w:color="000000"/>
            </w:tcBorders>
          </w:tcPr>
          <w:p w14:paraId="078A12F5" w14:textId="77777777" w:rsidR="00615F10" w:rsidRPr="00615F10" w:rsidRDefault="00615F10" w:rsidP="00615F10">
            <w:pPr>
              <w:spacing w:after="32" w:line="248" w:lineRule="auto"/>
              <w:ind w:right="236"/>
              <w:rPr>
                <w:rFonts w:ascii="Times New Roman" w:eastAsia="Times New Roman" w:hAnsi="Times New Roman" w:cs="Times New Roman"/>
                <w:sz w:val="24"/>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Ikiguzi</w:t>
            </w:r>
            <w:proofErr w:type="spellEnd"/>
            <w:r w:rsidRPr="00615F10">
              <w:rPr>
                <w:rFonts w:ascii="Times New Roman" w:eastAsia="Calibri" w:hAnsi="Times New Roman" w:cs="Times New Roman"/>
              </w:rPr>
              <w:t xml:space="preserve"> c’</w:t>
            </w:r>
            <w:proofErr w:type="spellStart"/>
            <w:r w:rsidRPr="00615F10">
              <w:rPr>
                <w:rFonts w:ascii="Times New Roman" w:eastAsia="Calibri" w:hAnsi="Times New Roman" w:cs="Times New Roman"/>
              </w:rPr>
              <w:t>inshumbushanyo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ufatiye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kugaciro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k’amafaranga</w:t>
            </w:r>
            <w:proofErr w:type="spellEnd"/>
          </w:p>
          <w:p w14:paraId="5705ED83" w14:textId="77777777" w:rsidR="00615F10" w:rsidRPr="00615F10" w:rsidRDefault="00615F10" w:rsidP="00615F10">
            <w:pPr>
              <w:spacing w:after="29"/>
              <w:jc w:val="center"/>
              <w:rPr>
                <w:rFonts w:ascii="Times New Roman" w:hAnsi="Times New Roman" w:cs="Times New Roman"/>
              </w:rPr>
            </w:pPr>
          </w:p>
          <w:p w14:paraId="19759063" w14:textId="77777777" w:rsidR="00615F10" w:rsidRPr="00615F10" w:rsidRDefault="00615F10" w:rsidP="00615F10">
            <w:pPr>
              <w:spacing w:after="35"/>
              <w:ind w:left="163" w:right="236" w:hanging="10"/>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Inshumbushanyo</w:t>
            </w:r>
            <w:proofErr w:type="spellEnd"/>
            <w:r w:rsidRPr="00615F10">
              <w:rPr>
                <w:rFonts w:ascii="Times New Roman" w:eastAsia="Calibri" w:hAnsi="Times New Roman" w:cs="Times New Roman"/>
              </w:rPr>
              <w:t xml:space="preserve"> y’</w:t>
            </w:r>
            <w:proofErr w:type="spellStart"/>
            <w:r w:rsidRPr="00615F10">
              <w:rPr>
                <w:rFonts w:ascii="Times New Roman" w:eastAsia="Calibri" w:hAnsi="Times New Roman" w:cs="Times New Roman"/>
              </w:rPr>
              <w:t>agasi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gasi</w:t>
            </w:r>
            <w:proofErr w:type="spellEnd"/>
          </w:p>
        </w:tc>
        <w:tc>
          <w:tcPr>
            <w:tcW w:w="2889" w:type="dxa"/>
            <w:tcBorders>
              <w:top w:val="single" w:sz="4" w:space="0" w:color="000000"/>
              <w:left w:val="single" w:sz="4" w:space="0" w:color="000000"/>
              <w:bottom w:val="single" w:sz="4" w:space="0" w:color="000000"/>
              <w:right w:val="single" w:sz="4" w:space="0" w:color="000000"/>
            </w:tcBorders>
          </w:tcPr>
          <w:p w14:paraId="4E30D89E" w14:textId="77777777" w:rsidR="00615F10" w:rsidRPr="00615F10" w:rsidRDefault="00615F10" w:rsidP="00615F10">
            <w:pPr>
              <w:spacing w:after="28" w:line="248" w:lineRule="auto"/>
              <w:ind w:right="284"/>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Ihitamwo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ry’inshumbushanyo</w:t>
            </w:r>
            <w:proofErr w:type="spellEnd"/>
            <w:r w:rsidRPr="00615F10">
              <w:rPr>
                <w:rFonts w:ascii="Times New Roman" w:eastAsia="Calibri" w:hAnsi="Times New Roman" w:cs="Times New Roman"/>
              </w:rPr>
              <w:t xml:space="preserve"> y’</w:t>
            </w:r>
            <w:proofErr w:type="spellStart"/>
            <w:r w:rsidRPr="00615F10">
              <w:rPr>
                <w:rFonts w:ascii="Times New Roman" w:eastAsia="Calibri" w:hAnsi="Times New Roman" w:cs="Times New Roman"/>
              </w:rPr>
              <w:t>agasi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gasi</w:t>
            </w:r>
            <w:proofErr w:type="spellEnd"/>
          </w:p>
          <w:p w14:paraId="42F2F725" w14:textId="77777777" w:rsidR="00615F10" w:rsidRPr="00615F10" w:rsidRDefault="00615F10" w:rsidP="00615F10">
            <w:pPr>
              <w:spacing w:line="276" w:lineRule="auto"/>
              <w:ind w:right="284"/>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Izindi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nshumbushanyo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ufatiye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kugaciro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k’ivyatakajwe</w:t>
            </w:r>
            <w:proofErr w:type="spellEnd"/>
            <w:r w:rsidRPr="00615F10">
              <w:rPr>
                <w:rFonts w:ascii="Times New Roman" w:eastAsia="Calibri" w:hAnsi="Times New Roman" w:cs="Times New Roman"/>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7E0026CC" w14:textId="77777777" w:rsidR="00615F10" w:rsidRPr="00615F10" w:rsidRDefault="00615F10" w:rsidP="00615F10">
            <w:pPr>
              <w:spacing w:after="28" w:line="248" w:lineRule="auto"/>
              <w:ind w:right="56"/>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Ishirwa</w:t>
            </w:r>
            <w:proofErr w:type="spellEnd"/>
            <w:r w:rsidRPr="00615F10">
              <w:rPr>
                <w:rFonts w:ascii="Times New Roman" w:eastAsia="Calibri" w:hAnsi="Times New Roman" w:cs="Times New Roman"/>
              </w:rPr>
              <w:t xml:space="preserve"> mu </w:t>
            </w:r>
            <w:proofErr w:type="spellStart"/>
            <w:r w:rsidRPr="00615F10">
              <w:rPr>
                <w:rFonts w:ascii="Times New Roman" w:eastAsia="Calibri" w:hAnsi="Times New Roman" w:cs="Times New Roman"/>
              </w:rPr>
              <w:t>ngiro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ry’itegeko</w:t>
            </w:r>
            <w:proofErr w:type="spellEnd"/>
            <w:r w:rsidRPr="00615F10">
              <w:rPr>
                <w:rFonts w:ascii="Times New Roman" w:eastAsia="Calibri" w:hAnsi="Times New Roman" w:cs="Times New Roman"/>
              </w:rPr>
              <w:t xml:space="preserve"> NES 5 </w:t>
            </w:r>
            <w:proofErr w:type="spellStart"/>
            <w:r w:rsidRPr="00615F10">
              <w:rPr>
                <w:rFonts w:ascii="Times New Roman" w:eastAsia="Calibri" w:hAnsi="Times New Roman" w:cs="Times New Roman"/>
              </w:rPr>
              <w:t>rya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Banki</w:t>
            </w:r>
            <w:proofErr w:type="spellEnd"/>
            <w:r w:rsidRPr="00615F10">
              <w:rPr>
                <w:rFonts w:ascii="Times New Roman" w:eastAsia="Calibri" w:hAnsi="Times New Roman" w:cs="Times New Roman"/>
              </w:rPr>
              <w:t xml:space="preserve"> y’</w:t>
            </w:r>
            <w:proofErr w:type="spellStart"/>
            <w:r w:rsidRPr="00615F10">
              <w:rPr>
                <w:rFonts w:ascii="Times New Roman" w:eastAsia="Calibri" w:hAnsi="Times New Roman" w:cs="Times New Roman"/>
              </w:rPr>
              <w:t>isi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yose</w:t>
            </w:r>
            <w:proofErr w:type="spellEnd"/>
            <w:r w:rsidRPr="00615F10">
              <w:rPr>
                <w:rFonts w:ascii="Times New Roman" w:eastAsia="Calibri" w:hAnsi="Times New Roman" w:cs="Times New Roman"/>
              </w:rPr>
              <w:t xml:space="preserve">. </w:t>
            </w:r>
          </w:p>
          <w:p w14:paraId="66DD5093" w14:textId="77777777" w:rsidR="00615F10" w:rsidRPr="00615F10" w:rsidRDefault="00615F10" w:rsidP="00615F10">
            <w:pPr>
              <w:spacing w:after="32" w:line="248" w:lineRule="auto"/>
              <w:ind w:right="56"/>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Ibiguzi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vy’inshumbushanyo</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imizibukiro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bizoshirwaho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hashingiwe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kuvyanditse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muriyi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raporo</w:t>
            </w:r>
            <w:proofErr w:type="spellEnd"/>
            <w:r w:rsidRPr="00615F10">
              <w:rPr>
                <w:rFonts w:ascii="Times New Roman" w:eastAsia="Calibri" w:hAnsi="Times New Roman" w:cs="Times New Roman"/>
              </w:rPr>
              <w:t>.</w:t>
            </w:r>
          </w:p>
        </w:tc>
      </w:tr>
      <w:tr w:rsidR="00615F10" w:rsidRPr="00AF0765" w14:paraId="4660AD44" w14:textId="77777777" w:rsidTr="00615F10">
        <w:trPr>
          <w:trHeight w:val="1703"/>
          <w:jc w:val="center"/>
        </w:trPr>
        <w:tc>
          <w:tcPr>
            <w:tcW w:w="1900" w:type="dxa"/>
            <w:tcBorders>
              <w:top w:val="single" w:sz="4" w:space="0" w:color="000000"/>
              <w:left w:val="single" w:sz="4" w:space="0" w:color="000000"/>
              <w:bottom w:val="single" w:sz="4" w:space="0" w:color="000000"/>
              <w:right w:val="single" w:sz="4" w:space="0" w:color="000000"/>
            </w:tcBorders>
          </w:tcPr>
          <w:p w14:paraId="7FB03E84" w14:textId="77777777" w:rsidR="00615F10" w:rsidRPr="00AF0765" w:rsidRDefault="00615F10" w:rsidP="00615F10">
            <w:pPr>
              <w:spacing w:line="276" w:lineRule="auto"/>
              <w:rPr>
                <w:rFonts w:ascii="Times New Roman" w:hAnsi="Times New Roman" w:cs="Times New Roman"/>
              </w:rPr>
            </w:pPr>
            <w:proofErr w:type="spellStart"/>
            <w:r w:rsidRPr="00AF0765">
              <w:rPr>
                <w:rFonts w:ascii="Times New Roman" w:eastAsia="Calibri" w:hAnsi="Times New Roman" w:cs="Times New Roman"/>
                <w:b/>
              </w:rPr>
              <w:t>Uwahawe</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itongo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ngw’arikoreremwo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umugambi</w:t>
            </w:r>
            <w:proofErr w:type="spellEnd"/>
            <w:r w:rsidRPr="00AF0765">
              <w:rPr>
                <w:rFonts w:ascii="Times New Roman" w:eastAsia="Calibri" w:hAnsi="Times New Roman" w:cs="Times New Roman"/>
                <w:b/>
              </w:rPr>
              <w:t xml:space="preserve"> </w:t>
            </w:r>
          </w:p>
        </w:tc>
        <w:tc>
          <w:tcPr>
            <w:tcW w:w="2863" w:type="dxa"/>
            <w:tcBorders>
              <w:top w:val="single" w:sz="4" w:space="0" w:color="000000"/>
              <w:left w:val="single" w:sz="4" w:space="0" w:color="000000"/>
              <w:bottom w:val="single" w:sz="4" w:space="0" w:color="000000"/>
              <w:right w:val="single" w:sz="4" w:space="0" w:color="000000"/>
            </w:tcBorders>
          </w:tcPr>
          <w:p w14:paraId="275B3C79" w14:textId="77777777" w:rsidR="00615F10" w:rsidRPr="00615F10" w:rsidRDefault="00615F10" w:rsidP="00615F10">
            <w:pPr>
              <w:spacing w:after="32"/>
              <w:rPr>
                <w:rFonts w:ascii="Times New Roman" w:hAnsi="Times New Roman" w:cs="Times New Roman"/>
              </w:rPr>
            </w:pPr>
            <w:proofErr w:type="spellStart"/>
            <w:r w:rsidRPr="00615F10">
              <w:rPr>
                <w:rFonts w:ascii="Times New Roman" w:eastAsia="Calibri" w:hAnsi="Times New Roman" w:cs="Times New Roman"/>
              </w:rPr>
              <w:t>Ategerezwa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gushumbusha</w:t>
            </w:r>
            <w:proofErr w:type="spellEnd"/>
            <w:r w:rsidRPr="00615F10">
              <w:rPr>
                <w:rFonts w:ascii="Times New Roman" w:eastAsia="Calibri" w:hAnsi="Times New Roman" w:cs="Times New Roman"/>
              </w:rPr>
              <w:t xml:space="preserve"> </w:t>
            </w:r>
          </w:p>
          <w:p w14:paraId="722BC4CC" w14:textId="77777777" w:rsidR="00615F10" w:rsidRPr="00615F10" w:rsidRDefault="00615F10" w:rsidP="00615F10">
            <w:pPr>
              <w:spacing w:line="276" w:lineRule="auto"/>
              <w:rPr>
                <w:rFonts w:ascii="Times New Roman" w:hAnsi="Times New Roman" w:cs="Times New Roman"/>
              </w:rPr>
            </w:pPr>
            <w:proofErr w:type="spellStart"/>
            <w:r w:rsidRPr="00615F10">
              <w:rPr>
                <w:rFonts w:ascii="Times New Roman" w:eastAsia="Calibri" w:hAnsi="Times New Roman" w:cs="Times New Roman"/>
              </w:rPr>
              <w:t>bivanye</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igitigiri</w:t>
            </w:r>
            <w:proofErr w:type="spellEnd"/>
            <w:r w:rsidRPr="00615F10">
              <w:rPr>
                <w:rFonts w:ascii="Times New Roman" w:eastAsia="Calibri" w:hAnsi="Times New Roman" w:cs="Times New Roman"/>
              </w:rPr>
              <w:t xml:space="preserve"> c’</w:t>
            </w:r>
            <w:proofErr w:type="spellStart"/>
            <w:r w:rsidRPr="00615F10">
              <w:rPr>
                <w:rFonts w:ascii="Times New Roman" w:eastAsia="Calibri" w:hAnsi="Times New Roman" w:cs="Times New Roman"/>
              </w:rPr>
              <w:t>ivyo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yaronkejwe</w:t>
            </w:r>
            <w:proofErr w:type="spellEnd"/>
            <w:r w:rsidRPr="00615F10">
              <w:rPr>
                <w:rFonts w:ascii="Times New Roman" w:eastAsia="Calibri" w:hAnsi="Times New Roman" w:cs="Times New Roman"/>
              </w:rPr>
              <w:t xml:space="preserve">. </w:t>
            </w:r>
          </w:p>
        </w:tc>
        <w:tc>
          <w:tcPr>
            <w:tcW w:w="2889" w:type="dxa"/>
            <w:tcBorders>
              <w:top w:val="single" w:sz="4" w:space="0" w:color="000000"/>
              <w:left w:val="single" w:sz="4" w:space="0" w:color="000000"/>
              <w:bottom w:val="single" w:sz="4" w:space="0" w:color="000000"/>
              <w:right w:val="single" w:sz="4" w:space="0" w:color="000000"/>
            </w:tcBorders>
          </w:tcPr>
          <w:p w14:paraId="1429B3F5" w14:textId="77777777" w:rsidR="00615F10" w:rsidRPr="00615F10" w:rsidRDefault="00615F10" w:rsidP="00615F10">
            <w:pPr>
              <w:spacing w:line="276" w:lineRule="auto"/>
              <w:rPr>
                <w:rFonts w:ascii="Times New Roman" w:hAnsi="Times New Roman" w:cs="Times New Roman"/>
              </w:rPr>
            </w:pPr>
            <w:proofErr w:type="spellStart"/>
            <w:r w:rsidRPr="00615F10">
              <w:rPr>
                <w:rFonts w:ascii="Times New Roman" w:eastAsia="Calibri" w:hAnsi="Times New Roman" w:cs="Times New Roman"/>
              </w:rPr>
              <w:t>Ategerezwa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gushumbusha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nyene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itongo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naho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yoba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arifise</w:t>
            </w:r>
            <w:proofErr w:type="spellEnd"/>
            <w:r w:rsidRPr="00615F10">
              <w:rPr>
                <w:rFonts w:ascii="Times New Roman" w:eastAsia="Calibri" w:hAnsi="Times New Roman" w:cs="Times New Roman"/>
              </w:rPr>
              <w:t xml:space="preserve"> mu </w:t>
            </w:r>
            <w:proofErr w:type="spellStart"/>
            <w:r w:rsidRPr="00615F10">
              <w:rPr>
                <w:rFonts w:ascii="Times New Roman" w:eastAsia="Calibri" w:hAnsi="Times New Roman" w:cs="Times New Roman"/>
              </w:rPr>
              <w:t>buryo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bwemewe</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amategeko</w:t>
            </w:r>
            <w:proofErr w:type="spellEnd"/>
            <w:r w:rsidRPr="00615F10">
              <w:rPr>
                <w:rFonts w:ascii="Times New Roman" w:eastAsia="Calibri" w:hAnsi="Times New Roman" w:cs="Times New Roman"/>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EE97C92" w14:textId="77777777" w:rsidR="00615F10" w:rsidRPr="00615F10" w:rsidRDefault="00615F10" w:rsidP="00615F10">
            <w:pPr>
              <w:spacing w:after="28" w:line="248" w:lineRule="auto"/>
              <w:ind w:right="56"/>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Ishirwa</w:t>
            </w:r>
            <w:proofErr w:type="spellEnd"/>
            <w:r w:rsidRPr="00615F10">
              <w:rPr>
                <w:rFonts w:ascii="Times New Roman" w:eastAsia="Calibri" w:hAnsi="Times New Roman" w:cs="Times New Roman"/>
              </w:rPr>
              <w:t xml:space="preserve"> mu </w:t>
            </w:r>
            <w:proofErr w:type="spellStart"/>
            <w:r w:rsidRPr="00615F10">
              <w:rPr>
                <w:rFonts w:ascii="Times New Roman" w:eastAsia="Calibri" w:hAnsi="Times New Roman" w:cs="Times New Roman"/>
              </w:rPr>
              <w:t>ngiro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ry’itegeko</w:t>
            </w:r>
            <w:proofErr w:type="spellEnd"/>
            <w:r w:rsidRPr="00615F10">
              <w:rPr>
                <w:rFonts w:ascii="Times New Roman" w:eastAsia="Calibri" w:hAnsi="Times New Roman" w:cs="Times New Roman"/>
              </w:rPr>
              <w:t xml:space="preserve"> NES 5 </w:t>
            </w:r>
            <w:proofErr w:type="spellStart"/>
            <w:r w:rsidRPr="00615F10">
              <w:rPr>
                <w:rFonts w:ascii="Times New Roman" w:eastAsia="Calibri" w:hAnsi="Times New Roman" w:cs="Times New Roman"/>
              </w:rPr>
              <w:t>rya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Banki</w:t>
            </w:r>
            <w:proofErr w:type="spellEnd"/>
            <w:r w:rsidRPr="00615F10">
              <w:rPr>
                <w:rFonts w:ascii="Times New Roman" w:eastAsia="Calibri" w:hAnsi="Times New Roman" w:cs="Times New Roman"/>
              </w:rPr>
              <w:t xml:space="preserve"> y’</w:t>
            </w:r>
            <w:proofErr w:type="spellStart"/>
            <w:r w:rsidRPr="00615F10">
              <w:rPr>
                <w:rFonts w:ascii="Times New Roman" w:eastAsia="Calibri" w:hAnsi="Times New Roman" w:cs="Times New Roman"/>
              </w:rPr>
              <w:t>isi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yose</w:t>
            </w:r>
            <w:proofErr w:type="spellEnd"/>
            <w:r w:rsidRPr="00615F10">
              <w:rPr>
                <w:rFonts w:ascii="Times New Roman" w:eastAsia="Calibri" w:hAnsi="Times New Roman" w:cs="Times New Roman"/>
              </w:rPr>
              <w:t xml:space="preserve">. </w:t>
            </w:r>
          </w:p>
          <w:p w14:paraId="7E5CBA36" w14:textId="77777777" w:rsidR="00615F10" w:rsidRPr="00615F10" w:rsidRDefault="00615F10" w:rsidP="00615F10">
            <w:pPr>
              <w:spacing w:after="32" w:line="248" w:lineRule="auto"/>
              <w:ind w:right="56"/>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Ibiguzi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vy’inshumbushanyo</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imizibukiro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bizoshirwaho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hashingiwe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kuvyanditse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muriyi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raporo</w:t>
            </w:r>
            <w:proofErr w:type="spellEnd"/>
            <w:r w:rsidRPr="00615F10">
              <w:rPr>
                <w:rFonts w:ascii="Times New Roman" w:eastAsia="Calibri" w:hAnsi="Times New Roman" w:cs="Times New Roman"/>
              </w:rPr>
              <w:t>.</w:t>
            </w:r>
          </w:p>
        </w:tc>
      </w:tr>
      <w:tr w:rsidR="00615F10" w:rsidRPr="00AF0765" w14:paraId="65998554" w14:textId="77777777" w:rsidTr="00615F10">
        <w:trPr>
          <w:trHeight w:val="2960"/>
          <w:jc w:val="center"/>
        </w:trPr>
        <w:tc>
          <w:tcPr>
            <w:tcW w:w="1900" w:type="dxa"/>
            <w:tcBorders>
              <w:top w:val="single" w:sz="4" w:space="0" w:color="000000"/>
              <w:left w:val="single" w:sz="4" w:space="0" w:color="000000"/>
              <w:bottom w:val="single" w:sz="4" w:space="0" w:color="000000"/>
              <w:right w:val="single" w:sz="4" w:space="0" w:color="000000"/>
            </w:tcBorders>
          </w:tcPr>
          <w:p w14:paraId="05E3E917" w14:textId="77777777" w:rsidR="00615F10" w:rsidRPr="00AF0765" w:rsidRDefault="00615F10" w:rsidP="00615F10">
            <w:pPr>
              <w:spacing w:line="276" w:lineRule="auto"/>
              <w:rPr>
                <w:rFonts w:ascii="Times New Roman" w:hAnsi="Times New Roman" w:cs="Times New Roman"/>
              </w:rPr>
            </w:pPr>
            <w:proofErr w:type="spellStart"/>
            <w:r w:rsidRPr="00AF0765">
              <w:rPr>
                <w:rFonts w:ascii="Times New Roman" w:eastAsia="Calibri" w:hAnsi="Times New Roman" w:cs="Times New Roman"/>
                <w:b/>
              </w:rPr>
              <w:t>Uwuriko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akoresha</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iryo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tongo</w:t>
            </w:r>
            <w:proofErr w:type="spellEnd"/>
            <w:r w:rsidRPr="00AF0765">
              <w:rPr>
                <w:rFonts w:ascii="Times New Roman" w:eastAsia="Calibri" w:hAnsi="Times New Roman" w:cs="Times New Roman"/>
                <w:b/>
              </w:rPr>
              <w:t xml:space="preserve"> </w:t>
            </w:r>
          </w:p>
        </w:tc>
        <w:tc>
          <w:tcPr>
            <w:tcW w:w="2863" w:type="dxa"/>
            <w:tcBorders>
              <w:top w:val="single" w:sz="4" w:space="0" w:color="000000"/>
              <w:left w:val="single" w:sz="4" w:space="0" w:color="000000"/>
              <w:bottom w:val="single" w:sz="4" w:space="0" w:color="000000"/>
              <w:right w:val="single" w:sz="4" w:space="0" w:color="000000"/>
            </w:tcBorders>
          </w:tcPr>
          <w:p w14:paraId="1371D39A" w14:textId="77777777" w:rsidR="00615F10" w:rsidRPr="00615F10" w:rsidRDefault="00615F10" w:rsidP="00615F10">
            <w:pPr>
              <w:spacing w:after="30" w:line="247" w:lineRule="auto"/>
              <w:ind w:left="163" w:hanging="10"/>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Rimwe</w:t>
            </w:r>
            <w:proofErr w:type="spellEnd"/>
            <w:r w:rsidRPr="00615F10">
              <w:rPr>
                <w:rFonts w:ascii="Times New Roman" w:eastAsia="Calibri" w:hAnsi="Times New Roman" w:cs="Times New Roman"/>
              </w:rPr>
              <w:t xml:space="preserve"> na </w:t>
            </w:r>
            <w:proofErr w:type="spellStart"/>
            <w:r w:rsidRPr="00615F10">
              <w:rPr>
                <w:rFonts w:ascii="Times New Roman" w:eastAsia="Calibri" w:hAnsi="Times New Roman" w:cs="Times New Roman"/>
              </w:rPr>
              <w:t>rimwe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abariko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bakoresha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amatongo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ndimwa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bafise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uburenganzira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bwo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kuyakorera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imisi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yose</w:t>
            </w:r>
            <w:proofErr w:type="spellEnd"/>
            <w:r w:rsidRPr="00615F10">
              <w:rPr>
                <w:rFonts w:ascii="Times New Roman" w:eastAsia="Calibri" w:hAnsi="Times New Roman" w:cs="Times New Roman"/>
              </w:rPr>
              <w:t xml:space="preserve">. </w:t>
            </w:r>
          </w:p>
          <w:p w14:paraId="10CF6FEC" w14:textId="77777777" w:rsidR="00615F10" w:rsidRPr="00615F10" w:rsidRDefault="00615F10" w:rsidP="00615F10">
            <w:pPr>
              <w:spacing w:after="34"/>
              <w:ind w:left="163" w:hanging="10"/>
              <w:rPr>
                <w:rFonts w:ascii="Times New Roman" w:eastAsia="Times New Roman" w:hAnsi="Times New Roman" w:cs="Times New Roman"/>
                <w:sz w:val="24"/>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Mukindi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gihe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barafise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uburenganzira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kunshumbushanyo</w:t>
            </w:r>
            <w:proofErr w:type="spellEnd"/>
          </w:p>
          <w:p w14:paraId="01057453" w14:textId="77777777" w:rsidR="00615F10" w:rsidRPr="00615F10" w:rsidRDefault="00615F10" w:rsidP="00615F10">
            <w:pPr>
              <w:spacing w:line="276" w:lineRule="auto"/>
              <w:ind w:left="153"/>
              <w:rPr>
                <w:rFonts w:ascii="Times New Roman" w:hAnsi="Times New Roman" w:cs="Times New Roman"/>
              </w:rPr>
            </w:pPr>
            <w:proofErr w:type="spellStart"/>
            <w:r w:rsidRPr="00615F10">
              <w:rPr>
                <w:rFonts w:ascii="Times New Roman" w:eastAsia="Calibri" w:hAnsi="Times New Roman" w:cs="Times New Roman"/>
              </w:rPr>
              <w:t>kumirima</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ibindi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bikorwa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bijanye</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ubutunzi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yahakorera</w:t>
            </w:r>
            <w:proofErr w:type="spellEnd"/>
            <w:r w:rsidRPr="00615F10">
              <w:rPr>
                <w:rFonts w:ascii="Times New Roman" w:eastAsia="Calibri" w:hAnsi="Times New Roman" w:cs="Times New Roman"/>
              </w:rPr>
              <w:t xml:space="preserve">.                  </w:t>
            </w:r>
          </w:p>
        </w:tc>
        <w:tc>
          <w:tcPr>
            <w:tcW w:w="2889" w:type="dxa"/>
            <w:tcBorders>
              <w:top w:val="single" w:sz="4" w:space="0" w:color="000000"/>
              <w:left w:val="single" w:sz="4" w:space="0" w:color="000000"/>
              <w:bottom w:val="single" w:sz="4" w:space="0" w:color="000000"/>
              <w:right w:val="single" w:sz="4" w:space="0" w:color="000000"/>
            </w:tcBorders>
          </w:tcPr>
          <w:p w14:paraId="494C417C" w14:textId="77777777" w:rsidR="00615F10" w:rsidRPr="00615F10" w:rsidRDefault="00615F10" w:rsidP="00615F10">
            <w:pPr>
              <w:spacing w:line="276" w:lineRule="auto"/>
              <w:rPr>
                <w:rFonts w:ascii="Times New Roman" w:hAnsi="Times New Roman" w:cs="Times New Roman"/>
              </w:rPr>
            </w:pPr>
            <w:proofErr w:type="spellStart"/>
            <w:r w:rsidRPr="00615F10">
              <w:rPr>
                <w:rFonts w:ascii="Times New Roman" w:eastAsia="Calibri" w:hAnsi="Times New Roman" w:cs="Times New Roman"/>
              </w:rPr>
              <w:t>Uburenganzira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kunshumbushanyo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kumirima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yononekaye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hamwe</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uturusho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yahakura</w:t>
            </w:r>
            <w:proofErr w:type="spellEnd"/>
            <w:r w:rsidRPr="00615F10">
              <w:rPr>
                <w:rFonts w:ascii="Times New Roman" w:eastAsia="Calibri" w:hAnsi="Times New Roman" w:cs="Times New Roman"/>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D7907C5" w14:textId="77777777" w:rsidR="00615F10" w:rsidRPr="00615F10" w:rsidRDefault="00615F10" w:rsidP="00615F10">
            <w:pPr>
              <w:spacing w:after="28" w:line="248" w:lineRule="auto"/>
              <w:ind w:right="56"/>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Ishirwa</w:t>
            </w:r>
            <w:proofErr w:type="spellEnd"/>
            <w:r w:rsidRPr="00615F10">
              <w:rPr>
                <w:rFonts w:ascii="Times New Roman" w:eastAsia="Calibri" w:hAnsi="Times New Roman" w:cs="Times New Roman"/>
              </w:rPr>
              <w:t xml:space="preserve"> mu </w:t>
            </w:r>
            <w:proofErr w:type="spellStart"/>
            <w:r w:rsidRPr="00615F10">
              <w:rPr>
                <w:rFonts w:ascii="Times New Roman" w:eastAsia="Calibri" w:hAnsi="Times New Roman" w:cs="Times New Roman"/>
              </w:rPr>
              <w:t>ngiro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ry’itegeko</w:t>
            </w:r>
            <w:proofErr w:type="spellEnd"/>
            <w:r w:rsidRPr="00615F10">
              <w:rPr>
                <w:rFonts w:ascii="Times New Roman" w:eastAsia="Calibri" w:hAnsi="Times New Roman" w:cs="Times New Roman"/>
              </w:rPr>
              <w:t xml:space="preserve"> NES 5 </w:t>
            </w:r>
            <w:proofErr w:type="spellStart"/>
            <w:r w:rsidRPr="00615F10">
              <w:rPr>
                <w:rFonts w:ascii="Times New Roman" w:eastAsia="Calibri" w:hAnsi="Times New Roman" w:cs="Times New Roman"/>
              </w:rPr>
              <w:t>rya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Banki</w:t>
            </w:r>
            <w:proofErr w:type="spellEnd"/>
            <w:r w:rsidRPr="00615F10">
              <w:rPr>
                <w:rFonts w:ascii="Times New Roman" w:eastAsia="Calibri" w:hAnsi="Times New Roman" w:cs="Times New Roman"/>
              </w:rPr>
              <w:t xml:space="preserve"> y’</w:t>
            </w:r>
            <w:proofErr w:type="spellStart"/>
            <w:r w:rsidRPr="00615F10">
              <w:rPr>
                <w:rFonts w:ascii="Times New Roman" w:eastAsia="Calibri" w:hAnsi="Times New Roman" w:cs="Times New Roman"/>
              </w:rPr>
              <w:t>isi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yose</w:t>
            </w:r>
            <w:proofErr w:type="spellEnd"/>
            <w:r w:rsidRPr="00615F10">
              <w:rPr>
                <w:rFonts w:ascii="Times New Roman" w:eastAsia="Calibri" w:hAnsi="Times New Roman" w:cs="Times New Roman"/>
              </w:rPr>
              <w:t xml:space="preserve">. </w:t>
            </w:r>
          </w:p>
          <w:p w14:paraId="772BC7B6" w14:textId="77777777" w:rsidR="00615F10" w:rsidRPr="00615F10" w:rsidRDefault="00615F10" w:rsidP="00615F10">
            <w:pPr>
              <w:spacing w:after="28" w:line="248" w:lineRule="auto"/>
              <w:ind w:right="56"/>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Ibiguzi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vy’inshumbushanyo</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imizibukiro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bizoshirwaho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hashingiwe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kuvyanditse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muriyi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raporo</w:t>
            </w:r>
            <w:proofErr w:type="spellEnd"/>
            <w:r w:rsidRPr="00615F10">
              <w:rPr>
                <w:rFonts w:ascii="Times New Roman" w:eastAsia="Calibri" w:hAnsi="Times New Roman" w:cs="Times New Roman"/>
              </w:rPr>
              <w:t>.</w:t>
            </w:r>
          </w:p>
        </w:tc>
      </w:tr>
      <w:tr w:rsidR="00615F10" w:rsidRPr="00AF0765" w14:paraId="6FAA1396" w14:textId="77777777" w:rsidTr="00615F10">
        <w:trPr>
          <w:trHeight w:val="1798"/>
          <w:jc w:val="center"/>
        </w:trPr>
        <w:tc>
          <w:tcPr>
            <w:tcW w:w="1900" w:type="dxa"/>
            <w:tcBorders>
              <w:top w:val="single" w:sz="4" w:space="0" w:color="000000"/>
              <w:left w:val="single" w:sz="4" w:space="0" w:color="000000"/>
              <w:bottom w:val="single" w:sz="4" w:space="0" w:color="000000"/>
              <w:right w:val="single" w:sz="4" w:space="0" w:color="000000"/>
            </w:tcBorders>
          </w:tcPr>
          <w:p w14:paraId="4D9CDD3A" w14:textId="77777777" w:rsidR="00615F10" w:rsidRPr="00AF0765" w:rsidRDefault="00615F10" w:rsidP="00615F10">
            <w:pPr>
              <w:spacing w:after="32" w:line="248" w:lineRule="auto"/>
              <w:rPr>
                <w:rFonts w:ascii="Times New Roman" w:hAnsi="Times New Roman" w:cs="Times New Roman"/>
              </w:rPr>
            </w:pPr>
            <w:proofErr w:type="spellStart"/>
            <w:r w:rsidRPr="00AF0765">
              <w:rPr>
                <w:rFonts w:ascii="Times New Roman" w:eastAsia="Calibri" w:hAnsi="Times New Roman" w:cs="Times New Roman"/>
                <w:b/>
              </w:rPr>
              <w:lastRenderedPageBreak/>
              <w:t>Nyene</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gukurwa</w:t>
            </w:r>
            <w:proofErr w:type="spellEnd"/>
            <w:r w:rsidRPr="00AF0765">
              <w:rPr>
                <w:rFonts w:ascii="Times New Roman" w:eastAsia="Calibri" w:hAnsi="Times New Roman" w:cs="Times New Roman"/>
                <w:b/>
              </w:rPr>
              <w:t xml:space="preserve"> mu </w:t>
            </w:r>
            <w:proofErr w:type="spellStart"/>
            <w:r w:rsidRPr="00AF0765">
              <w:rPr>
                <w:rFonts w:ascii="Times New Roman" w:eastAsia="Calibri" w:hAnsi="Times New Roman" w:cs="Times New Roman"/>
                <w:b/>
              </w:rPr>
              <w:t>nzu</w:t>
            </w:r>
            <w:proofErr w:type="spellEnd"/>
            <w:r>
              <w:rPr>
                <w:rFonts w:eastAsia="Calibri"/>
                <w:b/>
              </w:rPr>
              <w:t xml:space="preserve"> </w:t>
            </w:r>
            <w:r w:rsidRPr="00AF0765">
              <w:rPr>
                <w:rFonts w:ascii="Times New Roman" w:eastAsia="Calibri" w:hAnsi="Times New Roman" w:cs="Times New Roman"/>
                <w:b/>
              </w:rPr>
              <w:t>(</w:t>
            </w:r>
            <w:proofErr w:type="spellStart"/>
            <w:r w:rsidRPr="00AF0765">
              <w:rPr>
                <w:rFonts w:ascii="Times New Roman" w:eastAsia="Calibri" w:hAnsi="Times New Roman" w:cs="Times New Roman"/>
                <w:b/>
              </w:rPr>
              <w:t>Nyene</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kwakwa</w:t>
            </w:r>
            <w:proofErr w:type="spellEnd"/>
            <w:r w:rsidRPr="00AF0765">
              <w:rPr>
                <w:rFonts w:ascii="Times New Roman" w:eastAsia="Calibri" w:hAnsi="Times New Roman" w:cs="Times New Roman"/>
                <w:b/>
              </w:rPr>
              <w:t xml:space="preserve"> </w:t>
            </w:r>
          </w:p>
          <w:p w14:paraId="15DFE1A0" w14:textId="77777777" w:rsidR="00615F10" w:rsidRPr="00AF0765" w:rsidRDefault="00615F10" w:rsidP="00615F10">
            <w:pPr>
              <w:spacing w:line="276" w:lineRule="auto"/>
              <w:rPr>
                <w:rFonts w:ascii="Times New Roman" w:hAnsi="Times New Roman" w:cs="Times New Roman"/>
              </w:rPr>
            </w:pPr>
            <w:proofErr w:type="spellStart"/>
            <w:r w:rsidRPr="00AF0765">
              <w:rPr>
                <w:rFonts w:ascii="Times New Roman" w:eastAsia="Calibri" w:hAnsi="Times New Roman" w:cs="Times New Roman"/>
                <w:b/>
              </w:rPr>
              <w:t>inzu</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ngo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bahakorere</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umugambi</w:t>
            </w:r>
            <w:proofErr w:type="spellEnd"/>
            <w:r w:rsidRPr="00AF0765">
              <w:rPr>
                <w:rFonts w:ascii="Times New Roman" w:eastAsia="Calibri" w:hAnsi="Times New Roman" w:cs="Times New Roman"/>
                <w:b/>
              </w:rPr>
              <w:t xml:space="preserve">) </w:t>
            </w:r>
          </w:p>
        </w:tc>
        <w:tc>
          <w:tcPr>
            <w:tcW w:w="2863" w:type="dxa"/>
            <w:tcBorders>
              <w:top w:val="single" w:sz="4" w:space="0" w:color="000000"/>
              <w:left w:val="single" w:sz="4" w:space="0" w:color="000000"/>
              <w:bottom w:val="single" w:sz="4" w:space="0" w:color="000000"/>
              <w:right w:val="single" w:sz="4" w:space="0" w:color="000000"/>
            </w:tcBorders>
          </w:tcPr>
          <w:p w14:paraId="48DF6BA6" w14:textId="77777777" w:rsidR="00615F10" w:rsidRPr="00615F10" w:rsidRDefault="00615F10" w:rsidP="00615F10">
            <w:pPr>
              <w:spacing w:line="276" w:lineRule="auto"/>
              <w:rPr>
                <w:rFonts w:ascii="Times New Roman" w:hAnsi="Times New Roman" w:cs="Times New Roman"/>
              </w:rPr>
            </w:pPr>
            <w:proofErr w:type="spellStart"/>
            <w:r w:rsidRPr="00615F10">
              <w:rPr>
                <w:rFonts w:ascii="Times New Roman" w:eastAsia="Calibri" w:hAnsi="Times New Roman" w:cs="Times New Roman"/>
              </w:rPr>
              <w:t>Inshumbushanyo</w:t>
            </w:r>
            <w:proofErr w:type="spellEnd"/>
            <w:r w:rsidRPr="00615F10">
              <w:rPr>
                <w:rFonts w:ascii="Times New Roman" w:eastAsia="Calibri" w:hAnsi="Times New Roman" w:cs="Times New Roman"/>
              </w:rPr>
              <w:t xml:space="preserve"> y’</w:t>
            </w:r>
            <w:proofErr w:type="spellStart"/>
            <w:r w:rsidRPr="00615F10">
              <w:rPr>
                <w:rFonts w:ascii="Times New Roman" w:eastAsia="Calibri" w:hAnsi="Times New Roman" w:cs="Times New Roman"/>
              </w:rPr>
              <w:t>amafaranga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ufatiye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giciro</w:t>
            </w:r>
            <w:proofErr w:type="spellEnd"/>
            <w:r w:rsidRPr="00615F10">
              <w:rPr>
                <w:rFonts w:ascii="Times New Roman" w:eastAsia="Calibri" w:hAnsi="Times New Roman" w:cs="Times New Roman"/>
              </w:rPr>
              <w:t xml:space="preserve"> c’</w:t>
            </w:r>
            <w:proofErr w:type="spellStart"/>
            <w:r w:rsidRPr="00615F10">
              <w:rPr>
                <w:rFonts w:ascii="Times New Roman" w:eastAsia="Calibri" w:hAnsi="Times New Roman" w:cs="Times New Roman"/>
              </w:rPr>
              <w:t>iyo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nzu</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kizwi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kw’isoko</w:t>
            </w:r>
            <w:proofErr w:type="spellEnd"/>
            <w:r w:rsidRPr="00615F10">
              <w:rPr>
                <w:rFonts w:ascii="Times New Roman" w:eastAsia="Calibri" w:hAnsi="Times New Roman" w:cs="Times New Roman"/>
              </w:rPr>
              <w:t xml:space="preserve">. </w:t>
            </w:r>
          </w:p>
        </w:tc>
        <w:tc>
          <w:tcPr>
            <w:tcW w:w="2889" w:type="dxa"/>
            <w:tcBorders>
              <w:top w:val="single" w:sz="4" w:space="0" w:color="000000"/>
              <w:left w:val="single" w:sz="4" w:space="0" w:color="000000"/>
              <w:bottom w:val="single" w:sz="4" w:space="0" w:color="000000"/>
              <w:right w:val="single" w:sz="4" w:space="0" w:color="000000"/>
            </w:tcBorders>
          </w:tcPr>
          <w:p w14:paraId="3E31A5CF" w14:textId="77777777" w:rsidR="00615F10" w:rsidRPr="00615F10" w:rsidRDefault="00615F10" w:rsidP="00615F10">
            <w:pPr>
              <w:spacing w:line="276" w:lineRule="auto"/>
              <w:rPr>
                <w:rFonts w:ascii="Times New Roman" w:hAnsi="Times New Roman" w:cs="Times New Roman"/>
              </w:rPr>
            </w:pPr>
            <w:proofErr w:type="spellStart"/>
            <w:r w:rsidRPr="00615F10">
              <w:rPr>
                <w:rFonts w:ascii="Times New Roman" w:eastAsia="Calibri" w:hAnsi="Times New Roman" w:cs="Times New Roman"/>
              </w:rPr>
              <w:t>Uburenganzira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bwokuronswa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inzu</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canke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amafaranga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ayiciye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yose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ushizemwo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abakozi</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amafaranga</w:t>
            </w:r>
            <w:proofErr w:type="spellEnd"/>
            <w:r w:rsidRPr="00615F10">
              <w:rPr>
                <w:rFonts w:ascii="Times New Roman" w:eastAsia="Calibri" w:hAnsi="Times New Roman" w:cs="Times New Roman"/>
              </w:rPr>
              <w:t xml:space="preserve"> yo </w:t>
            </w:r>
            <w:proofErr w:type="spellStart"/>
            <w:r w:rsidRPr="00615F10">
              <w:rPr>
                <w:rFonts w:ascii="Times New Roman" w:eastAsia="Calibri" w:hAnsi="Times New Roman" w:cs="Times New Roman"/>
              </w:rPr>
              <w:t>kumubeshaho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imbere</w:t>
            </w:r>
            <w:proofErr w:type="spellEnd"/>
            <w:r w:rsidRPr="00615F10">
              <w:rPr>
                <w:rFonts w:ascii="Times New Roman" w:eastAsia="Calibri" w:hAnsi="Times New Roman" w:cs="Times New Roman"/>
              </w:rPr>
              <w:t xml:space="preserve"> yuko </w:t>
            </w:r>
            <w:proofErr w:type="spellStart"/>
            <w:r w:rsidRPr="00615F10">
              <w:rPr>
                <w:rFonts w:ascii="Times New Roman" w:eastAsia="Calibri" w:hAnsi="Times New Roman" w:cs="Times New Roman"/>
              </w:rPr>
              <w:t>ashika</w:t>
            </w:r>
            <w:proofErr w:type="spellEnd"/>
            <w:r w:rsidRPr="00615F10">
              <w:rPr>
                <w:rFonts w:ascii="Times New Roman" w:eastAsia="Calibri" w:hAnsi="Times New Roman" w:cs="Times New Roman"/>
              </w:rPr>
              <w:t xml:space="preserve"> muri </w:t>
            </w:r>
            <w:proofErr w:type="spellStart"/>
            <w:r w:rsidRPr="00615F10">
              <w:rPr>
                <w:rFonts w:ascii="Times New Roman" w:eastAsia="Calibri" w:hAnsi="Times New Roman" w:cs="Times New Roman"/>
              </w:rPr>
              <w:t>iyo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nzu</w:t>
            </w:r>
            <w:proofErr w:type="spellEnd"/>
            <w:r w:rsidRPr="00615F10">
              <w:rPr>
                <w:rFonts w:ascii="Times New Roman" w:eastAsia="Calibri" w:hAnsi="Times New Roman" w:cs="Times New Roman"/>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1B2BC43" w14:textId="77777777" w:rsidR="00615F10" w:rsidRPr="00615F10" w:rsidRDefault="00615F10" w:rsidP="00615F10">
            <w:pPr>
              <w:spacing w:after="28" w:line="248" w:lineRule="auto"/>
              <w:ind w:right="56"/>
              <w:rPr>
                <w:rFonts w:ascii="Times New Roman" w:hAnsi="Times New Roman" w:cs="Times New Roman"/>
              </w:rPr>
            </w:pPr>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Ishirwa</w:t>
            </w:r>
            <w:proofErr w:type="spellEnd"/>
            <w:r w:rsidRPr="00615F10">
              <w:rPr>
                <w:rFonts w:ascii="Times New Roman" w:eastAsia="Calibri" w:hAnsi="Times New Roman" w:cs="Times New Roman"/>
              </w:rPr>
              <w:t xml:space="preserve"> mu </w:t>
            </w:r>
            <w:proofErr w:type="spellStart"/>
            <w:r w:rsidRPr="00615F10">
              <w:rPr>
                <w:rFonts w:ascii="Times New Roman" w:eastAsia="Calibri" w:hAnsi="Times New Roman" w:cs="Times New Roman"/>
              </w:rPr>
              <w:t>ngiro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ry’itegeko</w:t>
            </w:r>
            <w:proofErr w:type="spellEnd"/>
            <w:r w:rsidRPr="00615F10">
              <w:rPr>
                <w:rFonts w:ascii="Times New Roman" w:eastAsia="Calibri" w:hAnsi="Times New Roman" w:cs="Times New Roman"/>
              </w:rPr>
              <w:t xml:space="preserve"> NES 5 </w:t>
            </w:r>
            <w:proofErr w:type="spellStart"/>
            <w:r w:rsidRPr="00615F10">
              <w:rPr>
                <w:rFonts w:ascii="Times New Roman" w:eastAsia="Calibri" w:hAnsi="Times New Roman" w:cs="Times New Roman"/>
              </w:rPr>
              <w:t>rya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Banki</w:t>
            </w:r>
            <w:proofErr w:type="spellEnd"/>
            <w:r w:rsidRPr="00615F10">
              <w:rPr>
                <w:rFonts w:ascii="Times New Roman" w:eastAsia="Calibri" w:hAnsi="Times New Roman" w:cs="Times New Roman"/>
              </w:rPr>
              <w:t xml:space="preserve"> y’</w:t>
            </w:r>
            <w:proofErr w:type="spellStart"/>
            <w:r w:rsidRPr="00615F10">
              <w:rPr>
                <w:rFonts w:ascii="Times New Roman" w:eastAsia="Calibri" w:hAnsi="Times New Roman" w:cs="Times New Roman"/>
              </w:rPr>
              <w:t>isi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yose</w:t>
            </w:r>
            <w:proofErr w:type="spellEnd"/>
            <w:r w:rsidRPr="00615F10">
              <w:rPr>
                <w:rFonts w:ascii="Times New Roman" w:eastAsia="Calibri" w:hAnsi="Times New Roman" w:cs="Times New Roman"/>
              </w:rPr>
              <w:t xml:space="preserve">. </w:t>
            </w:r>
          </w:p>
          <w:p w14:paraId="10ED0373" w14:textId="77777777" w:rsidR="00615F10" w:rsidRPr="00615F10" w:rsidRDefault="00615F10" w:rsidP="00615F10">
            <w:pPr>
              <w:spacing w:line="276" w:lineRule="auto"/>
              <w:ind w:left="163" w:right="26" w:hanging="10"/>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Ibiguzi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vy’inshumbushanyo</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imizibukiro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bizoshirwaho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hashingiwe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kuvyanditse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muriyi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raporo</w:t>
            </w:r>
            <w:proofErr w:type="spellEnd"/>
            <w:r w:rsidRPr="00615F10">
              <w:rPr>
                <w:rFonts w:ascii="Times New Roman" w:eastAsia="Calibri" w:hAnsi="Times New Roman" w:cs="Times New Roman"/>
              </w:rPr>
              <w:t>.</w:t>
            </w:r>
          </w:p>
        </w:tc>
      </w:tr>
      <w:tr w:rsidR="00615F10" w:rsidRPr="00AF0765" w14:paraId="3536FC0D" w14:textId="77777777" w:rsidTr="00615F10">
        <w:trPr>
          <w:trHeight w:val="1671"/>
          <w:jc w:val="center"/>
        </w:trPr>
        <w:tc>
          <w:tcPr>
            <w:tcW w:w="1900" w:type="dxa"/>
            <w:tcBorders>
              <w:top w:val="single" w:sz="4" w:space="0" w:color="000000"/>
              <w:left w:val="single" w:sz="4" w:space="0" w:color="000000"/>
              <w:bottom w:val="single" w:sz="4" w:space="0" w:color="auto"/>
              <w:right w:val="single" w:sz="4" w:space="0" w:color="000000"/>
            </w:tcBorders>
          </w:tcPr>
          <w:p w14:paraId="6ABE6643" w14:textId="77777777" w:rsidR="00615F10" w:rsidRPr="00AF0765" w:rsidRDefault="00615F10" w:rsidP="00615F10">
            <w:pPr>
              <w:spacing w:after="32"/>
              <w:rPr>
                <w:rFonts w:ascii="Times New Roman" w:hAnsi="Times New Roman" w:cs="Times New Roman"/>
              </w:rPr>
            </w:pPr>
            <w:proofErr w:type="spellStart"/>
            <w:r w:rsidRPr="00AF0765">
              <w:rPr>
                <w:rFonts w:ascii="Times New Roman" w:eastAsia="Calibri" w:hAnsi="Times New Roman" w:cs="Times New Roman"/>
                <w:b/>
              </w:rPr>
              <w:t>Nyene</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kuronswa</w:t>
            </w:r>
            <w:proofErr w:type="spellEnd"/>
            <w:r w:rsidRPr="00AF0765">
              <w:rPr>
                <w:rFonts w:ascii="Times New Roman" w:eastAsia="Calibri" w:hAnsi="Times New Roman" w:cs="Times New Roman"/>
                <w:b/>
              </w:rPr>
              <w:t xml:space="preserve"> </w:t>
            </w:r>
          </w:p>
          <w:p w14:paraId="25661373" w14:textId="77777777" w:rsidR="00615F10" w:rsidRPr="00AF0765" w:rsidRDefault="00615F10" w:rsidP="00615F10">
            <w:pPr>
              <w:spacing w:line="276" w:lineRule="auto"/>
            </w:pPr>
            <w:proofErr w:type="spellStart"/>
            <w:r w:rsidRPr="00AF0765">
              <w:rPr>
                <w:rFonts w:ascii="Times New Roman" w:eastAsia="Calibri" w:hAnsi="Times New Roman" w:cs="Times New Roman"/>
                <w:b/>
              </w:rPr>
              <w:t>inzu</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ngo</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ahakorere</w:t>
            </w:r>
            <w:proofErr w:type="spellEnd"/>
            <w:r w:rsidRPr="00AF0765">
              <w:rPr>
                <w:rFonts w:ascii="Times New Roman" w:eastAsia="Calibri" w:hAnsi="Times New Roman" w:cs="Times New Roman"/>
                <w:b/>
              </w:rPr>
              <w:t xml:space="preserve"> </w:t>
            </w:r>
            <w:proofErr w:type="spellStart"/>
            <w:r w:rsidRPr="00AF0765">
              <w:rPr>
                <w:rFonts w:ascii="Times New Roman" w:eastAsia="Calibri" w:hAnsi="Times New Roman" w:cs="Times New Roman"/>
                <w:b/>
              </w:rPr>
              <w:t>umugambi</w:t>
            </w:r>
            <w:proofErr w:type="spellEnd"/>
            <w:r w:rsidRPr="00AF0765">
              <w:rPr>
                <w:rFonts w:ascii="Times New Roman" w:eastAsia="Calibri" w:hAnsi="Times New Roman" w:cs="Times New Roman"/>
                <w:b/>
              </w:rPr>
              <w:t xml:space="preserve"> </w:t>
            </w:r>
          </w:p>
        </w:tc>
        <w:tc>
          <w:tcPr>
            <w:tcW w:w="2863" w:type="dxa"/>
            <w:tcBorders>
              <w:top w:val="single" w:sz="4" w:space="0" w:color="000000"/>
              <w:left w:val="single" w:sz="4" w:space="0" w:color="000000"/>
              <w:bottom w:val="single" w:sz="4" w:space="0" w:color="auto"/>
              <w:right w:val="single" w:sz="4" w:space="0" w:color="000000"/>
            </w:tcBorders>
          </w:tcPr>
          <w:p w14:paraId="5804E6F6" w14:textId="77777777" w:rsidR="00615F10" w:rsidRPr="00615F10" w:rsidRDefault="00615F10" w:rsidP="00615F10">
            <w:pPr>
              <w:spacing w:line="276" w:lineRule="auto"/>
              <w:ind w:left="10"/>
              <w:rPr>
                <w:rFonts w:ascii="Times New Roman" w:hAnsi="Times New Roman" w:cs="Times New Roman"/>
              </w:rPr>
            </w:pPr>
            <w:proofErr w:type="spellStart"/>
            <w:r w:rsidRPr="00615F10">
              <w:rPr>
                <w:rFonts w:ascii="Times New Roman" w:eastAsia="Calibri" w:hAnsi="Times New Roman" w:cs="Times New Roman"/>
              </w:rPr>
              <w:t>Inshumbushanyo</w:t>
            </w:r>
            <w:proofErr w:type="spellEnd"/>
            <w:r w:rsidRPr="00615F10">
              <w:rPr>
                <w:rFonts w:ascii="Times New Roman" w:eastAsia="Calibri" w:hAnsi="Times New Roman" w:cs="Times New Roman"/>
              </w:rPr>
              <w:t xml:space="preserve"> y’</w:t>
            </w:r>
            <w:proofErr w:type="spellStart"/>
            <w:r w:rsidRPr="00615F10">
              <w:rPr>
                <w:rFonts w:ascii="Times New Roman" w:eastAsia="Calibri" w:hAnsi="Times New Roman" w:cs="Times New Roman"/>
              </w:rPr>
              <w:t>amafaranga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ufatiye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giciro</w:t>
            </w:r>
            <w:proofErr w:type="spellEnd"/>
            <w:r w:rsidRPr="00615F10">
              <w:rPr>
                <w:rFonts w:ascii="Times New Roman" w:eastAsia="Calibri" w:hAnsi="Times New Roman" w:cs="Times New Roman"/>
              </w:rPr>
              <w:t xml:space="preserve"> c’</w:t>
            </w:r>
            <w:proofErr w:type="spellStart"/>
            <w:r w:rsidRPr="00615F10">
              <w:rPr>
                <w:rFonts w:ascii="Times New Roman" w:eastAsia="Calibri" w:hAnsi="Times New Roman" w:cs="Times New Roman"/>
              </w:rPr>
              <w:t>iyo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nzu</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kizwi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kw’isoko</w:t>
            </w:r>
            <w:proofErr w:type="spellEnd"/>
            <w:r w:rsidRPr="00615F10">
              <w:rPr>
                <w:rFonts w:ascii="Times New Roman" w:eastAsia="Calibri" w:hAnsi="Times New Roman" w:cs="Times New Roman"/>
              </w:rPr>
              <w:t xml:space="preserve">. </w:t>
            </w:r>
          </w:p>
        </w:tc>
        <w:tc>
          <w:tcPr>
            <w:tcW w:w="2889" w:type="dxa"/>
            <w:tcBorders>
              <w:top w:val="single" w:sz="4" w:space="0" w:color="000000"/>
              <w:left w:val="single" w:sz="4" w:space="0" w:color="000000"/>
              <w:bottom w:val="single" w:sz="4" w:space="0" w:color="auto"/>
              <w:right w:val="single" w:sz="4" w:space="0" w:color="000000"/>
            </w:tcBorders>
          </w:tcPr>
          <w:p w14:paraId="4F1D5072" w14:textId="77777777" w:rsidR="00615F10" w:rsidRPr="00615F10" w:rsidRDefault="00615F10" w:rsidP="00615F10">
            <w:pPr>
              <w:spacing w:line="276" w:lineRule="auto"/>
              <w:rPr>
                <w:rFonts w:ascii="Times New Roman" w:hAnsi="Times New Roman" w:cs="Times New Roman"/>
              </w:rPr>
            </w:pPr>
            <w:proofErr w:type="spellStart"/>
            <w:r w:rsidRPr="00615F10">
              <w:rPr>
                <w:rFonts w:ascii="Times New Roman" w:eastAsia="Calibri" w:hAnsi="Times New Roman" w:cs="Times New Roman"/>
              </w:rPr>
              <w:t>Ategerezwa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gutanga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inzu</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canke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amafaranga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ayiciye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yose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ushizemwo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abakozi</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amafaranga</w:t>
            </w:r>
            <w:proofErr w:type="spellEnd"/>
            <w:r w:rsidRPr="00615F10">
              <w:rPr>
                <w:rFonts w:ascii="Times New Roman" w:eastAsia="Calibri" w:hAnsi="Times New Roman" w:cs="Times New Roman"/>
              </w:rPr>
              <w:t xml:space="preserve"> yo </w:t>
            </w:r>
            <w:proofErr w:type="spellStart"/>
            <w:r w:rsidRPr="00615F10">
              <w:rPr>
                <w:rFonts w:ascii="Times New Roman" w:eastAsia="Calibri" w:hAnsi="Times New Roman" w:cs="Times New Roman"/>
              </w:rPr>
              <w:t>kubeshaho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nyene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gutanga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inzu</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imbere</w:t>
            </w:r>
            <w:proofErr w:type="spellEnd"/>
            <w:r w:rsidRPr="00615F10">
              <w:rPr>
                <w:rFonts w:ascii="Times New Roman" w:eastAsia="Calibri" w:hAnsi="Times New Roman" w:cs="Times New Roman"/>
              </w:rPr>
              <w:t xml:space="preserve"> yuko </w:t>
            </w:r>
            <w:proofErr w:type="spellStart"/>
            <w:r w:rsidRPr="00615F10">
              <w:rPr>
                <w:rFonts w:ascii="Times New Roman" w:eastAsia="Calibri" w:hAnsi="Times New Roman" w:cs="Times New Roman"/>
              </w:rPr>
              <w:t>ashika</w:t>
            </w:r>
            <w:proofErr w:type="spellEnd"/>
            <w:r w:rsidRPr="00615F10">
              <w:rPr>
                <w:rFonts w:ascii="Times New Roman" w:eastAsia="Calibri" w:hAnsi="Times New Roman" w:cs="Times New Roman"/>
              </w:rPr>
              <w:t xml:space="preserve"> muri yo. </w:t>
            </w:r>
          </w:p>
        </w:tc>
        <w:tc>
          <w:tcPr>
            <w:tcW w:w="3119" w:type="dxa"/>
            <w:tcBorders>
              <w:top w:val="single" w:sz="4" w:space="0" w:color="000000"/>
              <w:left w:val="single" w:sz="4" w:space="0" w:color="000000"/>
              <w:bottom w:val="single" w:sz="4" w:space="0" w:color="auto"/>
              <w:right w:val="single" w:sz="4" w:space="0" w:color="000000"/>
            </w:tcBorders>
          </w:tcPr>
          <w:p w14:paraId="32A40087" w14:textId="77777777" w:rsidR="00615F10" w:rsidRPr="00615F10" w:rsidRDefault="00615F10" w:rsidP="00615F10">
            <w:pPr>
              <w:spacing w:after="28" w:line="248" w:lineRule="auto"/>
              <w:ind w:left="163" w:right="56" w:hanging="10"/>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Ishirwa</w:t>
            </w:r>
            <w:proofErr w:type="spellEnd"/>
            <w:r w:rsidRPr="00615F10">
              <w:rPr>
                <w:rFonts w:ascii="Times New Roman" w:eastAsia="Calibri" w:hAnsi="Times New Roman" w:cs="Times New Roman"/>
              </w:rPr>
              <w:t xml:space="preserve"> mu </w:t>
            </w:r>
            <w:proofErr w:type="spellStart"/>
            <w:r w:rsidRPr="00615F10">
              <w:rPr>
                <w:rFonts w:ascii="Times New Roman" w:eastAsia="Calibri" w:hAnsi="Times New Roman" w:cs="Times New Roman"/>
              </w:rPr>
              <w:t>ngiro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ry’itegeko</w:t>
            </w:r>
            <w:proofErr w:type="spellEnd"/>
            <w:r w:rsidRPr="00615F10">
              <w:rPr>
                <w:rFonts w:ascii="Times New Roman" w:eastAsia="Calibri" w:hAnsi="Times New Roman" w:cs="Times New Roman"/>
              </w:rPr>
              <w:t xml:space="preserve"> NES 5 </w:t>
            </w:r>
            <w:proofErr w:type="spellStart"/>
            <w:r w:rsidRPr="00615F10">
              <w:rPr>
                <w:rFonts w:ascii="Times New Roman" w:eastAsia="Calibri" w:hAnsi="Times New Roman" w:cs="Times New Roman"/>
              </w:rPr>
              <w:t>rya</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Banki</w:t>
            </w:r>
            <w:proofErr w:type="spellEnd"/>
            <w:r w:rsidRPr="00615F10">
              <w:rPr>
                <w:rFonts w:ascii="Times New Roman" w:eastAsia="Calibri" w:hAnsi="Times New Roman" w:cs="Times New Roman"/>
              </w:rPr>
              <w:t xml:space="preserve"> y’</w:t>
            </w:r>
            <w:proofErr w:type="spellStart"/>
            <w:r w:rsidRPr="00615F10">
              <w:rPr>
                <w:rFonts w:ascii="Times New Roman" w:eastAsia="Calibri" w:hAnsi="Times New Roman" w:cs="Times New Roman"/>
              </w:rPr>
              <w:t>isi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yose</w:t>
            </w:r>
            <w:proofErr w:type="spellEnd"/>
            <w:r w:rsidRPr="00615F10">
              <w:rPr>
                <w:rFonts w:ascii="Times New Roman" w:eastAsia="Calibri" w:hAnsi="Times New Roman" w:cs="Times New Roman"/>
              </w:rPr>
              <w:t xml:space="preserve">. </w:t>
            </w:r>
          </w:p>
          <w:p w14:paraId="58B51016" w14:textId="77777777" w:rsidR="00615F10" w:rsidRPr="00615F10" w:rsidRDefault="00615F10" w:rsidP="00615F10">
            <w:pPr>
              <w:spacing w:line="276" w:lineRule="auto"/>
              <w:rPr>
                <w:rFonts w:ascii="Times New Roman" w:hAnsi="Times New Roman" w:cs="Times New Roman"/>
              </w:rPr>
            </w:pPr>
            <w:r w:rsidRPr="00615F10">
              <w:rPr>
                <w:rFonts w:ascii="Times New Roman" w:eastAsia="Calibri" w:hAnsi="Times New Roman" w:cs="Times New Roman"/>
              </w:rPr>
              <w:t>-</w:t>
            </w:r>
            <w:proofErr w:type="spellStart"/>
            <w:r w:rsidRPr="00615F10">
              <w:rPr>
                <w:rFonts w:ascii="Times New Roman" w:eastAsia="Calibri" w:hAnsi="Times New Roman" w:cs="Times New Roman"/>
              </w:rPr>
              <w:t>Ibiguzi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vy’inshumbushanyo</w:t>
            </w:r>
            <w:proofErr w:type="spellEnd"/>
            <w:r w:rsidRPr="00615F10">
              <w:rPr>
                <w:rFonts w:ascii="Times New Roman" w:eastAsia="Calibri" w:hAnsi="Times New Roman" w:cs="Times New Roman"/>
              </w:rPr>
              <w:t xml:space="preserve"> n’</w:t>
            </w:r>
            <w:proofErr w:type="spellStart"/>
            <w:r w:rsidRPr="00615F10">
              <w:rPr>
                <w:rFonts w:ascii="Times New Roman" w:eastAsia="Calibri" w:hAnsi="Times New Roman" w:cs="Times New Roman"/>
              </w:rPr>
              <w:t>imizibukiro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bizoshirwaho</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hashingiwe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kuvyanditse</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muriyi</w:t>
            </w:r>
            <w:proofErr w:type="spellEnd"/>
            <w:r w:rsidRPr="00615F10">
              <w:rPr>
                <w:rFonts w:ascii="Times New Roman" w:eastAsia="Calibri" w:hAnsi="Times New Roman" w:cs="Times New Roman"/>
              </w:rPr>
              <w:t xml:space="preserve"> </w:t>
            </w:r>
            <w:proofErr w:type="spellStart"/>
            <w:r w:rsidRPr="00615F10">
              <w:rPr>
                <w:rFonts w:ascii="Times New Roman" w:eastAsia="Calibri" w:hAnsi="Times New Roman" w:cs="Times New Roman"/>
              </w:rPr>
              <w:t>raporo</w:t>
            </w:r>
            <w:proofErr w:type="spellEnd"/>
            <w:r w:rsidRPr="00615F10">
              <w:rPr>
                <w:rFonts w:ascii="Times New Roman" w:eastAsia="Calibri" w:hAnsi="Times New Roman" w:cs="Times New Roman"/>
              </w:rPr>
              <w:t xml:space="preserve">. </w:t>
            </w:r>
          </w:p>
        </w:tc>
      </w:tr>
      <w:tr w:rsidR="00615F10" w:rsidRPr="00E76CDF" w14:paraId="615726AE" w14:textId="77777777" w:rsidTr="00615F10">
        <w:trPr>
          <w:trHeight w:val="1560"/>
          <w:jc w:val="center"/>
        </w:trPr>
        <w:tc>
          <w:tcPr>
            <w:tcW w:w="1900" w:type="dxa"/>
            <w:tcBorders>
              <w:top w:val="single" w:sz="4" w:space="0" w:color="auto"/>
              <w:left w:val="single" w:sz="4" w:space="0" w:color="000000"/>
              <w:bottom w:val="single" w:sz="4" w:space="0" w:color="000000"/>
              <w:right w:val="single" w:sz="4" w:space="0" w:color="000000"/>
            </w:tcBorders>
          </w:tcPr>
          <w:p w14:paraId="19705352" w14:textId="77777777" w:rsidR="00615F10" w:rsidRPr="00E4457E" w:rsidRDefault="00615F10" w:rsidP="00615F10">
            <w:pPr>
              <w:spacing w:line="276" w:lineRule="auto"/>
              <w:rPr>
                <w:rFonts w:eastAsia="Calibri"/>
                <w:b/>
                <w:lang w:val="en-US"/>
              </w:rPr>
            </w:pPr>
            <w:proofErr w:type="spellStart"/>
            <w:r w:rsidRPr="00E4457E">
              <w:rPr>
                <w:rFonts w:ascii="Times New Roman" w:eastAsia="Calibri" w:hAnsi="Times New Roman" w:cs="Times New Roman"/>
                <w:b/>
                <w:lang w:val="en-US"/>
              </w:rPr>
              <w:t>Imirima</w:t>
            </w:r>
            <w:proofErr w:type="spellEnd"/>
            <w:r w:rsidRPr="00E4457E">
              <w:rPr>
                <w:rFonts w:ascii="Times New Roman" w:eastAsia="Calibri" w:hAnsi="Times New Roman" w:cs="Times New Roman"/>
                <w:b/>
                <w:lang w:val="en-US"/>
              </w:rPr>
              <w:t xml:space="preserve"> </w:t>
            </w:r>
            <w:proofErr w:type="spellStart"/>
            <w:r w:rsidRPr="00E4457E">
              <w:rPr>
                <w:rFonts w:ascii="Times New Roman" w:eastAsia="Calibri" w:hAnsi="Times New Roman" w:cs="Times New Roman"/>
                <w:b/>
                <w:lang w:val="en-US"/>
              </w:rPr>
              <w:t>yamaho</w:t>
            </w:r>
            <w:proofErr w:type="spellEnd"/>
            <w:r w:rsidRPr="00E4457E">
              <w:rPr>
                <w:rFonts w:ascii="Times New Roman" w:eastAsia="Calibri" w:hAnsi="Times New Roman" w:cs="Times New Roman"/>
                <w:b/>
                <w:lang w:val="en-US"/>
              </w:rPr>
              <w:t xml:space="preserve"> </w:t>
            </w:r>
            <w:proofErr w:type="spellStart"/>
            <w:r w:rsidRPr="00E4457E">
              <w:rPr>
                <w:rFonts w:ascii="Times New Roman" w:eastAsia="Calibri" w:hAnsi="Times New Roman" w:cs="Times New Roman"/>
                <w:b/>
                <w:lang w:val="en-US"/>
              </w:rPr>
              <w:t>canke</w:t>
            </w:r>
            <w:proofErr w:type="spellEnd"/>
            <w:r w:rsidRPr="00E4457E">
              <w:rPr>
                <w:rFonts w:ascii="Times New Roman" w:eastAsia="Calibri" w:hAnsi="Times New Roman" w:cs="Times New Roman"/>
                <w:b/>
                <w:lang w:val="en-US"/>
              </w:rPr>
              <w:t xml:space="preserve"> </w:t>
            </w:r>
            <w:proofErr w:type="spellStart"/>
            <w:r w:rsidRPr="00E4457E">
              <w:rPr>
                <w:rFonts w:ascii="Times New Roman" w:eastAsia="Calibri" w:hAnsi="Times New Roman" w:cs="Times New Roman"/>
                <w:b/>
                <w:lang w:val="en-US"/>
              </w:rPr>
              <w:t>imara</w:t>
            </w:r>
            <w:proofErr w:type="spellEnd"/>
            <w:r w:rsidRPr="00E4457E">
              <w:rPr>
                <w:rFonts w:ascii="Times New Roman" w:eastAsia="Calibri" w:hAnsi="Times New Roman" w:cs="Times New Roman"/>
                <w:b/>
                <w:lang w:val="en-US"/>
              </w:rPr>
              <w:t xml:space="preserve"> </w:t>
            </w:r>
            <w:proofErr w:type="spellStart"/>
            <w:r w:rsidRPr="00E4457E">
              <w:rPr>
                <w:rFonts w:ascii="Times New Roman" w:eastAsia="Calibri" w:hAnsi="Times New Roman" w:cs="Times New Roman"/>
                <w:b/>
                <w:lang w:val="en-US"/>
              </w:rPr>
              <w:t>umwaka</w:t>
            </w:r>
            <w:proofErr w:type="spellEnd"/>
            <w:r w:rsidRPr="00E4457E">
              <w:rPr>
                <w:rFonts w:ascii="Times New Roman" w:eastAsia="Calibri" w:hAnsi="Times New Roman" w:cs="Times New Roman"/>
                <w:b/>
                <w:lang w:val="en-US"/>
              </w:rPr>
              <w:t xml:space="preserve"> </w:t>
            </w:r>
            <w:proofErr w:type="spellStart"/>
            <w:r w:rsidRPr="00E4457E">
              <w:rPr>
                <w:rFonts w:ascii="Times New Roman" w:eastAsia="Calibri" w:hAnsi="Times New Roman" w:cs="Times New Roman"/>
                <w:b/>
                <w:lang w:val="en-US"/>
              </w:rPr>
              <w:t>wose</w:t>
            </w:r>
            <w:proofErr w:type="spellEnd"/>
          </w:p>
        </w:tc>
        <w:tc>
          <w:tcPr>
            <w:tcW w:w="2863" w:type="dxa"/>
            <w:tcBorders>
              <w:top w:val="single" w:sz="4" w:space="0" w:color="auto"/>
              <w:left w:val="single" w:sz="4" w:space="0" w:color="000000"/>
              <w:bottom w:val="single" w:sz="4" w:space="0" w:color="000000"/>
              <w:right w:val="single" w:sz="4" w:space="0" w:color="000000"/>
            </w:tcBorders>
          </w:tcPr>
          <w:p w14:paraId="0539270B" w14:textId="77777777" w:rsidR="00615F10" w:rsidRPr="00E4457E" w:rsidRDefault="00615F10" w:rsidP="00615F10">
            <w:pPr>
              <w:spacing w:line="276" w:lineRule="auto"/>
              <w:ind w:left="10"/>
              <w:rPr>
                <w:rFonts w:ascii="Times New Roman" w:eastAsia="Calibri" w:hAnsi="Times New Roman" w:cs="Times New Roman"/>
                <w:lang w:val="en-US"/>
              </w:rPr>
            </w:pPr>
            <w:proofErr w:type="spellStart"/>
            <w:r w:rsidRPr="00E4457E">
              <w:rPr>
                <w:rFonts w:ascii="Times New Roman" w:eastAsia="Calibri" w:hAnsi="Times New Roman" w:cs="Times New Roman"/>
                <w:lang w:val="en-US"/>
              </w:rPr>
              <w:t>Inshumbushanyo</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y’amafaranga</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ufatiye</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ku</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giciro</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kizwi</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kw’isoko</w:t>
            </w:r>
            <w:proofErr w:type="spellEnd"/>
            <w:r w:rsidRPr="00E4457E">
              <w:rPr>
                <w:rFonts w:ascii="Times New Roman" w:eastAsia="Calibri" w:hAnsi="Times New Roman" w:cs="Times New Roman"/>
                <w:lang w:val="en-US"/>
              </w:rPr>
              <w:t>.</w:t>
            </w:r>
          </w:p>
        </w:tc>
        <w:tc>
          <w:tcPr>
            <w:tcW w:w="2889" w:type="dxa"/>
            <w:tcBorders>
              <w:top w:val="single" w:sz="4" w:space="0" w:color="auto"/>
              <w:left w:val="single" w:sz="4" w:space="0" w:color="000000"/>
              <w:bottom w:val="single" w:sz="4" w:space="0" w:color="000000"/>
              <w:right w:val="single" w:sz="4" w:space="0" w:color="000000"/>
            </w:tcBorders>
          </w:tcPr>
          <w:p w14:paraId="7C9B7196" w14:textId="77777777" w:rsidR="00615F10" w:rsidRPr="00E4457E" w:rsidRDefault="00615F10" w:rsidP="00615F10">
            <w:pPr>
              <w:spacing w:line="276" w:lineRule="auto"/>
              <w:rPr>
                <w:rFonts w:ascii="Times New Roman" w:eastAsia="Calibri" w:hAnsi="Times New Roman" w:cs="Times New Roman"/>
                <w:lang w:val="en-US"/>
              </w:rPr>
            </w:pPr>
            <w:proofErr w:type="spellStart"/>
            <w:r w:rsidRPr="00E4457E">
              <w:rPr>
                <w:rFonts w:ascii="Times New Roman" w:eastAsia="Calibri" w:hAnsi="Times New Roman" w:cs="Times New Roman"/>
                <w:lang w:val="en-US"/>
              </w:rPr>
              <w:t>Inshumbushanyo</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y’igiciro</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cose</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cosubirira</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uwo</w:t>
            </w:r>
            <w:proofErr w:type="spellEnd"/>
            <w:r w:rsidRPr="00E4457E">
              <w:rPr>
                <w:rFonts w:ascii="Times New Roman" w:eastAsia="Calibri" w:hAnsi="Times New Roman" w:cs="Times New Roman"/>
                <w:lang w:val="en-US"/>
              </w:rPr>
              <w:t xml:space="preserve"> </w:t>
            </w:r>
            <w:proofErr w:type="spellStart"/>
            <w:r w:rsidRPr="00E4457E">
              <w:rPr>
                <w:rFonts w:ascii="Times New Roman" w:eastAsia="Calibri" w:hAnsi="Times New Roman" w:cs="Times New Roman"/>
                <w:lang w:val="en-US"/>
              </w:rPr>
              <w:t>murima</w:t>
            </w:r>
            <w:proofErr w:type="spellEnd"/>
            <w:r w:rsidRPr="00E4457E">
              <w:rPr>
                <w:rFonts w:ascii="Times New Roman" w:eastAsia="Calibri" w:hAnsi="Times New Roman" w:cs="Times New Roman"/>
                <w:lang w:val="en-US"/>
              </w:rPr>
              <w:t>.</w:t>
            </w:r>
          </w:p>
        </w:tc>
        <w:tc>
          <w:tcPr>
            <w:tcW w:w="3119" w:type="dxa"/>
            <w:tcBorders>
              <w:top w:val="single" w:sz="4" w:space="0" w:color="auto"/>
              <w:left w:val="single" w:sz="4" w:space="0" w:color="000000"/>
              <w:bottom w:val="single" w:sz="4" w:space="0" w:color="000000"/>
              <w:right w:val="single" w:sz="4" w:space="0" w:color="000000"/>
            </w:tcBorders>
          </w:tcPr>
          <w:p w14:paraId="72618837" w14:textId="77777777" w:rsidR="00615F10" w:rsidRPr="00702061" w:rsidRDefault="00615F10" w:rsidP="00615F10">
            <w:pPr>
              <w:spacing w:after="28" w:line="248" w:lineRule="auto"/>
              <w:ind w:left="163" w:right="56" w:hanging="10"/>
              <w:rPr>
                <w:rFonts w:ascii="Times New Roman" w:hAnsi="Times New Roman" w:cs="Times New Roman"/>
                <w:lang w:val="en-US"/>
              </w:rPr>
            </w:pPr>
            <w:r w:rsidRPr="00702061">
              <w:rPr>
                <w:rFonts w:ascii="Times New Roman" w:eastAsia="Calibri" w:hAnsi="Times New Roman" w:cs="Times New Roman"/>
                <w:lang w:val="en-US"/>
              </w:rPr>
              <w:t>-</w:t>
            </w:r>
            <w:proofErr w:type="spellStart"/>
            <w:r w:rsidRPr="00702061">
              <w:rPr>
                <w:rFonts w:ascii="Times New Roman" w:eastAsia="Calibri" w:hAnsi="Times New Roman" w:cs="Times New Roman"/>
                <w:lang w:val="en-US"/>
              </w:rPr>
              <w:t>Ishirwa</w:t>
            </w:r>
            <w:proofErr w:type="spellEnd"/>
            <w:r w:rsidRPr="00702061">
              <w:rPr>
                <w:rFonts w:ascii="Times New Roman" w:eastAsia="Calibri" w:hAnsi="Times New Roman" w:cs="Times New Roman"/>
                <w:lang w:val="en-US"/>
              </w:rPr>
              <w:t xml:space="preserve"> mu </w:t>
            </w:r>
            <w:proofErr w:type="spellStart"/>
            <w:r w:rsidRPr="00702061">
              <w:rPr>
                <w:rFonts w:ascii="Times New Roman" w:eastAsia="Calibri" w:hAnsi="Times New Roman" w:cs="Times New Roman"/>
                <w:lang w:val="en-US"/>
              </w:rPr>
              <w:t>ngiro</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ry’itegeko</w:t>
            </w:r>
            <w:proofErr w:type="spellEnd"/>
            <w:r w:rsidRPr="00702061">
              <w:rPr>
                <w:rFonts w:ascii="Times New Roman" w:eastAsia="Calibri" w:hAnsi="Times New Roman" w:cs="Times New Roman"/>
                <w:lang w:val="en-US"/>
              </w:rPr>
              <w:t xml:space="preserve"> NES 5 </w:t>
            </w:r>
            <w:proofErr w:type="spellStart"/>
            <w:r w:rsidRPr="00702061">
              <w:rPr>
                <w:rFonts w:ascii="Times New Roman" w:eastAsia="Calibri" w:hAnsi="Times New Roman" w:cs="Times New Roman"/>
                <w:lang w:val="en-US"/>
              </w:rPr>
              <w:t>rya</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Banki</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y’isi</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yose</w:t>
            </w:r>
            <w:proofErr w:type="spellEnd"/>
            <w:r w:rsidRPr="00702061">
              <w:rPr>
                <w:rFonts w:ascii="Times New Roman" w:eastAsia="Calibri" w:hAnsi="Times New Roman" w:cs="Times New Roman"/>
                <w:lang w:val="en-US"/>
              </w:rPr>
              <w:t xml:space="preserve">. </w:t>
            </w:r>
          </w:p>
          <w:p w14:paraId="22B3A895" w14:textId="77777777" w:rsidR="00615F10" w:rsidRPr="00702061" w:rsidRDefault="00615F10" w:rsidP="00615F10">
            <w:pPr>
              <w:spacing w:line="276" w:lineRule="auto"/>
              <w:rPr>
                <w:rFonts w:ascii="Times New Roman" w:eastAsia="Calibri" w:hAnsi="Times New Roman" w:cs="Times New Roman"/>
                <w:lang w:val="en-US"/>
              </w:rPr>
            </w:pPr>
            <w:r w:rsidRPr="00702061">
              <w:rPr>
                <w:rFonts w:ascii="Times New Roman" w:eastAsia="Calibri" w:hAnsi="Times New Roman" w:cs="Times New Roman"/>
                <w:lang w:val="en-US"/>
              </w:rPr>
              <w:t>-</w:t>
            </w:r>
            <w:proofErr w:type="spellStart"/>
            <w:r w:rsidRPr="00702061">
              <w:rPr>
                <w:rFonts w:ascii="Times New Roman" w:eastAsia="Calibri" w:hAnsi="Times New Roman" w:cs="Times New Roman"/>
                <w:lang w:val="en-US"/>
              </w:rPr>
              <w:t>Ibiguzi</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vy’inshumbushanyo</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n’imizibukiro</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bizoshirwaho</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hashingiwe</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kuvyanditse</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muriyi</w:t>
            </w:r>
            <w:proofErr w:type="spellEnd"/>
            <w:r w:rsidRPr="00702061">
              <w:rPr>
                <w:rFonts w:ascii="Times New Roman" w:eastAsia="Calibri" w:hAnsi="Times New Roman" w:cs="Times New Roman"/>
                <w:lang w:val="en-US"/>
              </w:rPr>
              <w:t xml:space="preserve"> </w:t>
            </w:r>
            <w:proofErr w:type="spellStart"/>
            <w:r w:rsidRPr="00702061">
              <w:rPr>
                <w:rFonts w:ascii="Times New Roman" w:eastAsia="Calibri" w:hAnsi="Times New Roman" w:cs="Times New Roman"/>
                <w:lang w:val="en-US"/>
              </w:rPr>
              <w:t>raporo</w:t>
            </w:r>
            <w:proofErr w:type="spellEnd"/>
            <w:r w:rsidRPr="00702061">
              <w:rPr>
                <w:rFonts w:ascii="Times New Roman" w:eastAsia="Calibri" w:hAnsi="Times New Roman" w:cs="Times New Roman"/>
                <w:lang w:val="en-US"/>
              </w:rPr>
              <w:t>.</w:t>
            </w:r>
          </w:p>
        </w:tc>
      </w:tr>
    </w:tbl>
    <w:p w14:paraId="6773D725" w14:textId="77777777" w:rsidR="00D37AE5" w:rsidRPr="00702061" w:rsidRDefault="00D37AE5" w:rsidP="00E50303">
      <w:pPr>
        <w:spacing w:after="227" w:line="240" w:lineRule="auto"/>
        <w:rPr>
          <w:lang w:val="en-US"/>
        </w:rPr>
      </w:pPr>
    </w:p>
    <w:p w14:paraId="6211A2E5" w14:textId="77777777" w:rsidR="00615F10" w:rsidRPr="00702061" w:rsidRDefault="0045738C" w:rsidP="00ED68F6">
      <w:pPr>
        <w:jc w:val="center"/>
        <w:rPr>
          <w:rFonts w:ascii="Times New Roman" w:eastAsia="Calibri" w:hAnsi="Times New Roman" w:cs="Times New Roman"/>
          <w:b/>
          <w:bCs/>
          <w:sz w:val="24"/>
          <w:szCs w:val="24"/>
          <w:u w:color="000000"/>
          <w:lang w:val="en-US"/>
        </w:rPr>
      </w:pPr>
      <w:r w:rsidRPr="00702061">
        <w:rPr>
          <w:rFonts w:ascii="Times New Roman" w:hAnsi="Times New Roman" w:cs="Times New Roman"/>
          <w:b/>
          <w:bCs/>
          <w:sz w:val="24"/>
          <w:szCs w:val="24"/>
          <w:lang w:val="en-US"/>
        </w:rPr>
        <w:t>ISHINGIRO, IHANGIRO N’UKUNTU BAZOKWIMURIRWA MU BINDI BIBANZA</w:t>
      </w:r>
    </w:p>
    <w:p w14:paraId="59A32014" w14:textId="77777777" w:rsidR="00615F10" w:rsidRPr="00E76CDF" w:rsidRDefault="00615F10" w:rsidP="001226BF">
      <w:pPr>
        <w:spacing w:after="218" w:line="276" w:lineRule="auto"/>
        <w:ind w:right="1"/>
        <w:jc w:val="both"/>
        <w:rPr>
          <w:rFonts w:ascii="Times New Roman" w:hAnsi="Times New Roman" w:cs="Times New Roman"/>
          <w:sz w:val="24"/>
          <w:lang w:val="en-US"/>
        </w:rPr>
      </w:pPr>
      <w:proofErr w:type="spellStart"/>
      <w:r w:rsidRPr="00702061">
        <w:rPr>
          <w:rFonts w:ascii="Times New Roman" w:eastAsia="Calibri" w:hAnsi="Times New Roman" w:cs="Times New Roman"/>
          <w:sz w:val="24"/>
          <w:lang w:val="en-US"/>
        </w:rPr>
        <w:t>Ibikorwa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bizofashwa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n’uwo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mugambi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ntibizohungabanya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benegihugu</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canke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ngo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habe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uruhombo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kubijanye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n’ubutunzi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n’imibano.Muvy’ukuri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hazibonekeza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kwakwa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amasi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ndimwa</w:t>
      </w:r>
      <w:proofErr w:type="spellEnd"/>
      <w:r w:rsidRPr="00702061">
        <w:rPr>
          <w:rFonts w:ascii="Times New Roman" w:eastAsia="Calibri" w:hAnsi="Times New Roman" w:cs="Times New Roman"/>
          <w:sz w:val="24"/>
          <w:lang w:val="en-US"/>
        </w:rPr>
        <w:t xml:space="preserve"> no mu </w:t>
      </w:r>
      <w:proofErr w:type="spellStart"/>
      <w:r w:rsidRPr="00702061">
        <w:rPr>
          <w:rFonts w:ascii="Times New Roman" w:eastAsia="Calibri" w:hAnsi="Times New Roman" w:cs="Times New Roman"/>
          <w:sz w:val="24"/>
          <w:lang w:val="en-US"/>
        </w:rPr>
        <w:t>gihe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c’ishingiro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ry’udushikiro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tw’umuyagankuba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hazibonekeza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uruhombo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ruto.Muri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ico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gihe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bazogira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uruhombo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bazoronswa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imizibukiro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bashumbushwe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ndetse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bafashwe</w:t>
      </w:r>
      <w:proofErr w:type="spellEnd"/>
      <w:r w:rsidRPr="00702061">
        <w:rPr>
          <w:rFonts w:ascii="Times New Roman" w:eastAsia="Calibri" w:hAnsi="Times New Roman" w:cs="Times New Roman"/>
          <w:sz w:val="24"/>
          <w:lang w:val="en-US"/>
        </w:rPr>
        <w:t xml:space="preserve"> mu </w:t>
      </w:r>
      <w:proofErr w:type="spellStart"/>
      <w:r w:rsidRPr="00702061">
        <w:rPr>
          <w:rFonts w:ascii="Times New Roman" w:eastAsia="Calibri" w:hAnsi="Times New Roman" w:cs="Times New Roman"/>
          <w:sz w:val="24"/>
          <w:lang w:val="en-US"/>
        </w:rPr>
        <w:t>gihe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bizoba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bikwiriye.Ariko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kwimurwa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kw’abenegihugu</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bizokwiyumvirwa</w:t>
      </w:r>
      <w:proofErr w:type="spellEnd"/>
      <w:r w:rsidRPr="00702061">
        <w:rPr>
          <w:rFonts w:ascii="Times New Roman" w:eastAsia="Calibri" w:hAnsi="Times New Roman" w:cs="Times New Roman"/>
          <w:sz w:val="24"/>
          <w:lang w:val="en-US"/>
        </w:rPr>
        <w:t xml:space="preserve"> mu </w:t>
      </w:r>
      <w:proofErr w:type="spellStart"/>
      <w:r w:rsidRPr="00702061">
        <w:rPr>
          <w:rFonts w:ascii="Times New Roman" w:eastAsia="Calibri" w:hAnsi="Times New Roman" w:cs="Times New Roman"/>
          <w:sz w:val="24"/>
          <w:lang w:val="en-US"/>
        </w:rPr>
        <w:t>nyuma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kuko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muvyo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duteganya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uwu</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mugambi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ushobora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kugira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inkurikizi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mbi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nke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zishoboka.Ni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navyo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bizokorwa</w:t>
      </w:r>
      <w:proofErr w:type="spellEnd"/>
      <w:r w:rsidRPr="00702061">
        <w:rPr>
          <w:rFonts w:ascii="Times New Roman" w:eastAsia="Calibri" w:hAnsi="Times New Roman" w:cs="Times New Roman"/>
          <w:sz w:val="24"/>
          <w:lang w:val="en-US"/>
        </w:rPr>
        <w:t xml:space="preserve"> mu </w:t>
      </w:r>
      <w:proofErr w:type="spellStart"/>
      <w:r w:rsidRPr="00702061">
        <w:rPr>
          <w:rFonts w:ascii="Times New Roman" w:eastAsia="Calibri" w:hAnsi="Times New Roman" w:cs="Times New Roman"/>
          <w:sz w:val="24"/>
          <w:lang w:val="en-US"/>
        </w:rPr>
        <w:t>gushira</w:t>
      </w:r>
      <w:proofErr w:type="spellEnd"/>
      <w:r w:rsidRPr="00702061">
        <w:rPr>
          <w:rFonts w:ascii="Times New Roman" w:eastAsia="Calibri" w:hAnsi="Times New Roman" w:cs="Times New Roman"/>
          <w:sz w:val="24"/>
          <w:lang w:val="en-US"/>
        </w:rPr>
        <w:t xml:space="preserve"> mu </w:t>
      </w:r>
      <w:proofErr w:type="spellStart"/>
      <w:r w:rsidRPr="00702061">
        <w:rPr>
          <w:rFonts w:ascii="Times New Roman" w:eastAsia="Calibri" w:hAnsi="Times New Roman" w:cs="Times New Roman"/>
          <w:sz w:val="24"/>
          <w:lang w:val="en-US"/>
        </w:rPr>
        <w:t>ngiro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imigambi</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mito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mito</w:t>
      </w:r>
      <w:proofErr w:type="spellEnd"/>
      <w:r w:rsidRPr="00702061">
        <w:rPr>
          <w:rFonts w:ascii="Times New Roman" w:eastAsia="Calibri" w:hAnsi="Times New Roman" w:cs="Times New Roman"/>
          <w:sz w:val="24"/>
          <w:lang w:val="en-US"/>
        </w:rPr>
        <w:t xml:space="preserve">. </w:t>
      </w:r>
    </w:p>
    <w:p w14:paraId="621286E4" w14:textId="77777777" w:rsidR="008E60BA" w:rsidRPr="00E76CDF" w:rsidRDefault="008E60BA" w:rsidP="0045738C">
      <w:pPr>
        <w:spacing w:after="73" w:line="276" w:lineRule="auto"/>
        <w:jc w:val="both"/>
        <w:rPr>
          <w:rFonts w:ascii="Times New Roman" w:hAnsi="Times New Roman" w:cs="Times New Roman"/>
          <w:sz w:val="24"/>
          <w:lang w:val="en-US"/>
        </w:rPr>
      </w:pPr>
    </w:p>
    <w:p w14:paraId="7BCDBAAE" w14:textId="77777777" w:rsidR="00615F10" w:rsidRPr="00E76CDF" w:rsidRDefault="0045738C" w:rsidP="00615F10">
      <w:pPr>
        <w:spacing w:after="218" w:line="240" w:lineRule="auto"/>
        <w:ind w:right="-15"/>
        <w:rPr>
          <w:rFonts w:ascii="Times New Roman" w:hAnsi="Times New Roman" w:cs="Times New Roman"/>
          <w:sz w:val="20"/>
          <w:lang w:val="en-US"/>
        </w:rPr>
      </w:pPr>
      <w:r w:rsidRPr="00E76CDF">
        <w:rPr>
          <w:rFonts w:ascii="Times New Roman" w:eastAsia="Calibri" w:hAnsi="Times New Roman" w:cs="Times New Roman"/>
          <w:b/>
          <w:sz w:val="24"/>
          <w:lang w:val="en-US"/>
        </w:rPr>
        <w:t xml:space="preserve">INGINGO ZO KWOROSHA UMUGAMBI </w:t>
      </w:r>
    </w:p>
    <w:p w14:paraId="1E7FADF5" w14:textId="77777777" w:rsidR="00615F10" w:rsidRPr="00E76CDF" w:rsidRDefault="00615F10" w:rsidP="00F56D92">
      <w:pPr>
        <w:spacing w:after="218" w:line="276" w:lineRule="auto"/>
        <w:ind w:right="45"/>
        <w:jc w:val="both"/>
        <w:rPr>
          <w:rFonts w:ascii="Times New Roman" w:hAnsi="Times New Roman" w:cs="Times New Roman"/>
          <w:sz w:val="24"/>
          <w:szCs w:val="24"/>
          <w:lang w:val="en-US"/>
        </w:rPr>
      </w:pPr>
      <w:proofErr w:type="spellStart"/>
      <w:r w:rsidRPr="00E76CDF">
        <w:rPr>
          <w:rFonts w:ascii="Times New Roman" w:eastAsia="Calibri" w:hAnsi="Times New Roman" w:cs="Times New Roman"/>
          <w:sz w:val="24"/>
          <w:szCs w:val="24"/>
          <w:lang w:val="en-US"/>
        </w:rPr>
        <w:t>Nkuko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ibanki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y’isi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yose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ibitegekanya</w:t>
      </w:r>
      <w:proofErr w:type="spellEnd"/>
      <w:r w:rsidRPr="00E76CDF">
        <w:rPr>
          <w:rFonts w:ascii="Times New Roman" w:eastAsia="Calibri" w:hAnsi="Times New Roman" w:cs="Times New Roman"/>
          <w:sz w:val="24"/>
          <w:szCs w:val="24"/>
          <w:lang w:val="en-US"/>
        </w:rPr>
        <w:t>,</w:t>
      </w:r>
      <w:r w:rsidR="008E60BA"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umugambi</w:t>
      </w:r>
      <w:proofErr w:type="spellEnd"/>
      <w:r w:rsidR="008E60BA"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uzogerageza</w:t>
      </w:r>
      <w:proofErr w:type="spellEnd"/>
      <w:r w:rsidR="008E60BA"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kugabanya</w:t>
      </w:r>
      <w:proofErr w:type="spellEnd"/>
      <w:r w:rsidR="008E60BA"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ukwimura</w:t>
      </w:r>
      <w:proofErr w:type="spellEnd"/>
      <w:r w:rsidR="008E60BA"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imiryango</w:t>
      </w:r>
      <w:proofErr w:type="spellEnd"/>
      <w:r w:rsidRPr="00E76CDF">
        <w:rPr>
          <w:rFonts w:ascii="Times New Roman" w:eastAsia="Calibri" w:hAnsi="Times New Roman" w:cs="Times New Roman"/>
          <w:sz w:val="24"/>
          <w:szCs w:val="24"/>
          <w:lang w:val="en-US"/>
        </w:rPr>
        <w:t xml:space="preserve"> mu </w:t>
      </w:r>
      <w:proofErr w:type="spellStart"/>
      <w:r w:rsidRPr="00E76CDF">
        <w:rPr>
          <w:rFonts w:ascii="Times New Roman" w:eastAsia="Calibri" w:hAnsi="Times New Roman" w:cs="Times New Roman"/>
          <w:sz w:val="24"/>
          <w:szCs w:val="24"/>
          <w:lang w:val="en-US"/>
        </w:rPr>
        <w:t>gushira</w:t>
      </w:r>
      <w:proofErr w:type="spellEnd"/>
      <w:r w:rsidRPr="00E76CDF">
        <w:rPr>
          <w:rFonts w:ascii="Times New Roman" w:eastAsia="Calibri" w:hAnsi="Times New Roman" w:cs="Times New Roman"/>
          <w:sz w:val="24"/>
          <w:szCs w:val="24"/>
          <w:lang w:val="en-US"/>
        </w:rPr>
        <w:t xml:space="preserve"> mu </w:t>
      </w:r>
      <w:proofErr w:type="spellStart"/>
      <w:r w:rsidRPr="00E76CDF">
        <w:rPr>
          <w:rFonts w:ascii="Times New Roman" w:eastAsia="Calibri" w:hAnsi="Times New Roman" w:cs="Times New Roman"/>
          <w:sz w:val="24"/>
          <w:szCs w:val="24"/>
          <w:lang w:val="en-US"/>
        </w:rPr>
        <w:t>ngiro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izi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ngingo</w:t>
      </w:r>
      <w:proofErr w:type="spellEnd"/>
      <w:r w:rsidRPr="00E76CDF">
        <w:rPr>
          <w:rFonts w:ascii="Times New Roman" w:eastAsia="Calibri" w:hAnsi="Times New Roman" w:cs="Times New Roman"/>
          <w:sz w:val="24"/>
          <w:szCs w:val="24"/>
          <w:lang w:val="en-US"/>
        </w:rPr>
        <w:t xml:space="preserve">: </w:t>
      </w:r>
    </w:p>
    <w:p w14:paraId="23415683" w14:textId="77777777" w:rsidR="00615F10" w:rsidRPr="00E76CDF" w:rsidRDefault="008E60BA" w:rsidP="00F56D92">
      <w:pPr>
        <w:pStyle w:val="ListParagraph"/>
        <w:numPr>
          <w:ilvl w:val="0"/>
          <w:numId w:val="84"/>
        </w:numPr>
        <w:spacing w:after="70" w:line="276" w:lineRule="auto"/>
        <w:ind w:right="1"/>
        <w:jc w:val="both"/>
        <w:rPr>
          <w:rFonts w:ascii="Times New Roman" w:hAnsi="Times New Roman" w:cs="Times New Roman"/>
          <w:sz w:val="24"/>
          <w:szCs w:val="24"/>
          <w:lang w:val="en-US"/>
        </w:rPr>
      </w:pPr>
      <w:r w:rsidRPr="00E76CDF">
        <w:rPr>
          <w:rFonts w:ascii="Times New Roman" w:eastAsia="Calibri" w:hAnsi="Times New Roman" w:cs="Times New Roman"/>
          <w:sz w:val="24"/>
          <w:szCs w:val="24"/>
          <w:lang w:val="en-US"/>
        </w:rPr>
        <w:t xml:space="preserve">Mu </w:t>
      </w:r>
      <w:proofErr w:type="spellStart"/>
      <w:r w:rsidRPr="00E76CDF">
        <w:rPr>
          <w:rFonts w:ascii="Times New Roman" w:eastAsia="Calibri" w:hAnsi="Times New Roman" w:cs="Times New Roman"/>
          <w:sz w:val="24"/>
          <w:szCs w:val="24"/>
          <w:lang w:val="en-US"/>
        </w:rPr>
        <w:t>gihe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amasi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ndimwa</w:t>
      </w:r>
      <w:proofErr w:type="spellEnd"/>
      <w:r w:rsidR="00615F10" w:rsidRPr="00E76CDF">
        <w:rPr>
          <w:rFonts w:ascii="Times New Roman" w:eastAsia="Calibri" w:hAnsi="Times New Roman" w:cs="Times New Roman"/>
          <w:sz w:val="24"/>
          <w:szCs w:val="24"/>
          <w:lang w:val="en-US"/>
        </w:rPr>
        <w:t>,</w:t>
      </w:r>
      <w:r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imirima</w:t>
      </w:r>
      <w:proofErr w:type="spellEnd"/>
      <w:r w:rsidR="00615F10" w:rsidRPr="00E76CDF">
        <w:rPr>
          <w:rFonts w:ascii="Times New Roman" w:eastAsia="Calibri" w:hAnsi="Times New Roman" w:cs="Times New Roman"/>
          <w:sz w:val="24"/>
          <w:szCs w:val="24"/>
          <w:lang w:val="en-US"/>
        </w:rPr>
        <w:t>,</w:t>
      </w:r>
      <w:r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inyubako</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abenegihugu</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babamwo</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bishobora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guhungubanwa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n’umugambi</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muto</w:t>
      </w:r>
      <w:proofErr w:type="spellEnd"/>
      <w:r w:rsidR="00615F10" w:rsidRPr="00E76CDF">
        <w:rPr>
          <w:rFonts w:ascii="Times New Roman" w:eastAsia="Calibri" w:hAnsi="Times New Roman" w:cs="Times New Roman"/>
          <w:sz w:val="24"/>
          <w:szCs w:val="24"/>
          <w:lang w:val="en-US"/>
        </w:rPr>
        <w:t>,</w:t>
      </w:r>
      <w:r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umugwi</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wayiteguye</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utegerezwa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gusubira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kuwigako</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kugira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hazitirwe</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inkwirikizi</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zokwibonekeza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ku</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nyubako</w:t>
      </w:r>
      <w:proofErr w:type="spellEnd"/>
      <w:r w:rsidR="00615F10" w:rsidRPr="00E76CDF">
        <w:rPr>
          <w:rFonts w:ascii="Times New Roman" w:eastAsia="Calibri" w:hAnsi="Times New Roman" w:cs="Times New Roman"/>
          <w:sz w:val="24"/>
          <w:szCs w:val="24"/>
          <w:lang w:val="en-US"/>
        </w:rPr>
        <w:t>,</w:t>
      </w:r>
      <w:r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ihungabana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n’iyimurwa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bishobora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gutera</w:t>
      </w:r>
      <w:proofErr w:type="spellEnd"/>
      <w:r w:rsidR="00615F10" w:rsidRPr="00E76CDF">
        <w:rPr>
          <w:rFonts w:ascii="Times New Roman" w:eastAsia="Calibri" w:hAnsi="Times New Roman" w:cs="Times New Roman"/>
          <w:sz w:val="24"/>
          <w:szCs w:val="24"/>
          <w:lang w:val="en-US"/>
        </w:rPr>
        <w:t xml:space="preserve">; </w:t>
      </w:r>
    </w:p>
    <w:p w14:paraId="1CA0B682" w14:textId="77777777" w:rsidR="00615F10" w:rsidRPr="00E76CDF" w:rsidRDefault="00615F10" w:rsidP="00F56D92">
      <w:pPr>
        <w:pStyle w:val="ListParagraph"/>
        <w:numPr>
          <w:ilvl w:val="0"/>
          <w:numId w:val="84"/>
        </w:numPr>
        <w:spacing w:after="70" w:line="276" w:lineRule="auto"/>
        <w:ind w:right="1"/>
        <w:jc w:val="both"/>
        <w:rPr>
          <w:rFonts w:ascii="Times New Roman" w:hAnsi="Times New Roman" w:cs="Times New Roman"/>
          <w:sz w:val="24"/>
          <w:szCs w:val="24"/>
          <w:lang w:val="en-US"/>
        </w:rPr>
      </w:pPr>
      <w:r w:rsidRPr="00E76CDF">
        <w:rPr>
          <w:rFonts w:ascii="Times New Roman" w:eastAsia="Calibri" w:hAnsi="Times New Roman" w:cs="Times New Roman"/>
          <w:sz w:val="24"/>
          <w:szCs w:val="24"/>
          <w:lang w:val="en-US"/>
        </w:rPr>
        <w:t xml:space="preserve">Mu </w:t>
      </w:r>
      <w:proofErr w:type="spellStart"/>
      <w:r w:rsidRPr="00E76CDF">
        <w:rPr>
          <w:rFonts w:ascii="Times New Roman" w:eastAsia="Calibri" w:hAnsi="Times New Roman" w:cs="Times New Roman"/>
          <w:sz w:val="24"/>
          <w:szCs w:val="24"/>
          <w:lang w:val="en-US"/>
        </w:rPr>
        <w:t>gihe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inkwirikizi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zibonekeje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kw’itongo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ry’umwenegihugu</w:t>
      </w:r>
      <w:proofErr w:type="spellEnd"/>
      <w:r w:rsidRPr="00E76CDF">
        <w:rPr>
          <w:rFonts w:ascii="Times New Roman" w:eastAsia="Calibri" w:hAnsi="Times New Roman" w:cs="Times New Roman"/>
          <w:sz w:val="24"/>
          <w:szCs w:val="24"/>
          <w:lang w:val="en-US"/>
        </w:rPr>
        <w:t>,</w:t>
      </w:r>
      <w:r w:rsidR="008E60BA"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ariho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yarazeye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uburaro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n’uburamuko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kandi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akaba</w:t>
      </w:r>
      <w:proofErr w:type="spellEnd"/>
      <w:r w:rsidRPr="00E76CDF">
        <w:rPr>
          <w:rFonts w:ascii="Times New Roman" w:eastAsia="Calibri" w:hAnsi="Times New Roman" w:cs="Times New Roman"/>
          <w:sz w:val="24"/>
          <w:szCs w:val="24"/>
          <w:lang w:val="en-US"/>
        </w:rPr>
        <w:t xml:space="preserve"> Atari </w:t>
      </w:r>
      <w:proofErr w:type="spellStart"/>
      <w:r w:rsidRPr="00E76CDF">
        <w:rPr>
          <w:rFonts w:ascii="Times New Roman" w:eastAsia="Calibri" w:hAnsi="Times New Roman" w:cs="Times New Roman"/>
          <w:sz w:val="24"/>
          <w:szCs w:val="24"/>
          <w:lang w:val="en-US"/>
        </w:rPr>
        <w:t>ngombwa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kwunguruza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uwo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muryango</w:t>
      </w:r>
      <w:proofErr w:type="spellEnd"/>
      <w:r w:rsidRPr="00E76CDF">
        <w:rPr>
          <w:rFonts w:ascii="Times New Roman" w:eastAsia="Calibri" w:hAnsi="Times New Roman" w:cs="Times New Roman"/>
          <w:sz w:val="24"/>
          <w:szCs w:val="24"/>
          <w:lang w:val="en-US"/>
        </w:rPr>
        <w:t>,</w:t>
      </w:r>
      <w:r w:rsidR="008E60BA"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imirwi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yateguye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iyo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migambi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mito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mito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itegerezwa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gusubirmwo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uwo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mugambi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kugir</w:t>
      </w:r>
      <w:r w:rsidR="008E60BA" w:rsidRPr="00E76CDF">
        <w:rPr>
          <w:rFonts w:ascii="Times New Roman" w:eastAsia="Calibri" w:hAnsi="Times New Roman" w:cs="Times New Roman"/>
          <w:sz w:val="24"/>
          <w:szCs w:val="24"/>
          <w:lang w:val="en-US"/>
        </w:rPr>
        <w:t>a</w:t>
      </w:r>
      <w:proofErr w:type="spellEnd"/>
      <w:r w:rsidR="008E60BA"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bakinge</w:t>
      </w:r>
      <w:proofErr w:type="spellEnd"/>
      <w:r w:rsidR="008E60BA"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inkurikizi</w:t>
      </w:r>
      <w:proofErr w:type="spellEnd"/>
      <w:r w:rsidR="008E60BA" w:rsidRPr="00E76CDF">
        <w:rPr>
          <w:rFonts w:ascii="Times New Roman" w:eastAsia="Calibri" w:hAnsi="Times New Roman" w:cs="Times New Roman"/>
          <w:sz w:val="24"/>
          <w:szCs w:val="24"/>
          <w:lang w:val="en-US"/>
        </w:rPr>
        <w:t xml:space="preserve"> </w:t>
      </w:r>
      <w:proofErr w:type="spellStart"/>
      <w:proofErr w:type="gramStart"/>
      <w:r w:rsidR="008E60BA" w:rsidRPr="00E76CDF">
        <w:rPr>
          <w:rFonts w:ascii="Times New Roman" w:eastAsia="Calibri" w:hAnsi="Times New Roman" w:cs="Times New Roman"/>
          <w:sz w:val="24"/>
          <w:szCs w:val="24"/>
          <w:lang w:val="en-US"/>
        </w:rPr>
        <w:t>zishoboka</w:t>
      </w:r>
      <w:proofErr w:type="spellEnd"/>
      <w:r w:rsidR="008E60BA" w:rsidRPr="00E76CDF">
        <w:rPr>
          <w:rFonts w:ascii="Times New Roman" w:eastAsia="Calibri" w:hAnsi="Times New Roman" w:cs="Times New Roman"/>
          <w:sz w:val="24"/>
          <w:szCs w:val="24"/>
          <w:lang w:val="en-US"/>
        </w:rPr>
        <w:t> ;</w:t>
      </w:r>
      <w:proofErr w:type="gramEnd"/>
    </w:p>
    <w:p w14:paraId="5C8667AD" w14:textId="77777777" w:rsidR="00615F10" w:rsidRPr="00E76CDF" w:rsidRDefault="008E60BA" w:rsidP="00F56D92">
      <w:pPr>
        <w:pStyle w:val="ListParagraph"/>
        <w:numPr>
          <w:ilvl w:val="0"/>
          <w:numId w:val="84"/>
        </w:numPr>
        <w:spacing w:after="70" w:line="276" w:lineRule="auto"/>
        <w:ind w:right="1"/>
        <w:jc w:val="both"/>
        <w:rPr>
          <w:rFonts w:ascii="Times New Roman" w:hAnsi="Times New Roman" w:cs="Times New Roman"/>
          <w:sz w:val="24"/>
          <w:szCs w:val="24"/>
          <w:lang w:val="en-US"/>
        </w:rPr>
      </w:pPr>
      <w:r w:rsidRPr="00E76CDF">
        <w:rPr>
          <w:rFonts w:ascii="Times New Roman" w:eastAsia="Calibri" w:hAnsi="Times New Roman" w:cs="Times New Roman"/>
          <w:sz w:val="24"/>
          <w:szCs w:val="24"/>
          <w:lang w:val="en-US"/>
        </w:rPr>
        <w:t xml:space="preserve">Mu </w:t>
      </w:r>
      <w:proofErr w:type="spellStart"/>
      <w:r w:rsidRPr="00E76CDF">
        <w:rPr>
          <w:rFonts w:ascii="Times New Roman" w:eastAsia="Calibri" w:hAnsi="Times New Roman" w:cs="Times New Roman"/>
          <w:sz w:val="24"/>
          <w:szCs w:val="24"/>
          <w:lang w:val="en-US"/>
        </w:rPr>
        <w:t>gihe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bikunda</w:t>
      </w:r>
      <w:proofErr w:type="spellEnd"/>
      <w:r w:rsidR="00615F10" w:rsidRPr="00E76CDF">
        <w:rPr>
          <w:rFonts w:ascii="Times New Roman" w:eastAsia="Calibri" w:hAnsi="Times New Roman" w:cs="Times New Roman"/>
          <w:sz w:val="24"/>
          <w:szCs w:val="24"/>
          <w:lang w:val="en-US"/>
        </w:rPr>
        <w:t>,</w:t>
      </w:r>
      <w:r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itunganywa</w:t>
      </w:r>
      <w:proofErr w:type="spellEnd"/>
      <w:r w:rsidR="00615F10" w:rsidRPr="00E76CDF">
        <w:rPr>
          <w:rFonts w:ascii="Times New Roman" w:eastAsia="Calibri" w:hAnsi="Times New Roman" w:cs="Times New Roman"/>
          <w:sz w:val="24"/>
          <w:szCs w:val="24"/>
          <w:lang w:val="en-US"/>
        </w:rPr>
        <w:t>,</w:t>
      </w:r>
      <w:r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ibikoresho</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hamwe</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n’inyubako</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z’umugambi</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bitegerezwa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kwerekezwa</w:t>
      </w:r>
      <w:proofErr w:type="spellEnd"/>
      <w:r w:rsidR="00615F10" w:rsidRPr="00E76CDF">
        <w:rPr>
          <w:rFonts w:ascii="Times New Roman" w:eastAsia="Calibri" w:hAnsi="Times New Roman" w:cs="Times New Roman"/>
          <w:sz w:val="24"/>
          <w:szCs w:val="24"/>
          <w:lang w:val="en-US"/>
        </w:rPr>
        <w:t xml:space="preserve"> mu </w:t>
      </w:r>
      <w:proofErr w:type="spellStart"/>
      <w:r w:rsidR="00615F10" w:rsidRPr="00E76CDF">
        <w:rPr>
          <w:rFonts w:ascii="Times New Roman" w:eastAsia="Calibri" w:hAnsi="Times New Roman" w:cs="Times New Roman"/>
          <w:sz w:val="24"/>
          <w:szCs w:val="24"/>
          <w:lang w:val="en-US"/>
        </w:rPr>
        <w:t>bibanza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vya</w:t>
      </w:r>
      <w:proofErr w:type="spellEnd"/>
      <w:r w:rsidR="00615F10" w:rsidRPr="00E76CDF">
        <w:rPr>
          <w:rFonts w:ascii="Times New Roman" w:eastAsia="Calibri" w:hAnsi="Times New Roman" w:cs="Times New Roman"/>
          <w:sz w:val="24"/>
          <w:szCs w:val="24"/>
          <w:lang w:val="en-US"/>
        </w:rPr>
        <w:t xml:space="preserve"> Leta </w:t>
      </w:r>
      <w:proofErr w:type="spellStart"/>
      <w:r w:rsidR="00615F10" w:rsidRPr="00E76CDF">
        <w:rPr>
          <w:rFonts w:ascii="Times New Roman" w:eastAsia="Calibri" w:hAnsi="Times New Roman" w:cs="Times New Roman"/>
          <w:sz w:val="24"/>
          <w:szCs w:val="24"/>
          <w:lang w:val="en-US"/>
        </w:rPr>
        <w:t>naho</w:t>
      </w:r>
      <w:proofErr w:type="spellEnd"/>
      <w:r w:rsidR="00615F10" w:rsidRPr="00E76CDF">
        <w:rPr>
          <w:rFonts w:ascii="Times New Roman" w:eastAsia="Calibri" w:hAnsi="Times New Roman" w:cs="Times New Roman"/>
          <w:sz w:val="24"/>
          <w:szCs w:val="24"/>
          <w:lang w:val="en-US"/>
        </w:rPr>
        <w:t xml:space="preserve"> hose </w:t>
      </w:r>
      <w:proofErr w:type="spellStart"/>
      <w:r w:rsidR="00615F10" w:rsidRPr="00E76CDF">
        <w:rPr>
          <w:rFonts w:ascii="Times New Roman" w:eastAsia="Calibri" w:hAnsi="Times New Roman" w:cs="Times New Roman"/>
          <w:sz w:val="24"/>
          <w:szCs w:val="24"/>
          <w:lang w:val="en-US"/>
        </w:rPr>
        <w:t>hari</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ibibanza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bigaragara</w:t>
      </w:r>
      <w:proofErr w:type="spellEnd"/>
      <w:r w:rsidR="00615F10" w:rsidRPr="00E76CDF">
        <w:rPr>
          <w:rFonts w:ascii="Times New Roman" w:eastAsia="Calibri" w:hAnsi="Times New Roman" w:cs="Times New Roman"/>
          <w:sz w:val="24"/>
          <w:szCs w:val="24"/>
          <w:lang w:val="en-US"/>
        </w:rPr>
        <w:t>.</w:t>
      </w:r>
      <w:r w:rsidR="009409F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Abanyamitahe</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lastRenderedPageBreak/>
        <w:t>bahawe</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isoko</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bategerezwa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kwaka</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inyungu</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n’uturusho</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ubutegetsi</w:t>
      </w:r>
      <w:proofErr w:type="spellEnd"/>
      <w:r w:rsidR="00615F10" w:rsidRPr="00E76CDF">
        <w:rPr>
          <w:rFonts w:ascii="Times New Roman" w:eastAsia="Calibri" w:hAnsi="Times New Roman" w:cs="Times New Roman"/>
          <w:sz w:val="24"/>
          <w:szCs w:val="24"/>
          <w:lang w:val="en-US"/>
        </w:rPr>
        <w:t xml:space="preserve"> </w:t>
      </w:r>
      <w:proofErr w:type="spellStart"/>
      <w:r w:rsidR="00615F10" w:rsidRPr="00E76CDF">
        <w:rPr>
          <w:rFonts w:ascii="Times New Roman" w:eastAsia="Calibri" w:hAnsi="Times New Roman" w:cs="Times New Roman"/>
          <w:sz w:val="24"/>
          <w:szCs w:val="24"/>
          <w:lang w:val="en-US"/>
        </w:rPr>
        <w:t>kuk</w:t>
      </w:r>
      <w:r w:rsidRPr="00E76CDF">
        <w:rPr>
          <w:rFonts w:ascii="Times New Roman" w:eastAsia="Calibri" w:hAnsi="Times New Roman" w:cs="Times New Roman"/>
          <w:sz w:val="24"/>
          <w:szCs w:val="24"/>
          <w:lang w:val="en-US"/>
        </w:rPr>
        <w:t>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aribwo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bukamisha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iyo</w:t>
      </w:r>
      <w:proofErr w:type="spellEnd"/>
      <w:r w:rsidRPr="00E76CDF">
        <w:rPr>
          <w:rFonts w:ascii="Times New Roman" w:eastAsia="Calibri" w:hAnsi="Times New Roman" w:cs="Times New Roman"/>
          <w:sz w:val="24"/>
          <w:szCs w:val="24"/>
          <w:lang w:val="en-US"/>
        </w:rPr>
        <w:t xml:space="preserve"> </w:t>
      </w:r>
      <w:proofErr w:type="spellStart"/>
      <w:proofErr w:type="gramStart"/>
      <w:r w:rsidRPr="00E76CDF">
        <w:rPr>
          <w:rFonts w:ascii="Times New Roman" w:eastAsia="Calibri" w:hAnsi="Times New Roman" w:cs="Times New Roman"/>
          <w:sz w:val="24"/>
          <w:szCs w:val="24"/>
          <w:lang w:val="en-US"/>
        </w:rPr>
        <w:t>migambi</w:t>
      </w:r>
      <w:proofErr w:type="spellEnd"/>
      <w:r w:rsidRPr="00E76CDF">
        <w:rPr>
          <w:rFonts w:ascii="Times New Roman" w:eastAsia="Calibri" w:hAnsi="Times New Roman" w:cs="Times New Roman"/>
          <w:sz w:val="24"/>
          <w:szCs w:val="24"/>
          <w:lang w:val="en-US"/>
        </w:rPr>
        <w:t> ;</w:t>
      </w:r>
      <w:proofErr w:type="gramEnd"/>
    </w:p>
    <w:p w14:paraId="2B443882" w14:textId="77777777" w:rsidR="00615F10" w:rsidRPr="00E76CDF" w:rsidRDefault="00615F10" w:rsidP="00F56D92">
      <w:pPr>
        <w:pStyle w:val="ListParagraph"/>
        <w:numPr>
          <w:ilvl w:val="0"/>
          <w:numId w:val="84"/>
        </w:numPr>
        <w:spacing w:after="70" w:line="276" w:lineRule="auto"/>
        <w:ind w:right="1"/>
        <w:jc w:val="both"/>
        <w:rPr>
          <w:rFonts w:ascii="Times New Roman" w:hAnsi="Times New Roman" w:cs="Times New Roman"/>
          <w:sz w:val="24"/>
          <w:szCs w:val="24"/>
          <w:lang w:val="en-US"/>
        </w:rPr>
      </w:pPr>
      <w:proofErr w:type="spellStart"/>
      <w:r w:rsidRPr="00E76CDF">
        <w:rPr>
          <w:rFonts w:ascii="Times New Roman" w:eastAsia="Calibri" w:hAnsi="Times New Roman" w:cs="Times New Roman"/>
          <w:sz w:val="24"/>
          <w:szCs w:val="24"/>
          <w:lang w:val="en-US"/>
        </w:rPr>
        <w:t>Ishingiro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nyamukuru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politike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y’ibanki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nkuru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y’isi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yose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kw’iyimurwa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gahato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ry’abenegihugu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nuko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abantu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bose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bakozweko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n’uwo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mugambi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bategerezwa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gufashwa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kugira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ubutunzi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bwiyongere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ugereranije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n’imbere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yuko</w:t>
      </w:r>
      <w:proofErr w:type="spellEnd"/>
      <w:r w:rsidRPr="00E76CDF">
        <w:rPr>
          <w:rFonts w:ascii="Times New Roman" w:eastAsia="Calibri" w:hAnsi="Times New Roman" w:cs="Times New Roman"/>
          <w:sz w:val="24"/>
          <w:szCs w:val="24"/>
          <w:lang w:val="en-US"/>
        </w:rPr>
        <w:t xml:space="preserve"> </w:t>
      </w:r>
      <w:proofErr w:type="spellStart"/>
      <w:proofErr w:type="gramStart"/>
      <w:r w:rsidRPr="00E76CDF">
        <w:rPr>
          <w:rFonts w:ascii="Times New Roman" w:eastAsia="Calibri" w:hAnsi="Times New Roman" w:cs="Times New Roman"/>
          <w:sz w:val="24"/>
          <w:szCs w:val="24"/>
          <w:lang w:val="en-US"/>
        </w:rPr>
        <w:t>bimurwa.Mu</w:t>
      </w:r>
      <w:proofErr w:type="spellEnd"/>
      <w:proofErr w:type="gram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gihehibonekeje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inkwirikizi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masi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ndimwa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ariyo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bari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bazeyeko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uburaro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n’uburamuko</w:t>
      </w:r>
      <w:proofErr w:type="spellEnd"/>
      <w:r w:rsidRPr="00E76CDF">
        <w:rPr>
          <w:rFonts w:ascii="Times New Roman" w:eastAsia="Calibri" w:hAnsi="Times New Roman" w:cs="Times New Roman"/>
          <w:sz w:val="24"/>
          <w:szCs w:val="24"/>
          <w:lang w:val="en-US"/>
        </w:rPr>
        <w:t>,</w:t>
      </w:r>
      <w:r w:rsidR="008E60BA"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hategerezwa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gutorwa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umuti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na</w:t>
      </w:r>
      <w:proofErr w:type="spellEnd"/>
      <w:r w:rsidRPr="00E76CDF">
        <w:rPr>
          <w:rFonts w:ascii="Times New Roman" w:eastAsia="Calibri" w:hAnsi="Times New Roman" w:cs="Times New Roman"/>
          <w:sz w:val="24"/>
          <w:szCs w:val="24"/>
          <w:lang w:val="en-US"/>
        </w:rPr>
        <w:t xml:space="preserve"> cane </w:t>
      </w:r>
      <w:proofErr w:type="spellStart"/>
      <w:r w:rsidRPr="00E76CDF">
        <w:rPr>
          <w:rFonts w:ascii="Times New Roman" w:eastAsia="Calibri" w:hAnsi="Times New Roman" w:cs="Times New Roman"/>
          <w:sz w:val="24"/>
          <w:szCs w:val="24"/>
          <w:lang w:val="en-US"/>
        </w:rPr>
        <w:t>cane</w:t>
      </w:r>
      <w:proofErr w:type="spellEnd"/>
      <w:r w:rsidRPr="00E76CDF">
        <w:rPr>
          <w:rFonts w:ascii="Times New Roman" w:eastAsia="Calibri" w:hAnsi="Times New Roman" w:cs="Times New Roman"/>
          <w:sz w:val="24"/>
          <w:szCs w:val="24"/>
          <w:lang w:val="en-US"/>
        </w:rPr>
        <w:t xml:space="preserve"> mu </w:t>
      </w:r>
      <w:proofErr w:type="spellStart"/>
      <w:r w:rsidRPr="00E76CDF">
        <w:rPr>
          <w:rFonts w:ascii="Times New Roman" w:eastAsia="Calibri" w:hAnsi="Times New Roman" w:cs="Times New Roman"/>
          <w:sz w:val="24"/>
          <w:szCs w:val="24"/>
          <w:lang w:val="en-US"/>
        </w:rPr>
        <w:t>kuronsa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uwimuwe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irindi</w:t>
      </w:r>
      <w:proofErr w:type="spellEnd"/>
      <w:r w:rsidR="00F56D92" w:rsidRPr="00E76CDF">
        <w:rPr>
          <w:rFonts w:ascii="Times New Roman" w:eastAsia="Calibri" w:hAnsi="Times New Roman" w:cs="Times New Roman"/>
          <w:sz w:val="24"/>
          <w:szCs w:val="24"/>
          <w:lang w:val="en-US"/>
        </w:rPr>
        <w:t xml:space="preserve"> </w:t>
      </w:r>
      <w:proofErr w:type="spellStart"/>
      <w:r w:rsidR="00F56D92" w:rsidRPr="00E76CDF">
        <w:rPr>
          <w:rFonts w:ascii="Times New Roman" w:eastAsia="Calibri" w:hAnsi="Times New Roman" w:cs="Times New Roman"/>
          <w:sz w:val="24"/>
          <w:szCs w:val="24"/>
          <w:lang w:val="en-US"/>
        </w:rPr>
        <w:t>tongo</w:t>
      </w:r>
      <w:proofErr w:type="spellEnd"/>
      <w:r w:rsidR="00F56D92" w:rsidRPr="00E76CDF">
        <w:rPr>
          <w:rFonts w:ascii="Times New Roman" w:eastAsia="Calibri" w:hAnsi="Times New Roman" w:cs="Times New Roman"/>
          <w:sz w:val="24"/>
          <w:szCs w:val="24"/>
          <w:lang w:val="en-US"/>
        </w:rPr>
        <w:t xml:space="preserve"> </w:t>
      </w:r>
      <w:proofErr w:type="spellStart"/>
      <w:r w:rsidR="00F56D92" w:rsidRPr="00E76CDF">
        <w:rPr>
          <w:rFonts w:ascii="Times New Roman" w:eastAsia="Calibri" w:hAnsi="Times New Roman" w:cs="Times New Roman"/>
          <w:sz w:val="24"/>
          <w:szCs w:val="24"/>
          <w:lang w:val="en-US"/>
        </w:rPr>
        <w:t>hakogurizwa</w:t>
      </w:r>
      <w:proofErr w:type="spellEnd"/>
      <w:r w:rsidR="00F56D92" w:rsidRPr="00E76CDF">
        <w:rPr>
          <w:rFonts w:ascii="Times New Roman" w:eastAsia="Calibri" w:hAnsi="Times New Roman" w:cs="Times New Roman"/>
          <w:sz w:val="24"/>
          <w:szCs w:val="24"/>
          <w:lang w:val="en-US"/>
        </w:rPr>
        <w:t xml:space="preserve"> mu </w:t>
      </w:r>
      <w:proofErr w:type="spellStart"/>
      <w:r w:rsidR="00F56D92" w:rsidRPr="00E76CDF">
        <w:rPr>
          <w:rFonts w:ascii="Times New Roman" w:eastAsia="Calibri" w:hAnsi="Times New Roman" w:cs="Times New Roman"/>
          <w:sz w:val="24"/>
          <w:szCs w:val="24"/>
          <w:lang w:val="en-US"/>
        </w:rPr>
        <w:t>mafaranga</w:t>
      </w:r>
      <w:proofErr w:type="spellEnd"/>
      <w:r w:rsidR="00F56D92" w:rsidRPr="00E76CDF">
        <w:rPr>
          <w:rFonts w:ascii="Times New Roman" w:eastAsia="Calibri" w:hAnsi="Times New Roman" w:cs="Times New Roman"/>
          <w:sz w:val="24"/>
          <w:szCs w:val="24"/>
          <w:lang w:val="en-US"/>
        </w:rPr>
        <w:t xml:space="preserve"> </w:t>
      </w:r>
      <w:r w:rsidRPr="00E76CDF">
        <w:rPr>
          <w:rFonts w:ascii="Times New Roman" w:eastAsia="Calibri" w:hAnsi="Times New Roman" w:cs="Times New Roman"/>
          <w:sz w:val="24"/>
          <w:szCs w:val="24"/>
          <w:lang w:val="en-US"/>
        </w:rPr>
        <w:t xml:space="preserve">politique </w:t>
      </w:r>
      <w:proofErr w:type="spellStart"/>
      <w:r w:rsidRPr="00E76CDF">
        <w:rPr>
          <w:rFonts w:ascii="Times New Roman" w:eastAsia="Calibri" w:hAnsi="Times New Roman" w:cs="Times New Roman"/>
          <w:sz w:val="24"/>
          <w:szCs w:val="24"/>
          <w:lang w:val="en-US"/>
        </w:rPr>
        <w:t>y’amatungo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yabo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bagatakaza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amikoro</w:t>
      </w:r>
      <w:proofErr w:type="spellEnd"/>
      <w:r w:rsidRPr="00E76CDF">
        <w:rPr>
          <w:rFonts w:ascii="Times New Roman" w:eastAsia="Calibri" w:hAnsi="Times New Roman" w:cs="Times New Roman"/>
          <w:sz w:val="24"/>
          <w:szCs w:val="24"/>
          <w:lang w:val="en-US"/>
        </w:rPr>
        <w:t xml:space="preserve">. </w:t>
      </w:r>
    </w:p>
    <w:p w14:paraId="733892D6" w14:textId="77777777" w:rsidR="00615F10" w:rsidRPr="00E76CDF" w:rsidRDefault="00615F10" w:rsidP="008E60BA">
      <w:pPr>
        <w:spacing w:after="218" w:line="360" w:lineRule="auto"/>
        <w:ind w:right="-15"/>
        <w:jc w:val="both"/>
        <w:rPr>
          <w:rFonts w:ascii="Times New Roman" w:hAnsi="Times New Roman" w:cs="Times New Roman"/>
          <w:sz w:val="24"/>
          <w:szCs w:val="24"/>
          <w:lang w:val="en-US"/>
        </w:rPr>
      </w:pPr>
      <w:proofErr w:type="spellStart"/>
      <w:r w:rsidRPr="00E76CDF">
        <w:rPr>
          <w:rFonts w:ascii="Times New Roman" w:eastAsia="Calibri" w:hAnsi="Times New Roman" w:cs="Times New Roman"/>
          <w:b/>
          <w:sz w:val="24"/>
          <w:szCs w:val="24"/>
          <w:lang w:val="en-US"/>
        </w:rPr>
        <w:t>Ivyisungwa</w:t>
      </w:r>
      <w:proofErr w:type="spellEnd"/>
      <w:r w:rsidRPr="00E76CDF">
        <w:rPr>
          <w:rFonts w:ascii="Times New Roman" w:eastAsia="Calibri" w:hAnsi="Times New Roman" w:cs="Times New Roman"/>
          <w:b/>
          <w:sz w:val="24"/>
          <w:szCs w:val="24"/>
          <w:lang w:val="en-US"/>
        </w:rPr>
        <w:t xml:space="preserve"> </w:t>
      </w:r>
      <w:proofErr w:type="spellStart"/>
      <w:r w:rsidRPr="00E76CDF">
        <w:rPr>
          <w:rFonts w:ascii="Times New Roman" w:eastAsia="Calibri" w:hAnsi="Times New Roman" w:cs="Times New Roman"/>
          <w:b/>
          <w:sz w:val="24"/>
          <w:szCs w:val="24"/>
          <w:lang w:val="en-US"/>
        </w:rPr>
        <w:t>kugira</w:t>
      </w:r>
      <w:proofErr w:type="spellEnd"/>
      <w:r w:rsidRPr="00E76CDF">
        <w:rPr>
          <w:rFonts w:ascii="Times New Roman" w:eastAsia="Calibri" w:hAnsi="Times New Roman" w:cs="Times New Roman"/>
          <w:b/>
          <w:sz w:val="24"/>
          <w:szCs w:val="24"/>
          <w:lang w:val="en-US"/>
        </w:rPr>
        <w:t xml:space="preserve"> </w:t>
      </w:r>
      <w:proofErr w:type="spellStart"/>
      <w:r w:rsidRPr="00E76CDF">
        <w:rPr>
          <w:rFonts w:ascii="Times New Roman" w:eastAsia="Calibri" w:hAnsi="Times New Roman" w:cs="Times New Roman"/>
          <w:b/>
          <w:sz w:val="24"/>
          <w:szCs w:val="24"/>
          <w:lang w:val="en-US"/>
        </w:rPr>
        <w:t>haronswe</w:t>
      </w:r>
      <w:proofErr w:type="spellEnd"/>
      <w:r w:rsidRPr="00E76CDF">
        <w:rPr>
          <w:rFonts w:ascii="Times New Roman" w:eastAsia="Calibri" w:hAnsi="Times New Roman" w:cs="Times New Roman"/>
          <w:b/>
          <w:sz w:val="24"/>
          <w:szCs w:val="24"/>
          <w:lang w:val="en-US"/>
        </w:rPr>
        <w:t xml:space="preserve"> </w:t>
      </w:r>
      <w:proofErr w:type="spellStart"/>
      <w:r w:rsidRPr="00E76CDF">
        <w:rPr>
          <w:rFonts w:ascii="Times New Roman" w:eastAsia="Calibri" w:hAnsi="Times New Roman" w:cs="Times New Roman"/>
          <w:b/>
          <w:sz w:val="24"/>
          <w:szCs w:val="24"/>
          <w:lang w:val="en-US"/>
        </w:rPr>
        <w:t>inshumbushanyo</w:t>
      </w:r>
      <w:proofErr w:type="spellEnd"/>
      <w:r w:rsidRPr="00E76CDF">
        <w:rPr>
          <w:rFonts w:ascii="Times New Roman" w:eastAsia="Calibri" w:hAnsi="Times New Roman" w:cs="Times New Roman"/>
          <w:b/>
          <w:sz w:val="24"/>
          <w:szCs w:val="24"/>
          <w:lang w:val="en-US"/>
        </w:rPr>
        <w:t xml:space="preserve"> </w:t>
      </w:r>
      <w:proofErr w:type="spellStart"/>
      <w:r w:rsidRPr="00E76CDF">
        <w:rPr>
          <w:rFonts w:ascii="Times New Roman" w:eastAsia="Calibri" w:hAnsi="Times New Roman" w:cs="Times New Roman"/>
          <w:b/>
          <w:sz w:val="24"/>
          <w:szCs w:val="24"/>
          <w:lang w:val="en-US"/>
        </w:rPr>
        <w:t>canke</w:t>
      </w:r>
      <w:proofErr w:type="spellEnd"/>
      <w:r w:rsidRPr="00E76CDF">
        <w:rPr>
          <w:rFonts w:ascii="Times New Roman" w:eastAsia="Calibri" w:hAnsi="Times New Roman" w:cs="Times New Roman"/>
          <w:b/>
          <w:sz w:val="24"/>
          <w:szCs w:val="24"/>
          <w:lang w:val="en-US"/>
        </w:rPr>
        <w:t xml:space="preserve"> </w:t>
      </w:r>
      <w:proofErr w:type="spellStart"/>
      <w:r w:rsidRPr="00E76CDF">
        <w:rPr>
          <w:rFonts w:ascii="Times New Roman" w:eastAsia="Calibri" w:hAnsi="Times New Roman" w:cs="Times New Roman"/>
          <w:b/>
          <w:sz w:val="24"/>
          <w:szCs w:val="24"/>
          <w:lang w:val="en-US"/>
        </w:rPr>
        <w:t>umuzibukiro</w:t>
      </w:r>
      <w:proofErr w:type="spellEnd"/>
      <w:r w:rsidRPr="00E76CDF">
        <w:rPr>
          <w:rFonts w:ascii="Times New Roman" w:eastAsia="Calibri" w:hAnsi="Times New Roman" w:cs="Times New Roman"/>
          <w:b/>
          <w:sz w:val="24"/>
          <w:szCs w:val="24"/>
          <w:lang w:val="en-US"/>
        </w:rPr>
        <w:t xml:space="preserve">                     </w:t>
      </w:r>
    </w:p>
    <w:p w14:paraId="5C66241C" w14:textId="77777777" w:rsidR="00615F10" w:rsidRPr="00E76CDF" w:rsidRDefault="00615F10" w:rsidP="00F56D92">
      <w:pPr>
        <w:spacing w:after="218" w:line="276" w:lineRule="auto"/>
        <w:jc w:val="both"/>
        <w:rPr>
          <w:rFonts w:ascii="Times New Roman" w:hAnsi="Times New Roman" w:cs="Times New Roman"/>
          <w:sz w:val="24"/>
          <w:szCs w:val="24"/>
          <w:lang w:val="en-US"/>
        </w:rPr>
      </w:pPr>
      <w:proofErr w:type="spellStart"/>
      <w:r w:rsidRPr="00E76CDF">
        <w:rPr>
          <w:rFonts w:ascii="Times New Roman" w:eastAsia="Calibri" w:hAnsi="Times New Roman" w:cs="Times New Roman"/>
          <w:sz w:val="24"/>
          <w:szCs w:val="24"/>
          <w:lang w:val="en-US"/>
        </w:rPr>
        <w:t>Abantu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bakozweko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n’uwo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mugambi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n’iburiburi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bari</w:t>
      </w:r>
      <w:proofErr w:type="spellEnd"/>
      <w:r w:rsidRPr="00E76CDF">
        <w:rPr>
          <w:rFonts w:ascii="Times New Roman" w:eastAsia="Calibri" w:hAnsi="Times New Roman" w:cs="Times New Roman"/>
          <w:sz w:val="24"/>
          <w:szCs w:val="24"/>
          <w:lang w:val="en-US"/>
        </w:rPr>
        <w:t xml:space="preserve"> mu </w:t>
      </w:r>
      <w:proofErr w:type="spellStart"/>
      <w:r w:rsidRPr="00E76CDF">
        <w:rPr>
          <w:rFonts w:ascii="Times New Roman" w:eastAsia="Calibri" w:hAnsi="Times New Roman" w:cs="Times New Roman"/>
          <w:sz w:val="24"/>
          <w:szCs w:val="24"/>
          <w:lang w:val="en-US"/>
        </w:rPr>
        <w:t>mugwi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umwe</w:t>
      </w:r>
      <w:proofErr w:type="spellEnd"/>
      <w:r w:rsidRPr="00E76CDF">
        <w:rPr>
          <w:rFonts w:ascii="Times New Roman" w:eastAsia="Calibri" w:hAnsi="Times New Roman" w:cs="Times New Roman"/>
          <w:sz w:val="24"/>
          <w:szCs w:val="24"/>
          <w:lang w:val="en-US"/>
        </w:rPr>
        <w:t xml:space="preserve"> muri </w:t>
      </w:r>
      <w:proofErr w:type="spellStart"/>
      <w:r w:rsidRPr="00E76CDF">
        <w:rPr>
          <w:rFonts w:ascii="Times New Roman" w:eastAsia="Calibri" w:hAnsi="Times New Roman" w:cs="Times New Roman"/>
          <w:sz w:val="24"/>
          <w:szCs w:val="24"/>
          <w:lang w:val="en-US"/>
        </w:rPr>
        <w:t>iyi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ikurikira</w:t>
      </w:r>
      <w:proofErr w:type="spellEnd"/>
      <w:r w:rsidRPr="00E76CDF">
        <w:rPr>
          <w:rFonts w:ascii="Times New Roman" w:eastAsia="Calibri" w:hAnsi="Times New Roman" w:cs="Times New Roman"/>
          <w:sz w:val="24"/>
          <w:szCs w:val="24"/>
          <w:lang w:val="en-US"/>
        </w:rPr>
        <w:t xml:space="preserve">: </w:t>
      </w:r>
    </w:p>
    <w:p w14:paraId="5584367D" w14:textId="77777777" w:rsidR="00615F10" w:rsidRPr="00E76CDF" w:rsidRDefault="00615F10" w:rsidP="00F56D92">
      <w:pPr>
        <w:pStyle w:val="ListParagraph"/>
        <w:numPr>
          <w:ilvl w:val="0"/>
          <w:numId w:val="85"/>
        </w:numPr>
        <w:spacing w:after="282" w:line="276" w:lineRule="auto"/>
        <w:ind w:right="1"/>
        <w:jc w:val="both"/>
        <w:rPr>
          <w:rFonts w:ascii="Times New Roman" w:hAnsi="Times New Roman" w:cs="Times New Roman"/>
          <w:sz w:val="24"/>
          <w:szCs w:val="24"/>
          <w:lang w:val="en-US"/>
        </w:rPr>
      </w:pPr>
      <w:proofErr w:type="spellStart"/>
      <w:r w:rsidRPr="00E76CDF">
        <w:rPr>
          <w:rFonts w:ascii="Times New Roman" w:eastAsia="Calibri" w:hAnsi="Times New Roman" w:cs="Times New Roman"/>
          <w:sz w:val="24"/>
          <w:szCs w:val="24"/>
          <w:lang w:val="en-US"/>
        </w:rPr>
        <w:t>Abantu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bafise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uburenganzira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butomora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neza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kubijanye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n’amatongo</w:t>
      </w:r>
      <w:proofErr w:type="spellEnd"/>
      <w:r w:rsidR="008E60BA" w:rsidRPr="00E76CDF">
        <w:rPr>
          <w:rFonts w:ascii="Times New Roman" w:eastAsia="Calibri" w:hAnsi="Times New Roman" w:cs="Times New Roman"/>
          <w:sz w:val="24"/>
          <w:szCs w:val="24"/>
          <w:lang w:val="en-US"/>
        </w:rPr>
        <w:t xml:space="preserve"> </w:t>
      </w:r>
      <w:r w:rsidRPr="00E76CDF">
        <w:rPr>
          <w:rFonts w:ascii="Times New Roman" w:eastAsia="Calibri" w:hAnsi="Times New Roman" w:cs="Times New Roman"/>
          <w:sz w:val="24"/>
          <w:szCs w:val="24"/>
          <w:lang w:val="en-US"/>
        </w:rPr>
        <w:t>(</w:t>
      </w:r>
      <w:proofErr w:type="spellStart"/>
      <w:r w:rsidRPr="00E76CDF">
        <w:rPr>
          <w:rFonts w:ascii="Times New Roman" w:eastAsia="Calibri" w:hAnsi="Times New Roman" w:cs="Times New Roman"/>
          <w:sz w:val="24"/>
          <w:szCs w:val="24"/>
          <w:lang w:val="en-US"/>
        </w:rPr>
        <w:t>uburenganzira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bahabwa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n’imigenzo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izwi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n’amategeko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agenga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igihugu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c’Uburundi</w:t>
      </w:r>
      <w:proofErr w:type="spellEnd"/>
      <w:r w:rsidRPr="00E76CDF">
        <w:rPr>
          <w:rFonts w:ascii="Times New Roman" w:eastAsia="Calibri" w:hAnsi="Times New Roman" w:cs="Times New Roman"/>
          <w:sz w:val="24"/>
          <w:szCs w:val="24"/>
          <w:lang w:val="en-US"/>
        </w:rPr>
        <w:t xml:space="preserve">); </w:t>
      </w:r>
    </w:p>
    <w:p w14:paraId="4C2B3DF7" w14:textId="77777777" w:rsidR="00615F10" w:rsidRPr="00E76CDF" w:rsidRDefault="00615F10" w:rsidP="00F56D92">
      <w:pPr>
        <w:pStyle w:val="ListParagraph"/>
        <w:numPr>
          <w:ilvl w:val="0"/>
          <w:numId w:val="85"/>
        </w:numPr>
        <w:spacing w:after="282" w:line="276" w:lineRule="auto"/>
        <w:ind w:right="1"/>
        <w:jc w:val="both"/>
        <w:rPr>
          <w:rFonts w:ascii="Times New Roman" w:hAnsi="Times New Roman" w:cs="Times New Roman"/>
          <w:sz w:val="24"/>
          <w:szCs w:val="24"/>
          <w:lang w:val="en-US"/>
        </w:rPr>
      </w:pPr>
      <w:proofErr w:type="spellStart"/>
      <w:r w:rsidRPr="00E76CDF">
        <w:rPr>
          <w:rFonts w:ascii="Times New Roman" w:eastAsia="Calibri" w:hAnsi="Times New Roman" w:cs="Times New Roman"/>
          <w:sz w:val="24"/>
          <w:szCs w:val="24"/>
          <w:lang w:val="en-US"/>
        </w:rPr>
        <w:t>Abantu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badafise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uburenganzira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butomora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neza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kubijanye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n’amatongo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ariko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bafise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impapuro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ndangamatongo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zizwi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n’mategeko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agenga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igihugu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canke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bafise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uburenganzira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bahabwa</w:t>
      </w:r>
      <w:proofErr w:type="spellEnd"/>
      <w:r w:rsidRPr="00E76CDF">
        <w:rPr>
          <w:rFonts w:ascii="Times New Roman" w:eastAsia="Calibri" w:hAnsi="Times New Roman" w:cs="Times New Roman"/>
          <w:sz w:val="24"/>
          <w:szCs w:val="24"/>
          <w:lang w:val="en-US"/>
        </w:rPr>
        <w:t xml:space="preserve"> mu </w:t>
      </w:r>
      <w:proofErr w:type="spellStart"/>
      <w:r w:rsidRPr="00E76CDF">
        <w:rPr>
          <w:rFonts w:ascii="Times New Roman" w:eastAsia="Calibri" w:hAnsi="Times New Roman" w:cs="Times New Roman"/>
          <w:sz w:val="24"/>
          <w:szCs w:val="24"/>
          <w:lang w:val="en-US"/>
        </w:rPr>
        <w:t>gihe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c’itunganywa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ry’umugambi</w:t>
      </w:r>
      <w:proofErr w:type="spellEnd"/>
      <w:r w:rsidRPr="00E76CDF">
        <w:rPr>
          <w:rFonts w:ascii="Times New Roman" w:eastAsia="Calibri" w:hAnsi="Times New Roman" w:cs="Times New Roman"/>
          <w:sz w:val="24"/>
          <w:szCs w:val="24"/>
          <w:lang w:val="en-US"/>
        </w:rPr>
        <w:t xml:space="preserve"> wo </w:t>
      </w:r>
      <w:proofErr w:type="spellStart"/>
      <w:r w:rsidRPr="00E76CDF">
        <w:rPr>
          <w:rFonts w:ascii="Times New Roman" w:eastAsia="Calibri" w:hAnsi="Times New Roman" w:cs="Times New Roman"/>
          <w:sz w:val="24"/>
          <w:szCs w:val="24"/>
          <w:lang w:val="en-US"/>
        </w:rPr>
        <w:t>kwimura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abenegihugu</w:t>
      </w:r>
      <w:proofErr w:type="spellEnd"/>
      <w:r w:rsidRPr="00E76CDF">
        <w:rPr>
          <w:rFonts w:ascii="Times New Roman" w:eastAsia="Calibri" w:hAnsi="Times New Roman" w:cs="Times New Roman"/>
          <w:sz w:val="24"/>
          <w:szCs w:val="24"/>
          <w:lang w:val="en-US"/>
        </w:rPr>
        <w:t xml:space="preserve">; </w:t>
      </w:r>
    </w:p>
    <w:p w14:paraId="31F4FD6E" w14:textId="77777777" w:rsidR="00615F10" w:rsidRPr="00E76CDF" w:rsidRDefault="00615F10" w:rsidP="00F56D92">
      <w:pPr>
        <w:pStyle w:val="ListParagraph"/>
        <w:numPr>
          <w:ilvl w:val="0"/>
          <w:numId w:val="85"/>
        </w:numPr>
        <w:spacing w:after="282" w:line="276" w:lineRule="auto"/>
        <w:ind w:right="1"/>
        <w:jc w:val="both"/>
        <w:rPr>
          <w:rFonts w:ascii="Times New Roman" w:hAnsi="Times New Roman" w:cs="Times New Roman"/>
          <w:sz w:val="24"/>
          <w:szCs w:val="24"/>
          <w:lang w:val="en-US"/>
        </w:rPr>
      </w:pPr>
      <w:proofErr w:type="spellStart"/>
      <w:r w:rsidRPr="00E76CDF">
        <w:rPr>
          <w:rFonts w:ascii="Times New Roman" w:eastAsia="Calibri" w:hAnsi="Times New Roman" w:cs="Times New Roman"/>
          <w:sz w:val="24"/>
          <w:szCs w:val="24"/>
          <w:lang w:val="en-US"/>
        </w:rPr>
        <w:t>Abantu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badafise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uburenganzira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butomora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neza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kubijanye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n’amatongo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kandi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badafise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n’impapuro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ndangamatongo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zizwi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n’amategeko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matongo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basanzwe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babamwo</w:t>
      </w:r>
      <w:proofErr w:type="spellEnd"/>
      <w:r w:rsidRPr="00E76CDF">
        <w:rPr>
          <w:rFonts w:ascii="Times New Roman" w:eastAsia="Calibri" w:hAnsi="Times New Roman" w:cs="Times New Roman"/>
          <w:sz w:val="24"/>
          <w:szCs w:val="24"/>
          <w:lang w:val="en-US"/>
        </w:rPr>
        <w:t xml:space="preserve">.  </w:t>
      </w:r>
    </w:p>
    <w:p w14:paraId="1EAB307E" w14:textId="77777777" w:rsidR="00615F10" w:rsidRPr="00E76CDF" w:rsidRDefault="00615F10" w:rsidP="00F56D92">
      <w:pPr>
        <w:spacing w:after="218" w:line="276" w:lineRule="auto"/>
        <w:ind w:right="656"/>
        <w:jc w:val="both"/>
        <w:rPr>
          <w:rFonts w:ascii="Times New Roman" w:eastAsia="Calibri" w:hAnsi="Times New Roman" w:cs="Times New Roman"/>
          <w:sz w:val="24"/>
          <w:szCs w:val="24"/>
          <w:lang w:val="en-US"/>
        </w:rPr>
      </w:pPr>
      <w:proofErr w:type="spellStart"/>
      <w:r w:rsidRPr="00E76CDF">
        <w:rPr>
          <w:rFonts w:ascii="Times New Roman" w:eastAsia="Calibri" w:hAnsi="Times New Roman" w:cs="Times New Roman"/>
          <w:sz w:val="24"/>
          <w:szCs w:val="24"/>
          <w:lang w:val="en-US"/>
        </w:rPr>
        <w:t>Abantu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bose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bari</w:t>
      </w:r>
      <w:proofErr w:type="spellEnd"/>
      <w:r w:rsidRPr="00E76CDF">
        <w:rPr>
          <w:rFonts w:ascii="Times New Roman" w:eastAsia="Calibri" w:hAnsi="Times New Roman" w:cs="Times New Roman"/>
          <w:sz w:val="24"/>
          <w:szCs w:val="24"/>
          <w:lang w:val="en-US"/>
        </w:rPr>
        <w:t xml:space="preserve"> muri </w:t>
      </w:r>
      <w:proofErr w:type="spellStart"/>
      <w:r w:rsidRPr="00E76CDF">
        <w:rPr>
          <w:rFonts w:ascii="Times New Roman" w:eastAsia="Calibri" w:hAnsi="Times New Roman" w:cs="Times New Roman"/>
          <w:sz w:val="24"/>
          <w:szCs w:val="24"/>
          <w:lang w:val="en-US"/>
        </w:rPr>
        <w:t>umwe</w:t>
      </w:r>
      <w:proofErr w:type="spellEnd"/>
      <w:r w:rsidRPr="00E76CDF">
        <w:rPr>
          <w:rFonts w:ascii="Times New Roman" w:eastAsia="Calibri" w:hAnsi="Times New Roman" w:cs="Times New Roman"/>
          <w:sz w:val="24"/>
          <w:szCs w:val="24"/>
          <w:lang w:val="en-US"/>
        </w:rPr>
        <w:t xml:space="preserve"> muri </w:t>
      </w:r>
      <w:proofErr w:type="spellStart"/>
      <w:r w:rsidRPr="00E76CDF">
        <w:rPr>
          <w:rFonts w:ascii="Times New Roman" w:eastAsia="Calibri" w:hAnsi="Times New Roman" w:cs="Times New Roman"/>
          <w:sz w:val="24"/>
          <w:szCs w:val="24"/>
          <w:lang w:val="en-US"/>
        </w:rPr>
        <w:t>iyo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mirwi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bararonswa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inshumbushanyo</w:t>
      </w:r>
      <w:proofErr w:type="spellEnd"/>
      <w:r w:rsidRPr="00E76CDF">
        <w:rPr>
          <w:rFonts w:ascii="Times New Roman" w:eastAsia="Calibri" w:hAnsi="Times New Roman" w:cs="Times New Roman"/>
          <w:sz w:val="24"/>
          <w:szCs w:val="24"/>
          <w:lang w:val="en-US"/>
        </w:rPr>
        <w:t xml:space="preserve"> mu </w:t>
      </w:r>
      <w:proofErr w:type="spellStart"/>
      <w:r w:rsidRPr="00E76CDF">
        <w:rPr>
          <w:rFonts w:ascii="Times New Roman" w:eastAsia="Calibri" w:hAnsi="Times New Roman" w:cs="Times New Roman"/>
          <w:sz w:val="24"/>
          <w:szCs w:val="24"/>
          <w:lang w:val="en-US"/>
        </w:rPr>
        <w:t>gihe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bagize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uruhombo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rw’ayandi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matungo</w:t>
      </w:r>
      <w:proofErr w:type="spellEnd"/>
      <w:r w:rsidRPr="00E76CDF">
        <w:rPr>
          <w:rFonts w:ascii="Times New Roman" w:eastAsia="Calibri" w:hAnsi="Times New Roman" w:cs="Times New Roman"/>
          <w:sz w:val="24"/>
          <w:szCs w:val="24"/>
          <w:lang w:val="en-US"/>
        </w:rPr>
        <w:t xml:space="preserve"> Atari </w:t>
      </w:r>
      <w:proofErr w:type="spellStart"/>
      <w:r w:rsidRPr="00E76CDF">
        <w:rPr>
          <w:rFonts w:ascii="Times New Roman" w:eastAsia="Calibri" w:hAnsi="Times New Roman" w:cs="Times New Roman"/>
          <w:sz w:val="24"/>
          <w:szCs w:val="24"/>
          <w:lang w:val="en-US"/>
        </w:rPr>
        <w:t>amatongo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kukubera</w:t>
      </w:r>
      <w:proofErr w:type="spellEnd"/>
      <w:r w:rsidRPr="00E76CDF">
        <w:rPr>
          <w:rFonts w:ascii="Times New Roman" w:eastAsia="Calibri" w:hAnsi="Times New Roman" w:cs="Times New Roman"/>
          <w:sz w:val="24"/>
          <w:szCs w:val="24"/>
          <w:lang w:val="en-US"/>
        </w:rPr>
        <w:t xml:space="preserve"> ko </w:t>
      </w:r>
      <w:proofErr w:type="spellStart"/>
      <w:r w:rsidRPr="00E76CDF">
        <w:rPr>
          <w:rFonts w:ascii="Times New Roman" w:eastAsia="Calibri" w:hAnsi="Times New Roman" w:cs="Times New Roman"/>
          <w:sz w:val="24"/>
          <w:szCs w:val="24"/>
          <w:lang w:val="en-US"/>
        </w:rPr>
        <w:t>bari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muryo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matongo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yo</w:t>
      </w:r>
      <w:proofErr w:type="spellEnd"/>
      <w:r w:rsidRPr="00E76CDF">
        <w:rPr>
          <w:rFonts w:ascii="Times New Roman" w:eastAsia="Calibri" w:hAnsi="Times New Roman" w:cs="Times New Roman"/>
          <w:sz w:val="24"/>
          <w:szCs w:val="24"/>
          <w:lang w:val="en-US"/>
        </w:rPr>
        <w:t xml:space="preserve"> mu </w:t>
      </w:r>
      <w:proofErr w:type="spellStart"/>
      <w:r w:rsidRPr="00E76CDF">
        <w:rPr>
          <w:rFonts w:ascii="Times New Roman" w:eastAsia="Calibri" w:hAnsi="Times New Roman" w:cs="Times New Roman"/>
          <w:sz w:val="24"/>
          <w:szCs w:val="24"/>
          <w:lang w:val="en-US"/>
        </w:rPr>
        <w:t>karere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umugambi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uriko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urakorerwamwo</w:t>
      </w:r>
      <w:proofErr w:type="spellEnd"/>
      <w:r w:rsidRPr="00E76CDF">
        <w:rPr>
          <w:rFonts w:ascii="Times New Roman" w:eastAsia="Calibri" w:hAnsi="Times New Roman" w:cs="Times New Roman"/>
          <w:sz w:val="24"/>
          <w:szCs w:val="24"/>
          <w:lang w:val="en-US"/>
        </w:rPr>
        <w:t xml:space="preserve"> mu </w:t>
      </w:r>
      <w:proofErr w:type="spellStart"/>
      <w:r w:rsidRPr="00E76CDF">
        <w:rPr>
          <w:rFonts w:ascii="Times New Roman" w:eastAsia="Calibri" w:hAnsi="Times New Roman" w:cs="Times New Roman"/>
          <w:sz w:val="24"/>
          <w:szCs w:val="24"/>
          <w:lang w:val="en-US"/>
        </w:rPr>
        <w:t>ntango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z’iyandikwa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ry’uturere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umugambi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werekeye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Abazoba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bari</w:t>
      </w:r>
      <w:proofErr w:type="spellEnd"/>
      <w:r w:rsidRPr="00E76CDF">
        <w:rPr>
          <w:rFonts w:ascii="Times New Roman" w:eastAsia="Calibri" w:hAnsi="Times New Roman" w:cs="Times New Roman"/>
          <w:sz w:val="24"/>
          <w:szCs w:val="24"/>
          <w:lang w:val="en-US"/>
        </w:rPr>
        <w:t xml:space="preserve"> muri </w:t>
      </w:r>
      <w:proofErr w:type="spellStart"/>
      <w:r w:rsidRPr="00E76CDF">
        <w:rPr>
          <w:rFonts w:ascii="Times New Roman" w:eastAsia="Calibri" w:hAnsi="Times New Roman" w:cs="Times New Roman"/>
          <w:sz w:val="24"/>
          <w:szCs w:val="24"/>
          <w:lang w:val="en-US"/>
        </w:rPr>
        <w:t>ayo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matongo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inyuma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y’itariki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ntarengwa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nta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burenganzira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bafise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nshumbushanyo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nimwe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canke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imfashanyo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z’umugambi</w:t>
      </w:r>
      <w:proofErr w:type="spellEnd"/>
      <w:r w:rsidRPr="00E76CDF">
        <w:rPr>
          <w:rFonts w:ascii="Times New Roman" w:eastAsia="Calibri" w:hAnsi="Times New Roman" w:cs="Times New Roman"/>
          <w:sz w:val="24"/>
          <w:szCs w:val="24"/>
          <w:lang w:val="en-US"/>
        </w:rPr>
        <w:t xml:space="preserve"> wo </w:t>
      </w:r>
      <w:proofErr w:type="spellStart"/>
      <w:r w:rsidRPr="00E76CDF">
        <w:rPr>
          <w:rFonts w:ascii="Times New Roman" w:eastAsia="Calibri" w:hAnsi="Times New Roman" w:cs="Times New Roman"/>
          <w:sz w:val="24"/>
          <w:szCs w:val="24"/>
          <w:lang w:val="en-US"/>
        </w:rPr>
        <w:t>kwimura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abenegihugu</w:t>
      </w:r>
      <w:proofErr w:type="spellEnd"/>
      <w:r w:rsidRPr="00E76CDF">
        <w:rPr>
          <w:rFonts w:ascii="Times New Roman" w:eastAsia="Calibri" w:hAnsi="Times New Roman" w:cs="Times New Roman"/>
          <w:sz w:val="24"/>
          <w:szCs w:val="24"/>
          <w:lang w:val="en-US"/>
        </w:rPr>
        <w:t>.</w:t>
      </w:r>
      <w:r w:rsidR="008E60BA" w:rsidRPr="00E76CDF">
        <w:rPr>
          <w:rFonts w:ascii="Times New Roman" w:eastAsia="Calibri" w:hAnsi="Times New Roman" w:cs="Times New Roman"/>
          <w:sz w:val="24"/>
          <w:szCs w:val="24"/>
          <w:lang w:val="en-US"/>
        </w:rPr>
        <w:t xml:space="preserve"> </w:t>
      </w:r>
      <w:r w:rsidRPr="00E76CDF">
        <w:rPr>
          <w:rFonts w:ascii="Times New Roman" w:eastAsia="Calibri" w:hAnsi="Times New Roman" w:cs="Times New Roman"/>
          <w:sz w:val="24"/>
          <w:szCs w:val="24"/>
          <w:lang w:val="en-US"/>
        </w:rPr>
        <w:t xml:space="preserve">Ni </w:t>
      </w:r>
      <w:proofErr w:type="spellStart"/>
      <w:r w:rsidRPr="00E76CDF">
        <w:rPr>
          <w:rFonts w:ascii="Times New Roman" w:eastAsia="Calibri" w:hAnsi="Times New Roman" w:cs="Times New Roman"/>
          <w:sz w:val="24"/>
          <w:szCs w:val="24"/>
          <w:lang w:val="en-US"/>
        </w:rPr>
        <w:t>ikiringo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ntarengwa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cashizweho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cerekna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abafitiye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uburenganzira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inshumbushanyo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n’abatabifitiye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uburenganzira</w:t>
      </w:r>
      <w:proofErr w:type="spellEnd"/>
      <w:r w:rsidRPr="00E76CDF">
        <w:rPr>
          <w:rFonts w:ascii="Times New Roman" w:eastAsia="Calibri" w:hAnsi="Times New Roman" w:cs="Times New Roman"/>
          <w:sz w:val="24"/>
          <w:szCs w:val="24"/>
          <w:lang w:val="en-US"/>
        </w:rPr>
        <w:t>.</w:t>
      </w:r>
      <w:r w:rsidR="00ED68F6" w:rsidRPr="00E76CDF">
        <w:rPr>
          <w:rFonts w:ascii="Times New Roman" w:eastAsia="Calibri" w:hAnsi="Times New Roman" w:cs="Times New Roman"/>
          <w:sz w:val="24"/>
          <w:szCs w:val="24"/>
          <w:lang w:val="en-US"/>
        </w:rPr>
        <w:t xml:space="preserve"> </w:t>
      </w:r>
      <w:r w:rsidR="008E60BA" w:rsidRPr="00E76CDF">
        <w:rPr>
          <w:rFonts w:ascii="Times New Roman" w:eastAsia="Calibri" w:hAnsi="Times New Roman" w:cs="Times New Roman"/>
          <w:sz w:val="24"/>
          <w:szCs w:val="24"/>
          <w:lang w:val="en-US"/>
        </w:rPr>
        <w:t xml:space="preserve">Muri </w:t>
      </w:r>
      <w:proofErr w:type="spellStart"/>
      <w:r w:rsidR="008E60BA" w:rsidRPr="00E76CDF">
        <w:rPr>
          <w:rFonts w:ascii="Times New Roman" w:eastAsia="Calibri" w:hAnsi="Times New Roman" w:cs="Times New Roman"/>
          <w:sz w:val="24"/>
          <w:szCs w:val="24"/>
          <w:lang w:val="en-US"/>
        </w:rPr>
        <w:t>ico</w:t>
      </w:r>
      <w:proofErr w:type="spellEnd"/>
      <w:r w:rsidR="008E60BA"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gihe</w:t>
      </w:r>
      <w:proofErr w:type="spellEnd"/>
      <w:r w:rsidR="008E60BA" w:rsidRPr="00E76CDF">
        <w:rPr>
          <w:rFonts w:ascii="Times New Roman" w:eastAsia="Calibri" w:hAnsi="Times New Roman" w:cs="Times New Roman"/>
          <w:sz w:val="24"/>
          <w:szCs w:val="24"/>
          <w:lang w:val="en-US"/>
        </w:rPr>
        <w:t>,</w:t>
      </w:r>
      <w:r w:rsidR="0045738C"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igihe</w:t>
      </w:r>
      <w:proofErr w:type="spellEnd"/>
      <w:r w:rsidR="008E60BA"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hashirwa</w:t>
      </w:r>
      <w:proofErr w:type="spellEnd"/>
      <w:r w:rsidR="008E60BA"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iyi</w:t>
      </w:r>
      <w:proofErr w:type="spellEnd"/>
      <w:r w:rsidR="008E60BA" w:rsidRPr="00E76CDF">
        <w:rPr>
          <w:rFonts w:ascii="Times New Roman" w:eastAsia="Calibri" w:hAnsi="Times New Roman" w:cs="Times New Roman"/>
          <w:sz w:val="24"/>
          <w:szCs w:val="24"/>
          <w:lang w:val="en-US"/>
        </w:rPr>
        <w:t xml:space="preserve"> </w:t>
      </w:r>
      <w:proofErr w:type="spellStart"/>
      <w:r w:rsidR="008E60BA" w:rsidRPr="00E76CDF">
        <w:rPr>
          <w:rFonts w:ascii="Times New Roman" w:eastAsia="Calibri" w:hAnsi="Times New Roman" w:cs="Times New Roman"/>
          <w:sz w:val="24"/>
          <w:szCs w:val="24"/>
          <w:lang w:val="en-US"/>
        </w:rPr>
        <w:t>raporo</w:t>
      </w:r>
      <w:proofErr w:type="spellEnd"/>
      <w:r w:rsidR="008E60BA"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amakuru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turonka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ntashobor</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kwerekana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neza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igitigiri</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c’abantu</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bashobora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gukorwako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n’uwo</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mugambi</w:t>
      </w:r>
      <w:proofErr w:type="spellEnd"/>
      <w:r w:rsidRPr="00E76CDF">
        <w:rPr>
          <w:rFonts w:ascii="Times New Roman" w:eastAsia="Calibri" w:hAnsi="Times New Roman" w:cs="Times New Roman"/>
          <w:sz w:val="24"/>
          <w:szCs w:val="24"/>
          <w:lang w:val="en-US"/>
        </w:rPr>
        <w:t>,</w:t>
      </w:r>
      <w:r w:rsidR="0045738C"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hamwe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n’uturere</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n’intara</w:t>
      </w:r>
      <w:proofErr w:type="spellEnd"/>
      <w:r w:rsidRPr="00E76CDF">
        <w:rPr>
          <w:rFonts w:ascii="Times New Roman" w:eastAsia="Calibri" w:hAnsi="Times New Roman" w:cs="Times New Roman"/>
          <w:sz w:val="24"/>
          <w:szCs w:val="24"/>
          <w:lang w:val="en-US"/>
        </w:rPr>
        <w:t xml:space="preserve"> </w:t>
      </w:r>
      <w:proofErr w:type="spellStart"/>
      <w:r w:rsidRPr="00E76CDF">
        <w:rPr>
          <w:rFonts w:ascii="Times New Roman" w:eastAsia="Calibri" w:hAnsi="Times New Roman" w:cs="Times New Roman"/>
          <w:sz w:val="24"/>
          <w:szCs w:val="24"/>
          <w:lang w:val="en-US"/>
        </w:rPr>
        <w:t>bigaragara</w:t>
      </w:r>
      <w:proofErr w:type="spellEnd"/>
      <w:r w:rsidRPr="00E76CDF">
        <w:rPr>
          <w:rFonts w:ascii="Times New Roman" w:eastAsia="Calibri" w:hAnsi="Times New Roman" w:cs="Times New Roman"/>
          <w:sz w:val="24"/>
          <w:szCs w:val="24"/>
          <w:lang w:val="en-US"/>
        </w:rPr>
        <w:t xml:space="preserve">. </w:t>
      </w:r>
    </w:p>
    <w:p w14:paraId="287008D9" w14:textId="77777777" w:rsidR="00615F10" w:rsidRPr="00E76CDF" w:rsidRDefault="00615F10" w:rsidP="00615F10">
      <w:pPr>
        <w:spacing w:after="218" w:line="240" w:lineRule="auto"/>
        <w:ind w:right="-15"/>
        <w:rPr>
          <w:rFonts w:ascii="Times New Roman" w:hAnsi="Times New Roman" w:cs="Times New Roman"/>
          <w:sz w:val="20"/>
          <w:lang w:val="en-US"/>
        </w:rPr>
      </w:pPr>
      <w:proofErr w:type="spellStart"/>
      <w:r w:rsidRPr="00E76CDF">
        <w:rPr>
          <w:rFonts w:ascii="Times New Roman" w:eastAsia="Calibri" w:hAnsi="Times New Roman" w:cs="Times New Roman"/>
          <w:b/>
          <w:sz w:val="24"/>
          <w:lang w:val="en-US"/>
        </w:rPr>
        <w:t>Ubuhinga</w:t>
      </w:r>
      <w:proofErr w:type="spellEnd"/>
      <w:r w:rsidRPr="00E76CDF">
        <w:rPr>
          <w:rFonts w:ascii="Times New Roman" w:eastAsia="Calibri" w:hAnsi="Times New Roman" w:cs="Times New Roman"/>
          <w:b/>
          <w:sz w:val="24"/>
          <w:lang w:val="en-US"/>
        </w:rPr>
        <w:t xml:space="preserve"> </w:t>
      </w:r>
      <w:proofErr w:type="spellStart"/>
      <w:r w:rsidRPr="00E76CDF">
        <w:rPr>
          <w:rFonts w:ascii="Times New Roman" w:eastAsia="Calibri" w:hAnsi="Times New Roman" w:cs="Times New Roman"/>
          <w:b/>
          <w:sz w:val="24"/>
          <w:lang w:val="en-US"/>
        </w:rPr>
        <w:t>bwo</w:t>
      </w:r>
      <w:proofErr w:type="spellEnd"/>
      <w:r w:rsidRPr="00E76CDF">
        <w:rPr>
          <w:rFonts w:ascii="Times New Roman" w:eastAsia="Calibri" w:hAnsi="Times New Roman" w:cs="Times New Roman"/>
          <w:b/>
          <w:sz w:val="24"/>
          <w:lang w:val="en-US"/>
        </w:rPr>
        <w:t xml:space="preserve"> </w:t>
      </w:r>
      <w:proofErr w:type="spellStart"/>
      <w:r w:rsidRPr="00E76CDF">
        <w:rPr>
          <w:rFonts w:ascii="Times New Roman" w:eastAsia="Calibri" w:hAnsi="Times New Roman" w:cs="Times New Roman"/>
          <w:b/>
          <w:sz w:val="24"/>
          <w:lang w:val="en-US"/>
        </w:rPr>
        <w:t>gutunganiriza</w:t>
      </w:r>
      <w:proofErr w:type="spellEnd"/>
      <w:r w:rsidRPr="00E76CDF">
        <w:rPr>
          <w:rFonts w:ascii="Times New Roman" w:eastAsia="Calibri" w:hAnsi="Times New Roman" w:cs="Times New Roman"/>
          <w:b/>
          <w:sz w:val="24"/>
          <w:lang w:val="en-US"/>
        </w:rPr>
        <w:t xml:space="preserve"> </w:t>
      </w:r>
      <w:proofErr w:type="spellStart"/>
      <w:r w:rsidRPr="00E76CDF">
        <w:rPr>
          <w:rFonts w:ascii="Times New Roman" w:eastAsia="Calibri" w:hAnsi="Times New Roman" w:cs="Times New Roman"/>
          <w:b/>
          <w:sz w:val="24"/>
          <w:lang w:val="en-US"/>
        </w:rPr>
        <w:t>abakeneye</w:t>
      </w:r>
      <w:proofErr w:type="spellEnd"/>
      <w:r w:rsidRPr="00E76CDF">
        <w:rPr>
          <w:rFonts w:ascii="Times New Roman" w:eastAsia="Calibri" w:hAnsi="Times New Roman" w:cs="Times New Roman"/>
          <w:b/>
          <w:sz w:val="24"/>
          <w:lang w:val="en-US"/>
        </w:rPr>
        <w:t xml:space="preserve"> </w:t>
      </w:r>
      <w:proofErr w:type="spellStart"/>
      <w:r w:rsidRPr="00E76CDF">
        <w:rPr>
          <w:rFonts w:ascii="Times New Roman" w:eastAsia="Calibri" w:hAnsi="Times New Roman" w:cs="Times New Roman"/>
          <w:b/>
          <w:sz w:val="24"/>
          <w:lang w:val="en-US"/>
        </w:rPr>
        <w:t>ubufasha</w:t>
      </w:r>
      <w:proofErr w:type="spellEnd"/>
      <w:r w:rsidRPr="00E76CDF">
        <w:rPr>
          <w:rFonts w:ascii="Times New Roman" w:eastAsia="Calibri" w:hAnsi="Times New Roman" w:cs="Times New Roman"/>
          <w:b/>
          <w:sz w:val="24"/>
          <w:lang w:val="en-US"/>
        </w:rPr>
        <w:t xml:space="preserve"> </w:t>
      </w:r>
    </w:p>
    <w:p w14:paraId="6D1033B6" w14:textId="77777777" w:rsidR="00615F10" w:rsidRPr="00E76CDF" w:rsidRDefault="00615F10" w:rsidP="00F56D92">
      <w:pPr>
        <w:spacing w:after="218" w:line="276" w:lineRule="auto"/>
        <w:ind w:right="1"/>
        <w:jc w:val="both"/>
        <w:rPr>
          <w:rFonts w:ascii="Times New Roman" w:eastAsia="Calibri" w:hAnsi="Times New Roman" w:cs="Times New Roman"/>
          <w:sz w:val="24"/>
          <w:lang w:val="en-US"/>
        </w:rPr>
      </w:pPr>
      <w:proofErr w:type="spellStart"/>
      <w:r w:rsidRPr="00E76CDF">
        <w:rPr>
          <w:rFonts w:ascii="Times New Roman" w:eastAsia="Calibri" w:hAnsi="Times New Roman" w:cs="Times New Roman"/>
          <w:sz w:val="24"/>
          <w:lang w:val="en-US"/>
        </w:rPr>
        <w:t>Ubuhinga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bwo</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gutunganiriza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abakeneye</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ubufasha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n’ukwakira</w:t>
      </w:r>
      <w:proofErr w:type="spellEnd"/>
      <w:r w:rsidRPr="00E76CDF">
        <w:rPr>
          <w:rFonts w:ascii="Times New Roman" w:eastAsia="Calibri" w:hAnsi="Times New Roman" w:cs="Times New Roman"/>
          <w:sz w:val="24"/>
          <w:lang w:val="en-US"/>
        </w:rPr>
        <w:t>,</w:t>
      </w:r>
      <w:r w:rsidR="008E60BA"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kwiga</w:t>
      </w:r>
      <w:proofErr w:type="spellEnd"/>
      <w:r w:rsidRPr="00E76CDF">
        <w:rPr>
          <w:rFonts w:ascii="Times New Roman" w:eastAsia="Calibri" w:hAnsi="Times New Roman" w:cs="Times New Roman"/>
          <w:sz w:val="24"/>
          <w:lang w:val="en-US"/>
        </w:rPr>
        <w:t xml:space="preserve"> no </w:t>
      </w:r>
      <w:proofErr w:type="spellStart"/>
      <w:r w:rsidRPr="00E76CDF">
        <w:rPr>
          <w:rFonts w:ascii="Times New Roman" w:eastAsia="Calibri" w:hAnsi="Times New Roman" w:cs="Times New Roman"/>
          <w:sz w:val="24"/>
          <w:lang w:val="en-US"/>
        </w:rPr>
        <w:t>gutorera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inyishu</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ibibazo</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vy’abakeneye</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ubufasha</w:t>
      </w:r>
      <w:proofErr w:type="spellEnd"/>
      <w:r w:rsidRPr="00E76CDF">
        <w:rPr>
          <w:rFonts w:ascii="Times New Roman" w:eastAsia="Calibri" w:hAnsi="Times New Roman" w:cs="Times New Roman"/>
          <w:sz w:val="24"/>
          <w:lang w:val="en-US"/>
        </w:rPr>
        <w:t xml:space="preserve"> mu </w:t>
      </w:r>
      <w:proofErr w:type="spellStart"/>
      <w:r w:rsidRPr="00E76CDF">
        <w:rPr>
          <w:rFonts w:ascii="Times New Roman" w:eastAsia="Calibri" w:hAnsi="Times New Roman" w:cs="Times New Roman"/>
          <w:sz w:val="24"/>
          <w:lang w:val="en-US"/>
        </w:rPr>
        <w:t>buryo</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burashe</w:t>
      </w:r>
      <w:proofErr w:type="spellEnd"/>
      <w:r w:rsidRPr="00E76CDF">
        <w:rPr>
          <w:rFonts w:ascii="Times New Roman" w:eastAsia="Calibri" w:hAnsi="Times New Roman" w:cs="Times New Roman"/>
          <w:sz w:val="24"/>
          <w:lang w:val="en-US"/>
        </w:rPr>
        <w:t>.</w:t>
      </w:r>
      <w:r w:rsidR="00ED68F6"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Abasaba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ubufasha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kuri</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ico</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cose</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cerekeye</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umugambi</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nk’ibi</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bikurikira</w:t>
      </w:r>
      <w:proofErr w:type="spellEnd"/>
      <w:r w:rsidRPr="00E76CDF">
        <w:rPr>
          <w:rFonts w:ascii="Times New Roman" w:eastAsia="Calibri" w:hAnsi="Times New Roman" w:cs="Times New Roman"/>
          <w:sz w:val="24"/>
          <w:lang w:val="en-US"/>
        </w:rPr>
        <w:t>:</w:t>
      </w:r>
      <w:r w:rsidR="00D37AE5"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Abasaba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ubufasha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bushingiye</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ku</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ngendo</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y’ubutegetsi</w:t>
      </w:r>
      <w:proofErr w:type="spellEnd"/>
      <w:r w:rsidRPr="00E76CDF">
        <w:rPr>
          <w:rFonts w:ascii="Times New Roman" w:eastAsia="Calibri" w:hAnsi="Times New Roman" w:cs="Times New Roman"/>
          <w:sz w:val="24"/>
          <w:lang w:val="en-US"/>
        </w:rPr>
        <w:t>,</w:t>
      </w:r>
      <w:r w:rsidR="008E60BA"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iryohorwa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ryo</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kuronswa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ubufasha</w:t>
      </w:r>
      <w:proofErr w:type="spellEnd"/>
      <w:r w:rsidRPr="00E76CDF">
        <w:rPr>
          <w:rFonts w:ascii="Times New Roman" w:eastAsia="Calibri" w:hAnsi="Times New Roman" w:cs="Times New Roman"/>
          <w:sz w:val="24"/>
          <w:lang w:val="en-US"/>
        </w:rPr>
        <w:t>,</w:t>
      </w:r>
      <w:r w:rsidR="00F56D92"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abasaba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ubufasha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bwerekeye</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itunganywa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ry’ibidukikije</w:t>
      </w:r>
      <w:proofErr w:type="spellEnd"/>
      <w:r w:rsidRPr="00E76CDF">
        <w:rPr>
          <w:rFonts w:ascii="Times New Roman" w:eastAsia="Calibri" w:hAnsi="Times New Roman" w:cs="Times New Roman"/>
          <w:sz w:val="24"/>
          <w:lang w:val="en-US"/>
        </w:rPr>
        <w:t>,</w:t>
      </w:r>
      <w:r w:rsidR="00F56D92"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imibano</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n’ibindi</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Ubuhinga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bwiza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bwo</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gutunganiriza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abakeneye</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ubufasha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bushobora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kugaburwa</w:t>
      </w:r>
      <w:proofErr w:type="spellEnd"/>
      <w:r w:rsidRPr="00E76CDF">
        <w:rPr>
          <w:rFonts w:ascii="Times New Roman" w:eastAsia="Calibri" w:hAnsi="Times New Roman" w:cs="Times New Roman"/>
          <w:sz w:val="24"/>
          <w:lang w:val="en-US"/>
        </w:rPr>
        <w:t xml:space="preserve"> mu </w:t>
      </w:r>
      <w:proofErr w:type="spellStart"/>
      <w:r w:rsidRPr="00E76CDF">
        <w:rPr>
          <w:rFonts w:ascii="Times New Roman" w:eastAsia="Calibri" w:hAnsi="Times New Roman" w:cs="Times New Roman"/>
          <w:sz w:val="24"/>
          <w:lang w:val="en-US"/>
        </w:rPr>
        <w:t>ntambwe</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zitandatu</w:t>
      </w:r>
      <w:proofErr w:type="spellEnd"/>
      <w:r w:rsidRPr="00E76CDF">
        <w:rPr>
          <w:rFonts w:ascii="Times New Roman" w:eastAsia="Calibri" w:hAnsi="Times New Roman" w:cs="Times New Roman"/>
          <w:sz w:val="24"/>
          <w:lang w:val="en-US"/>
        </w:rPr>
        <w:t xml:space="preserve">: </w:t>
      </w:r>
    </w:p>
    <w:p w14:paraId="219CC6E1" w14:textId="77777777" w:rsidR="008E60BA" w:rsidRPr="00E76CDF" w:rsidRDefault="00615F10" w:rsidP="00F56D92">
      <w:pPr>
        <w:pStyle w:val="ListParagraph"/>
        <w:numPr>
          <w:ilvl w:val="0"/>
          <w:numId w:val="86"/>
        </w:numPr>
        <w:spacing w:after="218" w:line="276" w:lineRule="auto"/>
        <w:ind w:right="1"/>
        <w:jc w:val="both"/>
        <w:rPr>
          <w:rFonts w:ascii="Times New Roman" w:hAnsi="Times New Roman" w:cs="Times New Roman"/>
          <w:sz w:val="28"/>
          <w:lang w:val="en-US"/>
        </w:rPr>
      </w:pPr>
      <w:proofErr w:type="spellStart"/>
      <w:r w:rsidRPr="00E76CDF">
        <w:rPr>
          <w:rFonts w:ascii="Times New Roman" w:eastAsia="Calibri" w:hAnsi="Times New Roman" w:cs="Times New Roman"/>
          <w:sz w:val="24"/>
          <w:lang w:val="en-US"/>
        </w:rPr>
        <w:t>Kuronswa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umuco</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ku</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vyerekeye</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gusaba</w:t>
      </w:r>
      <w:proofErr w:type="spellEnd"/>
      <w:r w:rsidRPr="00E76CDF">
        <w:rPr>
          <w:rFonts w:ascii="Times New Roman" w:eastAsia="Calibri" w:hAnsi="Times New Roman" w:cs="Times New Roman"/>
          <w:sz w:val="24"/>
          <w:lang w:val="en-US"/>
        </w:rPr>
        <w:t xml:space="preserve"> </w:t>
      </w:r>
      <w:proofErr w:type="spellStart"/>
      <w:r w:rsidRPr="00E76CDF">
        <w:rPr>
          <w:rFonts w:ascii="Times New Roman" w:eastAsia="Calibri" w:hAnsi="Times New Roman" w:cs="Times New Roman"/>
          <w:sz w:val="24"/>
          <w:lang w:val="en-US"/>
        </w:rPr>
        <w:t>gutunganirizwa</w:t>
      </w:r>
      <w:proofErr w:type="spellEnd"/>
      <w:r w:rsidR="008E60BA" w:rsidRPr="00E76CDF">
        <w:rPr>
          <w:rFonts w:ascii="Times New Roman" w:eastAsia="Calibri" w:hAnsi="Times New Roman" w:cs="Times New Roman"/>
          <w:sz w:val="24"/>
          <w:lang w:val="en-US"/>
        </w:rPr>
        <w:t xml:space="preserve"> no </w:t>
      </w:r>
      <w:proofErr w:type="spellStart"/>
      <w:r w:rsidR="008E60BA" w:rsidRPr="00E76CDF">
        <w:rPr>
          <w:rFonts w:ascii="Times New Roman" w:eastAsia="Calibri" w:hAnsi="Times New Roman" w:cs="Times New Roman"/>
          <w:sz w:val="24"/>
          <w:lang w:val="en-US"/>
        </w:rPr>
        <w:t>gutunganiriza</w:t>
      </w:r>
      <w:proofErr w:type="spellEnd"/>
      <w:r w:rsidR="008E60BA" w:rsidRPr="00E76CDF">
        <w:rPr>
          <w:rFonts w:ascii="Times New Roman" w:eastAsia="Calibri" w:hAnsi="Times New Roman" w:cs="Times New Roman"/>
          <w:sz w:val="24"/>
          <w:lang w:val="en-US"/>
        </w:rPr>
        <w:t xml:space="preserve"> </w:t>
      </w:r>
      <w:proofErr w:type="spellStart"/>
      <w:r w:rsidR="008E60BA" w:rsidRPr="00E76CDF">
        <w:rPr>
          <w:rFonts w:ascii="Times New Roman" w:eastAsia="Calibri" w:hAnsi="Times New Roman" w:cs="Times New Roman"/>
          <w:sz w:val="24"/>
          <w:lang w:val="en-US"/>
        </w:rPr>
        <w:t>ababituye</w:t>
      </w:r>
      <w:proofErr w:type="spellEnd"/>
      <w:r w:rsidR="008E60BA" w:rsidRPr="00E76CDF">
        <w:rPr>
          <w:rFonts w:ascii="Times New Roman" w:eastAsia="Calibri" w:hAnsi="Times New Roman" w:cs="Times New Roman"/>
          <w:sz w:val="24"/>
          <w:lang w:val="en-US"/>
        </w:rPr>
        <w:t xml:space="preserve">; </w:t>
      </w:r>
    </w:p>
    <w:p w14:paraId="16865FA9" w14:textId="77777777" w:rsidR="008E60BA" w:rsidRPr="008E60BA" w:rsidRDefault="00615F10" w:rsidP="00F56D92">
      <w:pPr>
        <w:pStyle w:val="ListParagraph"/>
        <w:numPr>
          <w:ilvl w:val="0"/>
          <w:numId w:val="86"/>
        </w:numPr>
        <w:spacing w:after="218" w:line="276" w:lineRule="auto"/>
        <w:ind w:right="1"/>
        <w:jc w:val="both"/>
        <w:rPr>
          <w:rFonts w:ascii="Times New Roman" w:hAnsi="Times New Roman" w:cs="Times New Roman"/>
          <w:sz w:val="28"/>
        </w:rPr>
      </w:pPr>
      <w:proofErr w:type="spellStart"/>
      <w:r w:rsidRPr="008E60BA">
        <w:rPr>
          <w:rFonts w:ascii="Times New Roman" w:eastAsia="Calibri" w:hAnsi="Times New Roman" w:cs="Times New Roman"/>
          <w:sz w:val="24"/>
        </w:rPr>
        <w:t>Kurobnura</w:t>
      </w:r>
      <w:proofErr w:type="spellEnd"/>
      <w:r w:rsidRPr="008E60BA">
        <w:rPr>
          <w:rFonts w:ascii="Times New Roman" w:eastAsia="Calibri" w:hAnsi="Times New Roman" w:cs="Times New Roman"/>
          <w:sz w:val="24"/>
        </w:rPr>
        <w:t xml:space="preserve"> no </w:t>
      </w:r>
      <w:proofErr w:type="spellStart"/>
      <w:r w:rsidRPr="008E60BA">
        <w:rPr>
          <w:rFonts w:ascii="Times New Roman" w:eastAsia="Calibri" w:hAnsi="Times New Roman" w:cs="Times New Roman"/>
          <w:sz w:val="24"/>
        </w:rPr>
        <w:t>gusa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gutunganiriza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abafise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ivyo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basaba</w:t>
      </w:r>
      <w:proofErr w:type="spellEnd"/>
      <w:r w:rsidRPr="008E60BA">
        <w:rPr>
          <w:rFonts w:ascii="Times New Roman" w:eastAsia="Calibri" w:hAnsi="Times New Roman" w:cs="Times New Roman"/>
          <w:sz w:val="24"/>
        </w:rPr>
        <w:t>;</w:t>
      </w:r>
      <w:r w:rsidRPr="008E60BA">
        <w:rPr>
          <w:rFonts w:ascii="Times New Roman" w:eastAsia="Arial" w:hAnsi="Times New Roman" w:cs="Times New Roman"/>
          <w:sz w:val="24"/>
        </w:rPr>
        <w:tab/>
      </w:r>
    </w:p>
    <w:p w14:paraId="3C109988" w14:textId="77777777" w:rsidR="008E60BA" w:rsidRPr="008E60BA" w:rsidRDefault="00615F10" w:rsidP="00F56D92">
      <w:pPr>
        <w:pStyle w:val="ListParagraph"/>
        <w:numPr>
          <w:ilvl w:val="0"/>
          <w:numId w:val="86"/>
        </w:numPr>
        <w:spacing w:after="218" w:line="276" w:lineRule="auto"/>
        <w:ind w:right="1"/>
        <w:jc w:val="both"/>
        <w:rPr>
          <w:rFonts w:ascii="Times New Roman" w:hAnsi="Times New Roman" w:cs="Times New Roman"/>
          <w:sz w:val="28"/>
        </w:rPr>
      </w:pPr>
      <w:proofErr w:type="spellStart"/>
      <w:r w:rsidRPr="008E60BA">
        <w:rPr>
          <w:rFonts w:ascii="Times New Roman" w:eastAsia="Calibri" w:hAnsi="Times New Roman" w:cs="Times New Roman"/>
          <w:sz w:val="24"/>
        </w:rPr>
        <w:t>Kumenyesha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abasaba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gutunganirizwa</w:t>
      </w:r>
      <w:proofErr w:type="spellEnd"/>
      <w:r w:rsidRPr="008E60BA">
        <w:rPr>
          <w:rFonts w:ascii="Times New Roman" w:eastAsia="Calibri" w:hAnsi="Times New Roman" w:cs="Times New Roman"/>
          <w:sz w:val="24"/>
        </w:rPr>
        <w:t xml:space="preserve"> ko </w:t>
      </w:r>
      <w:proofErr w:type="spellStart"/>
      <w:r w:rsidRPr="008E60BA">
        <w:rPr>
          <w:rFonts w:ascii="Times New Roman" w:eastAsia="Calibri" w:hAnsi="Times New Roman" w:cs="Times New Roman"/>
          <w:sz w:val="24"/>
        </w:rPr>
        <w:t>umugambi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wabonye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ivyo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basaba</w:t>
      </w:r>
      <w:proofErr w:type="spellEnd"/>
      <w:r w:rsidR="008E60BA" w:rsidRPr="008E60BA">
        <w:rPr>
          <w:rFonts w:ascii="Times New Roman" w:eastAsia="Calibri" w:hAnsi="Times New Roman" w:cs="Times New Roman"/>
          <w:sz w:val="24"/>
        </w:rPr>
        <w:t xml:space="preserve"> </w:t>
      </w:r>
      <w:proofErr w:type="spellStart"/>
      <w:r w:rsidR="008E60BA" w:rsidRPr="008E60BA">
        <w:rPr>
          <w:rFonts w:ascii="Times New Roman" w:eastAsia="Calibri" w:hAnsi="Times New Roman" w:cs="Times New Roman"/>
          <w:sz w:val="24"/>
        </w:rPr>
        <w:t>kandi</w:t>
      </w:r>
      <w:proofErr w:type="spellEnd"/>
      <w:r w:rsidR="008E60BA" w:rsidRPr="008E60BA">
        <w:rPr>
          <w:rFonts w:ascii="Times New Roman" w:eastAsia="Calibri" w:hAnsi="Times New Roman" w:cs="Times New Roman"/>
          <w:sz w:val="24"/>
        </w:rPr>
        <w:t xml:space="preserve"> </w:t>
      </w:r>
      <w:proofErr w:type="spellStart"/>
      <w:r w:rsidR="008E60BA" w:rsidRPr="008E60BA">
        <w:rPr>
          <w:rFonts w:ascii="Times New Roman" w:eastAsia="Calibri" w:hAnsi="Times New Roman" w:cs="Times New Roman"/>
          <w:sz w:val="24"/>
        </w:rPr>
        <w:t>ubikurikiranira</w:t>
      </w:r>
      <w:proofErr w:type="spellEnd"/>
      <w:r w:rsidR="008E60BA" w:rsidRPr="008E60BA">
        <w:rPr>
          <w:rFonts w:ascii="Times New Roman" w:eastAsia="Calibri" w:hAnsi="Times New Roman" w:cs="Times New Roman"/>
          <w:sz w:val="24"/>
        </w:rPr>
        <w:t xml:space="preserve"> </w:t>
      </w:r>
      <w:proofErr w:type="spellStart"/>
      <w:r w:rsidR="008E60BA" w:rsidRPr="008E60BA">
        <w:rPr>
          <w:rFonts w:ascii="Times New Roman" w:eastAsia="Calibri" w:hAnsi="Times New Roman" w:cs="Times New Roman"/>
          <w:sz w:val="24"/>
        </w:rPr>
        <w:t>hafi</w:t>
      </w:r>
      <w:proofErr w:type="spellEnd"/>
      <w:r w:rsidR="008E60BA" w:rsidRPr="008E60BA">
        <w:rPr>
          <w:rFonts w:ascii="Times New Roman" w:eastAsia="Calibri" w:hAnsi="Times New Roman" w:cs="Times New Roman"/>
          <w:sz w:val="24"/>
        </w:rPr>
        <w:t xml:space="preserve">; </w:t>
      </w:r>
    </w:p>
    <w:p w14:paraId="63DEC6A7" w14:textId="77777777" w:rsidR="00615F10" w:rsidRPr="008E60BA" w:rsidRDefault="00615F10" w:rsidP="00F56D92">
      <w:pPr>
        <w:pStyle w:val="ListParagraph"/>
        <w:numPr>
          <w:ilvl w:val="0"/>
          <w:numId w:val="86"/>
        </w:numPr>
        <w:spacing w:after="218" w:line="276" w:lineRule="auto"/>
        <w:ind w:right="1"/>
        <w:jc w:val="both"/>
        <w:rPr>
          <w:rFonts w:ascii="Times New Roman" w:hAnsi="Times New Roman" w:cs="Times New Roman"/>
          <w:sz w:val="28"/>
        </w:rPr>
      </w:pPr>
      <w:proofErr w:type="spellStart"/>
      <w:r w:rsidRPr="008E60BA">
        <w:rPr>
          <w:rFonts w:ascii="Times New Roman" w:eastAsia="Calibri" w:hAnsi="Times New Roman" w:cs="Times New Roman"/>
          <w:sz w:val="24"/>
        </w:rPr>
        <w:lastRenderedPageBreak/>
        <w:t>Gusuzuma</w:t>
      </w:r>
      <w:proofErr w:type="spellEnd"/>
      <w:r w:rsidRPr="008E60BA">
        <w:rPr>
          <w:rFonts w:ascii="Times New Roman" w:eastAsia="Calibri" w:hAnsi="Times New Roman" w:cs="Times New Roman"/>
          <w:sz w:val="24"/>
        </w:rPr>
        <w:t xml:space="preserve"> no </w:t>
      </w:r>
      <w:proofErr w:type="spellStart"/>
      <w:r w:rsidRPr="008E60BA">
        <w:rPr>
          <w:rFonts w:ascii="Times New Roman" w:eastAsia="Calibri" w:hAnsi="Times New Roman" w:cs="Times New Roman"/>
          <w:sz w:val="24"/>
        </w:rPr>
        <w:t>gushira</w:t>
      </w:r>
      <w:proofErr w:type="spellEnd"/>
      <w:r w:rsidRPr="008E60BA">
        <w:rPr>
          <w:rFonts w:ascii="Times New Roman" w:eastAsia="Calibri" w:hAnsi="Times New Roman" w:cs="Times New Roman"/>
          <w:sz w:val="24"/>
        </w:rPr>
        <w:t xml:space="preserve"> mu </w:t>
      </w:r>
      <w:proofErr w:type="spellStart"/>
      <w:r w:rsidRPr="008E60BA">
        <w:rPr>
          <w:rFonts w:ascii="Times New Roman" w:eastAsia="Calibri" w:hAnsi="Times New Roman" w:cs="Times New Roman"/>
          <w:sz w:val="24"/>
        </w:rPr>
        <w:t>ngiro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ivy’abasabwe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gutunganirizwa</w:t>
      </w:r>
      <w:proofErr w:type="spellEnd"/>
      <w:r w:rsidRPr="008E60BA">
        <w:rPr>
          <w:rFonts w:ascii="Times New Roman" w:eastAsia="Calibri" w:hAnsi="Times New Roman" w:cs="Times New Roman"/>
          <w:sz w:val="24"/>
        </w:rPr>
        <w:t xml:space="preserve">; </w:t>
      </w:r>
    </w:p>
    <w:p w14:paraId="7477E31C" w14:textId="77777777" w:rsidR="008E60BA" w:rsidRPr="008E60BA" w:rsidRDefault="00615F10" w:rsidP="00F56D92">
      <w:pPr>
        <w:pStyle w:val="ListParagraph"/>
        <w:numPr>
          <w:ilvl w:val="0"/>
          <w:numId w:val="86"/>
        </w:numPr>
        <w:spacing w:after="218" w:line="276" w:lineRule="auto"/>
        <w:ind w:right="1"/>
        <w:jc w:val="both"/>
        <w:rPr>
          <w:rFonts w:ascii="Times New Roman" w:hAnsi="Times New Roman" w:cs="Times New Roman"/>
          <w:sz w:val="28"/>
        </w:rPr>
      </w:pPr>
      <w:proofErr w:type="spellStart"/>
      <w:r w:rsidRPr="008E60BA">
        <w:rPr>
          <w:rFonts w:ascii="Times New Roman" w:eastAsia="Calibri" w:hAnsi="Times New Roman" w:cs="Times New Roman"/>
          <w:sz w:val="24"/>
        </w:rPr>
        <w:t>Ikurikiranwa</w:t>
      </w:r>
      <w:proofErr w:type="spellEnd"/>
      <w:r w:rsidRPr="008E60BA">
        <w:rPr>
          <w:rFonts w:ascii="Times New Roman" w:eastAsia="Calibri" w:hAnsi="Times New Roman" w:cs="Times New Roman"/>
          <w:sz w:val="24"/>
        </w:rPr>
        <w:t xml:space="preserve"> no </w:t>
      </w:r>
      <w:proofErr w:type="spellStart"/>
      <w:r w:rsidRPr="008E60BA">
        <w:rPr>
          <w:rFonts w:ascii="Times New Roman" w:eastAsia="Calibri" w:hAnsi="Times New Roman" w:cs="Times New Roman"/>
          <w:sz w:val="24"/>
        </w:rPr>
        <w:t>kuraba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ivyashitsweko</w:t>
      </w:r>
      <w:proofErr w:type="spellEnd"/>
      <w:r w:rsidRPr="008E60BA">
        <w:rPr>
          <w:rFonts w:ascii="Times New Roman" w:eastAsia="Calibri" w:hAnsi="Times New Roman" w:cs="Times New Roman"/>
          <w:sz w:val="24"/>
        </w:rPr>
        <w:t xml:space="preserve"> mu </w:t>
      </w:r>
      <w:proofErr w:type="spellStart"/>
      <w:r w:rsidRPr="008E60BA">
        <w:rPr>
          <w:rFonts w:ascii="Times New Roman" w:eastAsia="Calibri" w:hAnsi="Times New Roman" w:cs="Times New Roman"/>
          <w:sz w:val="24"/>
        </w:rPr>
        <w:t>ngingo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zo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kworosha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umugmbi</w:t>
      </w:r>
      <w:proofErr w:type="spellEnd"/>
      <w:r w:rsidRPr="008E60BA">
        <w:rPr>
          <w:rFonts w:ascii="Times New Roman" w:eastAsia="Calibri" w:hAnsi="Times New Roman" w:cs="Times New Roman"/>
          <w:sz w:val="24"/>
        </w:rPr>
        <w:t>;</w:t>
      </w:r>
      <w:r w:rsidRPr="008E60BA">
        <w:rPr>
          <w:rFonts w:ascii="Times New Roman" w:eastAsia="Arial" w:hAnsi="Times New Roman" w:cs="Times New Roman"/>
          <w:sz w:val="24"/>
        </w:rPr>
        <w:tab/>
      </w:r>
    </w:p>
    <w:p w14:paraId="36509F56" w14:textId="77777777" w:rsidR="00615F10" w:rsidRPr="008E60BA" w:rsidRDefault="00615F10" w:rsidP="00F56D92">
      <w:pPr>
        <w:pStyle w:val="ListParagraph"/>
        <w:numPr>
          <w:ilvl w:val="0"/>
          <w:numId w:val="86"/>
        </w:numPr>
        <w:spacing w:after="218" w:line="276" w:lineRule="auto"/>
        <w:ind w:right="1"/>
        <w:jc w:val="both"/>
        <w:rPr>
          <w:rFonts w:ascii="Times New Roman" w:hAnsi="Times New Roman" w:cs="Times New Roman"/>
          <w:sz w:val="28"/>
        </w:rPr>
      </w:pPr>
      <w:proofErr w:type="spellStart"/>
      <w:r w:rsidRPr="008E60BA">
        <w:rPr>
          <w:rFonts w:ascii="Times New Roman" w:eastAsia="Calibri" w:hAnsi="Times New Roman" w:cs="Times New Roman"/>
          <w:sz w:val="24"/>
        </w:rPr>
        <w:t>Gusubira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gutanga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umuco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ku</w:t>
      </w:r>
      <w:proofErr w:type="spellEnd"/>
      <w:r w:rsidRPr="008E60BA">
        <w:rPr>
          <w:rFonts w:ascii="Times New Roman" w:eastAsia="Calibri" w:hAnsi="Times New Roman" w:cs="Times New Roman"/>
          <w:sz w:val="24"/>
        </w:rPr>
        <w:t xml:space="preserve"> bantu </w:t>
      </w:r>
      <w:proofErr w:type="spellStart"/>
      <w:r w:rsidRPr="008E60BA">
        <w:rPr>
          <w:rFonts w:ascii="Times New Roman" w:eastAsia="Calibri" w:hAnsi="Times New Roman" w:cs="Times New Roman"/>
          <w:sz w:val="24"/>
        </w:rPr>
        <w:t>bagize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ivyo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basaba</w:t>
      </w:r>
      <w:proofErr w:type="spellEnd"/>
      <w:r w:rsidRPr="008E60BA">
        <w:rPr>
          <w:rFonts w:ascii="Times New Roman" w:eastAsia="Calibri" w:hAnsi="Times New Roman" w:cs="Times New Roman"/>
          <w:sz w:val="24"/>
        </w:rPr>
        <w:t xml:space="preserve"> no </w:t>
      </w:r>
      <w:proofErr w:type="spellStart"/>
      <w:r w:rsidRPr="008E60BA">
        <w:rPr>
          <w:rFonts w:ascii="Times New Roman" w:eastAsia="Calibri" w:hAnsi="Times New Roman" w:cs="Times New Roman"/>
          <w:sz w:val="24"/>
        </w:rPr>
        <w:t>kubo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umugambi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werekeye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bose</w:t>
      </w:r>
      <w:proofErr w:type="spellEnd"/>
      <w:r w:rsidRPr="008E60BA">
        <w:rPr>
          <w:rFonts w:ascii="Times New Roman" w:eastAsia="Calibri" w:hAnsi="Times New Roman" w:cs="Times New Roman"/>
          <w:sz w:val="24"/>
        </w:rPr>
        <w:t xml:space="preserve">. </w:t>
      </w:r>
    </w:p>
    <w:p w14:paraId="4DFD6AF3" w14:textId="77777777" w:rsidR="00615F10" w:rsidRPr="00ED68F6" w:rsidRDefault="00615F10" w:rsidP="00ED68F6">
      <w:pPr>
        <w:rPr>
          <w:rFonts w:ascii="Times New Roman" w:hAnsi="Times New Roman" w:cs="Times New Roman"/>
          <w:b/>
          <w:bCs/>
          <w:sz w:val="24"/>
          <w:szCs w:val="24"/>
        </w:rPr>
      </w:pPr>
      <w:proofErr w:type="spellStart"/>
      <w:r w:rsidRPr="00ED68F6">
        <w:rPr>
          <w:rFonts w:ascii="Times New Roman" w:hAnsi="Times New Roman" w:cs="Times New Roman"/>
          <w:b/>
          <w:bCs/>
          <w:sz w:val="24"/>
          <w:szCs w:val="24"/>
        </w:rPr>
        <w:t>Ikigereranyo</w:t>
      </w:r>
      <w:proofErr w:type="spellEnd"/>
      <w:r w:rsidRPr="00ED68F6">
        <w:rPr>
          <w:rFonts w:ascii="Times New Roman" w:hAnsi="Times New Roman" w:cs="Times New Roman"/>
          <w:b/>
          <w:bCs/>
          <w:sz w:val="24"/>
          <w:szCs w:val="24"/>
        </w:rPr>
        <w:t xml:space="preserve"> c’</w:t>
      </w:r>
      <w:proofErr w:type="spellStart"/>
      <w:r w:rsidRPr="00ED68F6">
        <w:rPr>
          <w:rFonts w:ascii="Times New Roman" w:hAnsi="Times New Roman" w:cs="Times New Roman"/>
          <w:b/>
          <w:bCs/>
          <w:sz w:val="24"/>
          <w:szCs w:val="24"/>
        </w:rPr>
        <w:t>uburyo</w:t>
      </w:r>
      <w:proofErr w:type="spellEnd"/>
      <w:r w:rsidRPr="00ED68F6">
        <w:rPr>
          <w:rFonts w:ascii="Times New Roman" w:hAnsi="Times New Roman" w:cs="Times New Roman"/>
          <w:b/>
          <w:bCs/>
          <w:sz w:val="24"/>
          <w:szCs w:val="24"/>
        </w:rPr>
        <w:t xml:space="preserve"> </w:t>
      </w:r>
      <w:proofErr w:type="spellStart"/>
      <w:r w:rsidRPr="00ED68F6">
        <w:rPr>
          <w:rFonts w:ascii="Times New Roman" w:hAnsi="Times New Roman" w:cs="Times New Roman"/>
          <w:b/>
          <w:bCs/>
          <w:sz w:val="24"/>
          <w:szCs w:val="24"/>
        </w:rPr>
        <w:t>buzokoreshwa</w:t>
      </w:r>
      <w:proofErr w:type="spellEnd"/>
      <w:r w:rsidRPr="00ED68F6">
        <w:rPr>
          <w:rFonts w:ascii="Times New Roman" w:eastAsia="Calibri" w:hAnsi="Times New Roman" w:cs="Times New Roman"/>
          <w:b/>
          <w:bCs/>
          <w:sz w:val="24"/>
          <w:szCs w:val="24"/>
          <w:u w:color="000000"/>
        </w:rPr>
        <w:t xml:space="preserve"> </w:t>
      </w:r>
    </w:p>
    <w:p w14:paraId="0DFCDBC6" w14:textId="77777777" w:rsidR="00615F10" w:rsidRPr="008E60BA" w:rsidRDefault="00615F10" w:rsidP="001226BF">
      <w:pPr>
        <w:spacing w:after="218" w:line="240" w:lineRule="auto"/>
        <w:ind w:right="1"/>
        <w:jc w:val="both"/>
        <w:rPr>
          <w:rFonts w:ascii="Times New Roman" w:hAnsi="Times New Roman" w:cs="Times New Roman"/>
          <w:sz w:val="24"/>
        </w:rPr>
      </w:pPr>
      <w:r w:rsidRPr="008E60BA">
        <w:rPr>
          <w:rFonts w:ascii="Times New Roman" w:eastAsia="Calibri" w:hAnsi="Times New Roman" w:cs="Times New Roman"/>
          <w:sz w:val="24"/>
        </w:rPr>
        <w:t xml:space="preserve">Kuri </w:t>
      </w:r>
      <w:proofErr w:type="spellStart"/>
      <w:r w:rsidRPr="008E60BA">
        <w:rPr>
          <w:rFonts w:ascii="Times New Roman" w:eastAsia="Calibri" w:hAnsi="Times New Roman" w:cs="Times New Roman"/>
          <w:sz w:val="24"/>
        </w:rPr>
        <w:t>ico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kiringo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co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kubanza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kwibaza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kuvyashitsweko</w:t>
      </w:r>
      <w:proofErr w:type="spellEnd"/>
      <w:r w:rsidRPr="008E60BA">
        <w:rPr>
          <w:rFonts w:ascii="Times New Roman" w:eastAsia="Calibri" w:hAnsi="Times New Roman" w:cs="Times New Roman"/>
          <w:sz w:val="24"/>
        </w:rPr>
        <w:t>,</w:t>
      </w:r>
      <w:r w:rsidR="008E60BA">
        <w:rPr>
          <w:rFonts w:ascii="Times New Roman" w:eastAsia="Calibri" w:hAnsi="Times New Roman" w:cs="Times New Roman"/>
          <w:sz w:val="24"/>
        </w:rPr>
        <w:t xml:space="preserve"> </w:t>
      </w:r>
      <w:r w:rsidRPr="008E60BA">
        <w:rPr>
          <w:rFonts w:ascii="Times New Roman" w:eastAsia="Calibri" w:hAnsi="Times New Roman" w:cs="Times New Roman"/>
          <w:sz w:val="24"/>
        </w:rPr>
        <w:t xml:space="preserve">mu </w:t>
      </w:r>
      <w:proofErr w:type="spellStart"/>
      <w:r w:rsidRPr="008E60BA">
        <w:rPr>
          <w:rFonts w:ascii="Times New Roman" w:eastAsia="Calibri" w:hAnsi="Times New Roman" w:cs="Times New Roman"/>
          <w:sz w:val="24"/>
        </w:rPr>
        <w:t>gihe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uturere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imigambi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mito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mito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izorangukiramwo</w:t>
      </w:r>
      <w:proofErr w:type="spellEnd"/>
      <w:r w:rsidRPr="008E60BA">
        <w:rPr>
          <w:rFonts w:ascii="Times New Roman" w:eastAsia="Calibri" w:hAnsi="Times New Roman" w:cs="Times New Roman"/>
          <w:sz w:val="24"/>
        </w:rPr>
        <w:t>,</w:t>
      </w:r>
      <w:r w:rsid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ibitigiri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vy’abo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umugambi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ushobora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gukorako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bitaramenyekana</w:t>
      </w:r>
      <w:proofErr w:type="spellEnd"/>
      <w:r w:rsidRPr="008E60BA">
        <w:rPr>
          <w:rFonts w:ascii="Times New Roman" w:eastAsia="Calibri" w:hAnsi="Times New Roman" w:cs="Times New Roman"/>
          <w:sz w:val="24"/>
        </w:rPr>
        <w:t>,</w:t>
      </w:r>
      <w:r w:rsid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ntibikunda</w:t>
      </w:r>
      <w:proofErr w:type="spellEnd"/>
      <w:r w:rsidRPr="008E60BA">
        <w:rPr>
          <w:rFonts w:ascii="Times New Roman" w:eastAsia="Calibri" w:hAnsi="Times New Roman" w:cs="Times New Roman"/>
          <w:sz w:val="24"/>
        </w:rPr>
        <w:t xml:space="preserve"> ko </w:t>
      </w:r>
      <w:proofErr w:type="spellStart"/>
      <w:r w:rsidRPr="008E60BA">
        <w:rPr>
          <w:rFonts w:ascii="Times New Roman" w:eastAsia="Calibri" w:hAnsi="Times New Roman" w:cs="Times New Roman"/>
          <w:sz w:val="24"/>
        </w:rPr>
        <w:t>hashirwaho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ikigereranyo</w:t>
      </w:r>
      <w:proofErr w:type="spellEnd"/>
      <w:r w:rsidRPr="008E60BA">
        <w:rPr>
          <w:rFonts w:ascii="Times New Roman" w:eastAsia="Calibri" w:hAnsi="Times New Roman" w:cs="Times New Roman"/>
          <w:sz w:val="24"/>
        </w:rPr>
        <w:t xml:space="preserve"> c’</w:t>
      </w:r>
      <w:proofErr w:type="spellStart"/>
      <w:r w:rsidRPr="008E60BA">
        <w:rPr>
          <w:rFonts w:ascii="Times New Roman" w:eastAsia="Calibri" w:hAnsi="Times New Roman" w:cs="Times New Roman"/>
          <w:sz w:val="24"/>
        </w:rPr>
        <w:t>uburyo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buzokora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ku</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giciro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rusangi</w:t>
      </w:r>
      <w:proofErr w:type="spellEnd"/>
      <w:r w:rsidRPr="008E60BA">
        <w:rPr>
          <w:rFonts w:ascii="Times New Roman" w:eastAsia="Calibri" w:hAnsi="Times New Roman" w:cs="Times New Roman"/>
          <w:sz w:val="24"/>
        </w:rPr>
        <w:t xml:space="preserve"> mu </w:t>
      </w:r>
      <w:proofErr w:type="spellStart"/>
      <w:r w:rsidRPr="008E60BA">
        <w:rPr>
          <w:rFonts w:ascii="Times New Roman" w:eastAsia="Calibri" w:hAnsi="Times New Roman" w:cs="Times New Roman"/>
          <w:sz w:val="24"/>
        </w:rPr>
        <w:t>kwimura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abenegihugu</w:t>
      </w:r>
      <w:proofErr w:type="spellEnd"/>
      <w:r w:rsidRPr="008E60BA">
        <w:rPr>
          <w:rFonts w:ascii="Times New Roman" w:eastAsia="Calibri" w:hAnsi="Times New Roman" w:cs="Times New Roman"/>
          <w:sz w:val="24"/>
        </w:rPr>
        <w:t>.</w:t>
      </w:r>
      <w:r w:rsidR="00ED68F6">
        <w:rPr>
          <w:rFonts w:ascii="Times New Roman" w:eastAsia="Calibri" w:hAnsi="Times New Roman" w:cs="Times New Roman"/>
          <w:sz w:val="24"/>
        </w:rPr>
        <w:t xml:space="preserve"> </w:t>
      </w:r>
      <w:r w:rsidRPr="008E60BA">
        <w:rPr>
          <w:rFonts w:ascii="Times New Roman" w:eastAsia="Calibri" w:hAnsi="Times New Roman" w:cs="Times New Roman"/>
          <w:sz w:val="24"/>
        </w:rPr>
        <w:t xml:space="preserve">Nico </w:t>
      </w:r>
      <w:proofErr w:type="spellStart"/>
      <w:r w:rsidRPr="008E60BA">
        <w:rPr>
          <w:rFonts w:ascii="Times New Roman" w:eastAsia="Calibri" w:hAnsi="Times New Roman" w:cs="Times New Roman"/>
          <w:sz w:val="24"/>
        </w:rPr>
        <w:t>gituma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ibikorwa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vy’ishirwa</w:t>
      </w:r>
      <w:proofErr w:type="spellEnd"/>
      <w:r w:rsidRPr="008E60BA">
        <w:rPr>
          <w:rFonts w:ascii="Times New Roman" w:eastAsia="Calibri" w:hAnsi="Times New Roman" w:cs="Times New Roman"/>
          <w:sz w:val="24"/>
        </w:rPr>
        <w:t xml:space="preserve"> mu </w:t>
      </w:r>
      <w:proofErr w:type="spellStart"/>
      <w:r w:rsidRPr="008E60BA">
        <w:rPr>
          <w:rFonts w:ascii="Times New Roman" w:eastAsia="Calibri" w:hAnsi="Times New Roman" w:cs="Times New Roman"/>
          <w:sz w:val="24"/>
        </w:rPr>
        <w:t>ngiro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ry’umugambi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wo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kwimura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benegihugu</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kugira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hakorerwe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imigambi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mito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mito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bizoshirwa</w:t>
      </w:r>
      <w:proofErr w:type="spellEnd"/>
      <w:r w:rsidRPr="008E60BA">
        <w:rPr>
          <w:rFonts w:ascii="Times New Roman" w:eastAsia="Calibri" w:hAnsi="Times New Roman" w:cs="Times New Roman"/>
          <w:sz w:val="24"/>
        </w:rPr>
        <w:t xml:space="preserve"> mu </w:t>
      </w:r>
      <w:proofErr w:type="spellStart"/>
      <w:r w:rsidRPr="008E60BA">
        <w:rPr>
          <w:rFonts w:ascii="Times New Roman" w:eastAsia="Calibri" w:hAnsi="Times New Roman" w:cs="Times New Roman"/>
          <w:sz w:val="24"/>
        </w:rPr>
        <w:t>ngiro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nk’ibindi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bikorwa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vyose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vyo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ku</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rwego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rw’umugambi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Itangwa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ry’amafaranga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rizotegurwa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kandi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rikorwe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hisunzwe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ibisanzwe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bikorerwako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mw’itangw</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ry’imfashanyo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ku</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migambi</w:t>
      </w:r>
      <w:proofErr w:type="spellEnd"/>
      <w:r w:rsidRPr="008E60BA">
        <w:rPr>
          <w:rFonts w:ascii="Times New Roman" w:eastAsia="Calibri" w:hAnsi="Times New Roman" w:cs="Times New Roman"/>
          <w:sz w:val="24"/>
        </w:rPr>
        <w:t xml:space="preserve"> y’</w:t>
      </w:r>
      <w:proofErr w:type="spellStart"/>
      <w:r w:rsidRPr="008E60BA">
        <w:rPr>
          <w:rFonts w:ascii="Times New Roman" w:eastAsia="Calibri" w:hAnsi="Times New Roman" w:cs="Times New Roman"/>
          <w:sz w:val="24"/>
        </w:rPr>
        <w:t>iterambere</w:t>
      </w:r>
      <w:proofErr w:type="spellEnd"/>
      <w:r w:rsidRPr="008E60BA">
        <w:rPr>
          <w:rFonts w:ascii="Times New Roman" w:eastAsia="Calibri" w:hAnsi="Times New Roman" w:cs="Times New Roman"/>
          <w:sz w:val="24"/>
        </w:rPr>
        <w:t xml:space="preserve">. </w:t>
      </w:r>
    </w:p>
    <w:p w14:paraId="3887F932" w14:textId="77777777" w:rsidR="00E50303" w:rsidRDefault="00615F10" w:rsidP="001226BF">
      <w:pPr>
        <w:spacing w:after="218" w:line="240" w:lineRule="auto"/>
        <w:ind w:right="1"/>
        <w:jc w:val="both"/>
        <w:rPr>
          <w:rFonts w:ascii="Times New Roman" w:eastAsia="Calibri" w:hAnsi="Times New Roman" w:cs="Times New Roman"/>
          <w:sz w:val="24"/>
        </w:rPr>
      </w:pPr>
      <w:proofErr w:type="spellStart"/>
      <w:r w:rsidRPr="008E60BA">
        <w:rPr>
          <w:rFonts w:ascii="Times New Roman" w:eastAsia="Calibri" w:hAnsi="Times New Roman" w:cs="Times New Roman"/>
          <w:sz w:val="24"/>
        </w:rPr>
        <w:t>Mugabo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ubuyobozi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bw’igihugu</w:t>
      </w:r>
      <w:proofErr w:type="spellEnd"/>
      <w:r w:rsidRPr="008E60BA">
        <w:rPr>
          <w:rFonts w:ascii="Times New Roman" w:eastAsia="Calibri" w:hAnsi="Times New Roman" w:cs="Times New Roman"/>
          <w:sz w:val="24"/>
        </w:rPr>
        <w:t xml:space="preserve"> c’</w:t>
      </w:r>
      <w:proofErr w:type="spellStart"/>
      <w:r w:rsidRPr="008E60BA">
        <w:rPr>
          <w:rFonts w:ascii="Times New Roman" w:eastAsia="Calibri" w:hAnsi="Times New Roman" w:cs="Times New Roman"/>
          <w:sz w:val="24"/>
        </w:rPr>
        <w:t>Uburundi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buzoshira</w:t>
      </w:r>
      <w:proofErr w:type="spellEnd"/>
      <w:r w:rsidRPr="008E60BA">
        <w:rPr>
          <w:rFonts w:ascii="Times New Roman" w:eastAsia="Calibri" w:hAnsi="Times New Roman" w:cs="Times New Roman"/>
          <w:sz w:val="24"/>
        </w:rPr>
        <w:t xml:space="preserve"> mu </w:t>
      </w:r>
      <w:proofErr w:type="spellStart"/>
      <w:r w:rsidRPr="008E60BA">
        <w:rPr>
          <w:rFonts w:ascii="Times New Roman" w:eastAsia="Calibri" w:hAnsi="Times New Roman" w:cs="Times New Roman"/>
          <w:sz w:val="24"/>
        </w:rPr>
        <w:t>ngiro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ivyo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bwiyemeje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kubijanye</w:t>
      </w:r>
      <w:proofErr w:type="spellEnd"/>
      <w:r w:rsidRPr="008E60BA">
        <w:rPr>
          <w:rFonts w:ascii="Times New Roman" w:eastAsia="Calibri" w:hAnsi="Times New Roman" w:cs="Times New Roman"/>
          <w:sz w:val="24"/>
        </w:rPr>
        <w:t xml:space="preserve"> n’</w:t>
      </w:r>
      <w:proofErr w:type="spellStart"/>
      <w:r w:rsidRPr="008E60BA">
        <w:rPr>
          <w:rFonts w:ascii="Times New Roman" w:eastAsia="Calibri" w:hAnsi="Times New Roman" w:cs="Times New Roman"/>
          <w:sz w:val="24"/>
        </w:rPr>
        <w:t>ishumbushanyo</w:t>
      </w:r>
      <w:proofErr w:type="spellEnd"/>
      <w:r w:rsidRPr="008E60BA">
        <w:rPr>
          <w:rFonts w:ascii="Times New Roman" w:eastAsia="Calibri" w:hAnsi="Times New Roman" w:cs="Times New Roman"/>
          <w:sz w:val="24"/>
        </w:rPr>
        <w:t xml:space="preserve"> n’</w:t>
      </w:r>
      <w:proofErr w:type="spellStart"/>
      <w:r w:rsidRPr="008E60BA">
        <w:rPr>
          <w:rFonts w:ascii="Times New Roman" w:eastAsia="Calibri" w:hAnsi="Times New Roman" w:cs="Times New Roman"/>
          <w:sz w:val="24"/>
        </w:rPr>
        <w:t>ingingo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zotuma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umwenegihugu</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amikoro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yiwe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yisununura.Ingingo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zitegerezwa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gufatwa</w:t>
      </w:r>
      <w:proofErr w:type="spellEnd"/>
      <w:r w:rsidRPr="008E60BA">
        <w:rPr>
          <w:rFonts w:ascii="Times New Roman" w:eastAsia="Calibri" w:hAnsi="Times New Roman" w:cs="Times New Roman"/>
          <w:sz w:val="24"/>
        </w:rPr>
        <w:t xml:space="preserve"> muri </w:t>
      </w:r>
      <w:proofErr w:type="spellStart"/>
      <w:r w:rsidRPr="008E60BA">
        <w:rPr>
          <w:rFonts w:ascii="Times New Roman" w:eastAsia="Calibri" w:hAnsi="Times New Roman" w:cs="Times New Roman"/>
          <w:sz w:val="24"/>
        </w:rPr>
        <w:t>iyo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ntumbero</w:t>
      </w:r>
      <w:proofErr w:type="spellEnd"/>
      <w:r w:rsidRPr="008E60BA">
        <w:rPr>
          <w:rFonts w:ascii="Times New Roman" w:eastAsia="Calibri" w:hAnsi="Times New Roman" w:cs="Times New Roman"/>
          <w:sz w:val="24"/>
        </w:rPr>
        <w:t xml:space="preserve"> n’</w:t>
      </w:r>
      <w:proofErr w:type="spellStart"/>
      <w:r w:rsidRPr="008E60BA">
        <w:rPr>
          <w:rFonts w:ascii="Times New Roman" w:eastAsia="Calibri" w:hAnsi="Times New Roman" w:cs="Times New Roman"/>
          <w:sz w:val="24"/>
        </w:rPr>
        <w:t>umurwi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mpuzabikorwa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w’umugambi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imbere</w:t>
      </w:r>
      <w:proofErr w:type="spellEnd"/>
      <w:r w:rsidRPr="008E60BA">
        <w:rPr>
          <w:rFonts w:ascii="Times New Roman" w:eastAsia="Calibri" w:hAnsi="Times New Roman" w:cs="Times New Roman"/>
          <w:sz w:val="24"/>
        </w:rPr>
        <w:t xml:space="preserve"> y’</w:t>
      </w:r>
      <w:proofErr w:type="spellStart"/>
      <w:r w:rsidRPr="008E60BA">
        <w:rPr>
          <w:rFonts w:ascii="Times New Roman" w:eastAsia="Calibri" w:hAnsi="Times New Roman" w:cs="Times New Roman"/>
          <w:sz w:val="24"/>
        </w:rPr>
        <w:t>itanguzwa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ry’ibikorwa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nyezina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kugira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uronswe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uburyo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vuba</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bwango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Ubuyobozi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bw’igihugu</w:t>
      </w:r>
      <w:proofErr w:type="spellEnd"/>
      <w:r w:rsidRPr="008E60BA">
        <w:rPr>
          <w:rFonts w:ascii="Times New Roman" w:eastAsia="Calibri" w:hAnsi="Times New Roman" w:cs="Times New Roman"/>
          <w:sz w:val="24"/>
        </w:rPr>
        <w:t xml:space="preserve"> c’</w:t>
      </w:r>
      <w:proofErr w:type="spellStart"/>
      <w:r w:rsidRPr="008E60BA">
        <w:rPr>
          <w:rFonts w:ascii="Times New Roman" w:eastAsia="Calibri" w:hAnsi="Times New Roman" w:cs="Times New Roman"/>
          <w:sz w:val="24"/>
        </w:rPr>
        <w:t>Uburundi</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bwiyemeje</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kwitaho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gushir</w:t>
      </w:r>
      <w:proofErr w:type="spellEnd"/>
      <w:r w:rsidRPr="008E60BA">
        <w:rPr>
          <w:rFonts w:ascii="Times New Roman" w:eastAsia="Calibri" w:hAnsi="Times New Roman" w:cs="Times New Roman"/>
          <w:sz w:val="24"/>
        </w:rPr>
        <w:t xml:space="preserve"> mu </w:t>
      </w:r>
      <w:proofErr w:type="spellStart"/>
      <w:r w:rsidRPr="008E60BA">
        <w:rPr>
          <w:rFonts w:ascii="Times New Roman" w:eastAsia="Calibri" w:hAnsi="Times New Roman" w:cs="Times New Roman"/>
          <w:sz w:val="24"/>
        </w:rPr>
        <w:t>ngiro</w:t>
      </w:r>
      <w:proofErr w:type="spellEnd"/>
      <w:r w:rsidRPr="008E60BA">
        <w:rPr>
          <w:rFonts w:ascii="Times New Roman" w:eastAsia="Calibri" w:hAnsi="Times New Roman" w:cs="Times New Roman"/>
          <w:sz w:val="24"/>
        </w:rPr>
        <w:t xml:space="preserve"> </w:t>
      </w:r>
      <w:proofErr w:type="spellStart"/>
      <w:r w:rsidRPr="008E60BA">
        <w:rPr>
          <w:rFonts w:ascii="Times New Roman" w:eastAsia="Calibri" w:hAnsi="Times New Roman" w:cs="Times New Roman"/>
          <w:sz w:val="24"/>
        </w:rPr>
        <w:t>ibisabwa</w:t>
      </w:r>
      <w:proofErr w:type="spellEnd"/>
      <w:r w:rsidRPr="008E60BA">
        <w:rPr>
          <w:rFonts w:ascii="Times New Roman" w:eastAsia="Calibri" w:hAnsi="Times New Roman" w:cs="Times New Roman"/>
          <w:sz w:val="24"/>
        </w:rPr>
        <w:t xml:space="preserve"> </w:t>
      </w:r>
      <w:proofErr w:type="spellStart"/>
      <w:r w:rsidR="008E60BA">
        <w:rPr>
          <w:rFonts w:ascii="Times New Roman" w:eastAsia="Calibri" w:hAnsi="Times New Roman" w:cs="Times New Roman"/>
          <w:sz w:val="24"/>
        </w:rPr>
        <w:t>m</w:t>
      </w:r>
      <w:r w:rsidR="00F56D92">
        <w:rPr>
          <w:rFonts w:ascii="Times New Roman" w:eastAsia="Calibri" w:hAnsi="Times New Roman" w:cs="Times New Roman"/>
          <w:sz w:val="24"/>
        </w:rPr>
        <w:t>w’ishirwa</w:t>
      </w:r>
      <w:proofErr w:type="spellEnd"/>
      <w:r w:rsidR="00F56D92">
        <w:rPr>
          <w:rFonts w:ascii="Times New Roman" w:eastAsia="Calibri" w:hAnsi="Times New Roman" w:cs="Times New Roman"/>
          <w:sz w:val="24"/>
        </w:rPr>
        <w:t xml:space="preserve"> mu </w:t>
      </w:r>
      <w:proofErr w:type="spellStart"/>
      <w:r w:rsidR="00F56D92">
        <w:rPr>
          <w:rFonts w:ascii="Times New Roman" w:eastAsia="Calibri" w:hAnsi="Times New Roman" w:cs="Times New Roman"/>
          <w:sz w:val="24"/>
        </w:rPr>
        <w:t>ngiro</w:t>
      </w:r>
      <w:proofErr w:type="spellEnd"/>
      <w:r w:rsidR="00F56D92">
        <w:rPr>
          <w:rFonts w:ascii="Times New Roman" w:eastAsia="Calibri" w:hAnsi="Times New Roman" w:cs="Times New Roman"/>
          <w:sz w:val="24"/>
        </w:rPr>
        <w:t xml:space="preserve"> </w:t>
      </w:r>
      <w:proofErr w:type="spellStart"/>
      <w:r w:rsidR="00F56D92">
        <w:rPr>
          <w:rFonts w:ascii="Times New Roman" w:eastAsia="Calibri" w:hAnsi="Times New Roman" w:cs="Times New Roman"/>
          <w:sz w:val="24"/>
        </w:rPr>
        <w:t>ry’iki</w:t>
      </w:r>
      <w:proofErr w:type="spellEnd"/>
      <w:r w:rsidR="00F56D92">
        <w:rPr>
          <w:rFonts w:ascii="Times New Roman" w:eastAsia="Calibri" w:hAnsi="Times New Roman" w:cs="Times New Roman"/>
          <w:sz w:val="24"/>
        </w:rPr>
        <w:t xml:space="preserve"> </w:t>
      </w:r>
      <w:proofErr w:type="spellStart"/>
      <w:r w:rsidR="00F56D92">
        <w:rPr>
          <w:rFonts w:ascii="Times New Roman" w:eastAsia="Calibri" w:hAnsi="Times New Roman" w:cs="Times New Roman"/>
          <w:sz w:val="24"/>
        </w:rPr>
        <w:t>cegeranyo</w:t>
      </w:r>
      <w:proofErr w:type="spellEnd"/>
      <w:r w:rsidRPr="008E60BA">
        <w:rPr>
          <w:rFonts w:ascii="Times New Roman" w:eastAsia="Calibri" w:hAnsi="Times New Roman" w:cs="Times New Roman"/>
          <w:sz w:val="24"/>
        </w:rPr>
        <w:t xml:space="preserve">.  </w:t>
      </w:r>
    </w:p>
    <w:p w14:paraId="536FCAD4" w14:textId="77777777" w:rsidR="00615F10" w:rsidRPr="00702061" w:rsidRDefault="00615F10" w:rsidP="00615F10">
      <w:pPr>
        <w:spacing w:after="218" w:line="240" w:lineRule="auto"/>
        <w:ind w:right="-15"/>
        <w:rPr>
          <w:rFonts w:ascii="Times New Roman" w:hAnsi="Times New Roman" w:cs="Times New Roman"/>
          <w:sz w:val="20"/>
          <w:lang w:val="en-US"/>
        </w:rPr>
      </w:pPr>
      <w:proofErr w:type="spellStart"/>
      <w:r w:rsidRPr="00702061">
        <w:rPr>
          <w:rFonts w:ascii="Times New Roman" w:eastAsia="Calibri" w:hAnsi="Times New Roman" w:cs="Times New Roman"/>
          <w:b/>
          <w:sz w:val="24"/>
          <w:lang w:val="en-US"/>
        </w:rPr>
        <w:t>Gukurikirana</w:t>
      </w:r>
      <w:proofErr w:type="spellEnd"/>
      <w:r w:rsidRPr="00702061">
        <w:rPr>
          <w:rFonts w:ascii="Times New Roman" w:eastAsia="Calibri" w:hAnsi="Times New Roman" w:cs="Times New Roman"/>
          <w:b/>
          <w:sz w:val="24"/>
          <w:lang w:val="en-US"/>
        </w:rPr>
        <w:t xml:space="preserve"> no </w:t>
      </w:r>
      <w:proofErr w:type="spellStart"/>
      <w:r w:rsidRPr="00702061">
        <w:rPr>
          <w:rFonts w:ascii="Times New Roman" w:eastAsia="Calibri" w:hAnsi="Times New Roman" w:cs="Times New Roman"/>
          <w:b/>
          <w:sz w:val="24"/>
          <w:lang w:val="en-US"/>
        </w:rPr>
        <w:t>kuraba</w:t>
      </w:r>
      <w:proofErr w:type="spellEnd"/>
      <w:r w:rsidRPr="00702061">
        <w:rPr>
          <w:rFonts w:ascii="Times New Roman" w:eastAsia="Calibri" w:hAnsi="Times New Roman" w:cs="Times New Roman"/>
          <w:b/>
          <w:sz w:val="24"/>
          <w:lang w:val="en-US"/>
        </w:rPr>
        <w:t xml:space="preserve"> </w:t>
      </w:r>
      <w:proofErr w:type="spellStart"/>
      <w:r w:rsidRPr="00702061">
        <w:rPr>
          <w:rFonts w:ascii="Times New Roman" w:eastAsia="Calibri" w:hAnsi="Times New Roman" w:cs="Times New Roman"/>
          <w:b/>
          <w:sz w:val="24"/>
          <w:lang w:val="en-US"/>
        </w:rPr>
        <w:t>ivyashizwe</w:t>
      </w:r>
      <w:proofErr w:type="spellEnd"/>
      <w:r w:rsidRPr="00702061">
        <w:rPr>
          <w:rFonts w:ascii="Times New Roman" w:eastAsia="Calibri" w:hAnsi="Times New Roman" w:cs="Times New Roman"/>
          <w:b/>
          <w:sz w:val="24"/>
          <w:lang w:val="en-US"/>
        </w:rPr>
        <w:t xml:space="preserve"> mu </w:t>
      </w:r>
      <w:proofErr w:type="spellStart"/>
      <w:r w:rsidRPr="00702061">
        <w:rPr>
          <w:rFonts w:ascii="Times New Roman" w:eastAsia="Calibri" w:hAnsi="Times New Roman" w:cs="Times New Roman"/>
          <w:b/>
          <w:sz w:val="24"/>
          <w:lang w:val="en-US"/>
        </w:rPr>
        <w:t>ngiro</w:t>
      </w:r>
      <w:proofErr w:type="spellEnd"/>
      <w:r w:rsidRPr="00702061">
        <w:rPr>
          <w:rFonts w:ascii="Times New Roman" w:eastAsia="Calibri" w:hAnsi="Times New Roman" w:cs="Times New Roman"/>
          <w:b/>
          <w:sz w:val="24"/>
          <w:lang w:val="en-US"/>
        </w:rPr>
        <w:t xml:space="preserve"> </w:t>
      </w:r>
    </w:p>
    <w:p w14:paraId="02C514CA" w14:textId="77777777" w:rsidR="00615F10" w:rsidRPr="00E4457E" w:rsidRDefault="00615F10" w:rsidP="001226BF">
      <w:pPr>
        <w:spacing w:after="218" w:line="240" w:lineRule="auto"/>
        <w:ind w:right="1"/>
        <w:jc w:val="both"/>
        <w:rPr>
          <w:rFonts w:ascii="Times New Roman" w:hAnsi="Times New Roman" w:cs="Times New Roman"/>
          <w:sz w:val="24"/>
          <w:lang w:val="en-US"/>
        </w:rPr>
      </w:pPr>
      <w:proofErr w:type="spellStart"/>
      <w:r w:rsidRPr="00702061">
        <w:rPr>
          <w:rFonts w:ascii="Times New Roman" w:eastAsia="Calibri" w:hAnsi="Times New Roman" w:cs="Times New Roman"/>
          <w:sz w:val="24"/>
          <w:lang w:val="en-US"/>
        </w:rPr>
        <w:t>Uburyo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bwo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gukurikirana</w:t>
      </w:r>
      <w:proofErr w:type="spellEnd"/>
      <w:r w:rsidRPr="00702061">
        <w:rPr>
          <w:rFonts w:ascii="Times New Roman" w:eastAsia="Calibri" w:hAnsi="Times New Roman" w:cs="Times New Roman"/>
          <w:sz w:val="24"/>
          <w:lang w:val="en-US"/>
        </w:rPr>
        <w:t xml:space="preserve"> no </w:t>
      </w:r>
      <w:proofErr w:type="spellStart"/>
      <w:r w:rsidRPr="00702061">
        <w:rPr>
          <w:rFonts w:ascii="Times New Roman" w:eastAsia="Calibri" w:hAnsi="Times New Roman" w:cs="Times New Roman"/>
          <w:sz w:val="24"/>
          <w:lang w:val="en-US"/>
        </w:rPr>
        <w:t>kuraba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ivyashizwe</w:t>
      </w:r>
      <w:proofErr w:type="spellEnd"/>
      <w:r w:rsidRPr="00702061">
        <w:rPr>
          <w:rFonts w:ascii="Times New Roman" w:eastAsia="Calibri" w:hAnsi="Times New Roman" w:cs="Times New Roman"/>
          <w:sz w:val="24"/>
          <w:lang w:val="en-US"/>
        </w:rPr>
        <w:t xml:space="preserve"> mu </w:t>
      </w:r>
      <w:proofErr w:type="spellStart"/>
      <w:r w:rsidRPr="00702061">
        <w:rPr>
          <w:rFonts w:ascii="Times New Roman" w:eastAsia="Calibri" w:hAnsi="Times New Roman" w:cs="Times New Roman"/>
          <w:sz w:val="24"/>
          <w:lang w:val="en-US"/>
        </w:rPr>
        <w:t>ngiro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ku</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vyerekeye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umugambi</w:t>
      </w:r>
      <w:proofErr w:type="spellEnd"/>
      <w:r w:rsidRPr="00702061">
        <w:rPr>
          <w:rFonts w:ascii="Times New Roman" w:eastAsia="Calibri" w:hAnsi="Times New Roman" w:cs="Times New Roman"/>
          <w:sz w:val="24"/>
          <w:lang w:val="en-US"/>
        </w:rPr>
        <w:t xml:space="preserve"> PAR </w:t>
      </w:r>
      <w:proofErr w:type="spellStart"/>
      <w:r w:rsidRPr="00702061">
        <w:rPr>
          <w:rFonts w:ascii="Times New Roman" w:eastAsia="Calibri" w:hAnsi="Times New Roman" w:cs="Times New Roman"/>
          <w:sz w:val="24"/>
          <w:lang w:val="en-US"/>
        </w:rPr>
        <w:t>n’itunganyw</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ryaho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wokorera</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bufise</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intego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yo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gukurikirana</w:t>
      </w:r>
      <w:proofErr w:type="spellEnd"/>
      <w:r w:rsidRPr="00702061">
        <w:rPr>
          <w:rFonts w:ascii="Times New Roman" w:eastAsia="Calibri" w:hAnsi="Times New Roman" w:cs="Times New Roman"/>
          <w:sz w:val="24"/>
          <w:lang w:val="en-US"/>
        </w:rPr>
        <w:t xml:space="preserve"> ko </w:t>
      </w:r>
      <w:proofErr w:type="spellStart"/>
      <w:r w:rsidRPr="00702061">
        <w:rPr>
          <w:rFonts w:ascii="Times New Roman" w:eastAsia="Calibri" w:hAnsi="Times New Roman" w:cs="Times New Roman"/>
          <w:sz w:val="24"/>
          <w:lang w:val="en-US"/>
        </w:rPr>
        <w:t>ihangiro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ryashizweho</w:t>
      </w:r>
      <w:proofErr w:type="spellEnd"/>
      <w:r w:rsidRPr="00702061">
        <w:rPr>
          <w:rFonts w:ascii="Times New Roman" w:eastAsia="Calibri" w:hAnsi="Times New Roman" w:cs="Times New Roman"/>
          <w:sz w:val="24"/>
          <w:lang w:val="en-US"/>
        </w:rPr>
        <w:t xml:space="preserve"> </w:t>
      </w:r>
      <w:proofErr w:type="spellStart"/>
      <w:r w:rsidRPr="00702061">
        <w:rPr>
          <w:rFonts w:ascii="Times New Roman" w:eastAsia="Calibri" w:hAnsi="Times New Roman" w:cs="Times New Roman"/>
          <w:sz w:val="24"/>
          <w:lang w:val="en-US"/>
        </w:rPr>
        <w:t>ryashitweko</w:t>
      </w:r>
      <w:proofErr w:type="spellEnd"/>
      <w:r w:rsidRPr="00702061">
        <w:rPr>
          <w:rFonts w:ascii="Times New Roman" w:eastAsia="Calibri" w:hAnsi="Times New Roman" w:cs="Times New Roman"/>
          <w:sz w:val="24"/>
          <w:lang w:val="en-US"/>
        </w:rPr>
        <w:t>.</w:t>
      </w:r>
      <w:r w:rsidR="00ED68F6" w:rsidRPr="00702061">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Hakakurikiranwa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kandi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hakarabwa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ivyashizwe</w:t>
      </w:r>
      <w:proofErr w:type="spellEnd"/>
      <w:r w:rsidRPr="00E4457E">
        <w:rPr>
          <w:rFonts w:ascii="Times New Roman" w:eastAsia="Calibri" w:hAnsi="Times New Roman" w:cs="Times New Roman"/>
          <w:sz w:val="24"/>
          <w:lang w:val="en-US"/>
        </w:rPr>
        <w:t xml:space="preserve"> mu </w:t>
      </w:r>
      <w:proofErr w:type="spellStart"/>
      <w:r w:rsidRPr="00E4457E">
        <w:rPr>
          <w:rFonts w:ascii="Times New Roman" w:eastAsia="Calibri" w:hAnsi="Times New Roman" w:cs="Times New Roman"/>
          <w:sz w:val="24"/>
          <w:lang w:val="en-US"/>
        </w:rPr>
        <w:t>ngiro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nk’ibi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bikurikira</w:t>
      </w:r>
      <w:proofErr w:type="spellEnd"/>
      <w:r w:rsidRPr="00E4457E">
        <w:rPr>
          <w:rFonts w:ascii="Times New Roman" w:eastAsia="Calibri" w:hAnsi="Times New Roman" w:cs="Times New Roman"/>
          <w:sz w:val="24"/>
          <w:lang w:val="en-US"/>
        </w:rPr>
        <w:t xml:space="preserve">: </w:t>
      </w:r>
    </w:p>
    <w:p w14:paraId="5DBB40D4" w14:textId="77777777" w:rsidR="008E60BA" w:rsidRPr="00E4457E" w:rsidRDefault="00615F10" w:rsidP="001226BF">
      <w:pPr>
        <w:pStyle w:val="ListParagraph"/>
        <w:numPr>
          <w:ilvl w:val="0"/>
          <w:numId w:val="87"/>
        </w:numPr>
        <w:spacing w:after="268" w:line="240" w:lineRule="auto"/>
        <w:ind w:right="1"/>
        <w:jc w:val="both"/>
        <w:rPr>
          <w:rFonts w:ascii="Times New Roman" w:eastAsia="Calibri" w:hAnsi="Times New Roman" w:cs="Times New Roman"/>
          <w:sz w:val="24"/>
          <w:lang w:val="en-US"/>
        </w:rPr>
      </w:pPr>
      <w:proofErr w:type="spellStart"/>
      <w:r w:rsidRPr="00E4457E">
        <w:rPr>
          <w:rFonts w:ascii="Times New Roman" w:eastAsia="Calibri" w:hAnsi="Times New Roman" w:cs="Times New Roman"/>
          <w:sz w:val="24"/>
          <w:lang w:val="en-US"/>
        </w:rPr>
        <w:t>Ivyo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gushira</w:t>
      </w:r>
      <w:proofErr w:type="spellEnd"/>
      <w:r w:rsidRPr="00E4457E">
        <w:rPr>
          <w:rFonts w:ascii="Times New Roman" w:eastAsia="Calibri" w:hAnsi="Times New Roman" w:cs="Times New Roman"/>
          <w:sz w:val="24"/>
          <w:lang w:val="en-US"/>
        </w:rPr>
        <w:t xml:space="preserve"> mu </w:t>
      </w:r>
      <w:proofErr w:type="spellStart"/>
      <w:r w:rsidRPr="00E4457E">
        <w:rPr>
          <w:rFonts w:ascii="Times New Roman" w:eastAsia="Calibri" w:hAnsi="Times New Roman" w:cs="Times New Roman"/>
          <w:sz w:val="24"/>
          <w:lang w:val="en-US"/>
        </w:rPr>
        <w:t>ngiro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ivyo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biyemeje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nkuko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bivurwa</w:t>
      </w:r>
      <w:proofErr w:type="spellEnd"/>
      <w:r w:rsidRPr="00E4457E">
        <w:rPr>
          <w:rFonts w:ascii="Times New Roman" w:eastAsia="Calibri" w:hAnsi="Times New Roman" w:cs="Times New Roman"/>
          <w:sz w:val="24"/>
          <w:lang w:val="en-US"/>
        </w:rPr>
        <w:t xml:space="preserve"> mu </w:t>
      </w:r>
      <w:proofErr w:type="spellStart"/>
      <w:r w:rsidRPr="00E4457E">
        <w:rPr>
          <w:rFonts w:ascii="Times New Roman" w:eastAsia="Calibri" w:hAnsi="Times New Roman" w:cs="Times New Roman"/>
          <w:sz w:val="24"/>
          <w:lang w:val="en-US"/>
        </w:rPr>
        <w:t>mugambi</w:t>
      </w:r>
      <w:proofErr w:type="spellEnd"/>
      <w:r w:rsidRPr="00E4457E">
        <w:rPr>
          <w:rFonts w:ascii="Times New Roman" w:eastAsia="Calibri" w:hAnsi="Times New Roman" w:cs="Times New Roman"/>
          <w:sz w:val="24"/>
          <w:lang w:val="en-US"/>
        </w:rPr>
        <w:t xml:space="preserve"> CPR </w:t>
      </w:r>
      <w:proofErr w:type="spellStart"/>
      <w:r w:rsidRPr="00E4457E">
        <w:rPr>
          <w:rFonts w:ascii="Times New Roman" w:eastAsia="Calibri" w:hAnsi="Times New Roman" w:cs="Times New Roman"/>
          <w:sz w:val="24"/>
          <w:lang w:val="en-US"/>
        </w:rPr>
        <w:t>na</w:t>
      </w:r>
      <w:proofErr w:type="spellEnd"/>
      <w:r w:rsidRPr="00E4457E">
        <w:rPr>
          <w:rFonts w:ascii="Times New Roman" w:eastAsia="Calibri" w:hAnsi="Times New Roman" w:cs="Times New Roman"/>
          <w:sz w:val="24"/>
          <w:lang w:val="en-US"/>
        </w:rPr>
        <w:t xml:space="preserve"> PAR </w:t>
      </w:r>
      <w:proofErr w:type="spellStart"/>
      <w:r w:rsidRPr="00E4457E">
        <w:rPr>
          <w:rFonts w:ascii="Times New Roman" w:eastAsia="Calibri" w:hAnsi="Times New Roman" w:cs="Times New Roman"/>
          <w:sz w:val="24"/>
          <w:lang w:val="en-US"/>
        </w:rPr>
        <w:t>imigambi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iri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kumwe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yizewe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kandi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ikubahiriza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ibiringo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yahawe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vyo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guherezamwo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ibikorwa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vyayo</w:t>
      </w:r>
      <w:proofErr w:type="spellEnd"/>
      <w:r w:rsidRPr="00E4457E">
        <w:rPr>
          <w:rFonts w:ascii="Times New Roman" w:eastAsia="Calibri" w:hAnsi="Times New Roman" w:cs="Times New Roman"/>
          <w:sz w:val="24"/>
          <w:lang w:val="en-US"/>
        </w:rPr>
        <w:t xml:space="preserve">; </w:t>
      </w:r>
    </w:p>
    <w:p w14:paraId="73B2EEBD" w14:textId="77777777" w:rsidR="00615F10" w:rsidRPr="00E4457E" w:rsidRDefault="00615F10" w:rsidP="001226BF">
      <w:pPr>
        <w:pStyle w:val="ListParagraph"/>
        <w:numPr>
          <w:ilvl w:val="0"/>
          <w:numId w:val="87"/>
        </w:numPr>
        <w:spacing w:after="268" w:line="240" w:lineRule="auto"/>
        <w:ind w:right="1"/>
        <w:jc w:val="both"/>
        <w:rPr>
          <w:rFonts w:ascii="Times New Roman" w:hAnsi="Times New Roman" w:cs="Times New Roman"/>
          <w:sz w:val="24"/>
          <w:lang w:val="en-US"/>
        </w:rPr>
      </w:pPr>
      <w:proofErr w:type="spellStart"/>
      <w:r w:rsidRPr="00E4457E">
        <w:rPr>
          <w:rFonts w:ascii="Times New Roman" w:eastAsia="Calibri" w:hAnsi="Times New Roman" w:cs="Times New Roman"/>
          <w:sz w:val="24"/>
          <w:lang w:val="en-US"/>
        </w:rPr>
        <w:t>Abantu</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bakozwekwo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nuwo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mugambi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babwirizwa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kumenya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amategeko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abagenga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yose</w:t>
      </w:r>
      <w:proofErr w:type="spellEnd"/>
      <w:r w:rsidRPr="00E4457E">
        <w:rPr>
          <w:rFonts w:ascii="Times New Roman" w:eastAsia="Calibri" w:hAnsi="Times New Roman" w:cs="Times New Roman"/>
          <w:sz w:val="24"/>
          <w:lang w:val="en-US"/>
        </w:rPr>
        <w:t xml:space="preserve">; </w:t>
      </w:r>
    </w:p>
    <w:p w14:paraId="327DC4D1" w14:textId="77777777" w:rsidR="00615F10" w:rsidRPr="00E4457E" w:rsidRDefault="00615F10" w:rsidP="001226BF">
      <w:pPr>
        <w:numPr>
          <w:ilvl w:val="0"/>
          <w:numId w:val="87"/>
        </w:numPr>
        <w:spacing w:after="218" w:line="240" w:lineRule="auto"/>
        <w:ind w:right="553"/>
        <w:jc w:val="both"/>
        <w:rPr>
          <w:rFonts w:ascii="Times New Roman" w:hAnsi="Times New Roman" w:cs="Times New Roman"/>
          <w:sz w:val="24"/>
          <w:lang w:val="en-US"/>
        </w:rPr>
      </w:pPr>
      <w:r w:rsidRPr="00E4457E">
        <w:rPr>
          <w:rFonts w:ascii="Times New Roman" w:eastAsia="Calibri" w:hAnsi="Times New Roman" w:cs="Times New Roman"/>
          <w:sz w:val="24"/>
          <w:lang w:val="en-US"/>
        </w:rPr>
        <w:t xml:space="preserve">Abo </w:t>
      </w:r>
      <w:proofErr w:type="spellStart"/>
      <w:r w:rsidRPr="00E4457E">
        <w:rPr>
          <w:rFonts w:ascii="Times New Roman" w:eastAsia="Calibri" w:hAnsi="Times New Roman" w:cs="Times New Roman"/>
          <w:sz w:val="24"/>
          <w:lang w:val="en-US"/>
        </w:rPr>
        <w:t>bakozweko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n’uwo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mugambi</w:t>
      </w:r>
      <w:proofErr w:type="spellEnd"/>
      <w:r w:rsidRPr="00E4457E">
        <w:rPr>
          <w:rFonts w:ascii="Times New Roman" w:eastAsia="Calibri" w:hAnsi="Times New Roman" w:cs="Times New Roman"/>
          <w:sz w:val="24"/>
          <w:lang w:val="en-US"/>
        </w:rPr>
        <w:t xml:space="preserve"> muri </w:t>
      </w:r>
      <w:proofErr w:type="spellStart"/>
      <w:r w:rsidRPr="00E4457E">
        <w:rPr>
          <w:rFonts w:ascii="Times New Roman" w:eastAsia="Calibri" w:hAnsi="Times New Roman" w:cs="Times New Roman"/>
          <w:sz w:val="24"/>
          <w:lang w:val="en-US"/>
        </w:rPr>
        <w:t>rusangi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bategerezwa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kuronswa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ivyo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bafitiye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uburenganzira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na</w:t>
      </w:r>
      <w:proofErr w:type="spellEnd"/>
      <w:r w:rsidRPr="00E4457E">
        <w:rPr>
          <w:rFonts w:ascii="Times New Roman" w:eastAsia="Calibri" w:hAnsi="Times New Roman" w:cs="Times New Roman"/>
          <w:sz w:val="24"/>
          <w:lang w:val="en-US"/>
        </w:rPr>
        <w:t xml:space="preserve"> cane </w:t>
      </w:r>
      <w:proofErr w:type="spellStart"/>
      <w:r w:rsidRPr="00E4457E">
        <w:rPr>
          <w:rFonts w:ascii="Times New Roman" w:eastAsia="Calibri" w:hAnsi="Times New Roman" w:cs="Times New Roman"/>
          <w:sz w:val="24"/>
          <w:lang w:val="en-US"/>
        </w:rPr>
        <w:t>cane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ku</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mikoro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yabo</w:t>
      </w:r>
      <w:proofErr w:type="spellEnd"/>
      <w:r w:rsidRPr="00E4457E">
        <w:rPr>
          <w:rFonts w:ascii="Times New Roman" w:eastAsia="Calibri" w:hAnsi="Times New Roman" w:cs="Times New Roman"/>
          <w:sz w:val="24"/>
          <w:lang w:val="en-US"/>
        </w:rPr>
        <w:t xml:space="preserve">; </w:t>
      </w:r>
    </w:p>
    <w:p w14:paraId="1DF45F05" w14:textId="77777777" w:rsidR="00615F10" w:rsidRPr="00E4457E" w:rsidRDefault="00615F10" w:rsidP="001226BF">
      <w:pPr>
        <w:numPr>
          <w:ilvl w:val="0"/>
          <w:numId w:val="87"/>
        </w:numPr>
        <w:spacing w:after="270" w:line="240" w:lineRule="auto"/>
        <w:ind w:right="553"/>
        <w:jc w:val="both"/>
        <w:rPr>
          <w:rFonts w:ascii="Times New Roman" w:hAnsi="Times New Roman" w:cs="Times New Roman"/>
          <w:sz w:val="24"/>
          <w:lang w:val="en-US"/>
        </w:rPr>
      </w:pPr>
      <w:proofErr w:type="spellStart"/>
      <w:r w:rsidRPr="00E4457E">
        <w:rPr>
          <w:rFonts w:ascii="Times New Roman" w:eastAsia="Calibri" w:hAnsi="Times New Roman" w:cs="Times New Roman"/>
          <w:sz w:val="24"/>
          <w:lang w:val="en-US"/>
        </w:rPr>
        <w:t>Ingingo</w:t>
      </w:r>
      <w:proofErr w:type="spellEnd"/>
      <w:r w:rsidRPr="00E4457E">
        <w:rPr>
          <w:rFonts w:ascii="Times New Roman" w:eastAsia="Calibri" w:hAnsi="Times New Roman" w:cs="Times New Roman"/>
          <w:sz w:val="24"/>
          <w:lang w:val="en-US"/>
        </w:rPr>
        <w:t xml:space="preserve"> zo </w:t>
      </w:r>
      <w:proofErr w:type="spellStart"/>
      <w:r w:rsidRPr="00E4457E">
        <w:rPr>
          <w:rFonts w:ascii="Times New Roman" w:eastAsia="Calibri" w:hAnsi="Times New Roman" w:cs="Times New Roman"/>
          <w:sz w:val="24"/>
          <w:lang w:val="en-US"/>
        </w:rPr>
        <w:t>kuronsa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bakozweko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nuwo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mugambi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amikoro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bituma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bisununura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kandi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bakaronswa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ubushobozi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bwo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kwibeshaho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nkuko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bari</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basanzwe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babayeho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imbere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y’uwo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mugambi</w:t>
      </w:r>
      <w:proofErr w:type="spellEnd"/>
      <w:r w:rsidRPr="00E4457E">
        <w:rPr>
          <w:rFonts w:ascii="Times New Roman" w:eastAsia="Calibri" w:hAnsi="Times New Roman" w:cs="Times New Roman"/>
          <w:sz w:val="24"/>
          <w:lang w:val="en-US"/>
        </w:rPr>
        <w:t xml:space="preserve">; </w:t>
      </w:r>
    </w:p>
    <w:p w14:paraId="42EDF52B" w14:textId="77777777" w:rsidR="00615F10" w:rsidRPr="00E4457E" w:rsidRDefault="00615F10" w:rsidP="001226BF">
      <w:pPr>
        <w:numPr>
          <w:ilvl w:val="0"/>
          <w:numId w:val="87"/>
        </w:numPr>
        <w:spacing w:after="218" w:line="240" w:lineRule="auto"/>
        <w:ind w:right="553"/>
        <w:jc w:val="both"/>
        <w:rPr>
          <w:rFonts w:ascii="Times New Roman" w:hAnsi="Times New Roman" w:cs="Times New Roman"/>
          <w:sz w:val="24"/>
          <w:lang w:val="en-US"/>
        </w:rPr>
      </w:pPr>
      <w:r w:rsidRPr="00E4457E">
        <w:rPr>
          <w:rFonts w:ascii="Times New Roman" w:eastAsia="Calibri" w:hAnsi="Times New Roman" w:cs="Times New Roman"/>
          <w:sz w:val="24"/>
          <w:lang w:val="en-US"/>
        </w:rPr>
        <w:t xml:space="preserve">Mu </w:t>
      </w:r>
      <w:proofErr w:type="spellStart"/>
      <w:r w:rsidRPr="00E4457E">
        <w:rPr>
          <w:rFonts w:ascii="Times New Roman" w:eastAsia="Calibri" w:hAnsi="Times New Roman" w:cs="Times New Roman"/>
          <w:sz w:val="24"/>
          <w:lang w:val="en-US"/>
        </w:rPr>
        <w:t>gihe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bikenewe</w:t>
      </w:r>
      <w:proofErr w:type="spellEnd"/>
      <w:r w:rsidRPr="00E4457E">
        <w:rPr>
          <w:rFonts w:ascii="Times New Roman" w:eastAsia="Calibri" w:hAnsi="Times New Roman" w:cs="Times New Roman"/>
          <w:sz w:val="24"/>
          <w:lang w:val="en-US"/>
        </w:rPr>
        <w:t>,</w:t>
      </w:r>
      <w:r w:rsidR="008E60BA"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amahinduka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muvyokwisumgwa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mw’ishirwa</w:t>
      </w:r>
      <w:proofErr w:type="spellEnd"/>
      <w:r w:rsidRPr="00E4457E">
        <w:rPr>
          <w:rFonts w:ascii="Times New Roman" w:eastAsia="Calibri" w:hAnsi="Times New Roman" w:cs="Times New Roman"/>
          <w:sz w:val="24"/>
          <w:lang w:val="en-US"/>
        </w:rPr>
        <w:t xml:space="preserve"> mu </w:t>
      </w:r>
      <w:proofErr w:type="spellStart"/>
      <w:r w:rsidRPr="00E4457E">
        <w:rPr>
          <w:rFonts w:ascii="Times New Roman" w:eastAsia="Calibri" w:hAnsi="Times New Roman" w:cs="Times New Roman"/>
          <w:sz w:val="24"/>
          <w:lang w:val="en-US"/>
        </w:rPr>
        <w:t>ngiro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ry’umugambi</w:t>
      </w:r>
      <w:proofErr w:type="spellEnd"/>
      <w:r w:rsidRPr="00E4457E">
        <w:rPr>
          <w:rFonts w:ascii="Times New Roman" w:eastAsia="Calibri" w:hAnsi="Times New Roman" w:cs="Times New Roman"/>
          <w:sz w:val="24"/>
          <w:lang w:val="en-US"/>
        </w:rPr>
        <w:t xml:space="preserve"> PAR </w:t>
      </w:r>
      <w:proofErr w:type="spellStart"/>
      <w:r w:rsidRPr="00E4457E">
        <w:rPr>
          <w:rFonts w:ascii="Times New Roman" w:eastAsia="Calibri" w:hAnsi="Times New Roman" w:cs="Times New Roman"/>
          <w:sz w:val="24"/>
          <w:lang w:val="en-US"/>
        </w:rPr>
        <w:t>aza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gutsimbataza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ubufasha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ku</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bakozweko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n’umugambi</w:t>
      </w:r>
      <w:proofErr w:type="spellEnd"/>
      <w:r w:rsidRPr="00E4457E">
        <w:rPr>
          <w:rFonts w:ascii="Times New Roman" w:eastAsia="Calibri" w:hAnsi="Times New Roman" w:cs="Times New Roman"/>
          <w:sz w:val="24"/>
          <w:lang w:val="en-US"/>
        </w:rPr>
        <w:t xml:space="preserve">; </w:t>
      </w:r>
    </w:p>
    <w:p w14:paraId="3DE34EDC" w14:textId="77777777" w:rsidR="00615F10" w:rsidRPr="00E4457E" w:rsidRDefault="00615F10" w:rsidP="001226BF">
      <w:pPr>
        <w:numPr>
          <w:ilvl w:val="0"/>
          <w:numId w:val="87"/>
        </w:numPr>
        <w:spacing w:after="282" w:line="240" w:lineRule="auto"/>
        <w:ind w:right="553"/>
        <w:jc w:val="both"/>
        <w:rPr>
          <w:rFonts w:ascii="Times New Roman" w:hAnsi="Times New Roman" w:cs="Times New Roman"/>
          <w:sz w:val="24"/>
          <w:lang w:val="en-US"/>
        </w:rPr>
      </w:pPr>
      <w:r w:rsidRPr="00E4457E">
        <w:rPr>
          <w:rFonts w:ascii="Times New Roman" w:eastAsia="Calibri" w:hAnsi="Times New Roman" w:cs="Times New Roman"/>
          <w:sz w:val="24"/>
          <w:lang w:val="en-US"/>
        </w:rPr>
        <w:t xml:space="preserve">Hari </w:t>
      </w:r>
      <w:proofErr w:type="spellStart"/>
      <w:r w:rsidRPr="00E4457E">
        <w:rPr>
          <w:rFonts w:ascii="Times New Roman" w:eastAsia="Calibri" w:hAnsi="Times New Roman" w:cs="Times New Roman"/>
          <w:sz w:val="24"/>
          <w:lang w:val="en-US"/>
        </w:rPr>
        <w:t>ibikenewe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guhinduka</w:t>
      </w:r>
      <w:proofErr w:type="spellEnd"/>
      <w:r w:rsidRPr="00E4457E">
        <w:rPr>
          <w:rFonts w:ascii="Times New Roman" w:eastAsia="Calibri" w:hAnsi="Times New Roman" w:cs="Times New Roman"/>
          <w:sz w:val="24"/>
          <w:lang w:val="en-US"/>
        </w:rPr>
        <w:t>,</w:t>
      </w:r>
      <w:r w:rsidR="008E60BA"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vyohinduka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bivanye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n’urutonde</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rw’ivyokwisungwa</w:t>
      </w:r>
      <w:proofErr w:type="spellEnd"/>
      <w:r w:rsidRPr="00E4457E">
        <w:rPr>
          <w:rFonts w:ascii="Times New Roman" w:eastAsia="Calibri" w:hAnsi="Times New Roman" w:cs="Times New Roman"/>
          <w:sz w:val="24"/>
          <w:lang w:val="en-US"/>
        </w:rPr>
        <w:t xml:space="preserve"> mu </w:t>
      </w:r>
      <w:proofErr w:type="spellStart"/>
      <w:r w:rsidRPr="00E4457E">
        <w:rPr>
          <w:rFonts w:ascii="Times New Roman" w:eastAsia="Calibri" w:hAnsi="Times New Roman" w:cs="Times New Roman"/>
          <w:sz w:val="24"/>
          <w:lang w:val="en-US"/>
        </w:rPr>
        <w:t>gukurikirana</w:t>
      </w:r>
      <w:proofErr w:type="spellEnd"/>
      <w:r w:rsidRPr="00E4457E">
        <w:rPr>
          <w:rFonts w:ascii="Times New Roman" w:eastAsia="Calibri" w:hAnsi="Times New Roman" w:cs="Times New Roman"/>
          <w:sz w:val="24"/>
          <w:lang w:val="en-US"/>
        </w:rPr>
        <w:t xml:space="preserve"> mu </w:t>
      </w:r>
      <w:proofErr w:type="spellStart"/>
      <w:r w:rsidRPr="00E4457E">
        <w:rPr>
          <w:rFonts w:ascii="Times New Roman" w:eastAsia="Calibri" w:hAnsi="Times New Roman" w:cs="Times New Roman"/>
          <w:sz w:val="24"/>
          <w:lang w:val="en-US"/>
        </w:rPr>
        <w:t>kuraba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ivyashitweko</w:t>
      </w:r>
      <w:proofErr w:type="spellEnd"/>
      <w:r w:rsidRPr="00E4457E">
        <w:rPr>
          <w:rFonts w:ascii="Times New Roman" w:eastAsia="Calibri" w:hAnsi="Times New Roman" w:cs="Times New Roman"/>
          <w:sz w:val="24"/>
          <w:lang w:val="en-US"/>
        </w:rPr>
        <w:t xml:space="preserve"> no </w:t>
      </w:r>
      <w:proofErr w:type="spellStart"/>
      <w:r w:rsidRPr="00E4457E">
        <w:rPr>
          <w:rFonts w:ascii="Times New Roman" w:eastAsia="Calibri" w:hAnsi="Times New Roman" w:cs="Times New Roman"/>
          <w:sz w:val="24"/>
          <w:lang w:val="en-US"/>
        </w:rPr>
        <w:t>mukubaza</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abenegihugu</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bakozweko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n’uwo</w:t>
      </w:r>
      <w:proofErr w:type="spellEnd"/>
      <w:r w:rsidRPr="00E4457E">
        <w:rPr>
          <w:rFonts w:ascii="Times New Roman" w:eastAsia="Calibri" w:hAnsi="Times New Roman" w:cs="Times New Roman"/>
          <w:sz w:val="24"/>
          <w:lang w:val="en-US"/>
        </w:rPr>
        <w:t xml:space="preserve"> </w:t>
      </w:r>
      <w:proofErr w:type="spellStart"/>
      <w:r w:rsidRPr="00E4457E">
        <w:rPr>
          <w:rFonts w:ascii="Times New Roman" w:eastAsia="Calibri" w:hAnsi="Times New Roman" w:cs="Times New Roman"/>
          <w:sz w:val="24"/>
          <w:lang w:val="en-US"/>
        </w:rPr>
        <w:t>mugambi</w:t>
      </w:r>
      <w:proofErr w:type="spellEnd"/>
      <w:r w:rsidRPr="00E4457E">
        <w:rPr>
          <w:rFonts w:ascii="Times New Roman" w:eastAsia="Calibri" w:hAnsi="Times New Roman" w:cs="Times New Roman"/>
          <w:sz w:val="24"/>
          <w:lang w:val="en-US"/>
        </w:rPr>
        <w:t xml:space="preserve">. </w:t>
      </w:r>
    </w:p>
    <w:p w14:paraId="54551866" w14:textId="77777777" w:rsidR="00826916" w:rsidRDefault="00826916" w:rsidP="003B55F5">
      <w:pPr>
        <w:rPr>
          <w:rFonts w:ascii="Times New Roman" w:hAnsi="Times New Roman" w:cs="Times New Roman"/>
          <w:b/>
          <w:bCs/>
          <w:sz w:val="24"/>
          <w:szCs w:val="24"/>
          <w:lang w:val="en-US"/>
        </w:rPr>
      </w:pPr>
    </w:p>
    <w:p w14:paraId="5F95F006" w14:textId="77777777" w:rsidR="00826916" w:rsidRDefault="00826916" w:rsidP="003B55F5">
      <w:pPr>
        <w:rPr>
          <w:rFonts w:ascii="Times New Roman" w:hAnsi="Times New Roman" w:cs="Times New Roman"/>
          <w:b/>
          <w:bCs/>
          <w:sz w:val="24"/>
          <w:szCs w:val="24"/>
          <w:lang w:val="en-US"/>
        </w:rPr>
      </w:pPr>
    </w:p>
    <w:p w14:paraId="1625F065" w14:textId="77777777" w:rsidR="00615F10" w:rsidRDefault="00615F10" w:rsidP="003B55F5">
      <w:pPr>
        <w:rPr>
          <w:rFonts w:ascii="Times New Roman" w:eastAsia="Calibri" w:hAnsi="Times New Roman" w:cs="Times New Roman"/>
          <w:b/>
          <w:bCs/>
          <w:sz w:val="24"/>
          <w:szCs w:val="24"/>
          <w:u w:color="000000"/>
          <w:lang w:val="en-US"/>
        </w:rPr>
      </w:pPr>
      <w:proofErr w:type="spellStart"/>
      <w:r w:rsidRPr="003B55F5">
        <w:rPr>
          <w:rFonts w:ascii="Times New Roman" w:hAnsi="Times New Roman" w:cs="Times New Roman"/>
          <w:b/>
          <w:bCs/>
          <w:sz w:val="24"/>
          <w:szCs w:val="24"/>
          <w:lang w:val="en-US"/>
        </w:rPr>
        <w:lastRenderedPageBreak/>
        <w:t>Kubaza</w:t>
      </w:r>
      <w:proofErr w:type="spellEnd"/>
      <w:r w:rsidRPr="003B55F5">
        <w:rPr>
          <w:rFonts w:ascii="Times New Roman" w:hAnsi="Times New Roman" w:cs="Times New Roman"/>
          <w:b/>
          <w:bCs/>
          <w:sz w:val="24"/>
          <w:szCs w:val="24"/>
          <w:lang w:val="en-US"/>
        </w:rPr>
        <w:t xml:space="preserve"> </w:t>
      </w:r>
      <w:proofErr w:type="spellStart"/>
      <w:r w:rsidRPr="003B55F5">
        <w:rPr>
          <w:rFonts w:ascii="Times New Roman" w:hAnsi="Times New Roman" w:cs="Times New Roman"/>
          <w:b/>
          <w:bCs/>
          <w:sz w:val="24"/>
          <w:szCs w:val="24"/>
          <w:lang w:val="en-US"/>
        </w:rPr>
        <w:t>abenegihugu</w:t>
      </w:r>
      <w:proofErr w:type="spellEnd"/>
      <w:r w:rsidRPr="003B55F5">
        <w:rPr>
          <w:rFonts w:ascii="Times New Roman" w:hAnsi="Times New Roman" w:cs="Times New Roman"/>
          <w:b/>
          <w:bCs/>
          <w:sz w:val="24"/>
          <w:szCs w:val="24"/>
          <w:lang w:val="en-US"/>
        </w:rPr>
        <w:t xml:space="preserve"> </w:t>
      </w:r>
      <w:proofErr w:type="spellStart"/>
      <w:r w:rsidRPr="003B55F5">
        <w:rPr>
          <w:rFonts w:ascii="Times New Roman" w:hAnsi="Times New Roman" w:cs="Times New Roman"/>
          <w:b/>
          <w:bCs/>
          <w:sz w:val="24"/>
          <w:szCs w:val="24"/>
          <w:lang w:val="en-US"/>
        </w:rPr>
        <w:t>mw’ishirwa</w:t>
      </w:r>
      <w:proofErr w:type="spellEnd"/>
      <w:r w:rsidRPr="003B55F5">
        <w:rPr>
          <w:rFonts w:ascii="Times New Roman" w:hAnsi="Times New Roman" w:cs="Times New Roman"/>
          <w:b/>
          <w:bCs/>
          <w:sz w:val="24"/>
          <w:szCs w:val="24"/>
          <w:lang w:val="en-US"/>
        </w:rPr>
        <w:t xml:space="preserve"> mu </w:t>
      </w:r>
      <w:proofErr w:type="spellStart"/>
      <w:r w:rsidRPr="003B55F5">
        <w:rPr>
          <w:rFonts w:ascii="Times New Roman" w:hAnsi="Times New Roman" w:cs="Times New Roman"/>
          <w:b/>
          <w:bCs/>
          <w:sz w:val="24"/>
          <w:szCs w:val="24"/>
          <w:lang w:val="en-US"/>
        </w:rPr>
        <w:t>ngiro</w:t>
      </w:r>
      <w:proofErr w:type="spellEnd"/>
      <w:r w:rsidRPr="003B55F5">
        <w:rPr>
          <w:rFonts w:ascii="Times New Roman" w:hAnsi="Times New Roman" w:cs="Times New Roman"/>
          <w:b/>
          <w:bCs/>
          <w:sz w:val="24"/>
          <w:szCs w:val="24"/>
          <w:lang w:val="en-US"/>
        </w:rPr>
        <w:t xml:space="preserve"> </w:t>
      </w:r>
      <w:proofErr w:type="spellStart"/>
      <w:r w:rsidRPr="003B55F5">
        <w:rPr>
          <w:rFonts w:ascii="Times New Roman" w:hAnsi="Times New Roman" w:cs="Times New Roman"/>
          <w:b/>
          <w:bCs/>
          <w:sz w:val="24"/>
          <w:szCs w:val="24"/>
          <w:lang w:val="en-US"/>
        </w:rPr>
        <w:t>ry’umugambi</w:t>
      </w:r>
      <w:proofErr w:type="spellEnd"/>
      <w:r w:rsidRPr="003B55F5">
        <w:rPr>
          <w:rFonts w:ascii="Times New Roman" w:hAnsi="Times New Roman" w:cs="Times New Roman"/>
          <w:b/>
          <w:bCs/>
          <w:sz w:val="24"/>
          <w:szCs w:val="24"/>
          <w:lang w:val="en-US"/>
        </w:rPr>
        <w:t xml:space="preserve"> </w:t>
      </w:r>
      <w:proofErr w:type="spellStart"/>
      <w:r w:rsidRPr="003B55F5">
        <w:rPr>
          <w:rFonts w:ascii="Times New Roman" w:hAnsi="Times New Roman" w:cs="Times New Roman"/>
          <w:b/>
          <w:bCs/>
          <w:sz w:val="24"/>
          <w:szCs w:val="24"/>
          <w:lang w:val="en-US"/>
        </w:rPr>
        <w:t>n’uruhara</w:t>
      </w:r>
      <w:proofErr w:type="spellEnd"/>
      <w:r w:rsidRPr="003B55F5">
        <w:rPr>
          <w:rFonts w:ascii="Times New Roman" w:hAnsi="Times New Roman" w:cs="Times New Roman"/>
          <w:b/>
          <w:bCs/>
          <w:sz w:val="24"/>
          <w:szCs w:val="24"/>
          <w:lang w:val="en-US"/>
        </w:rPr>
        <w:t xml:space="preserve"> </w:t>
      </w:r>
      <w:proofErr w:type="spellStart"/>
      <w:r w:rsidRPr="003B55F5">
        <w:rPr>
          <w:rFonts w:ascii="Times New Roman" w:hAnsi="Times New Roman" w:cs="Times New Roman"/>
          <w:b/>
          <w:bCs/>
          <w:sz w:val="24"/>
          <w:szCs w:val="24"/>
          <w:lang w:val="en-US"/>
        </w:rPr>
        <w:t>rwabo</w:t>
      </w:r>
      <w:proofErr w:type="spellEnd"/>
      <w:r w:rsidRPr="003B55F5">
        <w:rPr>
          <w:rFonts w:ascii="Times New Roman" w:eastAsia="Calibri" w:hAnsi="Times New Roman" w:cs="Times New Roman"/>
          <w:b/>
          <w:bCs/>
          <w:sz w:val="24"/>
          <w:szCs w:val="24"/>
          <w:u w:color="000000"/>
          <w:lang w:val="en-US"/>
        </w:rPr>
        <w:t xml:space="preserve"> </w:t>
      </w:r>
    </w:p>
    <w:p w14:paraId="488420D7" w14:textId="77777777" w:rsidR="00F56D92" w:rsidRPr="001226BF" w:rsidRDefault="00F56D92" w:rsidP="001226BF">
      <w:pPr>
        <w:spacing w:line="276" w:lineRule="auto"/>
        <w:jc w:val="both"/>
        <w:rPr>
          <w:rFonts w:ascii="Times New Roman" w:eastAsia="Calibri" w:hAnsi="Times New Roman" w:cs="Times New Roman"/>
          <w:bCs/>
          <w:sz w:val="24"/>
          <w:szCs w:val="24"/>
          <w:u w:color="000000"/>
          <w:lang w:val="en-US"/>
        </w:rPr>
      </w:pPr>
      <w:proofErr w:type="spellStart"/>
      <w:r w:rsidRPr="001226BF">
        <w:rPr>
          <w:rFonts w:ascii="Times New Roman" w:eastAsia="Calibri" w:hAnsi="Times New Roman" w:cs="Times New Roman"/>
          <w:bCs/>
          <w:sz w:val="24"/>
          <w:szCs w:val="24"/>
          <w:u w:color="000000"/>
          <w:lang w:val="en-US"/>
        </w:rPr>
        <w:t>Mw’itunganywa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ry’iki</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cegeranyo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imice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itandukanye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yaragishijwe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inama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yongera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iraterera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ivyiyumviro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Aho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harimwo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abenegihugu</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ubwabo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abarongoye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abandi</w:t>
      </w:r>
      <w:proofErr w:type="spellEnd"/>
      <w:r w:rsidRPr="001226BF">
        <w:rPr>
          <w:rFonts w:ascii="Times New Roman" w:eastAsia="Calibri" w:hAnsi="Times New Roman" w:cs="Times New Roman"/>
          <w:bCs/>
          <w:sz w:val="24"/>
          <w:szCs w:val="24"/>
          <w:u w:color="000000"/>
          <w:lang w:val="en-US"/>
        </w:rPr>
        <w:t xml:space="preserve"> mu </w:t>
      </w:r>
      <w:proofErr w:type="spellStart"/>
      <w:r w:rsidRPr="001226BF">
        <w:rPr>
          <w:rFonts w:ascii="Times New Roman" w:eastAsia="Calibri" w:hAnsi="Times New Roman" w:cs="Times New Roman"/>
          <w:bCs/>
          <w:sz w:val="24"/>
          <w:szCs w:val="24"/>
          <w:u w:color="000000"/>
          <w:lang w:val="en-US"/>
        </w:rPr>
        <w:t>nzego</w:t>
      </w:r>
      <w:proofErr w:type="spellEnd"/>
      <w:r w:rsidRPr="001226BF">
        <w:rPr>
          <w:rFonts w:ascii="Times New Roman" w:eastAsia="Calibri" w:hAnsi="Times New Roman" w:cs="Times New Roman"/>
          <w:bCs/>
          <w:sz w:val="24"/>
          <w:szCs w:val="24"/>
          <w:u w:color="000000"/>
          <w:lang w:val="en-US"/>
        </w:rPr>
        <w:t xml:space="preserve"> za </w:t>
      </w:r>
      <w:proofErr w:type="spellStart"/>
      <w:r w:rsidRPr="001226BF">
        <w:rPr>
          <w:rFonts w:ascii="Times New Roman" w:eastAsia="Calibri" w:hAnsi="Times New Roman" w:cs="Times New Roman"/>
          <w:bCs/>
          <w:sz w:val="24"/>
          <w:szCs w:val="24"/>
          <w:u w:color="000000"/>
          <w:lang w:val="en-US"/>
        </w:rPr>
        <w:t>reta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abaserukira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inzego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z’amagara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y’abantu</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n’indero</w:t>
      </w:r>
      <w:proofErr w:type="spellEnd"/>
      <w:r w:rsidRPr="001226BF">
        <w:rPr>
          <w:rFonts w:ascii="Times New Roman" w:eastAsia="Calibri" w:hAnsi="Times New Roman" w:cs="Times New Roman"/>
          <w:bCs/>
          <w:sz w:val="24"/>
          <w:szCs w:val="24"/>
          <w:u w:color="000000"/>
          <w:lang w:val="en-US"/>
        </w:rPr>
        <w:t xml:space="preserve"> mu </w:t>
      </w:r>
      <w:proofErr w:type="spellStart"/>
      <w:r w:rsidRPr="001226BF">
        <w:rPr>
          <w:rFonts w:ascii="Times New Roman" w:eastAsia="Calibri" w:hAnsi="Times New Roman" w:cs="Times New Roman"/>
          <w:bCs/>
          <w:sz w:val="24"/>
          <w:szCs w:val="24"/>
          <w:u w:color="000000"/>
          <w:lang w:val="en-US"/>
        </w:rPr>
        <w:t>ntara</w:t>
      </w:r>
      <w:proofErr w:type="spellEnd"/>
      <w:r w:rsidRPr="001226BF">
        <w:rPr>
          <w:rFonts w:ascii="Times New Roman" w:eastAsia="Calibri" w:hAnsi="Times New Roman" w:cs="Times New Roman"/>
          <w:bCs/>
          <w:sz w:val="24"/>
          <w:szCs w:val="24"/>
          <w:u w:color="000000"/>
          <w:lang w:val="en-US"/>
        </w:rPr>
        <w:t xml:space="preserve"> no mu ma </w:t>
      </w:r>
      <w:proofErr w:type="spellStart"/>
      <w:r w:rsidRPr="001226BF">
        <w:rPr>
          <w:rFonts w:ascii="Times New Roman" w:eastAsia="Calibri" w:hAnsi="Times New Roman" w:cs="Times New Roman"/>
          <w:bCs/>
          <w:sz w:val="24"/>
          <w:szCs w:val="24"/>
          <w:u w:color="000000"/>
          <w:lang w:val="en-US"/>
        </w:rPr>
        <w:t>komine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abaserukira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imigwi</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y’urwaruka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abakenyezi</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n’abatwa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n’abandi</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Hagendewe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intara</w:t>
      </w:r>
      <w:proofErr w:type="spellEnd"/>
      <w:r w:rsidRPr="001226BF">
        <w:rPr>
          <w:rFonts w:ascii="Times New Roman" w:eastAsia="Calibri" w:hAnsi="Times New Roman" w:cs="Times New Roman"/>
          <w:bCs/>
          <w:sz w:val="24"/>
          <w:szCs w:val="24"/>
          <w:u w:color="000000"/>
          <w:lang w:val="en-US"/>
        </w:rPr>
        <w:t xml:space="preserve"> 6 </w:t>
      </w:r>
      <w:proofErr w:type="spellStart"/>
      <w:r w:rsidRPr="001226BF">
        <w:rPr>
          <w:rFonts w:ascii="Times New Roman" w:eastAsia="Calibri" w:hAnsi="Times New Roman" w:cs="Times New Roman"/>
          <w:bCs/>
          <w:sz w:val="24"/>
          <w:szCs w:val="24"/>
          <w:u w:color="000000"/>
          <w:lang w:val="en-US"/>
        </w:rPr>
        <w:t>ziri</w:t>
      </w:r>
      <w:proofErr w:type="spellEnd"/>
      <w:r w:rsidRPr="001226BF">
        <w:rPr>
          <w:rFonts w:ascii="Times New Roman" w:eastAsia="Calibri" w:hAnsi="Times New Roman" w:cs="Times New Roman"/>
          <w:bCs/>
          <w:sz w:val="24"/>
          <w:szCs w:val="24"/>
          <w:u w:color="000000"/>
          <w:lang w:val="en-US"/>
        </w:rPr>
        <w:t xml:space="preserve"> mu mice </w:t>
      </w:r>
      <w:proofErr w:type="spellStart"/>
      <w:r w:rsidRPr="001226BF">
        <w:rPr>
          <w:rFonts w:ascii="Times New Roman" w:eastAsia="Calibri" w:hAnsi="Times New Roman" w:cs="Times New Roman"/>
          <w:bCs/>
          <w:sz w:val="24"/>
          <w:szCs w:val="24"/>
          <w:u w:color="000000"/>
          <w:lang w:val="en-US"/>
        </w:rPr>
        <w:t>itandukanye</w:t>
      </w:r>
      <w:proofErr w:type="spellEnd"/>
      <w:r w:rsidRPr="001226BF">
        <w:rPr>
          <w:rFonts w:ascii="Times New Roman" w:eastAsia="Calibri" w:hAnsi="Times New Roman" w:cs="Times New Roman"/>
          <w:bCs/>
          <w:sz w:val="24"/>
          <w:szCs w:val="24"/>
          <w:u w:color="000000"/>
          <w:lang w:val="en-US"/>
        </w:rPr>
        <w:t xml:space="preserve">. Mu </w:t>
      </w:r>
      <w:proofErr w:type="spellStart"/>
      <w:r w:rsidRPr="001226BF">
        <w:rPr>
          <w:rFonts w:ascii="Times New Roman" w:eastAsia="Calibri" w:hAnsi="Times New Roman" w:cs="Times New Roman"/>
          <w:bCs/>
          <w:sz w:val="24"/>
          <w:szCs w:val="24"/>
          <w:u w:color="000000"/>
          <w:lang w:val="en-US"/>
        </w:rPr>
        <w:t>karere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k’uburengerazuba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hagendewe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komine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Rugazi</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Mugina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z’intara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Cibitoke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Bubanza</w:t>
      </w:r>
      <w:proofErr w:type="spellEnd"/>
      <w:r w:rsidRPr="001226BF">
        <w:rPr>
          <w:rFonts w:ascii="Times New Roman" w:eastAsia="Calibri" w:hAnsi="Times New Roman" w:cs="Times New Roman"/>
          <w:bCs/>
          <w:sz w:val="24"/>
          <w:szCs w:val="24"/>
          <w:u w:color="000000"/>
          <w:lang w:val="en-US"/>
        </w:rPr>
        <w:t xml:space="preserve">; Mu </w:t>
      </w:r>
      <w:proofErr w:type="spellStart"/>
      <w:r w:rsidRPr="001226BF">
        <w:rPr>
          <w:rFonts w:ascii="Times New Roman" w:eastAsia="Calibri" w:hAnsi="Times New Roman" w:cs="Times New Roman"/>
          <w:bCs/>
          <w:sz w:val="24"/>
          <w:szCs w:val="24"/>
          <w:u w:color="000000"/>
          <w:lang w:val="en-US"/>
        </w:rPr>
        <w:t>karere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k’ubuseruko</w:t>
      </w:r>
      <w:proofErr w:type="spellEnd"/>
      <w:r w:rsidRPr="001226BF">
        <w:rPr>
          <w:rFonts w:ascii="Times New Roman" w:eastAsia="Calibri" w:hAnsi="Times New Roman" w:cs="Times New Roman"/>
          <w:bCs/>
          <w:sz w:val="24"/>
          <w:szCs w:val="24"/>
          <w:u w:color="000000"/>
          <w:lang w:val="en-US"/>
        </w:rPr>
        <w:t xml:space="preserve"> no </w:t>
      </w:r>
      <w:proofErr w:type="spellStart"/>
      <w:r w:rsidRPr="001226BF">
        <w:rPr>
          <w:rFonts w:ascii="Times New Roman" w:eastAsia="Calibri" w:hAnsi="Times New Roman" w:cs="Times New Roman"/>
          <w:bCs/>
          <w:sz w:val="24"/>
          <w:szCs w:val="24"/>
          <w:u w:color="000000"/>
          <w:lang w:val="en-US"/>
        </w:rPr>
        <w:t>hagati</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hagendewe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Karusi</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Cendajuru</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Cankuzo</w:t>
      </w:r>
      <w:proofErr w:type="spellEnd"/>
      <w:r w:rsidRPr="001226BF">
        <w:rPr>
          <w:rFonts w:ascii="Times New Roman" w:eastAsia="Calibri" w:hAnsi="Times New Roman" w:cs="Times New Roman"/>
          <w:bCs/>
          <w:sz w:val="24"/>
          <w:szCs w:val="24"/>
          <w:u w:color="000000"/>
          <w:lang w:val="en-US"/>
        </w:rPr>
        <w:t xml:space="preserve">; Mu </w:t>
      </w:r>
      <w:proofErr w:type="spellStart"/>
      <w:r w:rsidRPr="001226BF">
        <w:rPr>
          <w:rFonts w:ascii="Times New Roman" w:eastAsia="Calibri" w:hAnsi="Times New Roman" w:cs="Times New Roman"/>
          <w:bCs/>
          <w:sz w:val="24"/>
          <w:szCs w:val="24"/>
          <w:u w:color="000000"/>
          <w:lang w:val="en-US"/>
        </w:rPr>
        <w:t>karere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k’uburaruko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hagendewe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Buhinyuza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Muyinga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Karuzi</w:t>
      </w:r>
      <w:proofErr w:type="spellEnd"/>
      <w:r w:rsidRPr="001226BF">
        <w:rPr>
          <w:rFonts w:ascii="Times New Roman" w:eastAsia="Calibri" w:hAnsi="Times New Roman" w:cs="Times New Roman"/>
          <w:bCs/>
          <w:sz w:val="24"/>
          <w:szCs w:val="24"/>
          <w:u w:color="000000"/>
          <w:lang w:val="en-US"/>
        </w:rPr>
        <w:t>.</w:t>
      </w:r>
    </w:p>
    <w:p w14:paraId="0FECC342" w14:textId="77777777" w:rsidR="00F56D92" w:rsidRDefault="00F56D92" w:rsidP="001226BF">
      <w:pPr>
        <w:spacing w:line="276" w:lineRule="auto"/>
        <w:jc w:val="both"/>
        <w:rPr>
          <w:rFonts w:ascii="Times New Roman" w:eastAsia="Calibri" w:hAnsi="Times New Roman" w:cs="Times New Roman"/>
          <w:bCs/>
          <w:sz w:val="24"/>
          <w:szCs w:val="24"/>
          <w:u w:color="000000"/>
          <w:lang w:val="en-US"/>
        </w:rPr>
      </w:pPr>
      <w:proofErr w:type="spellStart"/>
      <w:r w:rsidRPr="001226BF">
        <w:rPr>
          <w:rFonts w:ascii="Times New Roman" w:eastAsia="Calibri" w:hAnsi="Times New Roman" w:cs="Times New Roman"/>
          <w:bCs/>
          <w:sz w:val="24"/>
          <w:szCs w:val="24"/>
          <w:u w:color="000000"/>
          <w:lang w:val="en-US"/>
        </w:rPr>
        <w:t>Aho</w:t>
      </w:r>
      <w:proofErr w:type="spellEnd"/>
      <w:r w:rsidRPr="001226BF">
        <w:rPr>
          <w:rFonts w:ascii="Times New Roman" w:eastAsia="Calibri" w:hAnsi="Times New Roman" w:cs="Times New Roman"/>
          <w:bCs/>
          <w:sz w:val="24"/>
          <w:szCs w:val="24"/>
          <w:u w:color="000000"/>
          <w:lang w:val="en-US"/>
        </w:rPr>
        <w:t xml:space="preserve"> hose, </w:t>
      </w:r>
      <w:proofErr w:type="spellStart"/>
      <w:r w:rsidRPr="001226BF">
        <w:rPr>
          <w:rFonts w:ascii="Times New Roman" w:eastAsia="Calibri" w:hAnsi="Times New Roman" w:cs="Times New Roman"/>
          <w:bCs/>
          <w:sz w:val="24"/>
          <w:szCs w:val="24"/>
          <w:u w:color="000000"/>
          <w:lang w:val="en-US"/>
        </w:rPr>
        <w:t>abegwa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n’uwo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mugambi</w:t>
      </w:r>
      <w:proofErr w:type="spellEnd"/>
      <w:r w:rsidRPr="001226BF">
        <w:rPr>
          <w:rFonts w:ascii="Times New Roman" w:eastAsia="Calibri" w:hAnsi="Times New Roman" w:cs="Times New Roman"/>
          <w:bCs/>
          <w:sz w:val="24"/>
          <w:szCs w:val="24"/>
          <w:u w:color="000000"/>
          <w:lang w:val="en-US"/>
        </w:rPr>
        <w:t xml:space="preserve"> be </w:t>
      </w:r>
      <w:proofErr w:type="spellStart"/>
      <w:r w:rsidRPr="001226BF">
        <w:rPr>
          <w:rFonts w:ascii="Times New Roman" w:eastAsia="Calibri" w:hAnsi="Times New Roman" w:cs="Times New Roman"/>
          <w:bCs/>
          <w:sz w:val="24"/>
          <w:szCs w:val="24"/>
          <w:u w:color="000000"/>
          <w:lang w:val="en-US"/>
        </w:rPr>
        <w:t>n’abenegihugu</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barasavye</w:t>
      </w:r>
      <w:proofErr w:type="spellEnd"/>
      <w:r w:rsidRPr="001226BF">
        <w:rPr>
          <w:rFonts w:ascii="Times New Roman" w:eastAsia="Calibri" w:hAnsi="Times New Roman" w:cs="Times New Roman"/>
          <w:bCs/>
          <w:sz w:val="24"/>
          <w:szCs w:val="24"/>
          <w:u w:color="000000"/>
          <w:lang w:val="en-US"/>
        </w:rPr>
        <w:t xml:space="preserve"> ko </w:t>
      </w:r>
      <w:proofErr w:type="spellStart"/>
      <w:r w:rsidRPr="001226BF">
        <w:rPr>
          <w:rFonts w:ascii="Times New Roman" w:eastAsia="Calibri" w:hAnsi="Times New Roman" w:cs="Times New Roman"/>
          <w:bCs/>
          <w:sz w:val="24"/>
          <w:szCs w:val="24"/>
          <w:u w:color="000000"/>
          <w:lang w:val="en-US"/>
        </w:rPr>
        <w:t>igice</w:t>
      </w:r>
      <w:proofErr w:type="spellEnd"/>
      <w:r w:rsidRPr="001226BF">
        <w:rPr>
          <w:rFonts w:ascii="Times New Roman" w:eastAsia="Calibri" w:hAnsi="Times New Roman" w:cs="Times New Roman"/>
          <w:bCs/>
          <w:sz w:val="24"/>
          <w:szCs w:val="24"/>
          <w:u w:color="000000"/>
          <w:lang w:val="en-US"/>
        </w:rPr>
        <w:t xml:space="preserve"> 1.1. </w:t>
      </w:r>
      <w:proofErr w:type="spellStart"/>
      <w:r w:rsidRPr="001226BF">
        <w:rPr>
          <w:rFonts w:ascii="Times New Roman" w:eastAsia="Calibri" w:hAnsi="Times New Roman" w:cs="Times New Roman"/>
          <w:bCs/>
          <w:sz w:val="24"/>
          <w:szCs w:val="24"/>
          <w:u w:color="000000"/>
          <w:lang w:val="en-US"/>
        </w:rPr>
        <w:t>c’umugambi</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kijanye</w:t>
      </w:r>
      <w:proofErr w:type="spellEnd"/>
      <w:r w:rsidRPr="001226BF">
        <w:rPr>
          <w:rFonts w:ascii="Times New Roman" w:eastAsia="Calibri" w:hAnsi="Times New Roman" w:cs="Times New Roman"/>
          <w:bCs/>
          <w:sz w:val="24"/>
          <w:szCs w:val="24"/>
          <w:u w:color="000000"/>
          <w:lang w:val="en-US"/>
        </w:rPr>
        <w:t xml:space="preserve"> no </w:t>
      </w:r>
      <w:proofErr w:type="spellStart"/>
      <w:r w:rsidRPr="001226BF">
        <w:rPr>
          <w:rFonts w:ascii="Times New Roman" w:eastAsia="Calibri" w:hAnsi="Times New Roman" w:cs="Times New Roman"/>
          <w:bCs/>
          <w:sz w:val="24"/>
          <w:szCs w:val="24"/>
          <w:u w:color="000000"/>
          <w:lang w:val="en-US"/>
        </w:rPr>
        <w:t>gutanga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umuyagankuba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n’amashiga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kijambere</w:t>
      </w:r>
      <w:proofErr w:type="spellEnd"/>
      <w:r w:rsidRPr="001226BF">
        <w:rPr>
          <w:rFonts w:ascii="Times New Roman" w:eastAsia="Calibri" w:hAnsi="Times New Roman" w:cs="Times New Roman"/>
          <w:bCs/>
          <w:sz w:val="24"/>
          <w:szCs w:val="24"/>
          <w:u w:color="000000"/>
          <w:lang w:val="en-US"/>
        </w:rPr>
        <w:t xml:space="preserve"> mu </w:t>
      </w:r>
      <w:proofErr w:type="spellStart"/>
      <w:r w:rsidRPr="001226BF">
        <w:rPr>
          <w:rFonts w:ascii="Times New Roman" w:eastAsia="Calibri" w:hAnsi="Times New Roman" w:cs="Times New Roman"/>
          <w:bCs/>
          <w:sz w:val="24"/>
          <w:szCs w:val="24"/>
          <w:u w:color="000000"/>
          <w:lang w:val="en-US"/>
        </w:rPr>
        <w:t>mashure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matomato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coshiramwo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amashure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yisumbuye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Gutyo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amashure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y’intango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akaronswa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amashiga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kijambere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hanyuma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ayisumbuye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nayo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akaronswa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ibikoresho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vy’umuyangankuba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narirya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ay’isumbuye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akaeneye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umuyagankuba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kurusha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ay’intango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Harasabwe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kandi</w:t>
      </w:r>
      <w:proofErr w:type="spellEnd"/>
      <w:r w:rsidRPr="001226BF">
        <w:rPr>
          <w:rFonts w:ascii="Times New Roman" w:eastAsia="Calibri" w:hAnsi="Times New Roman" w:cs="Times New Roman"/>
          <w:bCs/>
          <w:sz w:val="24"/>
          <w:szCs w:val="24"/>
          <w:u w:color="000000"/>
          <w:lang w:val="en-US"/>
        </w:rPr>
        <w:t xml:space="preserve"> ko </w:t>
      </w:r>
      <w:proofErr w:type="spellStart"/>
      <w:r w:rsidRPr="001226BF">
        <w:rPr>
          <w:rFonts w:ascii="Times New Roman" w:eastAsia="Calibri" w:hAnsi="Times New Roman" w:cs="Times New Roman"/>
          <w:bCs/>
          <w:sz w:val="24"/>
          <w:szCs w:val="24"/>
          <w:u w:color="000000"/>
          <w:lang w:val="en-US"/>
        </w:rPr>
        <w:t>ibizokwisungwa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kugira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hamenyekane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ba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ntaho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nikora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bashobora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kuronswa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ibikoresho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vy’umuyagankuba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n’amashiga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ya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kijambere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vyokwitonderwa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kugira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ntibize</w:t>
      </w:r>
      <w:proofErr w:type="spellEnd"/>
      <w:r w:rsidRPr="001226BF">
        <w:rPr>
          <w:rFonts w:ascii="Times New Roman" w:eastAsia="Calibri" w:hAnsi="Times New Roman" w:cs="Times New Roman"/>
          <w:bCs/>
          <w:sz w:val="24"/>
          <w:szCs w:val="24"/>
          <w:u w:color="000000"/>
          <w:lang w:val="en-US"/>
        </w:rPr>
        <w:t xml:space="preserve"> bitumen </w:t>
      </w:r>
      <w:proofErr w:type="spellStart"/>
      <w:r w:rsidRPr="001226BF">
        <w:rPr>
          <w:rFonts w:ascii="Times New Roman" w:eastAsia="Calibri" w:hAnsi="Times New Roman" w:cs="Times New Roman"/>
          <w:bCs/>
          <w:sz w:val="24"/>
          <w:szCs w:val="24"/>
          <w:u w:color="000000"/>
          <w:lang w:val="en-US"/>
        </w:rPr>
        <w:t>leta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n’abayifata</w:t>
      </w:r>
      <w:proofErr w:type="spellEnd"/>
      <w:r w:rsidRPr="001226BF">
        <w:rPr>
          <w:rFonts w:ascii="Times New Roman" w:eastAsia="Calibri" w:hAnsi="Times New Roman" w:cs="Times New Roman"/>
          <w:bCs/>
          <w:sz w:val="24"/>
          <w:szCs w:val="24"/>
          <w:u w:color="000000"/>
          <w:lang w:val="en-US"/>
        </w:rPr>
        <w:t xml:space="preserve"> mu </w:t>
      </w:r>
      <w:proofErr w:type="spellStart"/>
      <w:r w:rsidRPr="001226BF">
        <w:rPr>
          <w:rFonts w:ascii="Times New Roman" w:eastAsia="Calibri" w:hAnsi="Times New Roman" w:cs="Times New Roman"/>
          <w:bCs/>
          <w:sz w:val="24"/>
          <w:szCs w:val="24"/>
          <w:u w:color="000000"/>
          <w:lang w:val="en-US"/>
        </w:rPr>
        <w:t>mugongo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badashikira</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ihangiro</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bishinze</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muruyu</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mugambi</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Abenegihugu</w:t>
      </w:r>
      <w:proofErr w:type="spellEnd"/>
      <w:r w:rsidRPr="001226BF">
        <w:rPr>
          <w:rFonts w:ascii="Times New Roman" w:eastAsia="Calibri" w:hAnsi="Times New Roman" w:cs="Times New Roman"/>
          <w:bCs/>
          <w:sz w:val="24"/>
          <w:szCs w:val="24"/>
          <w:u w:color="000000"/>
          <w:lang w:val="en-US"/>
        </w:rPr>
        <w:t xml:space="preserve"> </w:t>
      </w:r>
      <w:proofErr w:type="spellStart"/>
      <w:r w:rsidRPr="001226BF">
        <w:rPr>
          <w:rFonts w:ascii="Times New Roman" w:eastAsia="Calibri" w:hAnsi="Times New Roman" w:cs="Times New Roman"/>
          <w:bCs/>
          <w:sz w:val="24"/>
          <w:szCs w:val="24"/>
          <w:u w:color="000000"/>
          <w:lang w:val="en-US"/>
        </w:rPr>
        <w:t>bo</w:t>
      </w:r>
      <w:proofErr w:type="spellEnd"/>
      <w:r w:rsidRPr="001226BF">
        <w:rPr>
          <w:rFonts w:ascii="Times New Roman" w:eastAsia="Calibri" w:hAnsi="Times New Roman" w:cs="Times New Roman"/>
          <w:bCs/>
          <w:sz w:val="24"/>
          <w:szCs w:val="24"/>
          <w:u w:color="000000"/>
          <w:lang w:val="en-US"/>
        </w:rPr>
        <w:t xml:space="preserve"> </w:t>
      </w:r>
      <w:r>
        <w:rPr>
          <w:rFonts w:ascii="Times New Roman" w:eastAsia="Calibri" w:hAnsi="Times New Roman" w:cs="Times New Roman"/>
          <w:bCs/>
          <w:sz w:val="24"/>
          <w:szCs w:val="24"/>
          <w:u w:color="000000"/>
          <w:lang w:val="en-US"/>
        </w:rPr>
        <w:t xml:space="preserve">mu </w:t>
      </w:r>
      <w:proofErr w:type="spellStart"/>
      <w:r>
        <w:rPr>
          <w:rFonts w:ascii="Times New Roman" w:eastAsia="Calibri" w:hAnsi="Times New Roman" w:cs="Times New Roman"/>
          <w:bCs/>
          <w:sz w:val="24"/>
          <w:szCs w:val="24"/>
          <w:u w:color="000000"/>
          <w:lang w:val="en-US"/>
        </w:rPr>
        <w:t>bwoko</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bw’abatwa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barasavye</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gukingirwa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bikwiye</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na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rirya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amatongo</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barimwo</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abenshi</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ata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mpapuro</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ziyabashikiriza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bwite</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baronkejwe</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Basaba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kandi</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kubandanya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bashirwa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imbere</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mw’itunganywa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ryuwo</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mugambi</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kugira</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ngo</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nabo</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baze</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bagire</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akarusho</w:t>
      </w:r>
      <w:proofErr w:type="spellEnd"/>
      <w:r>
        <w:rPr>
          <w:rFonts w:ascii="Times New Roman" w:eastAsia="Calibri" w:hAnsi="Times New Roman" w:cs="Times New Roman"/>
          <w:bCs/>
          <w:sz w:val="24"/>
          <w:szCs w:val="24"/>
          <w:u w:color="000000"/>
          <w:lang w:val="en-US"/>
        </w:rPr>
        <w:t xml:space="preserve"> </w:t>
      </w:r>
      <w:proofErr w:type="spellStart"/>
      <w:r>
        <w:rPr>
          <w:rFonts w:ascii="Times New Roman" w:eastAsia="Calibri" w:hAnsi="Times New Roman" w:cs="Times New Roman"/>
          <w:bCs/>
          <w:sz w:val="24"/>
          <w:szCs w:val="24"/>
          <w:u w:color="000000"/>
          <w:lang w:val="en-US"/>
        </w:rPr>
        <w:t>bawukuramwo</w:t>
      </w:r>
      <w:proofErr w:type="spellEnd"/>
      <w:r>
        <w:rPr>
          <w:rFonts w:ascii="Times New Roman" w:eastAsia="Calibri" w:hAnsi="Times New Roman" w:cs="Times New Roman"/>
          <w:bCs/>
          <w:sz w:val="24"/>
          <w:szCs w:val="24"/>
          <w:u w:color="000000"/>
          <w:lang w:val="en-US"/>
        </w:rPr>
        <w:t>.</w:t>
      </w:r>
    </w:p>
    <w:p w14:paraId="090B64B7"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15237AA1"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0D24242B"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3E8C4982"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26ECC96F"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64F86C8E"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29697D7F"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4F0038EB"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569469A9"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16A64D84"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04F8819F"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4C915ADF"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7F57F9FF" w14:textId="77777777" w:rsidR="00826916" w:rsidRDefault="00826916" w:rsidP="001226BF">
      <w:pPr>
        <w:spacing w:line="276" w:lineRule="auto"/>
        <w:jc w:val="both"/>
        <w:rPr>
          <w:rFonts w:ascii="Times New Roman" w:eastAsia="Calibri" w:hAnsi="Times New Roman" w:cs="Times New Roman"/>
          <w:bCs/>
          <w:sz w:val="24"/>
          <w:szCs w:val="24"/>
          <w:u w:color="000000"/>
          <w:lang w:val="en-US"/>
        </w:rPr>
      </w:pPr>
    </w:p>
    <w:p w14:paraId="6D1E956F" w14:textId="77777777" w:rsidR="00826916" w:rsidRPr="00E50303" w:rsidRDefault="00826916" w:rsidP="001226BF">
      <w:pPr>
        <w:spacing w:line="276" w:lineRule="auto"/>
        <w:jc w:val="both"/>
        <w:rPr>
          <w:rFonts w:ascii="Times New Roman" w:eastAsia="Calibri" w:hAnsi="Times New Roman" w:cs="Times New Roman"/>
          <w:bCs/>
          <w:sz w:val="24"/>
          <w:szCs w:val="24"/>
          <w:u w:color="000000"/>
          <w:lang w:val="en-US"/>
        </w:rPr>
      </w:pPr>
    </w:p>
    <w:p w14:paraId="4957AF72" w14:textId="77777777" w:rsidR="0050437D" w:rsidRPr="003B55F5" w:rsidRDefault="00C14E74" w:rsidP="003B55F5">
      <w:pPr>
        <w:pStyle w:val="Heading1"/>
        <w:numPr>
          <w:ilvl w:val="0"/>
          <w:numId w:val="51"/>
        </w:numPr>
        <w:spacing w:before="0"/>
        <w:rPr>
          <w:bCs/>
          <w:szCs w:val="24"/>
        </w:rPr>
      </w:pPr>
      <w:bookmarkStart w:id="21" w:name="_Toc28960104"/>
      <w:bookmarkEnd w:id="8"/>
      <w:r w:rsidRPr="003B55F5">
        <w:rPr>
          <w:bCs/>
          <w:szCs w:val="24"/>
        </w:rPr>
        <w:lastRenderedPageBreak/>
        <w:t>INTRODUCTION</w:t>
      </w:r>
      <w:bookmarkEnd w:id="21"/>
    </w:p>
    <w:p w14:paraId="43F28673" w14:textId="77777777" w:rsidR="00C14E74" w:rsidRPr="0050437D" w:rsidRDefault="0023467B" w:rsidP="0016406F">
      <w:pPr>
        <w:pStyle w:val="Heading2"/>
        <w:numPr>
          <w:ilvl w:val="1"/>
          <w:numId w:val="51"/>
        </w:numPr>
      </w:pPr>
      <w:bookmarkStart w:id="22" w:name="_Toc28960105"/>
      <w:r w:rsidRPr="0050437D">
        <w:t>Contexte et justification</w:t>
      </w:r>
      <w:bookmarkEnd w:id="22"/>
    </w:p>
    <w:p w14:paraId="4A1CC20B" w14:textId="77777777" w:rsidR="00C14E74" w:rsidRDefault="00C14E74" w:rsidP="00F56D92">
      <w:pPr>
        <w:widowControl w:val="0"/>
        <w:tabs>
          <w:tab w:val="left" w:pos="142"/>
        </w:tabs>
        <w:autoSpaceDE w:val="0"/>
        <w:autoSpaceDN w:val="0"/>
        <w:adjustRightInd w:val="0"/>
        <w:spacing w:line="276" w:lineRule="auto"/>
        <w:jc w:val="both"/>
        <w:rPr>
          <w:rFonts w:ascii="Times New Roman" w:hAnsi="Times New Roman" w:cs="Times New Roman"/>
          <w:sz w:val="24"/>
        </w:rPr>
      </w:pPr>
      <w:r w:rsidRPr="00C14E74">
        <w:rPr>
          <w:rFonts w:ascii="Times New Roman" w:hAnsi="Times New Roman" w:cs="Times New Roman"/>
          <w:sz w:val="24"/>
        </w:rPr>
        <w:t>A travers le Plan National de Développement</w:t>
      </w:r>
      <w:r>
        <w:rPr>
          <w:rFonts w:ascii="Times New Roman" w:hAnsi="Times New Roman" w:cs="Times New Roman"/>
          <w:sz w:val="24"/>
        </w:rPr>
        <w:t xml:space="preserve"> (PND)</w:t>
      </w:r>
      <w:r w:rsidRPr="00C14E74">
        <w:rPr>
          <w:rFonts w:ascii="Times New Roman" w:hAnsi="Times New Roman" w:cs="Times New Roman"/>
          <w:sz w:val="24"/>
        </w:rPr>
        <w:t xml:space="preserve"> élaboré et approuvé par le Gouvernement du Burundi sur la période 2018-2025, le Burundi s’est engagé à investir pleinement dans l’amélioration des conditions de vie des populations burundaises notamment par le biais de l’amélioration de l’accessibilité aux ressources énergétiques viables et soutenables par les communautés rurales. </w:t>
      </w:r>
    </w:p>
    <w:p w14:paraId="4C4CF8C9" w14:textId="77777777" w:rsidR="00C14E74" w:rsidRPr="00D213EF" w:rsidRDefault="00C14E74" w:rsidP="00F56D92">
      <w:pPr>
        <w:widowControl w:val="0"/>
        <w:tabs>
          <w:tab w:val="left" w:pos="142"/>
        </w:tabs>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rPr>
        <w:t xml:space="preserve">Pour ce faire, </w:t>
      </w:r>
      <w:r>
        <w:rPr>
          <w:rFonts w:ascii="Times New Roman" w:hAnsi="Times New Roman" w:cs="Times New Roman"/>
          <w:sz w:val="24"/>
          <w:szCs w:val="24"/>
        </w:rPr>
        <w:t>l</w:t>
      </w:r>
      <w:r w:rsidR="008467E7">
        <w:rPr>
          <w:rFonts w:ascii="Times New Roman" w:hAnsi="Times New Roman" w:cs="Times New Roman"/>
          <w:sz w:val="24"/>
          <w:szCs w:val="24"/>
        </w:rPr>
        <w:t>e gouvernement du Burundi (Gd</w:t>
      </w:r>
      <w:r w:rsidRPr="00D213EF">
        <w:rPr>
          <w:rFonts w:ascii="Times New Roman" w:hAnsi="Times New Roman" w:cs="Times New Roman"/>
          <w:sz w:val="24"/>
          <w:szCs w:val="24"/>
        </w:rPr>
        <w:t xml:space="preserve">B) a identifié </w:t>
      </w:r>
      <w:r w:rsidR="00A15168">
        <w:rPr>
          <w:rFonts w:ascii="Times New Roman" w:hAnsi="Times New Roman" w:cs="Times New Roman"/>
          <w:sz w:val="24"/>
          <w:szCs w:val="24"/>
        </w:rPr>
        <w:t>deux</w:t>
      </w:r>
      <w:r w:rsidRPr="00D213EF">
        <w:rPr>
          <w:rFonts w:ascii="Times New Roman" w:hAnsi="Times New Roman" w:cs="Times New Roman"/>
          <w:sz w:val="24"/>
          <w:szCs w:val="24"/>
        </w:rPr>
        <w:t xml:space="preserve"> objectifs stratégiques, dont le premier est d'assurer « une croissance durable et inclusive pour la résilience économique et le développement durable ». Dans le cadre de cet objectif, le deuxième pilier stratégique vise à mettre en place une infrastructure appropriée pour soutenir la production d'énergie et à promouvoir les sources d'énergie alternatives. Le PND se concentre sur les zones rurales, où vivent plus de 9 millions de personnes, et pour lesquelles le gouvernement souhaite affecter 60% de toutes les ressources du plan au cours des 10 prochaines années.</w:t>
      </w:r>
    </w:p>
    <w:p w14:paraId="3FF11A3A" w14:textId="77777777" w:rsidR="00C14E74" w:rsidRDefault="002B386F" w:rsidP="00F56D92">
      <w:pPr>
        <w:spacing w:line="276" w:lineRule="auto"/>
        <w:jc w:val="both"/>
        <w:rPr>
          <w:rFonts w:ascii="Times New Roman" w:hAnsi="Times New Roman" w:cs="Times New Roman"/>
          <w:sz w:val="24"/>
          <w:szCs w:val="24"/>
        </w:rPr>
      </w:pPr>
      <w:r w:rsidRPr="00D213EF">
        <w:rPr>
          <w:rFonts w:ascii="Times New Roman" w:hAnsi="Times New Roman" w:cs="Times New Roman"/>
          <w:sz w:val="24"/>
          <w:szCs w:val="24"/>
        </w:rPr>
        <w:t xml:space="preserve">Le faible accès </w:t>
      </w:r>
      <w:r w:rsidR="0050437D">
        <w:rPr>
          <w:rFonts w:ascii="Times New Roman" w:hAnsi="Times New Roman" w:cs="Times New Roman"/>
          <w:sz w:val="24"/>
          <w:szCs w:val="24"/>
        </w:rPr>
        <w:t xml:space="preserve">à l’énergie </w:t>
      </w:r>
      <w:r w:rsidRPr="00D213EF">
        <w:rPr>
          <w:rFonts w:ascii="Times New Roman" w:hAnsi="Times New Roman" w:cs="Times New Roman"/>
          <w:sz w:val="24"/>
          <w:szCs w:val="24"/>
        </w:rPr>
        <w:t>est un obstacle important au développement du capital humain au Burundi. Le manque de centres de santé et d'établissement scolaires écoles bien équipés est un défi majeur pour la santé publique et l'éducation au Burundi. Il affecte de manière disproportionnée les zones rurales, les pauvres et les femmes chefs des ménages. En électrifiant les centres de santé et les écoles en milieu rural, principalement grâce à des systèmes solaires hors réseau, on contribue directement à améliorer le type et la qualité des services de santé et d'éducation disponibles pour les couches les plus vulnérables de la population locale.</w:t>
      </w:r>
    </w:p>
    <w:p w14:paraId="1F87E96E" w14:textId="77777777" w:rsidR="0019155E" w:rsidRDefault="00F56D92" w:rsidP="00F56D92">
      <w:pPr>
        <w:spacing w:line="276" w:lineRule="auto"/>
        <w:jc w:val="both"/>
        <w:rPr>
          <w:rFonts w:ascii="Times New Roman" w:hAnsi="Times New Roman" w:cs="Times New Roman"/>
          <w:sz w:val="24"/>
          <w:szCs w:val="24"/>
        </w:rPr>
      </w:pPr>
      <w:r w:rsidRPr="007F5857">
        <w:rPr>
          <w:rFonts w:ascii="Times New Roman" w:hAnsi="Times New Roman" w:cs="Times New Roman"/>
          <w:bCs/>
          <w:sz w:val="24"/>
          <w:szCs w:val="24"/>
        </w:rPr>
        <w:t xml:space="preserve">Le Gouvernement de la République du </w:t>
      </w:r>
      <w:r>
        <w:rPr>
          <w:rFonts w:ascii="Times New Roman" w:hAnsi="Times New Roman" w:cs="Times New Roman"/>
          <w:bCs/>
          <w:sz w:val="24"/>
          <w:szCs w:val="24"/>
        </w:rPr>
        <w:t>Burundi a</w:t>
      </w:r>
      <w:r w:rsidRPr="007F5857">
        <w:rPr>
          <w:rFonts w:ascii="Times New Roman" w:hAnsi="Times New Roman" w:cs="Times New Roman"/>
          <w:bCs/>
          <w:sz w:val="24"/>
          <w:szCs w:val="24"/>
        </w:rPr>
        <w:t xml:space="preserve"> obtenu de l'Association Internationale</w:t>
      </w:r>
      <w:r>
        <w:rPr>
          <w:rFonts w:ascii="Times New Roman" w:hAnsi="Times New Roman" w:cs="Times New Roman"/>
          <w:bCs/>
          <w:sz w:val="24"/>
          <w:szCs w:val="24"/>
        </w:rPr>
        <w:t xml:space="preserve"> de Développement (IDA) une subvention d’un montant de 100</w:t>
      </w:r>
      <w:r w:rsidRPr="007F5857">
        <w:rPr>
          <w:rFonts w:ascii="Times New Roman" w:hAnsi="Times New Roman" w:cs="Times New Roman"/>
          <w:bCs/>
          <w:sz w:val="24"/>
          <w:szCs w:val="24"/>
        </w:rPr>
        <w:t xml:space="preserve"> millions de dollars </w:t>
      </w:r>
      <w:r>
        <w:rPr>
          <w:rFonts w:ascii="Times New Roman" w:hAnsi="Times New Roman" w:cs="Times New Roman"/>
          <w:bCs/>
          <w:sz w:val="24"/>
          <w:szCs w:val="24"/>
        </w:rPr>
        <w:t>américains</w:t>
      </w:r>
      <w:r w:rsidRPr="00D213EF">
        <w:rPr>
          <w:rFonts w:ascii="Times New Roman" w:hAnsi="Times New Roman" w:cs="Times New Roman"/>
          <w:sz w:val="24"/>
          <w:szCs w:val="24"/>
        </w:rPr>
        <w:t xml:space="preserve"> </w:t>
      </w:r>
      <w:r>
        <w:rPr>
          <w:rFonts w:ascii="Times New Roman" w:hAnsi="Times New Roman" w:cs="Times New Roman"/>
          <w:sz w:val="24"/>
          <w:szCs w:val="24"/>
        </w:rPr>
        <w:t xml:space="preserve">pour financer </w:t>
      </w:r>
      <w:r w:rsidRPr="00D213EF">
        <w:rPr>
          <w:rFonts w:ascii="Times New Roman" w:hAnsi="Times New Roman" w:cs="Times New Roman"/>
          <w:sz w:val="24"/>
          <w:szCs w:val="24"/>
        </w:rPr>
        <w:t xml:space="preserve"> la mise en œuvre d’un projet </w:t>
      </w:r>
      <w:r w:rsidRPr="00757BD4">
        <w:rPr>
          <w:rFonts w:ascii="Times New Roman" w:hAnsi="Times New Roman" w:cs="Times New Roman"/>
          <w:sz w:val="24"/>
          <w:szCs w:val="24"/>
        </w:rPr>
        <w:t xml:space="preserve">d'énergie solaire dans les communautés </w:t>
      </w:r>
      <w:r w:rsidRPr="007A7ED4">
        <w:rPr>
          <w:rFonts w:ascii="Times New Roman" w:hAnsi="Times New Roman" w:cs="Times New Roman"/>
          <w:sz w:val="24"/>
          <w:szCs w:val="24"/>
        </w:rPr>
        <w:t>rurales</w:t>
      </w:r>
      <w:r w:rsidRPr="00D213EF">
        <w:rPr>
          <w:rFonts w:ascii="Times New Roman" w:hAnsi="Times New Roman" w:cs="Times New Roman"/>
          <w:sz w:val="24"/>
          <w:szCs w:val="24"/>
        </w:rPr>
        <w:t>. Le Gouvernement du Burundi a mis en place un groupe focal chargé de préparer ce nouveau projet qui s’intitule « </w:t>
      </w:r>
      <w:r w:rsidRPr="0050437D">
        <w:rPr>
          <w:rFonts w:ascii="Times New Roman" w:hAnsi="Times New Roman" w:cs="Times New Roman"/>
          <w:b/>
          <w:sz w:val="24"/>
          <w:szCs w:val="24"/>
        </w:rPr>
        <w:t>Soleil-NYAKIRIZA</w:t>
      </w:r>
      <w:r>
        <w:rPr>
          <w:rFonts w:ascii="Times New Roman" w:hAnsi="Times New Roman" w:cs="Times New Roman"/>
          <w:sz w:val="24"/>
          <w:szCs w:val="24"/>
        </w:rPr>
        <w:t xml:space="preserve"> ». </w:t>
      </w:r>
      <w:r w:rsidR="0019155E">
        <w:rPr>
          <w:rFonts w:ascii="Times New Roman" w:hAnsi="Times New Roman" w:cs="Times New Roman"/>
          <w:sz w:val="24"/>
          <w:szCs w:val="24"/>
        </w:rPr>
        <w:t>Les principaux bénéficiaires du projet son</w:t>
      </w:r>
      <w:r w:rsidR="00D84658">
        <w:rPr>
          <w:rFonts w:ascii="Times New Roman" w:hAnsi="Times New Roman" w:cs="Times New Roman"/>
          <w:sz w:val="24"/>
          <w:szCs w:val="24"/>
        </w:rPr>
        <w:t>t</w:t>
      </w:r>
      <w:r w:rsidR="0019155E">
        <w:rPr>
          <w:rFonts w:ascii="Times New Roman" w:hAnsi="Times New Roman" w:cs="Times New Roman"/>
          <w:sz w:val="24"/>
          <w:szCs w:val="24"/>
        </w:rPr>
        <w:t xml:space="preserve"> essentiellement des ménages, les petites et moyennes entreprises, les écoles et les centres de santé qui ont actuellement un accès extrêmement limité aux sources d’énergie f</w:t>
      </w:r>
      <w:r w:rsidR="00D84658">
        <w:rPr>
          <w:rFonts w:ascii="Times New Roman" w:hAnsi="Times New Roman" w:cs="Times New Roman"/>
          <w:sz w:val="24"/>
          <w:szCs w:val="24"/>
        </w:rPr>
        <w:t>iables. Au terme de ce projet, l</w:t>
      </w:r>
      <w:r w:rsidR="0019155E">
        <w:rPr>
          <w:rFonts w:ascii="Times New Roman" w:hAnsi="Times New Roman" w:cs="Times New Roman"/>
          <w:sz w:val="24"/>
          <w:szCs w:val="24"/>
        </w:rPr>
        <w:t>es bénéficiaires directs du projet seront près de 86.000 ménages, 3.500 petites et moyennes entreprises, 720 écoles et 440 centres de santé qui obtiendront un meilleur accès à l’électricité via des mini-réseaux ou des systèmes solaires autonomes, ainsi que 600 écoles et 300.000 ménages qui bénéficieront de cuisinières propres et efficaces.</w:t>
      </w:r>
      <w:r w:rsidR="00FC15EB">
        <w:rPr>
          <w:rFonts w:ascii="Times New Roman" w:hAnsi="Times New Roman" w:cs="Times New Roman"/>
          <w:sz w:val="24"/>
          <w:szCs w:val="24"/>
        </w:rPr>
        <w:t xml:space="preserve"> </w:t>
      </w:r>
      <w:r w:rsidR="0050437D">
        <w:rPr>
          <w:rFonts w:ascii="Times New Roman" w:hAnsi="Times New Roman" w:cs="Times New Roman"/>
          <w:sz w:val="24"/>
          <w:szCs w:val="24"/>
        </w:rPr>
        <w:t>L</w:t>
      </w:r>
      <w:r w:rsidR="00FC15EB">
        <w:rPr>
          <w:rFonts w:ascii="Times New Roman" w:hAnsi="Times New Roman" w:cs="Times New Roman"/>
          <w:sz w:val="24"/>
          <w:szCs w:val="24"/>
        </w:rPr>
        <w:t xml:space="preserve">’attention sera </w:t>
      </w:r>
      <w:r w:rsidR="008740B7">
        <w:rPr>
          <w:rFonts w:ascii="Times New Roman" w:hAnsi="Times New Roman" w:cs="Times New Roman"/>
          <w:sz w:val="24"/>
          <w:szCs w:val="24"/>
        </w:rPr>
        <w:t xml:space="preserve">particulièrement </w:t>
      </w:r>
      <w:r w:rsidR="00FC15EB">
        <w:rPr>
          <w:rFonts w:ascii="Times New Roman" w:hAnsi="Times New Roman" w:cs="Times New Roman"/>
          <w:sz w:val="24"/>
          <w:szCs w:val="24"/>
        </w:rPr>
        <w:t xml:space="preserve">portée aux populations et groupes vulnérables dont les femmes et les jeunes, les populations autochtones BATWA représentant 1% de la population burundaise seront également </w:t>
      </w:r>
      <w:r w:rsidR="00507DF5">
        <w:rPr>
          <w:rFonts w:ascii="Times New Roman" w:hAnsi="Times New Roman" w:cs="Times New Roman"/>
          <w:sz w:val="24"/>
          <w:szCs w:val="24"/>
        </w:rPr>
        <w:t>concernées</w:t>
      </w:r>
      <w:r w:rsidR="00FC15EB">
        <w:rPr>
          <w:rFonts w:ascii="Times New Roman" w:hAnsi="Times New Roman" w:cs="Times New Roman"/>
          <w:sz w:val="24"/>
          <w:szCs w:val="24"/>
        </w:rPr>
        <w:t>.</w:t>
      </w:r>
    </w:p>
    <w:p w14:paraId="3C12E9F1" w14:textId="77777777" w:rsidR="00A15168" w:rsidRDefault="00A15168" w:rsidP="00F56D92">
      <w:pPr>
        <w:spacing w:line="276" w:lineRule="auto"/>
        <w:jc w:val="both"/>
        <w:rPr>
          <w:rFonts w:ascii="Times New Roman" w:hAnsi="Times New Roman" w:cs="Times New Roman"/>
          <w:sz w:val="24"/>
          <w:szCs w:val="24"/>
        </w:rPr>
      </w:pPr>
      <w:r>
        <w:rPr>
          <w:rFonts w:ascii="Times New Roman" w:hAnsi="Times New Roman" w:cs="Times New Roman"/>
          <w:sz w:val="24"/>
          <w:szCs w:val="24"/>
        </w:rPr>
        <w:t>Le présent document constituant un Cadre de Politique de Réinstallation (CPR) concerne le projet « SOLEIL-NYAKIRIZA », dont l</w:t>
      </w:r>
      <w:r w:rsidRPr="00AB60D0">
        <w:rPr>
          <w:rFonts w:ascii="Times New Roman" w:hAnsi="Times New Roman" w:cs="Times New Roman"/>
          <w:sz w:val="24"/>
          <w:szCs w:val="24"/>
        </w:rPr>
        <w:t>es zones d’intervention s’étendront sur tout le territoire du pays dans des zones rurales inaccessibles au réseau national d’électricité</w:t>
      </w:r>
      <w:r>
        <w:rPr>
          <w:rFonts w:ascii="Times New Roman" w:hAnsi="Times New Roman" w:cs="Times New Roman"/>
          <w:sz w:val="24"/>
          <w:szCs w:val="24"/>
        </w:rPr>
        <w:t xml:space="preserve">. </w:t>
      </w:r>
      <w:r>
        <w:rPr>
          <w:rFonts w:ascii="Times New Roman" w:hAnsi="Times New Roman" w:cs="Times New Roman"/>
          <w:bCs/>
          <w:color w:val="000000"/>
          <w:sz w:val="24"/>
          <w:szCs w:val="24"/>
        </w:rPr>
        <w:t>Les activités prévues dans le cadre de la deuxième et de la troisième composante de ce projet sont susceptibles d’avoir des impacts sociaux négatifs notamment relatifs à l’acquisition de terres et/ou à la restriction d’utilisation de celles-ci et à la réinstallation involontaire</w:t>
      </w:r>
    </w:p>
    <w:p w14:paraId="3CA5993E" w14:textId="4A0D34BE" w:rsidR="008740B7" w:rsidRPr="00A15168" w:rsidRDefault="00A15168" w:rsidP="00A1516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themeFill="accent4"/>
        <w:spacing w:line="276" w:lineRule="auto"/>
        <w:jc w:val="both"/>
        <w:rPr>
          <w:rFonts w:ascii="Times New Roman" w:hAnsi="Times New Roman" w:cs="Times New Roman"/>
          <w:sz w:val="24"/>
          <w:szCs w:val="24"/>
        </w:rPr>
      </w:pPr>
      <w:r w:rsidRPr="00D1634A">
        <w:rPr>
          <w:rFonts w:ascii="Times New Roman" w:hAnsi="Times New Roman" w:cs="Times New Roman"/>
          <w:sz w:val="24"/>
          <w:szCs w:val="24"/>
        </w:rPr>
        <w:lastRenderedPageBreak/>
        <w:t xml:space="preserve">Pour </w:t>
      </w:r>
      <w:r>
        <w:rPr>
          <w:rFonts w:ascii="Times New Roman" w:hAnsi="Times New Roman" w:cs="Times New Roman"/>
          <w:sz w:val="24"/>
          <w:szCs w:val="24"/>
        </w:rPr>
        <w:t>faire face à ces impacts, étant donné qu’au stade actuel les sites de réception des sous-projets n’ont pas encore été définis</w:t>
      </w:r>
      <w:r w:rsidRPr="00D1634A">
        <w:rPr>
          <w:rFonts w:ascii="Times New Roman" w:hAnsi="Times New Roman" w:cs="Times New Roman"/>
          <w:sz w:val="24"/>
          <w:szCs w:val="24"/>
        </w:rPr>
        <w:t xml:space="preserve">, </w:t>
      </w:r>
      <w:r>
        <w:rPr>
          <w:rFonts w:ascii="Times New Roman" w:hAnsi="Times New Roman" w:cs="Times New Roman"/>
          <w:sz w:val="24"/>
          <w:szCs w:val="24"/>
        </w:rPr>
        <w:t xml:space="preserve">le gouvernement du Burundi prépare un Cadre de Politique de Réinstallation (CPR). Une fois les sites des sous-projets </w:t>
      </w:r>
      <w:r w:rsidRPr="00FA189B">
        <w:rPr>
          <w:rFonts w:ascii="Times New Roman" w:hAnsi="Times New Roman" w:cs="Times New Roman"/>
          <w:sz w:val="24"/>
          <w:szCs w:val="24"/>
        </w:rPr>
        <w:t>défini</w:t>
      </w:r>
      <w:r>
        <w:rPr>
          <w:rFonts w:ascii="Times New Roman" w:hAnsi="Times New Roman" w:cs="Times New Roman"/>
          <w:sz w:val="24"/>
          <w:szCs w:val="24"/>
        </w:rPr>
        <w:t xml:space="preserve">s, le cadre sera </w:t>
      </w:r>
      <w:r w:rsidRPr="00D1634A">
        <w:rPr>
          <w:rFonts w:ascii="Times New Roman" w:hAnsi="Times New Roman" w:cs="Times New Roman"/>
          <w:sz w:val="24"/>
          <w:szCs w:val="24"/>
        </w:rPr>
        <w:t xml:space="preserve">complété par </w:t>
      </w:r>
      <w:r>
        <w:rPr>
          <w:rFonts w:ascii="Times New Roman" w:hAnsi="Times New Roman" w:cs="Times New Roman"/>
          <w:sz w:val="24"/>
          <w:szCs w:val="24"/>
        </w:rPr>
        <w:t>un</w:t>
      </w:r>
      <w:r w:rsidRPr="00D1634A">
        <w:rPr>
          <w:rFonts w:ascii="Times New Roman" w:hAnsi="Times New Roman" w:cs="Times New Roman"/>
          <w:sz w:val="24"/>
          <w:szCs w:val="24"/>
        </w:rPr>
        <w:t xml:space="preserve"> Plan d’Action de Réinstallation (PAR)</w:t>
      </w:r>
      <w:r>
        <w:rPr>
          <w:rFonts w:ascii="Times New Roman" w:hAnsi="Times New Roman" w:cs="Times New Roman"/>
          <w:sz w:val="24"/>
          <w:szCs w:val="24"/>
        </w:rPr>
        <w:t xml:space="preserve"> </w:t>
      </w:r>
      <w:r w:rsidRPr="00FA189B">
        <w:rPr>
          <w:rFonts w:ascii="Times New Roman" w:hAnsi="Times New Roman" w:cs="Times New Roman"/>
          <w:sz w:val="24"/>
          <w:szCs w:val="24"/>
        </w:rPr>
        <w:t xml:space="preserve">spécifique s'il </w:t>
      </w:r>
      <w:r>
        <w:rPr>
          <w:rFonts w:ascii="Times New Roman" w:hAnsi="Times New Roman" w:cs="Times New Roman"/>
          <w:sz w:val="24"/>
          <w:szCs w:val="24"/>
        </w:rPr>
        <w:t>est</w:t>
      </w:r>
      <w:r w:rsidRPr="00FA189B">
        <w:rPr>
          <w:rFonts w:ascii="Times New Roman" w:hAnsi="Times New Roman" w:cs="Times New Roman"/>
          <w:sz w:val="24"/>
          <w:szCs w:val="24"/>
        </w:rPr>
        <w:t xml:space="preserve"> nécessaire d'acquérir des terres</w:t>
      </w:r>
      <w:r>
        <w:rPr>
          <w:rFonts w:ascii="Times New Roman" w:hAnsi="Times New Roman" w:cs="Times New Roman"/>
          <w:sz w:val="24"/>
          <w:szCs w:val="24"/>
        </w:rPr>
        <w:t xml:space="preserve">. En outre, les </w:t>
      </w:r>
      <w:r w:rsidRPr="00891D06">
        <w:rPr>
          <w:rFonts w:ascii="Times New Roman" w:hAnsi="Times New Roman" w:cs="Times New Roman"/>
          <w:sz w:val="24"/>
          <w:szCs w:val="24"/>
        </w:rPr>
        <w:t>activités</w:t>
      </w:r>
      <w:r>
        <w:rPr>
          <w:rFonts w:ascii="Times New Roman" w:hAnsi="Times New Roman" w:cs="Times New Roman"/>
          <w:sz w:val="24"/>
          <w:szCs w:val="24"/>
        </w:rPr>
        <w:t xml:space="preserve"> du projet pouvant engendrer des </w:t>
      </w:r>
      <w:r w:rsidRPr="00FA189B">
        <w:rPr>
          <w:rFonts w:ascii="Times New Roman" w:hAnsi="Times New Roman" w:cs="Times New Roman"/>
          <w:sz w:val="24"/>
          <w:szCs w:val="24"/>
        </w:rPr>
        <w:t xml:space="preserve">déplacements </w:t>
      </w:r>
      <w:r>
        <w:rPr>
          <w:rFonts w:ascii="Times New Roman" w:hAnsi="Times New Roman" w:cs="Times New Roman"/>
          <w:sz w:val="24"/>
          <w:szCs w:val="24"/>
        </w:rPr>
        <w:t xml:space="preserve">physiques et/ou </w:t>
      </w:r>
      <w:r w:rsidRPr="00891D06">
        <w:rPr>
          <w:rFonts w:ascii="Times New Roman" w:hAnsi="Times New Roman" w:cs="Times New Roman"/>
          <w:sz w:val="24"/>
          <w:szCs w:val="24"/>
        </w:rPr>
        <w:t>économiques</w:t>
      </w:r>
      <w:r>
        <w:rPr>
          <w:rFonts w:ascii="Times New Roman" w:hAnsi="Times New Roman" w:cs="Times New Roman"/>
          <w:sz w:val="24"/>
          <w:szCs w:val="24"/>
        </w:rPr>
        <w:t xml:space="preserve"> ne </w:t>
      </w:r>
      <w:r w:rsidR="003565A7">
        <w:rPr>
          <w:rFonts w:ascii="Times New Roman" w:hAnsi="Times New Roman" w:cs="Times New Roman"/>
          <w:sz w:val="24"/>
          <w:szCs w:val="24"/>
        </w:rPr>
        <w:t>démarreront</w:t>
      </w:r>
      <w:r>
        <w:rPr>
          <w:rFonts w:ascii="Times New Roman" w:hAnsi="Times New Roman" w:cs="Times New Roman"/>
          <w:sz w:val="24"/>
          <w:szCs w:val="24"/>
        </w:rPr>
        <w:t xml:space="preserve"> que </w:t>
      </w:r>
      <w:r w:rsidR="003565A7">
        <w:rPr>
          <w:rFonts w:ascii="Times New Roman" w:hAnsi="Times New Roman" w:cs="Times New Roman"/>
          <w:sz w:val="24"/>
          <w:szCs w:val="24"/>
        </w:rPr>
        <w:t>lorsque</w:t>
      </w:r>
      <w:r>
        <w:rPr>
          <w:rFonts w:ascii="Times New Roman" w:hAnsi="Times New Roman" w:cs="Times New Roman"/>
          <w:sz w:val="24"/>
          <w:szCs w:val="24"/>
        </w:rPr>
        <w:t xml:space="preserve"> les PAR seront </w:t>
      </w:r>
      <w:r w:rsidRPr="00891D06">
        <w:rPr>
          <w:rFonts w:ascii="Times New Roman" w:hAnsi="Times New Roman" w:cs="Times New Roman"/>
          <w:sz w:val="24"/>
          <w:szCs w:val="24"/>
        </w:rPr>
        <w:t xml:space="preserve">élaborés et approuvés </w:t>
      </w:r>
      <w:r>
        <w:rPr>
          <w:rFonts w:ascii="Times New Roman" w:hAnsi="Times New Roman" w:cs="Times New Roman"/>
          <w:sz w:val="24"/>
          <w:szCs w:val="24"/>
        </w:rPr>
        <w:t>par le Client et la Banque mondiale.</w:t>
      </w:r>
    </w:p>
    <w:p w14:paraId="37F4BF6F" w14:textId="77777777" w:rsidR="008740B7" w:rsidRPr="00802191" w:rsidRDefault="00A13FA0" w:rsidP="0016406F">
      <w:pPr>
        <w:pStyle w:val="Heading2"/>
        <w:numPr>
          <w:ilvl w:val="1"/>
          <w:numId w:val="51"/>
        </w:numPr>
      </w:pPr>
      <w:bookmarkStart w:id="23" w:name="_Toc28960106"/>
      <w:r>
        <w:t>Objectifs d</w:t>
      </w:r>
      <w:r w:rsidR="0023467B" w:rsidRPr="008740B7">
        <w:t>u Cadre de Politique de Réinstallation (CPR)</w:t>
      </w:r>
      <w:bookmarkEnd w:id="23"/>
    </w:p>
    <w:p w14:paraId="4360CBFB" w14:textId="77777777" w:rsidR="007B38D8" w:rsidRDefault="00F56D92" w:rsidP="00F56D9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Ce Cadre Politique de</w:t>
      </w:r>
      <w:r w:rsidR="00281EA1">
        <w:rPr>
          <w:rFonts w:ascii="Times New Roman" w:hAnsi="Times New Roman" w:cs="Times New Roman"/>
          <w:color w:val="000000"/>
          <w:sz w:val="24"/>
          <w:szCs w:val="24"/>
        </w:rPr>
        <w:t xml:space="preserve"> Réinstallation est </w:t>
      </w:r>
      <w:r w:rsidR="00ED68F6">
        <w:rPr>
          <w:rFonts w:ascii="Times New Roman" w:hAnsi="Times New Roman" w:cs="Times New Roman"/>
          <w:color w:val="000000"/>
          <w:sz w:val="24"/>
          <w:szCs w:val="24"/>
        </w:rPr>
        <w:t>élaboré</w:t>
      </w:r>
      <w:r w:rsidR="00281EA1">
        <w:rPr>
          <w:rFonts w:ascii="Times New Roman" w:hAnsi="Times New Roman" w:cs="Times New Roman"/>
          <w:color w:val="000000"/>
          <w:sz w:val="24"/>
          <w:szCs w:val="24"/>
        </w:rPr>
        <w:t xml:space="preserve"> afin de se conformer aux exigences nationales et celles du groupe de la Banque Mondiale en matière de cadrage de la réinstallation et de l’acquisition des terres. </w:t>
      </w:r>
      <w:r w:rsidR="009A3341" w:rsidRPr="009A3341">
        <w:rPr>
          <w:rFonts w:ascii="Times New Roman" w:hAnsi="Times New Roman" w:cs="Times New Roman"/>
          <w:color w:val="000000"/>
          <w:sz w:val="24"/>
          <w:szCs w:val="24"/>
        </w:rPr>
        <w:t xml:space="preserve">Dans le cadre de la mise en œuvre du </w:t>
      </w:r>
      <w:r w:rsidR="007B38D8">
        <w:rPr>
          <w:rFonts w:ascii="Times New Roman" w:hAnsi="Times New Roman" w:cs="Times New Roman"/>
          <w:color w:val="000000"/>
          <w:sz w:val="24"/>
          <w:szCs w:val="24"/>
        </w:rPr>
        <w:t xml:space="preserve">projet </w:t>
      </w:r>
      <w:r w:rsidR="00A15168">
        <w:rPr>
          <w:rFonts w:ascii="Times New Roman" w:hAnsi="Times New Roman" w:cs="Times New Roman"/>
          <w:color w:val="000000"/>
          <w:sz w:val="24"/>
          <w:szCs w:val="24"/>
        </w:rPr>
        <w:t>SOLEIL-</w:t>
      </w:r>
      <w:r w:rsidR="007B38D8">
        <w:rPr>
          <w:rFonts w:ascii="Times New Roman" w:hAnsi="Times New Roman" w:cs="Times New Roman"/>
          <w:color w:val="000000"/>
          <w:sz w:val="24"/>
          <w:szCs w:val="24"/>
        </w:rPr>
        <w:t>NYAKIRIZA</w:t>
      </w:r>
      <w:r w:rsidR="009A3341" w:rsidRPr="009A3341">
        <w:rPr>
          <w:rFonts w:ascii="Times New Roman" w:hAnsi="Times New Roman" w:cs="Times New Roman"/>
          <w:color w:val="000000"/>
          <w:sz w:val="24"/>
          <w:szCs w:val="24"/>
        </w:rPr>
        <w:t xml:space="preserve">, les activités prévues </w:t>
      </w:r>
      <w:r w:rsidR="008740B7">
        <w:rPr>
          <w:rFonts w:ascii="Times New Roman" w:hAnsi="Times New Roman" w:cs="Times New Roman"/>
          <w:color w:val="000000"/>
          <w:sz w:val="24"/>
          <w:szCs w:val="24"/>
        </w:rPr>
        <w:t xml:space="preserve">dans la composante 2 et composante 3 </w:t>
      </w:r>
      <w:r w:rsidR="009A3341" w:rsidRPr="009A3341">
        <w:rPr>
          <w:rFonts w:ascii="Times New Roman" w:hAnsi="Times New Roman" w:cs="Times New Roman"/>
          <w:color w:val="000000"/>
          <w:sz w:val="24"/>
          <w:szCs w:val="24"/>
        </w:rPr>
        <w:t>pourraient, de manière</w:t>
      </w:r>
      <w:r w:rsidR="007B38D8">
        <w:rPr>
          <w:rFonts w:ascii="Times New Roman" w:hAnsi="Times New Roman" w:cs="Times New Roman"/>
          <w:color w:val="000000"/>
        </w:rPr>
        <w:t xml:space="preserve"> </w:t>
      </w:r>
      <w:r w:rsidR="009A3341" w:rsidRPr="009A3341">
        <w:rPr>
          <w:rFonts w:ascii="Times New Roman" w:hAnsi="Times New Roman" w:cs="Times New Roman"/>
          <w:color w:val="000000"/>
          <w:sz w:val="24"/>
          <w:szCs w:val="24"/>
        </w:rPr>
        <w:t>directe ou indirecte, avoir des impacts négatifs sur l’environnement en suscitant des</w:t>
      </w:r>
      <w:r w:rsidR="00281EA1">
        <w:rPr>
          <w:rFonts w:ascii="Times New Roman" w:hAnsi="Times New Roman" w:cs="Times New Roman"/>
          <w:color w:val="000000"/>
        </w:rPr>
        <w:t xml:space="preserve"> </w:t>
      </w:r>
      <w:r w:rsidR="009A3341" w:rsidRPr="009A3341">
        <w:rPr>
          <w:rFonts w:ascii="Times New Roman" w:hAnsi="Times New Roman" w:cs="Times New Roman"/>
          <w:color w:val="000000"/>
          <w:sz w:val="24"/>
          <w:szCs w:val="24"/>
        </w:rPr>
        <w:t>dommages notamment sociaux pouvant différer l’atteinte des objectifs du projet. Ces</w:t>
      </w:r>
      <w:r w:rsidR="00281EA1">
        <w:rPr>
          <w:rFonts w:ascii="Times New Roman" w:hAnsi="Times New Roman" w:cs="Times New Roman"/>
          <w:color w:val="000000"/>
        </w:rPr>
        <w:t xml:space="preserve"> </w:t>
      </w:r>
      <w:r w:rsidR="009A3341" w:rsidRPr="009A3341">
        <w:rPr>
          <w:rFonts w:ascii="Times New Roman" w:hAnsi="Times New Roman" w:cs="Times New Roman"/>
          <w:color w:val="000000"/>
          <w:sz w:val="24"/>
          <w:szCs w:val="24"/>
        </w:rPr>
        <w:t>activités peuvent également conduire à des acquisitions de terres, ou des restrictions</w:t>
      </w:r>
      <w:r w:rsidR="00281EA1">
        <w:rPr>
          <w:rFonts w:ascii="Times New Roman" w:hAnsi="Times New Roman" w:cs="Times New Roman"/>
          <w:color w:val="000000"/>
        </w:rPr>
        <w:t xml:space="preserve"> </w:t>
      </w:r>
      <w:r w:rsidR="009A3341" w:rsidRPr="009A3341">
        <w:rPr>
          <w:rFonts w:ascii="Times New Roman" w:hAnsi="Times New Roman" w:cs="Times New Roman"/>
          <w:color w:val="000000"/>
          <w:sz w:val="24"/>
          <w:szCs w:val="24"/>
        </w:rPr>
        <w:t>d’accès à ces terres et/ou ressources naturelles dont les conditions des vies des</w:t>
      </w:r>
      <w:r w:rsidR="00281EA1">
        <w:rPr>
          <w:rFonts w:ascii="Times New Roman" w:hAnsi="Times New Roman" w:cs="Times New Roman"/>
          <w:color w:val="000000"/>
        </w:rPr>
        <w:t xml:space="preserve"> </w:t>
      </w:r>
      <w:r w:rsidR="009A3341" w:rsidRPr="009A3341">
        <w:rPr>
          <w:rFonts w:ascii="Times New Roman" w:hAnsi="Times New Roman" w:cs="Times New Roman"/>
          <w:color w:val="000000"/>
          <w:sz w:val="24"/>
          <w:szCs w:val="24"/>
        </w:rPr>
        <w:t>communautés récipiendaires dépendent.</w:t>
      </w:r>
    </w:p>
    <w:p w14:paraId="737E4109" w14:textId="77777777" w:rsidR="007B38D8" w:rsidRDefault="008740B7" w:rsidP="00F56D9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009A3341" w:rsidRPr="009A3341">
        <w:rPr>
          <w:rFonts w:ascii="Times New Roman" w:hAnsi="Times New Roman" w:cs="Times New Roman"/>
          <w:color w:val="000000"/>
          <w:sz w:val="24"/>
          <w:szCs w:val="24"/>
        </w:rPr>
        <w:t xml:space="preserve">e </w:t>
      </w:r>
      <w:r>
        <w:rPr>
          <w:rFonts w:ascii="Times New Roman" w:hAnsi="Times New Roman" w:cs="Times New Roman"/>
          <w:color w:val="000000"/>
          <w:sz w:val="24"/>
          <w:szCs w:val="24"/>
        </w:rPr>
        <w:t>CPR</w:t>
      </w:r>
      <w:r w:rsidR="009A3341" w:rsidRPr="009A3341">
        <w:rPr>
          <w:rFonts w:ascii="Times New Roman" w:hAnsi="Times New Roman" w:cs="Times New Roman"/>
          <w:color w:val="000000"/>
          <w:sz w:val="24"/>
          <w:szCs w:val="24"/>
        </w:rPr>
        <w:t xml:space="preserve"> décrit les objectifs, principes et procédures qui encadrent</w:t>
      </w:r>
      <w:r>
        <w:rPr>
          <w:rFonts w:ascii="Times New Roman" w:hAnsi="Times New Roman" w:cs="Times New Roman"/>
          <w:color w:val="000000"/>
        </w:rPr>
        <w:t xml:space="preserve"> </w:t>
      </w:r>
      <w:r w:rsidR="009A3341" w:rsidRPr="009A3341">
        <w:rPr>
          <w:rFonts w:ascii="Times New Roman" w:hAnsi="Times New Roman" w:cs="Times New Roman"/>
          <w:color w:val="000000"/>
          <w:sz w:val="24"/>
          <w:szCs w:val="24"/>
        </w:rPr>
        <w:t>le régime de l’acquisition des terrains pour les activités du</w:t>
      </w:r>
      <w:r w:rsidR="00A15168">
        <w:rPr>
          <w:rFonts w:ascii="Times New Roman" w:hAnsi="Times New Roman" w:cs="Times New Roman"/>
          <w:color w:val="000000"/>
          <w:sz w:val="24"/>
          <w:szCs w:val="24"/>
        </w:rPr>
        <w:t>dit</w:t>
      </w:r>
      <w:r w:rsidR="009A3341" w:rsidRPr="009A3341">
        <w:rPr>
          <w:rFonts w:ascii="Times New Roman" w:hAnsi="Times New Roman" w:cs="Times New Roman"/>
          <w:color w:val="000000"/>
          <w:sz w:val="24"/>
          <w:szCs w:val="24"/>
        </w:rPr>
        <w:t xml:space="preserve"> </w:t>
      </w:r>
      <w:r w:rsidR="007B38D8">
        <w:rPr>
          <w:rFonts w:ascii="Times New Roman" w:hAnsi="Times New Roman" w:cs="Times New Roman"/>
          <w:color w:val="000000"/>
          <w:sz w:val="24"/>
          <w:szCs w:val="24"/>
        </w:rPr>
        <w:t xml:space="preserve">projet </w:t>
      </w:r>
      <w:r>
        <w:rPr>
          <w:rFonts w:ascii="Times New Roman" w:hAnsi="Times New Roman" w:cs="Times New Roman"/>
          <w:color w:val="000000"/>
          <w:sz w:val="24"/>
          <w:szCs w:val="24"/>
        </w:rPr>
        <w:t>et</w:t>
      </w:r>
      <w:r w:rsidR="009A3341" w:rsidRPr="009A3341">
        <w:rPr>
          <w:rFonts w:ascii="Times New Roman" w:hAnsi="Times New Roman" w:cs="Times New Roman"/>
          <w:color w:val="000000"/>
          <w:sz w:val="24"/>
          <w:szCs w:val="24"/>
        </w:rPr>
        <w:t xml:space="preserve"> </w:t>
      </w:r>
      <w:r w:rsidR="007B38D8">
        <w:rPr>
          <w:rFonts w:ascii="Times New Roman" w:hAnsi="Times New Roman" w:cs="Times New Roman"/>
          <w:color w:val="000000"/>
          <w:sz w:val="24"/>
          <w:szCs w:val="24"/>
        </w:rPr>
        <w:t>met en lumière</w:t>
      </w:r>
      <w:r w:rsidR="009A3341" w:rsidRPr="009A3341">
        <w:rPr>
          <w:rFonts w:ascii="Times New Roman" w:hAnsi="Times New Roman" w:cs="Times New Roman"/>
          <w:color w:val="000000"/>
          <w:sz w:val="24"/>
          <w:szCs w:val="24"/>
        </w:rPr>
        <w:t xml:space="preserve"> les règles</w:t>
      </w:r>
      <w:r w:rsidR="007B38D8">
        <w:rPr>
          <w:rFonts w:ascii="Times New Roman" w:hAnsi="Times New Roman" w:cs="Times New Roman"/>
          <w:color w:val="000000"/>
        </w:rPr>
        <w:t xml:space="preserve"> </w:t>
      </w:r>
      <w:r w:rsidR="009A3341" w:rsidRPr="009A3341">
        <w:rPr>
          <w:rFonts w:ascii="Times New Roman" w:hAnsi="Times New Roman" w:cs="Times New Roman"/>
          <w:color w:val="000000"/>
          <w:sz w:val="24"/>
          <w:szCs w:val="24"/>
        </w:rPr>
        <w:t>applicables à l’identification des personnes qui sont susceptibles d’être affectées par la mise</w:t>
      </w:r>
      <w:r w:rsidR="007B38D8">
        <w:rPr>
          <w:rFonts w:ascii="Times New Roman" w:hAnsi="Times New Roman" w:cs="Times New Roman"/>
          <w:color w:val="000000"/>
        </w:rPr>
        <w:t xml:space="preserve"> </w:t>
      </w:r>
      <w:r w:rsidR="009A3341" w:rsidRPr="009A3341">
        <w:rPr>
          <w:rFonts w:ascii="Times New Roman" w:hAnsi="Times New Roman" w:cs="Times New Roman"/>
          <w:color w:val="000000"/>
          <w:sz w:val="24"/>
          <w:szCs w:val="24"/>
        </w:rPr>
        <w:t>en œu</w:t>
      </w:r>
      <w:r w:rsidR="007B38D8">
        <w:rPr>
          <w:rFonts w:ascii="Times New Roman" w:hAnsi="Times New Roman" w:cs="Times New Roman"/>
          <w:color w:val="000000"/>
          <w:sz w:val="24"/>
          <w:szCs w:val="24"/>
        </w:rPr>
        <w:t>vre des activités du</w:t>
      </w:r>
      <w:r>
        <w:rPr>
          <w:rFonts w:ascii="Times New Roman" w:hAnsi="Times New Roman" w:cs="Times New Roman"/>
          <w:color w:val="000000"/>
          <w:sz w:val="24"/>
          <w:szCs w:val="24"/>
        </w:rPr>
        <w:t>dit</w:t>
      </w:r>
      <w:r w:rsidR="007B38D8">
        <w:rPr>
          <w:rFonts w:ascii="Times New Roman" w:hAnsi="Times New Roman" w:cs="Times New Roman"/>
          <w:color w:val="000000"/>
          <w:sz w:val="24"/>
          <w:szCs w:val="24"/>
        </w:rPr>
        <w:t xml:space="preserve"> projet</w:t>
      </w:r>
      <w:r w:rsidR="009A3341" w:rsidRPr="009A3341">
        <w:rPr>
          <w:rFonts w:ascii="Times New Roman" w:hAnsi="Times New Roman" w:cs="Times New Roman"/>
          <w:color w:val="000000"/>
          <w:sz w:val="24"/>
          <w:szCs w:val="24"/>
        </w:rPr>
        <w:t xml:space="preserve">. Il prend </w:t>
      </w:r>
      <w:r w:rsidR="007B38D8">
        <w:rPr>
          <w:rFonts w:ascii="Times New Roman" w:hAnsi="Times New Roman" w:cs="Times New Roman"/>
          <w:color w:val="000000"/>
          <w:sz w:val="24"/>
          <w:szCs w:val="24"/>
        </w:rPr>
        <w:t xml:space="preserve">également </w:t>
      </w:r>
      <w:r w:rsidR="009A3341" w:rsidRPr="009A3341">
        <w:rPr>
          <w:rFonts w:ascii="Times New Roman" w:hAnsi="Times New Roman" w:cs="Times New Roman"/>
          <w:color w:val="000000"/>
          <w:sz w:val="24"/>
          <w:szCs w:val="24"/>
        </w:rPr>
        <w:t xml:space="preserve">en compte les exigences </w:t>
      </w:r>
      <w:r>
        <w:rPr>
          <w:rFonts w:ascii="Times New Roman" w:hAnsi="Times New Roman" w:cs="Times New Roman"/>
          <w:color w:val="000000"/>
          <w:sz w:val="24"/>
          <w:szCs w:val="24"/>
        </w:rPr>
        <w:t xml:space="preserve">du Cadre Environnemental et Social </w:t>
      </w:r>
      <w:r w:rsidR="009A3341" w:rsidRPr="009A3341">
        <w:rPr>
          <w:rFonts w:ascii="Times New Roman" w:hAnsi="Times New Roman" w:cs="Times New Roman"/>
          <w:color w:val="000000"/>
          <w:sz w:val="24"/>
          <w:szCs w:val="24"/>
        </w:rPr>
        <w:t>de la Banque M</w:t>
      </w:r>
      <w:r w:rsidR="007B38D8">
        <w:rPr>
          <w:rFonts w:ascii="Times New Roman" w:hAnsi="Times New Roman" w:cs="Times New Roman"/>
          <w:color w:val="000000"/>
          <w:sz w:val="24"/>
          <w:szCs w:val="24"/>
        </w:rPr>
        <w:t>ondiale contenue dans la NES n°5</w:t>
      </w:r>
      <w:r w:rsidR="00ED68F6" w:rsidRPr="009A3341">
        <w:rPr>
          <w:rFonts w:ascii="Times New Roman" w:hAnsi="Times New Roman" w:cs="Times New Roman"/>
          <w:color w:val="000000"/>
          <w:sz w:val="24"/>
          <w:szCs w:val="24"/>
        </w:rPr>
        <w:t xml:space="preserve"> «</w:t>
      </w:r>
      <w:r w:rsidR="00ED68F6">
        <w:rPr>
          <w:rFonts w:ascii="Times New Roman" w:hAnsi="Times New Roman" w:cs="Times New Roman"/>
          <w:sz w:val="24"/>
          <w:szCs w:val="24"/>
        </w:rPr>
        <w:t xml:space="preserve"> Acquisition</w:t>
      </w:r>
      <w:r w:rsidR="007B38D8">
        <w:rPr>
          <w:rFonts w:ascii="Times New Roman" w:hAnsi="Times New Roman" w:cs="Times New Roman"/>
          <w:sz w:val="24"/>
          <w:szCs w:val="24"/>
        </w:rPr>
        <w:t xml:space="preserve"> des terres, restriction à l’utilisation des terres et réinstallation </w:t>
      </w:r>
      <w:r w:rsidR="00ED68F6">
        <w:rPr>
          <w:rFonts w:ascii="Times New Roman" w:hAnsi="Times New Roman" w:cs="Times New Roman"/>
          <w:sz w:val="24"/>
          <w:szCs w:val="24"/>
        </w:rPr>
        <w:t>forcée</w:t>
      </w:r>
      <w:r w:rsidR="00ED68F6" w:rsidRPr="009A3341">
        <w:rPr>
          <w:rFonts w:ascii="Times New Roman" w:hAnsi="Times New Roman" w:cs="Times New Roman"/>
          <w:color w:val="000000"/>
          <w:sz w:val="24"/>
          <w:szCs w:val="24"/>
        </w:rPr>
        <w:t xml:space="preserve"> »</w:t>
      </w:r>
      <w:r w:rsidR="009A3341" w:rsidRPr="009A3341">
        <w:rPr>
          <w:rFonts w:ascii="Times New Roman" w:hAnsi="Times New Roman" w:cs="Times New Roman"/>
          <w:color w:val="000000"/>
          <w:sz w:val="24"/>
          <w:szCs w:val="24"/>
        </w:rPr>
        <w:t>.</w:t>
      </w:r>
    </w:p>
    <w:p w14:paraId="4D91E2D7" w14:textId="77777777" w:rsidR="00507DF5" w:rsidRDefault="004E78A0" w:rsidP="00F56D9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009A3341" w:rsidRPr="009A3341">
        <w:rPr>
          <w:rFonts w:ascii="Times New Roman" w:hAnsi="Times New Roman" w:cs="Times New Roman"/>
          <w:color w:val="000000"/>
          <w:sz w:val="24"/>
          <w:szCs w:val="24"/>
        </w:rPr>
        <w:t>e CPR inclut aussi l’analyse des conséquences économiques et sociales qui résultent de la</w:t>
      </w:r>
      <w:r w:rsidR="009A3341" w:rsidRPr="009A3341">
        <w:rPr>
          <w:rFonts w:ascii="Times New Roman" w:hAnsi="Times New Roman" w:cs="Times New Roman"/>
          <w:color w:val="000000"/>
        </w:rPr>
        <w:br/>
      </w:r>
      <w:r w:rsidR="009A3341" w:rsidRPr="009A3341">
        <w:rPr>
          <w:rFonts w:ascii="Times New Roman" w:hAnsi="Times New Roman" w:cs="Times New Roman"/>
          <w:color w:val="000000"/>
          <w:sz w:val="24"/>
          <w:szCs w:val="24"/>
        </w:rPr>
        <w:t>mise en œuvre des activités du projet pouvant entraîner le retrait des terres aux</w:t>
      </w:r>
      <w:r w:rsidR="007B38D8">
        <w:rPr>
          <w:rFonts w:ascii="Times New Roman" w:hAnsi="Times New Roman" w:cs="Times New Roman"/>
          <w:color w:val="000000"/>
        </w:rPr>
        <w:t xml:space="preserve"> </w:t>
      </w:r>
      <w:r w:rsidR="009A3341" w:rsidRPr="009A3341">
        <w:rPr>
          <w:rFonts w:ascii="Times New Roman" w:hAnsi="Times New Roman" w:cs="Times New Roman"/>
          <w:color w:val="000000"/>
          <w:sz w:val="24"/>
          <w:szCs w:val="24"/>
        </w:rPr>
        <w:t>populations, notamment les plus vulnérables</w:t>
      </w:r>
      <w:r w:rsidR="007B38D8">
        <w:rPr>
          <w:rFonts w:ascii="Times New Roman" w:hAnsi="Times New Roman" w:cs="Times New Roman"/>
          <w:color w:val="000000"/>
          <w:sz w:val="24"/>
          <w:szCs w:val="24"/>
        </w:rPr>
        <w:t>.</w:t>
      </w:r>
    </w:p>
    <w:p w14:paraId="70B83396" w14:textId="77777777" w:rsidR="007B38D8" w:rsidRDefault="004E78A0" w:rsidP="00F56D9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Plus particulièrement, c</w:t>
      </w:r>
      <w:r w:rsidR="007B38D8" w:rsidRPr="007B38D8">
        <w:rPr>
          <w:rFonts w:ascii="Times New Roman" w:hAnsi="Times New Roman" w:cs="Times New Roman"/>
          <w:color w:val="000000"/>
          <w:sz w:val="24"/>
          <w:szCs w:val="24"/>
        </w:rPr>
        <w:t>e CP</w:t>
      </w:r>
      <w:r>
        <w:rPr>
          <w:rFonts w:ascii="Times New Roman" w:hAnsi="Times New Roman" w:cs="Times New Roman"/>
          <w:color w:val="000000"/>
          <w:sz w:val="24"/>
          <w:szCs w:val="24"/>
        </w:rPr>
        <w:t>R établit</w:t>
      </w:r>
      <w:r w:rsidR="007B38D8" w:rsidRPr="007B38D8">
        <w:rPr>
          <w:rFonts w:ascii="Times New Roman" w:hAnsi="Times New Roman" w:cs="Times New Roman"/>
          <w:color w:val="000000"/>
          <w:sz w:val="24"/>
          <w:szCs w:val="24"/>
        </w:rPr>
        <w:t xml:space="preserve"> les cadres et conditions permettant de:</w:t>
      </w:r>
    </w:p>
    <w:p w14:paraId="659FE765" w14:textId="77AD2B2C" w:rsidR="007B38D8" w:rsidRDefault="003565A7" w:rsidP="00F56D92">
      <w:pPr>
        <w:pStyle w:val="ListParagraph"/>
        <w:numPr>
          <w:ilvl w:val="0"/>
          <w:numId w:val="1"/>
        </w:numPr>
        <w:spacing w:after="0" w:line="276" w:lineRule="auto"/>
        <w:jc w:val="both"/>
        <w:rPr>
          <w:rFonts w:ascii="Times New Roman" w:hAnsi="Times New Roman" w:cs="Times New Roman"/>
          <w:color w:val="000000"/>
          <w:sz w:val="24"/>
          <w:szCs w:val="24"/>
        </w:rPr>
      </w:pPr>
      <w:r w:rsidRPr="007B38D8">
        <w:rPr>
          <w:rFonts w:ascii="Times New Roman" w:hAnsi="Times New Roman" w:cs="Times New Roman"/>
          <w:color w:val="000000"/>
          <w:sz w:val="24"/>
          <w:szCs w:val="24"/>
        </w:rPr>
        <w:t>Éviter</w:t>
      </w:r>
      <w:r w:rsidR="007B38D8" w:rsidRPr="007B38D8">
        <w:rPr>
          <w:rFonts w:ascii="Times New Roman" w:hAnsi="Times New Roman" w:cs="Times New Roman"/>
          <w:color w:val="000000"/>
          <w:sz w:val="24"/>
          <w:szCs w:val="24"/>
        </w:rPr>
        <w:t xml:space="preserve"> ou minimiser la réinstallation involontaire là où c’est faisable, explorant toutes les</w:t>
      </w:r>
      <w:r w:rsidR="007B38D8">
        <w:rPr>
          <w:rFonts w:ascii="Times New Roman" w:hAnsi="Times New Roman" w:cs="Times New Roman"/>
          <w:color w:val="000000"/>
        </w:rPr>
        <w:t xml:space="preserve"> </w:t>
      </w:r>
      <w:r w:rsidR="007B38D8" w:rsidRPr="007B38D8">
        <w:rPr>
          <w:rFonts w:ascii="Times New Roman" w:hAnsi="Times New Roman" w:cs="Times New Roman"/>
          <w:color w:val="000000"/>
          <w:sz w:val="24"/>
          <w:szCs w:val="24"/>
        </w:rPr>
        <w:t>alternatives viables de conceptions du projet;</w:t>
      </w:r>
    </w:p>
    <w:p w14:paraId="427CE8BB" w14:textId="77777777" w:rsidR="007B38D8" w:rsidRDefault="007B38D8" w:rsidP="00F56D92">
      <w:pPr>
        <w:pStyle w:val="ListParagraph"/>
        <w:numPr>
          <w:ilvl w:val="0"/>
          <w:numId w:val="1"/>
        </w:numPr>
        <w:spacing w:after="0" w:line="276" w:lineRule="auto"/>
        <w:jc w:val="both"/>
        <w:rPr>
          <w:rFonts w:ascii="Times New Roman" w:hAnsi="Times New Roman" w:cs="Times New Roman"/>
          <w:color w:val="000000"/>
          <w:sz w:val="24"/>
          <w:szCs w:val="24"/>
        </w:rPr>
      </w:pPr>
      <w:r w:rsidRPr="007B38D8">
        <w:rPr>
          <w:rFonts w:ascii="Times New Roman" w:hAnsi="Times New Roman" w:cs="Times New Roman"/>
          <w:color w:val="000000"/>
          <w:sz w:val="24"/>
          <w:szCs w:val="24"/>
        </w:rPr>
        <w:t>Aider les personnes déplacées à améliorer leurs anciennes normes de vie, leur</w:t>
      </w:r>
      <w:r w:rsidRPr="007B38D8">
        <w:rPr>
          <w:rFonts w:ascii="Times New Roman" w:hAnsi="Times New Roman" w:cs="Times New Roman"/>
          <w:color w:val="000000"/>
        </w:rPr>
        <w:br/>
      </w:r>
      <w:r w:rsidRPr="007B38D8">
        <w:rPr>
          <w:rFonts w:ascii="Times New Roman" w:hAnsi="Times New Roman" w:cs="Times New Roman"/>
          <w:color w:val="000000"/>
          <w:sz w:val="24"/>
          <w:szCs w:val="24"/>
        </w:rPr>
        <w:t>capacité de génération de revenus ou au moins leur restauration;</w:t>
      </w:r>
    </w:p>
    <w:p w14:paraId="4CF91C02" w14:textId="77777777" w:rsidR="007B38D8" w:rsidRDefault="007B38D8" w:rsidP="00F56D92">
      <w:pPr>
        <w:pStyle w:val="ListParagraph"/>
        <w:numPr>
          <w:ilvl w:val="0"/>
          <w:numId w:val="1"/>
        </w:numPr>
        <w:spacing w:after="0" w:line="276" w:lineRule="auto"/>
        <w:jc w:val="both"/>
        <w:rPr>
          <w:rFonts w:ascii="Times New Roman" w:hAnsi="Times New Roman" w:cs="Times New Roman"/>
          <w:color w:val="000000"/>
          <w:sz w:val="24"/>
          <w:szCs w:val="24"/>
        </w:rPr>
      </w:pPr>
      <w:r w:rsidRPr="007B38D8">
        <w:rPr>
          <w:rFonts w:ascii="Times New Roman" w:hAnsi="Times New Roman" w:cs="Times New Roman"/>
          <w:color w:val="000000"/>
          <w:sz w:val="24"/>
          <w:szCs w:val="24"/>
        </w:rPr>
        <w:t>Encourager la production communautaire dans la planification et la mise en œuvre de</w:t>
      </w:r>
      <w:r>
        <w:rPr>
          <w:rFonts w:ascii="Times New Roman" w:hAnsi="Times New Roman" w:cs="Times New Roman"/>
          <w:color w:val="000000"/>
        </w:rPr>
        <w:t xml:space="preserve"> </w:t>
      </w:r>
      <w:r w:rsidRPr="007B38D8">
        <w:rPr>
          <w:rFonts w:ascii="Times New Roman" w:hAnsi="Times New Roman" w:cs="Times New Roman"/>
          <w:color w:val="000000"/>
          <w:sz w:val="24"/>
          <w:szCs w:val="24"/>
        </w:rPr>
        <w:t>la réinstallation ; et</w:t>
      </w:r>
    </w:p>
    <w:p w14:paraId="0BB45CE9" w14:textId="77777777" w:rsidR="007B38D8" w:rsidRDefault="007B38D8" w:rsidP="00826916">
      <w:pPr>
        <w:pStyle w:val="ListParagraph"/>
        <w:numPr>
          <w:ilvl w:val="0"/>
          <w:numId w:val="1"/>
        </w:numPr>
        <w:spacing w:line="276" w:lineRule="auto"/>
        <w:jc w:val="both"/>
        <w:rPr>
          <w:rFonts w:ascii="Times New Roman" w:hAnsi="Times New Roman" w:cs="Times New Roman"/>
          <w:color w:val="000000"/>
          <w:sz w:val="24"/>
          <w:szCs w:val="24"/>
        </w:rPr>
      </w:pPr>
      <w:r w:rsidRPr="007B38D8">
        <w:rPr>
          <w:rFonts w:ascii="Times New Roman" w:hAnsi="Times New Roman" w:cs="Times New Roman"/>
          <w:color w:val="000000"/>
          <w:sz w:val="24"/>
          <w:szCs w:val="24"/>
        </w:rPr>
        <w:t>Fournir l’assistance aux personnes affectées peu importe la légalité ou le régime</w:t>
      </w:r>
      <w:r>
        <w:rPr>
          <w:rFonts w:ascii="Times New Roman" w:hAnsi="Times New Roman" w:cs="Times New Roman"/>
          <w:color w:val="000000"/>
        </w:rPr>
        <w:t xml:space="preserve"> </w:t>
      </w:r>
      <w:r w:rsidRPr="007B38D8">
        <w:rPr>
          <w:rFonts w:ascii="Times New Roman" w:hAnsi="Times New Roman" w:cs="Times New Roman"/>
          <w:color w:val="000000"/>
          <w:sz w:val="24"/>
          <w:szCs w:val="24"/>
        </w:rPr>
        <w:t>foncier.</w:t>
      </w:r>
    </w:p>
    <w:p w14:paraId="215D0481" w14:textId="77777777" w:rsidR="00826916" w:rsidRPr="007B38D8" w:rsidRDefault="00826916" w:rsidP="00826916">
      <w:pPr>
        <w:pStyle w:val="ListParagraph"/>
        <w:spacing w:line="276" w:lineRule="auto"/>
        <w:jc w:val="both"/>
        <w:rPr>
          <w:rStyle w:val="fontstyle01"/>
        </w:rPr>
      </w:pPr>
    </w:p>
    <w:p w14:paraId="088282A3" w14:textId="77777777" w:rsidR="0023467B" w:rsidRPr="0016406F" w:rsidRDefault="0023467B" w:rsidP="0016406F">
      <w:pPr>
        <w:pStyle w:val="ListParagraph"/>
        <w:numPr>
          <w:ilvl w:val="1"/>
          <w:numId w:val="51"/>
        </w:numPr>
        <w:rPr>
          <w:rFonts w:ascii="Times New Roman" w:hAnsi="Times New Roman" w:cs="Times New Roman"/>
          <w:b/>
          <w:sz w:val="24"/>
          <w:szCs w:val="24"/>
        </w:rPr>
      </w:pPr>
      <w:bookmarkStart w:id="24" w:name="_Toc28960107"/>
      <w:r w:rsidRPr="0016406F">
        <w:rPr>
          <w:rStyle w:val="Heading2Char"/>
        </w:rPr>
        <w:t>Approche méthodologique</w:t>
      </w:r>
      <w:bookmarkEnd w:id="24"/>
    </w:p>
    <w:p w14:paraId="11DA5C6B" w14:textId="77777777" w:rsidR="007D181C" w:rsidRDefault="007D181C" w:rsidP="00F56D92">
      <w:pPr>
        <w:spacing w:line="276" w:lineRule="auto"/>
        <w:jc w:val="both"/>
        <w:rPr>
          <w:rFonts w:ascii="Times New Roman" w:hAnsi="Times New Roman" w:cs="Times New Roman"/>
          <w:color w:val="000000"/>
          <w:sz w:val="24"/>
          <w:szCs w:val="24"/>
        </w:rPr>
      </w:pPr>
      <w:r w:rsidRPr="007D181C">
        <w:rPr>
          <w:rFonts w:ascii="Times New Roman" w:hAnsi="Times New Roman" w:cs="Times New Roman"/>
          <w:color w:val="000000"/>
          <w:sz w:val="24"/>
          <w:szCs w:val="24"/>
        </w:rPr>
        <w:t xml:space="preserve">La méthodologie utilisée dans la préparation de </w:t>
      </w:r>
      <w:r w:rsidR="008740B7">
        <w:rPr>
          <w:rFonts w:ascii="Times New Roman" w:hAnsi="Times New Roman" w:cs="Times New Roman"/>
          <w:color w:val="000000"/>
          <w:sz w:val="24"/>
          <w:szCs w:val="24"/>
        </w:rPr>
        <w:t>ce CPR</w:t>
      </w:r>
      <w:r w:rsidRPr="007D181C">
        <w:rPr>
          <w:rFonts w:ascii="Times New Roman" w:hAnsi="Times New Roman" w:cs="Times New Roman"/>
          <w:color w:val="000000"/>
          <w:sz w:val="24"/>
          <w:szCs w:val="24"/>
        </w:rPr>
        <w:t xml:space="preserve"> a été basée sur une approche</w:t>
      </w:r>
      <w:r w:rsidRPr="007D181C">
        <w:rPr>
          <w:rFonts w:ascii="Times New Roman" w:hAnsi="Times New Roman" w:cs="Times New Roman"/>
          <w:color w:val="000000"/>
        </w:rPr>
        <w:br/>
      </w:r>
      <w:r w:rsidRPr="007D181C">
        <w:rPr>
          <w:rFonts w:ascii="Times New Roman" w:hAnsi="Times New Roman" w:cs="Times New Roman"/>
          <w:color w:val="000000"/>
          <w:sz w:val="24"/>
          <w:szCs w:val="24"/>
        </w:rPr>
        <w:t>participative, en concertation avec l’ensemble des acteurs et partenaires concernés par le</w:t>
      </w:r>
      <w:r w:rsidR="004E78A0">
        <w:rPr>
          <w:rFonts w:ascii="Times New Roman" w:hAnsi="Times New Roman" w:cs="Times New Roman"/>
          <w:color w:val="000000"/>
          <w:sz w:val="24"/>
          <w:szCs w:val="24"/>
        </w:rPr>
        <w:t xml:space="preserve"> projet</w:t>
      </w:r>
      <w:r w:rsidR="008740B7">
        <w:rPr>
          <w:rFonts w:ascii="Times New Roman" w:hAnsi="Times New Roman" w:cs="Times New Roman"/>
          <w:color w:val="000000"/>
        </w:rPr>
        <w:t xml:space="preserve"> </w:t>
      </w:r>
      <w:r w:rsidR="004E78A0">
        <w:rPr>
          <w:rFonts w:ascii="Times New Roman" w:hAnsi="Times New Roman" w:cs="Times New Roman"/>
          <w:color w:val="000000"/>
          <w:sz w:val="24"/>
          <w:szCs w:val="24"/>
        </w:rPr>
        <w:t xml:space="preserve">dans </w:t>
      </w:r>
      <w:r w:rsidR="008740B7">
        <w:rPr>
          <w:rFonts w:ascii="Times New Roman" w:hAnsi="Times New Roman" w:cs="Times New Roman"/>
          <w:color w:val="000000"/>
          <w:sz w:val="24"/>
          <w:szCs w:val="24"/>
        </w:rPr>
        <w:t>différentes</w:t>
      </w:r>
      <w:r w:rsidR="004E78A0">
        <w:rPr>
          <w:rFonts w:ascii="Times New Roman" w:hAnsi="Times New Roman" w:cs="Times New Roman"/>
          <w:color w:val="000000"/>
          <w:sz w:val="24"/>
          <w:szCs w:val="24"/>
        </w:rPr>
        <w:t xml:space="preserve"> </w:t>
      </w:r>
      <w:r w:rsidRPr="007D181C">
        <w:rPr>
          <w:rFonts w:ascii="Times New Roman" w:hAnsi="Times New Roman" w:cs="Times New Roman"/>
          <w:color w:val="000000"/>
          <w:sz w:val="24"/>
          <w:szCs w:val="24"/>
        </w:rPr>
        <w:t>zones géographique</w:t>
      </w:r>
      <w:r w:rsidR="008740B7">
        <w:rPr>
          <w:rFonts w:ascii="Times New Roman" w:hAnsi="Times New Roman" w:cs="Times New Roman"/>
          <w:color w:val="000000"/>
          <w:sz w:val="24"/>
          <w:szCs w:val="24"/>
        </w:rPr>
        <w:t>s</w:t>
      </w:r>
      <w:r w:rsidRPr="007D181C">
        <w:rPr>
          <w:rFonts w:ascii="Times New Roman" w:hAnsi="Times New Roman" w:cs="Times New Roman"/>
          <w:color w:val="000000"/>
          <w:sz w:val="24"/>
          <w:szCs w:val="24"/>
        </w:rPr>
        <w:t xml:space="preserve"> de</w:t>
      </w:r>
      <w:r w:rsidR="008740B7">
        <w:rPr>
          <w:rFonts w:ascii="Times New Roman" w:hAnsi="Times New Roman" w:cs="Times New Roman"/>
          <w:color w:val="000000"/>
        </w:rPr>
        <w:t xml:space="preserve"> </w:t>
      </w:r>
      <w:r w:rsidRPr="007D181C">
        <w:rPr>
          <w:rFonts w:ascii="Times New Roman" w:hAnsi="Times New Roman" w:cs="Times New Roman"/>
          <w:color w:val="000000"/>
          <w:sz w:val="24"/>
          <w:szCs w:val="24"/>
        </w:rPr>
        <w:t>l’intervention du projet. Cette démarche a permis de favoriser une compréhension commune</w:t>
      </w:r>
      <w:r w:rsidR="008740B7">
        <w:rPr>
          <w:rFonts w:ascii="Times New Roman" w:hAnsi="Times New Roman" w:cs="Times New Roman"/>
          <w:color w:val="000000"/>
        </w:rPr>
        <w:t xml:space="preserve"> </w:t>
      </w:r>
      <w:r w:rsidRPr="007D181C">
        <w:rPr>
          <w:rFonts w:ascii="Times New Roman" w:hAnsi="Times New Roman" w:cs="Times New Roman"/>
          <w:color w:val="000000"/>
          <w:sz w:val="24"/>
          <w:szCs w:val="24"/>
        </w:rPr>
        <w:t xml:space="preserve">de la problématique avec les </w:t>
      </w:r>
      <w:r w:rsidR="008740B7" w:rsidRPr="007D181C">
        <w:rPr>
          <w:rFonts w:ascii="Times New Roman" w:hAnsi="Times New Roman" w:cs="Times New Roman"/>
          <w:color w:val="000000"/>
          <w:sz w:val="24"/>
          <w:szCs w:val="24"/>
        </w:rPr>
        <w:t>différentes</w:t>
      </w:r>
      <w:r w:rsidRPr="007D181C">
        <w:rPr>
          <w:rFonts w:ascii="Times New Roman" w:hAnsi="Times New Roman" w:cs="Times New Roman"/>
          <w:color w:val="000000"/>
          <w:sz w:val="24"/>
          <w:szCs w:val="24"/>
        </w:rPr>
        <w:t xml:space="preserve"> part</w:t>
      </w:r>
      <w:r w:rsidR="008740B7">
        <w:rPr>
          <w:rFonts w:ascii="Times New Roman" w:hAnsi="Times New Roman" w:cs="Times New Roman"/>
          <w:color w:val="000000"/>
          <w:sz w:val="24"/>
          <w:szCs w:val="24"/>
        </w:rPr>
        <w:t>ies prenantes</w:t>
      </w:r>
      <w:r w:rsidRPr="007D181C">
        <w:rPr>
          <w:rFonts w:ascii="Times New Roman" w:hAnsi="Times New Roman" w:cs="Times New Roman"/>
          <w:color w:val="000000"/>
          <w:sz w:val="24"/>
          <w:szCs w:val="24"/>
        </w:rPr>
        <w:t>, mais surtout de rediscuter les avantages</w:t>
      </w:r>
      <w:r w:rsidR="008740B7">
        <w:rPr>
          <w:rFonts w:ascii="Times New Roman" w:hAnsi="Times New Roman" w:cs="Times New Roman"/>
          <w:color w:val="000000"/>
        </w:rPr>
        <w:t xml:space="preserve"> </w:t>
      </w:r>
      <w:r w:rsidRPr="007D181C">
        <w:rPr>
          <w:rFonts w:ascii="Times New Roman" w:hAnsi="Times New Roman" w:cs="Times New Roman"/>
          <w:color w:val="000000"/>
          <w:sz w:val="24"/>
          <w:szCs w:val="24"/>
        </w:rPr>
        <w:t>et les désavantages d</w:t>
      </w:r>
      <w:r>
        <w:rPr>
          <w:rFonts w:ascii="Times New Roman" w:hAnsi="Times New Roman" w:cs="Times New Roman"/>
          <w:color w:val="000000"/>
          <w:sz w:val="24"/>
          <w:szCs w:val="24"/>
        </w:rPr>
        <w:t xml:space="preserve">es différentes activités </w:t>
      </w:r>
      <w:r>
        <w:rPr>
          <w:rFonts w:ascii="Times New Roman" w:hAnsi="Times New Roman" w:cs="Times New Roman"/>
          <w:color w:val="000000"/>
          <w:sz w:val="24"/>
          <w:szCs w:val="24"/>
        </w:rPr>
        <w:lastRenderedPageBreak/>
        <w:t xml:space="preserve">du projet </w:t>
      </w:r>
      <w:r w:rsidRPr="007D181C">
        <w:rPr>
          <w:rFonts w:ascii="Times New Roman" w:hAnsi="Times New Roman" w:cs="Times New Roman"/>
          <w:color w:val="000000"/>
          <w:sz w:val="24"/>
          <w:szCs w:val="24"/>
        </w:rPr>
        <w:t xml:space="preserve">notamment </w:t>
      </w:r>
      <w:r w:rsidR="008740B7">
        <w:rPr>
          <w:rFonts w:ascii="Times New Roman" w:hAnsi="Times New Roman" w:cs="Times New Roman"/>
          <w:color w:val="000000"/>
          <w:sz w:val="24"/>
          <w:szCs w:val="24"/>
        </w:rPr>
        <w:t>sur le</w:t>
      </w:r>
      <w:r w:rsidRPr="007D181C">
        <w:rPr>
          <w:rFonts w:ascii="Times New Roman" w:hAnsi="Times New Roman" w:cs="Times New Roman"/>
          <w:color w:val="000000"/>
          <w:sz w:val="24"/>
          <w:szCs w:val="24"/>
        </w:rPr>
        <w:t xml:space="preserve"> plan social.</w:t>
      </w:r>
      <w:r w:rsidR="008740B7">
        <w:rPr>
          <w:rFonts w:ascii="Times New Roman" w:hAnsi="Times New Roman" w:cs="Times New Roman"/>
          <w:color w:val="000000"/>
        </w:rPr>
        <w:t xml:space="preserve"> </w:t>
      </w:r>
      <w:r w:rsidRPr="007D181C">
        <w:rPr>
          <w:rFonts w:ascii="Times New Roman" w:hAnsi="Times New Roman" w:cs="Times New Roman"/>
          <w:color w:val="000000"/>
          <w:sz w:val="24"/>
          <w:szCs w:val="24"/>
        </w:rPr>
        <w:t>Cette démarche a été articulée autour des axes d’intervention suivants :</w:t>
      </w:r>
    </w:p>
    <w:p w14:paraId="01182701" w14:textId="77777777" w:rsidR="007D181C" w:rsidRPr="007D181C" w:rsidRDefault="007D181C" w:rsidP="00F56D92">
      <w:pPr>
        <w:pStyle w:val="ListParagraph"/>
        <w:numPr>
          <w:ilvl w:val="0"/>
          <w:numId w:val="2"/>
        </w:numPr>
        <w:spacing w:line="276" w:lineRule="auto"/>
        <w:jc w:val="both"/>
        <w:rPr>
          <w:rFonts w:ascii="Times New Roman" w:hAnsi="Times New Roman" w:cs="Times New Roman"/>
        </w:rPr>
      </w:pPr>
      <w:r>
        <w:rPr>
          <w:rFonts w:ascii="Times New Roman" w:hAnsi="Times New Roman" w:cs="Times New Roman"/>
          <w:color w:val="000000"/>
          <w:sz w:val="24"/>
          <w:szCs w:val="24"/>
        </w:rPr>
        <w:t>C</w:t>
      </w:r>
      <w:r w:rsidRPr="007D181C">
        <w:rPr>
          <w:rFonts w:ascii="Times New Roman" w:hAnsi="Times New Roman" w:cs="Times New Roman"/>
          <w:color w:val="000000"/>
          <w:sz w:val="24"/>
          <w:szCs w:val="24"/>
        </w:rPr>
        <w:t>ollecte et analyse des documents du projet et d’autres documents stratégiques et de</w:t>
      </w:r>
      <w:r w:rsidRPr="007D181C">
        <w:rPr>
          <w:rFonts w:ascii="Times New Roman" w:hAnsi="Times New Roman" w:cs="Times New Roman"/>
          <w:color w:val="000000"/>
        </w:rPr>
        <w:br/>
      </w:r>
      <w:r w:rsidRPr="007D181C">
        <w:rPr>
          <w:rFonts w:ascii="Times New Roman" w:hAnsi="Times New Roman" w:cs="Times New Roman"/>
          <w:color w:val="000000"/>
          <w:sz w:val="24"/>
          <w:szCs w:val="24"/>
        </w:rPr>
        <w:t>planification;</w:t>
      </w:r>
    </w:p>
    <w:p w14:paraId="169CF256" w14:textId="77777777" w:rsidR="007D181C" w:rsidRPr="007D181C" w:rsidRDefault="007D181C" w:rsidP="00F56D92">
      <w:pPr>
        <w:pStyle w:val="ListParagraph"/>
        <w:numPr>
          <w:ilvl w:val="0"/>
          <w:numId w:val="2"/>
        </w:numPr>
        <w:spacing w:line="276" w:lineRule="auto"/>
        <w:jc w:val="both"/>
        <w:rPr>
          <w:rFonts w:ascii="Times New Roman" w:hAnsi="Times New Roman" w:cs="Times New Roman"/>
        </w:rPr>
      </w:pPr>
      <w:r>
        <w:rPr>
          <w:rFonts w:ascii="Times New Roman" w:hAnsi="Times New Roman" w:cs="Times New Roman"/>
          <w:color w:val="000000"/>
          <w:sz w:val="24"/>
          <w:szCs w:val="24"/>
        </w:rPr>
        <w:t>V</w:t>
      </w:r>
      <w:r w:rsidRPr="007D181C">
        <w:rPr>
          <w:rFonts w:ascii="Times New Roman" w:hAnsi="Times New Roman" w:cs="Times New Roman"/>
          <w:color w:val="000000"/>
          <w:sz w:val="24"/>
          <w:szCs w:val="24"/>
        </w:rPr>
        <w:t>isites de sites</w:t>
      </w:r>
      <w:r w:rsidR="00F970F3">
        <w:rPr>
          <w:rFonts w:ascii="Times New Roman" w:hAnsi="Times New Roman" w:cs="Times New Roman"/>
          <w:color w:val="000000"/>
          <w:sz w:val="24"/>
          <w:szCs w:val="24"/>
        </w:rPr>
        <w:t xml:space="preserve"> (écoles, centres de santé)</w:t>
      </w:r>
      <w:r w:rsidRPr="007D181C">
        <w:rPr>
          <w:rFonts w:ascii="Times New Roman" w:hAnsi="Times New Roman" w:cs="Times New Roman"/>
          <w:color w:val="000000"/>
          <w:sz w:val="24"/>
          <w:szCs w:val="24"/>
        </w:rPr>
        <w:t xml:space="preserve"> ;</w:t>
      </w:r>
    </w:p>
    <w:p w14:paraId="1E097DB9" w14:textId="77777777" w:rsidR="007D181C" w:rsidRPr="00F56D92" w:rsidRDefault="007D181C" w:rsidP="00F56D92">
      <w:pPr>
        <w:pStyle w:val="ListParagraph"/>
        <w:numPr>
          <w:ilvl w:val="0"/>
          <w:numId w:val="2"/>
        </w:numPr>
        <w:spacing w:line="276" w:lineRule="auto"/>
        <w:jc w:val="both"/>
        <w:rPr>
          <w:rFonts w:ascii="Times New Roman" w:hAnsi="Times New Roman" w:cs="Times New Roman"/>
        </w:rPr>
      </w:pPr>
      <w:r>
        <w:rPr>
          <w:rFonts w:ascii="Times New Roman" w:hAnsi="Times New Roman" w:cs="Times New Roman"/>
          <w:color w:val="000000"/>
          <w:sz w:val="24"/>
          <w:szCs w:val="24"/>
        </w:rPr>
        <w:t>R</w:t>
      </w:r>
      <w:r w:rsidRPr="007D181C">
        <w:rPr>
          <w:rFonts w:ascii="Times New Roman" w:hAnsi="Times New Roman" w:cs="Times New Roman"/>
          <w:color w:val="000000"/>
          <w:sz w:val="24"/>
          <w:szCs w:val="24"/>
        </w:rPr>
        <w:t>encontres avec les acteurs principalement concernés par le projet</w:t>
      </w:r>
      <w:r w:rsidR="008740B7">
        <w:rPr>
          <w:rFonts w:ascii="Times New Roman" w:hAnsi="Times New Roman" w:cs="Times New Roman"/>
          <w:color w:val="000000"/>
          <w:sz w:val="24"/>
          <w:szCs w:val="24"/>
        </w:rPr>
        <w:t xml:space="preserve">. </w:t>
      </w:r>
      <w:r w:rsidRPr="007D181C">
        <w:rPr>
          <w:rFonts w:ascii="Times New Roman" w:hAnsi="Times New Roman" w:cs="Times New Roman"/>
          <w:color w:val="000000"/>
          <w:sz w:val="24"/>
          <w:szCs w:val="24"/>
        </w:rPr>
        <w:t>Il s’agit notamment</w:t>
      </w:r>
      <w:r w:rsidR="00A15168">
        <w:rPr>
          <w:rFonts w:ascii="Times New Roman" w:hAnsi="Times New Roman" w:cs="Times New Roman"/>
          <w:color w:val="000000"/>
        </w:rPr>
        <w:t xml:space="preserve"> </w:t>
      </w:r>
      <w:r w:rsidR="004E78A0">
        <w:rPr>
          <w:rFonts w:ascii="Times New Roman" w:hAnsi="Times New Roman" w:cs="Times New Roman"/>
          <w:color w:val="000000"/>
          <w:sz w:val="24"/>
          <w:szCs w:val="24"/>
        </w:rPr>
        <w:t>des représentants de l’administration, des représentants des associations des femmes et des jeunes, représentants des peuples autochtones BATWA, les représentants du secteur de l’éducation au niveau provincial et communal, les représentants du secteur de la santé au niveau provincial et communal, les directeurs des écoles fondamentales et post-fondamentales, les titulaires des centres de santé, les enseignants, les élèves, les patients ainsi que les populations de manière générale.</w:t>
      </w:r>
    </w:p>
    <w:p w14:paraId="6D28F530" w14:textId="495E2222" w:rsidR="00F85264" w:rsidRPr="00802191" w:rsidRDefault="00F85264" w:rsidP="00F56D92">
      <w:pPr>
        <w:pStyle w:val="ListParagraph"/>
        <w:numPr>
          <w:ilvl w:val="0"/>
          <w:numId w:val="2"/>
        </w:numPr>
        <w:spacing w:line="276" w:lineRule="auto"/>
        <w:jc w:val="both"/>
        <w:rPr>
          <w:rFonts w:ascii="Times New Roman" w:hAnsi="Times New Roman" w:cs="Times New Roman"/>
        </w:rPr>
      </w:pPr>
      <w:r>
        <w:rPr>
          <w:rFonts w:ascii="Times New Roman" w:hAnsi="Times New Roman" w:cs="Times New Roman"/>
          <w:color w:val="000000"/>
          <w:sz w:val="24"/>
          <w:szCs w:val="24"/>
        </w:rPr>
        <w:t>Analyse des donn</w:t>
      </w:r>
      <w:r w:rsidRPr="00F85264">
        <w:rPr>
          <w:rFonts w:ascii="Times New Roman" w:hAnsi="Times New Roman" w:cs="Times New Roman"/>
          <w:color w:val="000000"/>
          <w:sz w:val="24"/>
          <w:szCs w:val="24"/>
        </w:rPr>
        <w:t>é</w:t>
      </w:r>
      <w:r>
        <w:rPr>
          <w:rFonts w:ascii="Times New Roman" w:hAnsi="Times New Roman" w:cs="Times New Roman"/>
          <w:color w:val="000000"/>
          <w:sz w:val="24"/>
          <w:szCs w:val="24"/>
        </w:rPr>
        <w:t xml:space="preserve">es et </w:t>
      </w:r>
      <w:r w:rsidR="003565A7">
        <w:rPr>
          <w:rFonts w:ascii="Times New Roman" w:hAnsi="Times New Roman" w:cs="Times New Roman"/>
          <w:color w:val="000000"/>
          <w:sz w:val="24"/>
          <w:szCs w:val="24"/>
        </w:rPr>
        <w:t>rédaction</w:t>
      </w:r>
      <w:r>
        <w:rPr>
          <w:rFonts w:ascii="Times New Roman" w:hAnsi="Times New Roman" w:cs="Times New Roman"/>
          <w:color w:val="000000"/>
          <w:sz w:val="24"/>
          <w:szCs w:val="24"/>
        </w:rPr>
        <w:t xml:space="preserve"> du pr</w:t>
      </w:r>
      <w:r w:rsidRPr="00F85264">
        <w:rPr>
          <w:rFonts w:ascii="Times New Roman" w:hAnsi="Times New Roman" w:cs="Times New Roman"/>
          <w:color w:val="000000"/>
          <w:sz w:val="24"/>
          <w:szCs w:val="24"/>
        </w:rPr>
        <w:t>é</w:t>
      </w:r>
      <w:r>
        <w:rPr>
          <w:rFonts w:ascii="Times New Roman" w:hAnsi="Times New Roman" w:cs="Times New Roman"/>
          <w:color w:val="000000"/>
          <w:sz w:val="24"/>
          <w:szCs w:val="24"/>
        </w:rPr>
        <w:t>sent rapp</w:t>
      </w:r>
      <w:r w:rsidR="00F56D92">
        <w:rPr>
          <w:rFonts w:ascii="Times New Roman" w:hAnsi="Times New Roman" w:cs="Times New Roman"/>
          <w:color w:val="000000"/>
          <w:sz w:val="24"/>
          <w:szCs w:val="24"/>
        </w:rPr>
        <w:t>ort</w:t>
      </w:r>
      <w:r>
        <w:rPr>
          <w:rFonts w:ascii="Times New Roman" w:hAnsi="Times New Roman" w:cs="Times New Roman"/>
          <w:color w:val="000000"/>
          <w:sz w:val="24"/>
          <w:szCs w:val="24"/>
        </w:rPr>
        <w:t>.</w:t>
      </w:r>
    </w:p>
    <w:p w14:paraId="575325DD" w14:textId="77777777" w:rsidR="00802191" w:rsidRDefault="00802191" w:rsidP="00802191">
      <w:pPr>
        <w:pStyle w:val="ListParagraph"/>
        <w:spacing w:line="360" w:lineRule="auto"/>
        <w:jc w:val="both"/>
        <w:rPr>
          <w:rFonts w:ascii="Times New Roman" w:hAnsi="Times New Roman" w:cs="Times New Roman"/>
          <w:color w:val="000000"/>
          <w:sz w:val="24"/>
          <w:szCs w:val="24"/>
        </w:rPr>
      </w:pPr>
    </w:p>
    <w:p w14:paraId="2BE0756A" w14:textId="77777777" w:rsidR="008740B7" w:rsidRPr="0016406F" w:rsidRDefault="007D181C" w:rsidP="0016406F">
      <w:pPr>
        <w:pStyle w:val="Heading1"/>
        <w:numPr>
          <w:ilvl w:val="0"/>
          <w:numId w:val="51"/>
        </w:numPr>
      </w:pPr>
      <w:bookmarkStart w:id="25" w:name="_Toc28960108"/>
      <w:r w:rsidRPr="00E465D7">
        <w:t>DESCRIPTI</w:t>
      </w:r>
      <w:r w:rsidR="002B043C" w:rsidRPr="00E465D7">
        <w:t xml:space="preserve">ON DU PROJET </w:t>
      </w:r>
      <w:r w:rsidR="008740B7">
        <w:t>« </w:t>
      </w:r>
      <w:r w:rsidR="004E78A0" w:rsidRPr="00E465D7">
        <w:t>SOLEIL-</w:t>
      </w:r>
      <w:r w:rsidR="002B043C" w:rsidRPr="00E465D7">
        <w:t>NYAKIRIZA</w:t>
      </w:r>
      <w:r w:rsidR="008740B7">
        <w:t> »</w:t>
      </w:r>
      <w:bookmarkEnd w:id="25"/>
    </w:p>
    <w:p w14:paraId="5D052D16" w14:textId="77777777" w:rsidR="00AF55D7" w:rsidRPr="008740B7" w:rsidRDefault="007D6C79" w:rsidP="0016406F">
      <w:pPr>
        <w:pStyle w:val="Heading2"/>
        <w:numPr>
          <w:ilvl w:val="1"/>
          <w:numId w:val="51"/>
        </w:numPr>
      </w:pPr>
      <w:bookmarkStart w:id="26" w:name="_Toc28960109"/>
      <w:r w:rsidRPr="008740B7">
        <w:t>Composantes du projet</w:t>
      </w:r>
      <w:bookmarkEnd w:id="26"/>
    </w:p>
    <w:p w14:paraId="2A9F8D12" w14:textId="77777777" w:rsidR="002B043C" w:rsidRPr="002B043C" w:rsidRDefault="002B043C" w:rsidP="00F56D92">
      <w:pPr>
        <w:spacing w:line="276" w:lineRule="auto"/>
        <w:jc w:val="both"/>
        <w:rPr>
          <w:rFonts w:ascii="Times New Roman" w:hAnsi="Times New Roman" w:cs="Times New Roman"/>
          <w:sz w:val="24"/>
          <w:szCs w:val="24"/>
        </w:rPr>
      </w:pPr>
      <w:r w:rsidRPr="002B043C">
        <w:rPr>
          <w:rFonts w:ascii="Times New Roman" w:hAnsi="Times New Roman" w:cs="Times New Roman"/>
          <w:sz w:val="24"/>
          <w:szCs w:val="24"/>
        </w:rPr>
        <w:t>Le projet proposé s'articulera autour de quatre composantes : (1) Services énergétiques pour les établissements de santé et d'enseignement (2) Mini-réseaux pour les communautés (3) Systèmes solaires autonomes et foyers améliorés efficaces pour les ménages (4) Assistance technique et renforcement des capacités.</w:t>
      </w:r>
    </w:p>
    <w:p w14:paraId="45F3AA7B" w14:textId="77777777" w:rsidR="002B043C" w:rsidRPr="002B043C" w:rsidRDefault="002B043C" w:rsidP="00F56D92">
      <w:pPr>
        <w:spacing w:line="276" w:lineRule="auto"/>
        <w:jc w:val="both"/>
        <w:rPr>
          <w:rFonts w:ascii="Times New Roman" w:hAnsi="Times New Roman" w:cs="Times New Roman"/>
          <w:sz w:val="24"/>
          <w:szCs w:val="24"/>
        </w:rPr>
      </w:pPr>
      <w:r w:rsidRPr="002B043C">
        <w:rPr>
          <w:rFonts w:ascii="Times New Roman" w:hAnsi="Times New Roman" w:cs="Times New Roman"/>
          <w:b/>
          <w:sz w:val="24"/>
          <w:szCs w:val="24"/>
        </w:rPr>
        <w:t>La composante 1</w:t>
      </w:r>
      <w:r w:rsidRPr="002B043C">
        <w:rPr>
          <w:rFonts w:ascii="Times New Roman" w:hAnsi="Times New Roman" w:cs="Times New Roman"/>
          <w:sz w:val="24"/>
          <w:szCs w:val="24"/>
        </w:rPr>
        <w:t xml:space="preserve"> devra contribuer à l’amélioration de la qualité de services énergétiques </w:t>
      </w:r>
      <w:r w:rsidR="004F3399" w:rsidRPr="002B043C">
        <w:rPr>
          <w:rFonts w:ascii="Times New Roman" w:hAnsi="Times New Roman" w:cs="Times New Roman"/>
          <w:sz w:val="24"/>
          <w:szCs w:val="24"/>
        </w:rPr>
        <w:t>offerts</w:t>
      </w:r>
      <w:r w:rsidRPr="002B043C">
        <w:rPr>
          <w:rFonts w:ascii="Times New Roman" w:hAnsi="Times New Roman" w:cs="Times New Roman"/>
          <w:sz w:val="24"/>
          <w:szCs w:val="24"/>
        </w:rPr>
        <w:t xml:space="preserve"> par les centres de santé et les écoles pour les populations en général et les groupes les plus vulnérables en particulier. Elle visera en outre à garantir que les élèves les plus vulnérables puissent bénéficier d’un soutien grâce à l’accès à une alimentation scolaire préparée dans des cuisinières propres et efficaces.</w:t>
      </w:r>
    </w:p>
    <w:p w14:paraId="2FDFFA57" w14:textId="77777777" w:rsidR="002B043C" w:rsidRPr="002B043C" w:rsidRDefault="002B043C" w:rsidP="00F56D92">
      <w:pPr>
        <w:spacing w:line="276" w:lineRule="auto"/>
        <w:jc w:val="both"/>
        <w:rPr>
          <w:rFonts w:ascii="Times New Roman" w:hAnsi="Times New Roman" w:cs="Times New Roman"/>
          <w:sz w:val="24"/>
          <w:szCs w:val="24"/>
        </w:rPr>
      </w:pPr>
      <w:r w:rsidRPr="002B043C">
        <w:rPr>
          <w:rFonts w:ascii="Times New Roman" w:hAnsi="Times New Roman" w:cs="Times New Roman"/>
          <w:b/>
          <w:sz w:val="24"/>
          <w:szCs w:val="24"/>
        </w:rPr>
        <w:t>La composante 2</w:t>
      </w:r>
      <w:r w:rsidRPr="002B043C">
        <w:rPr>
          <w:rFonts w:ascii="Times New Roman" w:hAnsi="Times New Roman" w:cs="Times New Roman"/>
          <w:sz w:val="24"/>
          <w:szCs w:val="24"/>
        </w:rPr>
        <w:t xml:space="preserve"> soutiendra l’électrification des zones où l’approvisionnement en électricité par les mini-réseaux représente l’option la moins coûteuse pour le pays, comme le montre l’analyse géospatiale qui a été menée à cet égard. Cette composante financera le déploiement de plusieurs mini-réseaux afin de lancer le développement d’un marché de mini-réseaux assuré par le secteur privé au Burundi, et plus particulièrement à (a) tester divers modèles de partenariat public-privé (PPP) pour la fourniture de services, (b) améliorer la disponibilité des informations sur le marché des mini-réseaux, attirant ainsi des participants du secteur privé, (c) offrir un appui technique pour la mise en œuvre des projets et (d) sensibiliser le clients aux différents niveaux de services offerts par ces réseaux.</w:t>
      </w:r>
    </w:p>
    <w:p w14:paraId="3E93A449" w14:textId="77777777" w:rsidR="002B043C" w:rsidRPr="002B043C" w:rsidRDefault="002B043C" w:rsidP="00F56D92">
      <w:pPr>
        <w:spacing w:line="276" w:lineRule="auto"/>
        <w:jc w:val="both"/>
        <w:rPr>
          <w:rFonts w:ascii="Times New Roman" w:hAnsi="Times New Roman" w:cs="Times New Roman"/>
          <w:sz w:val="24"/>
          <w:szCs w:val="24"/>
        </w:rPr>
      </w:pPr>
      <w:r w:rsidRPr="002B043C">
        <w:rPr>
          <w:rFonts w:ascii="Times New Roman" w:hAnsi="Times New Roman" w:cs="Times New Roman"/>
          <w:b/>
          <w:sz w:val="24"/>
          <w:szCs w:val="24"/>
        </w:rPr>
        <w:t>La composante 3</w:t>
      </w:r>
      <w:r w:rsidRPr="002B043C">
        <w:rPr>
          <w:rFonts w:ascii="Times New Roman" w:hAnsi="Times New Roman" w:cs="Times New Roman"/>
          <w:sz w:val="24"/>
          <w:szCs w:val="24"/>
        </w:rPr>
        <w:t xml:space="preserve"> s’attaquera aux obstacles relatifs à l’accélération de la croissance des marchés de l’énergie solaire et des cuisinières propres et efficaces et aux mécanismes de levier mis en place pour pallier le manque d’accès des investissements étrangers, améliorer la capacité financière des services solaires et encourager la consommation productive d’électricité. En plus de ces mécanismes fondés sur le marché, cette composante appuiera également les besoins en </w:t>
      </w:r>
      <w:r w:rsidRPr="002B043C">
        <w:rPr>
          <w:rFonts w:ascii="Times New Roman" w:hAnsi="Times New Roman" w:cs="Times New Roman"/>
          <w:sz w:val="24"/>
          <w:szCs w:val="24"/>
        </w:rPr>
        <w:lastRenderedPageBreak/>
        <w:t>électricité et de cuisinières propres et efficaces au Burundi par le biais des mécanismes de subventions établis.</w:t>
      </w:r>
    </w:p>
    <w:p w14:paraId="411265B4" w14:textId="77777777" w:rsidR="002B043C" w:rsidRDefault="002B043C" w:rsidP="00F56D92">
      <w:pPr>
        <w:spacing w:line="276" w:lineRule="auto"/>
        <w:jc w:val="both"/>
        <w:rPr>
          <w:rFonts w:ascii="Times New Roman" w:hAnsi="Times New Roman" w:cs="Times New Roman"/>
          <w:sz w:val="24"/>
          <w:szCs w:val="24"/>
        </w:rPr>
      </w:pPr>
      <w:r w:rsidRPr="002B043C">
        <w:rPr>
          <w:rFonts w:ascii="Times New Roman" w:hAnsi="Times New Roman" w:cs="Times New Roman"/>
          <w:b/>
          <w:sz w:val="24"/>
          <w:szCs w:val="24"/>
        </w:rPr>
        <w:t>La composante 4</w:t>
      </w:r>
      <w:r w:rsidRPr="002B043C">
        <w:rPr>
          <w:rFonts w:ascii="Times New Roman" w:hAnsi="Times New Roman" w:cs="Times New Roman"/>
          <w:sz w:val="24"/>
          <w:szCs w:val="24"/>
        </w:rPr>
        <w:t xml:space="preserve"> aidera les parties prenantes des secteurs public et privé au renforcement de l’expertise technique et de la capacité opérationnelle. Cette composante leur permettra également de mieux concevoir des politiques et des cadres réglementaires qui faciliteront l’accès hors réseau ; ceci au moyen d’un large éventail d’appui technique et financier pour la planification de l’accès, l’appui à la mise en œuvre et les activités</w:t>
      </w:r>
      <w:r>
        <w:rPr>
          <w:rFonts w:ascii="Times New Roman" w:hAnsi="Times New Roman" w:cs="Times New Roman"/>
          <w:sz w:val="24"/>
          <w:szCs w:val="24"/>
        </w:rPr>
        <w:t xml:space="preserve"> de renforcement des capacités.</w:t>
      </w:r>
    </w:p>
    <w:p w14:paraId="79D4746B" w14:textId="77777777" w:rsidR="002C13B4" w:rsidRDefault="00EC5FCE" w:rsidP="00F56D9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sz w:val="24"/>
          <w:szCs w:val="24"/>
        </w:rPr>
      </w:pPr>
      <w:r>
        <w:rPr>
          <w:rFonts w:ascii="Times New Roman" w:hAnsi="Times New Roman" w:cs="Times New Roman"/>
          <w:sz w:val="24"/>
          <w:szCs w:val="24"/>
        </w:rPr>
        <w:t>Les activités susceptibles d’entraîner l’acquisition des t</w:t>
      </w:r>
      <w:r w:rsidR="00C9068F">
        <w:rPr>
          <w:rFonts w:ascii="Times New Roman" w:hAnsi="Times New Roman" w:cs="Times New Roman"/>
          <w:sz w:val="24"/>
          <w:szCs w:val="24"/>
        </w:rPr>
        <w:t>erres et/ou la restriction de</w:t>
      </w:r>
      <w:r>
        <w:rPr>
          <w:rFonts w:ascii="Times New Roman" w:hAnsi="Times New Roman" w:cs="Times New Roman"/>
          <w:sz w:val="24"/>
          <w:szCs w:val="24"/>
        </w:rPr>
        <w:t xml:space="preserve"> leur utilisation sont celles de la composante 2 relative à l’implantation des Mini réseaux ainsi que celles de la composante 3 relative à la fabrication des foyers améliorés.</w:t>
      </w:r>
    </w:p>
    <w:p w14:paraId="66831864" w14:textId="77777777" w:rsidR="002C13B4" w:rsidRPr="002C13B4" w:rsidRDefault="002C13B4" w:rsidP="0016406F">
      <w:pPr>
        <w:pStyle w:val="Heading2"/>
        <w:numPr>
          <w:ilvl w:val="1"/>
          <w:numId w:val="51"/>
        </w:numPr>
      </w:pPr>
      <w:bookmarkStart w:id="27" w:name="_Toc28960110"/>
      <w:r w:rsidRPr="002C13B4">
        <w:t>Les zones ciblées</w:t>
      </w:r>
      <w:bookmarkEnd w:id="27"/>
    </w:p>
    <w:p w14:paraId="4E4BA758" w14:textId="77777777" w:rsidR="00F56D92" w:rsidRDefault="002C13B4" w:rsidP="00F56D9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manière générale, le projet sera exécuté à travers tout le Burundi dans les zones rurales où la REGIDESO ne compte pas </w:t>
      </w:r>
      <w:r w:rsidR="00746ECC">
        <w:rPr>
          <w:rFonts w:ascii="Times New Roman" w:hAnsi="Times New Roman" w:cs="Times New Roman"/>
          <w:sz w:val="24"/>
          <w:szCs w:val="24"/>
        </w:rPr>
        <w:t>implanter</w:t>
      </w:r>
      <w:r>
        <w:rPr>
          <w:rFonts w:ascii="Times New Roman" w:hAnsi="Times New Roman" w:cs="Times New Roman"/>
          <w:sz w:val="24"/>
          <w:szCs w:val="24"/>
        </w:rPr>
        <w:t xml:space="preserve"> son réseau électrique dans le moyen ou long terme. </w:t>
      </w:r>
      <w:r w:rsidR="00746ECC">
        <w:rPr>
          <w:rFonts w:ascii="Times New Roman" w:hAnsi="Times New Roman" w:cs="Times New Roman"/>
          <w:sz w:val="24"/>
          <w:szCs w:val="24"/>
        </w:rPr>
        <w:t xml:space="preserve">D’après la conception actuelle du projet, les écoles qui seront ciblées dans la sous-composante 1.1 sont celles déjà inscrites au programme national des cantines scolaires </w:t>
      </w:r>
      <w:r w:rsidR="00F970F3">
        <w:rPr>
          <w:rFonts w:ascii="Times New Roman" w:hAnsi="Times New Roman" w:cs="Times New Roman"/>
          <w:sz w:val="24"/>
          <w:szCs w:val="24"/>
        </w:rPr>
        <w:t>situées</w:t>
      </w:r>
      <w:r w:rsidR="00746ECC">
        <w:rPr>
          <w:rFonts w:ascii="Times New Roman" w:hAnsi="Times New Roman" w:cs="Times New Roman"/>
          <w:sz w:val="24"/>
          <w:szCs w:val="24"/>
        </w:rPr>
        <w:t xml:space="preserve"> dans les provinces de Cibitoke, Bubanza, Bujumbura Rural, Muyinga, Kirundo, Ngozi et Gitega. </w:t>
      </w:r>
    </w:p>
    <w:p w14:paraId="475FADD7" w14:textId="77777777" w:rsidR="00746ECC" w:rsidRDefault="00746ECC" w:rsidP="00F56D9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bénéficiaires de la sous-composante 2.2 sont les Centres de Santé (CDS) </w:t>
      </w:r>
      <w:r w:rsidR="00EC5FCE">
        <w:rPr>
          <w:rFonts w:ascii="Times New Roman" w:hAnsi="Times New Roman" w:cs="Times New Roman"/>
          <w:sz w:val="24"/>
          <w:szCs w:val="24"/>
        </w:rPr>
        <w:t>faisant partie du programme de Financement Basé sur la Performance (FBP) principalement situés dans les provinces de Ruyigi,</w:t>
      </w:r>
      <w:r w:rsidR="00ED68F6">
        <w:rPr>
          <w:rFonts w:ascii="Times New Roman" w:hAnsi="Times New Roman" w:cs="Times New Roman"/>
          <w:sz w:val="24"/>
          <w:szCs w:val="24"/>
        </w:rPr>
        <w:t xml:space="preserve"> </w:t>
      </w:r>
      <w:r w:rsidR="00EC5FCE">
        <w:rPr>
          <w:rFonts w:ascii="Times New Roman" w:hAnsi="Times New Roman" w:cs="Times New Roman"/>
          <w:sz w:val="24"/>
          <w:szCs w:val="24"/>
        </w:rPr>
        <w:t>Cankuzo, Gitega, Karuzi, Ngozi, Kirundo et Muyinga. Les bénéficiaires de la composante 2 et la sous-composante 3.1 seront localisés dans tout le pays tandis que la sous-composante 3.2 sera exécutée uniquement dans la région Nord-Est du Burundi. La figure suivante fournit la topographie de la répartition des composantes et sous-composantes du projet dans différentes provinces.</w:t>
      </w:r>
    </w:p>
    <w:p w14:paraId="3C9CE6E6" w14:textId="77777777" w:rsidR="002C13B4" w:rsidRPr="00826916" w:rsidRDefault="00746ECC" w:rsidP="00826916">
      <w:pPr>
        <w:keepNext/>
        <w:spacing w:line="360" w:lineRule="auto"/>
        <w:jc w:val="center"/>
      </w:pPr>
      <w:r>
        <w:rPr>
          <w:rFonts w:ascii="Times New Roman" w:hAnsi="Times New Roman" w:cs="Times New Roman"/>
          <w:noProof/>
          <w:sz w:val="24"/>
          <w:szCs w:val="24"/>
          <w:lang w:eastAsia="fr-FR"/>
        </w:rPr>
        <w:drawing>
          <wp:inline distT="0" distB="0" distL="0" distR="0" wp14:anchorId="791E448B" wp14:editId="19388A6D">
            <wp:extent cx="5089071" cy="2829560"/>
            <wp:effectExtent l="0" t="0" r="0"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YAKIRIZA.PNG"/>
                    <pic:cNvPicPr/>
                  </pic:nvPicPr>
                  <pic:blipFill>
                    <a:blip r:embed="rId15">
                      <a:extLst>
                        <a:ext uri="{28A0092B-C50C-407E-A947-70E740481C1C}">
                          <a14:useLocalDpi xmlns:a14="http://schemas.microsoft.com/office/drawing/2010/main" val="0"/>
                        </a:ext>
                      </a:extLst>
                    </a:blip>
                    <a:stretch>
                      <a:fillRect/>
                    </a:stretch>
                  </pic:blipFill>
                  <pic:spPr>
                    <a:xfrm>
                      <a:off x="0" y="0"/>
                      <a:ext cx="5125864" cy="2850017"/>
                    </a:xfrm>
                    <a:prstGeom prst="rect">
                      <a:avLst/>
                    </a:prstGeom>
                  </pic:spPr>
                </pic:pic>
              </a:graphicData>
            </a:graphic>
          </wp:inline>
        </w:drawing>
      </w:r>
    </w:p>
    <w:p w14:paraId="6A52DE91" w14:textId="3338FC54" w:rsidR="00EC5FCE" w:rsidRDefault="00982737" w:rsidP="009409F0">
      <w:pPr>
        <w:pStyle w:val="Caption"/>
        <w:jc w:val="center"/>
        <w:rPr>
          <w:rFonts w:ascii="Times New Roman" w:hAnsi="Times New Roman" w:cs="Times New Roman"/>
          <w:b/>
          <w:bCs/>
          <w:sz w:val="24"/>
          <w:szCs w:val="24"/>
        </w:rPr>
      </w:pPr>
      <w:bookmarkStart w:id="28" w:name="_Toc28938828"/>
      <w:r>
        <w:rPr>
          <w:rFonts w:ascii="Times New Roman" w:hAnsi="Times New Roman" w:cs="Times New Roman"/>
          <w:b/>
          <w:bCs/>
          <w:sz w:val="24"/>
          <w:szCs w:val="24"/>
        </w:rPr>
        <w:t>Image</w:t>
      </w:r>
      <w:r w:rsidR="009409F0" w:rsidRPr="009409F0">
        <w:rPr>
          <w:rFonts w:ascii="Times New Roman" w:hAnsi="Times New Roman" w:cs="Times New Roman"/>
          <w:b/>
          <w:bCs/>
          <w:sz w:val="24"/>
          <w:szCs w:val="24"/>
        </w:rPr>
        <w:t xml:space="preserve"> </w:t>
      </w:r>
      <w:r w:rsidR="009409F0" w:rsidRPr="009409F0">
        <w:rPr>
          <w:rFonts w:ascii="Times New Roman" w:hAnsi="Times New Roman" w:cs="Times New Roman"/>
          <w:b/>
          <w:bCs/>
          <w:sz w:val="24"/>
          <w:szCs w:val="24"/>
        </w:rPr>
        <w:fldChar w:fldCharType="begin"/>
      </w:r>
      <w:r w:rsidR="009409F0" w:rsidRPr="009409F0">
        <w:rPr>
          <w:rFonts w:ascii="Times New Roman" w:hAnsi="Times New Roman" w:cs="Times New Roman"/>
          <w:b/>
          <w:bCs/>
          <w:sz w:val="24"/>
          <w:szCs w:val="24"/>
        </w:rPr>
        <w:instrText xml:space="preserve"> SEQ Figure \* ARABIC </w:instrText>
      </w:r>
      <w:r w:rsidR="009409F0" w:rsidRPr="009409F0">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1</w:t>
      </w:r>
      <w:r w:rsidR="009409F0" w:rsidRPr="009409F0">
        <w:rPr>
          <w:rFonts w:ascii="Times New Roman" w:hAnsi="Times New Roman" w:cs="Times New Roman"/>
          <w:b/>
          <w:bCs/>
          <w:sz w:val="24"/>
          <w:szCs w:val="24"/>
        </w:rPr>
        <w:fldChar w:fldCharType="end"/>
      </w:r>
      <w:r w:rsidR="009409F0" w:rsidRPr="009409F0">
        <w:rPr>
          <w:rFonts w:ascii="Times New Roman" w:hAnsi="Times New Roman" w:cs="Times New Roman"/>
          <w:b/>
          <w:bCs/>
          <w:sz w:val="24"/>
          <w:szCs w:val="24"/>
        </w:rPr>
        <w:t>: Répartition géographique des composantes et sous-composantes du projet "Soleil-NYAKIRIZA" dans différentes Provinces du Burundi</w:t>
      </w:r>
      <w:r w:rsidR="00F56D92">
        <w:rPr>
          <w:rFonts w:ascii="Times New Roman" w:hAnsi="Times New Roman" w:cs="Times New Roman"/>
          <w:b/>
          <w:bCs/>
          <w:sz w:val="24"/>
          <w:szCs w:val="24"/>
        </w:rPr>
        <w:t xml:space="preserve"> (World Bank group, 2019)</w:t>
      </w:r>
      <w:bookmarkEnd w:id="28"/>
    </w:p>
    <w:p w14:paraId="083158CA" w14:textId="77777777" w:rsidR="001226BF" w:rsidRPr="001226BF" w:rsidRDefault="001226BF" w:rsidP="001226BF"/>
    <w:p w14:paraId="6827F760" w14:textId="77777777" w:rsidR="004F3399" w:rsidRDefault="00F45034" w:rsidP="0016406F">
      <w:pPr>
        <w:pStyle w:val="Heading1"/>
        <w:numPr>
          <w:ilvl w:val="0"/>
          <w:numId w:val="51"/>
        </w:numPr>
      </w:pPr>
      <w:bookmarkStart w:id="29" w:name="_Toc28960111"/>
      <w:r w:rsidRPr="00A744A3">
        <w:t>CONTEXTE LEGAL, INSTITUTIONNEL ET PROCEDURAL DE LA REINSTALLATION</w:t>
      </w:r>
      <w:r w:rsidR="00484A02" w:rsidRPr="00A744A3">
        <w:t xml:space="preserve"> APPLICABLE AU PROJET </w:t>
      </w:r>
      <w:r w:rsidR="00F970F3">
        <w:t>« SOLEIL-</w:t>
      </w:r>
      <w:r w:rsidR="00484A02" w:rsidRPr="00A744A3">
        <w:t>NYAKIRIZA</w:t>
      </w:r>
      <w:r w:rsidR="00F970F3">
        <w:t> »</w:t>
      </w:r>
      <w:bookmarkEnd w:id="29"/>
    </w:p>
    <w:p w14:paraId="604A0E57" w14:textId="77777777" w:rsidR="00F45034" w:rsidRPr="008740B7" w:rsidRDefault="000C5445" w:rsidP="0016406F">
      <w:pPr>
        <w:pStyle w:val="Heading2"/>
        <w:numPr>
          <w:ilvl w:val="1"/>
          <w:numId w:val="51"/>
        </w:numPr>
      </w:pPr>
      <w:bookmarkStart w:id="30" w:name="_Toc28960112"/>
      <w:r w:rsidRPr="008740B7">
        <w:t>Situation foncière au Burundi</w:t>
      </w:r>
      <w:bookmarkEnd w:id="30"/>
    </w:p>
    <w:p w14:paraId="14151219" w14:textId="77777777" w:rsidR="00254175" w:rsidRPr="0016406F" w:rsidRDefault="00A04908" w:rsidP="0016406F">
      <w:pPr>
        <w:pStyle w:val="ListParagraph"/>
        <w:numPr>
          <w:ilvl w:val="2"/>
          <w:numId w:val="51"/>
        </w:numPr>
        <w:rPr>
          <w:rFonts w:ascii="Times New Roman" w:hAnsi="Times New Roman" w:cs="Times New Roman"/>
          <w:b/>
          <w:sz w:val="24"/>
          <w:szCs w:val="24"/>
        </w:rPr>
      </w:pPr>
      <w:r w:rsidRPr="0016406F">
        <w:rPr>
          <w:rFonts w:ascii="Times New Roman" w:hAnsi="Times New Roman" w:cs="Times New Roman"/>
          <w:b/>
          <w:sz w:val="24"/>
          <w:szCs w:val="24"/>
        </w:rPr>
        <w:t>Aperçu général</w:t>
      </w:r>
    </w:p>
    <w:p w14:paraId="0764118B" w14:textId="77777777" w:rsidR="00254175" w:rsidRPr="00E263CE" w:rsidRDefault="00F56D92" w:rsidP="00F56D92">
      <w:pPr>
        <w:tabs>
          <w:tab w:val="left" w:pos="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D’après Tourisme en Afrique (2018), </w:t>
      </w:r>
      <w:r w:rsidR="00254175">
        <w:rPr>
          <w:rFonts w:ascii="Times New Roman" w:hAnsi="Times New Roman" w:cs="Times New Roman"/>
          <w:sz w:val="24"/>
          <w:szCs w:val="24"/>
        </w:rPr>
        <w:t>l</w:t>
      </w:r>
      <w:r w:rsidR="00254175" w:rsidRPr="00C551A8">
        <w:rPr>
          <w:rFonts w:ascii="Times New Roman" w:hAnsi="Times New Roman" w:cs="Times New Roman"/>
          <w:sz w:val="24"/>
          <w:szCs w:val="24"/>
        </w:rPr>
        <w:t xml:space="preserve">e Burundi est un </w:t>
      </w:r>
      <w:r w:rsidR="00254175">
        <w:rPr>
          <w:rFonts w:ascii="Times New Roman" w:hAnsi="Times New Roman" w:cs="Times New Roman"/>
          <w:sz w:val="24"/>
          <w:szCs w:val="24"/>
        </w:rPr>
        <w:t>petit pays enclavé de 27.834 km</w:t>
      </w:r>
      <w:r w:rsidR="00254175">
        <w:rPr>
          <w:rFonts w:ascii="Times New Roman" w:hAnsi="Times New Roman" w:cs="Times New Roman"/>
          <w:sz w:val="24"/>
          <w:szCs w:val="24"/>
          <w:vertAlign w:val="superscript"/>
        </w:rPr>
        <w:t>2</w:t>
      </w:r>
      <w:r w:rsidR="00254175" w:rsidRPr="00C551A8">
        <w:rPr>
          <w:rFonts w:ascii="Times New Roman" w:hAnsi="Times New Roman" w:cs="Times New Roman"/>
          <w:sz w:val="24"/>
          <w:szCs w:val="24"/>
        </w:rPr>
        <w:t xml:space="preserve"> (dont 72% de terres arables), situé entre le Rwanda au Nord, la Tanzanie à l’Est et la République Démocratique du Congo à l’Ouest. Ce dernier partage avec le Burundi le Lac Tanganyika dont la sup</w:t>
      </w:r>
      <w:r w:rsidR="00254175">
        <w:rPr>
          <w:rFonts w:ascii="Times New Roman" w:hAnsi="Times New Roman" w:cs="Times New Roman"/>
          <w:sz w:val="24"/>
          <w:szCs w:val="24"/>
        </w:rPr>
        <w:t>erficie totale est de 32.000 km</w:t>
      </w:r>
      <w:r w:rsidR="00254175">
        <w:rPr>
          <w:rFonts w:ascii="Times New Roman" w:hAnsi="Times New Roman" w:cs="Times New Roman"/>
          <w:sz w:val="24"/>
          <w:szCs w:val="24"/>
          <w:vertAlign w:val="superscript"/>
        </w:rPr>
        <w:t>2</w:t>
      </w:r>
      <w:r w:rsidR="00254175" w:rsidRPr="00C551A8">
        <w:rPr>
          <w:rFonts w:ascii="Times New Roman" w:hAnsi="Times New Roman" w:cs="Times New Roman"/>
          <w:sz w:val="24"/>
          <w:szCs w:val="24"/>
        </w:rPr>
        <w:t>.</w:t>
      </w:r>
      <w:r w:rsidR="00254175">
        <w:t xml:space="preserve"> </w:t>
      </w:r>
      <w:r w:rsidR="00C9068F">
        <w:rPr>
          <w:rFonts w:ascii="Times New Roman" w:hAnsi="Times New Roman" w:cs="Times New Roman"/>
          <w:sz w:val="24"/>
          <w:szCs w:val="24"/>
        </w:rPr>
        <w:t>D’après les</w:t>
      </w:r>
      <w:r w:rsidR="00254175" w:rsidRPr="00E263CE">
        <w:rPr>
          <w:rFonts w:ascii="Times New Roman" w:hAnsi="Times New Roman" w:cs="Times New Roman"/>
          <w:sz w:val="24"/>
          <w:szCs w:val="24"/>
        </w:rPr>
        <w:t xml:space="preserve"> estimations</w:t>
      </w:r>
      <w:r w:rsidR="00254175">
        <w:rPr>
          <w:rFonts w:ascii="Times New Roman" w:hAnsi="Times New Roman" w:cs="Times New Roman"/>
          <w:sz w:val="24"/>
          <w:szCs w:val="24"/>
        </w:rPr>
        <w:t xml:space="preserve"> </w:t>
      </w:r>
      <w:r>
        <w:rPr>
          <w:rFonts w:ascii="Times New Roman" w:hAnsi="Times New Roman" w:cs="Times New Roman"/>
          <w:sz w:val="24"/>
          <w:szCs w:val="24"/>
        </w:rPr>
        <w:t>d’ISTEEBU (2018</w:t>
      </w:r>
      <w:r w:rsidR="00254175">
        <w:rPr>
          <w:rFonts w:ascii="Times New Roman" w:hAnsi="Times New Roman" w:cs="Times New Roman"/>
          <w:sz w:val="24"/>
          <w:szCs w:val="24"/>
        </w:rPr>
        <w:t>)</w:t>
      </w:r>
      <w:r w:rsidR="00254175" w:rsidRPr="00E263CE">
        <w:rPr>
          <w:rFonts w:ascii="Times New Roman" w:hAnsi="Times New Roman" w:cs="Times New Roman"/>
          <w:sz w:val="24"/>
          <w:szCs w:val="24"/>
        </w:rPr>
        <w:t xml:space="preserve">, la population burundaise est d’environ </w:t>
      </w:r>
      <w:r>
        <w:rPr>
          <w:rFonts w:ascii="Times New Roman" w:hAnsi="Times New Roman" w:cs="Times New Roman"/>
          <w:sz w:val="24"/>
          <w:szCs w:val="24"/>
        </w:rPr>
        <w:t>11</w:t>
      </w:r>
      <w:r w:rsidR="00A756DA">
        <w:rPr>
          <w:rFonts w:ascii="Times New Roman" w:hAnsi="Times New Roman" w:cs="Times New Roman"/>
          <w:sz w:val="24"/>
          <w:szCs w:val="24"/>
        </w:rPr>
        <w:t xml:space="preserve"> millions</w:t>
      </w:r>
      <w:r w:rsidR="00254175">
        <w:rPr>
          <w:rFonts w:ascii="Times New Roman" w:hAnsi="Times New Roman" w:cs="Times New Roman"/>
          <w:sz w:val="24"/>
          <w:szCs w:val="24"/>
        </w:rPr>
        <w:t xml:space="preserve"> avec un taux de croissance de 2,40%</w:t>
      </w:r>
      <w:r w:rsidR="00254175" w:rsidRPr="00E263CE">
        <w:rPr>
          <w:rFonts w:ascii="Times New Roman" w:hAnsi="Times New Roman" w:cs="Times New Roman"/>
          <w:sz w:val="24"/>
          <w:szCs w:val="24"/>
        </w:rPr>
        <w:t xml:space="preserve">, soit une densité de plus de </w:t>
      </w:r>
      <w:r w:rsidR="00254175" w:rsidRPr="00587FF0">
        <w:rPr>
          <w:rFonts w:ascii="Times New Roman" w:hAnsi="Times New Roman" w:cs="Times New Roman"/>
          <w:sz w:val="24"/>
          <w:szCs w:val="24"/>
        </w:rPr>
        <w:t>4</w:t>
      </w:r>
      <w:r w:rsidR="00254175">
        <w:rPr>
          <w:rFonts w:ascii="Times New Roman" w:hAnsi="Times New Roman" w:cs="Times New Roman"/>
          <w:sz w:val="24"/>
          <w:szCs w:val="24"/>
        </w:rPr>
        <w:t>22,5</w:t>
      </w:r>
      <w:r w:rsidR="00254175" w:rsidRPr="00587FF0">
        <w:rPr>
          <w:rFonts w:ascii="Times New Roman" w:hAnsi="Times New Roman" w:cs="Times New Roman"/>
          <w:sz w:val="24"/>
          <w:szCs w:val="24"/>
        </w:rPr>
        <w:t>0</w:t>
      </w:r>
      <w:r w:rsidR="00254175" w:rsidRPr="00E263CE">
        <w:rPr>
          <w:rFonts w:ascii="Times New Roman" w:hAnsi="Times New Roman" w:cs="Times New Roman"/>
          <w:sz w:val="24"/>
          <w:szCs w:val="24"/>
        </w:rPr>
        <w:t xml:space="preserve"> </w:t>
      </w:r>
      <w:r w:rsidR="00254175">
        <w:rPr>
          <w:rFonts w:ascii="Times New Roman" w:hAnsi="Times New Roman" w:cs="Times New Roman"/>
          <w:sz w:val="24"/>
          <w:szCs w:val="24"/>
        </w:rPr>
        <w:t>hab/km</w:t>
      </w:r>
      <w:r w:rsidR="00254175">
        <w:rPr>
          <w:rFonts w:ascii="Times New Roman" w:hAnsi="Times New Roman" w:cs="Times New Roman"/>
          <w:sz w:val="24"/>
          <w:szCs w:val="24"/>
          <w:vertAlign w:val="superscript"/>
        </w:rPr>
        <w:t>2</w:t>
      </w:r>
      <w:r>
        <w:rPr>
          <w:rFonts w:ascii="Times New Roman" w:hAnsi="Times New Roman" w:cs="Times New Roman"/>
          <w:sz w:val="24"/>
          <w:szCs w:val="24"/>
        </w:rPr>
        <w:t>.</w:t>
      </w:r>
    </w:p>
    <w:p w14:paraId="2501A769" w14:textId="77777777" w:rsidR="00254175" w:rsidRPr="00F45034" w:rsidRDefault="00F56D92" w:rsidP="00F56D92">
      <w:pPr>
        <w:tabs>
          <w:tab w:val="left" w:pos="0"/>
        </w:tabs>
        <w:spacing w:line="276" w:lineRule="auto"/>
        <w:jc w:val="both"/>
        <w:rPr>
          <w:rFonts w:ascii="Times New Roman" w:hAnsi="Times New Roman" w:cs="Times New Roman"/>
          <w:sz w:val="24"/>
          <w:lang w:val="fr-CH"/>
        </w:rPr>
      </w:pPr>
      <w:r>
        <w:rPr>
          <w:rFonts w:ascii="Times New Roman" w:hAnsi="Times New Roman" w:cs="Times New Roman"/>
          <w:sz w:val="24"/>
          <w:lang w:val="fr-CH"/>
        </w:rPr>
        <w:t>Selon la lettre de politique foncière du Burundi (2008), l</w:t>
      </w:r>
      <w:r w:rsidR="00254175" w:rsidRPr="00F45034">
        <w:rPr>
          <w:rFonts w:ascii="Times New Roman" w:hAnsi="Times New Roman" w:cs="Times New Roman"/>
          <w:sz w:val="24"/>
          <w:lang w:val="fr-CH"/>
        </w:rPr>
        <w:t>’agriculture représente actuellement plus de 90% de l’activité éco</w:t>
      </w:r>
      <w:r w:rsidR="00A756DA">
        <w:rPr>
          <w:rFonts w:ascii="Times New Roman" w:hAnsi="Times New Roman" w:cs="Times New Roman"/>
          <w:sz w:val="24"/>
          <w:lang w:val="fr-CH"/>
        </w:rPr>
        <w:t>nomique. La plus large</w:t>
      </w:r>
      <w:r w:rsidR="00254175" w:rsidRPr="00F45034">
        <w:rPr>
          <w:rFonts w:ascii="Times New Roman" w:hAnsi="Times New Roman" w:cs="Times New Roman"/>
          <w:sz w:val="24"/>
          <w:lang w:val="fr-CH"/>
        </w:rPr>
        <w:t xml:space="preserve"> majorité de la population dépend ainsi directement des ressources tirées de la terre tandis que, pour les populations sans terre, les secteurs de l’industrie et des services ne proposent pas beaucoup de solutions alternatives. Les questions liées à la gestion des terres sont inévitablement sensibles et centrales. Alors que le Burundi compte déjà parmi les pays les plus densément peuplés du monde, la pre</w:t>
      </w:r>
      <w:r w:rsidR="00A756DA">
        <w:rPr>
          <w:rFonts w:ascii="Times New Roman" w:hAnsi="Times New Roman" w:cs="Times New Roman"/>
          <w:sz w:val="24"/>
          <w:lang w:val="fr-CH"/>
        </w:rPr>
        <w:t>ssion foncière ne faiblit pas étant donné que l</w:t>
      </w:r>
      <w:r w:rsidR="00254175" w:rsidRPr="00F45034">
        <w:rPr>
          <w:rFonts w:ascii="Times New Roman" w:hAnsi="Times New Roman" w:cs="Times New Roman"/>
          <w:sz w:val="24"/>
          <w:lang w:val="fr-CH"/>
        </w:rPr>
        <w:t>e pays connaît une croissance démographique sans précédent. Par ailleurs,</w:t>
      </w:r>
      <w:r w:rsidR="00A756DA">
        <w:rPr>
          <w:rFonts w:ascii="Times New Roman" w:hAnsi="Times New Roman" w:cs="Times New Roman"/>
          <w:sz w:val="24"/>
          <w:lang w:val="fr-CH"/>
        </w:rPr>
        <w:t xml:space="preserve"> le retour</w:t>
      </w:r>
      <w:r w:rsidR="00254175" w:rsidRPr="00F45034">
        <w:rPr>
          <w:rFonts w:ascii="Times New Roman" w:hAnsi="Times New Roman" w:cs="Times New Roman"/>
          <w:sz w:val="24"/>
          <w:lang w:val="fr-CH"/>
        </w:rPr>
        <w:t xml:space="preserve"> de réfugiés de longue date s’effectue dans un contexte difficile, dans la mesure où, dans de nombreux cas, la plupart de leurs terres ne sont plus</w:t>
      </w:r>
      <w:r w:rsidR="00C9068F">
        <w:rPr>
          <w:rFonts w:ascii="Times New Roman" w:hAnsi="Times New Roman" w:cs="Times New Roman"/>
          <w:sz w:val="24"/>
          <w:lang w:val="fr-CH"/>
        </w:rPr>
        <w:t xml:space="preserve"> </w:t>
      </w:r>
      <w:r w:rsidR="00254175" w:rsidRPr="00F45034">
        <w:rPr>
          <w:rFonts w:ascii="Times New Roman" w:hAnsi="Times New Roman" w:cs="Times New Roman"/>
          <w:sz w:val="24"/>
          <w:lang w:val="fr-CH"/>
        </w:rPr>
        <w:t>vacantes. Des cessions et concessions irrégulières de terres domaniales viennent ajouter à la confusion</w:t>
      </w:r>
      <w:r w:rsidR="00254175" w:rsidRPr="00F45034">
        <w:rPr>
          <w:rStyle w:val="FootnoteReference"/>
          <w:lang w:val="fr-CH"/>
        </w:rPr>
        <w:footnoteReference w:id="1"/>
      </w:r>
      <w:r w:rsidR="00254175" w:rsidRPr="00F45034">
        <w:rPr>
          <w:rFonts w:ascii="Times New Roman" w:hAnsi="Times New Roman" w:cs="Times New Roman"/>
          <w:sz w:val="24"/>
          <w:lang w:val="fr-CH"/>
        </w:rPr>
        <w:t>.</w:t>
      </w:r>
    </w:p>
    <w:p w14:paraId="4B803D89" w14:textId="77777777" w:rsidR="00254175" w:rsidRDefault="00A756DA" w:rsidP="00F56D92">
      <w:pPr>
        <w:tabs>
          <w:tab w:val="left" w:pos="0"/>
        </w:tabs>
        <w:spacing w:line="276" w:lineRule="auto"/>
        <w:jc w:val="both"/>
        <w:rPr>
          <w:rFonts w:ascii="Times New Roman" w:hAnsi="Times New Roman" w:cs="Times New Roman"/>
          <w:sz w:val="24"/>
        </w:rPr>
      </w:pPr>
      <w:r>
        <w:rPr>
          <w:rFonts w:ascii="Times New Roman" w:hAnsi="Times New Roman" w:cs="Times New Roman"/>
          <w:sz w:val="24"/>
        </w:rPr>
        <w:t>Malgré la</w:t>
      </w:r>
      <w:r w:rsidR="00254175" w:rsidRPr="00F45034">
        <w:rPr>
          <w:rFonts w:ascii="Times New Roman" w:hAnsi="Times New Roman" w:cs="Times New Roman"/>
          <w:sz w:val="24"/>
        </w:rPr>
        <w:t xml:space="preserve"> demande</w:t>
      </w:r>
      <w:r>
        <w:rPr>
          <w:rFonts w:ascii="Times New Roman" w:hAnsi="Times New Roman" w:cs="Times New Roman"/>
          <w:sz w:val="24"/>
        </w:rPr>
        <w:t xml:space="preserve"> de plus en plus pressante</w:t>
      </w:r>
      <w:r w:rsidR="00254175" w:rsidRPr="00F45034">
        <w:rPr>
          <w:rFonts w:ascii="Times New Roman" w:hAnsi="Times New Roman" w:cs="Times New Roman"/>
          <w:sz w:val="24"/>
        </w:rPr>
        <w:t xml:space="preserve"> de sécurisation foncière, le volume d’informations détenues par les services fonciers est extraordinairement faible. Moins de 46 000 titres fonciers ont été établis. Actuellement, en dehors de Bujumbura et des centres urbains de Gitega, Ngozi et Rumonge, la plupart des terres ne sont pas enregistrées. Par ailleurs, les informations enregistrées ne correspondent souvent pas à la réalité, les usagers fonciers procédant très peu à la mise à jour des titres de propriété en cas de succession, de partage ou de vente. Certains droits enregistrés consacrent des attributions illégales. A défaut d’enregistrement, la majorité des droits fonciers est actuellement exercée « en vertu de la coutume » (Art. 334 CF). </w:t>
      </w:r>
    </w:p>
    <w:p w14:paraId="11C59B2C" w14:textId="77777777" w:rsidR="00254175" w:rsidRPr="00F5470A" w:rsidRDefault="00254175" w:rsidP="00F56D92">
      <w:pPr>
        <w:tabs>
          <w:tab w:val="left" w:pos="0"/>
        </w:tabs>
        <w:spacing w:line="276" w:lineRule="auto"/>
        <w:jc w:val="both"/>
        <w:rPr>
          <w:rFonts w:ascii="Times New Roman" w:hAnsi="Times New Roman" w:cs="Times New Roman"/>
          <w:sz w:val="24"/>
          <w:szCs w:val="24"/>
        </w:rPr>
      </w:pPr>
      <w:r w:rsidRPr="00F5470A">
        <w:rPr>
          <w:rFonts w:ascii="Times New Roman" w:hAnsi="Times New Roman" w:cs="Times New Roman"/>
          <w:sz w:val="24"/>
          <w:szCs w:val="24"/>
        </w:rPr>
        <w:t>Dans le passé, l'attribution de la terre se faisait par le Mwami</w:t>
      </w:r>
      <w:r>
        <w:rPr>
          <w:rFonts w:ascii="Times New Roman" w:hAnsi="Times New Roman" w:cs="Times New Roman"/>
          <w:sz w:val="24"/>
          <w:szCs w:val="24"/>
        </w:rPr>
        <w:t xml:space="preserve"> ou, par délégation, par les Bag</w:t>
      </w:r>
      <w:r w:rsidRPr="00F5470A">
        <w:rPr>
          <w:rFonts w:ascii="Times New Roman" w:hAnsi="Times New Roman" w:cs="Times New Roman"/>
          <w:sz w:val="24"/>
          <w:szCs w:val="24"/>
        </w:rPr>
        <w:t>anwa, en vertu d'un "droit éminent" du Mwami. Le détenteur du sol exerçait un droit de jouissance dont on a sans doute exagéré la précarité.</w:t>
      </w:r>
      <w:r>
        <w:t xml:space="preserve"> </w:t>
      </w:r>
      <w:r w:rsidRPr="00F5470A">
        <w:rPr>
          <w:rFonts w:ascii="Times New Roman" w:hAnsi="Times New Roman" w:cs="Times New Roman"/>
          <w:sz w:val="24"/>
          <w:szCs w:val="24"/>
        </w:rPr>
        <w:t>En principe, les droits de l'exploitant dépendaient du bon vouloir du Muganwa mais, dans la pratique, sa jouissance ne devait guère être troublée souvent, comme en témoignent l'ancienneté et l'enracinement des établissements paysans sur les collines</w:t>
      </w:r>
      <w:r>
        <w:rPr>
          <w:rFonts w:ascii="Times New Roman" w:hAnsi="Times New Roman" w:cs="Times New Roman"/>
          <w:sz w:val="24"/>
          <w:szCs w:val="24"/>
        </w:rPr>
        <w:t>.</w:t>
      </w:r>
    </w:p>
    <w:p w14:paraId="64DE97C3" w14:textId="3B50429A" w:rsidR="00254175" w:rsidRPr="00E02DB4" w:rsidRDefault="00254175" w:rsidP="00F56D92">
      <w:pPr>
        <w:spacing w:line="276" w:lineRule="auto"/>
        <w:jc w:val="both"/>
      </w:pPr>
      <w:r w:rsidRPr="00F45034">
        <w:rPr>
          <w:rFonts w:ascii="Times New Roman" w:hAnsi="Times New Roman" w:cs="Times New Roman"/>
          <w:sz w:val="24"/>
        </w:rPr>
        <w:t>Or, la coutume burundaise ne propose plus aujourd'hui de moyens suffisants pour garantir une sécurisation foncière indépendante des institutions de l’</w:t>
      </w:r>
      <w:r w:rsidR="003565A7" w:rsidRPr="00F45034">
        <w:rPr>
          <w:rFonts w:ascii="Times New Roman" w:hAnsi="Times New Roman" w:cs="Times New Roman"/>
          <w:sz w:val="24"/>
        </w:rPr>
        <w:t>État</w:t>
      </w:r>
      <w:r w:rsidRPr="00F45034">
        <w:rPr>
          <w:rFonts w:ascii="Times New Roman" w:hAnsi="Times New Roman" w:cs="Times New Roman"/>
          <w:sz w:val="24"/>
        </w:rPr>
        <w:t xml:space="preserve">. </w:t>
      </w:r>
      <w:r>
        <w:rPr>
          <w:rFonts w:ascii="Times New Roman" w:hAnsi="Times New Roman" w:cs="Times New Roman"/>
          <w:sz w:val="24"/>
        </w:rPr>
        <w:t xml:space="preserve">La destitution des chefs et </w:t>
      </w:r>
      <w:r>
        <w:rPr>
          <w:rFonts w:ascii="Times New Roman" w:hAnsi="Times New Roman" w:cs="Times New Roman"/>
          <w:sz w:val="24"/>
        </w:rPr>
        <w:lastRenderedPageBreak/>
        <w:t>du M</w:t>
      </w:r>
      <w:r w:rsidRPr="00F45034">
        <w:rPr>
          <w:rFonts w:ascii="Times New Roman" w:hAnsi="Times New Roman" w:cs="Times New Roman"/>
          <w:sz w:val="24"/>
        </w:rPr>
        <w:t>wami comme anciennes</w:t>
      </w:r>
      <w:r>
        <w:rPr>
          <w:rFonts w:ascii="Times New Roman" w:hAnsi="Times New Roman" w:cs="Times New Roman"/>
          <w:sz w:val="24"/>
        </w:rPr>
        <w:t xml:space="preserve"> autorités foncières, l’abolition</w:t>
      </w:r>
      <w:r>
        <w:rPr>
          <w:rStyle w:val="FootnoteReference"/>
        </w:rPr>
        <w:footnoteReference w:id="2"/>
      </w:r>
      <w:r w:rsidRPr="00F45034">
        <w:rPr>
          <w:rFonts w:ascii="Times New Roman" w:hAnsi="Times New Roman" w:cs="Times New Roman"/>
          <w:sz w:val="24"/>
        </w:rPr>
        <w:t xml:space="preserve"> </w:t>
      </w:r>
      <w:r w:rsidR="0054063B">
        <w:rPr>
          <w:rFonts w:ascii="Times New Roman" w:hAnsi="Times New Roman" w:cs="Times New Roman"/>
          <w:sz w:val="24"/>
        </w:rPr>
        <w:t xml:space="preserve">de </w:t>
      </w:r>
      <w:r w:rsidRPr="00F45034">
        <w:rPr>
          <w:rFonts w:ascii="Times New Roman" w:hAnsi="Times New Roman" w:cs="Times New Roman"/>
          <w:sz w:val="24"/>
        </w:rPr>
        <w:t>l’Ubugererwa</w:t>
      </w:r>
      <w:r w:rsidRPr="00F45034">
        <w:rPr>
          <w:rStyle w:val="FootnoteReference"/>
        </w:rPr>
        <w:footnoteReference w:id="3"/>
      </w:r>
      <w:r w:rsidR="0054063B">
        <w:rPr>
          <w:rFonts w:ascii="Times New Roman" w:hAnsi="Times New Roman" w:cs="Times New Roman"/>
          <w:sz w:val="24"/>
        </w:rPr>
        <w:t xml:space="preserve">, </w:t>
      </w:r>
      <w:r w:rsidRPr="00F45034">
        <w:rPr>
          <w:rFonts w:ascii="Times New Roman" w:hAnsi="Times New Roman" w:cs="Times New Roman"/>
          <w:sz w:val="24"/>
        </w:rPr>
        <w:t>l’individualisation et la marchandisation de la terre, ont remis en question la gestion foncière traditionnelle. La terre devient de plus en plus un bien marchand qui se vend ou s’exploite en dehors de la famille ou de la colline. Ni le contenu ni les modes de preuve</w:t>
      </w:r>
      <w:r>
        <w:rPr>
          <w:rFonts w:ascii="Times New Roman" w:hAnsi="Times New Roman" w:cs="Times New Roman"/>
          <w:sz w:val="24"/>
        </w:rPr>
        <w:t>s</w:t>
      </w:r>
      <w:r w:rsidRPr="00F45034">
        <w:rPr>
          <w:rFonts w:ascii="Times New Roman" w:hAnsi="Times New Roman" w:cs="Times New Roman"/>
          <w:sz w:val="24"/>
        </w:rPr>
        <w:t xml:space="preserve"> des règles coutumières n’étant juridiquement établis, de nombreux conflits sont aujourd’hui devenus ingérables sur fondement des dispositifs existants.</w:t>
      </w:r>
      <w:r w:rsidRPr="00F45034">
        <w:rPr>
          <w:rStyle w:val="FootnoteReference"/>
          <w:lang w:val="fr-CH"/>
        </w:rPr>
        <w:footnoteReference w:id="4"/>
      </w:r>
      <w:r w:rsidRPr="005B7420">
        <w:rPr>
          <w:rFonts w:ascii="Times New Roman" w:hAnsi="Times New Roman" w:cs="Times New Roman"/>
          <w:sz w:val="24"/>
          <w:szCs w:val="24"/>
        </w:rPr>
        <w:t xml:space="preserve"> </w:t>
      </w:r>
    </w:p>
    <w:p w14:paraId="4A70F732" w14:textId="14647045" w:rsidR="00254175" w:rsidRPr="00B26835" w:rsidRDefault="00A04908" w:rsidP="00A6212C">
      <w:pPr>
        <w:pStyle w:val="Heading3"/>
        <w:numPr>
          <w:ilvl w:val="2"/>
          <w:numId w:val="51"/>
        </w:numPr>
      </w:pPr>
      <w:bookmarkStart w:id="31" w:name="_Toc28960113"/>
      <w:r w:rsidRPr="00B26835">
        <w:t>Accès et droits fonciers</w:t>
      </w:r>
      <w:r w:rsidR="00C9790A">
        <w:t xml:space="preserve"> des femmes</w:t>
      </w:r>
      <w:r w:rsidRPr="00B26835">
        <w:t xml:space="preserve"> au Burundi</w:t>
      </w:r>
      <w:bookmarkEnd w:id="31"/>
    </w:p>
    <w:p w14:paraId="6AC80D75" w14:textId="6C33D4C4" w:rsidR="00254175" w:rsidRDefault="00254175" w:rsidP="00F56D92">
      <w:pPr>
        <w:tabs>
          <w:tab w:val="left" w:pos="0"/>
        </w:tabs>
        <w:spacing w:line="276" w:lineRule="auto"/>
        <w:jc w:val="both"/>
        <w:rPr>
          <w:rFonts w:ascii="Times New Roman" w:hAnsi="Times New Roman" w:cs="Times New Roman"/>
          <w:sz w:val="24"/>
          <w:lang w:val="fr-CH"/>
        </w:rPr>
      </w:pPr>
      <w:r w:rsidRPr="00F45034">
        <w:rPr>
          <w:rFonts w:ascii="Times New Roman" w:hAnsi="Times New Roman" w:cs="Times New Roman"/>
          <w:sz w:val="24"/>
          <w:lang w:val="fr-CH"/>
        </w:rPr>
        <w:t>Le principe de l'égalité des sexes et de la non-discrimination fondée sur le sexe est insc</w:t>
      </w:r>
      <w:r>
        <w:rPr>
          <w:rFonts w:ascii="Times New Roman" w:hAnsi="Times New Roman" w:cs="Times New Roman"/>
          <w:sz w:val="24"/>
          <w:lang w:val="fr-CH"/>
        </w:rPr>
        <w:t>rit dans la Constitution de 2018</w:t>
      </w:r>
      <w:r w:rsidRPr="00F45034">
        <w:rPr>
          <w:rFonts w:ascii="Times New Roman" w:hAnsi="Times New Roman" w:cs="Times New Roman"/>
          <w:sz w:val="24"/>
          <w:lang w:val="fr-CH"/>
        </w:rPr>
        <w:t xml:space="preserve"> et, conformément à l'article 159 du Code de la famille et du statut de la famille, les fils et les filles jouissent des mêmes droits en matière de succession, contrairement aux veuves. Les hommes et les femmes au Burundi disposent des mêmes droits en matière de conclusion de contrats (Code civil, article 336) et d'administration de biens (Code de la personne et de la famille, article 120). Cependant, le code foncier ne comporte pas de dispositions de nature à promouvoir les droits fonciers des femmes.  Sont considérés comme droits réels reconnus et protégés par la loi ceux détenus en vertu d’un titre d’occupation ou selon les usages. </w:t>
      </w:r>
    </w:p>
    <w:p w14:paraId="17B9289C" w14:textId="4A2B0B2D" w:rsidR="00254175" w:rsidRPr="00C9790A" w:rsidRDefault="00C9790A" w:rsidP="00F56D92">
      <w:pPr>
        <w:tabs>
          <w:tab w:val="left" w:pos="0"/>
        </w:tabs>
        <w:spacing w:line="276" w:lineRule="auto"/>
        <w:jc w:val="both"/>
        <w:rPr>
          <w:rFonts w:ascii="Times New Roman" w:hAnsi="Times New Roman" w:cs="Times New Roman"/>
          <w:sz w:val="24"/>
          <w:lang w:val="fr-CH"/>
        </w:rPr>
      </w:pPr>
      <w:r w:rsidRPr="000106A1">
        <w:rPr>
          <w:rFonts w:ascii="Times New Roman" w:hAnsi="Times New Roman" w:cs="Times New Roman"/>
          <w:sz w:val="24"/>
          <w:szCs w:val="24"/>
          <w:lang w:val="fr-CH"/>
        </w:rPr>
        <w:t>Dans toutes les cha</w:t>
      </w:r>
      <w:r w:rsidRPr="000106A1">
        <w:rPr>
          <w:rFonts w:ascii="Times New Roman" w:hAnsi="Times New Roman" w:cs="Times New Roman" w:hint="eastAsia"/>
          <w:sz w:val="24"/>
          <w:szCs w:val="24"/>
          <w:lang w:val="fr-CH"/>
        </w:rPr>
        <w:t>î</w:t>
      </w:r>
      <w:r w:rsidRPr="000106A1">
        <w:rPr>
          <w:rFonts w:ascii="Times New Roman" w:hAnsi="Times New Roman" w:cs="Times New Roman"/>
          <w:sz w:val="24"/>
          <w:szCs w:val="24"/>
          <w:lang w:val="fr-CH"/>
        </w:rPr>
        <w:t>nes de valeur agricoles du Burundi, les femmes jouent un r</w:t>
      </w:r>
      <w:r w:rsidRPr="000106A1">
        <w:rPr>
          <w:rFonts w:ascii="Times New Roman" w:hAnsi="Times New Roman" w:cs="Times New Roman" w:hint="eastAsia"/>
          <w:sz w:val="24"/>
          <w:szCs w:val="24"/>
          <w:lang w:val="fr-CH"/>
        </w:rPr>
        <w:t>ô</w:t>
      </w:r>
      <w:r w:rsidRPr="000106A1">
        <w:rPr>
          <w:rFonts w:ascii="Times New Roman" w:hAnsi="Times New Roman" w:cs="Times New Roman"/>
          <w:sz w:val="24"/>
          <w:szCs w:val="24"/>
          <w:lang w:val="fr-CH"/>
        </w:rPr>
        <w:t>le essentiel. Ils dominent la pr</w:t>
      </w:r>
      <w:r w:rsidRPr="000106A1">
        <w:rPr>
          <w:rFonts w:ascii="Times New Roman" w:hAnsi="Times New Roman" w:cs="Times New Roman" w:hint="eastAsia"/>
          <w:sz w:val="24"/>
          <w:szCs w:val="24"/>
          <w:lang w:val="fr-CH"/>
        </w:rPr>
        <w:t>é</w:t>
      </w:r>
      <w:r w:rsidRPr="000106A1">
        <w:rPr>
          <w:rFonts w:ascii="Times New Roman" w:hAnsi="Times New Roman" w:cs="Times New Roman"/>
          <w:sz w:val="24"/>
          <w:szCs w:val="24"/>
          <w:lang w:val="fr-CH"/>
        </w:rPr>
        <w:t>paration des terres, la plantation, la culture et la r</w:t>
      </w:r>
      <w:r w:rsidRPr="000106A1">
        <w:rPr>
          <w:rFonts w:ascii="Times New Roman" w:hAnsi="Times New Roman" w:cs="Times New Roman" w:hint="eastAsia"/>
          <w:sz w:val="24"/>
          <w:szCs w:val="24"/>
          <w:lang w:val="fr-CH"/>
        </w:rPr>
        <w:t>é</w:t>
      </w:r>
      <w:r w:rsidRPr="000106A1">
        <w:rPr>
          <w:rFonts w:ascii="Times New Roman" w:hAnsi="Times New Roman" w:cs="Times New Roman"/>
          <w:sz w:val="24"/>
          <w:szCs w:val="24"/>
          <w:lang w:val="fr-CH"/>
        </w:rPr>
        <w:t>colte, repr</w:t>
      </w:r>
      <w:r w:rsidRPr="000106A1">
        <w:rPr>
          <w:rFonts w:ascii="Times New Roman" w:hAnsi="Times New Roman" w:cs="Times New Roman" w:hint="eastAsia"/>
          <w:sz w:val="24"/>
          <w:szCs w:val="24"/>
          <w:lang w:val="fr-CH"/>
        </w:rPr>
        <w:t>é</w:t>
      </w:r>
      <w:r w:rsidRPr="000106A1">
        <w:rPr>
          <w:rFonts w:ascii="Times New Roman" w:hAnsi="Times New Roman" w:cs="Times New Roman"/>
          <w:sz w:val="24"/>
          <w:szCs w:val="24"/>
          <w:lang w:val="fr-CH"/>
        </w:rPr>
        <w:t>sentant 62% des heures de travail, mais seulement 17% des propri</w:t>
      </w:r>
      <w:r w:rsidRPr="000106A1">
        <w:rPr>
          <w:rFonts w:ascii="Times New Roman" w:hAnsi="Times New Roman" w:cs="Times New Roman" w:hint="eastAsia"/>
          <w:sz w:val="24"/>
          <w:szCs w:val="24"/>
          <w:lang w:val="fr-CH"/>
        </w:rPr>
        <w:t>é</w:t>
      </w:r>
      <w:r w:rsidRPr="000106A1">
        <w:rPr>
          <w:rFonts w:ascii="Times New Roman" w:hAnsi="Times New Roman" w:cs="Times New Roman"/>
          <w:sz w:val="24"/>
          <w:szCs w:val="24"/>
          <w:lang w:val="fr-CH"/>
        </w:rPr>
        <w:t>taires fonciers du pays sont des femmes.</w:t>
      </w:r>
      <w:r w:rsidRPr="000106A1">
        <w:rPr>
          <w:rStyle w:val="FootnoteReference"/>
          <w:rFonts w:cstheme="minorHAnsi"/>
          <w:bCs/>
          <w:color w:val="000000" w:themeColor="text1"/>
        </w:rPr>
        <w:t xml:space="preserve"> </w:t>
      </w:r>
      <w:r w:rsidRPr="0061709D">
        <w:rPr>
          <w:rStyle w:val="FootnoteReference"/>
          <w:rFonts w:cstheme="minorHAnsi"/>
          <w:bCs/>
          <w:color w:val="000000" w:themeColor="text1"/>
        </w:rPr>
        <w:footnoteReference w:id="5"/>
      </w:r>
      <w:r w:rsidRPr="000106A1">
        <w:rPr>
          <w:rFonts w:cstheme="minorHAnsi"/>
          <w:bCs/>
          <w:color w:val="000000" w:themeColor="text1"/>
        </w:rPr>
        <w:t xml:space="preserve"> </w:t>
      </w:r>
      <w:r w:rsidRPr="0061709D">
        <w:rPr>
          <w:rStyle w:val="FootnoteReference"/>
          <w:rFonts w:cstheme="minorHAnsi"/>
          <w:bCs/>
          <w:color w:val="000000" w:themeColor="text1"/>
        </w:rPr>
        <w:footnoteReference w:id="6"/>
      </w:r>
      <w:r w:rsidRPr="000106A1">
        <w:rPr>
          <w:rFonts w:ascii="Times New Roman" w:hAnsi="Times New Roman" w:cs="Times New Roman"/>
          <w:sz w:val="24"/>
          <w:szCs w:val="24"/>
          <w:lang w:val="fr-CH"/>
        </w:rPr>
        <w:t xml:space="preserve">  </w:t>
      </w:r>
      <w:r>
        <w:rPr>
          <w:rFonts w:ascii="Times New Roman" w:hAnsi="Times New Roman" w:cs="Times New Roman"/>
          <w:sz w:val="24"/>
          <w:lang w:val="fr-CH"/>
        </w:rPr>
        <w:t>S</w:t>
      </w:r>
      <w:r w:rsidR="00254175" w:rsidRPr="00F45034">
        <w:rPr>
          <w:rFonts w:ascii="Times New Roman" w:hAnsi="Times New Roman" w:cs="Times New Roman"/>
          <w:sz w:val="24"/>
          <w:lang w:val="fr-CH"/>
        </w:rPr>
        <w:t>elon la coutume, les femmes</w:t>
      </w:r>
      <w:r w:rsidR="00254175">
        <w:rPr>
          <w:rFonts w:ascii="Times New Roman" w:hAnsi="Times New Roman" w:cs="Times New Roman"/>
          <w:sz w:val="24"/>
          <w:lang w:val="fr-CH"/>
        </w:rPr>
        <w:t xml:space="preserve"> burundaises</w:t>
      </w:r>
      <w:r w:rsidR="00254175" w:rsidRPr="00F45034">
        <w:rPr>
          <w:rFonts w:ascii="Times New Roman" w:hAnsi="Times New Roman" w:cs="Times New Roman"/>
          <w:sz w:val="24"/>
          <w:lang w:val="fr-CH"/>
        </w:rPr>
        <w:t xml:space="preserve"> n’héritent pas de la propriété foncière</w:t>
      </w:r>
      <w:r w:rsidR="00254175">
        <w:rPr>
          <w:rFonts w:ascii="Times New Roman" w:hAnsi="Times New Roman" w:cs="Times New Roman"/>
          <w:sz w:val="24"/>
          <w:szCs w:val="24"/>
          <w:lang w:val="fr-CH"/>
        </w:rPr>
        <w:t>.</w:t>
      </w:r>
      <w:r w:rsidR="009B0275">
        <w:rPr>
          <w:rFonts w:ascii="Times New Roman" w:hAnsi="Times New Roman" w:cs="Times New Roman"/>
          <w:sz w:val="24"/>
          <w:szCs w:val="24"/>
          <w:lang w:val="fr-CH"/>
        </w:rPr>
        <w:t xml:space="preserve"> </w:t>
      </w:r>
      <w:r w:rsidR="00254175" w:rsidRPr="004632CD">
        <w:rPr>
          <w:rFonts w:ascii="Times New Roman" w:hAnsi="Times New Roman" w:cs="Times New Roman"/>
          <w:sz w:val="24"/>
          <w:szCs w:val="24"/>
        </w:rPr>
        <w:t>La terre est un bien attaché à un lignage, et sa transmission se fait exclusivement par la voie patrilinéaire.</w:t>
      </w:r>
      <w:r w:rsidR="009B0275">
        <w:rPr>
          <w:rFonts w:ascii="Times New Roman" w:hAnsi="Times New Roman" w:cs="Times New Roman"/>
          <w:sz w:val="24"/>
          <w:szCs w:val="24"/>
        </w:rPr>
        <w:t xml:space="preserve"> </w:t>
      </w:r>
      <w:r w:rsidR="00254175" w:rsidRPr="004632CD">
        <w:rPr>
          <w:rFonts w:ascii="Times New Roman" w:hAnsi="Times New Roman" w:cs="Times New Roman"/>
          <w:sz w:val="24"/>
          <w:szCs w:val="24"/>
        </w:rPr>
        <w:t xml:space="preserve">Le père laisse la terre à son fils qui le transmettra à son fils. Cette disposition exclut les femmes de l’accès à la terre, </w:t>
      </w:r>
      <w:r w:rsidR="00254175">
        <w:rPr>
          <w:rFonts w:ascii="Times New Roman" w:hAnsi="Times New Roman" w:cs="Times New Roman"/>
          <w:sz w:val="24"/>
          <w:szCs w:val="24"/>
        </w:rPr>
        <w:t>car prétend</w:t>
      </w:r>
      <w:r w:rsidR="006D64BB">
        <w:rPr>
          <w:rFonts w:ascii="Times New Roman" w:hAnsi="Times New Roman" w:cs="Times New Roman"/>
          <w:sz w:val="24"/>
          <w:szCs w:val="24"/>
        </w:rPr>
        <w:t xml:space="preserve"> t-</w:t>
      </w:r>
      <w:r w:rsidR="00254175">
        <w:rPr>
          <w:rFonts w:ascii="Times New Roman" w:hAnsi="Times New Roman" w:cs="Times New Roman"/>
          <w:sz w:val="24"/>
          <w:szCs w:val="24"/>
        </w:rPr>
        <w:t>on que celles-ci risquent</w:t>
      </w:r>
      <w:r w:rsidR="00254175" w:rsidRPr="004632CD">
        <w:rPr>
          <w:rFonts w:ascii="Times New Roman" w:hAnsi="Times New Roman" w:cs="Times New Roman"/>
          <w:sz w:val="24"/>
          <w:szCs w:val="24"/>
        </w:rPr>
        <w:t xml:space="preserve"> de par</w:t>
      </w:r>
      <w:r w:rsidR="006D64BB">
        <w:rPr>
          <w:rFonts w:ascii="Times New Roman" w:hAnsi="Times New Roman" w:cs="Times New Roman"/>
          <w:sz w:val="24"/>
          <w:szCs w:val="24"/>
        </w:rPr>
        <w:t>t</w:t>
      </w:r>
      <w:r w:rsidR="00254175" w:rsidRPr="004632CD">
        <w:rPr>
          <w:rFonts w:ascii="Times New Roman" w:hAnsi="Times New Roman" w:cs="Times New Roman"/>
          <w:sz w:val="24"/>
          <w:szCs w:val="24"/>
        </w:rPr>
        <w:t xml:space="preserve"> leur mariage de transférer les droits acquis sur une terre à une autre famille.</w:t>
      </w:r>
      <w:r w:rsidR="00254175">
        <w:t xml:space="preserve"> </w:t>
      </w:r>
    </w:p>
    <w:p w14:paraId="355799C0" w14:textId="77777777" w:rsidR="00F71640" w:rsidRDefault="00254175" w:rsidP="00F56D92">
      <w:pPr>
        <w:tabs>
          <w:tab w:val="left" w:pos="0"/>
        </w:tabs>
        <w:spacing w:line="276" w:lineRule="auto"/>
        <w:jc w:val="both"/>
        <w:rPr>
          <w:rFonts w:ascii="Times New Roman" w:hAnsi="Times New Roman" w:cs="Times New Roman"/>
          <w:sz w:val="24"/>
          <w:lang w:val="fr-CH"/>
        </w:rPr>
      </w:pPr>
      <w:r w:rsidRPr="00F45034">
        <w:rPr>
          <w:rFonts w:ascii="Times New Roman" w:hAnsi="Times New Roman" w:cs="Times New Roman"/>
          <w:sz w:val="24"/>
          <w:lang w:val="fr-CH"/>
        </w:rPr>
        <w:t xml:space="preserve">Elles sont exclues de l’héritage de la terre de leurs parents, réservée aux descendants masculins. En cas d’absence de descendants masculins, sont considérés comme héritiers les oncles paternels qui partageaient en pleine propriété cette terre au détriment des ayants droit. Pour garder le lien avec leur famille d’origine, au moment de la succession, les femmes se voient octroyer une petite portion de terre sous forme d’usufruit viager « igiseke » dont le droit expire à leurs décès. Par conséquent, ce droit n’est pas transmissible à leurs descendants. Les femmes mariées n’ont pas de droit de propriété sur les terres appartenant à leurs maris. Ce sont les maris qui décident de l’affectation de la propriété foncière, rarement en concertation avec les femmes. </w:t>
      </w:r>
      <w:r w:rsidRPr="00F45034">
        <w:rPr>
          <w:rFonts w:ascii="Times New Roman" w:hAnsi="Times New Roman" w:cs="Times New Roman"/>
          <w:sz w:val="24"/>
          <w:lang w:val="fr-CH"/>
        </w:rPr>
        <w:lastRenderedPageBreak/>
        <w:t>Ces pratiques coutumières discriminatoires évoluent peu à peu mais elles restent largement appliquées, surtout en milieu rural</w:t>
      </w:r>
      <w:r w:rsidRPr="00F45034">
        <w:rPr>
          <w:rStyle w:val="FootnoteReference"/>
          <w:lang w:val="fr-CH"/>
        </w:rPr>
        <w:footnoteReference w:id="7"/>
      </w:r>
      <w:r w:rsidRPr="00F45034">
        <w:rPr>
          <w:rFonts w:ascii="Times New Roman" w:hAnsi="Times New Roman" w:cs="Times New Roman"/>
          <w:sz w:val="24"/>
          <w:lang w:val="fr-CH"/>
        </w:rPr>
        <w:t xml:space="preserve">. </w:t>
      </w:r>
    </w:p>
    <w:p w14:paraId="7CB2339D" w14:textId="77777777" w:rsidR="00254175" w:rsidRDefault="00254175" w:rsidP="00F56D92">
      <w:pPr>
        <w:tabs>
          <w:tab w:val="left" w:pos="0"/>
        </w:tabs>
        <w:spacing w:line="276" w:lineRule="auto"/>
        <w:jc w:val="both"/>
        <w:rPr>
          <w:rFonts w:ascii="Times New Roman" w:hAnsi="Times New Roman" w:cs="Times New Roman"/>
          <w:sz w:val="24"/>
          <w:lang w:val="fr-CH"/>
        </w:rPr>
      </w:pPr>
      <w:r w:rsidRPr="00F45034">
        <w:rPr>
          <w:rFonts w:ascii="Times New Roman" w:hAnsi="Times New Roman" w:cs="Times New Roman"/>
          <w:sz w:val="24"/>
          <w:lang w:val="fr-CH"/>
        </w:rPr>
        <w:t xml:space="preserve">En conclusion les femmes sont très souvent exclues du processus lors des successions de terres. Par contre l’acquisition de biens par achat leur offre plus de possibilités, car elles ont la possibilité d’avoir leur nom sur les titres. </w:t>
      </w:r>
    </w:p>
    <w:p w14:paraId="5B72F835" w14:textId="77777777" w:rsidR="00254175" w:rsidRPr="00F71640" w:rsidRDefault="00254175" w:rsidP="00F56D92">
      <w:pPr>
        <w:tabs>
          <w:tab w:val="left" w:pos="0"/>
        </w:tabs>
        <w:spacing w:line="276" w:lineRule="auto"/>
        <w:jc w:val="both"/>
        <w:rPr>
          <w:rFonts w:ascii="Times New Roman" w:hAnsi="Times New Roman" w:cs="Times New Roman"/>
          <w:sz w:val="24"/>
          <w:szCs w:val="24"/>
        </w:rPr>
      </w:pPr>
      <w:r w:rsidRPr="00F45034">
        <w:rPr>
          <w:rFonts w:ascii="Times New Roman" w:hAnsi="Times New Roman" w:cs="Times New Roman"/>
          <w:sz w:val="24"/>
          <w:lang w:val="fr-CH"/>
        </w:rPr>
        <w:t>La difficulté pour y parvenir est avant tout au sein même du ménage où le mari doit valider cette démarche. A cela peut s’ajouter le zèle des fonctionnaires communaux (notaires) qui peuvent être réticents à nommer une femme propriétaire d’un terrain.</w:t>
      </w:r>
      <w:r w:rsidR="00F71640" w:rsidRPr="00F71640">
        <w:rPr>
          <w:rFonts w:ascii="Times New Roman" w:hAnsi="Times New Roman" w:cs="Times New Roman"/>
          <w:color w:val="000000"/>
          <w:sz w:val="24"/>
          <w:szCs w:val="24"/>
        </w:rPr>
        <w:t xml:space="preserve"> Les auteurs de la revue du secteur foncier au</w:t>
      </w:r>
      <w:r w:rsidR="00F71640">
        <w:rPr>
          <w:rFonts w:ascii="Times New Roman" w:hAnsi="Times New Roman" w:cs="Times New Roman"/>
          <w:color w:val="000000"/>
          <w:sz w:val="24"/>
          <w:szCs w:val="24"/>
        </w:rPr>
        <w:t xml:space="preserve"> </w:t>
      </w:r>
      <w:r w:rsidR="00F71640" w:rsidRPr="00F71640">
        <w:rPr>
          <w:rFonts w:ascii="Times New Roman" w:hAnsi="Times New Roman" w:cs="Times New Roman"/>
          <w:color w:val="000000"/>
          <w:sz w:val="24"/>
          <w:szCs w:val="24"/>
        </w:rPr>
        <w:t xml:space="preserve">Burundi relèvent ce qui suit : « </w:t>
      </w:r>
      <w:r w:rsidR="00F71640" w:rsidRPr="00F71640">
        <w:rPr>
          <w:rFonts w:ascii="Times New Roman" w:hAnsi="Times New Roman" w:cs="Times New Roman"/>
          <w:i/>
          <w:iCs/>
          <w:color w:val="000000"/>
          <w:sz w:val="24"/>
          <w:szCs w:val="24"/>
        </w:rPr>
        <w:t>57% des chefs de ménages femmes qui ont été enquêtés se</w:t>
      </w:r>
      <w:r w:rsidR="00F71640">
        <w:rPr>
          <w:rFonts w:ascii="Times New Roman" w:hAnsi="Times New Roman" w:cs="Times New Roman"/>
          <w:i/>
          <w:iCs/>
          <w:color w:val="000000"/>
          <w:sz w:val="24"/>
          <w:szCs w:val="24"/>
        </w:rPr>
        <w:t xml:space="preserve"> </w:t>
      </w:r>
      <w:r w:rsidR="00F71640" w:rsidRPr="00F71640">
        <w:rPr>
          <w:rFonts w:ascii="Times New Roman" w:hAnsi="Times New Roman" w:cs="Times New Roman"/>
          <w:i/>
          <w:iCs/>
          <w:color w:val="000000"/>
          <w:sz w:val="24"/>
          <w:szCs w:val="24"/>
        </w:rPr>
        <w:t>sentent en insécurité foncière, contre 24% des chefs de ménages ruraux généraux (qui</w:t>
      </w:r>
      <w:r w:rsidR="00F71640">
        <w:rPr>
          <w:rFonts w:ascii="Times New Roman" w:hAnsi="Times New Roman" w:cs="Times New Roman"/>
          <w:i/>
          <w:iCs/>
          <w:color w:val="000000"/>
          <w:sz w:val="24"/>
          <w:szCs w:val="24"/>
        </w:rPr>
        <w:t xml:space="preserve"> </w:t>
      </w:r>
      <w:r w:rsidR="00F71640" w:rsidRPr="00F71640">
        <w:rPr>
          <w:rFonts w:ascii="Times New Roman" w:hAnsi="Times New Roman" w:cs="Times New Roman"/>
          <w:i/>
          <w:iCs/>
          <w:color w:val="000000"/>
          <w:sz w:val="24"/>
          <w:szCs w:val="24"/>
        </w:rPr>
        <w:t>sont en majorité des hommes). Les femmes en pos</w:t>
      </w:r>
      <w:r w:rsidR="00F56D92">
        <w:rPr>
          <w:rFonts w:ascii="Times New Roman" w:hAnsi="Times New Roman" w:cs="Times New Roman"/>
          <w:i/>
          <w:iCs/>
          <w:color w:val="000000"/>
          <w:sz w:val="24"/>
          <w:szCs w:val="24"/>
        </w:rPr>
        <w:t xml:space="preserve">ition matrimoniale fragile sont </w:t>
      </w:r>
      <w:r w:rsidR="00F71640" w:rsidRPr="00F71640">
        <w:rPr>
          <w:rFonts w:ascii="Times New Roman" w:hAnsi="Times New Roman" w:cs="Times New Roman"/>
          <w:i/>
          <w:iCs/>
          <w:color w:val="000000"/>
          <w:sz w:val="24"/>
          <w:szCs w:val="24"/>
        </w:rPr>
        <w:t xml:space="preserve">particulièrement </w:t>
      </w:r>
      <w:r w:rsidR="00F71640">
        <w:rPr>
          <w:rFonts w:ascii="Times New Roman" w:hAnsi="Times New Roman" w:cs="Times New Roman"/>
          <w:i/>
          <w:iCs/>
          <w:color w:val="000000"/>
          <w:sz w:val="24"/>
          <w:szCs w:val="24"/>
        </w:rPr>
        <w:t>vulnérables sur le plan foncier</w:t>
      </w:r>
      <w:r w:rsidR="00F71640">
        <w:rPr>
          <w:rStyle w:val="FootnoteReference"/>
          <w:rFonts w:ascii="Times New Roman" w:hAnsi="Times New Roman" w:cs="Times New Roman"/>
          <w:i/>
          <w:iCs/>
          <w:color w:val="000000"/>
          <w:sz w:val="24"/>
          <w:szCs w:val="24"/>
        </w:rPr>
        <w:footnoteReference w:id="8"/>
      </w:r>
      <w:r w:rsidR="00F71640" w:rsidRPr="00F71640">
        <w:rPr>
          <w:rFonts w:ascii="Times New Roman" w:hAnsi="Times New Roman" w:cs="Times New Roman"/>
          <w:color w:val="000000"/>
          <w:sz w:val="24"/>
          <w:szCs w:val="24"/>
        </w:rPr>
        <w:t>».</w:t>
      </w:r>
      <w:r w:rsidR="00F71640" w:rsidRPr="00F71640">
        <w:rPr>
          <w:rFonts w:ascii="Times New Roman" w:hAnsi="Times New Roman" w:cs="Times New Roman"/>
          <w:sz w:val="24"/>
          <w:szCs w:val="24"/>
        </w:rPr>
        <w:t xml:space="preserve"> </w:t>
      </w:r>
    </w:p>
    <w:p w14:paraId="64A8F1ED" w14:textId="77777777" w:rsidR="00254175" w:rsidRPr="00A6552C" w:rsidRDefault="00A04908" w:rsidP="00A6212C">
      <w:pPr>
        <w:pStyle w:val="Heading3"/>
        <w:numPr>
          <w:ilvl w:val="2"/>
          <w:numId w:val="51"/>
        </w:numPr>
      </w:pPr>
      <w:bookmarkStart w:id="32" w:name="_Toc28960114"/>
      <w:r w:rsidRPr="00A6552C">
        <w:t xml:space="preserve">Accès et droits fonciers des </w:t>
      </w:r>
      <w:r w:rsidR="00A6552C">
        <w:t>peuples autochtones</w:t>
      </w:r>
      <w:bookmarkEnd w:id="32"/>
    </w:p>
    <w:p w14:paraId="405607C9" w14:textId="1117D608" w:rsidR="00F56D92" w:rsidRDefault="0098393D" w:rsidP="00F56D9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Quand bien même cet aspect soit profondément développé dans le Cadre de </w:t>
      </w:r>
      <w:r w:rsidR="003565A7">
        <w:rPr>
          <w:rFonts w:ascii="Times New Roman" w:hAnsi="Times New Roman" w:cs="Times New Roman"/>
          <w:color w:val="000000"/>
          <w:sz w:val="24"/>
          <w:szCs w:val="24"/>
        </w:rPr>
        <w:t>Planification</w:t>
      </w:r>
      <w:r>
        <w:rPr>
          <w:rFonts w:ascii="Times New Roman" w:hAnsi="Times New Roman" w:cs="Times New Roman"/>
          <w:color w:val="000000"/>
          <w:sz w:val="24"/>
          <w:szCs w:val="24"/>
        </w:rPr>
        <w:t xml:space="preserve"> des Peuples Autochtones (CPPA) dans un volume séparé, il importe de le survoler étant donné l’attachement des peuples autochtones aux terres et leur exposition à </w:t>
      </w:r>
      <w:r w:rsidR="00015B39">
        <w:rPr>
          <w:rFonts w:ascii="Times New Roman" w:hAnsi="Times New Roman" w:cs="Times New Roman"/>
          <w:color w:val="000000"/>
          <w:sz w:val="24"/>
          <w:szCs w:val="24"/>
        </w:rPr>
        <w:t>l’expropriation pour cause</w:t>
      </w:r>
      <w:r>
        <w:rPr>
          <w:rFonts w:ascii="Times New Roman" w:hAnsi="Times New Roman" w:cs="Times New Roman"/>
          <w:color w:val="000000"/>
          <w:sz w:val="24"/>
          <w:szCs w:val="24"/>
        </w:rPr>
        <w:t xml:space="preserve"> d’utilité publique. </w:t>
      </w:r>
      <w:r w:rsidR="00A6552C" w:rsidRPr="00A6552C">
        <w:rPr>
          <w:rFonts w:ascii="Times New Roman" w:hAnsi="Times New Roman" w:cs="Times New Roman"/>
          <w:color w:val="000000"/>
          <w:sz w:val="24"/>
          <w:szCs w:val="24"/>
        </w:rPr>
        <w:t>Dans le cas du Burundi, le peuple visé ici n’est autre que la communauté Batwa. Ses effectifs</w:t>
      </w:r>
      <w:r>
        <w:rPr>
          <w:rFonts w:ascii="Times New Roman" w:hAnsi="Times New Roman" w:cs="Times New Roman"/>
          <w:color w:val="000000"/>
        </w:rPr>
        <w:t xml:space="preserve"> </w:t>
      </w:r>
      <w:r w:rsidR="00A6552C" w:rsidRPr="00A6552C">
        <w:rPr>
          <w:rFonts w:ascii="Times New Roman" w:hAnsi="Times New Roman" w:cs="Times New Roman"/>
          <w:color w:val="000000"/>
          <w:sz w:val="24"/>
          <w:szCs w:val="24"/>
        </w:rPr>
        <w:t>s’élèvent à environ 78.000 personnes. Or, la loi ne fait guère allusion à cette communauté, pas</w:t>
      </w:r>
      <w:r>
        <w:rPr>
          <w:rFonts w:ascii="Times New Roman" w:hAnsi="Times New Roman" w:cs="Times New Roman"/>
          <w:color w:val="000000"/>
        </w:rPr>
        <w:t xml:space="preserve"> </w:t>
      </w:r>
      <w:r w:rsidR="00A6552C" w:rsidRPr="00A6552C">
        <w:rPr>
          <w:rFonts w:ascii="Times New Roman" w:hAnsi="Times New Roman" w:cs="Times New Roman"/>
          <w:color w:val="000000"/>
          <w:sz w:val="24"/>
          <w:szCs w:val="24"/>
        </w:rPr>
        <w:t>plus qu’aux communautés hutu et tutsi, ni pour leur reconnaître des droits fonciers</w:t>
      </w:r>
      <w:r>
        <w:rPr>
          <w:rFonts w:ascii="Times New Roman" w:hAnsi="Times New Roman" w:cs="Times New Roman"/>
          <w:color w:val="000000"/>
        </w:rPr>
        <w:t xml:space="preserve"> </w:t>
      </w:r>
      <w:r w:rsidR="00A6552C" w:rsidRPr="00A6552C">
        <w:rPr>
          <w:rFonts w:ascii="Times New Roman" w:hAnsi="Times New Roman" w:cs="Times New Roman"/>
          <w:color w:val="000000"/>
          <w:sz w:val="24"/>
          <w:szCs w:val="24"/>
        </w:rPr>
        <w:t>quelconques, ni pour leur en refuser. Dans la pratique néanmoins, la situation est telle que, à</w:t>
      </w:r>
      <w:r w:rsidR="00F71640">
        <w:rPr>
          <w:rFonts w:ascii="Times New Roman" w:hAnsi="Times New Roman" w:cs="Times New Roman"/>
          <w:color w:val="000000"/>
        </w:rPr>
        <w:t xml:space="preserve"> </w:t>
      </w:r>
      <w:r w:rsidR="00A6552C" w:rsidRPr="00A6552C">
        <w:rPr>
          <w:rFonts w:ascii="Times New Roman" w:hAnsi="Times New Roman" w:cs="Times New Roman"/>
          <w:color w:val="000000"/>
          <w:sz w:val="24"/>
          <w:szCs w:val="24"/>
        </w:rPr>
        <w:t>de rares exceptions près, leurs droits fonciers ne sont ni</w:t>
      </w:r>
      <w:r w:rsidR="00A6212C">
        <w:rPr>
          <w:rFonts w:ascii="Times New Roman" w:hAnsi="Times New Roman" w:cs="Times New Roman"/>
          <w:color w:val="000000"/>
          <w:sz w:val="24"/>
          <w:szCs w:val="24"/>
        </w:rPr>
        <w:t xml:space="preserve"> </w:t>
      </w:r>
      <w:r w:rsidR="00A6552C" w:rsidRPr="00A6552C">
        <w:rPr>
          <w:rFonts w:ascii="Times New Roman" w:hAnsi="Times New Roman" w:cs="Times New Roman"/>
          <w:color w:val="000000"/>
          <w:sz w:val="24"/>
          <w:szCs w:val="24"/>
        </w:rPr>
        <w:t>reconnus ni protégés. Voici à ce</w:t>
      </w:r>
      <w:r w:rsidR="00015B39">
        <w:rPr>
          <w:rFonts w:ascii="Times New Roman" w:hAnsi="Times New Roman" w:cs="Times New Roman"/>
          <w:color w:val="000000"/>
        </w:rPr>
        <w:t xml:space="preserve"> </w:t>
      </w:r>
      <w:r w:rsidR="00A6552C" w:rsidRPr="00A6552C">
        <w:rPr>
          <w:rFonts w:ascii="Times New Roman" w:hAnsi="Times New Roman" w:cs="Times New Roman"/>
          <w:color w:val="000000"/>
          <w:sz w:val="24"/>
          <w:szCs w:val="24"/>
        </w:rPr>
        <w:t xml:space="preserve">propos le constat dressé par la </w:t>
      </w:r>
      <w:r w:rsidR="00A6552C" w:rsidRPr="00A6552C">
        <w:rPr>
          <w:rFonts w:ascii="Times New Roman" w:hAnsi="Times New Roman" w:cs="Times New Roman"/>
          <w:iCs/>
          <w:color w:val="000000"/>
          <w:sz w:val="24"/>
          <w:szCs w:val="24"/>
        </w:rPr>
        <w:t>revue du secteur foncier au Burundi</w:t>
      </w:r>
      <w:r w:rsidR="00A6552C" w:rsidRPr="00A6552C">
        <w:rPr>
          <w:rFonts w:ascii="Times New Roman" w:hAnsi="Times New Roman" w:cs="Times New Roman"/>
          <w:i/>
          <w:iCs/>
          <w:color w:val="000000"/>
          <w:sz w:val="24"/>
          <w:szCs w:val="24"/>
        </w:rPr>
        <w:t xml:space="preserve"> </w:t>
      </w:r>
      <w:r w:rsidR="00A6552C" w:rsidRPr="00A6552C">
        <w:rPr>
          <w:rFonts w:ascii="Times New Roman" w:hAnsi="Times New Roman" w:cs="Times New Roman"/>
          <w:color w:val="000000"/>
          <w:sz w:val="24"/>
          <w:szCs w:val="24"/>
        </w:rPr>
        <w:t>:</w:t>
      </w:r>
    </w:p>
    <w:p w14:paraId="3F757912" w14:textId="77777777" w:rsidR="00A6552C" w:rsidRPr="00A6552C" w:rsidRDefault="00A6552C" w:rsidP="00F56D92">
      <w:pPr>
        <w:spacing w:line="276" w:lineRule="auto"/>
        <w:jc w:val="both"/>
        <w:rPr>
          <w:rFonts w:ascii="Times New Roman" w:hAnsi="Times New Roman" w:cs="Times New Roman"/>
          <w:color w:val="000000"/>
          <w:sz w:val="24"/>
          <w:szCs w:val="24"/>
        </w:rPr>
      </w:pPr>
      <w:r w:rsidRPr="00A6552C">
        <w:rPr>
          <w:rFonts w:ascii="Times New Roman" w:hAnsi="Times New Roman" w:cs="Times New Roman"/>
          <w:color w:val="000000"/>
          <w:sz w:val="24"/>
          <w:szCs w:val="24"/>
        </w:rPr>
        <w:t xml:space="preserve">« </w:t>
      </w:r>
      <w:r w:rsidRPr="00A6552C">
        <w:rPr>
          <w:rFonts w:ascii="Times New Roman" w:hAnsi="Times New Roman" w:cs="Times New Roman"/>
          <w:i/>
          <w:iCs/>
          <w:color w:val="000000"/>
          <w:sz w:val="24"/>
          <w:szCs w:val="24"/>
        </w:rPr>
        <w:t>Au fur et à mesure de la mise en culture de l’espace forestier par les premiers</w:t>
      </w:r>
      <w:r>
        <w:rPr>
          <w:rFonts w:ascii="Times New Roman" w:hAnsi="Times New Roman" w:cs="Times New Roman"/>
          <w:i/>
          <w:iCs/>
          <w:color w:val="000000"/>
        </w:rPr>
        <w:t xml:space="preserve"> </w:t>
      </w:r>
      <w:r w:rsidRPr="00A6552C">
        <w:rPr>
          <w:rFonts w:ascii="Times New Roman" w:hAnsi="Times New Roman" w:cs="Times New Roman"/>
          <w:i/>
          <w:iCs/>
          <w:color w:val="000000"/>
          <w:sz w:val="24"/>
          <w:szCs w:val="24"/>
        </w:rPr>
        <w:t>agriculteurs, les Batwa ont perdu la maitrise foncière de ces espaces au profit des</w:t>
      </w:r>
      <w:r>
        <w:rPr>
          <w:rFonts w:ascii="Times New Roman" w:hAnsi="Times New Roman" w:cs="Times New Roman"/>
          <w:i/>
          <w:iCs/>
          <w:color w:val="000000"/>
        </w:rPr>
        <w:t xml:space="preserve"> </w:t>
      </w:r>
      <w:r w:rsidRPr="00A6552C">
        <w:rPr>
          <w:rFonts w:ascii="Times New Roman" w:hAnsi="Times New Roman" w:cs="Times New Roman"/>
          <w:i/>
          <w:iCs/>
          <w:color w:val="000000"/>
          <w:sz w:val="24"/>
          <w:szCs w:val="24"/>
        </w:rPr>
        <w:t>premiers agriculteurs. A nos jours la majorité des Batwa restent sans terre et vivent</w:t>
      </w:r>
      <w:r>
        <w:rPr>
          <w:rFonts w:ascii="Times New Roman" w:hAnsi="Times New Roman" w:cs="Times New Roman"/>
          <w:i/>
          <w:iCs/>
          <w:color w:val="000000"/>
        </w:rPr>
        <w:t xml:space="preserve"> </w:t>
      </w:r>
      <w:r w:rsidRPr="00A6552C">
        <w:rPr>
          <w:rFonts w:ascii="Times New Roman" w:hAnsi="Times New Roman" w:cs="Times New Roman"/>
          <w:i/>
          <w:iCs/>
          <w:color w:val="000000"/>
          <w:sz w:val="24"/>
          <w:szCs w:val="24"/>
        </w:rPr>
        <w:t xml:space="preserve">dans une pauvreté extrême et se convertissent progressivement à l’agriculture </w:t>
      </w:r>
      <w:r w:rsidRPr="00A6552C">
        <w:rPr>
          <w:rFonts w:ascii="Times New Roman" w:hAnsi="Times New Roman" w:cs="Times New Roman"/>
          <w:color w:val="000000"/>
          <w:sz w:val="24"/>
          <w:szCs w:val="24"/>
        </w:rPr>
        <w:t>».</w:t>
      </w:r>
    </w:p>
    <w:p w14:paraId="18B27338" w14:textId="5A7A9A57" w:rsidR="00A6552C" w:rsidRPr="00A6552C" w:rsidRDefault="003565A7" w:rsidP="00F56D92">
      <w:pPr>
        <w:spacing w:line="276" w:lineRule="auto"/>
        <w:jc w:val="both"/>
        <w:rPr>
          <w:rFonts w:ascii="Times New Roman" w:hAnsi="Times New Roman" w:cs="Times New Roman"/>
          <w:sz w:val="24"/>
          <w:szCs w:val="24"/>
        </w:rPr>
      </w:pPr>
      <w:r>
        <w:rPr>
          <w:rFonts w:ascii="Times New Roman" w:hAnsi="Times New Roman" w:cs="Times New Roman"/>
          <w:sz w:val="24"/>
          <w:lang w:val="fr-CH"/>
        </w:rPr>
        <w:t>Étant</w:t>
      </w:r>
      <w:r w:rsidR="00A6552C">
        <w:rPr>
          <w:rFonts w:ascii="Times New Roman" w:hAnsi="Times New Roman" w:cs="Times New Roman"/>
          <w:sz w:val="24"/>
          <w:lang w:val="fr-CH"/>
        </w:rPr>
        <w:t xml:space="preserve"> donné que l</w:t>
      </w:r>
      <w:r w:rsidR="00254175" w:rsidRPr="00F45034">
        <w:rPr>
          <w:rFonts w:ascii="Times New Roman" w:hAnsi="Times New Roman" w:cs="Times New Roman"/>
          <w:sz w:val="24"/>
          <w:lang w:val="fr-CH"/>
        </w:rPr>
        <w:t xml:space="preserve">e code foncier ne mentionne pas les </w:t>
      </w:r>
      <w:r w:rsidR="00A6552C">
        <w:rPr>
          <w:rFonts w:ascii="Times New Roman" w:hAnsi="Times New Roman" w:cs="Times New Roman"/>
          <w:sz w:val="24"/>
          <w:lang w:val="fr-CH"/>
        </w:rPr>
        <w:t>BATWA en particulier, l</w:t>
      </w:r>
      <w:r w:rsidR="00254175" w:rsidRPr="00F45034">
        <w:rPr>
          <w:rFonts w:ascii="Times New Roman" w:hAnsi="Times New Roman" w:cs="Times New Roman"/>
          <w:sz w:val="24"/>
          <w:lang w:val="fr-CH"/>
        </w:rPr>
        <w:t xml:space="preserve">eurs pratiques foncières sont souvent non réglementées et basées sur des origines traditionnelles. Les surfaces domaniales, qui sont leur habitat habituel ont énormément diminué au Burundi à cause de la croissance démographique et l’expansion de l’agriculture. </w:t>
      </w:r>
      <w:r w:rsidR="00A6552C" w:rsidRPr="00A6552C">
        <w:rPr>
          <w:rFonts w:ascii="Times New Roman" w:hAnsi="Times New Roman" w:cs="Times New Roman"/>
          <w:color w:val="000000"/>
          <w:sz w:val="24"/>
          <w:szCs w:val="24"/>
        </w:rPr>
        <w:t>Par ailleurs, étant pour la plupart analphabètes, les Batwa auront du mal à demander et obtenir</w:t>
      </w:r>
      <w:r w:rsidR="00A6552C">
        <w:rPr>
          <w:rFonts w:ascii="Times New Roman" w:hAnsi="Times New Roman" w:cs="Times New Roman"/>
          <w:color w:val="000000"/>
        </w:rPr>
        <w:t xml:space="preserve"> </w:t>
      </w:r>
      <w:r w:rsidR="00A6552C" w:rsidRPr="00A6552C">
        <w:rPr>
          <w:rFonts w:ascii="Times New Roman" w:hAnsi="Times New Roman" w:cs="Times New Roman"/>
          <w:color w:val="000000"/>
          <w:sz w:val="24"/>
          <w:szCs w:val="24"/>
        </w:rPr>
        <w:t>des cessions de terres domaniales, dans la mesure où la procédure y relative est uniquement</w:t>
      </w:r>
      <w:r w:rsidR="00A6552C">
        <w:rPr>
          <w:rFonts w:ascii="Times New Roman" w:hAnsi="Times New Roman" w:cs="Times New Roman"/>
          <w:color w:val="000000"/>
        </w:rPr>
        <w:t xml:space="preserve"> </w:t>
      </w:r>
      <w:r w:rsidR="00A6552C" w:rsidRPr="00A6552C">
        <w:rPr>
          <w:rFonts w:ascii="Times New Roman" w:hAnsi="Times New Roman" w:cs="Times New Roman"/>
          <w:color w:val="000000"/>
          <w:sz w:val="24"/>
          <w:szCs w:val="24"/>
        </w:rPr>
        <w:t>écrite.</w:t>
      </w:r>
    </w:p>
    <w:p w14:paraId="10FAF05B" w14:textId="77777777" w:rsidR="00254175" w:rsidRDefault="00254175" w:rsidP="00F56D92">
      <w:pPr>
        <w:spacing w:line="276" w:lineRule="auto"/>
        <w:jc w:val="both"/>
        <w:rPr>
          <w:rFonts w:ascii="Times New Roman" w:hAnsi="Times New Roman" w:cs="Times New Roman"/>
          <w:sz w:val="24"/>
          <w:lang w:val="fr-CH"/>
        </w:rPr>
      </w:pPr>
      <w:r w:rsidRPr="00F45034">
        <w:rPr>
          <w:rFonts w:ascii="Times New Roman" w:hAnsi="Times New Roman" w:cs="Times New Roman"/>
          <w:sz w:val="24"/>
          <w:lang w:val="fr-CH"/>
        </w:rPr>
        <w:t>Les zones argileuses</w:t>
      </w:r>
      <w:r w:rsidRPr="00C67C9F">
        <w:rPr>
          <w:rFonts w:ascii="Times New Roman" w:hAnsi="Times New Roman" w:cs="Times New Roman"/>
          <w:sz w:val="24"/>
          <w:lang w:val="fr-CH"/>
        </w:rPr>
        <w:t xml:space="preserve"> </w:t>
      </w:r>
      <w:r>
        <w:rPr>
          <w:rFonts w:ascii="Times New Roman" w:hAnsi="Times New Roman" w:cs="Times New Roman"/>
          <w:sz w:val="24"/>
          <w:lang w:val="fr-CH"/>
        </w:rPr>
        <w:t xml:space="preserve">utilisées pour </w:t>
      </w:r>
      <w:r w:rsidRPr="00F45034">
        <w:rPr>
          <w:rFonts w:ascii="Times New Roman" w:hAnsi="Times New Roman" w:cs="Times New Roman"/>
          <w:sz w:val="24"/>
          <w:lang w:val="fr-CH"/>
        </w:rPr>
        <w:t>des fins commerciales sont également très important</w:t>
      </w:r>
      <w:r w:rsidR="00A6552C">
        <w:rPr>
          <w:rFonts w:ascii="Times New Roman" w:hAnsi="Times New Roman" w:cs="Times New Roman"/>
          <w:sz w:val="24"/>
          <w:lang w:val="fr-CH"/>
        </w:rPr>
        <w:t>es pour les Bat</w:t>
      </w:r>
      <w:r>
        <w:rPr>
          <w:rFonts w:ascii="Times New Roman" w:hAnsi="Times New Roman" w:cs="Times New Roman"/>
          <w:sz w:val="24"/>
          <w:lang w:val="fr-CH"/>
        </w:rPr>
        <w:t>wa</w:t>
      </w:r>
      <w:r w:rsidRPr="00F45034">
        <w:rPr>
          <w:rFonts w:ascii="Times New Roman" w:hAnsi="Times New Roman" w:cs="Times New Roman"/>
          <w:sz w:val="24"/>
          <w:lang w:val="fr-CH"/>
        </w:rPr>
        <w:t>. La protection de ces zones est donc primordiale mais demande une implication des comm</w:t>
      </w:r>
      <w:r>
        <w:rPr>
          <w:rFonts w:ascii="Times New Roman" w:hAnsi="Times New Roman" w:cs="Times New Roman"/>
          <w:sz w:val="24"/>
          <w:lang w:val="fr-CH"/>
        </w:rPr>
        <w:t>unautés avoisinantes. Les Twa</w:t>
      </w:r>
      <w:r w:rsidRPr="00F45034">
        <w:rPr>
          <w:rFonts w:ascii="Times New Roman" w:hAnsi="Times New Roman" w:cs="Times New Roman"/>
          <w:sz w:val="24"/>
          <w:lang w:val="fr-CH"/>
        </w:rPr>
        <w:t xml:space="preserve"> ont également une approche collective de la propriété foncière ce qui rend difficile la rédaction de titres fonciers. </w:t>
      </w:r>
    </w:p>
    <w:p w14:paraId="05E391B4" w14:textId="77777777" w:rsidR="00F45034" w:rsidRPr="00ED68F6" w:rsidRDefault="00A6552C" w:rsidP="00ED68F6">
      <w:pPr>
        <w:jc w:val="both"/>
        <w:rPr>
          <w:rFonts w:ascii="Times New Roman" w:hAnsi="Times New Roman" w:cs="Times New Roman"/>
          <w:sz w:val="24"/>
          <w:szCs w:val="24"/>
          <w:lang w:val="fr-CH"/>
        </w:rPr>
      </w:pPr>
      <w:r w:rsidRPr="00ED68F6">
        <w:rPr>
          <w:rFonts w:ascii="Times New Roman" w:hAnsi="Times New Roman" w:cs="Times New Roman"/>
          <w:sz w:val="24"/>
          <w:szCs w:val="24"/>
          <w:lang w:val="fr-CH"/>
        </w:rPr>
        <w:lastRenderedPageBreak/>
        <w:t>En résumé, selon une étude menée en 2017 au sujet de la gouvernance foncière au Burundi, les constants suivants concernant la reconnaissance des droits fonciers avaient été relevés :</w:t>
      </w:r>
    </w:p>
    <w:p w14:paraId="0659542D" w14:textId="52E4F93F" w:rsidR="00F71640" w:rsidRDefault="009409F0" w:rsidP="009409F0">
      <w:pPr>
        <w:pStyle w:val="Caption"/>
        <w:keepNext/>
        <w:jc w:val="center"/>
        <w:rPr>
          <w:rFonts w:ascii="Times New Roman" w:hAnsi="Times New Roman" w:cs="Times New Roman"/>
          <w:b/>
          <w:bCs/>
          <w:sz w:val="24"/>
          <w:szCs w:val="24"/>
        </w:rPr>
      </w:pPr>
      <w:bookmarkStart w:id="33" w:name="_Toc28960188"/>
      <w:r w:rsidRPr="009409F0">
        <w:rPr>
          <w:rFonts w:ascii="Times New Roman" w:hAnsi="Times New Roman" w:cs="Times New Roman"/>
          <w:b/>
          <w:bCs/>
          <w:sz w:val="24"/>
          <w:szCs w:val="24"/>
        </w:rPr>
        <w:t xml:space="preserve">Tableau </w:t>
      </w:r>
      <w:r w:rsidRPr="009409F0">
        <w:rPr>
          <w:rFonts w:ascii="Times New Roman" w:hAnsi="Times New Roman" w:cs="Times New Roman"/>
          <w:b/>
          <w:bCs/>
          <w:sz w:val="24"/>
          <w:szCs w:val="24"/>
        </w:rPr>
        <w:fldChar w:fldCharType="begin"/>
      </w:r>
      <w:r w:rsidRPr="009409F0">
        <w:rPr>
          <w:rFonts w:ascii="Times New Roman" w:hAnsi="Times New Roman" w:cs="Times New Roman"/>
          <w:b/>
          <w:bCs/>
          <w:sz w:val="24"/>
          <w:szCs w:val="24"/>
        </w:rPr>
        <w:instrText xml:space="preserve"> SEQ Tableau \* ARABIC </w:instrText>
      </w:r>
      <w:r w:rsidRPr="009409F0">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1</w:t>
      </w:r>
      <w:r w:rsidRPr="009409F0">
        <w:rPr>
          <w:rFonts w:ascii="Times New Roman" w:hAnsi="Times New Roman" w:cs="Times New Roman"/>
          <w:b/>
          <w:bCs/>
          <w:sz w:val="24"/>
          <w:szCs w:val="24"/>
        </w:rPr>
        <w:fldChar w:fldCharType="end"/>
      </w:r>
      <w:r w:rsidRPr="009409F0">
        <w:rPr>
          <w:rFonts w:ascii="Times New Roman" w:hAnsi="Times New Roman" w:cs="Times New Roman"/>
          <w:b/>
          <w:bCs/>
          <w:sz w:val="24"/>
          <w:szCs w:val="24"/>
        </w:rPr>
        <w:t>: Résumé de la situation foncière au Burundi</w:t>
      </w:r>
      <w:bookmarkEnd w:id="33"/>
    </w:p>
    <w:p w14:paraId="2BFEF527" w14:textId="77777777" w:rsidR="00F56D92" w:rsidRPr="00F56D92" w:rsidRDefault="00F56D92" w:rsidP="00F56D92">
      <w:pPr>
        <w:spacing w:line="276" w:lineRule="auto"/>
        <w:jc w:val="both"/>
        <w:rPr>
          <w:rFonts w:ascii="Times New Roman" w:hAnsi="Times New Roman" w:cs="Times New Roman"/>
          <w:sz w:val="24"/>
        </w:rPr>
      </w:pPr>
      <w:r w:rsidRPr="00F56D92">
        <w:rPr>
          <w:rFonts w:ascii="Times New Roman" w:hAnsi="Times New Roman" w:cs="Times New Roman"/>
          <w:sz w:val="24"/>
        </w:rPr>
        <w:t>A, B,</w:t>
      </w:r>
      <w:r w:rsidR="00F23D7A">
        <w:rPr>
          <w:rFonts w:ascii="Times New Roman" w:hAnsi="Times New Roman" w:cs="Times New Roman"/>
          <w:sz w:val="24"/>
        </w:rPr>
        <w:t xml:space="preserve"> C et D réfèrent les</w:t>
      </w:r>
      <w:r w:rsidRPr="00F56D92">
        <w:rPr>
          <w:rFonts w:ascii="Times New Roman" w:hAnsi="Times New Roman" w:cs="Times New Roman"/>
          <w:sz w:val="24"/>
        </w:rPr>
        <w:t xml:space="preserve"> niveau</w:t>
      </w:r>
      <w:r w:rsidR="00F23D7A">
        <w:rPr>
          <w:rFonts w:ascii="Times New Roman" w:hAnsi="Times New Roman" w:cs="Times New Roman"/>
          <w:sz w:val="24"/>
        </w:rPr>
        <w:t>x</w:t>
      </w:r>
      <w:r w:rsidRPr="00F56D92">
        <w:rPr>
          <w:rFonts w:ascii="Times New Roman" w:hAnsi="Times New Roman" w:cs="Times New Roman"/>
          <w:sz w:val="24"/>
        </w:rPr>
        <w:t xml:space="preserve"> de reconnaissance et de respect des matières de droits fonciers au Burundi A étant le niveau le plus élevé et D étant le niveau le plus bas.</w:t>
      </w:r>
    </w:p>
    <w:tbl>
      <w:tblPr>
        <w:tblStyle w:val="PlainTable11"/>
        <w:tblW w:w="10774" w:type="dxa"/>
        <w:jc w:val="center"/>
        <w:tblLook w:val="04A0" w:firstRow="1" w:lastRow="0" w:firstColumn="1" w:lastColumn="0" w:noHBand="0" w:noVBand="1"/>
      </w:tblPr>
      <w:tblGrid>
        <w:gridCol w:w="709"/>
        <w:gridCol w:w="2836"/>
        <w:gridCol w:w="709"/>
        <w:gridCol w:w="708"/>
        <w:gridCol w:w="851"/>
        <w:gridCol w:w="850"/>
        <w:gridCol w:w="4111"/>
      </w:tblGrid>
      <w:tr w:rsidR="00F71640" w:rsidRPr="00F71640" w14:paraId="509B52A3" w14:textId="77777777" w:rsidTr="008E1F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4" w:type="dxa"/>
            <w:gridSpan w:val="7"/>
          </w:tcPr>
          <w:tbl>
            <w:tblPr>
              <w:tblW w:w="9243" w:type="dxa"/>
              <w:tblLook w:val="04A0" w:firstRow="1" w:lastRow="0" w:firstColumn="1" w:lastColumn="0" w:noHBand="0" w:noVBand="1"/>
            </w:tblPr>
            <w:tblGrid>
              <w:gridCol w:w="9243"/>
            </w:tblGrid>
            <w:tr w:rsidR="00F71640" w:rsidRPr="00F71640" w14:paraId="43739D87" w14:textId="77777777" w:rsidTr="00F71640">
              <w:tc>
                <w:tcPr>
                  <w:tcW w:w="9243" w:type="dxa"/>
                  <w:vAlign w:val="center"/>
                  <w:hideMark/>
                </w:tcPr>
                <w:p w14:paraId="6F0F927C" w14:textId="77777777" w:rsidR="00F71640" w:rsidRPr="00F71640" w:rsidRDefault="00F71640" w:rsidP="00F71640">
                  <w:pPr>
                    <w:spacing w:after="0" w:line="240" w:lineRule="auto"/>
                    <w:jc w:val="center"/>
                    <w:rPr>
                      <w:rFonts w:ascii="Times New Roman" w:eastAsia="Times New Roman" w:hAnsi="Times New Roman" w:cs="Times New Roman"/>
                      <w:lang w:eastAsia="fr-FR"/>
                    </w:rPr>
                  </w:pPr>
                  <w:r w:rsidRPr="00F71640">
                    <w:rPr>
                      <w:rFonts w:ascii="Times New Roman" w:eastAsia="Times New Roman" w:hAnsi="Times New Roman" w:cs="Times New Roman"/>
                      <w:b/>
                      <w:bCs/>
                      <w:i/>
                      <w:iCs/>
                      <w:color w:val="000000"/>
                      <w:lang w:eastAsia="fr-FR"/>
                    </w:rPr>
                    <w:t>Reconnaissance du continuum des d</w:t>
                  </w:r>
                  <w:r>
                    <w:rPr>
                      <w:rFonts w:ascii="Times New Roman" w:eastAsia="Times New Roman" w:hAnsi="Times New Roman" w:cs="Times New Roman"/>
                      <w:b/>
                      <w:bCs/>
                      <w:i/>
                      <w:iCs/>
                      <w:color w:val="000000"/>
                      <w:lang w:eastAsia="fr-FR"/>
                    </w:rPr>
                    <w:t>roits fonciers au Burundi</w:t>
                  </w:r>
                </w:p>
              </w:tc>
            </w:tr>
          </w:tbl>
          <w:p w14:paraId="456F0EE5" w14:textId="77777777" w:rsidR="00F71640" w:rsidRPr="00F71640" w:rsidRDefault="00F71640" w:rsidP="00A6552C">
            <w:pPr>
              <w:rPr>
                <w:rFonts w:ascii="Times New Roman" w:hAnsi="Times New Roman" w:cs="Times New Roman"/>
                <w:lang w:val="fr-CH"/>
              </w:rPr>
            </w:pPr>
          </w:p>
        </w:tc>
      </w:tr>
      <w:tr w:rsidR="00F71640" w:rsidRPr="00F71640" w14:paraId="0F9C5CF3" w14:textId="77777777" w:rsidTr="008E1F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71BE232F" w14:textId="77777777" w:rsidR="00F71640" w:rsidRPr="00F71640" w:rsidRDefault="00F71640" w:rsidP="00A6552C">
            <w:pPr>
              <w:rPr>
                <w:rFonts w:ascii="Times New Roman" w:hAnsi="Times New Roman" w:cs="Times New Roman"/>
                <w:b w:val="0"/>
                <w:lang w:val="fr-CH"/>
              </w:rPr>
            </w:pPr>
            <w:r w:rsidRPr="00F71640">
              <w:rPr>
                <w:rFonts w:ascii="Times New Roman" w:hAnsi="Times New Roman" w:cs="Times New Roman"/>
                <w:b w:val="0"/>
                <w:lang w:val="fr-CH"/>
              </w:rPr>
              <w:t>Dim.</w:t>
            </w:r>
          </w:p>
        </w:tc>
        <w:tc>
          <w:tcPr>
            <w:tcW w:w="2836" w:type="dxa"/>
          </w:tcPr>
          <w:p w14:paraId="2658B876" w14:textId="77777777" w:rsidR="00F71640" w:rsidRPr="00F71640" w:rsidRDefault="00F71640" w:rsidP="00F71640">
            <w:pPr>
              <w:ind w:left="-558" w:firstLine="5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H"/>
              </w:rPr>
            </w:pPr>
            <w:r w:rsidRPr="00F71640">
              <w:rPr>
                <w:rFonts w:ascii="Times New Roman" w:hAnsi="Times New Roman" w:cs="Times New Roman"/>
                <w:b/>
                <w:lang w:val="fr-CH"/>
              </w:rPr>
              <w:t>Matière</w:t>
            </w:r>
          </w:p>
        </w:tc>
        <w:tc>
          <w:tcPr>
            <w:tcW w:w="709" w:type="dxa"/>
          </w:tcPr>
          <w:p w14:paraId="34A96068"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H"/>
              </w:rPr>
            </w:pPr>
            <w:r w:rsidRPr="00F71640">
              <w:rPr>
                <w:rFonts w:ascii="Times New Roman" w:hAnsi="Times New Roman" w:cs="Times New Roman"/>
                <w:b/>
                <w:lang w:val="fr-CH"/>
              </w:rPr>
              <w:t>A</w:t>
            </w:r>
          </w:p>
        </w:tc>
        <w:tc>
          <w:tcPr>
            <w:tcW w:w="708" w:type="dxa"/>
          </w:tcPr>
          <w:p w14:paraId="60E451F1"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H"/>
              </w:rPr>
            </w:pPr>
            <w:r w:rsidRPr="00F71640">
              <w:rPr>
                <w:rFonts w:ascii="Times New Roman" w:hAnsi="Times New Roman" w:cs="Times New Roman"/>
                <w:b/>
                <w:lang w:val="fr-CH"/>
              </w:rPr>
              <w:t>B</w:t>
            </w:r>
          </w:p>
        </w:tc>
        <w:tc>
          <w:tcPr>
            <w:tcW w:w="851" w:type="dxa"/>
          </w:tcPr>
          <w:p w14:paraId="3228746D"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H"/>
              </w:rPr>
            </w:pPr>
            <w:r w:rsidRPr="00F71640">
              <w:rPr>
                <w:rFonts w:ascii="Times New Roman" w:hAnsi="Times New Roman" w:cs="Times New Roman"/>
                <w:b/>
                <w:lang w:val="fr-CH"/>
              </w:rPr>
              <w:t>C</w:t>
            </w:r>
          </w:p>
        </w:tc>
        <w:tc>
          <w:tcPr>
            <w:tcW w:w="850" w:type="dxa"/>
          </w:tcPr>
          <w:p w14:paraId="55074653"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H"/>
              </w:rPr>
            </w:pPr>
            <w:r w:rsidRPr="00F71640">
              <w:rPr>
                <w:rFonts w:ascii="Times New Roman" w:hAnsi="Times New Roman" w:cs="Times New Roman"/>
                <w:b/>
                <w:lang w:val="fr-CH"/>
              </w:rPr>
              <w:t>D</w:t>
            </w:r>
          </w:p>
        </w:tc>
        <w:tc>
          <w:tcPr>
            <w:tcW w:w="4111" w:type="dxa"/>
          </w:tcPr>
          <w:p w14:paraId="1321B7FF"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fr-CH"/>
              </w:rPr>
            </w:pPr>
            <w:r w:rsidRPr="00F71640">
              <w:rPr>
                <w:rFonts w:ascii="Times New Roman" w:hAnsi="Times New Roman" w:cs="Times New Roman"/>
                <w:b/>
                <w:lang w:val="fr-CH"/>
              </w:rPr>
              <w:t>Situation du Burundi</w:t>
            </w:r>
          </w:p>
        </w:tc>
      </w:tr>
      <w:tr w:rsidR="00F71640" w:rsidRPr="00F71640" w14:paraId="7F3DFBB2" w14:textId="77777777" w:rsidTr="008E1FDC">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7CA6894D" w14:textId="77777777" w:rsidR="00F71640" w:rsidRPr="00F71640" w:rsidRDefault="00F71640" w:rsidP="00A6552C">
            <w:pPr>
              <w:rPr>
                <w:rFonts w:ascii="Times New Roman" w:hAnsi="Times New Roman" w:cs="Times New Roman"/>
                <w:lang w:val="fr-CH"/>
              </w:rPr>
            </w:pPr>
            <w:r w:rsidRPr="00F71640">
              <w:rPr>
                <w:rFonts w:ascii="Times New Roman" w:hAnsi="Times New Roman" w:cs="Times New Roman"/>
                <w:lang w:val="fr-CH"/>
              </w:rPr>
              <w:t>1.</w:t>
            </w:r>
          </w:p>
        </w:tc>
        <w:tc>
          <w:tcPr>
            <w:tcW w:w="2836" w:type="dxa"/>
          </w:tcPr>
          <w:p w14:paraId="1BEE4390" w14:textId="77777777" w:rsidR="00F71640" w:rsidRPr="00F71640" w:rsidRDefault="00F71640" w:rsidP="0054063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r w:rsidRPr="00F71640">
              <w:rPr>
                <w:rFonts w:ascii="Times New Roman" w:eastAsia="Times New Roman" w:hAnsi="Times New Roman" w:cs="Times New Roman"/>
                <w:lang w:eastAsia="fr-FR"/>
              </w:rPr>
              <w:t>Les droits fonciers des individus en zone rurale sont reconnus par la loi et protégé dans la pratique</w:t>
            </w:r>
          </w:p>
        </w:tc>
        <w:tc>
          <w:tcPr>
            <w:tcW w:w="709" w:type="dxa"/>
          </w:tcPr>
          <w:p w14:paraId="1EA2B711" w14:textId="77777777" w:rsidR="00F71640" w:rsidRPr="00F71640" w:rsidRDefault="00F71640" w:rsidP="00A655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p>
        </w:tc>
        <w:tc>
          <w:tcPr>
            <w:tcW w:w="708" w:type="dxa"/>
          </w:tcPr>
          <w:p w14:paraId="6355D327" w14:textId="77777777" w:rsidR="00F71640" w:rsidRPr="00F71640" w:rsidRDefault="00F71640" w:rsidP="00F716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sz w:val="72"/>
                <w:lang w:val="fr-CH"/>
              </w:rPr>
              <w:sym w:font="Wingdings" w:char="F043"/>
            </w:r>
          </w:p>
        </w:tc>
        <w:tc>
          <w:tcPr>
            <w:tcW w:w="851" w:type="dxa"/>
          </w:tcPr>
          <w:p w14:paraId="6E92600C" w14:textId="77777777" w:rsidR="00F71640" w:rsidRPr="00F71640" w:rsidRDefault="00F71640" w:rsidP="008E1F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p>
        </w:tc>
        <w:tc>
          <w:tcPr>
            <w:tcW w:w="850" w:type="dxa"/>
          </w:tcPr>
          <w:p w14:paraId="007BA73F" w14:textId="77777777" w:rsidR="00F71640" w:rsidRPr="00F71640" w:rsidRDefault="00F71640" w:rsidP="00A655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p>
        </w:tc>
        <w:tc>
          <w:tcPr>
            <w:tcW w:w="4111" w:type="dxa"/>
          </w:tcPr>
          <w:p w14:paraId="22CBCB2B" w14:textId="09105D45" w:rsidR="00F71640" w:rsidRPr="00F71640" w:rsidRDefault="00F71640" w:rsidP="0054063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lang w:val="fr-CH"/>
              </w:rPr>
              <w:t>Le cadre juridique existant reconnaît et protège les droits de 70% à 90% de la population rurale.</w:t>
            </w:r>
            <w:r w:rsidR="00C305AF">
              <w:rPr>
                <w:rFonts w:ascii="Times New Roman" w:hAnsi="Times New Roman" w:cs="Times New Roman"/>
                <w:lang w:val="fr-CH"/>
              </w:rPr>
              <w:t xml:space="preserve">  Par contre, </w:t>
            </w:r>
            <w:r w:rsidR="00C305AF" w:rsidRPr="00C305AF">
              <w:rPr>
                <w:rFonts w:ascii="Times New Roman" w:hAnsi="Times New Roman" w:cs="Times New Roman"/>
                <w:lang w:val="fr-CH"/>
              </w:rPr>
              <w:t>le code foncier ne comporte pas de dispositions de nature à promouvoir les droits fonciers des femmes</w:t>
            </w:r>
            <w:r w:rsidR="00C305AF">
              <w:rPr>
                <w:rFonts w:ascii="Times New Roman" w:hAnsi="Times New Roman" w:cs="Times New Roman"/>
                <w:lang w:val="fr-CH"/>
              </w:rPr>
              <w:t>.</w:t>
            </w:r>
          </w:p>
        </w:tc>
      </w:tr>
      <w:tr w:rsidR="00F71640" w:rsidRPr="00F71640" w14:paraId="74F16263" w14:textId="77777777" w:rsidTr="008E1F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07EDE785" w14:textId="77777777" w:rsidR="00F71640" w:rsidRPr="00F71640" w:rsidRDefault="00F71640" w:rsidP="00A6552C">
            <w:pPr>
              <w:rPr>
                <w:rFonts w:ascii="Times New Roman" w:hAnsi="Times New Roman" w:cs="Times New Roman"/>
                <w:lang w:val="fr-CH"/>
              </w:rPr>
            </w:pPr>
            <w:r w:rsidRPr="00F71640">
              <w:rPr>
                <w:rFonts w:ascii="Times New Roman" w:hAnsi="Times New Roman" w:cs="Times New Roman"/>
                <w:lang w:val="fr-CH"/>
              </w:rPr>
              <w:t>2.</w:t>
            </w:r>
          </w:p>
        </w:tc>
        <w:tc>
          <w:tcPr>
            <w:tcW w:w="2836" w:type="dxa"/>
          </w:tcPr>
          <w:p w14:paraId="4CD7A152" w14:textId="77777777" w:rsidR="00F71640" w:rsidRPr="00F71640" w:rsidRDefault="00F71640" w:rsidP="0054063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lang w:val="fr-CH"/>
              </w:rPr>
              <w:t>Les droits fonciers coutumiers sont reconnus par la loi et protégés dans la pratique</w:t>
            </w:r>
          </w:p>
        </w:tc>
        <w:tc>
          <w:tcPr>
            <w:tcW w:w="709" w:type="dxa"/>
          </w:tcPr>
          <w:p w14:paraId="0754B5FD"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p>
        </w:tc>
        <w:tc>
          <w:tcPr>
            <w:tcW w:w="708" w:type="dxa"/>
          </w:tcPr>
          <w:p w14:paraId="57D64D4D"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p>
        </w:tc>
        <w:tc>
          <w:tcPr>
            <w:tcW w:w="851" w:type="dxa"/>
          </w:tcPr>
          <w:p w14:paraId="53606B1F"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sz w:val="72"/>
                <w:lang w:val="fr-CH"/>
              </w:rPr>
              <w:sym w:font="Wingdings" w:char="F043"/>
            </w:r>
          </w:p>
        </w:tc>
        <w:tc>
          <w:tcPr>
            <w:tcW w:w="850" w:type="dxa"/>
          </w:tcPr>
          <w:p w14:paraId="34FA7089"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p>
        </w:tc>
        <w:tc>
          <w:tcPr>
            <w:tcW w:w="4111" w:type="dxa"/>
          </w:tcPr>
          <w:p w14:paraId="06BBFD4F" w14:textId="4EF1F4E3" w:rsidR="00F71640" w:rsidRPr="00F71640" w:rsidRDefault="00F71640" w:rsidP="0054063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lang w:val="fr-CH"/>
              </w:rPr>
              <w:t>Les droits coutumiers ne sont que partiellement reconnus par la loi mais ils sont réellement protégés.</w:t>
            </w:r>
          </w:p>
        </w:tc>
      </w:tr>
      <w:tr w:rsidR="00F71640" w:rsidRPr="00F71640" w14:paraId="21705487" w14:textId="77777777" w:rsidTr="008E1FDC">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6B5873FC" w14:textId="77777777" w:rsidR="00F71640" w:rsidRPr="00F71640" w:rsidRDefault="00F71640" w:rsidP="00A6552C">
            <w:pPr>
              <w:rPr>
                <w:rFonts w:ascii="Times New Roman" w:hAnsi="Times New Roman" w:cs="Times New Roman"/>
                <w:lang w:val="fr-CH"/>
              </w:rPr>
            </w:pPr>
            <w:r w:rsidRPr="00F71640">
              <w:rPr>
                <w:rFonts w:ascii="Times New Roman" w:hAnsi="Times New Roman" w:cs="Times New Roman"/>
                <w:lang w:val="fr-CH"/>
              </w:rPr>
              <w:t>3.</w:t>
            </w:r>
          </w:p>
        </w:tc>
        <w:tc>
          <w:tcPr>
            <w:tcW w:w="2836" w:type="dxa"/>
          </w:tcPr>
          <w:p w14:paraId="3B668CD9" w14:textId="77777777" w:rsidR="00F71640" w:rsidRPr="00F71640" w:rsidRDefault="00F71640" w:rsidP="0054063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lang w:val="fr-CH"/>
              </w:rPr>
              <w:t>Les droits des peuples autochtones sur les terres et les forêts sont reconnus par la loi et protégés dans la pratique</w:t>
            </w:r>
          </w:p>
        </w:tc>
        <w:tc>
          <w:tcPr>
            <w:tcW w:w="709" w:type="dxa"/>
          </w:tcPr>
          <w:p w14:paraId="683635E0" w14:textId="77777777" w:rsidR="00F71640" w:rsidRPr="00F71640" w:rsidRDefault="00F71640" w:rsidP="00A655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p>
        </w:tc>
        <w:tc>
          <w:tcPr>
            <w:tcW w:w="708" w:type="dxa"/>
          </w:tcPr>
          <w:p w14:paraId="02BDB270" w14:textId="77777777" w:rsidR="00F71640" w:rsidRPr="00F71640" w:rsidRDefault="00F71640" w:rsidP="00A655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p>
        </w:tc>
        <w:tc>
          <w:tcPr>
            <w:tcW w:w="851" w:type="dxa"/>
          </w:tcPr>
          <w:p w14:paraId="427320EB" w14:textId="77777777" w:rsidR="00F71640" w:rsidRPr="00F71640" w:rsidRDefault="00F71640" w:rsidP="00A655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p>
        </w:tc>
        <w:tc>
          <w:tcPr>
            <w:tcW w:w="850" w:type="dxa"/>
          </w:tcPr>
          <w:p w14:paraId="55C2B3FC" w14:textId="77777777" w:rsidR="00F71640" w:rsidRPr="00F71640" w:rsidRDefault="00F71640" w:rsidP="00A655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sz w:val="72"/>
                <w:lang w:val="fr-CH"/>
              </w:rPr>
              <w:sym w:font="Wingdings" w:char="F043"/>
            </w:r>
          </w:p>
        </w:tc>
        <w:tc>
          <w:tcPr>
            <w:tcW w:w="4111" w:type="dxa"/>
          </w:tcPr>
          <w:p w14:paraId="297FA882" w14:textId="77777777" w:rsidR="00F71640" w:rsidRPr="00F71640" w:rsidRDefault="00F71640" w:rsidP="0054063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lang w:val="fr-CH"/>
              </w:rPr>
              <w:t>Les droits des peuples autochtones ne sont ni reconnus par la loi ni protégés.</w:t>
            </w:r>
          </w:p>
        </w:tc>
      </w:tr>
      <w:tr w:rsidR="00F71640" w:rsidRPr="00F71640" w14:paraId="0B72FBF7" w14:textId="77777777" w:rsidTr="008E1F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6D677597" w14:textId="77777777" w:rsidR="00F71640" w:rsidRPr="00F71640" w:rsidRDefault="00F71640" w:rsidP="00A6552C">
            <w:pPr>
              <w:rPr>
                <w:rFonts w:ascii="Times New Roman" w:hAnsi="Times New Roman" w:cs="Times New Roman"/>
                <w:lang w:val="fr-CH"/>
              </w:rPr>
            </w:pPr>
            <w:r w:rsidRPr="00F71640">
              <w:rPr>
                <w:rFonts w:ascii="Times New Roman" w:hAnsi="Times New Roman" w:cs="Times New Roman"/>
                <w:lang w:val="fr-CH"/>
              </w:rPr>
              <w:t>4.</w:t>
            </w:r>
          </w:p>
        </w:tc>
        <w:tc>
          <w:tcPr>
            <w:tcW w:w="2836" w:type="dxa"/>
          </w:tcPr>
          <w:p w14:paraId="351704B0" w14:textId="77777777" w:rsidR="00F71640" w:rsidRPr="00F71640" w:rsidRDefault="00F71640" w:rsidP="0054063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lang w:val="fr-CH"/>
              </w:rPr>
              <w:t>Les droits fonciers en zone urbaine sont reconnus par la loi et protégés dans la pratique</w:t>
            </w:r>
          </w:p>
        </w:tc>
        <w:tc>
          <w:tcPr>
            <w:tcW w:w="709" w:type="dxa"/>
          </w:tcPr>
          <w:p w14:paraId="4F1B9DE4"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p>
        </w:tc>
        <w:tc>
          <w:tcPr>
            <w:tcW w:w="708" w:type="dxa"/>
          </w:tcPr>
          <w:p w14:paraId="71851861"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sz w:val="72"/>
                <w:lang w:val="fr-CH"/>
              </w:rPr>
              <w:sym w:font="Wingdings" w:char="F043"/>
            </w:r>
          </w:p>
        </w:tc>
        <w:tc>
          <w:tcPr>
            <w:tcW w:w="851" w:type="dxa"/>
          </w:tcPr>
          <w:p w14:paraId="1A05384D"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p>
        </w:tc>
        <w:tc>
          <w:tcPr>
            <w:tcW w:w="850" w:type="dxa"/>
          </w:tcPr>
          <w:p w14:paraId="554DAD93" w14:textId="77777777" w:rsidR="00F71640" w:rsidRPr="00F71640" w:rsidRDefault="00F71640" w:rsidP="00A655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p>
        </w:tc>
        <w:tc>
          <w:tcPr>
            <w:tcW w:w="4111" w:type="dxa"/>
          </w:tcPr>
          <w:p w14:paraId="2008C4CF" w14:textId="77777777" w:rsidR="00F71640" w:rsidRPr="00F71640" w:rsidRDefault="00F71640" w:rsidP="0054063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CH"/>
              </w:rPr>
            </w:pPr>
            <w:r w:rsidRPr="00F71640">
              <w:rPr>
                <w:rFonts w:ascii="Times New Roman" w:hAnsi="Times New Roman" w:cs="Times New Roman"/>
                <w:lang w:val="fr-CH"/>
              </w:rPr>
              <w:t>Le cadre juridique existant reconnaît et protège les droits de 70% à 90% de la population urbaine.</w:t>
            </w:r>
          </w:p>
        </w:tc>
      </w:tr>
    </w:tbl>
    <w:p w14:paraId="5538E023" w14:textId="77777777" w:rsidR="00F71640" w:rsidRPr="00A6552C" w:rsidRDefault="00F71640" w:rsidP="00A6552C">
      <w:pPr>
        <w:rPr>
          <w:lang w:val="fr-CH"/>
        </w:rPr>
      </w:pPr>
    </w:p>
    <w:p w14:paraId="01FB7B68" w14:textId="77777777" w:rsidR="0034137F" w:rsidRPr="00A6552C" w:rsidRDefault="00E11431" w:rsidP="00A6212C">
      <w:pPr>
        <w:pStyle w:val="Heading2"/>
        <w:numPr>
          <w:ilvl w:val="1"/>
          <w:numId w:val="51"/>
        </w:numPr>
      </w:pPr>
      <w:bookmarkStart w:id="34" w:name="_Toc28960115"/>
      <w:r w:rsidRPr="00A6552C">
        <w:t>Cadre règlementaire de la réinstallation</w:t>
      </w:r>
      <w:bookmarkEnd w:id="34"/>
    </w:p>
    <w:p w14:paraId="27B9EC58" w14:textId="77777777" w:rsidR="007D181C" w:rsidRPr="008E1FDC" w:rsidRDefault="0034137F" w:rsidP="00F56D92">
      <w:pPr>
        <w:tabs>
          <w:tab w:val="left" w:pos="6677"/>
        </w:tabs>
        <w:spacing w:line="276" w:lineRule="auto"/>
        <w:jc w:val="both"/>
      </w:pPr>
      <w:r w:rsidRPr="0034137F">
        <w:rPr>
          <w:rFonts w:ascii="Times New Roman" w:hAnsi="Times New Roman" w:cs="Times New Roman"/>
          <w:color w:val="000000"/>
          <w:sz w:val="24"/>
          <w:szCs w:val="24"/>
        </w:rPr>
        <w:t>L’analyse du cadre légal et juridique couvre le champ d’application du droit d’expropriation et</w:t>
      </w:r>
      <w:r>
        <w:rPr>
          <w:rFonts w:ascii="Times New Roman" w:hAnsi="Times New Roman" w:cs="Times New Roman"/>
          <w:color w:val="000000"/>
        </w:rPr>
        <w:t xml:space="preserve"> </w:t>
      </w:r>
      <w:r w:rsidRPr="0034137F">
        <w:rPr>
          <w:rFonts w:ascii="Times New Roman" w:hAnsi="Times New Roman" w:cs="Times New Roman"/>
          <w:color w:val="000000"/>
          <w:sz w:val="24"/>
          <w:szCs w:val="24"/>
        </w:rPr>
        <w:t>la nature de l’indemnisation qui lui est associée, les procédures juridiques et administratives</w:t>
      </w:r>
      <w:r w:rsidRPr="0034137F">
        <w:rPr>
          <w:rFonts w:ascii="Times New Roman" w:hAnsi="Times New Roman" w:cs="Times New Roman"/>
          <w:color w:val="000000"/>
        </w:rPr>
        <w:br/>
      </w:r>
      <w:r w:rsidRPr="0034137F">
        <w:rPr>
          <w:rFonts w:ascii="Times New Roman" w:hAnsi="Times New Roman" w:cs="Times New Roman"/>
          <w:color w:val="000000"/>
          <w:sz w:val="24"/>
          <w:szCs w:val="24"/>
        </w:rPr>
        <w:t>applicables, la législation pertinente (y compris les droits coutumier et traditionnel) régissant</w:t>
      </w:r>
      <w:r w:rsidRPr="0034137F">
        <w:rPr>
          <w:rFonts w:ascii="Times New Roman" w:hAnsi="Times New Roman" w:cs="Times New Roman"/>
          <w:color w:val="000000"/>
        </w:rPr>
        <w:br/>
      </w:r>
      <w:r w:rsidRPr="0034137F">
        <w:rPr>
          <w:rFonts w:ascii="Times New Roman" w:hAnsi="Times New Roman" w:cs="Times New Roman"/>
          <w:color w:val="000000"/>
          <w:sz w:val="24"/>
          <w:szCs w:val="24"/>
        </w:rPr>
        <w:t>le régime foncier, le recensement des actifs et des pertes, celle de la compensation et les</w:t>
      </w:r>
      <w:r w:rsidRPr="0034137F">
        <w:rPr>
          <w:rFonts w:ascii="Times New Roman" w:hAnsi="Times New Roman" w:cs="Times New Roman"/>
          <w:color w:val="000000"/>
        </w:rPr>
        <w:br/>
      </w:r>
      <w:r w:rsidRPr="0034137F">
        <w:rPr>
          <w:rFonts w:ascii="Times New Roman" w:hAnsi="Times New Roman" w:cs="Times New Roman"/>
          <w:color w:val="000000"/>
          <w:sz w:val="24"/>
          <w:szCs w:val="24"/>
        </w:rPr>
        <w:t>droits d’usage des ressources naturelles. Elle couvre aussi les lois et règlements applicables</w:t>
      </w:r>
      <w:r w:rsidRPr="0034137F">
        <w:rPr>
          <w:rFonts w:ascii="Times New Roman" w:hAnsi="Times New Roman" w:cs="Times New Roman"/>
          <w:color w:val="000000"/>
        </w:rPr>
        <w:br/>
      </w:r>
      <w:r w:rsidRPr="0034137F">
        <w:rPr>
          <w:rFonts w:ascii="Times New Roman" w:hAnsi="Times New Roman" w:cs="Times New Roman"/>
          <w:color w:val="000000"/>
          <w:sz w:val="24"/>
          <w:szCs w:val="24"/>
        </w:rPr>
        <w:t>aux organismes responsables de la mise en œuvre des activités de réinstallation, les</w:t>
      </w:r>
      <w:r w:rsidRPr="0034137F">
        <w:rPr>
          <w:rFonts w:ascii="Times New Roman" w:hAnsi="Times New Roman" w:cs="Times New Roman"/>
          <w:color w:val="000000"/>
        </w:rPr>
        <w:br/>
      </w:r>
      <w:r w:rsidRPr="0034137F">
        <w:rPr>
          <w:rFonts w:ascii="Times New Roman" w:hAnsi="Times New Roman" w:cs="Times New Roman"/>
          <w:color w:val="000000"/>
          <w:sz w:val="24"/>
          <w:szCs w:val="24"/>
        </w:rPr>
        <w:t>différences ou divergences entre la politique de la Banque mondiale en matière de</w:t>
      </w:r>
      <w:r w:rsidRPr="0034137F">
        <w:rPr>
          <w:rFonts w:ascii="Times New Roman" w:hAnsi="Times New Roman" w:cs="Times New Roman"/>
          <w:color w:val="000000"/>
        </w:rPr>
        <w:br/>
      </w:r>
      <w:r w:rsidRPr="0034137F">
        <w:rPr>
          <w:rFonts w:ascii="Times New Roman" w:hAnsi="Times New Roman" w:cs="Times New Roman"/>
          <w:color w:val="000000"/>
          <w:sz w:val="24"/>
          <w:szCs w:val="24"/>
        </w:rPr>
        <w:t xml:space="preserve">réinstallation </w:t>
      </w:r>
      <w:r>
        <w:rPr>
          <w:rFonts w:ascii="Times New Roman" w:hAnsi="Times New Roman" w:cs="Times New Roman"/>
          <w:color w:val="000000"/>
          <w:sz w:val="24"/>
          <w:szCs w:val="24"/>
        </w:rPr>
        <w:t xml:space="preserve">involontaire </w:t>
      </w:r>
      <w:r w:rsidRPr="0034137F">
        <w:rPr>
          <w:rFonts w:ascii="Times New Roman" w:hAnsi="Times New Roman" w:cs="Times New Roman"/>
          <w:color w:val="000000"/>
          <w:sz w:val="24"/>
          <w:szCs w:val="24"/>
        </w:rPr>
        <w:t>et la législation nationale (burundaise).</w:t>
      </w:r>
    </w:p>
    <w:p w14:paraId="22ACC237" w14:textId="77777777" w:rsidR="008E1FDC" w:rsidRPr="00A6212C" w:rsidRDefault="0034137F" w:rsidP="00A6212C">
      <w:pPr>
        <w:pStyle w:val="Heading3"/>
        <w:numPr>
          <w:ilvl w:val="2"/>
          <w:numId w:val="51"/>
        </w:numPr>
      </w:pPr>
      <w:bookmarkStart w:id="35" w:name="_Toc28960116"/>
      <w:r w:rsidRPr="00A6212C">
        <w:t xml:space="preserve">Régime foncier </w:t>
      </w:r>
      <w:r w:rsidR="00C4512A" w:rsidRPr="00A6212C">
        <w:t>national</w:t>
      </w:r>
      <w:bookmarkEnd w:id="35"/>
    </w:p>
    <w:p w14:paraId="58A38515" w14:textId="77777777" w:rsidR="00484A02" w:rsidRPr="008E1FDC" w:rsidRDefault="00484A02" w:rsidP="00A6212C">
      <w:pPr>
        <w:pStyle w:val="Heading4"/>
        <w:numPr>
          <w:ilvl w:val="3"/>
          <w:numId w:val="51"/>
        </w:numPr>
        <w:rPr>
          <w:color w:val="1F4D78" w:themeColor="accent1" w:themeShade="7F"/>
        </w:rPr>
      </w:pPr>
      <w:bookmarkStart w:id="36" w:name="_Toc28960117"/>
      <w:r w:rsidRPr="008E1FDC">
        <w:t>Constitution et code foncier du Burundi</w:t>
      </w:r>
      <w:bookmarkEnd w:id="36"/>
    </w:p>
    <w:p w14:paraId="14354CF3" w14:textId="77777777" w:rsidR="00736A14" w:rsidRPr="009A7652" w:rsidRDefault="00736A14" w:rsidP="00F56D92">
      <w:pPr>
        <w:spacing w:line="276" w:lineRule="auto"/>
        <w:jc w:val="both"/>
        <w:rPr>
          <w:lang w:val="fr-CH"/>
        </w:rPr>
      </w:pPr>
      <w:r>
        <w:rPr>
          <w:rFonts w:ascii="Times New Roman" w:hAnsi="Times New Roman" w:cs="Times New Roman"/>
          <w:color w:val="000000"/>
          <w:sz w:val="24"/>
          <w:szCs w:val="24"/>
        </w:rPr>
        <w:t xml:space="preserve">Selon la Constitution de 2018 en son article 36, il est clairement stipulé que </w:t>
      </w:r>
      <w:r w:rsidRPr="00736A14">
        <w:rPr>
          <w:rFonts w:ascii="Times New Roman" w:hAnsi="Times New Roman" w:cs="Times New Roman"/>
          <w:i/>
          <w:sz w:val="24"/>
          <w:lang w:val="fr-CH"/>
        </w:rPr>
        <w:t>« toute personne a droit à la propriété. Nul ne peut être privé de sa propriété que pour cause d’utilité publique, dans les cas et de la manière établis par la loi et moyennant une juste et préalable indemnité ou en exécution d’une décision judiciaire coulée en force de chose jugée ».</w:t>
      </w:r>
      <w:r w:rsidRPr="00736A14">
        <w:rPr>
          <w:rFonts w:ascii="Times New Roman" w:hAnsi="Times New Roman" w:cs="Times New Roman"/>
          <w:sz w:val="24"/>
          <w:lang w:val="fr-CH"/>
        </w:rPr>
        <w:t xml:space="preserve"> </w:t>
      </w:r>
    </w:p>
    <w:p w14:paraId="5BD5C358" w14:textId="77777777" w:rsidR="0034137F" w:rsidRDefault="00736A14" w:rsidP="00F56D92">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 surcroît, l</w:t>
      </w:r>
      <w:r w:rsidR="0034137F" w:rsidRPr="0034137F">
        <w:rPr>
          <w:rFonts w:ascii="Times New Roman" w:hAnsi="Times New Roman" w:cs="Times New Roman"/>
          <w:color w:val="000000"/>
          <w:sz w:val="24"/>
          <w:szCs w:val="24"/>
        </w:rPr>
        <w:t>a loi N°1/13 du 9 Août 2011 portant révision du Code foncier du Burundi a abouti aux</w:t>
      </w:r>
      <w:r>
        <w:rPr>
          <w:rFonts w:ascii="Times New Roman" w:hAnsi="Times New Roman" w:cs="Times New Roman"/>
          <w:color w:val="000000"/>
        </w:rPr>
        <w:t xml:space="preserve"> </w:t>
      </w:r>
      <w:r w:rsidR="0034137F" w:rsidRPr="0034137F">
        <w:rPr>
          <w:rFonts w:ascii="Times New Roman" w:hAnsi="Times New Roman" w:cs="Times New Roman"/>
          <w:color w:val="000000"/>
          <w:sz w:val="24"/>
          <w:szCs w:val="24"/>
        </w:rPr>
        <w:t>changements majeurs sur son prédécesseur de 1986 (Loi n°1/008 du1er septembre 1986).</w:t>
      </w:r>
      <w:r w:rsidR="0034137F">
        <w:rPr>
          <w:rFonts w:ascii="Times New Roman" w:hAnsi="Times New Roman" w:cs="Times New Roman"/>
          <w:color w:val="000000"/>
        </w:rPr>
        <w:t xml:space="preserve"> </w:t>
      </w:r>
      <w:r w:rsidR="0034137F" w:rsidRPr="0034137F">
        <w:rPr>
          <w:rFonts w:ascii="Times New Roman" w:hAnsi="Times New Roman" w:cs="Times New Roman"/>
          <w:color w:val="000000"/>
          <w:sz w:val="24"/>
          <w:szCs w:val="24"/>
        </w:rPr>
        <w:t>L’objectif principal du Code foncier est de sécuriser les ressources foncières. Il prévoit ainsi</w:t>
      </w:r>
      <w:r w:rsidR="0034137F" w:rsidRPr="0034137F">
        <w:rPr>
          <w:rFonts w:ascii="Times New Roman" w:hAnsi="Times New Roman" w:cs="Times New Roman"/>
          <w:color w:val="000000"/>
        </w:rPr>
        <w:br/>
      </w:r>
      <w:r w:rsidR="0034137F" w:rsidRPr="0034137F">
        <w:rPr>
          <w:rFonts w:ascii="Times New Roman" w:hAnsi="Times New Roman" w:cs="Times New Roman"/>
          <w:color w:val="000000"/>
          <w:sz w:val="24"/>
          <w:szCs w:val="24"/>
        </w:rPr>
        <w:lastRenderedPageBreak/>
        <w:t>la formalisation des droits non-écrits, de même que la sauvegarde et la régularisation des</w:t>
      </w:r>
      <w:r w:rsidR="0034137F" w:rsidRPr="0034137F">
        <w:rPr>
          <w:rFonts w:ascii="Times New Roman" w:hAnsi="Times New Roman" w:cs="Times New Roman"/>
          <w:color w:val="000000"/>
        </w:rPr>
        <w:br/>
      </w:r>
      <w:r w:rsidR="0034137F" w:rsidRPr="0034137F">
        <w:rPr>
          <w:rFonts w:ascii="Times New Roman" w:hAnsi="Times New Roman" w:cs="Times New Roman"/>
          <w:color w:val="000000"/>
          <w:sz w:val="24"/>
          <w:szCs w:val="24"/>
        </w:rPr>
        <w:t>droits fonciers écrits. Il cherche à réconcilier la légitimité des pratiques foncières des acteurs</w:t>
      </w:r>
      <w:r w:rsidR="0034137F" w:rsidRPr="0034137F">
        <w:rPr>
          <w:rFonts w:ascii="Times New Roman" w:hAnsi="Times New Roman" w:cs="Times New Roman"/>
          <w:color w:val="000000"/>
        </w:rPr>
        <w:br/>
      </w:r>
      <w:r w:rsidR="0034137F" w:rsidRPr="0034137F">
        <w:rPr>
          <w:rFonts w:ascii="Times New Roman" w:hAnsi="Times New Roman" w:cs="Times New Roman"/>
          <w:color w:val="000000"/>
          <w:sz w:val="24"/>
          <w:szCs w:val="24"/>
        </w:rPr>
        <w:t>locaux avec la légalité des textes législatifs et réglementaires : ce cadre légal entend réguler</w:t>
      </w:r>
      <w:r w:rsidR="0034137F" w:rsidRPr="0034137F">
        <w:rPr>
          <w:rFonts w:ascii="Times New Roman" w:hAnsi="Times New Roman" w:cs="Times New Roman"/>
          <w:color w:val="000000"/>
        </w:rPr>
        <w:br/>
      </w:r>
      <w:r w:rsidR="0034137F" w:rsidRPr="0034137F">
        <w:rPr>
          <w:rFonts w:ascii="Times New Roman" w:hAnsi="Times New Roman" w:cs="Times New Roman"/>
          <w:color w:val="000000"/>
          <w:sz w:val="24"/>
          <w:szCs w:val="24"/>
        </w:rPr>
        <w:t>les conflits fonciers qui pèsent sur le Burundi et de contribuer à la consolidation de la paix.</w:t>
      </w:r>
    </w:p>
    <w:p w14:paraId="32B3E23C" w14:textId="77777777" w:rsidR="008E1FDC" w:rsidRDefault="0034137F" w:rsidP="00F56D92">
      <w:pPr>
        <w:spacing w:line="276" w:lineRule="auto"/>
        <w:jc w:val="both"/>
        <w:rPr>
          <w:rFonts w:ascii="Times New Roman" w:hAnsi="Times New Roman" w:cs="Times New Roman"/>
          <w:color w:val="000000"/>
          <w:sz w:val="24"/>
          <w:szCs w:val="24"/>
        </w:rPr>
      </w:pPr>
      <w:r w:rsidRPr="0034137F">
        <w:rPr>
          <w:rFonts w:ascii="Times New Roman" w:hAnsi="Times New Roman" w:cs="Times New Roman"/>
          <w:color w:val="000000"/>
          <w:sz w:val="24"/>
          <w:szCs w:val="24"/>
        </w:rPr>
        <w:t>Il vise également à clarifier les différents statuts des terres et à définir les différents statuts,</w:t>
      </w:r>
      <w:r w:rsidRPr="0034137F">
        <w:rPr>
          <w:rFonts w:ascii="Times New Roman" w:hAnsi="Times New Roman" w:cs="Times New Roman"/>
          <w:color w:val="000000"/>
        </w:rPr>
        <w:br/>
      </w:r>
      <w:r w:rsidRPr="0034137F">
        <w:rPr>
          <w:rFonts w:ascii="Times New Roman" w:hAnsi="Times New Roman" w:cs="Times New Roman"/>
          <w:color w:val="000000"/>
          <w:sz w:val="24"/>
          <w:szCs w:val="24"/>
        </w:rPr>
        <w:t>principes et régimes juridiques qui les régissent. Le Code amène une modernisation du droit</w:t>
      </w:r>
      <w:r w:rsidRPr="0034137F">
        <w:rPr>
          <w:rFonts w:ascii="Times New Roman" w:hAnsi="Times New Roman" w:cs="Times New Roman"/>
          <w:color w:val="000000"/>
        </w:rPr>
        <w:br/>
      </w:r>
      <w:r w:rsidRPr="0034137F">
        <w:rPr>
          <w:rFonts w:ascii="Times New Roman" w:hAnsi="Times New Roman" w:cs="Times New Roman"/>
          <w:color w:val="000000"/>
          <w:sz w:val="24"/>
          <w:szCs w:val="24"/>
        </w:rPr>
        <w:t>domanial et une meilleure prise en compte des terres à statuts particuliers comme les marais</w:t>
      </w:r>
      <w:r w:rsidRPr="0034137F">
        <w:rPr>
          <w:rFonts w:ascii="Times New Roman" w:hAnsi="Times New Roman" w:cs="Times New Roman"/>
          <w:color w:val="000000"/>
        </w:rPr>
        <w:br/>
      </w:r>
      <w:r w:rsidRPr="0034137F">
        <w:rPr>
          <w:rFonts w:ascii="Times New Roman" w:hAnsi="Times New Roman" w:cs="Times New Roman"/>
          <w:color w:val="000000"/>
          <w:sz w:val="24"/>
          <w:szCs w:val="24"/>
        </w:rPr>
        <w:t>et les paysannats. Enfin, il devrait permettre de renforcer une gestion foncière décentralisée</w:t>
      </w:r>
      <w:r w:rsidRPr="0034137F">
        <w:rPr>
          <w:rFonts w:ascii="Times New Roman" w:hAnsi="Times New Roman" w:cs="Times New Roman"/>
          <w:color w:val="000000"/>
        </w:rPr>
        <w:br/>
      </w:r>
      <w:r w:rsidRPr="0034137F">
        <w:rPr>
          <w:rFonts w:ascii="Times New Roman" w:hAnsi="Times New Roman" w:cs="Times New Roman"/>
          <w:color w:val="000000"/>
          <w:sz w:val="24"/>
          <w:szCs w:val="24"/>
        </w:rPr>
        <w:t xml:space="preserve">des terres, accessible à l’ensemble de la population : par exemple, le </w:t>
      </w:r>
      <w:r w:rsidRPr="0034137F">
        <w:rPr>
          <w:rFonts w:ascii="Times New Roman" w:hAnsi="Times New Roman" w:cs="Times New Roman"/>
          <w:b/>
          <w:bCs/>
          <w:color w:val="000000"/>
          <w:sz w:val="24"/>
          <w:szCs w:val="24"/>
        </w:rPr>
        <w:t>certificat foncier</w:t>
      </w:r>
      <w:r w:rsidRPr="0034137F">
        <w:rPr>
          <w:rFonts w:ascii="Times New Roman" w:hAnsi="Times New Roman" w:cs="Times New Roman"/>
          <w:b/>
          <w:bCs/>
          <w:color w:val="000000"/>
        </w:rPr>
        <w:br/>
      </w:r>
      <w:r w:rsidRPr="0034137F">
        <w:rPr>
          <w:rFonts w:ascii="Times New Roman" w:hAnsi="Times New Roman" w:cs="Times New Roman"/>
          <w:color w:val="000000"/>
          <w:sz w:val="24"/>
          <w:szCs w:val="24"/>
        </w:rPr>
        <w:t>délivré à la commune (pour un coût peu élevé) servira de document de sécurisation foncière.</w:t>
      </w:r>
    </w:p>
    <w:p w14:paraId="39FAD46A" w14:textId="77777777" w:rsidR="00736A14" w:rsidRDefault="0034137F" w:rsidP="00F56D92">
      <w:pPr>
        <w:spacing w:line="276" w:lineRule="auto"/>
        <w:jc w:val="both"/>
        <w:rPr>
          <w:rFonts w:ascii="Times New Roman" w:hAnsi="Times New Roman" w:cs="Times New Roman"/>
          <w:color w:val="000000"/>
          <w:sz w:val="24"/>
          <w:szCs w:val="24"/>
        </w:rPr>
      </w:pPr>
      <w:r w:rsidRPr="0034137F">
        <w:rPr>
          <w:rFonts w:ascii="Times New Roman" w:hAnsi="Times New Roman" w:cs="Times New Roman"/>
          <w:color w:val="000000"/>
          <w:sz w:val="24"/>
          <w:szCs w:val="24"/>
        </w:rPr>
        <w:t>Ainsi, en ses dispositions générales, le Code détermine les droits fonciers ainsi que</w:t>
      </w:r>
      <w:r w:rsidRPr="0034137F">
        <w:rPr>
          <w:rFonts w:ascii="Times New Roman" w:hAnsi="Times New Roman" w:cs="Times New Roman"/>
          <w:color w:val="000000"/>
        </w:rPr>
        <w:br/>
      </w:r>
      <w:r w:rsidRPr="0034137F">
        <w:rPr>
          <w:rFonts w:ascii="Times New Roman" w:hAnsi="Times New Roman" w:cs="Times New Roman"/>
          <w:color w:val="000000"/>
          <w:sz w:val="24"/>
          <w:szCs w:val="24"/>
        </w:rPr>
        <w:t>l’applicabilité d’autres politiques dans le domaine de l’urbanisme, et l’immobilière.</w:t>
      </w:r>
      <w:r w:rsidRPr="0034137F">
        <w:rPr>
          <w:rFonts w:ascii="Times New Roman" w:hAnsi="Times New Roman" w:cs="Times New Roman"/>
          <w:color w:val="000000"/>
        </w:rPr>
        <w:br/>
      </w:r>
      <w:r w:rsidRPr="0034137F">
        <w:rPr>
          <w:rFonts w:ascii="Times New Roman" w:hAnsi="Times New Roman" w:cs="Times New Roman"/>
          <w:color w:val="000000"/>
          <w:sz w:val="24"/>
          <w:szCs w:val="24"/>
        </w:rPr>
        <w:t xml:space="preserve">Pour le patrimoine foncier national, la loi distingue : </w:t>
      </w:r>
    </w:p>
    <w:p w14:paraId="66B3BE52" w14:textId="2C7FE69B" w:rsidR="00736A14" w:rsidRPr="00736A14" w:rsidRDefault="0034137F" w:rsidP="00F56D92">
      <w:pPr>
        <w:pStyle w:val="ListParagraph"/>
        <w:numPr>
          <w:ilvl w:val="0"/>
          <w:numId w:val="3"/>
        </w:numPr>
        <w:spacing w:line="276" w:lineRule="auto"/>
        <w:jc w:val="both"/>
        <w:rPr>
          <w:rFonts w:ascii="Times New Roman" w:hAnsi="Times New Roman" w:cs="Times New Roman"/>
          <w:color w:val="000000"/>
          <w:sz w:val="24"/>
          <w:szCs w:val="24"/>
        </w:rPr>
      </w:pPr>
      <w:proofErr w:type="gramStart"/>
      <w:r w:rsidRPr="00736A14">
        <w:rPr>
          <w:rFonts w:ascii="Times New Roman" w:hAnsi="Times New Roman" w:cs="Times New Roman"/>
          <w:color w:val="000000"/>
          <w:sz w:val="24"/>
          <w:szCs w:val="24"/>
        </w:rPr>
        <w:t>les</w:t>
      </w:r>
      <w:proofErr w:type="gramEnd"/>
      <w:r w:rsidRPr="00736A14">
        <w:rPr>
          <w:rFonts w:ascii="Times New Roman" w:hAnsi="Times New Roman" w:cs="Times New Roman"/>
          <w:color w:val="000000"/>
          <w:sz w:val="24"/>
          <w:szCs w:val="24"/>
        </w:rPr>
        <w:t xml:space="preserve"> terres relevant du domaine public</w:t>
      </w:r>
      <w:r w:rsidR="00736A14">
        <w:rPr>
          <w:rFonts w:ascii="Times New Roman" w:hAnsi="Times New Roman" w:cs="Times New Roman"/>
          <w:color w:val="000000"/>
        </w:rPr>
        <w:t xml:space="preserve"> </w:t>
      </w:r>
      <w:r w:rsidRPr="00736A14">
        <w:rPr>
          <w:rFonts w:ascii="Times New Roman" w:hAnsi="Times New Roman" w:cs="Times New Roman"/>
          <w:color w:val="000000"/>
          <w:sz w:val="24"/>
          <w:szCs w:val="24"/>
        </w:rPr>
        <w:t>de l’</w:t>
      </w:r>
      <w:r w:rsidR="003565A7" w:rsidRPr="00736A14">
        <w:rPr>
          <w:rFonts w:ascii="Times New Roman" w:hAnsi="Times New Roman" w:cs="Times New Roman"/>
          <w:color w:val="000000"/>
          <w:sz w:val="24"/>
          <w:szCs w:val="24"/>
        </w:rPr>
        <w:t>État</w:t>
      </w:r>
      <w:r w:rsidRPr="00736A14">
        <w:rPr>
          <w:rFonts w:ascii="Times New Roman" w:hAnsi="Times New Roman" w:cs="Times New Roman"/>
          <w:color w:val="000000"/>
          <w:sz w:val="24"/>
          <w:szCs w:val="24"/>
        </w:rPr>
        <w:t xml:space="preserve"> et de celui des autres personnes publiques ; </w:t>
      </w:r>
    </w:p>
    <w:p w14:paraId="18994B80" w14:textId="41BE8A78" w:rsidR="00736A14" w:rsidRDefault="0034137F" w:rsidP="00F56D92">
      <w:pPr>
        <w:pStyle w:val="ListParagraph"/>
        <w:numPr>
          <w:ilvl w:val="0"/>
          <w:numId w:val="3"/>
        </w:numPr>
        <w:spacing w:line="276" w:lineRule="auto"/>
        <w:jc w:val="both"/>
        <w:rPr>
          <w:rFonts w:ascii="Times New Roman" w:hAnsi="Times New Roman" w:cs="Times New Roman"/>
          <w:color w:val="000000"/>
          <w:sz w:val="24"/>
          <w:szCs w:val="24"/>
        </w:rPr>
      </w:pPr>
      <w:proofErr w:type="gramStart"/>
      <w:r w:rsidRPr="00736A14">
        <w:rPr>
          <w:rFonts w:ascii="Times New Roman" w:hAnsi="Times New Roman" w:cs="Times New Roman"/>
          <w:color w:val="000000"/>
          <w:sz w:val="24"/>
          <w:szCs w:val="24"/>
        </w:rPr>
        <w:t>les</w:t>
      </w:r>
      <w:proofErr w:type="gramEnd"/>
      <w:r w:rsidRPr="00736A14">
        <w:rPr>
          <w:rFonts w:ascii="Times New Roman" w:hAnsi="Times New Roman" w:cs="Times New Roman"/>
          <w:color w:val="000000"/>
          <w:sz w:val="24"/>
          <w:szCs w:val="24"/>
        </w:rPr>
        <w:t xml:space="preserve"> terres relevant du domaine privé</w:t>
      </w:r>
      <w:r w:rsidR="00736A14">
        <w:rPr>
          <w:rFonts w:ascii="Times New Roman" w:hAnsi="Times New Roman" w:cs="Times New Roman"/>
          <w:color w:val="000000"/>
        </w:rPr>
        <w:t xml:space="preserve"> </w:t>
      </w:r>
      <w:r w:rsidRPr="00736A14">
        <w:rPr>
          <w:rFonts w:ascii="Times New Roman" w:hAnsi="Times New Roman" w:cs="Times New Roman"/>
          <w:color w:val="000000"/>
          <w:sz w:val="24"/>
          <w:szCs w:val="24"/>
        </w:rPr>
        <w:t>de l’</w:t>
      </w:r>
      <w:r w:rsidR="003565A7" w:rsidRPr="00736A14">
        <w:rPr>
          <w:rFonts w:ascii="Times New Roman" w:hAnsi="Times New Roman" w:cs="Times New Roman"/>
          <w:color w:val="000000"/>
          <w:sz w:val="24"/>
          <w:szCs w:val="24"/>
        </w:rPr>
        <w:t>État</w:t>
      </w:r>
      <w:r w:rsidRPr="00736A14">
        <w:rPr>
          <w:rFonts w:ascii="Times New Roman" w:hAnsi="Times New Roman" w:cs="Times New Roman"/>
          <w:color w:val="000000"/>
          <w:sz w:val="24"/>
          <w:szCs w:val="24"/>
        </w:rPr>
        <w:t xml:space="preserve"> et de celui des autres personnes publiques et </w:t>
      </w:r>
    </w:p>
    <w:p w14:paraId="4BF21CB4" w14:textId="77777777" w:rsidR="00736A14" w:rsidRDefault="00736A14" w:rsidP="00F56D92">
      <w:pPr>
        <w:pStyle w:val="ListParagraph"/>
        <w:numPr>
          <w:ilvl w:val="0"/>
          <w:numId w:val="3"/>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0034137F" w:rsidRPr="00736A14">
        <w:rPr>
          <w:rFonts w:ascii="Times New Roman" w:hAnsi="Times New Roman" w:cs="Times New Roman"/>
          <w:color w:val="000000"/>
          <w:sz w:val="24"/>
          <w:szCs w:val="24"/>
        </w:rPr>
        <w:t>es terres des personnes privées,</w:t>
      </w:r>
      <w:r>
        <w:rPr>
          <w:rFonts w:ascii="Times New Roman" w:hAnsi="Times New Roman" w:cs="Times New Roman"/>
          <w:color w:val="000000"/>
        </w:rPr>
        <w:t xml:space="preserve"> </w:t>
      </w:r>
      <w:r w:rsidR="0034137F" w:rsidRPr="00736A14">
        <w:rPr>
          <w:rFonts w:ascii="Times New Roman" w:hAnsi="Times New Roman" w:cs="Times New Roman"/>
          <w:color w:val="000000"/>
          <w:sz w:val="24"/>
          <w:szCs w:val="24"/>
        </w:rPr>
        <w:t>physiques ou morales (Article 1).</w:t>
      </w:r>
    </w:p>
    <w:p w14:paraId="22440FDE" w14:textId="77777777" w:rsidR="000175B6" w:rsidRPr="000175B6" w:rsidRDefault="000175B6" w:rsidP="00F56D92">
      <w:pPr>
        <w:spacing w:line="276" w:lineRule="auto"/>
        <w:jc w:val="both"/>
        <w:rPr>
          <w:rFonts w:ascii="Times New Roman" w:hAnsi="Times New Roman" w:cs="Times New Roman"/>
          <w:lang w:val="fr-CH"/>
        </w:rPr>
      </w:pPr>
      <w:r w:rsidRPr="000175B6">
        <w:rPr>
          <w:rFonts w:ascii="Times New Roman" w:hAnsi="Times New Roman" w:cs="Times New Roman"/>
          <w:sz w:val="24"/>
          <w:lang w:val="fr-CH"/>
        </w:rPr>
        <w:t xml:space="preserve">Par propriété foncière, on entend le droit d’usage, de jouissance et de disposition d’un fonds de terre d’une manière absolue et exclusive, sauf restrictions résultant de la loi ou des droits réels appartenant à autrui (article 19). Cela veut dire qu’un propriétaire d’un fonds de terre peut librement l’exploiter, le vendre, le faire louer, le céder gratuitement, etc. </w:t>
      </w:r>
    </w:p>
    <w:p w14:paraId="28216F66" w14:textId="77777777" w:rsidR="00484A02" w:rsidRDefault="000175B6" w:rsidP="00F56D92">
      <w:pPr>
        <w:spacing w:line="276" w:lineRule="auto"/>
        <w:jc w:val="both"/>
        <w:rPr>
          <w:rFonts w:ascii="Times New Roman" w:hAnsi="Times New Roman" w:cs="Times New Roman"/>
          <w:color w:val="000000"/>
          <w:sz w:val="24"/>
          <w:szCs w:val="24"/>
        </w:rPr>
      </w:pPr>
      <w:r w:rsidRPr="000175B6">
        <w:rPr>
          <w:lang w:val="fr-CH"/>
        </w:rPr>
        <w:t xml:space="preserve"> </w:t>
      </w:r>
      <w:r w:rsidR="0034137F" w:rsidRPr="0034137F">
        <w:rPr>
          <w:rFonts w:ascii="Times New Roman" w:hAnsi="Times New Roman" w:cs="Times New Roman"/>
          <w:color w:val="000000"/>
          <w:sz w:val="24"/>
          <w:szCs w:val="24"/>
        </w:rPr>
        <w:t>En ce qui concerne la cession et la concession, le code prévoit (article 217) que les terres</w:t>
      </w:r>
      <w:r w:rsidR="0034137F" w:rsidRPr="0034137F">
        <w:rPr>
          <w:rFonts w:ascii="Times New Roman" w:hAnsi="Times New Roman" w:cs="Times New Roman"/>
          <w:color w:val="000000"/>
        </w:rPr>
        <w:br/>
      </w:r>
      <w:r w:rsidR="0034137F" w:rsidRPr="0034137F">
        <w:rPr>
          <w:rFonts w:ascii="Times New Roman" w:hAnsi="Times New Roman" w:cs="Times New Roman"/>
          <w:color w:val="000000"/>
          <w:sz w:val="24"/>
          <w:szCs w:val="24"/>
        </w:rPr>
        <w:t>du domaine privé peuvent faire l’objet d’une cession ou d’une concession à titre onéreux, à</w:t>
      </w:r>
      <w:r w:rsidR="0034137F" w:rsidRPr="0034137F">
        <w:rPr>
          <w:rFonts w:ascii="Times New Roman" w:hAnsi="Times New Roman" w:cs="Times New Roman"/>
          <w:color w:val="000000"/>
        </w:rPr>
        <w:br/>
      </w:r>
      <w:r w:rsidR="0034137F" w:rsidRPr="0034137F">
        <w:rPr>
          <w:rFonts w:ascii="Times New Roman" w:hAnsi="Times New Roman" w:cs="Times New Roman"/>
          <w:color w:val="000000"/>
          <w:sz w:val="24"/>
          <w:szCs w:val="24"/>
        </w:rPr>
        <w:t>titre gratuit ou d’une servitude foncière et des procédures de cession et de concession, sont</w:t>
      </w:r>
      <w:r w:rsidR="0034137F" w:rsidRPr="0034137F">
        <w:rPr>
          <w:rFonts w:ascii="Times New Roman" w:hAnsi="Times New Roman" w:cs="Times New Roman"/>
          <w:color w:val="000000"/>
        </w:rPr>
        <w:br/>
      </w:r>
      <w:r w:rsidR="0034137F" w:rsidRPr="0034137F">
        <w:rPr>
          <w:rFonts w:ascii="Times New Roman" w:hAnsi="Times New Roman" w:cs="Times New Roman"/>
          <w:color w:val="000000"/>
          <w:sz w:val="24"/>
          <w:szCs w:val="24"/>
        </w:rPr>
        <w:t xml:space="preserve">appuyé aux articles 224 à 243. </w:t>
      </w:r>
    </w:p>
    <w:p w14:paraId="25BB54ED" w14:textId="45D30658" w:rsidR="00484A02" w:rsidRDefault="0034137F" w:rsidP="00F56D92">
      <w:pPr>
        <w:spacing w:line="276" w:lineRule="auto"/>
        <w:jc w:val="both"/>
        <w:rPr>
          <w:rFonts w:ascii="Times New Roman" w:hAnsi="Times New Roman" w:cs="Times New Roman"/>
          <w:color w:val="000000"/>
          <w:sz w:val="24"/>
          <w:szCs w:val="24"/>
        </w:rPr>
      </w:pPr>
      <w:r w:rsidRPr="0034137F">
        <w:rPr>
          <w:rFonts w:ascii="Times New Roman" w:hAnsi="Times New Roman" w:cs="Times New Roman"/>
          <w:color w:val="000000"/>
          <w:sz w:val="24"/>
          <w:szCs w:val="24"/>
        </w:rPr>
        <w:t>De même, ils sont reconnus et protégés par la loi tous les droits réels exercés</w:t>
      </w:r>
      <w:r w:rsidRPr="0034137F">
        <w:rPr>
          <w:rFonts w:ascii="Times New Roman" w:hAnsi="Times New Roman" w:cs="Times New Roman"/>
          <w:color w:val="000000"/>
        </w:rPr>
        <w:br/>
      </w:r>
      <w:r w:rsidRPr="0034137F">
        <w:rPr>
          <w:rFonts w:ascii="Times New Roman" w:hAnsi="Times New Roman" w:cs="Times New Roman"/>
          <w:color w:val="000000"/>
          <w:sz w:val="24"/>
          <w:szCs w:val="24"/>
        </w:rPr>
        <w:t>par toute personne physique ou morale de droit privé en vertu de la coutume ou d’un titre</w:t>
      </w:r>
      <w:r w:rsidRPr="0034137F">
        <w:rPr>
          <w:rFonts w:ascii="Times New Roman" w:hAnsi="Times New Roman" w:cs="Times New Roman"/>
          <w:color w:val="000000"/>
        </w:rPr>
        <w:br/>
      </w:r>
      <w:r w:rsidRPr="0034137F">
        <w:rPr>
          <w:rFonts w:ascii="Times New Roman" w:hAnsi="Times New Roman" w:cs="Times New Roman"/>
          <w:color w:val="000000"/>
          <w:sz w:val="24"/>
          <w:szCs w:val="24"/>
        </w:rPr>
        <w:t>d’occupation délivré par l’autorité compétente sur des terres non domaniales, se traduisant</w:t>
      </w:r>
      <w:r>
        <w:rPr>
          <w:rFonts w:ascii="Times New Roman" w:hAnsi="Times New Roman" w:cs="Times New Roman"/>
          <w:color w:val="000000"/>
          <w:sz w:val="24"/>
          <w:szCs w:val="24"/>
        </w:rPr>
        <w:t xml:space="preserve"> </w:t>
      </w:r>
      <w:r w:rsidRPr="0034137F">
        <w:rPr>
          <w:rFonts w:ascii="Times New Roman" w:hAnsi="Times New Roman" w:cs="Times New Roman"/>
          <w:color w:val="000000"/>
          <w:sz w:val="24"/>
          <w:szCs w:val="24"/>
        </w:rPr>
        <w:t>par une emprise personnelle ou collective, permanente et durable, selon les usages du</w:t>
      </w:r>
      <w:r w:rsidRPr="0034137F">
        <w:rPr>
          <w:rFonts w:ascii="Times New Roman" w:hAnsi="Times New Roman" w:cs="Times New Roman"/>
          <w:color w:val="000000"/>
        </w:rPr>
        <w:br/>
      </w:r>
      <w:r w:rsidRPr="0034137F">
        <w:rPr>
          <w:rFonts w:ascii="Times New Roman" w:hAnsi="Times New Roman" w:cs="Times New Roman"/>
          <w:color w:val="000000"/>
          <w:sz w:val="24"/>
          <w:szCs w:val="24"/>
        </w:rPr>
        <w:t>moment et du lieu et selon la vocation du terrain (Art.380). Malgré cette provision ci-haut</w:t>
      </w:r>
      <w:r w:rsidRPr="0034137F">
        <w:rPr>
          <w:rFonts w:ascii="Times New Roman" w:hAnsi="Times New Roman" w:cs="Times New Roman"/>
          <w:color w:val="000000"/>
        </w:rPr>
        <w:br/>
      </w:r>
      <w:r w:rsidRPr="0034137F">
        <w:rPr>
          <w:rFonts w:ascii="Times New Roman" w:hAnsi="Times New Roman" w:cs="Times New Roman"/>
          <w:color w:val="000000"/>
          <w:sz w:val="24"/>
          <w:szCs w:val="24"/>
        </w:rPr>
        <w:t xml:space="preserve">mentionnée, lorsqu’il s’agit de </w:t>
      </w:r>
      <w:r w:rsidRPr="0034137F">
        <w:rPr>
          <w:rFonts w:ascii="Times New Roman" w:hAnsi="Times New Roman" w:cs="Times New Roman"/>
          <w:b/>
          <w:bCs/>
          <w:color w:val="000000"/>
          <w:sz w:val="24"/>
          <w:szCs w:val="24"/>
        </w:rPr>
        <w:t xml:space="preserve">l’expropriation pour cause d’utilité publique </w:t>
      </w:r>
      <w:r w:rsidRPr="0034137F">
        <w:rPr>
          <w:rFonts w:ascii="Times New Roman" w:hAnsi="Times New Roman" w:cs="Times New Roman"/>
          <w:color w:val="000000"/>
          <w:sz w:val="24"/>
          <w:szCs w:val="24"/>
        </w:rPr>
        <w:t>le droit de</w:t>
      </w:r>
      <w:r w:rsidRPr="0034137F">
        <w:rPr>
          <w:rFonts w:ascii="Times New Roman" w:hAnsi="Times New Roman" w:cs="Times New Roman"/>
          <w:color w:val="000000"/>
        </w:rPr>
        <w:br/>
      </w:r>
      <w:proofErr w:type="gramStart"/>
      <w:r w:rsidRPr="0034137F">
        <w:rPr>
          <w:rFonts w:ascii="Times New Roman" w:hAnsi="Times New Roman" w:cs="Times New Roman"/>
          <w:color w:val="000000"/>
          <w:sz w:val="24"/>
          <w:szCs w:val="24"/>
        </w:rPr>
        <w:t>propriété exercé</w:t>
      </w:r>
      <w:proofErr w:type="gramEnd"/>
      <w:r w:rsidRPr="0034137F">
        <w:rPr>
          <w:rFonts w:ascii="Times New Roman" w:hAnsi="Times New Roman" w:cs="Times New Roman"/>
          <w:color w:val="000000"/>
          <w:sz w:val="24"/>
          <w:szCs w:val="24"/>
        </w:rPr>
        <w:t xml:space="preserve"> en vertu d’un titre foncier, d’un certificat foncier, d’un titre administratif ou</w:t>
      </w:r>
      <w:r w:rsidRPr="0034137F">
        <w:rPr>
          <w:rFonts w:ascii="Times New Roman" w:hAnsi="Times New Roman" w:cs="Times New Roman"/>
          <w:color w:val="000000"/>
        </w:rPr>
        <w:br/>
      </w:r>
      <w:r w:rsidRPr="0034137F">
        <w:rPr>
          <w:rFonts w:ascii="Times New Roman" w:hAnsi="Times New Roman" w:cs="Times New Roman"/>
          <w:color w:val="000000"/>
          <w:sz w:val="24"/>
          <w:szCs w:val="24"/>
        </w:rPr>
        <w:t>d’un mode coutumier d’acquisition, peut être exproprié pour cause d’utilité publique au</w:t>
      </w:r>
      <w:r w:rsidRPr="0034137F">
        <w:rPr>
          <w:rFonts w:ascii="Times New Roman" w:hAnsi="Times New Roman" w:cs="Times New Roman"/>
          <w:color w:val="000000"/>
        </w:rPr>
        <w:br/>
      </w:r>
      <w:r w:rsidRPr="0034137F">
        <w:rPr>
          <w:rFonts w:ascii="Times New Roman" w:hAnsi="Times New Roman" w:cs="Times New Roman"/>
          <w:color w:val="000000"/>
          <w:sz w:val="24"/>
          <w:szCs w:val="24"/>
        </w:rPr>
        <w:t>bénéfice de l’</w:t>
      </w:r>
      <w:r w:rsidR="003565A7" w:rsidRPr="0034137F">
        <w:rPr>
          <w:rFonts w:ascii="Times New Roman" w:hAnsi="Times New Roman" w:cs="Times New Roman"/>
          <w:color w:val="000000"/>
          <w:sz w:val="24"/>
          <w:szCs w:val="24"/>
        </w:rPr>
        <w:t>État</w:t>
      </w:r>
      <w:r w:rsidRPr="0034137F">
        <w:rPr>
          <w:rFonts w:ascii="Times New Roman" w:hAnsi="Times New Roman" w:cs="Times New Roman"/>
          <w:color w:val="000000"/>
          <w:sz w:val="24"/>
          <w:szCs w:val="24"/>
        </w:rPr>
        <w:t xml:space="preserve"> ou de toute autre personne publique, moyennant le versement </w:t>
      </w:r>
      <w:r w:rsidRPr="0034137F">
        <w:rPr>
          <w:rFonts w:ascii="Times New Roman" w:hAnsi="Times New Roman" w:cs="Times New Roman"/>
          <w:b/>
          <w:bCs/>
          <w:color w:val="000000"/>
          <w:sz w:val="24"/>
          <w:szCs w:val="24"/>
        </w:rPr>
        <w:t>d’une juste</w:t>
      </w:r>
      <w:r w:rsidRPr="0034137F">
        <w:rPr>
          <w:rFonts w:ascii="Times New Roman" w:hAnsi="Times New Roman" w:cs="Times New Roman"/>
          <w:b/>
          <w:bCs/>
          <w:color w:val="000000"/>
        </w:rPr>
        <w:br/>
      </w:r>
      <w:r w:rsidRPr="0034137F">
        <w:rPr>
          <w:rFonts w:ascii="Times New Roman" w:hAnsi="Times New Roman" w:cs="Times New Roman"/>
          <w:b/>
          <w:bCs/>
          <w:color w:val="000000"/>
          <w:sz w:val="24"/>
          <w:szCs w:val="24"/>
        </w:rPr>
        <w:t xml:space="preserve">et préalable indemnité </w:t>
      </w:r>
      <w:r w:rsidRPr="0034137F">
        <w:rPr>
          <w:rFonts w:ascii="Times New Roman" w:hAnsi="Times New Roman" w:cs="Times New Roman"/>
          <w:color w:val="000000"/>
          <w:sz w:val="24"/>
          <w:szCs w:val="24"/>
        </w:rPr>
        <w:t>(Article 411)</w:t>
      </w:r>
    </w:p>
    <w:p w14:paraId="1EB5DCC5" w14:textId="77777777" w:rsidR="00484A02" w:rsidRPr="00484A02" w:rsidRDefault="00484A02" w:rsidP="00F56D92">
      <w:pPr>
        <w:spacing w:line="276" w:lineRule="auto"/>
        <w:jc w:val="both"/>
        <w:rPr>
          <w:rFonts w:ascii="Times New Roman" w:hAnsi="Times New Roman" w:cs="Times New Roman"/>
          <w:color w:val="000000"/>
          <w:sz w:val="24"/>
          <w:szCs w:val="24"/>
        </w:rPr>
      </w:pPr>
      <w:r w:rsidRPr="00484A02">
        <w:rPr>
          <w:rFonts w:ascii="Times New Roman" w:hAnsi="Times New Roman" w:cs="Times New Roman"/>
          <w:b/>
          <w:sz w:val="24"/>
          <w:lang w:val="fr-CH"/>
        </w:rPr>
        <w:t>La procédure à suivre lors de l’expropriation</w:t>
      </w:r>
      <w:r w:rsidRPr="00484A02">
        <w:rPr>
          <w:rFonts w:ascii="Times New Roman" w:hAnsi="Times New Roman" w:cs="Times New Roman"/>
          <w:sz w:val="24"/>
          <w:lang w:val="fr-CH"/>
        </w:rPr>
        <w:t xml:space="preserve"> pour cause d’utilité publique comprend 5 étapes d’après l’article 417 : </w:t>
      </w:r>
    </w:p>
    <w:p w14:paraId="41E32EC8" w14:textId="77777777" w:rsidR="00484A02" w:rsidRPr="00484A02" w:rsidRDefault="00484A02" w:rsidP="00F56D92">
      <w:pPr>
        <w:pStyle w:val="ListParagraph"/>
        <w:numPr>
          <w:ilvl w:val="0"/>
          <w:numId w:val="4"/>
        </w:numPr>
        <w:spacing w:line="276" w:lineRule="auto"/>
        <w:jc w:val="both"/>
        <w:rPr>
          <w:rFonts w:ascii="Times New Roman" w:hAnsi="Times New Roman" w:cs="Times New Roman"/>
          <w:sz w:val="24"/>
          <w:lang w:val="fr-CH"/>
        </w:rPr>
      </w:pPr>
      <w:r w:rsidRPr="00484A02">
        <w:rPr>
          <w:rFonts w:ascii="Times New Roman" w:hAnsi="Times New Roman" w:cs="Times New Roman"/>
          <w:sz w:val="24"/>
          <w:lang w:val="fr-CH"/>
        </w:rPr>
        <w:t xml:space="preserve">Le dépôt du projet justifiant l’expropriation par son promoteur ; </w:t>
      </w:r>
    </w:p>
    <w:p w14:paraId="438697DB" w14:textId="77777777" w:rsidR="00484A02" w:rsidRPr="00484A02" w:rsidRDefault="00484A02" w:rsidP="00F56D92">
      <w:pPr>
        <w:pStyle w:val="ListParagraph"/>
        <w:numPr>
          <w:ilvl w:val="0"/>
          <w:numId w:val="4"/>
        </w:numPr>
        <w:spacing w:line="276" w:lineRule="auto"/>
        <w:jc w:val="both"/>
        <w:rPr>
          <w:rFonts w:ascii="Times New Roman" w:hAnsi="Times New Roman" w:cs="Times New Roman"/>
          <w:sz w:val="24"/>
          <w:lang w:val="fr-CH"/>
        </w:rPr>
      </w:pPr>
      <w:r w:rsidRPr="00484A02">
        <w:rPr>
          <w:rFonts w:ascii="Times New Roman" w:hAnsi="Times New Roman" w:cs="Times New Roman"/>
          <w:sz w:val="24"/>
          <w:lang w:val="fr-CH"/>
        </w:rPr>
        <w:t xml:space="preserve">La déclaration provisoire d’utilité publique ; </w:t>
      </w:r>
    </w:p>
    <w:p w14:paraId="1D7C874D" w14:textId="77777777" w:rsidR="00484A02" w:rsidRPr="00484A02" w:rsidRDefault="00484A02" w:rsidP="00F56D92">
      <w:pPr>
        <w:pStyle w:val="ListParagraph"/>
        <w:numPr>
          <w:ilvl w:val="0"/>
          <w:numId w:val="4"/>
        </w:numPr>
        <w:spacing w:line="276" w:lineRule="auto"/>
        <w:jc w:val="both"/>
        <w:rPr>
          <w:rFonts w:ascii="Times New Roman" w:hAnsi="Times New Roman" w:cs="Times New Roman"/>
          <w:sz w:val="24"/>
          <w:lang w:val="fr-CH"/>
        </w:rPr>
      </w:pPr>
      <w:r w:rsidRPr="00484A02">
        <w:rPr>
          <w:rFonts w:ascii="Times New Roman" w:hAnsi="Times New Roman" w:cs="Times New Roman"/>
          <w:sz w:val="24"/>
          <w:lang w:val="fr-CH"/>
        </w:rPr>
        <w:lastRenderedPageBreak/>
        <w:t xml:space="preserve">Le rapport d’enquête ;  </w:t>
      </w:r>
    </w:p>
    <w:p w14:paraId="4D5F472D" w14:textId="77777777" w:rsidR="00484A02" w:rsidRPr="00484A02" w:rsidRDefault="00484A02" w:rsidP="00F56D92">
      <w:pPr>
        <w:pStyle w:val="ListParagraph"/>
        <w:numPr>
          <w:ilvl w:val="0"/>
          <w:numId w:val="4"/>
        </w:numPr>
        <w:spacing w:line="276" w:lineRule="auto"/>
        <w:jc w:val="both"/>
        <w:rPr>
          <w:rFonts w:ascii="Times New Roman" w:hAnsi="Times New Roman" w:cs="Times New Roman"/>
          <w:sz w:val="24"/>
          <w:lang w:val="fr-CH"/>
        </w:rPr>
      </w:pPr>
      <w:r w:rsidRPr="00484A02">
        <w:rPr>
          <w:rFonts w:ascii="Times New Roman" w:hAnsi="Times New Roman" w:cs="Times New Roman"/>
          <w:sz w:val="24"/>
          <w:lang w:val="fr-CH"/>
        </w:rPr>
        <w:t xml:space="preserve">L’avis de la Commission Foncière Nationale ; </w:t>
      </w:r>
    </w:p>
    <w:p w14:paraId="5B3A57A5" w14:textId="77777777" w:rsidR="00484A02" w:rsidRDefault="00484A02" w:rsidP="00F56D92">
      <w:pPr>
        <w:pStyle w:val="ListParagraph"/>
        <w:numPr>
          <w:ilvl w:val="0"/>
          <w:numId w:val="4"/>
        </w:numPr>
        <w:spacing w:line="276" w:lineRule="auto"/>
        <w:jc w:val="both"/>
        <w:rPr>
          <w:rFonts w:ascii="Times New Roman" w:hAnsi="Times New Roman" w:cs="Times New Roman"/>
          <w:sz w:val="24"/>
          <w:lang w:val="fr-CH"/>
        </w:rPr>
      </w:pPr>
      <w:r w:rsidRPr="00484A02">
        <w:rPr>
          <w:rFonts w:ascii="Times New Roman" w:hAnsi="Times New Roman" w:cs="Times New Roman"/>
          <w:sz w:val="24"/>
          <w:lang w:val="fr-CH"/>
        </w:rPr>
        <w:t>Le Décret ou l’Ordonnance d’expropriation.</w:t>
      </w:r>
    </w:p>
    <w:p w14:paraId="68414E06" w14:textId="77777777" w:rsidR="00484A02" w:rsidRPr="00802191" w:rsidRDefault="00484A02" w:rsidP="00F56D92">
      <w:pPr>
        <w:pStyle w:val="Heading4"/>
        <w:numPr>
          <w:ilvl w:val="3"/>
          <w:numId w:val="51"/>
        </w:numPr>
        <w:spacing w:line="276" w:lineRule="auto"/>
      </w:pPr>
      <w:bookmarkStart w:id="37" w:name="_Toc28960118"/>
      <w:r w:rsidRPr="00802191">
        <w:rPr>
          <w:lang w:val="fr-CH"/>
        </w:rPr>
        <w:t xml:space="preserve">Ordonnance Ministérielle </w:t>
      </w:r>
      <w:r w:rsidRPr="00802191">
        <w:t>n°720/CAB/304/2008</w:t>
      </w:r>
      <w:bookmarkEnd w:id="37"/>
    </w:p>
    <w:p w14:paraId="2C5B2A67" w14:textId="68B31644" w:rsidR="009409F0" w:rsidRDefault="00484A02" w:rsidP="00F56D92">
      <w:pPr>
        <w:spacing w:line="276" w:lineRule="auto"/>
        <w:jc w:val="both"/>
        <w:rPr>
          <w:rFonts w:ascii="Times New Roman" w:hAnsi="Times New Roman" w:cs="Times New Roman"/>
          <w:sz w:val="24"/>
          <w:szCs w:val="24"/>
          <w:lang w:val="fr-BE"/>
        </w:rPr>
      </w:pPr>
      <w:r w:rsidRPr="00484A02">
        <w:rPr>
          <w:rFonts w:ascii="Times New Roman" w:hAnsi="Times New Roman" w:cs="Times New Roman"/>
          <w:sz w:val="24"/>
          <w:szCs w:val="24"/>
          <w:lang w:val="fr-BE"/>
        </w:rPr>
        <w:t>Cette ordonnance portant actualisation des tarifs d’indemnisation a été cosignée en 2008 par le Ministre de l’Agriculture et de l’</w:t>
      </w:r>
      <w:r w:rsidR="003565A7" w:rsidRPr="00484A02">
        <w:rPr>
          <w:rFonts w:ascii="Times New Roman" w:hAnsi="Times New Roman" w:cs="Times New Roman"/>
          <w:sz w:val="24"/>
          <w:szCs w:val="24"/>
          <w:lang w:val="fr-BE"/>
        </w:rPr>
        <w:t>Élevage</w:t>
      </w:r>
      <w:r w:rsidRPr="00484A02">
        <w:rPr>
          <w:rFonts w:ascii="Times New Roman" w:hAnsi="Times New Roman" w:cs="Times New Roman"/>
          <w:sz w:val="24"/>
          <w:szCs w:val="24"/>
          <w:lang w:val="fr-BE"/>
        </w:rPr>
        <w:t>, de l’Environnement, de l’Aménagement du Territoire et des Travaux Publics et le Vice-ministre chargé des Travaux Publics et de l’</w:t>
      </w:r>
      <w:r w:rsidR="003565A7" w:rsidRPr="00484A02">
        <w:rPr>
          <w:rFonts w:ascii="Times New Roman" w:hAnsi="Times New Roman" w:cs="Times New Roman"/>
          <w:sz w:val="24"/>
          <w:szCs w:val="24"/>
          <w:lang w:val="fr-BE"/>
        </w:rPr>
        <w:t>Équipement</w:t>
      </w:r>
      <w:r w:rsidRPr="00484A02">
        <w:rPr>
          <w:rFonts w:ascii="Times New Roman" w:hAnsi="Times New Roman" w:cs="Times New Roman"/>
          <w:sz w:val="24"/>
          <w:szCs w:val="24"/>
          <w:lang w:val="fr-BE"/>
        </w:rPr>
        <w:t xml:space="preserve"> d’alors. Elle fixe les modalités de calcul des indemnisations sur base des formules développées dans cette ordonnance et applicables aux terres, aux cultures et aux constructions en cas d’expropriation pour cause d’utilité publique. </w:t>
      </w:r>
    </w:p>
    <w:p w14:paraId="40766C50" w14:textId="77777777" w:rsidR="00484A02" w:rsidRPr="00484A02" w:rsidRDefault="00484A02" w:rsidP="00F56D92">
      <w:pPr>
        <w:spacing w:line="276" w:lineRule="auto"/>
        <w:jc w:val="both"/>
        <w:rPr>
          <w:rFonts w:ascii="Times New Roman" w:hAnsi="Times New Roman" w:cs="Times New Roman"/>
          <w:sz w:val="24"/>
          <w:szCs w:val="24"/>
          <w:lang w:val="fr-BE"/>
        </w:rPr>
      </w:pPr>
      <w:r w:rsidRPr="00484A02">
        <w:rPr>
          <w:rFonts w:ascii="Times New Roman" w:hAnsi="Times New Roman" w:cs="Times New Roman"/>
          <w:sz w:val="24"/>
          <w:szCs w:val="24"/>
        </w:rPr>
        <w:t>L’article 1 de cette ordonnance stipule que le paiement de l’indemnité d’expropriation pour cause d’utilité publique est, en tous les cas, préalable à toute action de déplacement de la personne expropriée. A son tour, l</w:t>
      </w:r>
      <w:r w:rsidRPr="00484A02">
        <w:rPr>
          <w:rFonts w:ascii="Times New Roman" w:hAnsi="Times New Roman" w:cs="Times New Roman"/>
          <w:sz w:val="24"/>
          <w:szCs w:val="24"/>
          <w:lang w:val="fr-BE"/>
        </w:rPr>
        <w:t>’article 14 de cette ordonnance précise que cette dernière doit faire l’objet d’une révision périodique dans un intervalle de 3 à 5 ans afin de répondre aux réalités s</w:t>
      </w:r>
      <w:r w:rsidR="00802191">
        <w:rPr>
          <w:rFonts w:ascii="Times New Roman" w:hAnsi="Times New Roman" w:cs="Times New Roman"/>
          <w:sz w:val="24"/>
          <w:szCs w:val="24"/>
          <w:lang w:val="fr-BE"/>
        </w:rPr>
        <w:t xml:space="preserve">ocio-économiques, ce qui n’est malheureusement </w:t>
      </w:r>
      <w:r w:rsidRPr="00484A02">
        <w:rPr>
          <w:rFonts w:ascii="Times New Roman" w:hAnsi="Times New Roman" w:cs="Times New Roman"/>
          <w:sz w:val="24"/>
          <w:szCs w:val="24"/>
          <w:lang w:val="fr-BE"/>
        </w:rPr>
        <w:t xml:space="preserve">pas le cas car l’actualisation des tarifs de cette ordonnance date de 2008. </w:t>
      </w:r>
    </w:p>
    <w:p w14:paraId="1A260A10" w14:textId="77777777" w:rsidR="00484A02" w:rsidRDefault="00484A02" w:rsidP="00F56D92">
      <w:pPr>
        <w:spacing w:line="276" w:lineRule="auto"/>
        <w:jc w:val="both"/>
        <w:rPr>
          <w:rFonts w:ascii="Times New Roman" w:hAnsi="Times New Roman" w:cs="Times New Roman"/>
          <w:color w:val="000000"/>
          <w:sz w:val="24"/>
          <w:szCs w:val="24"/>
        </w:rPr>
      </w:pPr>
      <w:r w:rsidRPr="00484A02">
        <w:rPr>
          <w:rFonts w:ascii="Times New Roman" w:hAnsi="Times New Roman" w:cs="Times New Roman"/>
          <w:color w:val="000000"/>
          <w:sz w:val="24"/>
          <w:szCs w:val="24"/>
        </w:rPr>
        <w:t>Les dispositions de l’ordonnance portant actualisation des tarifs d’indemnisation accusent</w:t>
      </w:r>
      <w:r w:rsidRPr="00484A02">
        <w:rPr>
          <w:rFonts w:ascii="Times New Roman" w:hAnsi="Times New Roman" w:cs="Times New Roman"/>
          <w:color w:val="000000"/>
          <w:sz w:val="24"/>
          <w:szCs w:val="24"/>
        </w:rPr>
        <w:br/>
        <w:t>quelques limites et ne laissent une lecture claire sur les modes de calcul des indemnisations,</w:t>
      </w:r>
      <w:r w:rsidRPr="00484A02">
        <w:rPr>
          <w:rFonts w:ascii="Times New Roman" w:hAnsi="Times New Roman" w:cs="Times New Roman"/>
          <w:color w:val="000000"/>
          <w:sz w:val="24"/>
          <w:szCs w:val="24"/>
        </w:rPr>
        <w:br/>
        <w:t>ainsi stipulent-elles que :</w:t>
      </w:r>
    </w:p>
    <w:p w14:paraId="405CC8DA" w14:textId="77777777" w:rsidR="00C4512A" w:rsidRDefault="00484A02" w:rsidP="00F56D92">
      <w:pPr>
        <w:pStyle w:val="ListParagraph"/>
        <w:numPr>
          <w:ilvl w:val="0"/>
          <w:numId w:val="5"/>
        </w:numPr>
        <w:spacing w:before="240" w:line="276" w:lineRule="auto"/>
        <w:rPr>
          <w:rFonts w:ascii="Times New Roman" w:hAnsi="Times New Roman" w:cs="Times New Roman"/>
          <w:i/>
          <w:iCs/>
          <w:color w:val="000000"/>
          <w:sz w:val="24"/>
          <w:szCs w:val="24"/>
        </w:rPr>
      </w:pPr>
      <w:r w:rsidRPr="00484A02">
        <w:rPr>
          <w:rFonts w:ascii="Times New Roman" w:hAnsi="Times New Roman" w:cs="Times New Roman"/>
          <w:color w:val="000000"/>
          <w:sz w:val="24"/>
          <w:szCs w:val="24"/>
        </w:rPr>
        <w:t xml:space="preserve">Pour les </w:t>
      </w:r>
      <w:r w:rsidRPr="00484A02">
        <w:rPr>
          <w:rFonts w:ascii="Times New Roman" w:hAnsi="Times New Roman" w:cs="Times New Roman"/>
          <w:b/>
          <w:bCs/>
          <w:color w:val="000000"/>
          <w:sz w:val="24"/>
          <w:szCs w:val="24"/>
        </w:rPr>
        <w:t>cultures saisonnières</w:t>
      </w:r>
      <w:r w:rsidRPr="00484A02">
        <w:rPr>
          <w:rFonts w:ascii="Times New Roman" w:hAnsi="Times New Roman" w:cs="Times New Roman"/>
          <w:color w:val="000000"/>
          <w:sz w:val="24"/>
          <w:szCs w:val="24"/>
        </w:rPr>
        <w:t>, le tarif d’indemnisation est obtenu par l’application de</w:t>
      </w:r>
      <w:r w:rsidRPr="00484A02">
        <w:rPr>
          <w:rFonts w:ascii="Times New Roman" w:hAnsi="Times New Roman" w:cs="Times New Roman"/>
          <w:color w:val="000000"/>
          <w:sz w:val="24"/>
          <w:szCs w:val="24"/>
        </w:rPr>
        <w:br/>
        <w:t>la formule suivante:</w:t>
      </w:r>
      <w:r w:rsidRPr="00484A02">
        <w:rPr>
          <w:rFonts w:ascii="Times New Roman" w:hAnsi="Times New Roman" w:cs="Times New Roman"/>
          <w:color w:val="000000"/>
          <w:sz w:val="24"/>
          <w:szCs w:val="24"/>
        </w:rPr>
        <w:br/>
      </w:r>
      <w:r w:rsidRPr="00484A02">
        <w:rPr>
          <w:rFonts w:ascii="Times New Roman" w:hAnsi="Times New Roman" w:cs="Times New Roman"/>
          <w:b/>
          <w:bCs/>
          <w:color w:val="000000"/>
          <w:sz w:val="24"/>
          <w:szCs w:val="24"/>
        </w:rPr>
        <w:t xml:space="preserve">T </w:t>
      </w:r>
      <w:r w:rsidRPr="00484A02">
        <w:rPr>
          <w:rFonts w:ascii="Times New Roman" w:hAnsi="Times New Roman" w:cs="Times New Roman"/>
          <w:b/>
          <w:bCs/>
          <w:i/>
          <w:iCs/>
          <w:color w:val="000000"/>
          <w:sz w:val="24"/>
          <w:szCs w:val="24"/>
        </w:rPr>
        <w:t>= 0,8 x RE x S x P1</w:t>
      </w:r>
      <w:r w:rsidRPr="00484A02">
        <w:rPr>
          <w:rFonts w:ascii="Times New Roman" w:hAnsi="Times New Roman" w:cs="Times New Roman"/>
          <w:b/>
          <w:bCs/>
          <w:i/>
          <w:iCs/>
          <w:color w:val="000000"/>
          <w:sz w:val="24"/>
          <w:szCs w:val="24"/>
        </w:rPr>
        <w:br/>
      </w:r>
      <w:r w:rsidRPr="00484A02">
        <w:rPr>
          <w:rFonts w:ascii="Times New Roman" w:hAnsi="Times New Roman" w:cs="Times New Roman"/>
          <w:i/>
          <w:iCs/>
          <w:color w:val="000000"/>
          <w:sz w:val="24"/>
          <w:szCs w:val="24"/>
        </w:rPr>
        <w:t xml:space="preserve">T = Tarif d’indemnisation en FBU ; RE = Rendement espéré </w:t>
      </w:r>
      <w:proofErr w:type="gramStart"/>
      <w:r w:rsidRPr="00484A02">
        <w:rPr>
          <w:rFonts w:ascii="Times New Roman" w:hAnsi="Times New Roman" w:cs="Times New Roman"/>
          <w:i/>
          <w:iCs/>
          <w:color w:val="000000"/>
          <w:sz w:val="24"/>
          <w:szCs w:val="24"/>
        </w:rPr>
        <w:t>exprimé</w:t>
      </w:r>
      <w:proofErr w:type="gramEnd"/>
      <w:r w:rsidRPr="00484A02">
        <w:rPr>
          <w:rFonts w:ascii="Times New Roman" w:hAnsi="Times New Roman" w:cs="Times New Roman"/>
          <w:i/>
          <w:iCs/>
          <w:color w:val="000000"/>
          <w:sz w:val="24"/>
          <w:szCs w:val="24"/>
        </w:rPr>
        <w:t xml:space="preserve"> en</w:t>
      </w:r>
      <w:r w:rsidRPr="00484A02">
        <w:rPr>
          <w:rFonts w:ascii="Times New Roman" w:hAnsi="Times New Roman" w:cs="Times New Roman"/>
          <w:i/>
          <w:iCs/>
          <w:color w:val="000000"/>
          <w:sz w:val="24"/>
          <w:szCs w:val="24"/>
        </w:rPr>
        <w:br/>
        <w:t>tonne/hectare ;</w:t>
      </w:r>
      <w:r w:rsidRPr="00484A02">
        <w:rPr>
          <w:rFonts w:ascii="Times New Roman" w:hAnsi="Times New Roman" w:cs="Times New Roman"/>
          <w:i/>
          <w:iCs/>
          <w:color w:val="000000"/>
          <w:sz w:val="24"/>
          <w:szCs w:val="24"/>
        </w:rPr>
        <w:br/>
        <w:t>S = Superficie du champ ; P = Prix moyen par kg au cours des 6 derniers mois du</w:t>
      </w:r>
      <w:r w:rsidRPr="00484A02">
        <w:rPr>
          <w:rFonts w:ascii="Times New Roman" w:hAnsi="Times New Roman" w:cs="Times New Roman"/>
          <w:i/>
          <w:iCs/>
          <w:color w:val="000000"/>
          <w:sz w:val="24"/>
          <w:szCs w:val="24"/>
        </w:rPr>
        <w:br/>
        <w:t>produit vivrier, référence faite aux publications de l’Institut des Statistiques et Études</w:t>
      </w:r>
      <w:r w:rsidRPr="00484A02">
        <w:rPr>
          <w:rFonts w:ascii="Times New Roman" w:hAnsi="Times New Roman" w:cs="Times New Roman"/>
          <w:i/>
          <w:iCs/>
          <w:color w:val="000000"/>
          <w:sz w:val="24"/>
          <w:szCs w:val="24"/>
        </w:rPr>
        <w:br/>
        <w:t>Économiques du Burundi (ISTEEBU).</w:t>
      </w:r>
    </w:p>
    <w:p w14:paraId="42922026" w14:textId="77777777" w:rsidR="00484A02" w:rsidRPr="00484A02" w:rsidRDefault="00484A02" w:rsidP="00F56D92">
      <w:pPr>
        <w:pStyle w:val="ListParagraph"/>
        <w:numPr>
          <w:ilvl w:val="0"/>
          <w:numId w:val="5"/>
        </w:numPr>
        <w:spacing w:line="276" w:lineRule="auto"/>
        <w:rPr>
          <w:rFonts w:ascii="Times New Roman" w:hAnsi="Times New Roman" w:cs="Times New Roman"/>
          <w:i/>
          <w:iCs/>
          <w:color w:val="000000"/>
          <w:sz w:val="24"/>
          <w:szCs w:val="24"/>
        </w:rPr>
      </w:pPr>
      <w:r w:rsidRPr="00484A02">
        <w:rPr>
          <w:rFonts w:ascii="Times New Roman" w:hAnsi="Times New Roman" w:cs="Times New Roman"/>
          <w:color w:val="000000"/>
          <w:sz w:val="24"/>
          <w:szCs w:val="24"/>
        </w:rPr>
        <w:t xml:space="preserve">Pour les </w:t>
      </w:r>
      <w:r w:rsidRPr="00484A02">
        <w:rPr>
          <w:rFonts w:ascii="Times New Roman" w:hAnsi="Times New Roman" w:cs="Times New Roman"/>
          <w:b/>
          <w:bCs/>
          <w:color w:val="000000"/>
          <w:sz w:val="24"/>
          <w:szCs w:val="24"/>
        </w:rPr>
        <w:t>cultures pérennes</w:t>
      </w:r>
      <w:r w:rsidRPr="00484A02">
        <w:rPr>
          <w:rFonts w:ascii="Times New Roman" w:hAnsi="Times New Roman" w:cs="Times New Roman"/>
          <w:color w:val="000000"/>
          <w:sz w:val="24"/>
          <w:szCs w:val="24"/>
        </w:rPr>
        <w:t>, la formule est établie comme suit :</w:t>
      </w:r>
      <w:r w:rsidRPr="00484A02">
        <w:rPr>
          <w:rFonts w:ascii="Times New Roman" w:hAnsi="Times New Roman" w:cs="Times New Roman"/>
          <w:color w:val="000000"/>
          <w:sz w:val="24"/>
          <w:szCs w:val="24"/>
        </w:rPr>
        <w:br/>
      </w:r>
      <w:r w:rsidRPr="00484A02">
        <w:rPr>
          <w:rFonts w:ascii="Times New Roman" w:hAnsi="Times New Roman" w:cs="Times New Roman"/>
          <w:b/>
          <w:bCs/>
          <w:color w:val="000000"/>
          <w:sz w:val="24"/>
          <w:szCs w:val="24"/>
        </w:rPr>
        <w:t>T = I + 0, 8 x RE x S x P x N2</w:t>
      </w:r>
      <w:r w:rsidRPr="00484A02">
        <w:rPr>
          <w:rFonts w:ascii="Times New Roman" w:hAnsi="Times New Roman" w:cs="Times New Roman"/>
          <w:b/>
          <w:bCs/>
          <w:color w:val="000000"/>
          <w:sz w:val="24"/>
          <w:szCs w:val="24"/>
        </w:rPr>
        <w:br/>
      </w:r>
      <w:r w:rsidRPr="00484A02">
        <w:rPr>
          <w:rFonts w:ascii="Times New Roman" w:hAnsi="Times New Roman" w:cs="Times New Roman"/>
          <w:i/>
          <w:iCs/>
          <w:color w:val="000000"/>
          <w:sz w:val="24"/>
          <w:szCs w:val="24"/>
        </w:rPr>
        <w:t>T = Tarif d’indemnisation en FBU ; I = Coût d’investissement moyen ;</w:t>
      </w:r>
      <w:r w:rsidRPr="00484A02">
        <w:rPr>
          <w:rFonts w:ascii="Times New Roman" w:hAnsi="Times New Roman" w:cs="Times New Roman"/>
          <w:i/>
          <w:iCs/>
          <w:color w:val="000000"/>
          <w:sz w:val="24"/>
          <w:szCs w:val="24"/>
        </w:rPr>
        <w:br/>
        <w:t>RE = Rendement espéré exprimé en tonnes/hectare ; S = Superficie du champ ; P =</w:t>
      </w:r>
      <w:r w:rsidRPr="00484A02">
        <w:rPr>
          <w:rFonts w:ascii="Times New Roman" w:hAnsi="Times New Roman" w:cs="Times New Roman"/>
          <w:i/>
          <w:iCs/>
          <w:color w:val="000000"/>
          <w:sz w:val="24"/>
          <w:szCs w:val="24"/>
        </w:rPr>
        <w:br/>
        <w:t>Prix moyen par kg au cours des 6 derniers mois référence faite aux publications de</w:t>
      </w:r>
      <w:r w:rsidRPr="00484A02">
        <w:rPr>
          <w:rFonts w:ascii="Times New Roman" w:hAnsi="Times New Roman" w:cs="Times New Roman"/>
          <w:i/>
          <w:iCs/>
          <w:color w:val="000000"/>
          <w:sz w:val="24"/>
          <w:szCs w:val="24"/>
        </w:rPr>
        <w:br/>
        <w:t>l’Institut des Statistiques et Etudes Economiques du Burundi (ISTEEBU) ; N =</w:t>
      </w:r>
      <w:r w:rsidRPr="00484A02">
        <w:rPr>
          <w:rFonts w:ascii="Times New Roman" w:hAnsi="Times New Roman" w:cs="Times New Roman"/>
          <w:i/>
          <w:iCs/>
          <w:color w:val="000000"/>
          <w:sz w:val="24"/>
          <w:szCs w:val="24"/>
        </w:rPr>
        <w:br/>
        <w:t>Nombre moyen d’années entre le moment de la plantation de la culture et celui de</w:t>
      </w:r>
      <w:r w:rsidRPr="00484A02">
        <w:rPr>
          <w:rFonts w:ascii="Times New Roman" w:hAnsi="Times New Roman" w:cs="Times New Roman"/>
          <w:i/>
          <w:iCs/>
          <w:color w:val="000000"/>
          <w:sz w:val="24"/>
          <w:szCs w:val="24"/>
        </w:rPr>
        <w:br/>
        <w:t>son entrée en production. Correction par rapport à l’Ordonnance : les données de</w:t>
      </w:r>
      <w:r w:rsidRPr="00484A02">
        <w:rPr>
          <w:rFonts w:ascii="Times New Roman" w:hAnsi="Times New Roman" w:cs="Times New Roman"/>
          <w:i/>
          <w:iCs/>
          <w:color w:val="000000"/>
          <w:sz w:val="24"/>
          <w:szCs w:val="24"/>
        </w:rPr>
        <w:br/>
        <w:t>l’ISTEEBU n’étant pas disponibles sur l’ensemble de la période, le calcul de P est</w:t>
      </w:r>
      <w:r w:rsidRPr="00484A02">
        <w:rPr>
          <w:rFonts w:ascii="Times New Roman" w:hAnsi="Times New Roman" w:cs="Times New Roman"/>
          <w:i/>
          <w:iCs/>
          <w:color w:val="000000"/>
          <w:sz w:val="24"/>
          <w:szCs w:val="24"/>
        </w:rPr>
        <w:br/>
        <w:t>basé sur les prix de 2008.</w:t>
      </w:r>
    </w:p>
    <w:p w14:paraId="7AE81A2F" w14:textId="77777777" w:rsidR="00802191" w:rsidRDefault="00484A02" w:rsidP="00F56D92">
      <w:pPr>
        <w:spacing w:line="276" w:lineRule="auto"/>
        <w:jc w:val="both"/>
        <w:rPr>
          <w:rFonts w:ascii="Times New Roman" w:hAnsi="Times New Roman" w:cs="Times New Roman"/>
          <w:color w:val="000000"/>
          <w:sz w:val="24"/>
          <w:szCs w:val="24"/>
        </w:rPr>
      </w:pPr>
      <w:r w:rsidRPr="00484A02">
        <w:rPr>
          <w:rFonts w:ascii="Times New Roman" w:hAnsi="Times New Roman" w:cs="Times New Roman"/>
          <w:color w:val="000000"/>
          <w:sz w:val="24"/>
          <w:szCs w:val="24"/>
        </w:rPr>
        <w:t xml:space="preserve">L’Ordonnance présente également des tarifs d’indemnisation des </w:t>
      </w:r>
      <w:r w:rsidRPr="00484A02">
        <w:rPr>
          <w:rFonts w:ascii="Times New Roman" w:hAnsi="Times New Roman" w:cs="Times New Roman"/>
          <w:b/>
          <w:bCs/>
          <w:color w:val="000000"/>
          <w:sz w:val="24"/>
          <w:szCs w:val="24"/>
        </w:rPr>
        <w:t xml:space="preserve">essences forestières </w:t>
      </w:r>
      <w:r w:rsidRPr="00484A02">
        <w:rPr>
          <w:rFonts w:ascii="Times New Roman" w:hAnsi="Times New Roman" w:cs="Times New Roman"/>
          <w:color w:val="000000"/>
          <w:sz w:val="24"/>
          <w:szCs w:val="24"/>
        </w:rPr>
        <w:t>(sur</w:t>
      </w:r>
      <w:r w:rsidRPr="00484A02">
        <w:rPr>
          <w:rFonts w:ascii="Times New Roman" w:hAnsi="Times New Roman" w:cs="Times New Roman"/>
          <w:color w:val="000000"/>
        </w:rPr>
        <w:br/>
      </w:r>
      <w:r w:rsidRPr="00484A02">
        <w:rPr>
          <w:rFonts w:ascii="Times New Roman" w:hAnsi="Times New Roman" w:cs="Times New Roman"/>
          <w:color w:val="000000"/>
          <w:sz w:val="24"/>
          <w:szCs w:val="24"/>
        </w:rPr>
        <w:t>base des prix de 2008). Elle distingue notamment le bois du chauffage du bois d’œuvre et de</w:t>
      </w:r>
      <w:r w:rsidRPr="00484A02">
        <w:rPr>
          <w:rFonts w:ascii="Times New Roman" w:hAnsi="Times New Roman" w:cs="Times New Roman"/>
          <w:color w:val="000000"/>
        </w:rPr>
        <w:br/>
      </w:r>
      <w:r w:rsidRPr="00484A02">
        <w:rPr>
          <w:rFonts w:ascii="Times New Roman" w:hAnsi="Times New Roman" w:cs="Times New Roman"/>
          <w:color w:val="000000"/>
          <w:sz w:val="24"/>
          <w:szCs w:val="24"/>
        </w:rPr>
        <w:t>service, mais reste muette pour des jeunes arbres encore en pleine croissance ou des</w:t>
      </w:r>
      <w:r w:rsidRPr="00484A02">
        <w:rPr>
          <w:rFonts w:ascii="Times New Roman" w:hAnsi="Times New Roman" w:cs="Times New Roman"/>
          <w:color w:val="000000"/>
        </w:rPr>
        <w:br/>
      </w:r>
      <w:r w:rsidRPr="00484A02">
        <w:rPr>
          <w:rFonts w:ascii="Times New Roman" w:hAnsi="Times New Roman" w:cs="Times New Roman"/>
          <w:color w:val="000000"/>
          <w:sz w:val="24"/>
          <w:szCs w:val="24"/>
        </w:rPr>
        <w:t>arbres fruitiers avant leur âge de production.</w:t>
      </w:r>
      <w:r w:rsidR="00802191">
        <w:rPr>
          <w:rFonts w:ascii="Times New Roman" w:hAnsi="Times New Roman" w:cs="Times New Roman"/>
          <w:color w:val="000000"/>
        </w:rPr>
        <w:t xml:space="preserve"> </w:t>
      </w:r>
      <w:r w:rsidRPr="00484A02">
        <w:rPr>
          <w:rFonts w:ascii="Times New Roman" w:hAnsi="Times New Roman" w:cs="Times New Roman"/>
          <w:color w:val="000000"/>
          <w:sz w:val="24"/>
          <w:szCs w:val="24"/>
        </w:rPr>
        <w:t xml:space="preserve">L’Ordonnance propose aussi des tarifs </w:t>
      </w:r>
      <w:r w:rsidRPr="00484A02">
        <w:rPr>
          <w:rFonts w:ascii="Times New Roman" w:hAnsi="Times New Roman" w:cs="Times New Roman"/>
          <w:color w:val="000000"/>
          <w:sz w:val="24"/>
          <w:szCs w:val="24"/>
        </w:rPr>
        <w:lastRenderedPageBreak/>
        <w:t>d’indemnisation pour les terrains, mais n’aborde pas</w:t>
      </w:r>
      <w:r w:rsidR="00802191">
        <w:rPr>
          <w:rFonts w:ascii="Times New Roman" w:hAnsi="Times New Roman" w:cs="Times New Roman"/>
          <w:color w:val="000000"/>
        </w:rPr>
        <w:t xml:space="preserve"> </w:t>
      </w:r>
      <w:r w:rsidRPr="00484A02">
        <w:rPr>
          <w:rFonts w:ascii="Times New Roman" w:hAnsi="Times New Roman" w:cs="Times New Roman"/>
          <w:color w:val="000000"/>
          <w:sz w:val="24"/>
          <w:szCs w:val="24"/>
        </w:rPr>
        <w:t xml:space="preserve">les cas particuliers des terrains agricoles dans les régions rurales. </w:t>
      </w:r>
    </w:p>
    <w:p w14:paraId="354168BF" w14:textId="77777777" w:rsidR="002617A6" w:rsidRPr="009409F0" w:rsidRDefault="00484A02" w:rsidP="00F56D92">
      <w:pPr>
        <w:pBdr>
          <w:top w:val="single" w:sz="4" w:space="1" w:color="auto"/>
          <w:left w:val="single" w:sz="4" w:space="4" w:color="auto"/>
          <w:bottom w:val="single" w:sz="4" w:space="1" w:color="auto"/>
          <w:right w:val="single" w:sz="4" w:space="4" w:color="auto"/>
        </w:pBdr>
        <w:shd w:val="clear" w:color="auto" w:fill="FFC000" w:themeFill="accent4"/>
        <w:spacing w:line="276" w:lineRule="auto"/>
        <w:jc w:val="both"/>
        <w:rPr>
          <w:rFonts w:ascii="Times New Roman" w:hAnsi="Times New Roman" w:cs="Times New Roman"/>
          <w:color w:val="000000"/>
          <w:sz w:val="24"/>
          <w:szCs w:val="24"/>
        </w:rPr>
      </w:pPr>
      <w:r w:rsidRPr="00484A02">
        <w:rPr>
          <w:rFonts w:ascii="Times New Roman" w:hAnsi="Times New Roman" w:cs="Times New Roman"/>
          <w:color w:val="000000"/>
          <w:sz w:val="24"/>
          <w:szCs w:val="24"/>
        </w:rPr>
        <w:t>En l’absence des tarifs</w:t>
      </w:r>
      <w:r w:rsidR="00802191">
        <w:rPr>
          <w:rFonts w:ascii="Times New Roman" w:hAnsi="Times New Roman" w:cs="Times New Roman"/>
          <w:color w:val="000000"/>
        </w:rPr>
        <w:t xml:space="preserve"> </w:t>
      </w:r>
      <w:r w:rsidRPr="00484A02">
        <w:rPr>
          <w:rFonts w:ascii="Times New Roman" w:hAnsi="Times New Roman" w:cs="Times New Roman"/>
          <w:color w:val="000000"/>
          <w:sz w:val="24"/>
          <w:szCs w:val="24"/>
        </w:rPr>
        <w:t>d’indemnisation actualisés pour les ajuster</w:t>
      </w:r>
      <w:r w:rsidR="002324A0">
        <w:rPr>
          <w:rFonts w:ascii="Times New Roman" w:hAnsi="Times New Roman" w:cs="Times New Roman"/>
          <w:color w:val="000000"/>
          <w:sz w:val="24"/>
          <w:szCs w:val="24"/>
        </w:rPr>
        <w:t xml:space="preserve"> au prix du marché de 2019</w:t>
      </w:r>
      <w:r w:rsidRPr="00484A02">
        <w:rPr>
          <w:rFonts w:ascii="Times New Roman" w:hAnsi="Times New Roman" w:cs="Times New Roman"/>
          <w:color w:val="000000"/>
          <w:sz w:val="24"/>
          <w:szCs w:val="24"/>
        </w:rPr>
        <w:t xml:space="preserve">, l’application de la </w:t>
      </w:r>
      <w:r w:rsidR="00802191">
        <w:rPr>
          <w:rFonts w:ascii="Times New Roman" w:hAnsi="Times New Roman" w:cs="Times New Roman"/>
          <w:color w:val="000000"/>
          <w:sz w:val="24"/>
          <w:szCs w:val="24"/>
        </w:rPr>
        <w:t xml:space="preserve">NES n°5 de la </w:t>
      </w:r>
      <w:r w:rsidR="00C30A67">
        <w:rPr>
          <w:rFonts w:ascii="Times New Roman" w:hAnsi="Times New Roman" w:cs="Times New Roman"/>
          <w:color w:val="000000"/>
          <w:sz w:val="24"/>
          <w:szCs w:val="24"/>
        </w:rPr>
        <w:t>Banque Mondiale s’avère incontournable</w:t>
      </w:r>
      <w:r w:rsidRPr="00484A02">
        <w:rPr>
          <w:rFonts w:ascii="Times New Roman" w:hAnsi="Times New Roman" w:cs="Times New Roman"/>
          <w:color w:val="000000"/>
          <w:sz w:val="24"/>
          <w:szCs w:val="24"/>
        </w:rPr>
        <w:t>. Toutefois, comme cela s’est réalisé dans le passé, l’indemnisation des</w:t>
      </w:r>
      <w:r w:rsidR="00802191">
        <w:rPr>
          <w:rFonts w:ascii="Times New Roman" w:hAnsi="Times New Roman" w:cs="Times New Roman"/>
          <w:color w:val="000000"/>
        </w:rPr>
        <w:t xml:space="preserve"> </w:t>
      </w:r>
      <w:r w:rsidRPr="00484A02">
        <w:rPr>
          <w:rFonts w:ascii="Times New Roman" w:hAnsi="Times New Roman" w:cs="Times New Roman"/>
          <w:color w:val="000000"/>
          <w:sz w:val="24"/>
          <w:szCs w:val="24"/>
        </w:rPr>
        <w:t>actifs non marchands peut se faire à l’aide de la méthode contingente</w:t>
      </w:r>
      <w:r w:rsidR="00802191">
        <w:rPr>
          <w:rFonts w:ascii="Times New Roman" w:hAnsi="Times New Roman" w:cs="Times New Roman"/>
          <w:color w:val="000000"/>
          <w:sz w:val="24"/>
          <w:szCs w:val="24"/>
        </w:rPr>
        <w:t>.</w:t>
      </w:r>
    </w:p>
    <w:p w14:paraId="295C41FA" w14:textId="77777777" w:rsidR="00DE0138" w:rsidRPr="00A6212C" w:rsidRDefault="00C4512A" w:rsidP="00D07E01">
      <w:pPr>
        <w:pStyle w:val="Heading3"/>
        <w:numPr>
          <w:ilvl w:val="2"/>
          <w:numId w:val="51"/>
        </w:numPr>
      </w:pPr>
      <w:bookmarkStart w:id="38" w:name="_Toc28960119"/>
      <w:r w:rsidRPr="00A6212C">
        <w:t xml:space="preserve">Dispositions </w:t>
      </w:r>
      <w:r w:rsidR="00DE0138" w:rsidRPr="00A6212C">
        <w:t xml:space="preserve">du groupe </w:t>
      </w:r>
      <w:r w:rsidRPr="00A6212C">
        <w:t>de la Banque Mondiale</w:t>
      </w:r>
      <w:bookmarkEnd w:id="38"/>
    </w:p>
    <w:p w14:paraId="535BDE73" w14:textId="77777777" w:rsidR="00DE0138" w:rsidRPr="00D07E01" w:rsidRDefault="00DE0138" w:rsidP="00D07E01">
      <w:pPr>
        <w:pStyle w:val="Heading4"/>
        <w:numPr>
          <w:ilvl w:val="3"/>
          <w:numId w:val="51"/>
        </w:numPr>
        <w:rPr>
          <w:lang w:val="fr-CH"/>
        </w:rPr>
      </w:pPr>
      <w:bookmarkStart w:id="39" w:name="_Toc28960120"/>
      <w:r w:rsidRPr="00D07E01">
        <w:rPr>
          <w:lang w:val="fr-CH"/>
        </w:rPr>
        <w:t>Les Normes Environnementales et Sociales de la Banque Mondiale</w:t>
      </w:r>
      <w:bookmarkEnd w:id="39"/>
    </w:p>
    <w:p w14:paraId="0671B853" w14:textId="77777777" w:rsidR="00F13902" w:rsidRDefault="00F13902" w:rsidP="00F56D92">
      <w:pPr>
        <w:pStyle w:val="Default"/>
        <w:spacing w:after="240" w:line="276" w:lineRule="auto"/>
        <w:jc w:val="both"/>
      </w:pPr>
      <w:r w:rsidRPr="00F13902">
        <w:t xml:space="preserve">La Banque s’emploie résolument à aider les pays Emprunteurs à élaborer et mettre en œuvre des projets viables d’un point de vue environnemental et social, à renforcer la capacité des dispositifs environnementaux et sociaux des Emprunteurs à évaluer et gérer les risques et effets environnementaux et sociaux des projets. C’est dans cette optique que la Banque a défini des Normes Environnementales et Sociales (NES) spécifiques pour éviter, minimiser, réduire ou atténuer les risques et les effets néfastes des projets sur le plan environnemental et social. </w:t>
      </w:r>
    </w:p>
    <w:p w14:paraId="53B8F3C2" w14:textId="77777777" w:rsidR="00DE0138" w:rsidRPr="00C4512A" w:rsidRDefault="00DE0138" w:rsidP="00F56D92">
      <w:pPr>
        <w:autoSpaceDE w:val="0"/>
        <w:autoSpaceDN w:val="0"/>
        <w:adjustRightInd w:val="0"/>
        <w:spacing w:line="276" w:lineRule="auto"/>
        <w:jc w:val="both"/>
        <w:rPr>
          <w:rFonts w:ascii="Times New Roman" w:hAnsi="Times New Roman" w:cs="Times New Roman"/>
          <w:sz w:val="24"/>
          <w:szCs w:val="24"/>
        </w:rPr>
      </w:pPr>
      <w:r w:rsidRPr="00C4512A">
        <w:rPr>
          <w:rFonts w:ascii="Times New Roman" w:hAnsi="Times New Roman" w:cs="Times New Roman"/>
          <w:sz w:val="24"/>
          <w:szCs w:val="24"/>
        </w:rPr>
        <w:t>Les Normes environnementales et sociales ont pour but d’aider les Emprunteurs à gérer les risques et les effets d’un projet, et à améliorer leur performance du point de vue environnemental et social en appliquant une approche fondée sur les risques et les résultats. Les résultats attendus du projet sont décrits dans les objectifs de chaque NES, puis suivent des dispositions spécifiques que doivent prendre les Emprunteurs pour réaliser ces objectifs par des moyens tenant compte de la nature et l’envergure du projet et proportionnés aux risques et effets environnementaux et sociaux.</w:t>
      </w:r>
    </w:p>
    <w:p w14:paraId="796C4EBC" w14:textId="77777777" w:rsidR="00F13902" w:rsidRDefault="00F13902" w:rsidP="00F56D92">
      <w:pPr>
        <w:pStyle w:val="Default"/>
        <w:spacing w:line="276" w:lineRule="auto"/>
        <w:jc w:val="both"/>
      </w:pPr>
      <w:r>
        <w:t>Les Normes Environnementales et Sociales édictées par le groupe de la Banque Mondiale sont au nombre de dix. Il s’agit de :</w:t>
      </w:r>
    </w:p>
    <w:p w14:paraId="4B158CC4" w14:textId="77777777" w:rsidR="00F13902" w:rsidRPr="00DE0138" w:rsidRDefault="00F13902" w:rsidP="00F56D92">
      <w:pPr>
        <w:pStyle w:val="Default"/>
        <w:numPr>
          <w:ilvl w:val="0"/>
          <w:numId w:val="11"/>
        </w:numPr>
        <w:spacing w:line="276" w:lineRule="auto"/>
        <w:jc w:val="both"/>
      </w:pPr>
      <w:r w:rsidRPr="00DE0138">
        <w:t>Norme environnementale et sociale n</w:t>
      </w:r>
      <w:r w:rsidR="00DE0138">
        <w:t>°</w:t>
      </w:r>
      <w:r w:rsidRPr="00DE0138">
        <w:t>1 : Évaluation e</w:t>
      </w:r>
      <w:r w:rsidR="00DE0138">
        <w:t xml:space="preserve">t gestion des risques et effets </w:t>
      </w:r>
      <w:r w:rsidRPr="00DE0138">
        <w:t>environnementaux et sociaux ;</w:t>
      </w:r>
    </w:p>
    <w:p w14:paraId="14C60875" w14:textId="77777777" w:rsidR="00F13902" w:rsidRPr="00DE0138" w:rsidRDefault="00F13902" w:rsidP="00F56D92">
      <w:pPr>
        <w:pStyle w:val="Default"/>
        <w:numPr>
          <w:ilvl w:val="0"/>
          <w:numId w:val="11"/>
        </w:numPr>
        <w:spacing w:line="276" w:lineRule="auto"/>
        <w:jc w:val="both"/>
      </w:pPr>
      <w:r w:rsidRPr="00DE0138">
        <w:t>Norme environnementale et sociale n</w:t>
      </w:r>
      <w:r w:rsidR="00DE0138">
        <w:t>°</w:t>
      </w:r>
      <w:r w:rsidRPr="00DE0138">
        <w:t>2 : Emploi</w:t>
      </w:r>
      <w:r w:rsidR="00DE0138">
        <w:t xml:space="preserve"> </w:t>
      </w:r>
      <w:r w:rsidRPr="00DE0138">
        <w:t>et conditions de travail ;</w:t>
      </w:r>
    </w:p>
    <w:p w14:paraId="0C3F2E66" w14:textId="77777777" w:rsidR="00F13902" w:rsidRPr="00DE0138" w:rsidRDefault="00F13902" w:rsidP="00F56D92">
      <w:pPr>
        <w:pStyle w:val="Default"/>
        <w:numPr>
          <w:ilvl w:val="0"/>
          <w:numId w:val="11"/>
        </w:numPr>
        <w:spacing w:line="276" w:lineRule="auto"/>
        <w:jc w:val="both"/>
      </w:pPr>
      <w:r w:rsidRPr="00DE0138">
        <w:t>Norme environnementale et sociale n</w:t>
      </w:r>
      <w:r w:rsidR="00DE0138">
        <w:t>°</w:t>
      </w:r>
      <w:r w:rsidRPr="00DE0138">
        <w:t>3 : Utilisation rationnelle des ressources et prévention et</w:t>
      </w:r>
      <w:r w:rsidR="00DE0138">
        <w:t xml:space="preserve"> </w:t>
      </w:r>
      <w:r w:rsidRPr="00DE0138">
        <w:t>gestion de la pollution ;</w:t>
      </w:r>
    </w:p>
    <w:p w14:paraId="6EE3B3E0" w14:textId="77777777" w:rsidR="00F13902" w:rsidRPr="00DE0138" w:rsidRDefault="00F13902" w:rsidP="00F56D92">
      <w:pPr>
        <w:pStyle w:val="Default"/>
        <w:numPr>
          <w:ilvl w:val="0"/>
          <w:numId w:val="11"/>
        </w:numPr>
        <w:spacing w:line="276" w:lineRule="auto"/>
        <w:jc w:val="both"/>
      </w:pPr>
      <w:r w:rsidRPr="00DE0138">
        <w:t>Norme environnementale et sociale n</w:t>
      </w:r>
      <w:r w:rsidR="00DE0138">
        <w:t>°</w:t>
      </w:r>
      <w:r w:rsidRPr="00DE0138">
        <w:t>4 : Santé et</w:t>
      </w:r>
      <w:r w:rsidR="00DE0138">
        <w:t xml:space="preserve"> </w:t>
      </w:r>
      <w:r w:rsidRPr="00DE0138">
        <w:t>sécurité des populations ;</w:t>
      </w:r>
    </w:p>
    <w:p w14:paraId="30789AC0" w14:textId="77777777" w:rsidR="00F13902" w:rsidRPr="00DE0138" w:rsidRDefault="00F13902" w:rsidP="00F56D92">
      <w:pPr>
        <w:pStyle w:val="Default"/>
        <w:numPr>
          <w:ilvl w:val="0"/>
          <w:numId w:val="11"/>
        </w:numPr>
        <w:spacing w:line="276" w:lineRule="auto"/>
        <w:jc w:val="both"/>
      </w:pPr>
      <w:r w:rsidRPr="00DE0138">
        <w:t>Norme environnementale et sociale n</w:t>
      </w:r>
      <w:r w:rsidR="00DE0138">
        <w:t>°</w:t>
      </w:r>
      <w:r w:rsidRPr="00DE0138">
        <w:t>5 : Acquisition des terres, restrictions à l’utilisation des terres</w:t>
      </w:r>
      <w:r w:rsidR="00DE0138">
        <w:t xml:space="preserve"> </w:t>
      </w:r>
      <w:r w:rsidRPr="00DE0138">
        <w:t>et réinstallation forcée ;</w:t>
      </w:r>
    </w:p>
    <w:p w14:paraId="1DD593B0" w14:textId="77777777" w:rsidR="00F13902" w:rsidRPr="00DE0138" w:rsidRDefault="00F13902" w:rsidP="00F56D92">
      <w:pPr>
        <w:pStyle w:val="Default"/>
        <w:numPr>
          <w:ilvl w:val="0"/>
          <w:numId w:val="11"/>
        </w:numPr>
        <w:spacing w:line="276" w:lineRule="auto"/>
        <w:jc w:val="both"/>
      </w:pPr>
      <w:r w:rsidRPr="00DE0138">
        <w:t>Norme environnementale et sociale n</w:t>
      </w:r>
      <w:r w:rsidR="00DE0138">
        <w:t>°</w:t>
      </w:r>
      <w:r w:rsidRPr="00DE0138">
        <w:t>6 : Préservation de la biodiversité et gestion durable des</w:t>
      </w:r>
      <w:r w:rsidR="00DE0138">
        <w:t xml:space="preserve"> </w:t>
      </w:r>
      <w:r w:rsidRPr="00DE0138">
        <w:t>ressources naturelles biologiques ;</w:t>
      </w:r>
    </w:p>
    <w:p w14:paraId="258F9BE8" w14:textId="77777777" w:rsidR="00F13902" w:rsidRPr="00DE0138" w:rsidRDefault="00F13902" w:rsidP="00F56D92">
      <w:pPr>
        <w:pStyle w:val="Default"/>
        <w:numPr>
          <w:ilvl w:val="0"/>
          <w:numId w:val="11"/>
        </w:numPr>
        <w:spacing w:line="276" w:lineRule="auto"/>
        <w:jc w:val="both"/>
      </w:pPr>
      <w:r w:rsidRPr="00DE0138">
        <w:t>Norme environnementale et sociale n</w:t>
      </w:r>
      <w:r w:rsidR="00D6643A">
        <w:t>°</w:t>
      </w:r>
      <w:r w:rsidRPr="00DE0138">
        <w:t>7 : Peuples</w:t>
      </w:r>
      <w:r w:rsidR="00D6643A">
        <w:t xml:space="preserve"> </w:t>
      </w:r>
      <w:r w:rsidRPr="00DE0138">
        <w:t>autochtones/Communautés locales traditio</w:t>
      </w:r>
      <w:r w:rsidR="00D6643A">
        <w:t xml:space="preserve">nnelles d’Afrique subsaharienne </w:t>
      </w:r>
      <w:r w:rsidRPr="00DE0138">
        <w:t>historiquement</w:t>
      </w:r>
      <w:r w:rsidR="00D6643A">
        <w:t xml:space="preserve"> </w:t>
      </w:r>
      <w:r w:rsidRPr="00DE0138">
        <w:t>défavorisées ;</w:t>
      </w:r>
    </w:p>
    <w:p w14:paraId="115CEC60" w14:textId="77777777" w:rsidR="00F13902" w:rsidRPr="00DE0138" w:rsidRDefault="00F13902" w:rsidP="00F56D92">
      <w:pPr>
        <w:pStyle w:val="Default"/>
        <w:numPr>
          <w:ilvl w:val="0"/>
          <w:numId w:val="11"/>
        </w:numPr>
        <w:spacing w:line="276" w:lineRule="auto"/>
        <w:jc w:val="both"/>
      </w:pPr>
      <w:r w:rsidRPr="00DE0138">
        <w:t>Norme environnementale et sociale n</w:t>
      </w:r>
      <w:r w:rsidR="00D6643A">
        <w:t>°</w:t>
      </w:r>
      <w:r w:rsidRPr="00DE0138">
        <w:t>8 : Patrimoine culturel ;</w:t>
      </w:r>
    </w:p>
    <w:p w14:paraId="34E4D13A" w14:textId="77777777" w:rsidR="00F13902" w:rsidRPr="00DE0138" w:rsidRDefault="00F13902" w:rsidP="00F56D92">
      <w:pPr>
        <w:pStyle w:val="Default"/>
        <w:numPr>
          <w:ilvl w:val="0"/>
          <w:numId w:val="11"/>
        </w:numPr>
        <w:spacing w:line="276" w:lineRule="auto"/>
        <w:jc w:val="both"/>
      </w:pPr>
      <w:r w:rsidRPr="00DE0138">
        <w:t>Norme environnementale et sociale n</w:t>
      </w:r>
      <w:r w:rsidR="00D6643A">
        <w:t>°</w:t>
      </w:r>
      <w:r w:rsidRPr="00DE0138">
        <w:t>9 : Intermédiaires financiers ; et</w:t>
      </w:r>
    </w:p>
    <w:p w14:paraId="493B7A4F" w14:textId="77777777" w:rsidR="00F13902" w:rsidRDefault="00F13902" w:rsidP="00F56D92">
      <w:pPr>
        <w:pStyle w:val="Default"/>
        <w:numPr>
          <w:ilvl w:val="0"/>
          <w:numId w:val="11"/>
        </w:numPr>
        <w:spacing w:line="276" w:lineRule="auto"/>
        <w:jc w:val="both"/>
      </w:pPr>
      <w:r w:rsidRPr="00DE0138">
        <w:t>Norme environnementale et sociale n°10 : Mobilisation des parties prenantes et information.</w:t>
      </w:r>
    </w:p>
    <w:p w14:paraId="09CFF32E" w14:textId="77777777" w:rsidR="00802191" w:rsidRDefault="00F56D92" w:rsidP="00F56D92">
      <w:pPr>
        <w:pStyle w:val="Default"/>
        <w:tabs>
          <w:tab w:val="left" w:pos="3951"/>
        </w:tabs>
        <w:spacing w:line="276" w:lineRule="auto"/>
        <w:ind w:left="720"/>
        <w:jc w:val="both"/>
      </w:pPr>
      <w:r>
        <w:tab/>
      </w:r>
    </w:p>
    <w:p w14:paraId="09B0F452" w14:textId="77777777" w:rsidR="00D6643A" w:rsidRDefault="00D6643A" w:rsidP="00F56D92">
      <w:pPr>
        <w:pStyle w:val="Default"/>
        <w:pBdr>
          <w:top w:val="single" w:sz="4" w:space="1" w:color="auto"/>
          <w:left w:val="single" w:sz="4" w:space="4" w:color="auto"/>
          <w:bottom w:val="single" w:sz="4" w:space="1" w:color="auto"/>
          <w:right w:val="single" w:sz="4" w:space="4" w:color="auto"/>
        </w:pBdr>
        <w:shd w:val="clear" w:color="auto" w:fill="FFE599" w:themeFill="accent4" w:themeFillTint="66"/>
        <w:spacing w:line="276" w:lineRule="auto"/>
        <w:jc w:val="both"/>
      </w:pPr>
      <w:r>
        <w:lastRenderedPageBreak/>
        <w:t>En général, toutes ces Normes Environnementales et Soci</w:t>
      </w:r>
      <w:r w:rsidR="00F56D92">
        <w:t xml:space="preserve">ales sont applicables </w:t>
      </w:r>
      <w:r w:rsidR="00AC0950">
        <w:t>à</w:t>
      </w:r>
      <w:r w:rsidR="00F56D92">
        <w:t xml:space="preserve"> tout projet financé</w:t>
      </w:r>
      <w:r w:rsidR="00AC0950">
        <w:t xml:space="preserve"> par la Banque Mondiale, même si certaines ne sont pas considérés </w:t>
      </w:r>
      <w:r w:rsidR="00F56D92">
        <w:t xml:space="preserve">comme </w:t>
      </w:r>
      <w:r w:rsidR="00AC0950">
        <w:t>« pertinent</w:t>
      </w:r>
      <w:r w:rsidR="00F56D92">
        <w:t>es</w:t>
      </w:r>
      <w:r w:rsidR="00AC0950">
        <w:t> »</w:t>
      </w:r>
      <w:r w:rsidR="00F56D92">
        <w:t>. D</w:t>
      </w:r>
      <w:r w:rsidR="00AC0950">
        <w:t>ans tous les cas</w:t>
      </w:r>
      <w:r w:rsidR="00F56D92">
        <w:t>,</w:t>
      </w:r>
      <w:r w:rsidR="00AC0950">
        <w:t xml:space="preserve"> </w:t>
      </w:r>
      <w:r w:rsidR="00F56D92">
        <w:t>e</w:t>
      </w:r>
      <w:r w:rsidR="00AC0950">
        <w:t xml:space="preserve">n ce qui concerne le projet </w:t>
      </w:r>
      <w:r w:rsidR="00802191">
        <w:t>« Soleil-</w:t>
      </w:r>
      <w:r>
        <w:t>NYAKIRIZA</w:t>
      </w:r>
      <w:r w:rsidR="00802191">
        <w:t> »</w:t>
      </w:r>
      <w:r>
        <w:t xml:space="preserve"> </w:t>
      </w:r>
      <w:r w:rsidR="00AC0950">
        <w:t>e</w:t>
      </w:r>
      <w:r w:rsidR="007312FE">
        <w:t>n particulier, la NES n°5 concernée par le présent CPR est discutée ci-dessous.</w:t>
      </w:r>
    </w:p>
    <w:p w14:paraId="6499A1A3" w14:textId="77777777" w:rsidR="00D6643A" w:rsidRPr="00D07E01" w:rsidRDefault="00124AAC" w:rsidP="00D07E01">
      <w:pPr>
        <w:pStyle w:val="Heading4"/>
        <w:numPr>
          <w:ilvl w:val="3"/>
          <w:numId w:val="51"/>
        </w:numPr>
        <w:rPr>
          <w:lang w:val="fr-CH"/>
        </w:rPr>
      </w:pPr>
      <w:r>
        <w:rPr>
          <w:lang w:val="fr-CH"/>
        </w:rPr>
        <w:t xml:space="preserve"> </w:t>
      </w:r>
      <w:bookmarkStart w:id="40" w:name="_Toc28960121"/>
      <w:r w:rsidR="00D6643A" w:rsidRPr="00D07E01">
        <w:rPr>
          <w:lang w:val="fr-CH"/>
        </w:rPr>
        <w:t>La Norme Environnementale et Sociale n°5</w:t>
      </w:r>
      <w:bookmarkEnd w:id="40"/>
    </w:p>
    <w:p w14:paraId="74DADEBA" w14:textId="77777777" w:rsidR="00C4512A" w:rsidRDefault="00C4512A" w:rsidP="00F56D92">
      <w:pPr>
        <w:autoSpaceDE w:val="0"/>
        <w:autoSpaceDN w:val="0"/>
        <w:adjustRightInd w:val="0"/>
        <w:spacing w:line="276" w:lineRule="auto"/>
        <w:jc w:val="both"/>
        <w:rPr>
          <w:rFonts w:ascii="Times New Roman" w:hAnsi="Times New Roman" w:cs="Times New Roman"/>
          <w:sz w:val="24"/>
          <w:szCs w:val="24"/>
        </w:rPr>
      </w:pPr>
      <w:r w:rsidRPr="00C4512A">
        <w:rPr>
          <w:rFonts w:ascii="Times New Roman" w:hAnsi="Times New Roman" w:cs="Times New Roman"/>
          <w:sz w:val="24"/>
          <w:szCs w:val="24"/>
        </w:rPr>
        <w:t xml:space="preserve">La </w:t>
      </w:r>
      <w:r w:rsidRPr="00C4512A">
        <w:rPr>
          <w:rFonts w:ascii="Times New Roman" w:hAnsi="Times New Roman" w:cs="Times New Roman"/>
          <w:color w:val="000000"/>
          <w:sz w:val="24"/>
          <w:szCs w:val="24"/>
        </w:rPr>
        <w:t>norme environnementale et sociale</w:t>
      </w:r>
      <w:r w:rsidRPr="00C4512A">
        <w:rPr>
          <w:rFonts w:ascii="Times New Roman" w:hAnsi="Times New Roman" w:cs="Times New Roman"/>
          <w:sz w:val="24"/>
          <w:szCs w:val="24"/>
        </w:rPr>
        <w:t xml:space="preserve"> n° 5 reconnaît que l’acquisition de terres en rapport avec le projet et l’imposition de restrictions à leur utilisation peuvent avoir des effets néfastes sur les communautés et les populations. L’acquisition de terres ou l’imposition de restrictions à l’utilisation qui en est faite peuvent entraîner le déplacement physique (déménagement, perte de terrain résidentiel ou de logement), le déplacement économique (perte de terres, d’actifs ou d’accès à ces actifs, qui donne notamment lieu à une perte de source de revenus ou d’autres moyens de subsistance), ou les deux. La réinstallation involontaire se rapporte à ces effets. La réinstallation est considérée comme involontaire lorsque les personnes ou les communautés touchées n’ont pas le droit de refuser l’acquisition de terres ou les restrictions à l’utilisation des terres qui sont à l’origine du déplacement.</w:t>
      </w:r>
    </w:p>
    <w:p w14:paraId="0B9F70B9" w14:textId="77777777" w:rsidR="00120567" w:rsidRPr="00120567" w:rsidRDefault="00120567" w:rsidP="00EF3529">
      <w:pPr>
        <w:pStyle w:val="ListParagraph"/>
        <w:numPr>
          <w:ilvl w:val="0"/>
          <w:numId w:val="13"/>
        </w:numPr>
        <w:autoSpaceDE w:val="0"/>
        <w:autoSpaceDN w:val="0"/>
        <w:adjustRightInd w:val="0"/>
        <w:spacing w:line="360" w:lineRule="auto"/>
        <w:jc w:val="both"/>
        <w:rPr>
          <w:rFonts w:ascii="Times New Roman" w:hAnsi="Times New Roman" w:cs="Times New Roman"/>
          <w:b/>
          <w:sz w:val="24"/>
          <w:szCs w:val="24"/>
        </w:rPr>
      </w:pPr>
      <w:r w:rsidRPr="00120567">
        <w:rPr>
          <w:rFonts w:ascii="Times New Roman" w:hAnsi="Times New Roman" w:cs="Times New Roman"/>
          <w:b/>
          <w:sz w:val="24"/>
          <w:szCs w:val="24"/>
        </w:rPr>
        <w:t>Objectifs principaux de la NES n°5</w:t>
      </w:r>
    </w:p>
    <w:p w14:paraId="7EB41317" w14:textId="77777777" w:rsidR="00E07994" w:rsidRPr="00E07994" w:rsidRDefault="00E07994" w:rsidP="00F56D92">
      <w:pPr>
        <w:autoSpaceDE w:val="0"/>
        <w:autoSpaceDN w:val="0"/>
        <w:adjustRightInd w:val="0"/>
        <w:spacing w:line="276" w:lineRule="auto"/>
        <w:jc w:val="both"/>
        <w:rPr>
          <w:rFonts w:ascii="Times New Roman" w:hAnsi="Times New Roman" w:cs="Times New Roman"/>
          <w:bCs/>
          <w:sz w:val="24"/>
          <w:szCs w:val="24"/>
        </w:rPr>
      </w:pPr>
      <w:r w:rsidRPr="00E07994">
        <w:rPr>
          <w:rFonts w:ascii="Times New Roman" w:hAnsi="Times New Roman" w:cs="Times New Roman"/>
          <w:bCs/>
          <w:sz w:val="24"/>
          <w:szCs w:val="24"/>
        </w:rPr>
        <w:t>Les objectifs de la NES n° 5 sont les suivants :</w:t>
      </w:r>
    </w:p>
    <w:p w14:paraId="5D4D47CC" w14:textId="77777777" w:rsidR="00E07994" w:rsidRPr="00E07994" w:rsidRDefault="00E07994" w:rsidP="00F56D92">
      <w:pPr>
        <w:pStyle w:val="ListParagraph"/>
        <w:numPr>
          <w:ilvl w:val="1"/>
          <w:numId w:val="6"/>
        </w:numPr>
        <w:autoSpaceDE w:val="0"/>
        <w:autoSpaceDN w:val="0"/>
        <w:adjustRightInd w:val="0"/>
        <w:spacing w:after="0" w:line="276" w:lineRule="auto"/>
        <w:ind w:left="680"/>
        <w:jc w:val="both"/>
        <w:rPr>
          <w:rFonts w:ascii="Times New Roman" w:hAnsi="Times New Roman" w:cs="Times New Roman"/>
          <w:color w:val="000000"/>
          <w:sz w:val="24"/>
          <w:szCs w:val="24"/>
        </w:rPr>
      </w:pPr>
      <w:r w:rsidRPr="00E07994">
        <w:rPr>
          <w:rFonts w:ascii="Times New Roman" w:hAnsi="Times New Roman" w:cs="Times New Roman"/>
          <w:color w:val="000000"/>
          <w:sz w:val="24"/>
          <w:szCs w:val="24"/>
        </w:rPr>
        <w:t>Éviter la réinstallation involontaire ou, lorsqu’elle est inévitable, la minimiser en envisageant des solutions de rechange lors de la conception du projet ;</w:t>
      </w:r>
    </w:p>
    <w:p w14:paraId="78C8536B" w14:textId="77777777" w:rsidR="00E07994" w:rsidRPr="00E07994" w:rsidRDefault="00E07994" w:rsidP="00F56D92">
      <w:pPr>
        <w:pStyle w:val="ListParagraph"/>
        <w:numPr>
          <w:ilvl w:val="1"/>
          <w:numId w:val="6"/>
        </w:numPr>
        <w:autoSpaceDE w:val="0"/>
        <w:autoSpaceDN w:val="0"/>
        <w:adjustRightInd w:val="0"/>
        <w:spacing w:after="0" w:line="276" w:lineRule="auto"/>
        <w:ind w:left="680"/>
        <w:jc w:val="both"/>
        <w:rPr>
          <w:rFonts w:ascii="Times New Roman" w:hAnsi="Times New Roman" w:cs="Times New Roman"/>
          <w:color w:val="000000"/>
          <w:sz w:val="24"/>
          <w:szCs w:val="24"/>
        </w:rPr>
      </w:pPr>
      <w:r w:rsidRPr="00E07994">
        <w:rPr>
          <w:rFonts w:ascii="Times New Roman" w:hAnsi="Times New Roman" w:cs="Times New Roman"/>
          <w:color w:val="000000"/>
          <w:sz w:val="24"/>
          <w:szCs w:val="24"/>
        </w:rPr>
        <w:t>Éviter l’expulsion forcée ;</w:t>
      </w:r>
    </w:p>
    <w:p w14:paraId="383528CE" w14:textId="77777777" w:rsidR="00E07994" w:rsidRPr="00E07994" w:rsidRDefault="00E07994" w:rsidP="00F56D92">
      <w:pPr>
        <w:pStyle w:val="ListParagraph"/>
        <w:numPr>
          <w:ilvl w:val="1"/>
          <w:numId w:val="6"/>
        </w:numPr>
        <w:autoSpaceDE w:val="0"/>
        <w:autoSpaceDN w:val="0"/>
        <w:adjustRightInd w:val="0"/>
        <w:spacing w:after="0" w:line="276" w:lineRule="auto"/>
        <w:ind w:left="680"/>
        <w:jc w:val="both"/>
        <w:rPr>
          <w:rFonts w:ascii="Times New Roman" w:hAnsi="Times New Roman" w:cs="Times New Roman"/>
          <w:color w:val="000000"/>
          <w:sz w:val="24"/>
          <w:szCs w:val="24"/>
        </w:rPr>
      </w:pPr>
      <w:r w:rsidRPr="00E07994">
        <w:rPr>
          <w:rFonts w:ascii="Times New Roman" w:hAnsi="Times New Roman" w:cs="Times New Roman"/>
          <w:color w:val="000000"/>
          <w:sz w:val="24"/>
          <w:szCs w:val="24"/>
        </w:rPr>
        <w:t>Atténuer les effets sociaux et économiques néfastes de l’acquisition de terres ou des restrictions à l’utilisation qui en est faite, grâce aux mesures ci-après : a) assurer une indemnisation rapide au coût de remplacement des personnes spoliées de leurs biens et b) aider les personnes déplacées à améliorer, ou au moins rétablir en termes réels, leurs moyens de subsistance et leur niveau de vie d’avant leur déplacement ou celui d’avant le démarrage de la mise en œuvre du projet, l’option la plus avantageuse étant à retenir ;</w:t>
      </w:r>
    </w:p>
    <w:p w14:paraId="6A6B4744" w14:textId="77777777" w:rsidR="00E07994" w:rsidRPr="00E07994" w:rsidRDefault="00E07994" w:rsidP="00F56D92">
      <w:pPr>
        <w:pStyle w:val="ListParagraph"/>
        <w:numPr>
          <w:ilvl w:val="1"/>
          <w:numId w:val="6"/>
        </w:numPr>
        <w:autoSpaceDE w:val="0"/>
        <w:autoSpaceDN w:val="0"/>
        <w:adjustRightInd w:val="0"/>
        <w:spacing w:after="0" w:line="276" w:lineRule="auto"/>
        <w:ind w:left="680"/>
        <w:jc w:val="both"/>
        <w:rPr>
          <w:rFonts w:ascii="Times New Roman" w:hAnsi="Times New Roman" w:cs="Times New Roman"/>
          <w:color w:val="000000"/>
          <w:sz w:val="24"/>
          <w:szCs w:val="24"/>
        </w:rPr>
      </w:pPr>
      <w:r w:rsidRPr="00E07994">
        <w:rPr>
          <w:rFonts w:ascii="Times New Roman" w:hAnsi="Times New Roman" w:cs="Times New Roman"/>
          <w:color w:val="000000"/>
          <w:sz w:val="24"/>
          <w:szCs w:val="24"/>
        </w:rPr>
        <w:t>Améliorer les conditions de vie des personnes pauvres ou vulnérables qui sont déplacées physiquement en leur garantissant un logement adéquat, l’accès aux services et aux équipements, et le maintien dans les lieux ;</w:t>
      </w:r>
    </w:p>
    <w:p w14:paraId="3099F324" w14:textId="77777777" w:rsidR="00E07994" w:rsidRPr="00E07994" w:rsidRDefault="00E07994" w:rsidP="00F56D92">
      <w:pPr>
        <w:pStyle w:val="ListParagraph"/>
        <w:numPr>
          <w:ilvl w:val="1"/>
          <w:numId w:val="6"/>
        </w:numPr>
        <w:autoSpaceDE w:val="0"/>
        <w:autoSpaceDN w:val="0"/>
        <w:adjustRightInd w:val="0"/>
        <w:spacing w:after="0" w:line="276" w:lineRule="auto"/>
        <w:ind w:left="680"/>
        <w:jc w:val="both"/>
        <w:rPr>
          <w:rFonts w:ascii="Times New Roman" w:hAnsi="Times New Roman" w:cs="Times New Roman"/>
          <w:color w:val="000000"/>
          <w:sz w:val="24"/>
          <w:szCs w:val="24"/>
        </w:rPr>
      </w:pPr>
      <w:r w:rsidRPr="00E07994">
        <w:rPr>
          <w:rFonts w:ascii="Times New Roman" w:hAnsi="Times New Roman" w:cs="Times New Roman"/>
          <w:color w:val="000000"/>
          <w:sz w:val="24"/>
          <w:szCs w:val="24"/>
        </w:rPr>
        <w:t>Concevoir et mettre en œuvre les activités de la réinstallation involontaire comme un programme de développement durable, en fournissant suffisamment de ressources d’investissement pour permettre aux personnes déplacées de tirer directement parti du projet, selon la nature de celui-ci.</w:t>
      </w:r>
    </w:p>
    <w:p w14:paraId="1D117416" w14:textId="77777777" w:rsidR="00254175" w:rsidRDefault="00E07994" w:rsidP="00015B39">
      <w:pPr>
        <w:pStyle w:val="ListParagraph"/>
        <w:numPr>
          <w:ilvl w:val="1"/>
          <w:numId w:val="6"/>
        </w:numPr>
        <w:autoSpaceDE w:val="0"/>
        <w:autoSpaceDN w:val="0"/>
        <w:adjustRightInd w:val="0"/>
        <w:spacing w:before="240" w:line="276" w:lineRule="auto"/>
        <w:ind w:left="680"/>
        <w:jc w:val="both"/>
        <w:rPr>
          <w:rFonts w:ascii="Times New Roman" w:hAnsi="Times New Roman" w:cs="Times New Roman"/>
          <w:color w:val="000000"/>
          <w:sz w:val="24"/>
          <w:szCs w:val="24"/>
        </w:rPr>
      </w:pPr>
      <w:r w:rsidRPr="00E07994">
        <w:rPr>
          <w:rFonts w:ascii="Times New Roman" w:hAnsi="Times New Roman" w:cs="Times New Roman"/>
          <w:color w:val="000000"/>
          <w:sz w:val="24"/>
          <w:szCs w:val="24"/>
        </w:rPr>
        <w:t xml:space="preserve">Veiller à ce que l’information soit bien disséminée, que de réelles consultations aient lieu, et que les personnes touchées participent de manière éclairée à la planification et la mise en œuvre </w:t>
      </w:r>
      <w:r w:rsidR="00254175">
        <w:rPr>
          <w:rFonts w:ascii="Times New Roman" w:hAnsi="Times New Roman" w:cs="Times New Roman"/>
          <w:color w:val="000000"/>
          <w:sz w:val="24"/>
          <w:szCs w:val="24"/>
        </w:rPr>
        <w:t>des activités de réinstallation.</w:t>
      </w:r>
    </w:p>
    <w:p w14:paraId="419F38D3" w14:textId="77777777" w:rsidR="00015B39" w:rsidRPr="00254175" w:rsidRDefault="00015B39" w:rsidP="00015B39">
      <w:pPr>
        <w:pStyle w:val="ListParagraph"/>
        <w:autoSpaceDE w:val="0"/>
        <w:autoSpaceDN w:val="0"/>
        <w:adjustRightInd w:val="0"/>
        <w:spacing w:before="240" w:line="276" w:lineRule="auto"/>
        <w:ind w:left="680"/>
        <w:jc w:val="both"/>
        <w:rPr>
          <w:rFonts w:ascii="Times New Roman" w:hAnsi="Times New Roman" w:cs="Times New Roman"/>
          <w:color w:val="000000"/>
          <w:sz w:val="24"/>
          <w:szCs w:val="24"/>
        </w:rPr>
      </w:pPr>
    </w:p>
    <w:p w14:paraId="1453BF69" w14:textId="77777777" w:rsidR="00F11F3D" w:rsidRPr="00120567" w:rsidRDefault="00F11F3D" w:rsidP="00EF3529">
      <w:pPr>
        <w:pStyle w:val="ListParagraph"/>
        <w:numPr>
          <w:ilvl w:val="0"/>
          <w:numId w:val="13"/>
        </w:numPr>
        <w:autoSpaceDE w:val="0"/>
        <w:autoSpaceDN w:val="0"/>
        <w:adjustRightInd w:val="0"/>
        <w:spacing w:line="360" w:lineRule="auto"/>
        <w:jc w:val="both"/>
        <w:rPr>
          <w:rFonts w:ascii="Times New Roman" w:hAnsi="Times New Roman" w:cs="Times New Roman"/>
          <w:b/>
          <w:color w:val="000000"/>
          <w:sz w:val="24"/>
          <w:szCs w:val="24"/>
        </w:rPr>
      </w:pPr>
      <w:r w:rsidRPr="00120567">
        <w:rPr>
          <w:rFonts w:ascii="Times New Roman" w:hAnsi="Times New Roman" w:cs="Times New Roman"/>
          <w:b/>
          <w:color w:val="000000"/>
          <w:sz w:val="24"/>
          <w:szCs w:val="24"/>
        </w:rPr>
        <w:t>Champs d’application de la NES n°5</w:t>
      </w:r>
    </w:p>
    <w:p w14:paraId="6BE2E0EE" w14:textId="77777777" w:rsidR="00120567" w:rsidRDefault="00120567" w:rsidP="00F56D92">
      <w:pPr>
        <w:autoSpaceDE w:val="0"/>
        <w:autoSpaceDN w:val="0"/>
        <w:adjustRightInd w:val="0"/>
        <w:spacing w:after="0" w:line="276" w:lineRule="auto"/>
        <w:jc w:val="both"/>
        <w:rPr>
          <w:rFonts w:ascii="Times New Roman" w:hAnsi="Times New Roman" w:cs="Times New Roman"/>
          <w:color w:val="000000"/>
          <w:sz w:val="24"/>
          <w:szCs w:val="20"/>
        </w:rPr>
      </w:pPr>
      <w:r w:rsidRPr="00120567">
        <w:rPr>
          <w:rFonts w:ascii="Times New Roman" w:hAnsi="Times New Roman" w:cs="Times New Roman"/>
          <w:color w:val="000000"/>
          <w:sz w:val="24"/>
          <w:szCs w:val="24"/>
        </w:rPr>
        <w:t xml:space="preserve">Le champ d’application de la NES </w:t>
      </w:r>
      <w:r>
        <w:rPr>
          <w:rFonts w:ascii="Times New Roman" w:hAnsi="Times New Roman" w:cs="Times New Roman"/>
          <w:color w:val="000000"/>
          <w:sz w:val="24"/>
          <w:szCs w:val="24"/>
        </w:rPr>
        <w:t>n°</w:t>
      </w:r>
      <w:r w:rsidRPr="00120567">
        <w:rPr>
          <w:rFonts w:ascii="Times New Roman" w:hAnsi="Times New Roman" w:cs="Times New Roman"/>
          <w:color w:val="000000"/>
          <w:sz w:val="24"/>
          <w:szCs w:val="24"/>
        </w:rPr>
        <w:t xml:space="preserve"> 5 est déterminé durant l</w:t>
      </w:r>
      <w:r>
        <w:rPr>
          <w:rFonts w:ascii="Times New Roman" w:hAnsi="Times New Roman" w:cs="Times New Roman"/>
          <w:color w:val="000000"/>
          <w:sz w:val="24"/>
          <w:szCs w:val="24"/>
        </w:rPr>
        <w:t xml:space="preserve">’évaluation environnementale et </w:t>
      </w:r>
      <w:r w:rsidRPr="00120567">
        <w:rPr>
          <w:rFonts w:ascii="Times New Roman" w:hAnsi="Times New Roman" w:cs="Times New Roman"/>
          <w:color w:val="000000"/>
          <w:sz w:val="24"/>
          <w:szCs w:val="24"/>
        </w:rPr>
        <w:t>sociale</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 xml:space="preserve">décrite à la NES </w:t>
      </w:r>
      <w:r>
        <w:rPr>
          <w:rFonts w:ascii="Times New Roman" w:hAnsi="Times New Roman" w:cs="Times New Roman"/>
          <w:color w:val="000000"/>
          <w:sz w:val="24"/>
          <w:szCs w:val="24"/>
        </w:rPr>
        <w:t>n°</w:t>
      </w:r>
      <w:r w:rsidRPr="00120567">
        <w:rPr>
          <w:rFonts w:ascii="Times New Roman" w:hAnsi="Times New Roman" w:cs="Times New Roman"/>
          <w:color w:val="000000"/>
          <w:sz w:val="24"/>
          <w:szCs w:val="24"/>
        </w:rPr>
        <w:t xml:space="preserve"> 1 relative à l’évaluation et gestion des risques </w:t>
      </w:r>
      <w:r>
        <w:rPr>
          <w:rFonts w:ascii="Times New Roman" w:hAnsi="Times New Roman" w:cs="Times New Roman"/>
          <w:color w:val="000000"/>
          <w:sz w:val="24"/>
          <w:szCs w:val="24"/>
        </w:rPr>
        <w:t xml:space="preserve">et effets </w:t>
      </w:r>
      <w:r w:rsidRPr="00120567">
        <w:rPr>
          <w:rFonts w:ascii="Times New Roman" w:hAnsi="Times New Roman" w:cs="Times New Roman"/>
          <w:color w:val="000000"/>
          <w:sz w:val="24"/>
          <w:szCs w:val="24"/>
        </w:rPr>
        <w:lastRenderedPageBreak/>
        <w:t xml:space="preserve">environnementaux et sociaux. </w:t>
      </w:r>
      <w:r w:rsidRPr="00120567">
        <w:rPr>
          <w:rFonts w:ascii="Times New Roman" w:hAnsi="Times New Roman" w:cs="Times New Roman"/>
          <w:color w:val="000000"/>
          <w:sz w:val="24"/>
          <w:szCs w:val="20"/>
        </w:rPr>
        <w:t>La présente NES s’applique au déplacement physique et économique permanent ou temporaire résultant des types suivants d’acquisition de terres ou de</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restrictions à l’utilisation qui en est faite lorsque cette</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acquisition est entreprise ou ces restrictions sont</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imposées</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dans</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le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cadre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de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la</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mise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en</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œuvre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du</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projet :</w:t>
      </w:r>
    </w:p>
    <w:p w14:paraId="79DBF6BB" w14:textId="77777777" w:rsidR="00120567" w:rsidRPr="00120567" w:rsidRDefault="00120567" w:rsidP="00F56D92">
      <w:pPr>
        <w:pStyle w:val="ListParagraph"/>
        <w:numPr>
          <w:ilvl w:val="0"/>
          <w:numId w:val="14"/>
        </w:numPr>
        <w:autoSpaceDE w:val="0"/>
        <w:autoSpaceDN w:val="0"/>
        <w:adjustRightInd w:val="0"/>
        <w:spacing w:after="0" w:line="276" w:lineRule="auto"/>
        <w:jc w:val="both"/>
        <w:rPr>
          <w:rFonts w:ascii="Times New Roman" w:hAnsi="Times New Roman" w:cs="Times New Roman"/>
          <w:b/>
          <w:color w:val="000000"/>
          <w:sz w:val="24"/>
          <w:szCs w:val="24"/>
        </w:rPr>
      </w:pPr>
      <w:r w:rsidRPr="00120567">
        <w:rPr>
          <w:rFonts w:ascii="Times New Roman" w:hAnsi="Times New Roman" w:cs="Times New Roman"/>
          <w:color w:val="000000"/>
          <w:sz w:val="24"/>
          <w:szCs w:val="24"/>
        </w:rPr>
        <w:t>Droits fonciers ou droits d’usage des terres acquis</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ou restreints par expropriation ou par d’autres</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procédures</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obligatoires</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en</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vertu</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du</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droit</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national ;</w:t>
      </w:r>
    </w:p>
    <w:p w14:paraId="06954FE9" w14:textId="77777777" w:rsidR="00120567" w:rsidRPr="00120567" w:rsidRDefault="00120567" w:rsidP="00F56D92">
      <w:pPr>
        <w:pStyle w:val="ListParagraph"/>
        <w:numPr>
          <w:ilvl w:val="0"/>
          <w:numId w:val="14"/>
        </w:numPr>
        <w:autoSpaceDE w:val="0"/>
        <w:autoSpaceDN w:val="0"/>
        <w:adjustRightInd w:val="0"/>
        <w:spacing w:after="0" w:line="276" w:lineRule="auto"/>
        <w:jc w:val="both"/>
        <w:rPr>
          <w:rFonts w:ascii="Times New Roman" w:hAnsi="Times New Roman" w:cs="Times New Roman"/>
          <w:b/>
          <w:color w:val="000000"/>
          <w:sz w:val="24"/>
          <w:szCs w:val="24"/>
        </w:rPr>
      </w:pPr>
      <w:r w:rsidRPr="00120567">
        <w:rPr>
          <w:rFonts w:ascii="Times New Roman" w:hAnsi="Times New Roman" w:cs="Times New Roman"/>
          <w:color w:val="000000"/>
          <w:sz w:val="24"/>
          <w:szCs w:val="24"/>
        </w:rPr>
        <w:t>Droits fonciers ou droits d’usage des terres acquis</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ou restreints à la suite d’accords négociés avec les</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propriétaires fonciers ou les personnes disposant</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d’un droit légal sur ces terres, dans l’hypothèse où</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 xml:space="preserve">l’échec des négociations aurait abouti à une expropriation ou à toute autre procédure </w:t>
      </w:r>
      <w:r>
        <w:rPr>
          <w:rFonts w:ascii="Times New Roman" w:hAnsi="Times New Roman" w:cs="Times New Roman"/>
          <w:color w:val="000000"/>
          <w:sz w:val="24"/>
          <w:szCs w:val="24"/>
        </w:rPr>
        <w:t xml:space="preserve">de </w:t>
      </w:r>
      <w:r w:rsidRPr="00120567">
        <w:rPr>
          <w:rFonts w:ascii="Times New Roman" w:hAnsi="Times New Roman" w:cs="Times New Roman"/>
          <w:color w:val="000000"/>
          <w:sz w:val="24"/>
          <w:szCs w:val="24"/>
        </w:rPr>
        <w:t xml:space="preserve">ce </w:t>
      </w:r>
      <w:r w:rsidR="00A05326" w:rsidRPr="00120567">
        <w:rPr>
          <w:rFonts w:ascii="Times New Roman" w:hAnsi="Times New Roman" w:cs="Times New Roman"/>
          <w:color w:val="000000"/>
          <w:sz w:val="24"/>
          <w:szCs w:val="24"/>
        </w:rPr>
        <w:t>type ;</w:t>
      </w:r>
      <w:r w:rsidRPr="00120567">
        <w:rPr>
          <w:rFonts w:ascii="Times New Roman" w:hAnsi="Times New Roman" w:cs="Times New Roman"/>
          <w:color w:val="000000"/>
          <w:sz w:val="24"/>
          <w:szCs w:val="24"/>
        </w:rPr>
        <w:t> </w:t>
      </w:r>
    </w:p>
    <w:p w14:paraId="29274762" w14:textId="77777777" w:rsidR="00120567" w:rsidRPr="00120567" w:rsidRDefault="00120567" w:rsidP="00F56D92">
      <w:pPr>
        <w:pStyle w:val="ListParagraph"/>
        <w:numPr>
          <w:ilvl w:val="0"/>
          <w:numId w:val="14"/>
        </w:numPr>
        <w:autoSpaceDE w:val="0"/>
        <w:autoSpaceDN w:val="0"/>
        <w:adjustRightInd w:val="0"/>
        <w:spacing w:after="0" w:line="276" w:lineRule="auto"/>
        <w:jc w:val="both"/>
        <w:rPr>
          <w:rFonts w:ascii="Times New Roman" w:hAnsi="Times New Roman" w:cs="Times New Roman"/>
          <w:b/>
          <w:color w:val="000000"/>
          <w:sz w:val="24"/>
          <w:szCs w:val="24"/>
        </w:rPr>
      </w:pPr>
      <w:r w:rsidRPr="00120567">
        <w:rPr>
          <w:rFonts w:ascii="Times New Roman" w:hAnsi="Times New Roman" w:cs="Times New Roman"/>
          <w:color w:val="000000"/>
          <w:sz w:val="24"/>
          <w:szCs w:val="24"/>
        </w:rPr>
        <w:t>Restrictions à l’utilisation des terres et limitations</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d’accès aux ressources naturelles qui empêchent</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une communauté ou certains groupes au sein de</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cette communauté d’exploiter des ressources situées</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dans des zones sur lesquelles ceux-ci ont des droits</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d’occupation ancestraux ou coutumiers ou des droits</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d’usage reconnus</w:t>
      </w:r>
      <w:r w:rsidR="009B5B72">
        <w:rPr>
          <w:rFonts w:ascii="Times New Roman" w:hAnsi="Times New Roman" w:cs="Times New Roman"/>
          <w:color w:val="000000"/>
          <w:sz w:val="24"/>
          <w:szCs w:val="24"/>
        </w:rPr>
        <w:t> ;</w:t>
      </w:r>
    </w:p>
    <w:p w14:paraId="62EA34BE" w14:textId="77777777" w:rsidR="00120567" w:rsidRPr="00120567" w:rsidRDefault="00120567" w:rsidP="00F56D92">
      <w:pPr>
        <w:pStyle w:val="ListParagraph"/>
        <w:numPr>
          <w:ilvl w:val="0"/>
          <w:numId w:val="14"/>
        </w:numPr>
        <w:autoSpaceDE w:val="0"/>
        <w:autoSpaceDN w:val="0"/>
        <w:adjustRightInd w:val="0"/>
        <w:spacing w:after="0" w:line="276" w:lineRule="auto"/>
        <w:jc w:val="both"/>
        <w:rPr>
          <w:rFonts w:ascii="Times New Roman" w:hAnsi="Times New Roman" w:cs="Times New Roman"/>
          <w:b/>
          <w:color w:val="000000"/>
          <w:sz w:val="24"/>
          <w:szCs w:val="24"/>
        </w:rPr>
      </w:pPr>
      <w:r w:rsidRPr="00120567">
        <w:rPr>
          <w:rFonts w:ascii="Times New Roman" w:hAnsi="Times New Roman" w:cs="Times New Roman"/>
          <w:color w:val="000000"/>
          <w:sz w:val="24"/>
          <w:szCs w:val="24"/>
        </w:rPr>
        <w:t>Réinstallation de populations occupant ou utilisant</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des terres sans droits d’usage formels, traditionnels</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ou</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reconnus</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avant</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la</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date</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de</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démarrage</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du</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projet ;</w:t>
      </w:r>
      <w:r w:rsidRPr="00120567">
        <w:rPr>
          <w:rFonts w:ascii="Times New Roman" w:hAnsi="Times New Roman" w:cs="Times New Roman"/>
          <w:color w:val="000000"/>
          <w:sz w:val="24"/>
          <w:szCs w:val="24"/>
        </w:rPr>
        <w:t> </w:t>
      </w:r>
    </w:p>
    <w:p w14:paraId="4DF65B6D" w14:textId="77777777" w:rsidR="00120567" w:rsidRPr="00120567" w:rsidRDefault="00120567" w:rsidP="00F56D92">
      <w:pPr>
        <w:pStyle w:val="ListParagraph"/>
        <w:numPr>
          <w:ilvl w:val="0"/>
          <w:numId w:val="14"/>
        </w:numPr>
        <w:autoSpaceDE w:val="0"/>
        <w:autoSpaceDN w:val="0"/>
        <w:adjustRightInd w:val="0"/>
        <w:spacing w:after="0" w:line="276" w:lineRule="auto"/>
        <w:jc w:val="both"/>
        <w:rPr>
          <w:rFonts w:ascii="Times New Roman" w:hAnsi="Times New Roman" w:cs="Times New Roman"/>
          <w:b/>
          <w:color w:val="000000"/>
          <w:sz w:val="32"/>
          <w:szCs w:val="24"/>
        </w:rPr>
      </w:pPr>
      <w:r w:rsidRPr="00120567">
        <w:rPr>
          <w:rFonts w:ascii="Times New Roman" w:hAnsi="Times New Roman" w:cs="Times New Roman"/>
          <w:color w:val="000000"/>
          <w:sz w:val="24"/>
          <w:szCs w:val="20"/>
        </w:rPr>
        <w:t>Déplacement de populations en raison du fait</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que leurs terres sont rendues inutilisables ou</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inaccessibles</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à</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cause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du</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projet ;</w:t>
      </w:r>
      <w:r w:rsidRPr="00120567">
        <w:rPr>
          <w:rFonts w:ascii="Times New Roman" w:hAnsi="Times New Roman" w:cs="Times New Roman"/>
          <w:color w:val="000000"/>
          <w:sz w:val="24"/>
          <w:szCs w:val="20"/>
        </w:rPr>
        <w:t> </w:t>
      </w:r>
    </w:p>
    <w:p w14:paraId="7F1E4ED8" w14:textId="77777777" w:rsidR="00120567" w:rsidRPr="00120567" w:rsidRDefault="00120567" w:rsidP="00F56D92">
      <w:pPr>
        <w:pStyle w:val="ListParagraph"/>
        <w:numPr>
          <w:ilvl w:val="0"/>
          <w:numId w:val="14"/>
        </w:numPr>
        <w:autoSpaceDE w:val="0"/>
        <w:autoSpaceDN w:val="0"/>
        <w:adjustRightInd w:val="0"/>
        <w:spacing w:after="0" w:line="276" w:lineRule="auto"/>
        <w:jc w:val="both"/>
        <w:rPr>
          <w:rFonts w:ascii="Times New Roman" w:hAnsi="Times New Roman" w:cs="Times New Roman"/>
          <w:b/>
          <w:color w:val="000000"/>
          <w:sz w:val="40"/>
          <w:szCs w:val="24"/>
        </w:rPr>
      </w:pPr>
      <w:r w:rsidRPr="00120567">
        <w:rPr>
          <w:rFonts w:ascii="Times New Roman" w:hAnsi="Times New Roman" w:cs="Times New Roman"/>
          <w:color w:val="000000"/>
          <w:sz w:val="24"/>
          <w:szCs w:val="20"/>
        </w:rPr>
        <w:t>Restrictions à l’accès aux terres ou à l’utilisation</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d’autres ressources, notamment des biens collectifs et des ressources naturelles telles que les</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ressources marines et aquatiques, les produits</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forestiers ligneux et non ligneux, l’eau douce,</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les plantes médicinales, les zones de chasse, de</w:t>
      </w:r>
      <w:r>
        <w:rPr>
          <w:rFonts w:ascii="Times New Roman" w:hAnsi="Times New Roman" w:cs="Times New Roman"/>
          <w:color w:val="000000"/>
          <w:sz w:val="24"/>
          <w:szCs w:val="20"/>
        </w:rPr>
        <w:t xml:space="preserve"> </w:t>
      </w:r>
      <w:r w:rsidRPr="00120567">
        <w:rPr>
          <w:rFonts w:ascii="Times New Roman" w:hAnsi="Times New Roman" w:cs="Times New Roman"/>
          <w:color w:val="000000"/>
          <w:sz w:val="24"/>
          <w:szCs w:val="20"/>
        </w:rPr>
        <w:t>cueillette,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de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pâturage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et</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de</w:t>
      </w:r>
      <w:r w:rsidRPr="00120567">
        <w:rPr>
          <w:rFonts w:ascii="Times New Roman" w:hAnsi="Times New Roman" w:cs="Times New Roman"/>
          <w:color w:val="000000"/>
          <w:sz w:val="24"/>
          <w:szCs w:val="20"/>
        </w:rPr>
        <w:t> </w:t>
      </w:r>
      <w:r w:rsidRPr="00120567">
        <w:rPr>
          <w:rFonts w:ascii="Times New Roman" w:hAnsi="Times New Roman" w:cs="Times New Roman"/>
          <w:color w:val="000000"/>
          <w:sz w:val="24"/>
          <w:szCs w:val="20"/>
        </w:rPr>
        <w:t>culture ;</w:t>
      </w:r>
      <w:r w:rsidRPr="00120567">
        <w:rPr>
          <w:rFonts w:ascii="Times New Roman" w:hAnsi="Times New Roman" w:cs="Times New Roman"/>
          <w:color w:val="000000"/>
          <w:sz w:val="24"/>
          <w:szCs w:val="20"/>
        </w:rPr>
        <w:t> </w:t>
      </w:r>
    </w:p>
    <w:p w14:paraId="48C3A409" w14:textId="77777777" w:rsidR="00120567" w:rsidRPr="00120567" w:rsidRDefault="00120567" w:rsidP="00F56D92">
      <w:pPr>
        <w:pStyle w:val="ListParagraph"/>
        <w:numPr>
          <w:ilvl w:val="0"/>
          <w:numId w:val="14"/>
        </w:numPr>
        <w:autoSpaceDE w:val="0"/>
        <w:autoSpaceDN w:val="0"/>
        <w:adjustRightInd w:val="0"/>
        <w:spacing w:after="0" w:line="276" w:lineRule="auto"/>
        <w:jc w:val="both"/>
        <w:rPr>
          <w:rFonts w:ascii="Times New Roman" w:hAnsi="Times New Roman" w:cs="Times New Roman"/>
          <w:b/>
          <w:color w:val="000000"/>
          <w:sz w:val="24"/>
          <w:szCs w:val="24"/>
        </w:rPr>
      </w:pPr>
      <w:r w:rsidRPr="00120567">
        <w:rPr>
          <w:rFonts w:ascii="Times New Roman" w:hAnsi="Times New Roman" w:cs="Times New Roman"/>
          <w:color w:val="000000"/>
          <w:sz w:val="24"/>
          <w:szCs w:val="24"/>
        </w:rPr>
        <w:t xml:space="preserve">Droits fonciers ou prétentions foncières ou ressources cédées par des individus ou des communautés sans avoir reçu paiement intégral d’une </w:t>
      </w:r>
      <w:r w:rsidR="00A05326" w:rsidRPr="00120567">
        <w:rPr>
          <w:rFonts w:ascii="Times New Roman" w:hAnsi="Times New Roman" w:cs="Times New Roman"/>
          <w:color w:val="000000"/>
          <w:sz w:val="24"/>
          <w:szCs w:val="24"/>
        </w:rPr>
        <w:t>indemnisation ;</w:t>
      </w:r>
      <w:r w:rsidRPr="00120567">
        <w:rPr>
          <w:rFonts w:ascii="Times New Roman" w:hAnsi="Times New Roman" w:cs="Times New Roman"/>
          <w:color w:val="000000"/>
          <w:sz w:val="24"/>
          <w:szCs w:val="24"/>
        </w:rPr>
        <w:t> </w:t>
      </w:r>
      <w:r w:rsidRPr="00120567">
        <w:rPr>
          <w:rFonts w:ascii="Times New Roman" w:hAnsi="Times New Roman" w:cs="Times New Roman"/>
          <w:color w:val="000000"/>
          <w:sz w:val="24"/>
          <w:szCs w:val="24"/>
        </w:rPr>
        <w:t>et</w:t>
      </w:r>
      <w:r w:rsidRPr="00120567">
        <w:rPr>
          <w:rFonts w:ascii="Times New Roman" w:hAnsi="Times New Roman" w:cs="Times New Roman"/>
          <w:color w:val="000000"/>
          <w:sz w:val="24"/>
          <w:szCs w:val="24"/>
        </w:rPr>
        <w:t> </w:t>
      </w:r>
    </w:p>
    <w:p w14:paraId="1478D8F2" w14:textId="77777777" w:rsidR="00120567" w:rsidRPr="00120567" w:rsidRDefault="00120567" w:rsidP="00F56D92">
      <w:pPr>
        <w:pStyle w:val="ListParagraph"/>
        <w:numPr>
          <w:ilvl w:val="0"/>
          <w:numId w:val="14"/>
        </w:numPr>
        <w:autoSpaceDE w:val="0"/>
        <w:autoSpaceDN w:val="0"/>
        <w:adjustRightInd w:val="0"/>
        <w:spacing w:after="0" w:line="276" w:lineRule="auto"/>
        <w:jc w:val="both"/>
        <w:rPr>
          <w:rFonts w:ascii="Times New Roman" w:hAnsi="Times New Roman" w:cs="Times New Roman"/>
          <w:b/>
          <w:color w:val="000000"/>
          <w:sz w:val="24"/>
          <w:szCs w:val="24"/>
        </w:rPr>
      </w:pPr>
      <w:r w:rsidRPr="00120567">
        <w:rPr>
          <w:rFonts w:ascii="Times New Roman" w:hAnsi="Times New Roman" w:cs="Times New Roman"/>
          <w:color w:val="000000"/>
          <w:sz w:val="24"/>
          <w:szCs w:val="24"/>
        </w:rPr>
        <w:t>Acquisition de terres ou restrictions à leur utilisation observées avant le démarrage du projet,</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mais qui ont été entreprises ou engagées en</w:t>
      </w:r>
      <w:r>
        <w:rPr>
          <w:rFonts w:ascii="Times New Roman" w:hAnsi="Times New Roman" w:cs="Times New Roman"/>
          <w:color w:val="000000"/>
          <w:sz w:val="24"/>
          <w:szCs w:val="24"/>
        </w:rPr>
        <w:t xml:space="preserve"> </w:t>
      </w:r>
      <w:r w:rsidRPr="00120567">
        <w:rPr>
          <w:rFonts w:ascii="Times New Roman" w:hAnsi="Times New Roman" w:cs="Times New Roman"/>
          <w:color w:val="000000"/>
          <w:sz w:val="24"/>
          <w:szCs w:val="24"/>
        </w:rPr>
        <w:t>prévision ou en préparation du projet</w:t>
      </w:r>
      <w:r>
        <w:rPr>
          <w:rFonts w:ascii="Times New Roman" w:hAnsi="Times New Roman" w:cs="Times New Roman"/>
          <w:color w:val="000000"/>
          <w:sz w:val="24"/>
          <w:szCs w:val="24"/>
        </w:rPr>
        <w:t>.</w:t>
      </w:r>
    </w:p>
    <w:p w14:paraId="7B277010" w14:textId="77777777" w:rsidR="00D1634A" w:rsidRPr="0020572B" w:rsidRDefault="00D1634A" w:rsidP="0020572B">
      <w:pPr>
        <w:pStyle w:val="Heading4"/>
        <w:numPr>
          <w:ilvl w:val="3"/>
          <w:numId w:val="51"/>
        </w:numPr>
        <w:rPr>
          <w:lang w:val="fr-CH"/>
        </w:rPr>
      </w:pPr>
      <w:bookmarkStart w:id="41" w:name="_Toc28960122"/>
      <w:r w:rsidRPr="0020572B">
        <w:rPr>
          <w:lang w:val="fr-CH"/>
        </w:rPr>
        <w:t xml:space="preserve">Traitement des impacts couverts par la NES </w:t>
      </w:r>
      <w:r w:rsidR="00A05326">
        <w:rPr>
          <w:lang w:val="fr-CH"/>
        </w:rPr>
        <w:t>N</w:t>
      </w:r>
      <w:r w:rsidRPr="0020572B">
        <w:rPr>
          <w:lang w:val="fr-CH"/>
        </w:rPr>
        <w:t>°5</w:t>
      </w:r>
      <w:bookmarkEnd w:id="41"/>
    </w:p>
    <w:p w14:paraId="3302FFD6" w14:textId="77777777" w:rsidR="00E07994" w:rsidRDefault="00E07994" w:rsidP="00F56D92">
      <w:pPr>
        <w:spacing w:line="276" w:lineRule="auto"/>
        <w:jc w:val="both"/>
        <w:rPr>
          <w:rFonts w:ascii="Times New Roman" w:hAnsi="Times New Roman" w:cs="Times New Roman"/>
          <w:sz w:val="24"/>
          <w:lang w:val="fr-CH"/>
        </w:rPr>
      </w:pPr>
      <w:r w:rsidRPr="00E07994">
        <w:rPr>
          <w:rFonts w:ascii="Times New Roman" w:hAnsi="Times New Roman" w:cs="Times New Roman"/>
          <w:sz w:val="24"/>
          <w:lang w:val="fr-CH"/>
        </w:rPr>
        <w:t xml:space="preserve">Cette norme couvre les conséquences économiques et sociales directes qui, tout à la fois, résultent des projets d’investissement financés et sont provoquées par : </w:t>
      </w:r>
    </w:p>
    <w:p w14:paraId="151D8F7C" w14:textId="77777777" w:rsidR="00E07994" w:rsidRPr="00D1634A" w:rsidRDefault="00E07994" w:rsidP="00F56D92">
      <w:pPr>
        <w:pStyle w:val="ListParagraph"/>
        <w:numPr>
          <w:ilvl w:val="0"/>
          <w:numId w:val="7"/>
        </w:numPr>
        <w:spacing w:line="276" w:lineRule="auto"/>
        <w:jc w:val="both"/>
        <w:rPr>
          <w:rFonts w:ascii="Times New Roman" w:hAnsi="Times New Roman" w:cs="Times New Roman"/>
          <w:sz w:val="24"/>
          <w:lang w:val="fr-CH"/>
        </w:rPr>
      </w:pPr>
      <w:r w:rsidRPr="00E07994">
        <w:rPr>
          <w:rFonts w:ascii="Times New Roman" w:hAnsi="Times New Roman" w:cs="Times New Roman"/>
          <w:sz w:val="24"/>
          <w:lang w:val="fr-CH"/>
        </w:rPr>
        <w:t>L‘acquisition et/ ou la restriction de l’utilisati</w:t>
      </w:r>
      <w:r w:rsidR="00802191">
        <w:rPr>
          <w:rFonts w:ascii="Times New Roman" w:hAnsi="Times New Roman" w:cs="Times New Roman"/>
          <w:sz w:val="24"/>
          <w:lang w:val="fr-CH"/>
        </w:rPr>
        <w:t xml:space="preserve">on de terres provoquant (i) une </w:t>
      </w:r>
      <w:r w:rsidRPr="00E07994">
        <w:rPr>
          <w:rFonts w:ascii="Times New Roman" w:hAnsi="Times New Roman" w:cs="Times New Roman"/>
          <w:sz w:val="24"/>
          <w:lang w:val="fr-CH"/>
        </w:rPr>
        <w:t xml:space="preserve">relocalisation ou une perte d’habitat ; </w:t>
      </w:r>
      <w:r w:rsidR="00D1634A">
        <w:rPr>
          <w:rFonts w:ascii="Times New Roman" w:hAnsi="Times New Roman" w:cs="Times New Roman"/>
          <w:sz w:val="24"/>
          <w:lang w:val="fr-CH"/>
        </w:rPr>
        <w:t xml:space="preserve">(ii) </w:t>
      </w:r>
      <w:r w:rsidRPr="00D1634A">
        <w:rPr>
          <w:rFonts w:ascii="Times New Roman" w:hAnsi="Times New Roman" w:cs="Times New Roman"/>
          <w:sz w:val="24"/>
          <w:lang w:val="fr-CH"/>
        </w:rPr>
        <w:t xml:space="preserve">une perte de biens ou d’accès à ces biens ; </w:t>
      </w:r>
      <w:proofErr w:type="gramStart"/>
      <w:r w:rsidR="00A05326">
        <w:rPr>
          <w:rFonts w:ascii="Times New Roman" w:hAnsi="Times New Roman" w:cs="Times New Roman"/>
          <w:sz w:val="24"/>
          <w:lang w:val="fr-CH"/>
        </w:rPr>
        <w:t>o</w:t>
      </w:r>
      <w:r w:rsidRPr="00D1634A">
        <w:rPr>
          <w:rFonts w:ascii="Times New Roman" w:hAnsi="Times New Roman" w:cs="Times New Roman"/>
          <w:sz w:val="24"/>
          <w:lang w:val="fr-CH"/>
        </w:rPr>
        <w:t>u</w:t>
      </w:r>
      <w:proofErr w:type="gramEnd"/>
      <w:r w:rsidRPr="00D1634A">
        <w:rPr>
          <w:rFonts w:ascii="Times New Roman" w:hAnsi="Times New Roman" w:cs="Times New Roman"/>
          <w:sz w:val="24"/>
          <w:lang w:val="fr-CH"/>
        </w:rPr>
        <w:t xml:space="preserve"> </w:t>
      </w:r>
    </w:p>
    <w:p w14:paraId="2A163A40" w14:textId="77777777" w:rsidR="00E07994" w:rsidRPr="00E07994" w:rsidRDefault="00D1634A" w:rsidP="00F56D92">
      <w:pPr>
        <w:pStyle w:val="ListParagraph"/>
        <w:spacing w:line="276" w:lineRule="auto"/>
        <w:jc w:val="both"/>
        <w:rPr>
          <w:rFonts w:ascii="Times New Roman" w:hAnsi="Times New Roman" w:cs="Times New Roman"/>
          <w:sz w:val="24"/>
          <w:lang w:val="fr-CH"/>
        </w:rPr>
      </w:pPr>
      <w:r>
        <w:rPr>
          <w:rFonts w:ascii="Times New Roman" w:hAnsi="Times New Roman" w:cs="Times New Roman"/>
          <w:sz w:val="24"/>
          <w:lang w:val="fr-CH"/>
        </w:rPr>
        <w:t xml:space="preserve">(iii) </w:t>
      </w:r>
      <w:r w:rsidR="00E07994" w:rsidRPr="00E07994">
        <w:rPr>
          <w:rFonts w:ascii="Times New Roman" w:hAnsi="Times New Roman" w:cs="Times New Roman"/>
          <w:sz w:val="24"/>
          <w:lang w:val="fr-CH"/>
        </w:rPr>
        <w:t xml:space="preserve">une perte de sources de revenu ou de moyens d’existence, que les personnes affectées aient ou non à se déplacer sur un autre site </w:t>
      </w:r>
      <w:proofErr w:type="gramStart"/>
      <w:r w:rsidR="00E07994" w:rsidRPr="00E07994">
        <w:rPr>
          <w:rFonts w:ascii="Times New Roman" w:hAnsi="Times New Roman" w:cs="Times New Roman"/>
          <w:b/>
          <w:sz w:val="24"/>
          <w:lang w:val="fr-CH"/>
        </w:rPr>
        <w:t>ou</w:t>
      </w:r>
      <w:proofErr w:type="gramEnd"/>
      <w:r w:rsidR="00E07994" w:rsidRPr="00E07994">
        <w:rPr>
          <w:rFonts w:ascii="Times New Roman" w:hAnsi="Times New Roman" w:cs="Times New Roman"/>
          <w:b/>
          <w:sz w:val="24"/>
          <w:lang w:val="fr-CH"/>
        </w:rPr>
        <w:t xml:space="preserve"> </w:t>
      </w:r>
    </w:p>
    <w:p w14:paraId="31C5778D" w14:textId="77777777" w:rsidR="00E07994" w:rsidRPr="00E07994" w:rsidRDefault="00E07994" w:rsidP="00F56D92">
      <w:pPr>
        <w:pStyle w:val="ListParagraph"/>
        <w:numPr>
          <w:ilvl w:val="0"/>
          <w:numId w:val="7"/>
        </w:numPr>
        <w:spacing w:line="276" w:lineRule="auto"/>
        <w:jc w:val="both"/>
        <w:rPr>
          <w:rFonts w:ascii="Times New Roman" w:hAnsi="Times New Roman" w:cs="Times New Roman"/>
          <w:sz w:val="24"/>
          <w:lang w:val="fr-CH"/>
        </w:rPr>
      </w:pPr>
      <w:r w:rsidRPr="00E07994">
        <w:rPr>
          <w:rFonts w:ascii="Times New Roman" w:hAnsi="Times New Roman" w:cs="Times New Roman"/>
          <w:sz w:val="24"/>
          <w:lang w:val="fr-CH"/>
        </w:rPr>
        <w:t xml:space="preserve">La restriction involontaire de l’accès à des parcs définis comme tels juridiquement, et à des aires protégées entraînant des conséquences négatives sur les moyens d’existence des personnes déplacées. </w:t>
      </w:r>
    </w:p>
    <w:p w14:paraId="7F882EF1" w14:textId="77777777" w:rsidR="00D1634A" w:rsidRPr="00D1634A" w:rsidRDefault="00D1634A" w:rsidP="00F56D92">
      <w:pPr>
        <w:spacing w:line="276" w:lineRule="auto"/>
        <w:jc w:val="both"/>
        <w:rPr>
          <w:rFonts w:ascii="Times New Roman" w:hAnsi="Times New Roman" w:cs="Times New Roman"/>
          <w:sz w:val="24"/>
          <w:szCs w:val="24"/>
        </w:rPr>
      </w:pPr>
      <w:r w:rsidRPr="00D1634A">
        <w:rPr>
          <w:rFonts w:ascii="Times New Roman" w:hAnsi="Times New Roman" w:cs="Times New Roman"/>
          <w:sz w:val="24"/>
          <w:szCs w:val="24"/>
        </w:rPr>
        <w:t xml:space="preserve">Pour traiter les impacts relatifs au retrait involontaire des terres, la restriction à l’utilisation de celles-ci par son propriétaire ou la réinstallation forcée, l’emprunteur prépare un cadre de politique de réinstallation (CPR), complété par </w:t>
      </w:r>
      <w:r w:rsidR="008C3070">
        <w:rPr>
          <w:rFonts w:ascii="Times New Roman" w:hAnsi="Times New Roman" w:cs="Times New Roman"/>
          <w:sz w:val="24"/>
          <w:szCs w:val="24"/>
        </w:rPr>
        <w:t>un</w:t>
      </w:r>
      <w:r w:rsidRPr="00D1634A">
        <w:rPr>
          <w:rFonts w:ascii="Times New Roman" w:hAnsi="Times New Roman" w:cs="Times New Roman"/>
          <w:sz w:val="24"/>
          <w:szCs w:val="24"/>
        </w:rPr>
        <w:t xml:space="preserve"> Plan d’Action de Réinstallation (PAR)</w:t>
      </w:r>
      <w:r w:rsidR="008C3070">
        <w:rPr>
          <w:rFonts w:ascii="Times New Roman" w:hAnsi="Times New Roman" w:cs="Times New Roman"/>
          <w:sz w:val="24"/>
          <w:szCs w:val="24"/>
        </w:rPr>
        <w:t xml:space="preserve"> specifique</w:t>
      </w:r>
      <w:r w:rsidRPr="00D1634A">
        <w:rPr>
          <w:rFonts w:ascii="Times New Roman" w:hAnsi="Times New Roman" w:cs="Times New Roman"/>
          <w:sz w:val="24"/>
          <w:szCs w:val="24"/>
        </w:rPr>
        <w:t>, incluant les mesures garantissant que les personnes déplacées sont :</w:t>
      </w:r>
    </w:p>
    <w:p w14:paraId="267DC1C6" w14:textId="77777777" w:rsidR="00D1634A" w:rsidRPr="00D1634A" w:rsidRDefault="00D1634A" w:rsidP="00F56D92">
      <w:pPr>
        <w:pStyle w:val="ListParagraph"/>
        <w:numPr>
          <w:ilvl w:val="0"/>
          <w:numId w:val="8"/>
        </w:numPr>
        <w:spacing w:after="200" w:line="276" w:lineRule="auto"/>
        <w:jc w:val="both"/>
        <w:rPr>
          <w:rFonts w:ascii="Times New Roman" w:hAnsi="Times New Roman" w:cs="Times New Roman"/>
          <w:sz w:val="24"/>
          <w:szCs w:val="24"/>
        </w:rPr>
      </w:pPr>
      <w:r w:rsidRPr="00D1634A">
        <w:rPr>
          <w:rFonts w:ascii="Times New Roman" w:hAnsi="Times New Roman" w:cs="Times New Roman"/>
          <w:sz w:val="24"/>
          <w:szCs w:val="24"/>
        </w:rPr>
        <w:lastRenderedPageBreak/>
        <w:t>Informées des options qui leur sont ouvertes et des droits se rattachant à la réinstallation ;</w:t>
      </w:r>
    </w:p>
    <w:p w14:paraId="417F83E6" w14:textId="77777777" w:rsidR="00D1634A" w:rsidRPr="00D1634A" w:rsidRDefault="00D1634A" w:rsidP="00F56D92">
      <w:pPr>
        <w:pStyle w:val="ListParagraph"/>
        <w:numPr>
          <w:ilvl w:val="0"/>
          <w:numId w:val="8"/>
        </w:numPr>
        <w:spacing w:after="200" w:line="276" w:lineRule="auto"/>
        <w:jc w:val="both"/>
        <w:rPr>
          <w:rFonts w:ascii="Times New Roman" w:hAnsi="Times New Roman" w:cs="Times New Roman"/>
          <w:sz w:val="24"/>
          <w:szCs w:val="24"/>
        </w:rPr>
      </w:pPr>
      <w:r w:rsidRPr="00D1634A">
        <w:rPr>
          <w:rFonts w:ascii="Times New Roman" w:hAnsi="Times New Roman" w:cs="Times New Roman"/>
          <w:sz w:val="24"/>
          <w:szCs w:val="24"/>
        </w:rPr>
        <w:t>Consultées, soumises à plusieurs choix et informées des alternatives réalisables aux plans technique et économique et ;</w:t>
      </w:r>
    </w:p>
    <w:p w14:paraId="53F3E685" w14:textId="77777777" w:rsidR="00D1634A" w:rsidRPr="00D1634A" w:rsidRDefault="00D1634A" w:rsidP="00F56D92">
      <w:pPr>
        <w:pStyle w:val="ListParagraph"/>
        <w:numPr>
          <w:ilvl w:val="0"/>
          <w:numId w:val="8"/>
        </w:numPr>
        <w:spacing w:after="200" w:line="276" w:lineRule="auto"/>
        <w:jc w:val="both"/>
        <w:rPr>
          <w:rFonts w:ascii="Times New Roman" w:hAnsi="Times New Roman" w:cs="Times New Roman"/>
          <w:sz w:val="24"/>
          <w:szCs w:val="24"/>
        </w:rPr>
      </w:pPr>
      <w:r w:rsidRPr="00D1634A">
        <w:rPr>
          <w:rFonts w:ascii="Times New Roman" w:hAnsi="Times New Roman" w:cs="Times New Roman"/>
          <w:sz w:val="24"/>
          <w:szCs w:val="24"/>
        </w:rPr>
        <w:t>Pourvues rapidement d’une compensation effective au coût intégral de remplacement pour les pertes de biens directement attribuables au projet.</w:t>
      </w:r>
    </w:p>
    <w:p w14:paraId="4EDF5F99" w14:textId="77777777" w:rsidR="00D1634A" w:rsidRPr="00D1634A" w:rsidRDefault="00D1634A" w:rsidP="00F56D92">
      <w:pPr>
        <w:pStyle w:val="ListParagraph"/>
        <w:numPr>
          <w:ilvl w:val="0"/>
          <w:numId w:val="8"/>
        </w:numPr>
        <w:spacing w:after="200" w:line="276" w:lineRule="auto"/>
        <w:jc w:val="both"/>
        <w:rPr>
          <w:rFonts w:ascii="Times New Roman" w:hAnsi="Times New Roman" w:cs="Times New Roman"/>
          <w:sz w:val="24"/>
          <w:szCs w:val="24"/>
        </w:rPr>
      </w:pPr>
      <w:r w:rsidRPr="00D1634A">
        <w:rPr>
          <w:rFonts w:ascii="Times New Roman" w:hAnsi="Times New Roman" w:cs="Times New Roman"/>
          <w:sz w:val="24"/>
          <w:szCs w:val="24"/>
        </w:rPr>
        <w:t xml:space="preserve">Le plan de réinstallation ou le CPR inclut également des mesures garantissant que les personnes déplacées sont : </w:t>
      </w:r>
    </w:p>
    <w:p w14:paraId="6A633DE8" w14:textId="77777777" w:rsidR="00D1634A" w:rsidRPr="00D1634A" w:rsidRDefault="00D1634A" w:rsidP="00F56D92">
      <w:pPr>
        <w:pStyle w:val="ListParagraph"/>
        <w:numPr>
          <w:ilvl w:val="1"/>
          <w:numId w:val="8"/>
        </w:numPr>
        <w:spacing w:after="200" w:line="276" w:lineRule="auto"/>
        <w:jc w:val="both"/>
        <w:rPr>
          <w:rFonts w:ascii="Times New Roman" w:hAnsi="Times New Roman" w:cs="Times New Roman"/>
          <w:sz w:val="24"/>
          <w:szCs w:val="24"/>
        </w:rPr>
      </w:pPr>
      <w:r w:rsidRPr="00D1634A">
        <w:rPr>
          <w:rFonts w:ascii="Times New Roman" w:hAnsi="Times New Roman" w:cs="Times New Roman"/>
          <w:sz w:val="24"/>
          <w:szCs w:val="24"/>
        </w:rPr>
        <w:t>Récipiendaires d’une aide après le déplacement, pour une période transitoire d’une durée fondée sur une estimation raisonnable du temps probable nécessaire au rétablissement de leurs moyens d’existence et de leurs revenus ;</w:t>
      </w:r>
    </w:p>
    <w:p w14:paraId="7C4AD880" w14:textId="77777777" w:rsidR="00D1634A" w:rsidRPr="00D1634A" w:rsidRDefault="00D1634A" w:rsidP="00F56D92">
      <w:pPr>
        <w:pStyle w:val="ListParagraph"/>
        <w:numPr>
          <w:ilvl w:val="1"/>
          <w:numId w:val="8"/>
        </w:numPr>
        <w:spacing w:after="200" w:line="276" w:lineRule="auto"/>
        <w:jc w:val="both"/>
        <w:rPr>
          <w:rFonts w:ascii="Times New Roman" w:hAnsi="Times New Roman" w:cs="Times New Roman"/>
          <w:sz w:val="24"/>
          <w:szCs w:val="24"/>
        </w:rPr>
      </w:pPr>
      <w:r w:rsidRPr="00D1634A">
        <w:rPr>
          <w:rFonts w:ascii="Times New Roman" w:hAnsi="Times New Roman" w:cs="Times New Roman"/>
          <w:sz w:val="24"/>
          <w:szCs w:val="24"/>
        </w:rPr>
        <w:t>Pourvues d’une aide au développement qui s’ajouterait aux mesures de compensations telles que la viabilisation des terrains, des mécanismes de crédit, la formation ou des créations d’emploi.</w:t>
      </w:r>
    </w:p>
    <w:p w14:paraId="5E60A3EE" w14:textId="77777777" w:rsidR="00802191" w:rsidRPr="0020572B" w:rsidRDefault="00D1634A" w:rsidP="00F56D92">
      <w:pPr>
        <w:spacing w:line="276" w:lineRule="auto"/>
        <w:jc w:val="both"/>
        <w:rPr>
          <w:rFonts w:ascii="Times New Roman" w:hAnsi="Times New Roman" w:cs="Times New Roman"/>
          <w:sz w:val="24"/>
          <w:szCs w:val="24"/>
        </w:rPr>
      </w:pPr>
      <w:r w:rsidRPr="00D1634A">
        <w:rPr>
          <w:rFonts w:ascii="Times New Roman" w:hAnsi="Times New Roman" w:cs="Times New Roman"/>
          <w:sz w:val="24"/>
          <w:szCs w:val="24"/>
        </w:rPr>
        <w:t>La mise en place des activités de réinstallation est connexe à l’exécution du projet pour faire en sorte que le déplacement ou la restriction d’accès n’intervient pas avant que les mesures nécessaires à la réinstallation soient en place. En ce qui concerne les impacts en rapport avec le retrait involontaire des terres, ces mesures incluent la fourniture, avant que le déplacement n’intervienne, d’une compensation et des autres formes d’assistance requise pour la relocalisation, ainsi que la préparation et l’attribution de terrains de réinstallation assortis des équipements appropriés, là où cela est requis.</w:t>
      </w:r>
    </w:p>
    <w:p w14:paraId="3C7DBDFF" w14:textId="77777777" w:rsidR="00C4512A" w:rsidRPr="009B5B72" w:rsidRDefault="00AB4D0D" w:rsidP="0020572B">
      <w:pPr>
        <w:pStyle w:val="Heading2"/>
        <w:numPr>
          <w:ilvl w:val="1"/>
          <w:numId w:val="51"/>
        </w:numPr>
        <w:rPr>
          <w:lang w:val="fr-CH"/>
        </w:rPr>
      </w:pPr>
      <w:bookmarkStart w:id="42" w:name="_Toc28960123"/>
      <w:r w:rsidRPr="009B5B72">
        <w:rPr>
          <w:lang w:val="fr-CH"/>
        </w:rPr>
        <w:t>Comparaison entre les exigences nationales et celles de la Banque Mondiale</w:t>
      </w:r>
      <w:r w:rsidR="000258EE" w:rsidRPr="009B5B72">
        <w:rPr>
          <w:lang w:val="fr-CH"/>
        </w:rPr>
        <w:t xml:space="preserve"> et mesures proposées pour corriger les disparités entre les deux</w:t>
      </w:r>
      <w:bookmarkEnd w:id="42"/>
    </w:p>
    <w:p w14:paraId="3EEEC5FD" w14:textId="77777777" w:rsidR="00AB4D0D" w:rsidRPr="00AB4D0D" w:rsidRDefault="00AB4D0D" w:rsidP="00AB4D0D">
      <w:pPr>
        <w:spacing w:line="360" w:lineRule="auto"/>
        <w:jc w:val="both"/>
        <w:rPr>
          <w:rFonts w:ascii="Times New Roman" w:hAnsi="Times New Roman" w:cs="Times New Roman"/>
          <w:sz w:val="24"/>
          <w:szCs w:val="24"/>
        </w:rPr>
      </w:pPr>
      <w:r w:rsidRPr="00AB4D0D">
        <w:rPr>
          <w:rFonts w:ascii="Times New Roman" w:hAnsi="Times New Roman" w:cs="Times New Roman"/>
          <w:sz w:val="24"/>
          <w:szCs w:val="24"/>
        </w:rPr>
        <w:t>En comparant la législation burundaise en matière d’expropriation et les Normes Environnementales et Sociales de la Banque Mondiale en matière de réinstallation, on se rend compte qu’il n’existe pas de divergence fondamentale si on se réfère au tableau repris ci-dessous.</w:t>
      </w:r>
    </w:p>
    <w:p w14:paraId="692E5964" w14:textId="77777777" w:rsidR="00AB4D0D" w:rsidRDefault="00AB4D0D" w:rsidP="00AB4D0D">
      <w:pPr>
        <w:spacing w:line="360" w:lineRule="auto"/>
        <w:jc w:val="both"/>
        <w:rPr>
          <w:rFonts w:ascii="Times New Roman" w:hAnsi="Times New Roman" w:cs="Times New Roman"/>
          <w:sz w:val="24"/>
          <w:szCs w:val="24"/>
        </w:rPr>
      </w:pPr>
      <w:r w:rsidRPr="00AB4D0D">
        <w:rPr>
          <w:rFonts w:ascii="Times New Roman" w:hAnsi="Times New Roman" w:cs="Times New Roman"/>
          <w:sz w:val="24"/>
          <w:szCs w:val="24"/>
        </w:rPr>
        <w:t xml:space="preserve">En effet, les catégories de personnes affectées par un projet d’investissement financé par la Banque Mondiale sont presque les mêmes que celles expropriées par la législation burundaise pour cause d’utilité publique. </w:t>
      </w:r>
      <w:r w:rsidR="00254856">
        <w:rPr>
          <w:rFonts w:ascii="Times New Roman" w:hAnsi="Times New Roman" w:cs="Times New Roman"/>
          <w:sz w:val="24"/>
          <w:szCs w:val="24"/>
        </w:rPr>
        <w:t xml:space="preserve">La différence se dresse aux critères d’éligibilité des personnes affectées et des documents exigés pour bénéficier d’une indemnisation. </w:t>
      </w:r>
      <w:r>
        <w:rPr>
          <w:rFonts w:ascii="Times New Roman" w:hAnsi="Times New Roman" w:cs="Times New Roman"/>
          <w:sz w:val="24"/>
          <w:szCs w:val="24"/>
        </w:rPr>
        <w:t>Le tableau suivant résume les convergences et les divergences observées en menant une analyse</w:t>
      </w:r>
      <w:r w:rsidR="00254856">
        <w:rPr>
          <w:rFonts w:ascii="Times New Roman" w:hAnsi="Times New Roman" w:cs="Times New Roman"/>
          <w:sz w:val="24"/>
          <w:szCs w:val="24"/>
        </w:rPr>
        <w:t xml:space="preserve"> </w:t>
      </w:r>
      <w:r w:rsidR="0020572B">
        <w:rPr>
          <w:rFonts w:ascii="Times New Roman" w:hAnsi="Times New Roman" w:cs="Times New Roman"/>
          <w:sz w:val="24"/>
          <w:szCs w:val="24"/>
        </w:rPr>
        <w:t>comparative du</w:t>
      </w:r>
      <w:r w:rsidR="00254856">
        <w:rPr>
          <w:rFonts w:ascii="Times New Roman" w:hAnsi="Times New Roman" w:cs="Times New Roman"/>
          <w:sz w:val="24"/>
          <w:szCs w:val="24"/>
        </w:rPr>
        <w:t xml:space="preserve"> cadre juridique des deux exigences.</w:t>
      </w:r>
    </w:p>
    <w:p w14:paraId="32285368" w14:textId="77777777" w:rsidR="00E3769C" w:rsidRDefault="00E3769C" w:rsidP="00AB4D0D">
      <w:pPr>
        <w:spacing w:line="360" w:lineRule="auto"/>
        <w:jc w:val="both"/>
        <w:rPr>
          <w:rFonts w:ascii="Times New Roman" w:hAnsi="Times New Roman" w:cs="Times New Roman"/>
          <w:sz w:val="24"/>
          <w:szCs w:val="24"/>
        </w:rPr>
        <w:sectPr w:rsidR="00E3769C" w:rsidSect="00ED68F6">
          <w:headerReference w:type="default" r:id="rId16"/>
          <w:footerReference w:type="default" r:id="rId17"/>
          <w:pgSz w:w="11906" w:h="16838"/>
          <w:pgMar w:top="1417" w:right="1416" w:bottom="1417" w:left="1417" w:header="454" w:footer="53"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p>
    <w:p w14:paraId="50147CD8" w14:textId="33ABE43A" w:rsidR="002841DC" w:rsidRDefault="00A05326" w:rsidP="00A05326">
      <w:pPr>
        <w:pStyle w:val="Caption"/>
        <w:tabs>
          <w:tab w:val="center" w:pos="7002"/>
          <w:tab w:val="left" w:pos="12795"/>
        </w:tabs>
        <w:rPr>
          <w:rFonts w:ascii="Times New Roman" w:hAnsi="Times New Roman" w:cs="Times New Roman"/>
          <w:b/>
          <w:bCs/>
          <w:sz w:val="24"/>
          <w:szCs w:val="24"/>
        </w:rPr>
      </w:pPr>
      <w:r>
        <w:rPr>
          <w:rFonts w:ascii="Times New Roman" w:hAnsi="Times New Roman" w:cs="Times New Roman"/>
          <w:b/>
          <w:bCs/>
          <w:sz w:val="24"/>
          <w:szCs w:val="24"/>
        </w:rPr>
        <w:lastRenderedPageBreak/>
        <w:tab/>
      </w:r>
      <w:bookmarkStart w:id="43" w:name="_Toc28960189"/>
      <w:r w:rsidRPr="00A05326">
        <w:rPr>
          <w:rFonts w:ascii="Times New Roman" w:hAnsi="Times New Roman" w:cs="Times New Roman"/>
          <w:b/>
          <w:bCs/>
          <w:sz w:val="24"/>
          <w:szCs w:val="24"/>
        </w:rPr>
        <w:t xml:space="preserve">Tableau </w:t>
      </w:r>
      <w:r w:rsidRPr="00A05326">
        <w:rPr>
          <w:rFonts w:ascii="Times New Roman" w:hAnsi="Times New Roman" w:cs="Times New Roman"/>
          <w:b/>
          <w:bCs/>
          <w:sz w:val="24"/>
          <w:szCs w:val="24"/>
        </w:rPr>
        <w:fldChar w:fldCharType="begin"/>
      </w:r>
      <w:r w:rsidRPr="00A05326">
        <w:rPr>
          <w:rFonts w:ascii="Times New Roman" w:hAnsi="Times New Roman" w:cs="Times New Roman"/>
          <w:b/>
          <w:bCs/>
          <w:sz w:val="24"/>
          <w:szCs w:val="24"/>
        </w:rPr>
        <w:instrText xml:space="preserve"> SEQ Tableau \* ARABIC </w:instrText>
      </w:r>
      <w:r w:rsidRPr="00A05326">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2</w:t>
      </w:r>
      <w:r w:rsidRPr="00A05326">
        <w:rPr>
          <w:rFonts w:ascii="Times New Roman" w:hAnsi="Times New Roman" w:cs="Times New Roman"/>
          <w:b/>
          <w:bCs/>
          <w:sz w:val="24"/>
          <w:szCs w:val="24"/>
        </w:rPr>
        <w:fldChar w:fldCharType="end"/>
      </w:r>
      <w:r w:rsidRPr="00A05326">
        <w:rPr>
          <w:rFonts w:ascii="Times New Roman" w:hAnsi="Times New Roman" w:cs="Times New Roman"/>
          <w:b/>
          <w:bCs/>
          <w:sz w:val="24"/>
          <w:szCs w:val="24"/>
        </w:rPr>
        <w:t>: Analyse comparative des exigences de la législation burundaise et la NES n°5 de la BM</w:t>
      </w:r>
      <w:bookmarkEnd w:id="43"/>
    </w:p>
    <w:tbl>
      <w:tblPr>
        <w:tblW w:w="487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569"/>
        <w:gridCol w:w="3671"/>
        <w:gridCol w:w="2086"/>
        <w:gridCol w:w="3273"/>
      </w:tblGrid>
      <w:tr w:rsidR="002841DC" w:rsidRPr="00AC0950" w14:paraId="48EFB8CA" w14:textId="77777777" w:rsidTr="00B25A37">
        <w:trPr>
          <w:trHeight w:val="220"/>
          <w:tblHeader/>
        </w:trPr>
        <w:tc>
          <w:tcPr>
            <w:tcW w:w="74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064FEC" w14:textId="77777777" w:rsidR="002841DC" w:rsidRPr="00AC0950" w:rsidRDefault="00F56D92" w:rsidP="00015B39">
            <w:pPr>
              <w:pStyle w:val="TableTextrePlan"/>
              <w:jc w:val="center"/>
              <w:rPr>
                <w:rStyle w:val="Strong"/>
                <w:rFonts w:ascii="Times New Roman" w:hAnsi="Times New Roman" w:cs="Times New Roman"/>
                <w:szCs w:val="22"/>
              </w:rPr>
            </w:pPr>
            <w:proofErr w:type="spellStart"/>
            <w:r>
              <w:rPr>
                <w:rStyle w:val="Strong"/>
                <w:rFonts w:ascii="Times New Roman" w:hAnsi="Times New Roman" w:cs="Times New Roman"/>
                <w:szCs w:val="22"/>
              </w:rPr>
              <w:t>Thème</w:t>
            </w:r>
            <w:proofErr w:type="spellEnd"/>
          </w:p>
        </w:tc>
        <w:tc>
          <w:tcPr>
            <w:tcW w:w="94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634E854" w14:textId="77777777" w:rsidR="002841DC" w:rsidRPr="00AC0950" w:rsidRDefault="002841DC" w:rsidP="00015B39">
            <w:pPr>
              <w:pStyle w:val="TableTextrePlan"/>
              <w:jc w:val="center"/>
              <w:rPr>
                <w:rStyle w:val="Strong"/>
                <w:rFonts w:ascii="Times New Roman" w:hAnsi="Times New Roman" w:cs="Times New Roman"/>
                <w:szCs w:val="22"/>
                <w:lang w:val="fr-FR"/>
              </w:rPr>
            </w:pPr>
            <w:r w:rsidRPr="00AC0950">
              <w:rPr>
                <w:rStyle w:val="Strong"/>
                <w:rFonts w:ascii="Times New Roman" w:hAnsi="Times New Roman" w:cs="Times New Roman"/>
                <w:szCs w:val="22"/>
                <w:lang w:val="fr-FR"/>
              </w:rPr>
              <w:t>Exigences de la législation du Burundi</w:t>
            </w:r>
          </w:p>
        </w:tc>
        <w:tc>
          <w:tcPr>
            <w:tcW w:w="134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6C19EF5" w14:textId="77777777" w:rsidR="002841DC" w:rsidRPr="00AC0950" w:rsidRDefault="002841DC" w:rsidP="00015B39">
            <w:pPr>
              <w:pStyle w:val="TableTextrePlan"/>
              <w:jc w:val="center"/>
              <w:rPr>
                <w:rStyle w:val="Strong"/>
                <w:rFonts w:ascii="Times New Roman" w:hAnsi="Times New Roman" w:cs="Times New Roman"/>
                <w:szCs w:val="22"/>
                <w:lang w:val="fr-FR"/>
              </w:rPr>
            </w:pPr>
            <w:r w:rsidRPr="00AC0950">
              <w:rPr>
                <w:rStyle w:val="Strong"/>
                <w:rFonts w:ascii="Times New Roman" w:hAnsi="Times New Roman" w:cs="Times New Roman"/>
                <w:szCs w:val="22"/>
                <w:lang w:val="fr-FR"/>
              </w:rPr>
              <w:t>NES N°5 du CES de la Banque Mondiale</w:t>
            </w:r>
          </w:p>
        </w:tc>
        <w:tc>
          <w:tcPr>
            <w:tcW w:w="76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CFBD892" w14:textId="77777777" w:rsidR="002841DC" w:rsidRPr="00AC0950" w:rsidRDefault="002841DC" w:rsidP="00015B39">
            <w:pPr>
              <w:pStyle w:val="TableTextrePlan"/>
              <w:jc w:val="center"/>
              <w:rPr>
                <w:rStyle w:val="Strong"/>
                <w:rFonts w:ascii="Times New Roman" w:hAnsi="Times New Roman" w:cs="Times New Roman"/>
                <w:szCs w:val="22"/>
              </w:rPr>
            </w:pPr>
            <w:proofErr w:type="spellStart"/>
            <w:r w:rsidRPr="00AC0950">
              <w:rPr>
                <w:rStyle w:val="Strong"/>
                <w:rFonts w:ascii="Times New Roman" w:hAnsi="Times New Roman" w:cs="Times New Roman"/>
                <w:szCs w:val="22"/>
              </w:rPr>
              <w:t>Ecarts</w:t>
            </w:r>
            <w:proofErr w:type="spellEnd"/>
          </w:p>
        </w:tc>
        <w:tc>
          <w:tcPr>
            <w:tcW w:w="120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4B04264" w14:textId="77777777" w:rsidR="002841DC" w:rsidRPr="00AC0950" w:rsidRDefault="002841DC" w:rsidP="00015B39">
            <w:pPr>
              <w:pStyle w:val="TableTextrePlan"/>
              <w:jc w:val="center"/>
              <w:rPr>
                <w:rStyle w:val="Strong"/>
                <w:rFonts w:ascii="Times New Roman" w:hAnsi="Times New Roman" w:cs="Times New Roman"/>
                <w:szCs w:val="22"/>
              </w:rPr>
            </w:pPr>
            <w:proofErr w:type="spellStart"/>
            <w:r w:rsidRPr="00AC0950">
              <w:rPr>
                <w:rStyle w:val="Strong"/>
                <w:rFonts w:ascii="Times New Roman" w:hAnsi="Times New Roman" w:cs="Times New Roman"/>
                <w:szCs w:val="22"/>
              </w:rPr>
              <w:t>Stratégie</w:t>
            </w:r>
            <w:proofErr w:type="spellEnd"/>
            <w:r w:rsidR="00F56D92">
              <w:rPr>
                <w:rStyle w:val="Strong"/>
                <w:rFonts w:ascii="Times New Roman" w:hAnsi="Times New Roman" w:cs="Times New Roman"/>
                <w:szCs w:val="22"/>
              </w:rPr>
              <w:t>/</w:t>
            </w:r>
            <w:proofErr w:type="spellStart"/>
            <w:r w:rsidR="00F56D92">
              <w:rPr>
                <w:rStyle w:val="Strong"/>
                <w:rFonts w:ascii="Times New Roman" w:hAnsi="Times New Roman" w:cs="Times New Roman"/>
                <w:szCs w:val="22"/>
              </w:rPr>
              <w:t>Mesures</w:t>
            </w:r>
            <w:proofErr w:type="spellEnd"/>
            <w:r w:rsidR="00F56D92">
              <w:rPr>
                <w:rStyle w:val="Strong"/>
                <w:rFonts w:ascii="Times New Roman" w:hAnsi="Times New Roman" w:cs="Times New Roman"/>
                <w:szCs w:val="22"/>
              </w:rPr>
              <w:t xml:space="preserve"> correctives</w:t>
            </w:r>
          </w:p>
        </w:tc>
      </w:tr>
      <w:tr w:rsidR="002841DC" w:rsidRPr="00AC0950" w14:paraId="798C038E"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2F90FBA5" w14:textId="77777777" w:rsidR="002841DC" w:rsidRPr="00AC0950" w:rsidRDefault="002841DC" w:rsidP="00E3769C">
            <w:pPr>
              <w:pStyle w:val="TableTextrePlan"/>
              <w:jc w:val="both"/>
              <w:rPr>
                <w:rStyle w:val="Strong"/>
                <w:rFonts w:ascii="Times New Roman" w:hAnsi="Times New Roman" w:cs="Times New Roman"/>
                <w:szCs w:val="22"/>
              </w:rPr>
            </w:pPr>
            <w:r w:rsidRPr="00AC0950">
              <w:rPr>
                <w:rStyle w:val="Strong"/>
                <w:rFonts w:ascii="Times New Roman" w:hAnsi="Times New Roman" w:cs="Times New Roman"/>
                <w:szCs w:val="22"/>
              </w:rPr>
              <w:t xml:space="preserve">Consultation des parties </w:t>
            </w:r>
            <w:proofErr w:type="spellStart"/>
            <w:r w:rsidRPr="00AC0950">
              <w:rPr>
                <w:rStyle w:val="Strong"/>
                <w:rFonts w:ascii="Times New Roman" w:hAnsi="Times New Roman" w:cs="Times New Roman"/>
                <w:szCs w:val="22"/>
              </w:rPr>
              <w:t>prenantes</w:t>
            </w:r>
            <w:proofErr w:type="spellEnd"/>
          </w:p>
        </w:tc>
        <w:tc>
          <w:tcPr>
            <w:tcW w:w="942" w:type="pct"/>
            <w:tcBorders>
              <w:top w:val="single" w:sz="4" w:space="0" w:color="auto"/>
              <w:left w:val="single" w:sz="4" w:space="0" w:color="auto"/>
              <w:bottom w:val="single" w:sz="4" w:space="0" w:color="auto"/>
              <w:right w:val="single" w:sz="4" w:space="0" w:color="auto"/>
            </w:tcBorders>
            <w:hideMark/>
          </w:tcPr>
          <w:p w14:paraId="6812AFBF"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La loi sur l'expropriation exige que dans le cas où une procédure d’expropriation est lancée, l’information et la consultation des personnes affectées se font essentiellement par le biais des enquêtes publiques et des enquêtes immobilières (article 420 du code foncier) </w:t>
            </w:r>
          </w:p>
        </w:tc>
        <w:tc>
          <w:tcPr>
            <w:tcW w:w="1346" w:type="pct"/>
            <w:tcBorders>
              <w:top w:val="single" w:sz="4" w:space="0" w:color="auto"/>
              <w:left w:val="single" w:sz="4" w:space="0" w:color="auto"/>
              <w:bottom w:val="single" w:sz="4" w:space="0" w:color="auto"/>
              <w:right w:val="single" w:sz="4" w:space="0" w:color="auto"/>
            </w:tcBorders>
            <w:hideMark/>
          </w:tcPr>
          <w:p w14:paraId="2FED252E"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personnes déplacées devraient être consultées de manière significative et devraient avoir la possibilité de participer à la planification et à la mise en œuvre des programmes de réinstallation. Les PAP devraient être consultées tout au long du processus et un plan d'engagement des parties prenantes préparé</w:t>
            </w:r>
          </w:p>
        </w:tc>
        <w:tc>
          <w:tcPr>
            <w:tcW w:w="765" w:type="pct"/>
            <w:tcBorders>
              <w:top w:val="single" w:sz="4" w:space="0" w:color="auto"/>
              <w:left w:val="single" w:sz="4" w:space="0" w:color="auto"/>
              <w:bottom w:val="single" w:sz="4" w:space="0" w:color="auto"/>
              <w:right w:val="single" w:sz="4" w:space="0" w:color="auto"/>
            </w:tcBorders>
            <w:hideMark/>
          </w:tcPr>
          <w:p w14:paraId="37B813AD" w14:textId="77777777" w:rsidR="002841DC" w:rsidRPr="00AC0950" w:rsidRDefault="002841DC" w:rsidP="00E3769C">
            <w:pPr>
              <w:pStyle w:val="TableTextrePlan"/>
              <w:jc w:val="both"/>
              <w:rPr>
                <w:rFonts w:ascii="Times New Roman" w:eastAsia="Times New Roman" w:hAnsi="Times New Roman" w:cs="Times New Roman"/>
                <w:szCs w:val="22"/>
                <w:lang w:val="fr-FR"/>
              </w:rPr>
            </w:pPr>
            <w:r w:rsidRPr="00AC0950">
              <w:rPr>
                <w:rFonts w:ascii="Times New Roman" w:hAnsi="Times New Roman" w:cs="Times New Roman"/>
                <w:szCs w:val="22"/>
                <w:lang w:val="fr-FR"/>
              </w:rPr>
              <w:t>La législation nationale prévoit une consultation limitée des parties prenantes et de la communauté</w:t>
            </w:r>
          </w:p>
          <w:p w14:paraId="2BD7B601" w14:textId="77777777" w:rsidR="002841DC" w:rsidRPr="00AC0950" w:rsidRDefault="002841DC" w:rsidP="00E3769C">
            <w:pPr>
              <w:pStyle w:val="TableTextrePlan"/>
              <w:jc w:val="both"/>
              <w:rPr>
                <w:rFonts w:ascii="Times New Roman" w:hAnsi="Times New Roman" w:cs="Times New Roman"/>
                <w:szCs w:val="22"/>
                <w:lang w:val="fr-FR"/>
              </w:rPr>
            </w:pPr>
          </w:p>
          <w:p w14:paraId="0D6E1C42" w14:textId="77777777" w:rsidR="002841DC" w:rsidRPr="00AC0950" w:rsidRDefault="002841DC" w:rsidP="00E3769C">
            <w:pPr>
              <w:pStyle w:val="TableTextrePlan"/>
              <w:jc w:val="both"/>
              <w:rPr>
                <w:rFonts w:ascii="Times New Roman" w:hAnsi="Times New Roman" w:cs="Times New Roman"/>
                <w:szCs w:val="22"/>
                <w:lang w:val="fr-FR"/>
              </w:rPr>
            </w:pPr>
          </w:p>
        </w:tc>
        <w:tc>
          <w:tcPr>
            <w:tcW w:w="1200" w:type="pct"/>
            <w:tcBorders>
              <w:top w:val="single" w:sz="4" w:space="0" w:color="auto"/>
              <w:left w:val="single" w:sz="4" w:space="0" w:color="auto"/>
              <w:bottom w:val="single" w:sz="4" w:space="0" w:color="auto"/>
              <w:right w:val="single" w:sz="4" w:space="0" w:color="auto"/>
            </w:tcBorders>
            <w:hideMark/>
          </w:tcPr>
          <w:p w14:paraId="543EC5ED"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Élaborer un plan d'engagement des parties prenantes dans le cadre du </w:t>
            </w:r>
            <w:r w:rsidR="002C5FBC" w:rsidRPr="00AC0950">
              <w:rPr>
                <w:rFonts w:ascii="Times New Roman" w:hAnsi="Times New Roman" w:cs="Times New Roman"/>
                <w:szCs w:val="22"/>
                <w:lang w:val="fr-FR"/>
              </w:rPr>
              <w:t>PA</w:t>
            </w:r>
            <w:r w:rsidRPr="00AC0950">
              <w:rPr>
                <w:rFonts w:ascii="Times New Roman" w:hAnsi="Times New Roman" w:cs="Times New Roman"/>
                <w:szCs w:val="22"/>
                <w:lang w:val="fr-FR"/>
              </w:rPr>
              <w:t>R, qui sera mis à jour pour les étapes clés du projet (i) planification; (Ii) la mise en œuvre et (iii) le suivi et l'évaluation.</w:t>
            </w:r>
          </w:p>
          <w:p w14:paraId="073BE68C" w14:textId="55BE8DFE" w:rsidR="002841DC" w:rsidRDefault="002841DC" w:rsidP="00E3769C">
            <w:pPr>
              <w:pStyle w:val="TableTextrePlan"/>
              <w:jc w:val="both"/>
              <w:rPr>
                <w:rFonts w:ascii="Times New Roman" w:hAnsi="Times New Roman" w:cs="Times New Roman"/>
                <w:szCs w:val="22"/>
                <w:lang w:val="fr-FR"/>
              </w:rPr>
            </w:pPr>
          </w:p>
          <w:p w14:paraId="12C48C47" w14:textId="2A855D62" w:rsidR="008C6F44" w:rsidRPr="008C6F44" w:rsidRDefault="008C6F44" w:rsidP="008C6F44">
            <w:pPr>
              <w:jc w:val="both"/>
              <w:rPr>
                <w:rFonts w:ascii="Times New Roman" w:hAnsi="Times New Roman" w:cs="Times New Roman"/>
                <w:bCs/>
                <w:lang w:eastAsia="en-GB"/>
              </w:rPr>
            </w:pPr>
            <w:r w:rsidRPr="008C6F44">
              <w:rPr>
                <w:rFonts w:ascii="Times New Roman" w:hAnsi="Times New Roman" w:cs="Times New Roman"/>
                <w:bCs/>
                <w:lang w:eastAsia="en-GB"/>
              </w:rPr>
              <w:t>Le choix des méthodes de diffusion sera adapté à la situation et aux besoins des différents groupes sociaux de façon à créer un espace de discussion sûr, par exemple l’organisation des réunions ou groupes de discussion séparées pour les femmes.</w:t>
            </w:r>
          </w:p>
          <w:p w14:paraId="20084D59" w14:textId="0C7850E5"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Développer un mécanisme complet de </w:t>
            </w:r>
            <w:r w:rsidR="000106A1">
              <w:rPr>
                <w:rFonts w:ascii="Times New Roman" w:hAnsi="Times New Roman" w:cs="Times New Roman"/>
                <w:szCs w:val="22"/>
                <w:lang w:val="fr-FR"/>
              </w:rPr>
              <w:t>gestion des plaintes</w:t>
            </w:r>
            <w:r w:rsidRPr="00AC0950">
              <w:rPr>
                <w:rFonts w:ascii="Times New Roman" w:hAnsi="Times New Roman" w:cs="Times New Roman"/>
                <w:szCs w:val="22"/>
                <w:lang w:val="fr-FR"/>
              </w:rPr>
              <w:t xml:space="preserve"> pour le projet.</w:t>
            </w:r>
          </w:p>
        </w:tc>
      </w:tr>
      <w:tr w:rsidR="002841DC" w:rsidRPr="00AC0950" w14:paraId="05220002" w14:textId="77777777" w:rsidTr="00B25A37">
        <w:trPr>
          <w:trHeight w:val="1498"/>
        </w:trPr>
        <w:tc>
          <w:tcPr>
            <w:tcW w:w="747" w:type="pct"/>
            <w:tcBorders>
              <w:top w:val="single" w:sz="4" w:space="0" w:color="auto"/>
              <w:left w:val="single" w:sz="4" w:space="0" w:color="auto"/>
              <w:bottom w:val="single" w:sz="4" w:space="0" w:color="auto"/>
              <w:right w:val="single" w:sz="4" w:space="0" w:color="auto"/>
            </w:tcBorders>
            <w:hideMark/>
          </w:tcPr>
          <w:p w14:paraId="0B714F95" w14:textId="77777777" w:rsidR="002841DC" w:rsidRPr="00AC0950" w:rsidRDefault="002841DC" w:rsidP="00E3769C">
            <w:pPr>
              <w:pStyle w:val="TableTextrePlan"/>
              <w:jc w:val="both"/>
              <w:rPr>
                <w:rStyle w:val="Strong"/>
                <w:rFonts w:ascii="Times New Roman" w:hAnsi="Times New Roman" w:cs="Times New Roman"/>
                <w:szCs w:val="22"/>
              </w:rPr>
            </w:pPr>
            <w:r w:rsidRPr="00AC0950">
              <w:rPr>
                <w:rStyle w:val="Strong"/>
                <w:rFonts w:ascii="Times New Roman" w:hAnsi="Times New Roman" w:cs="Times New Roman"/>
                <w:szCs w:val="22"/>
                <w:lang w:val="fr-FR"/>
              </w:rPr>
              <w:t>Minimisation des déplacements</w:t>
            </w:r>
          </w:p>
        </w:tc>
        <w:tc>
          <w:tcPr>
            <w:tcW w:w="942" w:type="pct"/>
            <w:tcBorders>
              <w:top w:val="single" w:sz="4" w:space="0" w:color="auto"/>
              <w:left w:val="single" w:sz="4" w:space="0" w:color="auto"/>
              <w:bottom w:val="single" w:sz="4" w:space="0" w:color="auto"/>
              <w:right w:val="single" w:sz="4" w:space="0" w:color="auto"/>
            </w:tcBorders>
            <w:hideMark/>
          </w:tcPr>
          <w:p w14:paraId="1506B750"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L'évitement ou la minimisation de la réinstallation n'est pas amplement développé </w:t>
            </w:r>
          </w:p>
        </w:tc>
        <w:tc>
          <w:tcPr>
            <w:tcW w:w="1346" w:type="pct"/>
            <w:tcBorders>
              <w:top w:val="single" w:sz="4" w:space="0" w:color="auto"/>
              <w:left w:val="single" w:sz="4" w:space="0" w:color="auto"/>
              <w:bottom w:val="single" w:sz="4" w:space="0" w:color="auto"/>
              <w:right w:val="single" w:sz="4" w:space="0" w:color="auto"/>
            </w:tcBorders>
            <w:hideMark/>
          </w:tcPr>
          <w:p w14:paraId="3DB323AC"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Nécessité que la réinstallation soit évitée et, dans la mesure du possible, minimisée dans la mesure du possible.</w:t>
            </w:r>
          </w:p>
        </w:tc>
        <w:tc>
          <w:tcPr>
            <w:tcW w:w="765" w:type="pct"/>
            <w:tcBorders>
              <w:top w:val="single" w:sz="4" w:space="0" w:color="auto"/>
              <w:left w:val="single" w:sz="4" w:space="0" w:color="auto"/>
              <w:bottom w:val="single" w:sz="4" w:space="0" w:color="auto"/>
              <w:right w:val="single" w:sz="4" w:space="0" w:color="auto"/>
            </w:tcBorders>
            <w:hideMark/>
          </w:tcPr>
          <w:p w14:paraId="1C6C4C63"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 droit national n'exige pas d'efforts pour minimiser la réinstallation.</w:t>
            </w:r>
          </w:p>
        </w:tc>
        <w:tc>
          <w:tcPr>
            <w:tcW w:w="1200" w:type="pct"/>
            <w:tcBorders>
              <w:top w:val="single" w:sz="4" w:space="0" w:color="auto"/>
              <w:left w:val="single" w:sz="4" w:space="0" w:color="auto"/>
              <w:bottom w:val="single" w:sz="4" w:space="0" w:color="auto"/>
              <w:right w:val="single" w:sz="4" w:space="0" w:color="auto"/>
            </w:tcBorders>
            <w:hideMark/>
          </w:tcPr>
          <w:p w14:paraId="01BB2FB6"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Inclure la minimisation du déplacement dans la conception du projet et le document dans la justification du PAR pour la réinstallation et les mesures prises pour minimiser cela.</w:t>
            </w:r>
          </w:p>
        </w:tc>
      </w:tr>
      <w:tr w:rsidR="002841DC" w:rsidRPr="00AC0950" w14:paraId="4FD6C8F5"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04670AA0" w14:textId="77777777" w:rsidR="002841DC" w:rsidRPr="00AC0950" w:rsidRDefault="002841DC" w:rsidP="00E3769C">
            <w:pPr>
              <w:pStyle w:val="TableTextrePlan"/>
              <w:jc w:val="both"/>
              <w:rPr>
                <w:rStyle w:val="Strong"/>
                <w:rFonts w:ascii="Times New Roman" w:hAnsi="Times New Roman" w:cs="Times New Roman"/>
                <w:szCs w:val="22"/>
                <w:lang w:val="fr-BE"/>
              </w:rPr>
            </w:pPr>
            <w:r w:rsidRPr="00AC0950">
              <w:rPr>
                <w:rStyle w:val="Strong"/>
                <w:rFonts w:ascii="Times New Roman" w:hAnsi="Times New Roman" w:cs="Times New Roman"/>
                <w:szCs w:val="22"/>
                <w:lang w:val="fr-BE"/>
              </w:rPr>
              <w:t xml:space="preserve">Inventaire des biens et Enquêtes </w:t>
            </w:r>
            <w:proofErr w:type="spellStart"/>
            <w:r w:rsidRPr="00AC0950">
              <w:rPr>
                <w:rStyle w:val="Strong"/>
                <w:rFonts w:ascii="Times New Roman" w:hAnsi="Times New Roman" w:cs="Times New Roman"/>
                <w:szCs w:val="22"/>
                <w:lang w:val="fr-BE"/>
              </w:rPr>
              <w:lastRenderedPageBreak/>
              <w:t>socio économiques</w:t>
            </w:r>
            <w:proofErr w:type="spellEnd"/>
            <w:r w:rsidRPr="00AC0950">
              <w:rPr>
                <w:rStyle w:val="Strong"/>
                <w:rFonts w:ascii="Times New Roman" w:hAnsi="Times New Roman" w:cs="Times New Roman"/>
                <w:szCs w:val="22"/>
                <w:lang w:val="fr-BE"/>
              </w:rPr>
              <w:t xml:space="preserve"> des PAP</w:t>
            </w:r>
          </w:p>
        </w:tc>
        <w:tc>
          <w:tcPr>
            <w:tcW w:w="942" w:type="pct"/>
            <w:tcBorders>
              <w:top w:val="single" w:sz="4" w:space="0" w:color="auto"/>
              <w:left w:val="single" w:sz="4" w:space="0" w:color="auto"/>
              <w:bottom w:val="single" w:sz="4" w:space="0" w:color="auto"/>
              <w:right w:val="single" w:sz="4" w:space="0" w:color="auto"/>
            </w:tcBorders>
          </w:tcPr>
          <w:p w14:paraId="000F4196"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 xml:space="preserve">Le cadre national ne prévoit pas l’élaboration d’un PAR- mais prévoit </w:t>
            </w:r>
            <w:r w:rsidRPr="00AC0950">
              <w:rPr>
                <w:rFonts w:ascii="Times New Roman" w:hAnsi="Times New Roman" w:cs="Times New Roman"/>
                <w:szCs w:val="22"/>
                <w:lang w:val="fr-FR"/>
              </w:rPr>
              <w:lastRenderedPageBreak/>
              <w:t>des enquêtes et les résultats de l’enquête sont consignés dans un rapport et publiés (art. 417 &amp; 420)</w:t>
            </w:r>
          </w:p>
        </w:tc>
        <w:tc>
          <w:tcPr>
            <w:tcW w:w="1346" w:type="pct"/>
            <w:tcBorders>
              <w:top w:val="single" w:sz="4" w:space="0" w:color="auto"/>
              <w:left w:val="single" w:sz="4" w:space="0" w:color="auto"/>
              <w:bottom w:val="single" w:sz="4" w:space="0" w:color="auto"/>
              <w:right w:val="single" w:sz="4" w:space="0" w:color="auto"/>
            </w:tcBorders>
            <w:hideMark/>
          </w:tcPr>
          <w:p w14:paraId="6453B4D1"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 xml:space="preserve">Des enquêtes de base approfondies sont nécessaires </w:t>
            </w:r>
          </w:p>
        </w:tc>
        <w:tc>
          <w:tcPr>
            <w:tcW w:w="765" w:type="pct"/>
            <w:tcBorders>
              <w:top w:val="single" w:sz="4" w:space="0" w:color="auto"/>
              <w:left w:val="single" w:sz="4" w:space="0" w:color="auto"/>
              <w:bottom w:val="single" w:sz="4" w:space="0" w:color="auto"/>
              <w:right w:val="single" w:sz="4" w:space="0" w:color="auto"/>
            </w:tcBorders>
            <w:hideMark/>
          </w:tcPr>
          <w:p w14:paraId="7A4C97FF"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La loi nationale exige seulement une enquête sur les actifs </w:t>
            </w:r>
            <w:r w:rsidRPr="00AC0950">
              <w:rPr>
                <w:rFonts w:ascii="Times New Roman" w:hAnsi="Times New Roman" w:cs="Times New Roman"/>
                <w:szCs w:val="22"/>
                <w:lang w:val="fr-FR"/>
              </w:rPr>
              <w:lastRenderedPageBreak/>
              <w:t>à des fins d'évaluation.</w:t>
            </w:r>
          </w:p>
        </w:tc>
        <w:tc>
          <w:tcPr>
            <w:tcW w:w="1200" w:type="pct"/>
            <w:tcBorders>
              <w:top w:val="single" w:sz="4" w:space="0" w:color="auto"/>
              <w:left w:val="single" w:sz="4" w:space="0" w:color="auto"/>
              <w:bottom w:val="single" w:sz="4" w:space="0" w:color="auto"/>
              <w:right w:val="single" w:sz="4" w:space="0" w:color="auto"/>
            </w:tcBorders>
            <w:hideMark/>
          </w:tcPr>
          <w:p w14:paraId="67700759" w14:textId="697B409C"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 xml:space="preserve">Le projet entreprendra des recensements familiaux et des enquêtes socio-économiques de </w:t>
            </w:r>
            <w:r w:rsidRPr="00AC0950">
              <w:rPr>
                <w:rFonts w:ascii="Times New Roman" w:hAnsi="Times New Roman" w:cs="Times New Roman"/>
                <w:szCs w:val="22"/>
                <w:lang w:val="fr-FR"/>
              </w:rPr>
              <w:lastRenderedPageBreak/>
              <w:t>tous les ménages touchés en utilisant des indicateurs significatifs, ainsi que des enquêtes sur les actifs. Ceux-ci seront analysés dans le PAR dans le but d'élaborer des mesures appropriées de restauration des moyens de subsistance.</w:t>
            </w:r>
            <w:r w:rsidR="008C6F44">
              <w:rPr>
                <w:rFonts w:ascii="Times New Roman" w:hAnsi="Times New Roman" w:cs="Times New Roman"/>
                <w:szCs w:val="22"/>
                <w:lang w:val="fr-FR"/>
              </w:rPr>
              <w:t xml:space="preserve">  </w:t>
            </w:r>
            <w:r w:rsidR="006D6479" w:rsidRPr="006D6479">
              <w:rPr>
                <w:rFonts w:ascii="Times New Roman" w:hAnsi="Times New Roman" w:cs="Times New Roman"/>
                <w:szCs w:val="22"/>
                <w:lang w:val="fr-FR"/>
              </w:rPr>
              <w:t>Il faudra également inclure une analyse par genre afin de découvrir tout impact ou risque différentiel par genre</w:t>
            </w:r>
          </w:p>
        </w:tc>
      </w:tr>
      <w:tr w:rsidR="002841DC" w:rsidRPr="00AC0950" w14:paraId="37F17C2B"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7DE840DB" w14:textId="77777777" w:rsidR="002841DC" w:rsidRPr="00AC0950" w:rsidRDefault="002841DC" w:rsidP="00E3769C">
            <w:pPr>
              <w:pStyle w:val="TableTextrePlan"/>
              <w:jc w:val="both"/>
              <w:rPr>
                <w:rStyle w:val="Strong"/>
                <w:rFonts w:ascii="Times New Roman" w:hAnsi="Times New Roman" w:cs="Times New Roman"/>
                <w:b w:val="0"/>
                <w:szCs w:val="22"/>
                <w:lang w:val="fr-FR"/>
              </w:rPr>
            </w:pPr>
            <w:r w:rsidRPr="00AC0950">
              <w:rPr>
                <w:rStyle w:val="shorttext"/>
                <w:rFonts w:ascii="Times New Roman" w:hAnsi="Times New Roman" w:cs="Times New Roman"/>
                <w:b/>
                <w:szCs w:val="22"/>
                <w:lang w:val="fr-FR"/>
              </w:rPr>
              <w:lastRenderedPageBreak/>
              <w:t>Date de clôture des droits</w:t>
            </w:r>
          </w:p>
        </w:tc>
        <w:tc>
          <w:tcPr>
            <w:tcW w:w="942" w:type="pct"/>
            <w:tcBorders>
              <w:top w:val="single" w:sz="4" w:space="0" w:color="auto"/>
              <w:left w:val="single" w:sz="4" w:space="0" w:color="auto"/>
              <w:bottom w:val="single" w:sz="4" w:space="0" w:color="auto"/>
              <w:right w:val="single" w:sz="4" w:space="0" w:color="auto"/>
            </w:tcBorders>
            <w:hideMark/>
          </w:tcPr>
          <w:p w14:paraId="520D1A4D"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loi nationale ne contient aucune date limite précise pour laquelle les actifs existants pourraient être vérifiés, sauf après évaluation.</w:t>
            </w:r>
          </w:p>
        </w:tc>
        <w:tc>
          <w:tcPr>
            <w:tcW w:w="1346" w:type="pct"/>
            <w:tcBorders>
              <w:top w:val="single" w:sz="4" w:space="0" w:color="auto"/>
              <w:left w:val="single" w:sz="4" w:space="0" w:color="auto"/>
              <w:bottom w:val="single" w:sz="4" w:space="0" w:color="auto"/>
              <w:right w:val="single" w:sz="4" w:space="0" w:color="auto"/>
            </w:tcBorders>
            <w:hideMark/>
          </w:tcPr>
          <w:p w14:paraId="5BB6E8D8" w14:textId="4C59D54B"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Nécessite qu'une date butoir soit convenue d'une manière idéale entre les parties et promulguée suite à l'inventaire de tous les actifs.</w:t>
            </w:r>
          </w:p>
        </w:tc>
        <w:tc>
          <w:tcPr>
            <w:tcW w:w="765" w:type="pct"/>
            <w:tcBorders>
              <w:top w:val="single" w:sz="4" w:space="0" w:color="auto"/>
              <w:left w:val="single" w:sz="4" w:space="0" w:color="auto"/>
              <w:bottom w:val="single" w:sz="4" w:space="0" w:color="auto"/>
              <w:right w:val="single" w:sz="4" w:space="0" w:color="auto"/>
            </w:tcBorders>
            <w:hideMark/>
          </w:tcPr>
          <w:p w14:paraId="130F7D63"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loi nationale ne contient aucune date limite précise pour laquelle les actifs existants pourraient être vérifiés, sauf après évaluation.</w:t>
            </w:r>
          </w:p>
        </w:tc>
        <w:tc>
          <w:tcPr>
            <w:tcW w:w="1200" w:type="pct"/>
            <w:tcBorders>
              <w:top w:val="single" w:sz="4" w:space="0" w:color="auto"/>
              <w:left w:val="single" w:sz="4" w:space="0" w:color="auto"/>
              <w:bottom w:val="single" w:sz="4" w:space="0" w:color="auto"/>
              <w:right w:val="single" w:sz="4" w:space="0" w:color="auto"/>
            </w:tcBorders>
            <w:hideMark/>
          </w:tcPr>
          <w:p w14:paraId="544A0D6A"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Le recensement sera </w:t>
            </w:r>
            <w:proofErr w:type="gramStart"/>
            <w:r w:rsidRPr="00AC0950">
              <w:rPr>
                <w:rFonts w:ascii="Times New Roman" w:hAnsi="Times New Roman" w:cs="Times New Roman"/>
                <w:szCs w:val="22"/>
                <w:lang w:val="fr-FR"/>
              </w:rPr>
              <w:t>effectuée</w:t>
            </w:r>
            <w:proofErr w:type="gramEnd"/>
            <w:r w:rsidRPr="00AC0950">
              <w:rPr>
                <w:rFonts w:ascii="Times New Roman" w:hAnsi="Times New Roman" w:cs="Times New Roman"/>
                <w:szCs w:val="22"/>
                <w:lang w:val="fr-FR"/>
              </w:rPr>
              <w:t xml:space="preserve"> et la date de clôture sera établie et approuvée avec les PAP. La date butoir n'empêche pas que l'agriculture continue, et cela sera clairement communiqué.</w:t>
            </w:r>
          </w:p>
        </w:tc>
      </w:tr>
      <w:tr w:rsidR="002841DC" w:rsidRPr="00AC0950" w14:paraId="20DD64D1"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46353D3C" w14:textId="77777777" w:rsidR="002841DC" w:rsidRPr="00AC0950" w:rsidRDefault="002841DC" w:rsidP="00E3769C">
            <w:pPr>
              <w:pStyle w:val="TableTextrePlan"/>
              <w:jc w:val="both"/>
              <w:rPr>
                <w:rStyle w:val="Strong"/>
                <w:rFonts w:ascii="Times New Roman" w:hAnsi="Times New Roman" w:cs="Times New Roman"/>
                <w:b w:val="0"/>
                <w:szCs w:val="22"/>
              </w:rPr>
            </w:pPr>
            <w:proofErr w:type="spellStart"/>
            <w:r w:rsidRPr="00AC0950">
              <w:rPr>
                <w:rStyle w:val="shorttext"/>
                <w:rFonts w:ascii="Times New Roman" w:hAnsi="Times New Roman" w:cs="Times New Roman"/>
                <w:b/>
                <w:szCs w:val="22"/>
              </w:rPr>
              <w:t>Évaluation</w:t>
            </w:r>
            <w:proofErr w:type="spellEnd"/>
            <w:r w:rsidRPr="00AC0950">
              <w:rPr>
                <w:rStyle w:val="shorttext"/>
                <w:rFonts w:ascii="Times New Roman" w:hAnsi="Times New Roman" w:cs="Times New Roman"/>
                <w:b/>
                <w:szCs w:val="22"/>
              </w:rPr>
              <w:t xml:space="preserve"> des </w:t>
            </w:r>
            <w:proofErr w:type="spellStart"/>
            <w:r w:rsidRPr="00AC0950">
              <w:rPr>
                <w:rStyle w:val="shorttext"/>
                <w:rFonts w:ascii="Times New Roman" w:hAnsi="Times New Roman" w:cs="Times New Roman"/>
                <w:b/>
                <w:szCs w:val="22"/>
              </w:rPr>
              <w:t>actifs</w:t>
            </w:r>
            <w:proofErr w:type="spellEnd"/>
          </w:p>
        </w:tc>
        <w:tc>
          <w:tcPr>
            <w:tcW w:w="942" w:type="pct"/>
            <w:tcBorders>
              <w:top w:val="single" w:sz="4" w:space="0" w:color="auto"/>
              <w:left w:val="single" w:sz="4" w:space="0" w:color="auto"/>
              <w:bottom w:val="single" w:sz="4" w:space="0" w:color="auto"/>
              <w:right w:val="single" w:sz="4" w:space="0" w:color="auto"/>
            </w:tcBorders>
          </w:tcPr>
          <w:p w14:paraId="037B08CF" w14:textId="77777777" w:rsidR="002841DC" w:rsidRPr="00AC0950" w:rsidRDefault="002841DC" w:rsidP="00E3769C">
            <w:pPr>
              <w:tabs>
                <w:tab w:val="left" w:pos="720"/>
              </w:tabs>
              <w:rPr>
                <w:rFonts w:ascii="Times New Roman" w:eastAsia="Times New Roman" w:hAnsi="Times New Roman" w:cs="Times New Roman"/>
                <w:lang w:val="fr-CA" w:eastAsia="fr-CA"/>
              </w:rPr>
            </w:pPr>
            <w:r w:rsidRPr="00AC0950">
              <w:rPr>
                <w:rFonts w:ascii="Times New Roman" w:hAnsi="Times New Roman" w:cs="Times New Roman"/>
              </w:rPr>
              <w:t>le niveau minimal des tarifs d’indemnisation par nature et par incorporation sont fixés régulièrement par ordonnance ministérielle, après avis de la Commission Foncière Nationale. (Art 426)</w:t>
            </w:r>
          </w:p>
          <w:p w14:paraId="220D90CB" w14:textId="77777777" w:rsidR="002841DC" w:rsidRPr="00AC0950" w:rsidRDefault="002841DC" w:rsidP="00E3769C">
            <w:pPr>
              <w:pStyle w:val="TableTextrePlan"/>
              <w:jc w:val="both"/>
              <w:rPr>
                <w:rFonts w:ascii="Times New Roman" w:hAnsi="Times New Roman" w:cs="Times New Roman"/>
                <w:szCs w:val="22"/>
                <w:lang w:val="fr-FR"/>
              </w:rPr>
            </w:pPr>
          </w:p>
        </w:tc>
        <w:tc>
          <w:tcPr>
            <w:tcW w:w="1346" w:type="pct"/>
            <w:tcBorders>
              <w:top w:val="single" w:sz="4" w:space="0" w:color="auto"/>
              <w:left w:val="single" w:sz="4" w:space="0" w:color="auto"/>
              <w:bottom w:val="single" w:sz="4" w:space="0" w:color="auto"/>
              <w:right w:val="single" w:sz="4" w:space="0" w:color="auto"/>
            </w:tcBorders>
            <w:hideMark/>
          </w:tcPr>
          <w:p w14:paraId="7D7879EF"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L'évaluation devrait être basée sur le coût de remplacement, aux taux du marché, sans dépréciation.</w:t>
            </w:r>
          </w:p>
        </w:tc>
        <w:tc>
          <w:tcPr>
            <w:tcW w:w="765" w:type="pct"/>
            <w:tcBorders>
              <w:top w:val="single" w:sz="4" w:space="0" w:color="auto"/>
              <w:left w:val="single" w:sz="4" w:space="0" w:color="auto"/>
              <w:bottom w:val="single" w:sz="4" w:space="0" w:color="auto"/>
              <w:right w:val="single" w:sz="4" w:space="0" w:color="auto"/>
            </w:tcBorders>
          </w:tcPr>
          <w:p w14:paraId="11EABCE3" w14:textId="77777777" w:rsidR="002841DC" w:rsidRPr="00AC0950" w:rsidRDefault="002841DC" w:rsidP="00E3769C">
            <w:pPr>
              <w:pStyle w:val="TableTextrePlan"/>
              <w:jc w:val="both"/>
              <w:rPr>
                <w:rFonts w:ascii="Times New Roman" w:eastAsia="Times New Roman" w:hAnsi="Times New Roman" w:cs="Times New Roman"/>
                <w:szCs w:val="22"/>
                <w:lang w:val="fr-FR"/>
              </w:rPr>
            </w:pPr>
            <w:r w:rsidRPr="00AC0950">
              <w:rPr>
                <w:rFonts w:ascii="Times New Roman" w:hAnsi="Times New Roman" w:cs="Times New Roman"/>
                <w:szCs w:val="22"/>
                <w:lang w:val="fr-FR"/>
              </w:rPr>
              <w:t xml:space="preserve">L’ancienne ordonnance de 2008 n’a pas été actualisée afin de fixer les tarifs actualisés </w:t>
            </w:r>
          </w:p>
          <w:p w14:paraId="755D1C11" w14:textId="77777777" w:rsidR="002841DC" w:rsidRPr="00AC0950" w:rsidRDefault="002841DC" w:rsidP="00E3769C">
            <w:pPr>
              <w:pStyle w:val="TableTextrePlan"/>
              <w:jc w:val="both"/>
              <w:rPr>
                <w:rFonts w:ascii="Times New Roman" w:hAnsi="Times New Roman" w:cs="Times New Roman"/>
                <w:szCs w:val="22"/>
                <w:lang w:val="fr-FR"/>
              </w:rPr>
            </w:pPr>
          </w:p>
          <w:p w14:paraId="100A9C95"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L’ancienne ordonnance de 2008 ne fixe pas les tarifs pour les terres rurales </w:t>
            </w:r>
          </w:p>
        </w:tc>
        <w:tc>
          <w:tcPr>
            <w:tcW w:w="1200" w:type="pct"/>
            <w:tcBorders>
              <w:top w:val="single" w:sz="4" w:space="0" w:color="auto"/>
              <w:left w:val="single" w:sz="4" w:space="0" w:color="auto"/>
              <w:bottom w:val="single" w:sz="4" w:space="0" w:color="auto"/>
              <w:right w:val="single" w:sz="4" w:space="0" w:color="auto"/>
            </w:tcBorders>
          </w:tcPr>
          <w:p w14:paraId="0225C2E5" w14:textId="77777777" w:rsidR="002841DC" w:rsidRPr="00AC0950" w:rsidRDefault="002841DC" w:rsidP="00E3769C">
            <w:pPr>
              <w:pStyle w:val="TableTextrePlan"/>
              <w:jc w:val="both"/>
              <w:rPr>
                <w:rFonts w:ascii="Times New Roman" w:eastAsia="Times New Roman" w:hAnsi="Times New Roman" w:cs="Times New Roman"/>
                <w:szCs w:val="22"/>
                <w:lang w:val="fr-FR"/>
              </w:rPr>
            </w:pPr>
            <w:r w:rsidRPr="00AC0950">
              <w:rPr>
                <w:rFonts w:ascii="Times New Roman" w:hAnsi="Times New Roman" w:cs="Times New Roman"/>
                <w:szCs w:val="22"/>
                <w:lang w:val="fr-FR"/>
              </w:rPr>
              <w:t>Les évaluations seront basées sur le coût de remplacement aux taux du marché, sans dépréciation.</w:t>
            </w:r>
          </w:p>
          <w:p w14:paraId="7DB27898" w14:textId="77777777" w:rsidR="002841DC" w:rsidRPr="00AC0950" w:rsidRDefault="002841DC" w:rsidP="00E3769C">
            <w:pPr>
              <w:pStyle w:val="TableTextrePlan"/>
              <w:jc w:val="both"/>
              <w:rPr>
                <w:rFonts w:ascii="Times New Roman" w:hAnsi="Times New Roman" w:cs="Times New Roman"/>
                <w:szCs w:val="22"/>
                <w:lang w:val="fr-FR"/>
              </w:rPr>
            </w:pPr>
          </w:p>
          <w:p w14:paraId="42C96245"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Des enquêtes sur le prix réel de la terre et autres biens seront faites. </w:t>
            </w:r>
          </w:p>
          <w:p w14:paraId="42CBD5FF"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Pour les terres, baser la compensation sur la valeur du marché réel et non sur la valeur des cessions du service des domaines</w:t>
            </w:r>
          </w:p>
        </w:tc>
      </w:tr>
      <w:tr w:rsidR="002841DC" w:rsidRPr="00AC0950" w14:paraId="2F4330E7"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68715CD9" w14:textId="77777777" w:rsidR="002841DC" w:rsidRPr="00AC0950" w:rsidRDefault="002841DC" w:rsidP="00E3769C">
            <w:pPr>
              <w:pStyle w:val="TableTextrePlan"/>
              <w:jc w:val="both"/>
              <w:rPr>
                <w:rStyle w:val="Strong"/>
                <w:rFonts w:ascii="Times New Roman" w:hAnsi="Times New Roman" w:cs="Times New Roman"/>
                <w:b w:val="0"/>
                <w:szCs w:val="22"/>
                <w:lang w:val="fr-FR"/>
              </w:rPr>
            </w:pPr>
            <w:r w:rsidRPr="00AC0950">
              <w:rPr>
                <w:rFonts w:ascii="Times New Roman" w:hAnsi="Times New Roman" w:cs="Times New Roman"/>
                <w:b/>
                <w:szCs w:val="22"/>
                <w:lang w:val="fr-FR"/>
              </w:rPr>
              <w:t xml:space="preserve">Eligibilité: propriétaires </w:t>
            </w:r>
            <w:r w:rsidRPr="00AC0950">
              <w:rPr>
                <w:rFonts w:ascii="Times New Roman" w:hAnsi="Times New Roman" w:cs="Times New Roman"/>
                <w:b/>
                <w:szCs w:val="22"/>
                <w:lang w:val="fr-FR"/>
              </w:rPr>
              <w:lastRenderedPageBreak/>
              <w:t xml:space="preserve">fonciers ayant un titre écrit ou coutumier </w:t>
            </w:r>
          </w:p>
        </w:tc>
        <w:tc>
          <w:tcPr>
            <w:tcW w:w="942" w:type="pct"/>
            <w:tcBorders>
              <w:top w:val="single" w:sz="4" w:space="0" w:color="auto"/>
              <w:left w:val="single" w:sz="4" w:space="0" w:color="auto"/>
              <w:bottom w:val="single" w:sz="4" w:space="0" w:color="auto"/>
              <w:right w:val="single" w:sz="4" w:space="0" w:color="auto"/>
            </w:tcBorders>
            <w:hideMark/>
          </w:tcPr>
          <w:p w14:paraId="6003D024"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 xml:space="preserve">Les propriétaires seront admissibles à une </w:t>
            </w:r>
            <w:r w:rsidRPr="00AC0950">
              <w:rPr>
                <w:rFonts w:ascii="Times New Roman" w:hAnsi="Times New Roman" w:cs="Times New Roman"/>
                <w:szCs w:val="22"/>
                <w:lang w:val="fr-FR"/>
              </w:rPr>
              <w:lastRenderedPageBreak/>
              <w:t>compensation fondée sur la preuve des titres fonciers.</w:t>
            </w:r>
          </w:p>
        </w:tc>
        <w:tc>
          <w:tcPr>
            <w:tcW w:w="1346" w:type="pct"/>
            <w:tcBorders>
              <w:top w:val="single" w:sz="4" w:space="0" w:color="auto"/>
              <w:left w:val="single" w:sz="4" w:space="0" w:color="auto"/>
              <w:bottom w:val="single" w:sz="4" w:space="0" w:color="auto"/>
              <w:right w:val="single" w:sz="4" w:space="0" w:color="auto"/>
            </w:tcBorders>
            <w:hideMark/>
          </w:tcPr>
          <w:p w14:paraId="0D54D0B8"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Les PAP sont classées en 3 groupes:</w:t>
            </w:r>
          </w:p>
          <w:p w14:paraId="09D7DBF1"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 xml:space="preserve"> A) ceux qui ont des droits juridiques formels, y compris les droits coutumiers et traditionnels;</w:t>
            </w:r>
          </w:p>
          <w:p w14:paraId="391D6FC3"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(B) ceux qui n'ont pas de droit légal sur le terrain mais qui revendiquent ces terres ou ces biens à condition que ces réclamations soient reconnues en vertu de la loi du pays; et</w:t>
            </w:r>
            <w:r w:rsidRPr="00AC0950">
              <w:rPr>
                <w:rFonts w:ascii="Times New Roman" w:hAnsi="Times New Roman" w:cs="Times New Roman"/>
                <w:szCs w:val="22"/>
                <w:lang w:val="fr-FR"/>
              </w:rPr>
              <w:br/>
              <w:t>(C) ceux qui n'ont aucun droit légal sur le terrain qu'ils occupent.</w:t>
            </w:r>
          </w:p>
          <w:p w14:paraId="3955630F"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personnes couvertes par les catégories (a) et (b) ci-dessus font partie des PAP qui ont droit à une indemnisation complète, équitable et rapide ainsi qu'à d'autres services de réinstallation.</w:t>
            </w:r>
          </w:p>
        </w:tc>
        <w:tc>
          <w:tcPr>
            <w:tcW w:w="765" w:type="pct"/>
            <w:tcBorders>
              <w:top w:val="single" w:sz="4" w:space="0" w:color="auto"/>
              <w:left w:val="single" w:sz="4" w:space="0" w:color="auto"/>
              <w:bottom w:val="single" w:sz="4" w:space="0" w:color="auto"/>
              <w:right w:val="single" w:sz="4" w:space="0" w:color="auto"/>
            </w:tcBorders>
            <w:hideMark/>
          </w:tcPr>
          <w:p w14:paraId="1BC5FA69"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 xml:space="preserve">La loi nationale exige le titre légal </w:t>
            </w:r>
            <w:r w:rsidRPr="00AC0950">
              <w:rPr>
                <w:rFonts w:ascii="Times New Roman" w:hAnsi="Times New Roman" w:cs="Times New Roman"/>
                <w:szCs w:val="22"/>
                <w:lang w:val="fr-FR"/>
              </w:rPr>
              <w:lastRenderedPageBreak/>
              <w:t>pour la compensation des avoirs.</w:t>
            </w:r>
          </w:p>
        </w:tc>
        <w:tc>
          <w:tcPr>
            <w:tcW w:w="1200" w:type="pct"/>
            <w:tcBorders>
              <w:top w:val="single" w:sz="4" w:space="0" w:color="auto"/>
              <w:left w:val="single" w:sz="4" w:space="0" w:color="auto"/>
              <w:bottom w:val="single" w:sz="4" w:space="0" w:color="auto"/>
              <w:right w:val="single" w:sz="4" w:space="0" w:color="auto"/>
            </w:tcBorders>
            <w:hideMark/>
          </w:tcPr>
          <w:p w14:paraId="15245E52"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 xml:space="preserve">Tous les PAP qui ont des droits ou des coutumes auront droit à une </w:t>
            </w:r>
            <w:r w:rsidRPr="00AC0950">
              <w:rPr>
                <w:rFonts w:ascii="Times New Roman" w:hAnsi="Times New Roman" w:cs="Times New Roman"/>
                <w:szCs w:val="22"/>
                <w:lang w:val="fr-FR"/>
              </w:rPr>
              <w:lastRenderedPageBreak/>
              <w:t>indemnisation complète pour les terres perdues</w:t>
            </w:r>
          </w:p>
        </w:tc>
      </w:tr>
      <w:tr w:rsidR="002841DC" w:rsidRPr="00AC0950" w14:paraId="1DB4B166"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3FB7E1D7" w14:textId="77777777" w:rsidR="002841DC" w:rsidRPr="00AC0950" w:rsidRDefault="002841DC" w:rsidP="00E3769C">
            <w:pPr>
              <w:pStyle w:val="TableTextrePlan"/>
              <w:jc w:val="both"/>
              <w:rPr>
                <w:rStyle w:val="Strong"/>
                <w:rFonts w:ascii="Times New Roman" w:hAnsi="Times New Roman" w:cs="Times New Roman"/>
                <w:b w:val="0"/>
                <w:szCs w:val="22"/>
              </w:rPr>
            </w:pPr>
            <w:proofErr w:type="spellStart"/>
            <w:r w:rsidRPr="00AC0950">
              <w:rPr>
                <w:rStyle w:val="shorttext"/>
                <w:rFonts w:ascii="Times New Roman" w:hAnsi="Times New Roman" w:cs="Times New Roman"/>
                <w:b/>
                <w:szCs w:val="22"/>
              </w:rPr>
              <w:lastRenderedPageBreak/>
              <w:t>Eligibilité</w:t>
            </w:r>
            <w:proofErr w:type="spellEnd"/>
            <w:r w:rsidRPr="00AC0950">
              <w:rPr>
                <w:rStyle w:val="shorttext"/>
                <w:rFonts w:ascii="Times New Roman" w:hAnsi="Times New Roman" w:cs="Times New Roman"/>
                <w:b/>
                <w:szCs w:val="22"/>
              </w:rPr>
              <w:t xml:space="preserve">: </w:t>
            </w:r>
            <w:proofErr w:type="spellStart"/>
            <w:r w:rsidRPr="00AC0950">
              <w:rPr>
                <w:rStyle w:val="shorttext"/>
                <w:rFonts w:ascii="Times New Roman" w:hAnsi="Times New Roman" w:cs="Times New Roman"/>
                <w:b/>
                <w:szCs w:val="22"/>
              </w:rPr>
              <w:t>locataires</w:t>
            </w:r>
            <w:proofErr w:type="spellEnd"/>
            <w:r w:rsidRPr="00AC0950">
              <w:rPr>
                <w:rStyle w:val="shorttext"/>
                <w:rFonts w:ascii="Times New Roman" w:hAnsi="Times New Roman" w:cs="Times New Roman"/>
                <w:b/>
                <w:szCs w:val="22"/>
              </w:rPr>
              <w:t xml:space="preserve"> / squatters</w:t>
            </w:r>
          </w:p>
        </w:tc>
        <w:tc>
          <w:tcPr>
            <w:tcW w:w="942" w:type="pct"/>
            <w:tcBorders>
              <w:top w:val="single" w:sz="4" w:space="0" w:color="auto"/>
              <w:left w:val="single" w:sz="4" w:space="0" w:color="auto"/>
              <w:bottom w:val="single" w:sz="4" w:space="0" w:color="auto"/>
              <w:right w:val="single" w:sz="4" w:space="0" w:color="auto"/>
            </w:tcBorders>
            <w:hideMark/>
          </w:tcPr>
          <w:p w14:paraId="0C5FB95E"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locataires ne sont pas admissibles à une indemnisation.</w:t>
            </w:r>
          </w:p>
        </w:tc>
        <w:tc>
          <w:tcPr>
            <w:tcW w:w="1346" w:type="pct"/>
            <w:tcBorders>
              <w:top w:val="single" w:sz="4" w:space="0" w:color="auto"/>
              <w:left w:val="single" w:sz="4" w:space="0" w:color="auto"/>
              <w:bottom w:val="single" w:sz="4" w:space="0" w:color="auto"/>
              <w:right w:val="single" w:sz="4" w:space="0" w:color="auto"/>
            </w:tcBorders>
          </w:tcPr>
          <w:p w14:paraId="4F5710D5" w14:textId="77777777" w:rsidR="002841DC" w:rsidRPr="00AC0950" w:rsidRDefault="002841DC" w:rsidP="00E3769C">
            <w:pPr>
              <w:autoSpaceDE w:val="0"/>
              <w:autoSpaceDN w:val="0"/>
              <w:adjustRightInd w:val="0"/>
              <w:ind w:left="40"/>
              <w:rPr>
                <w:rFonts w:ascii="Times New Roman" w:eastAsia="Times New Roman" w:hAnsi="Times New Roman" w:cs="Times New Roman"/>
                <w:lang w:eastAsia="fr-CA"/>
              </w:rPr>
            </w:pPr>
            <w:r w:rsidRPr="00AC0950">
              <w:rPr>
                <w:rFonts w:ascii="Times New Roman" w:hAnsi="Times New Roman" w:cs="Times New Roman"/>
              </w:rPr>
              <w:t>Les locataires et les squatters ont droit à une aide à la réinstallation.</w:t>
            </w:r>
          </w:p>
          <w:p w14:paraId="5A2D925F" w14:textId="77777777" w:rsidR="002841DC" w:rsidRPr="00AC0950" w:rsidRDefault="002841DC" w:rsidP="00E3769C">
            <w:pPr>
              <w:pStyle w:val="TableTextrePlan"/>
              <w:jc w:val="both"/>
              <w:rPr>
                <w:rFonts w:ascii="Times New Roman" w:hAnsi="Times New Roman" w:cs="Times New Roman"/>
                <w:szCs w:val="22"/>
                <w:lang w:val="fr-FR"/>
              </w:rPr>
            </w:pPr>
          </w:p>
        </w:tc>
        <w:tc>
          <w:tcPr>
            <w:tcW w:w="765" w:type="pct"/>
            <w:tcBorders>
              <w:top w:val="single" w:sz="4" w:space="0" w:color="auto"/>
              <w:left w:val="single" w:sz="4" w:space="0" w:color="auto"/>
              <w:bottom w:val="single" w:sz="4" w:space="0" w:color="auto"/>
              <w:right w:val="single" w:sz="4" w:space="0" w:color="auto"/>
            </w:tcBorders>
            <w:hideMark/>
          </w:tcPr>
          <w:p w14:paraId="21551BEF"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loi nationale exige le titre légal pour la compensation des avoirs.</w:t>
            </w:r>
          </w:p>
        </w:tc>
        <w:tc>
          <w:tcPr>
            <w:tcW w:w="1200" w:type="pct"/>
            <w:tcBorders>
              <w:top w:val="single" w:sz="4" w:space="0" w:color="auto"/>
              <w:left w:val="single" w:sz="4" w:space="0" w:color="auto"/>
              <w:bottom w:val="single" w:sz="4" w:space="0" w:color="auto"/>
              <w:right w:val="single" w:sz="4" w:space="0" w:color="auto"/>
            </w:tcBorders>
          </w:tcPr>
          <w:p w14:paraId="591D55FF" w14:textId="77777777" w:rsidR="002841DC" w:rsidRPr="00AC0950" w:rsidRDefault="002841DC" w:rsidP="00E3769C">
            <w:pPr>
              <w:pStyle w:val="TableTextrePlan"/>
              <w:jc w:val="both"/>
              <w:rPr>
                <w:rFonts w:ascii="Times New Roman" w:eastAsia="Times New Roman" w:hAnsi="Times New Roman" w:cs="Times New Roman"/>
                <w:szCs w:val="22"/>
                <w:lang w:val="fr-FR"/>
              </w:rPr>
            </w:pPr>
            <w:r w:rsidRPr="00AC0950">
              <w:rPr>
                <w:rFonts w:ascii="Times New Roman" w:hAnsi="Times New Roman" w:cs="Times New Roman"/>
                <w:szCs w:val="22"/>
                <w:lang w:val="fr-FR"/>
              </w:rPr>
              <w:t xml:space="preserve">Le PAR proposera des mesures pour aider les locataires et les squatters à trouver de nouveaux terrains, si la partie restante du colis est trop faible pour une exploitation économique. </w:t>
            </w:r>
          </w:p>
          <w:p w14:paraId="5578FDFD" w14:textId="77777777" w:rsidR="002841DC" w:rsidRPr="00AC0950" w:rsidRDefault="002841DC" w:rsidP="00E3769C">
            <w:pPr>
              <w:pStyle w:val="TableTextrePlan"/>
              <w:jc w:val="both"/>
              <w:rPr>
                <w:rFonts w:ascii="Times New Roman" w:hAnsi="Times New Roman" w:cs="Times New Roman"/>
                <w:szCs w:val="22"/>
                <w:lang w:val="fr-FR"/>
              </w:rPr>
            </w:pPr>
          </w:p>
        </w:tc>
      </w:tr>
      <w:tr w:rsidR="002841DC" w:rsidRPr="00AC0950" w14:paraId="6D9A7092"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38064B68" w14:textId="77777777" w:rsidR="002841DC" w:rsidRPr="00AC0950" w:rsidRDefault="002841DC" w:rsidP="00E3769C">
            <w:pPr>
              <w:pStyle w:val="TableTextrePlan"/>
              <w:jc w:val="both"/>
              <w:rPr>
                <w:rStyle w:val="Strong"/>
                <w:rFonts w:ascii="Times New Roman" w:hAnsi="Times New Roman" w:cs="Times New Roman"/>
                <w:b w:val="0"/>
                <w:szCs w:val="22"/>
                <w:lang w:val="fr-FR"/>
              </w:rPr>
            </w:pPr>
            <w:r w:rsidRPr="00AC0950">
              <w:rPr>
                <w:rFonts w:ascii="Times New Roman" w:hAnsi="Times New Roman" w:cs="Times New Roman"/>
                <w:b/>
                <w:szCs w:val="22"/>
                <w:lang w:val="fr-FR"/>
              </w:rPr>
              <w:t xml:space="preserve">Eligibilité: </w:t>
            </w:r>
            <w:r w:rsidRPr="00AC0950">
              <w:rPr>
                <w:rFonts w:ascii="Times New Roman" w:hAnsi="Times New Roman" w:cs="Times New Roman"/>
                <w:b/>
                <w:i/>
                <w:szCs w:val="22"/>
                <w:lang w:val="fr-FR"/>
              </w:rPr>
              <w:t xml:space="preserve">Propriétaires de titres ou coutumier </w:t>
            </w:r>
            <w:r w:rsidRPr="00AC0950">
              <w:rPr>
                <w:rFonts w:ascii="Times New Roman" w:hAnsi="Times New Roman" w:cs="Times New Roman"/>
                <w:b/>
                <w:szCs w:val="22"/>
                <w:lang w:val="fr-FR"/>
              </w:rPr>
              <w:t xml:space="preserve"> des bâtiments </w:t>
            </w:r>
          </w:p>
        </w:tc>
        <w:tc>
          <w:tcPr>
            <w:tcW w:w="942" w:type="pct"/>
            <w:tcBorders>
              <w:top w:val="single" w:sz="4" w:space="0" w:color="auto"/>
              <w:left w:val="single" w:sz="4" w:space="0" w:color="auto"/>
              <w:bottom w:val="single" w:sz="4" w:space="0" w:color="auto"/>
              <w:right w:val="single" w:sz="4" w:space="0" w:color="auto"/>
            </w:tcBorders>
            <w:hideMark/>
          </w:tcPr>
          <w:p w14:paraId="648794D8"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propriétaires seront admissibles à une compensation fondée sur la preuve de la propriété à pleine valeur marchande</w:t>
            </w:r>
          </w:p>
        </w:tc>
        <w:tc>
          <w:tcPr>
            <w:tcW w:w="1346" w:type="pct"/>
            <w:tcBorders>
              <w:top w:val="single" w:sz="4" w:space="0" w:color="auto"/>
              <w:left w:val="single" w:sz="4" w:space="0" w:color="auto"/>
              <w:bottom w:val="single" w:sz="4" w:space="0" w:color="auto"/>
              <w:right w:val="single" w:sz="4" w:space="0" w:color="auto"/>
            </w:tcBorders>
            <w:hideMark/>
          </w:tcPr>
          <w:p w14:paraId="406607EC"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bâtiments doivent être compensés au coût total de remplacement sur les marchés locaux pour tous les propriétaires ayant un titre légal ou habituel</w:t>
            </w:r>
          </w:p>
        </w:tc>
        <w:tc>
          <w:tcPr>
            <w:tcW w:w="765" w:type="pct"/>
            <w:tcBorders>
              <w:top w:val="single" w:sz="4" w:space="0" w:color="auto"/>
              <w:left w:val="single" w:sz="4" w:space="0" w:color="auto"/>
              <w:bottom w:val="single" w:sz="4" w:space="0" w:color="auto"/>
              <w:right w:val="single" w:sz="4" w:space="0" w:color="auto"/>
            </w:tcBorders>
            <w:hideMark/>
          </w:tcPr>
          <w:p w14:paraId="254AC054"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loi nationale exige le titre légal pour la compensation des avoirs.</w:t>
            </w:r>
          </w:p>
        </w:tc>
        <w:tc>
          <w:tcPr>
            <w:tcW w:w="1200" w:type="pct"/>
            <w:tcBorders>
              <w:top w:val="single" w:sz="4" w:space="0" w:color="auto"/>
              <w:left w:val="single" w:sz="4" w:space="0" w:color="auto"/>
              <w:bottom w:val="single" w:sz="4" w:space="0" w:color="auto"/>
              <w:right w:val="single" w:sz="4" w:space="0" w:color="auto"/>
            </w:tcBorders>
            <w:hideMark/>
          </w:tcPr>
          <w:p w14:paraId="3FC116F4"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Toutes les PAP qui ont un titre légal ou habituel auront droit à la compensation totale de la structure perdue à la valeur marchande sans dépréciation</w:t>
            </w:r>
          </w:p>
        </w:tc>
      </w:tr>
      <w:tr w:rsidR="002841DC" w:rsidRPr="00AC0950" w14:paraId="1AB4EBAE"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58DD7A63" w14:textId="77777777" w:rsidR="002841DC" w:rsidRPr="00AC0950" w:rsidRDefault="002841DC" w:rsidP="00E3769C">
            <w:pPr>
              <w:pStyle w:val="TableTextrePlan"/>
              <w:jc w:val="both"/>
              <w:rPr>
                <w:rStyle w:val="Strong"/>
                <w:rFonts w:ascii="Times New Roman" w:hAnsi="Times New Roman" w:cs="Times New Roman"/>
                <w:b w:val="0"/>
                <w:szCs w:val="22"/>
              </w:rPr>
            </w:pPr>
            <w:r w:rsidRPr="00AC0950">
              <w:rPr>
                <w:rFonts w:ascii="Times New Roman" w:hAnsi="Times New Roman" w:cs="Times New Roman"/>
                <w:b/>
                <w:szCs w:val="22"/>
                <w:lang w:val="fr-FR"/>
              </w:rPr>
              <w:lastRenderedPageBreak/>
              <w:t xml:space="preserve">Eligibilité: locataires des constructions </w:t>
            </w:r>
          </w:p>
        </w:tc>
        <w:tc>
          <w:tcPr>
            <w:tcW w:w="942" w:type="pct"/>
            <w:tcBorders>
              <w:top w:val="single" w:sz="4" w:space="0" w:color="auto"/>
              <w:left w:val="single" w:sz="4" w:space="0" w:color="auto"/>
              <w:bottom w:val="single" w:sz="4" w:space="0" w:color="auto"/>
              <w:right w:val="single" w:sz="4" w:space="0" w:color="auto"/>
            </w:tcBorders>
            <w:hideMark/>
          </w:tcPr>
          <w:p w14:paraId="43AD10CA"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locataires ne sont pas admissibles à une indemnisation.</w:t>
            </w:r>
          </w:p>
        </w:tc>
        <w:tc>
          <w:tcPr>
            <w:tcW w:w="1346" w:type="pct"/>
            <w:tcBorders>
              <w:top w:val="single" w:sz="4" w:space="0" w:color="auto"/>
              <w:left w:val="single" w:sz="4" w:space="0" w:color="auto"/>
              <w:bottom w:val="single" w:sz="4" w:space="0" w:color="auto"/>
              <w:right w:val="single" w:sz="4" w:space="0" w:color="auto"/>
            </w:tcBorders>
            <w:hideMark/>
          </w:tcPr>
          <w:p w14:paraId="6169F3A4"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locataires sont aidés à trouver un nouveau lieu à louer</w:t>
            </w:r>
          </w:p>
        </w:tc>
        <w:tc>
          <w:tcPr>
            <w:tcW w:w="765" w:type="pct"/>
            <w:tcBorders>
              <w:top w:val="single" w:sz="4" w:space="0" w:color="auto"/>
              <w:left w:val="single" w:sz="4" w:space="0" w:color="auto"/>
              <w:bottom w:val="single" w:sz="4" w:space="0" w:color="auto"/>
              <w:right w:val="single" w:sz="4" w:space="0" w:color="auto"/>
            </w:tcBorders>
            <w:hideMark/>
          </w:tcPr>
          <w:p w14:paraId="38B4C7C0"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loi nationale exige le titre légal pour la compensation des avoirs.</w:t>
            </w:r>
          </w:p>
        </w:tc>
        <w:tc>
          <w:tcPr>
            <w:tcW w:w="1200" w:type="pct"/>
            <w:tcBorders>
              <w:top w:val="single" w:sz="4" w:space="0" w:color="auto"/>
              <w:left w:val="single" w:sz="4" w:space="0" w:color="auto"/>
              <w:bottom w:val="single" w:sz="4" w:space="0" w:color="auto"/>
              <w:right w:val="single" w:sz="4" w:space="0" w:color="auto"/>
            </w:tcBorders>
            <w:hideMark/>
          </w:tcPr>
          <w:p w14:paraId="0A5FDD2E"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 PAR proposera des mesures pour aider les locataires et les squatters à trouver un nouveau lieu de location.</w:t>
            </w:r>
          </w:p>
        </w:tc>
      </w:tr>
      <w:tr w:rsidR="002841DC" w:rsidRPr="00AC0950" w14:paraId="30D70794"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29C22E01" w14:textId="77777777" w:rsidR="002841DC" w:rsidRPr="00AC0950" w:rsidRDefault="002841DC" w:rsidP="00E3769C">
            <w:pPr>
              <w:pStyle w:val="TableTextrePlan"/>
              <w:jc w:val="both"/>
              <w:rPr>
                <w:rStyle w:val="Strong"/>
                <w:rFonts w:ascii="Times New Roman" w:hAnsi="Times New Roman" w:cs="Times New Roman"/>
                <w:b w:val="0"/>
                <w:szCs w:val="22"/>
                <w:lang w:val="fr-FR"/>
              </w:rPr>
            </w:pPr>
            <w:r w:rsidRPr="00AC0950">
              <w:rPr>
                <w:rFonts w:ascii="Times New Roman" w:hAnsi="Times New Roman" w:cs="Times New Roman"/>
                <w:b/>
                <w:i/>
                <w:szCs w:val="22"/>
                <w:lang w:val="fr-FR"/>
              </w:rPr>
              <w:t>Forme/nature de la compensation/ indemnisation</w:t>
            </w:r>
          </w:p>
        </w:tc>
        <w:tc>
          <w:tcPr>
            <w:tcW w:w="942" w:type="pct"/>
            <w:tcBorders>
              <w:top w:val="single" w:sz="4" w:space="0" w:color="auto"/>
              <w:left w:val="single" w:sz="4" w:space="0" w:color="auto"/>
              <w:bottom w:val="single" w:sz="4" w:space="0" w:color="auto"/>
              <w:right w:val="single" w:sz="4" w:space="0" w:color="auto"/>
            </w:tcBorders>
            <w:hideMark/>
          </w:tcPr>
          <w:p w14:paraId="196BB442"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Compensation monétaire basée sur la valeur de marché ou Compensation en nature (terre contre terre)- principe de négociation (Article 425) </w:t>
            </w:r>
          </w:p>
        </w:tc>
        <w:tc>
          <w:tcPr>
            <w:tcW w:w="1346" w:type="pct"/>
            <w:tcBorders>
              <w:top w:val="single" w:sz="4" w:space="0" w:color="auto"/>
              <w:left w:val="single" w:sz="4" w:space="0" w:color="auto"/>
              <w:bottom w:val="single" w:sz="4" w:space="0" w:color="auto"/>
              <w:right w:val="single" w:sz="4" w:space="0" w:color="auto"/>
            </w:tcBorders>
            <w:hideMark/>
          </w:tcPr>
          <w:p w14:paraId="53EEFDED"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compensation en nature  est préférée, afin de s'assurer que les PAP sont correctement réenregistrées et rétablies, et en raison des risques associés à la compensation en espèces.</w:t>
            </w:r>
            <w:r w:rsidRPr="00AC0950">
              <w:rPr>
                <w:rFonts w:ascii="Times New Roman" w:hAnsi="Times New Roman" w:cs="Times New Roman"/>
                <w:szCs w:val="22"/>
                <w:lang w:val="fr-FR"/>
              </w:rPr>
              <w:br/>
              <w:t>La compensation en espèces peut être appropriée lorsque les impacts sont minimaux (moins de 20% des avoirs).</w:t>
            </w:r>
          </w:p>
        </w:tc>
        <w:tc>
          <w:tcPr>
            <w:tcW w:w="765" w:type="pct"/>
            <w:tcBorders>
              <w:top w:val="single" w:sz="4" w:space="0" w:color="auto"/>
              <w:left w:val="single" w:sz="4" w:space="0" w:color="auto"/>
              <w:bottom w:val="single" w:sz="4" w:space="0" w:color="auto"/>
              <w:right w:val="single" w:sz="4" w:space="0" w:color="auto"/>
            </w:tcBorders>
            <w:hideMark/>
          </w:tcPr>
          <w:p w14:paraId="12903E8C"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législation nationale ne prévoit pas de compensation en nature détaillée.</w:t>
            </w:r>
          </w:p>
        </w:tc>
        <w:tc>
          <w:tcPr>
            <w:tcW w:w="1200" w:type="pct"/>
            <w:tcBorders>
              <w:top w:val="single" w:sz="4" w:space="0" w:color="auto"/>
              <w:left w:val="single" w:sz="4" w:space="0" w:color="auto"/>
              <w:bottom w:val="single" w:sz="4" w:space="0" w:color="auto"/>
              <w:right w:val="single" w:sz="4" w:space="0" w:color="auto"/>
            </w:tcBorders>
          </w:tcPr>
          <w:p w14:paraId="42BC4558" w14:textId="77777777" w:rsidR="002841DC" w:rsidRPr="00AC0950" w:rsidRDefault="002841DC" w:rsidP="00E3769C">
            <w:pPr>
              <w:pStyle w:val="TableTextrePlan"/>
              <w:jc w:val="both"/>
              <w:rPr>
                <w:rFonts w:ascii="Times New Roman" w:eastAsia="Times New Roman" w:hAnsi="Times New Roman" w:cs="Times New Roman"/>
                <w:szCs w:val="22"/>
                <w:lang w:val="fr-FR"/>
              </w:rPr>
            </w:pPr>
            <w:r w:rsidRPr="00AC0950">
              <w:rPr>
                <w:rFonts w:ascii="Times New Roman" w:hAnsi="Times New Roman" w:cs="Times New Roman"/>
                <w:szCs w:val="22"/>
                <w:lang w:val="fr-FR"/>
              </w:rPr>
              <w:t>Le PAR comprendra la consultation des PAP sur le remplacement potentiel en nature en option pour le logement. Une analyse sera effectuée sur la proportion des terres touchées par le propriétaire foncier / agriculteur. Dans ce cas, des efforts considérables seront faits pour offrir des terres de remplacement et / ou développer une aide globale aux moyens de subsistance.</w:t>
            </w:r>
          </w:p>
          <w:p w14:paraId="4BBD1B8F" w14:textId="77777777" w:rsidR="002841DC" w:rsidRPr="00AC0950" w:rsidRDefault="002841DC" w:rsidP="00E3769C">
            <w:pPr>
              <w:pStyle w:val="TableTextrePlan"/>
              <w:jc w:val="both"/>
              <w:rPr>
                <w:rFonts w:ascii="Times New Roman" w:hAnsi="Times New Roman" w:cs="Times New Roman"/>
                <w:szCs w:val="22"/>
                <w:lang w:val="fr-FR"/>
              </w:rPr>
            </w:pPr>
          </w:p>
        </w:tc>
      </w:tr>
      <w:tr w:rsidR="002841DC" w:rsidRPr="00AC0950" w14:paraId="66C4DC8C"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444A8F4F" w14:textId="77777777" w:rsidR="002841DC" w:rsidRPr="00AC0950" w:rsidRDefault="002841DC" w:rsidP="00E3769C">
            <w:pPr>
              <w:pStyle w:val="TableTextrePlan"/>
              <w:jc w:val="both"/>
              <w:rPr>
                <w:rStyle w:val="Strong"/>
                <w:rFonts w:ascii="Times New Roman" w:hAnsi="Times New Roman" w:cs="Times New Roman"/>
                <w:b w:val="0"/>
                <w:szCs w:val="22"/>
              </w:rPr>
            </w:pPr>
            <w:r w:rsidRPr="00AC0950">
              <w:rPr>
                <w:rStyle w:val="shorttext"/>
                <w:rFonts w:ascii="Times New Roman" w:hAnsi="Times New Roman" w:cs="Times New Roman"/>
                <w:b/>
                <w:szCs w:val="22"/>
                <w:lang w:val="fr-FR"/>
              </w:rPr>
              <w:t xml:space="preserve">Paiement de l'indemnisation </w:t>
            </w:r>
          </w:p>
        </w:tc>
        <w:tc>
          <w:tcPr>
            <w:tcW w:w="942" w:type="pct"/>
            <w:tcBorders>
              <w:top w:val="single" w:sz="4" w:space="0" w:color="auto"/>
              <w:left w:val="single" w:sz="4" w:space="0" w:color="auto"/>
              <w:bottom w:val="single" w:sz="4" w:space="0" w:color="auto"/>
              <w:right w:val="single" w:sz="4" w:space="0" w:color="auto"/>
            </w:tcBorders>
            <w:hideMark/>
          </w:tcPr>
          <w:p w14:paraId="7B689BAB" w14:textId="77777777" w:rsidR="002841DC" w:rsidRPr="00AC0950" w:rsidRDefault="002841DC" w:rsidP="00E3769C">
            <w:pPr>
              <w:pStyle w:val="Default"/>
              <w:rPr>
                <w:color w:val="auto"/>
                <w:sz w:val="22"/>
                <w:szCs w:val="22"/>
                <w:lang w:val="fr-CA" w:eastAsia="fr-CA"/>
              </w:rPr>
            </w:pPr>
            <w:r w:rsidRPr="00AC0950">
              <w:rPr>
                <w:color w:val="auto"/>
                <w:sz w:val="22"/>
                <w:szCs w:val="22"/>
              </w:rPr>
              <w:t xml:space="preserve">Indemnisation en cas de déplacement involontaire, </w:t>
            </w:r>
          </w:p>
          <w:p w14:paraId="7728E461"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versement d’une</w:t>
            </w:r>
            <w:r w:rsidR="00015B39">
              <w:rPr>
                <w:rFonts w:ascii="Times New Roman" w:hAnsi="Times New Roman" w:cs="Times New Roman"/>
                <w:szCs w:val="22"/>
                <w:lang w:val="fr-FR"/>
              </w:rPr>
              <w:t xml:space="preserve"> juste et préalable indemnité (</w:t>
            </w:r>
            <w:r w:rsidRPr="00AC0950">
              <w:rPr>
                <w:rFonts w:ascii="Times New Roman" w:hAnsi="Times New Roman" w:cs="Times New Roman"/>
                <w:szCs w:val="22"/>
                <w:lang w:val="fr-FR"/>
              </w:rPr>
              <w:t>art 411)</w:t>
            </w:r>
          </w:p>
        </w:tc>
        <w:tc>
          <w:tcPr>
            <w:tcW w:w="1346" w:type="pct"/>
            <w:tcBorders>
              <w:top w:val="single" w:sz="4" w:space="0" w:color="auto"/>
              <w:left w:val="single" w:sz="4" w:space="0" w:color="auto"/>
              <w:bottom w:val="single" w:sz="4" w:space="0" w:color="auto"/>
              <w:right w:val="single" w:sz="4" w:space="0" w:color="auto"/>
            </w:tcBorders>
            <w:hideMark/>
          </w:tcPr>
          <w:p w14:paraId="76CE67C7"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L'indemnisation devrait être payée avant la réinstallation, et les PAP ont aidé à ouvrir des comptes bancaires au besoin, accompagnés d'une formation en gestion financière.</w:t>
            </w:r>
          </w:p>
        </w:tc>
        <w:tc>
          <w:tcPr>
            <w:tcW w:w="765" w:type="pct"/>
            <w:tcBorders>
              <w:top w:val="single" w:sz="4" w:space="0" w:color="auto"/>
              <w:left w:val="single" w:sz="4" w:space="0" w:color="auto"/>
              <w:bottom w:val="single" w:sz="4" w:space="0" w:color="auto"/>
              <w:right w:val="single" w:sz="4" w:space="0" w:color="auto"/>
            </w:tcBorders>
            <w:hideMark/>
          </w:tcPr>
          <w:p w14:paraId="677037F3" w14:textId="77777777" w:rsidR="002841DC" w:rsidRPr="00AC0950" w:rsidRDefault="002841DC" w:rsidP="00E3769C">
            <w:pPr>
              <w:pStyle w:val="TableTextrePlan"/>
              <w:jc w:val="both"/>
              <w:rPr>
                <w:rFonts w:ascii="Times New Roman" w:hAnsi="Times New Roman" w:cs="Times New Roman"/>
                <w:szCs w:val="22"/>
              </w:rPr>
            </w:pPr>
            <w:proofErr w:type="spellStart"/>
            <w:r w:rsidRPr="00AC0950">
              <w:rPr>
                <w:rStyle w:val="shorttext"/>
                <w:rFonts w:ascii="Times New Roman" w:hAnsi="Times New Roman" w:cs="Times New Roman"/>
                <w:szCs w:val="22"/>
              </w:rPr>
              <w:t>Globalement</w:t>
            </w:r>
            <w:proofErr w:type="spellEnd"/>
            <w:r w:rsidRPr="00AC0950">
              <w:rPr>
                <w:rStyle w:val="shorttext"/>
                <w:rFonts w:ascii="Times New Roman" w:hAnsi="Times New Roman" w:cs="Times New Roman"/>
                <w:szCs w:val="22"/>
              </w:rPr>
              <w:t xml:space="preserve"> compatible</w:t>
            </w:r>
            <w:r w:rsidRPr="00AC0950">
              <w:rPr>
                <w:rFonts w:ascii="Times New Roman" w:hAnsi="Times New Roman" w:cs="Times New Roman"/>
                <w:szCs w:val="22"/>
              </w:rPr>
              <w:t>.</w:t>
            </w:r>
          </w:p>
        </w:tc>
        <w:tc>
          <w:tcPr>
            <w:tcW w:w="1200" w:type="pct"/>
            <w:tcBorders>
              <w:top w:val="single" w:sz="4" w:space="0" w:color="auto"/>
              <w:left w:val="single" w:sz="4" w:space="0" w:color="auto"/>
              <w:bottom w:val="single" w:sz="4" w:space="0" w:color="auto"/>
              <w:right w:val="single" w:sz="4" w:space="0" w:color="auto"/>
            </w:tcBorders>
            <w:hideMark/>
          </w:tcPr>
          <w:p w14:paraId="571F4C74" w14:textId="77777777" w:rsidR="002841DC" w:rsidRPr="00AC0950" w:rsidRDefault="002841DC" w:rsidP="00E3769C">
            <w:pPr>
              <w:rPr>
                <w:rFonts w:ascii="Times New Roman" w:eastAsia="Times New Roman" w:hAnsi="Times New Roman" w:cs="Times New Roman"/>
                <w:lang w:eastAsia="fr-CA"/>
              </w:rPr>
            </w:pPr>
            <w:r w:rsidRPr="00AC0950">
              <w:rPr>
                <w:rFonts w:ascii="Times New Roman" w:hAnsi="Times New Roman" w:cs="Times New Roman"/>
              </w:rPr>
              <w:t>Le paiement de l'indemnité se produira avant la relocalisation, mais il est prévu de ne pas forcer une réinstallation anticipée avant que tous les moyens de subsistance et les mesures d'assistance vulnérables soient en place.</w:t>
            </w:r>
            <w:r w:rsidRPr="00AC0950">
              <w:rPr>
                <w:rFonts w:ascii="Times New Roman" w:hAnsi="Times New Roman" w:cs="Times New Roman"/>
              </w:rPr>
              <w:br/>
            </w:r>
            <w:r w:rsidRPr="00AC0950">
              <w:rPr>
                <w:rFonts w:ascii="Times New Roman" w:hAnsi="Times New Roman" w:cs="Times New Roman"/>
              </w:rPr>
              <w:br/>
              <w:t xml:space="preserve">Les comptes bancaires conjoints (avec les conjoints) seront </w:t>
            </w:r>
            <w:r w:rsidRPr="00AC0950">
              <w:rPr>
                <w:rFonts w:ascii="Times New Roman" w:hAnsi="Times New Roman" w:cs="Times New Roman"/>
              </w:rPr>
              <w:lastRenderedPageBreak/>
              <w:t>facilités, ainsi que la formation en gestion financière</w:t>
            </w:r>
          </w:p>
        </w:tc>
      </w:tr>
      <w:tr w:rsidR="002841DC" w:rsidRPr="00AC0950" w14:paraId="6EE18B3B"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294DE1F8" w14:textId="77777777" w:rsidR="002841DC" w:rsidRPr="00AC0950" w:rsidRDefault="002841DC" w:rsidP="00E3769C">
            <w:pPr>
              <w:pStyle w:val="TableTextrePlan"/>
              <w:jc w:val="both"/>
              <w:rPr>
                <w:rStyle w:val="Strong"/>
                <w:rFonts w:ascii="Times New Roman" w:hAnsi="Times New Roman" w:cs="Times New Roman"/>
                <w:szCs w:val="22"/>
              </w:rPr>
            </w:pPr>
            <w:r w:rsidRPr="00AC0950">
              <w:rPr>
                <w:rStyle w:val="Strong"/>
                <w:rFonts w:ascii="Times New Roman" w:hAnsi="Times New Roman" w:cs="Times New Roman"/>
                <w:szCs w:val="22"/>
              </w:rPr>
              <w:lastRenderedPageBreak/>
              <w:t xml:space="preserve">Assistance </w:t>
            </w:r>
            <w:proofErr w:type="spellStart"/>
            <w:r w:rsidRPr="00AC0950">
              <w:rPr>
                <w:rStyle w:val="Strong"/>
                <w:rFonts w:ascii="Times New Roman" w:hAnsi="Times New Roman" w:cs="Times New Roman"/>
                <w:szCs w:val="22"/>
              </w:rPr>
              <w:t>additionnelle</w:t>
            </w:r>
            <w:proofErr w:type="spellEnd"/>
            <w:r w:rsidRPr="00AC0950">
              <w:rPr>
                <w:rStyle w:val="Strong"/>
                <w:rFonts w:ascii="Times New Roman" w:hAnsi="Times New Roman" w:cs="Times New Roman"/>
                <w:szCs w:val="22"/>
              </w:rPr>
              <w:t xml:space="preserve"> </w:t>
            </w:r>
          </w:p>
        </w:tc>
        <w:tc>
          <w:tcPr>
            <w:tcW w:w="942" w:type="pct"/>
            <w:tcBorders>
              <w:top w:val="single" w:sz="4" w:space="0" w:color="auto"/>
              <w:left w:val="single" w:sz="4" w:space="0" w:color="auto"/>
              <w:bottom w:val="single" w:sz="4" w:space="0" w:color="auto"/>
              <w:right w:val="single" w:sz="4" w:space="0" w:color="auto"/>
            </w:tcBorders>
            <w:hideMark/>
          </w:tcPr>
          <w:p w14:paraId="2BE2AB48"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Rien n’est prévu par la loi</w:t>
            </w:r>
          </w:p>
        </w:tc>
        <w:tc>
          <w:tcPr>
            <w:tcW w:w="1346" w:type="pct"/>
            <w:tcBorders>
              <w:top w:val="single" w:sz="4" w:space="0" w:color="auto"/>
              <w:left w:val="single" w:sz="4" w:space="0" w:color="auto"/>
              <w:bottom w:val="single" w:sz="4" w:space="0" w:color="auto"/>
              <w:right w:val="single" w:sz="4" w:space="0" w:color="auto"/>
            </w:tcBorders>
            <w:hideMark/>
          </w:tcPr>
          <w:p w14:paraId="31D1A7DF"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Nécessite une aide supplémentaire pour les perturbations, les déplacements et la perte de revenus pendant la transition</w:t>
            </w:r>
          </w:p>
        </w:tc>
        <w:tc>
          <w:tcPr>
            <w:tcW w:w="765" w:type="pct"/>
            <w:tcBorders>
              <w:top w:val="single" w:sz="4" w:space="0" w:color="auto"/>
              <w:left w:val="single" w:sz="4" w:space="0" w:color="auto"/>
              <w:bottom w:val="single" w:sz="4" w:space="0" w:color="auto"/>
              <w:right w:val="single" w:sz="4" w:space="0" w:color="auto"/>
            </w:tcBorders>
          </w:tcPr>
          <w:p w14:paraId="5321F120" w14:textId="77777777" w:rsidR="002841DC" w:rsidRPr="00AC0950" w:rsidRDefault="002841DC" w:rsidP="00E3769C">
            <w:pPr>
              <w:autoSpaceDE w:val="0"/>
              <w:autoSpaceDN w:val="0"/>
              <w:adjustRightInd w:val="0"/>
              <w:rPr>
                <w:rFonts w:ascii="Times New Roman" w:eastAsia="Times New Roman" w:hAnsi="Times New Roman" w:cs="Times New Roman"/>
                <w:color w:val="000000"/>
              </w:rPr>
            </w:pPr>
          </w:p>
          <w:p w14:paraId="582C2DAB" w14:textId="77777777" w:rsidR="002841DC" w:rsidRPr="00AC0950" w:rsidRDefault="002841DC" w:rsidP="00E3769C">
            <w:pPr>
              <w:suppressAutoHyphens/>
              <w:autoSpaceDE w:val="0"/>
              <w:autoSpaceDN w:val="0"/>
              <w:adjustRightInd w:val="0"/>
              <w:spacing w:after="240"/>
              <w:ind w:left="360"/>
              <w:rPr>
                <w:rFonts w:ascii="Times New Roman" w:hAnsi="Times New Roman" w:cs="Times New Roman"/>
                <w:bCs/>
                <w:lang w:eastAsia="en-GB"/>
              </w:rPr>
            </w:pPr>
            <w:r w:rsidRPr="00AC0950">
              <w:rPr>
                <w:rFonts w:ascii="Times New Roman" w:hAnsi="Times New Roman" w:cs="Times New Roman"/>
                <w:bCs/>
                <w:lang w:eastAsia="en-GB"/>
              </w:rPr>
              <w:t xml:space="preserve">les groupes vulnérables ne sont pas mentionnés </w:t>
            </w:r>
          </w:p>
          <w:p w14:paraId="31E0D92E" w14:textId="77777777" w:rsidR="002841DC" w:rsidRPr="00AC0950" w:rsidRDefault="002841DC" w:rsidP="00E3769C">
            <w:pPr>
              <w:pStyle w:val="TableTextrePlan"/>
              <w:jc w:val="both"/>
              <w:rPr>
                <w:rFonts w:ascii="Times New Roman" w:hAnsi="Times New Roman" w:cs="Times New Roman"/>
                <w:szCs w:val="22"/>
                <w:lang w:val="fr-FR"/>
              </w:rPr>
            </w:pPr>
          </w:p>
        </w:tc>
        <w:tc>
          <w:tcPr>
            <w:tcW w:w="1200" w:type="pct"/>
            <w:tcBorders>
              <w:top w:val="single" w:sz="4" w:space="0" w:color="auto"/>
              <w:left w:val="single" w:sz="4" w:space="0" w:color="auto"/>
              <w:bottom w:val="single" w:sz="4" w:space="0" w:color="auto"/>
              <w:right w:val="single" w:sz="4" w:space="0" w:color="auto"/>
            </w:tcBorders>
            <w:hideMark/>
          </w:tcPr>
          <w:p w14:paraId="19F88E4F"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Une aide supplémentaire sera fournie dans le cadre du programme d'assistance vulnérable.</w:t>
            </w:r>
          </w:p>
          <w:p w14:paraId="6F7822F2"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activités commerciales auront droit à des paiements supplémentaires pour perte de revenus et rétablissement.</w:t>
            </w:r>
          </w:p>
        </w:tc>
      </w:tr>
      <w:tr w:rsidR="002841DC" w:rsidRPr="00AC0950" w14:paraId="55E89274"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5DA7573C" w14:textId="77777777" w:rsidR="002841DC" w:rsidRPr="00AC0950" w:rsidRDefault="002841DC" w:rsidP="00E3769C">
            <w:pPr>
              <w:pStyle w:val="TableTextrePlan"/>
              <w:jc w:val="both"/>
              <w:rPr>
                <w:rStyle w:val="Strong"/>
                <w:rFonts w:ascii="Times New Roman" w:hAnsi="Times New Roman" w:cs="Times New Roman"/>
                <w:szCs w:val="22"/>
              </w:rPr>
            </w:pPr>
            <w:r w:rsidRPr="00AC0950">
              <w:rPr>
                <w:rStyle w:val="Strong"/>
                <w:rFonts w:ascii="Times New Roman" w:hAnsi="Times New Roman" w:cs="Times New Roman"/>
                <w:szCs w:val="22"/>
              </w:rPr>
              <w:t xml:space="preserve">Restauration des </w:t>
            </w:r>
            <w:proofErr w:type="spellStart"/>
            <w:r w:rsidRPr="00AC0950">
              <w:rPr>
                <w:rStyle w:val="Strong"/>
                <w:rFonts w:ascii="Times New Roman" w:hAnsi="Times New Roman" w:cs="Times New Roman"/>
                <w:szCs w:val="22"/>
              </w:rPr>
              <w:t>moyens</w:t>
            </w:r>
            <w:proofErr w:type="spellEnd"/>
            <w:r w:rsidRPr="00AC0950">
              <w:rPr>
                <w:rStyle w:val="Strong"/>
                <w:rFonts w:ascii="Times New Roman" w:hAnsi="Times New Roman" w:cs="Times New Roman"/>
                <w:szCs w:val="22"/>
              </w:rPr>
              <w:t xml:space="preserve"> </w:t>
            </w:r>
            <w:proofErr w:type="spellStart"/>
            <w:r w:rsidRPr="00AC0950">
              <w:rPr>
                <w:rStyle w:val="Strong"/>
                <w:rFonts w:ascii="Times New Roman" w:hAnsi="Times New Roman" w:cs="Times New Roman"/>
                <w:szCs w:val="22"/>
              </w:rPr>
              <w:t>d’existence</w:t>
            </w:r>
            <w:proofErr w:type="spellEnd"/>
          </w:p>
        </w:tc>
        <w:tc>
          <w:tcPr>
            <w:tcW w:w="942" w:type="pct"/>
            <w:tcBorders>
              <w:top w:val="single" w:sz="4" w:space="0" w:color="auto"/>
              <w:left w:val="single" w:sz="4" w:space="0" w:color="auto"/>
              <w:bottom w:val="single" w:sz="4" w:space="0" w:color="auto"/>
              <w:right w:val="single" w:sz="4" w:space="0" w:color="auto"/>
            </w:tcBorders>
            <w:hideMark/>
          </w:tcPr>
          <w:p w14:paraId="77CA7BED"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loi nationale ne mentionne pas les mesures de restauration des moyens de subsistance ou une aide autre que la compensation en espèces pour les actifs.</w:t>
            </w:r>
          </w:p>
        </w:tc>
        <w:tc>
          <w:tcPr>
            <w:tcW w:w="1346" w:type="pct"/>
            <w:tcBorders>
              <w:top w:val="single" w:sz="4" w:space="0" w:color="auto"/>
              <w:left w:val="single" w:sz="4" w:space="0" w:color="auto"/>
              <w:bottom w:val="single" w:sz="4" w:space="0" w:color="auto"/>
              <w:right w:val="single" w:sz="4" w:space="0" w:color="auto"/>
            </w:tcBorders>
          </w:tcPr>
          <w:p w14:paraId="2E0118DA" w14:textId="77777777" w:rsidR="002841DC" w:rsidRPr="00AC0950" w:rsidRDefault="002841DC" w:rsidP="00E3769C">
            <w:pPr>
              <w:pStyle w:val="TableTextrePlan"/>
              <w:jc w:val="both"/>
              <w:rPr>
                <w:rFonts w:ascii="Times New Roman" w:eastAsia="Times New Roman" w:hAnsi="Times New Roman" w:cs="Times New Roman"/>
                <w:szCs w:val="22"/>
                <w:lang w:val="fr-FR"/>
              </w:rPr>
            </w:pPr>
            <w:r w:rsidRPr="00AC0950">
              <w:rPr>
                <w:rFonts w:ascii="Times New Roman" w:hAnsi="Times New Roman" w:cs="Times New Roman"/>
                <w:szCs w:val="22"/>
                <w:lang w:val="fr-FR"/>
              </w:rPr>
              <w:t xml:space="preserve">Des mesures de moyens de subsistance devraient être développées pour s'assurer que les PAP ne sont pas pires </w:t>
            </w:r>
            <w:proofErr w:type="gramStart"/>
            <w:r w:rsidRPr="00AC0950">
              <w:rPr>
                <w:rFonts w:ascii="Times New Roman" w:hAnsi="Times New Roman" w:cs="Times New Roman"/>
                <w:szCs w:val="22"/>
                <w:lang w:val="fr-FR"/>
              </w:rPr>
              <w:t>que avant</w:t>
            </w:r>
            <w:proofErr w:type="gramEnd"/>
            <w:r w:rsidRPr="00AC0950">
              <w:rPr>
                <w:rFonts w:ascii="Times New Roman" w:hAnsi="Times New Roman" w:cs="Times New Roman"/>
                <w:szCs w:val="22"/>
                <w:lang w:val="fr-FR"/>
              </w:rPr>
              <w:t xml:space="preserve"> le déménagement et idéalement mieux. Le projet devrait être considéré comme une opportunité de développement avec des avantages clairs pour les PAP.</w:t>
            </w:r>
          </w:p>
          <w:p w14:paraId="7B233071" w14:textId="77777777" w:rsidR="002841DC" w:rsidRPr="00AC0950" w:rsidRDefault="002841DC" w:rsidP="00E3769C">
            <w:pPr>
              <w:pStyle w:val="TableTextrePlan"/>
              <w:jc w:val="both"/>
              <w:rPr>
                <w:rFonts w:ascii="Times New Roman" w:hAnsi="Times New Roman" w:cs="Times New Roman"/>
                <w:szCs w:val="22"/>
                <w:lang w:val="fr-FR"/>
              </w:rPr>
            </w:pPr>
          </w:p>
        </w:tc>
        <w:tc>
          <w:tcPr>
            <w:tcW w:w="765" w:type="pct"/>
            <w:tcBorders>
              <w:top w:val="single" w:sz="4" w:space="0" w:color="auto"/>
              <w:left w:val="single" w:sz="4" w:space="0" w:color="auto"/>
              <w:bottom w:val="single" w:sz="4" w:space="0" w:color="auto"/>
              <w:right w:val="single" w:sz="4" w:space="0" w:color="auto"/>
            </w:tcBorders>
            <w:hideMark/>
          </w:tcPr>
          <w:p w14:paraId="100669AC"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 droit national ne prévoit pas d'aide pour les moyens de subsistance.</w:t>
            </w:r>
          </w:p>
        </w:tc>
        <w:tc>
          <w:tcPr>
            <w:tcW w:w="1200" w:type="pct"/>
            <w:tcBorders>
              <w:top w:val="single" w:sz="4" w:space="0" w:color="auto"/>
              <w:left w:val="single" w:sz="4" w:space="0" w:color="auto"/>
              <w:bottom w:val="single" w:sz="4" w:space="0" w:color="auto"/>
              <w:right w:val="single" w:sz="4" w:space="0" w:color="auto"/>
            </w:tcBorders>
            <w:hideMark/>
          </w:tcPr>
          <w:p w14:paraId="6110A075"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 PAR développera des mesures d'aide aux moyens de subsistance en fonction de l'analyse des impacts par ménage (assistance requise en particulier pour les PAP avec plus de 20% des exploitations agricoles ayant un impact permanent).</w:t>
            </w:r>
          </w:p>
        </w:tc>
      </w:tr>
      <w:tr w:rsidR="002841DC" w:rsidRPr="00AC0950" w14:paraId="2F9A63CA"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56473FD6" w14:textId="77777777" w:rsidR="002841DC" w:rsidRPr="00AC0950" w:rsidRDefault="002841DC" w:rsidP="00E3769C">
            <w:pPr>
              <w:pStyle w:val="TableTextrePlan"/>
              <w:jc w:val="both"/>
              <w:rPr>
                <w:rStyle w:val="Strong"/>
                <w:rFonts w:ascii="Times New Roman" w:hAnsi="Times New Roman" w:cs="Times New Roman"/>
                <w:szCs w:val="22"/>
              </w:rPr>
            </w:pPr>
            <w:r w:rsidRPr="00AC0950">
              <w:rPr>
                <w:rStyle w:val="Strong"/>
                <w:rFonts w:ascii="Times New Roman" w:hAnsi="Times New Roman" w:cs="Times New Roman"/>
                <w:szCs w:val="22"/>
              </w:rPr>
              <w:t xml:space="preserve">Assistance aux </w:t>
            </w:r>
            <w:proofErr w:type="spellStart"/>
            <w:r w:rsidRPr="00AC0950">
              <w:rPr>
                <w:rStyle w:val="Strong"/>
                <w:rFonts w:ascii="Times New Roman" w:hAnsi="Times New Roman" w:cs="Times New Roman"/>
                <w:szCs w:val="22"/>
              </w:rPr>
              <w:t>vulnerables</w:t>
            </w:r>
            <w:proofErr w:type="spellEnd"/>
          </w:p>
        </w:tc>
        <w:tc>
          <w:tcPr>
            <w:tcW w:w="942" w:type="pct"/>
            <w:tcBorders>
              <w:top w:val="single" w:sz="4" w:space="0" w:color="auto"/>
              <w:left w:val="single" w:sz="4" w:space="0" w:color="auto"/>
              <w:bottom w:val="single" w:sz="4" w:space="0" w:color="auto"/>
              <w:right w:val="single" w:sz="4" w:space="0" w:color="auto"/>
            </w:tcBorders>
            <w:hideMark/>
          </w:tcPr>
          <w:p w14:paraId="0668CA77"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 droit national ne décrit pas l'assistance particulière aux personnes vulnérables.</w:t>
            </w:r>
          </w:p>
        </w:tc>
        <w:tc>
          <w:tcPr>
            <w:tcW w:w="1346" w:type="pct"/>
            <w:tcBorders>
              <w:top w:val="single" w:sz="4" w:space="0" w:color="auto"/>
              <w:left w:val="single" w:sz="4" w:space="0" w:color="auto"/>
              <w:bottom w:val="single" w:sz="4" w:space="0" w:color="auto"/>
              <w:right w:val="single" w:sz="4" w:space="0" w:color="auto"/>
            </w:tcBorders>
            <w:hideMark/>
          </w:tcPr>
          <w:p w14:paraId="7D2BE2E9"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personnes vulnérables et les ménages devraient être identifiés et des programmes mis en place pour compenser les impacts et permettre aux ménages de profiter des avantages du projet.</w:t>
            </w:r>
          </w:p>
        </w:tc>
        <w:tc>
          <w:tcPr>
            <w:tcW w:w="765" w:type="pct"/>
            <w:tcBorders>
              <w:top w:val="single" w:sz="4" w:space="0" w:color="auto"/>
              <w:left w:val="single" w:sz="4" w:space="0" w:color="auto"/>
              <w:bottom w:val="single" w:sz="4" w:space="0" w:color="auto"/>
              <w:right w:val="single" w:sz="4" w:space="0" w:color="auto"/>
            </w:tcBorders>
            <w:hideMark/>
          </w:tcPr>
          <w:p w14:paraId="17AD00E1"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législation nationale ne prévoit pas d'assistance en matière de vulnérabilité.</w:t>
            </w:r>
          </w:p>
        </w:tc>
        <w:tc>
          <w:tcPr>
            <w:tcW w:w="1200" w:type="pct"/>
            <w:tcBorders>
              <w:top w:val="single" w:sz="4" w:space="0" w:color="auto"/>
              <w:left w:val="single" w:sz="4" w:space="0" w:color="auto"/>
              <w:bottom w:val="single" w:sz="4" w:space="0" w:color="auto"/>
              <w:right w:val="single" w:sz="4" w:space="0" w:color="auto"/>
            </w:tcBorders>
            <w:hideMark/>
          </w:tcPr>
          <w:p w14:paraId="63077182"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 PAR entreprendra une analyse des ménages vulnérables (pré-projet et vulnérabilité induite par le projet) et élaborera des programmes appropriés pour aider les ménages pendant une période transitoire.</w:t>
            </w:r>
          </w:p>
        </w:tc>
      </w:tr>
      <w:tr w:rsidR="002841DC" w:rsidRPr="00AC0950" w14:paraId="4F46AF75"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50F314DF" w14:textId="16073733" w:rsidR="002841DC" w:rsidRPr="00AC0950" w:rsidRDefault="002841DC" w:rsidP="00E3769C">
            <w:pPr>
              <w:pStyle w:val="TableTextrePlan"/>
              <w:jc w:val="both"/>
              <w:rPr>
                <w:rStyle w:val="Strong"/>
                <w:rFonts w:ascii="Times New Roman" w:hAnsi="Times New Roman" w:cs="Times New Roman"/>
                <w:szCs w:val="22"/>
              </w:rPr>
            </w:pPr>
            <w:r w:rsidRPr="00AC0950">
              <w:rPr>
                <w:rStyle w:val="Strong"/>
                <w:rFonts w:ascii="Times New Roman" w:hAnsi="Times New Roman" w:cs="Times New Roman"/>
                <w:szCs w:val="22"/>
              </w:rPr>
              <w:t xml:space="preserve">Gestion des </w:t>
            </w:r>
            <w:proofErr w:type="spellStart"/>
            <w:r w:rsidR="000106A1">
              <w:rPr>
                <w:rStyle w:val="Strong"/>
                <w:rFonts w:ascii="Times New Roman" w:hAnsi="Times New Roman" w:cs="Times New Roman"/>
                <w:szCs w:val="22"/>
              </w:rPr>
              <w:t>p</w:t>
            </w:r>
            <w:r w:rsidR="000106A1">
              <w:rPr>
                <w:rStyle w:val="Strong"/>
                <w:rFonts w:ascii="Times New Roman" w:hAnsi="Times New Roman" w:cs="Times New Roman"/>
              </w:rPr>
              <w:t>laintes</w:t>
            </w:r>
            <w:proofErr w:type="spellEnd"/>
          </w:p>
        </w:tc>
        <w:tc>
          <w:tcPr>
            <w:tcW w:w="942" w:type="pct"/>
            <w:tcBorders>
              <w:top w:val="single" w:sz="4" w:space="0" w:color="auto"/>
              <w:left w:val="single" w:sz="4" w:space="0" w:color="auto"/>
              <w:bottom w:val="single" w:sz="4" w:space="0" w:color="auto"/>
              <w:right w:val="single" w:sz="4" w:space="0" w:color="auto"/>
            </w:tcBorders>
            <w:hideMark/>
          </w:tcPr>
          <w:p w14:paraId="18749CB6"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D’abord l’accord à l’amiable ensuite en cas de désaccord entre les deux </w:t>
            </w:r>
            <w:r w:rsidRPr="00AC0950">
              <w:rPr>
                <w:rFonts w:ascii="Times New Roman" w:hAnsi="Times New Roman" w:cs="Times New Roman"/>
                <w:szCs w:val="22"/>
                <w:lang w:val="fr-FR"/>
              </w:rPr>
              <w:lastRenderedPageBreak/>
              <w:t>parties la saisine des instances judiciaires</w:t>
            </w:r>
          </w:p>
        </w:tc>
        <w:tc>
          <w:tcPr>
            <w:tcW w:w="1346" w:type="pct"/>
            <w:tcBorders>
              <w:top w:val="single" w:sz="4" w:space="0" w:color="auto"/>
              <w:left w:val="single" w:sz="4" w:space="0" w:color="auto"/>
              <w:bottom w:val="single" w:sz="4" w:space="0" w:color="auto"/>
              <w:right w:val="single" w:sz="4" w:space="0" w:color="auto"/>
            </w:tcBorders>
            <w:hideMark/>
          </w:tcPr>
          <w:p w14:paraId="4CACA298"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Les mécanismes de plainte et de grief devraient être mis dans des endroits accessibles, sans frais et sans restitution.</w:t>
            </w:r>
          </w:p>
        </w:tc>
        <w:tc>
          <w:tcPr>
            <w:tcW w:w="765" w:type="pct"/>
            <w:tcBorders>
              <w:top w:val="single" w:sz="4" w:space="0" w:color="auto"/>
              <w:left w:val="single" w:sz="4" w:space="0" w:color="auto"/>
              <w:bottom w:val="single" w:sz="4" w:space="0" w:color="auto"/>
              <w:right w:val="single" w:sz="4" w:space="0" w:color="auto"/>
            </w:tcBorders>
            <w:hideMark/>
          </w:tcPr>
          <w:p w14:paraId="15E68F11"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 xml:space="preserve">La loi nationale prévoit des procédures de </w:t>
            </w:r>
            <w:r w:rsidRPr="00AC0950">
              <w:rPr>
                <w:rFonts w:ascii="Times New Roman" w:hAnsi="Times New Roman" w:cs="Times New Roman"/>
                <w:szCs w:val="22"/>
                <w:lang w:val="fr-FR"/>
              </w:rPr>
              <w:lastRenderedPageBreak/>
              <w:t>règlement des griefs limitées.</w:t>
            </w:r>
          </w:p>
        </w:tc>
        <w:tc>
          <w:tcPr>
            <w:tcW w:w="1200" w:type="pct"/>
            <w:tcBorders>
              <w:top w:val="single" w:sz="4" w:space="0" w:color="auto"/>
              <w:left w:val="single" w:sz="4" w:space="0" w:color="auto"/>
              <w:bottom w:val="single" w:sz="4" w:space="0" w:color="auto"/>
              <w:right w:val="single" w:sz="4" w:space="0" w:color="auto"/>
            </w:tcBorders>
          </w:tcPr>
          <w:p w14:paraId="490B3D97" w14:textId="2DDD7014"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lastRenderedPageBreak/>
              <w:t xml:space="preserve">Le PAR détaillera une procédure de règlement des plaintes qui sera accessible à tous les PAP et permettra des </w:t>
            </w:r>
            <w:r w:rsidR="000106A1">
              <w:rPr>
                <w:rFonts w:ascii="Times New Roman" w:hAnsi="Times New Roman" w:cs="Times New Roman"/>
                <w:szCs w:val="22"/>
                <w:lang w:val="fr-FR"/>
              </w:rPr>
              <w:t>plaintes</w:t>
            </w:r>
            <w:r w:rsidR="000106A1" w:rsidRPr="00AC0950">
              <w:rPr>
                <w:rFonts w:ascii="Times New Roman" w:hAnsi="Times New Roman" w:cs="Times New Roman"/>
                <w:szCs w:val="22"/>
                <w:lang w:val="fr-FR"/>
              </w:rPr>
              <w:t xml:space="preserve"> </w:t>
            </w:r>
            <w:r w:rsidRPr="00AC0950">
              <w:rPr>
                <w:rFonts w:ascii="Times New Roman" w:hAnsi="Times New Roman" w:cs="Times New Roman"/>
                <w:szCs w:val="22"/>
                <w:lang w:val="fr-FR"/>
              </w:rPr>
              <w:t xml:space="preserve">concernant </w:t>
            </w:r>
            <w:r w:rsidRPr="00AC0950">
              <w:rPr>
                <w:rFonts w:ascii="Times New Roman" w:hAnsi="Times New Roman" w:cs="Times New Roman"/>
                <w:szCs w:val="22"/>
                <w:lang w:val="fr-FR"/>
              </w:rPr>
              <w:lastRenderedPageBreak/>
              <w:t>tous les aspects du projet à toutes les étapes tout en assurant la compatibilité avec le droit national et les mécanismes traditionnels.</w:t>
            </w:r>
          </w:p>
        </w:tc>
      </w:tr>
      <w:tr w:rsidR="002841DC" w:rsidRPr="00AC0950" w14:paraId="1C33E6C5" w14:textId="77777777" w:rsidTr="00B25A37">
        <w:trPr>
          <w:trHeight w:val="220"/>
        </w:trPr>
        <w:tc>
          <w:tcPr>
            <w:tcW w:w="747" w:type="pct"/>
            <w:tcBorders>
              <w:top w:val="single" w:sz="4" w:space="0" w:color="auto"/>
              <w:left w:val="single" w:sz="4" w:space="0" w:color="auto"/>
              <w:bottom w:val="single" w:sz="4" w:space="0" w:color="auto"/>
              <w:right w:val="single" w:sz="4" w:space="0" w:color="auto"/>
            </w:tcBorders>
            <w:hideMark/>
          </w:tcPr>
          <w:p w14:paraId="65C60108" w14:textId="77777777" w:rsidR="002841DC" w:rsidRPr="00AC0950" w:rsidRDefault="002841DC" w:rsidP="00E3769C">
            <w:pPr>
              <w:pStyle w:val="TableTextrePlan"/>
              <w:jc w:val="both"/>
              <w:rPr>
                <w:rStyle w:val="Strong"/>
                <w:rFonts w:ascii="Times New Roman" w:hAnsi="Times New Roman" w:cs="Times New Roman"/>
                <w:szCs w:val="22"/>
                <w:lang w:val="fr-FR"/>
              </w:rPr>
            </w:pPr>
            <w:r w:rsidRPr="00AC0950">
              <w:rPr>
                <w:rStyle w:val="shorttext"/>
                <w:rFonts w:ascii="Times New Roman" w:hAnsi="Times New Roman" w:cs="Times New Roman"/>
                <w:szCs w:val="22"/>
                <w:lang w:val="fr-FR"/>
              </w:rPr>
              <w:lastRenderedPageBreak/>
              <w:t>Suivi et évaluation (S&amp;E</w:t>
            </w:r>
            <w:r w:rsidRPr="00AC0950">
              <w:rPr>
                <w:rStyle w:val="shorttext"/>
                <w:rFonts w:ascii="Times New Roman" w:hAnsi="Times New Roman" w:cs="Times New Roman"/>
                <w:b/>
                <w:szCs w:val="22"/>
                <w:lang w:val="fr-FR"/>
              </w:rPr>
              <w:t>)</w:t>
            </w:r>
          </w:p>
        </w:tc>
        <w:tc>
          <w:tcPr>
            <w:tcW w:w="942" w:type="pct"/>
            <w:tcBorders>
              <w:top w:val="single" w:sz="4" w:space="0" w:color="auto"/>
              <w:left w:val="single" w:sz="4" w:space="0" w:color="auto"/>
              <w:bottom w:val="single" w:sz="4" w:space="0" w:color="auto"/>
              <w:right w:val="single" w:sz="4" w:space="0" w:color="auto"/>
            </w:tcBorders>
            <w:hideMark/>
          </w:tcPr>
          <w:p w14:paraId="78226E76"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procédures d’expropriation ne prévoient pas le suivi et évaluation des PAP et réinstallées.</w:t>
            </w:r>
          </w:p>
        </w:tc>
        <w:tc>
          <w:tcPr>
            <w:tcW w:w="1346" w:type="pct"/>
            <w:tcBorders>
              <w:top w:val="single" w:sz="4" w:space="0" w:color="auto"/>
              <w:left w:val="single" w:sz="4" w:space="0" w:color="auto"/>
              <w:bottom w:val="single" w:sz="4" w:space="0" w:color="auto"/>
              <w:right w:val="single" w:sz="4" w:space="0" w:color="auto"/>
            </w:tcBorders>
            <w:hideMark/>
          </w:tcPr>
          <w:p w14:paraId="5BF4ADE9"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Les activités de suivi et d'évaluation devraient être intégrées au processus global de gestion de projet et le RAP doit fournir un plan de suivi cohérent qui identifie les responsabilités organisationnelles, la méthodologie et le calendrier de suivi et de rapport.</w:t>
            </w:r>
          </w:p>
        </w:tc>
        <w:tc>
          <w:tcPr>
            <w:tcW w:w="765" w:type="pct"/>
            <w:tcBorders>
              <w:top w:val="single" w:sz="4" w:space="0" w:color="auto"/>
              <w:left w:val="single" w:sz="4" w:space="0" w:color="auto"/>
              <w:bottom w:val="single" w:sz="4" w:space="0" w:color="auto"/>
              <w:right w:val="single" w:sz="4" w:space="0" w:color="auto"/>
            </w:tcBorders>
            <w:hideMark/>
          </w:tcPr>
          <w:p w14:paraId="54C0A606"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La loi nationale ne détaille pas les procédures de Suivi et Evaluation (S et E) pour les projets.</w:t>
            </w:r>
          </w:p>
        </w:tc>
        <w:tc>
          <w:tcPr>
            <w:tcW w:w="1200" w:type="pct"/>
            <w:tcBorders>
              <w:top w:val="single" w:sz="4" w:space="0" w:color="auto"/>
              <w:left w:val="single" w:sz="4" w:space="0" w:color="auto"/>
              <w:bottom w:val="single" w:sz="4" w:space="0" w:color="auto"/>
              <w:right w:val="single" w:sz="4" w:space="0" w:color="auto"/>
            </w:tcBorders>
            <w:hideMark/>
          </w:tcPr>
          <w:p w14:paraId="7DAE20F9" w14:textId="77777777" w:rsidR="002841DC" w:rsidRPr="00AC0950" w:rsidRDefault="002841DC" w:rsidP="00E3769C">
            <w:pPr>
              <w:pStyle w:val="TableTextrePlan"/>
              <w:jc w:val="both"/>
              <w:rPr>
                <w:rFonts w:ascii="Times New Roman" w:hAnsi="Times New Roman" w:cs="Times New Roman"/>
                <w:szCs w:val="22"/>
                <w:lang w:val="fr-FR"/>
              </w:rPr>
            </w:pPr>
            <w:r w:rsidRPr="00AC0950">
              <w:rPr>
                <w:rFonts w:ascii="Times New Roman" w:hAnsi="Times New Roman" w:cs="Times New Roman"/>
                <w:szCs w:val="22"/>
                <w:lang w:val="fr-FR"/>
              </w:rPr>
              <w:t>Le PAR détaillera un plan de S et E impliquant la participation des parties prenantes, qui se poursuivra pendant la durée de la mise en œuvre et les mesures de restauration des moyens de subsistance.</w:t>
            </w:r>
          </w:p>
        </w:tc>
      </w:tr>
    </w:tbl>
    <w:p w14:paraId="0E28E637" w14:textId="77777777" w:rsidR="002841DC" w:rsidRDefault="002841DC" w:rsidP="00A05326">
      <w:pPr>
        <w:pStyle w:val="Caption"/>
        <w:tabs>
          <w:tab w:val="center" w:pos="7002"/>
          <w:tab w:val="left" w:pos="12795"/>
        </w:tabs>
        <w:rPr>
          <w:rFonts w:ascii="Times New Roman" w:hAnsi="Times New Roman" w:cs="Times New Roman"/>
          <w:b/>
          <w:bCs/>
          <w:sz w:val="24"/>
          <w:szCs w:val="24"/>
        </w:rPr>
      </w:pPr>
    </w:p>
    <w:p w14:paraId="52148CDE" w14:textId="77777777" w:rsidR="002841DC" w:rsidRDefault="002841DC" w:rsidP="00A05326">
      <w:pPr>
        <w:pStyle w:val="Caption"/>
        <w:tabs>
          <w:tab w:val="center" w:pos="7002"/>
          <w:tab w:val="left" w:pos="12795"/>
        </w:tabs>
        <w:rPr>
          <w:rFonts w:ascii="Times New Roman" w:hAnsi="Times New Roman" w:cs="Times New Roman"/>
          <w:b/>
          <w:bCs/>
          <w:sz w:val="24"/>
          <w:szCs w:val="24"/>
        </w:rPr>
      </w:pPr>
    </w:p>
    <w:p w14:paraId="796D0606" w14:textId="77777777" w:rsidR="00081527" w:rsidRPr="00F56D92" w:rsidRDefault="00081527" w:rsidP="00F56D92">
      <w:pPr>
        <w:pStyle w:val="Caption"/>
        <w:tabs>
          <w:tab w:val="center" w:pos="7002"/>
          <w:tab w:val="left" w:pos="12795"/>
        </w:tabs>
        <w:rPr>
          <w:rFonts w:ascii="Times New Roman" w:hAnsi="Times New Roman" w:cs="Times New Roman"/>
          <w:b/>
          <w:bCs/>
          <w:sz w:val="24"/>
          <w:szCs w:val="24"/>
        </w:rPr>
      </w:pPr>
    </w:p>
    <w:p w14:paraId="668D0B2A" w14:textId="77777777" w:rsidR="00AB4D0D" w:rsidRPr="00081527" w:rsidRDefault="00AB4D0D" w:rsidP="00081527">
      <w:pPr>
        <w:pStyle w:val="Caption"/>
        <w:rPr>
          <w:rFonts w:ascii="Times New Roman" w:hAnsi="Times New Roman" w:cs="Times New Roman"/>
          <w:sz w:val="24"/>
          <w:szCs w:val="24"/>
        </w:rPr>
        <w:sectPr w:rsidR="00AB4D0D" w:rsidRPr="00081527" w:rsidSect="00ED68F6">
          <w:pgSz w:w="16838" w:h="11906" w:orient="landscape"/>
          <w:pgMar w:top="1417" w:right="1417" w:bottom="1417" w:left="1417" w:header="708" w:footer="513" w:gutter="0"/>
          <w:cols w:space="708"/>
          <w:docGrid w:linePitch="360"/>
        </w:sectPr>
      </w:pPr>
    </w:p>
    <w:p w14:paraId="4BF2352E" w14:textId="77777777" w:rsidR="009B5B72" w:rsidRPr="0020572B" w:rsidRDefault="009B5B72" w:rsidP="0020572B">
      <w:pPr>
        <w:pStyle w:val="Heading2"/>
        <w:numPr>
          <w:ilvl w:val="1"/>
          <w:numId w:val="51"/>
        </w:numPr>
        <w:rPr>
          <w:sz w:val="28"/>
          <w:lang w:val="fr-CH"/>
        </w:rPr>
      </w:pPr>
      <w:bookmarkStart w:id="44" w:name="_Toc28960124"/>
      <w:r w:rsidRPr="0020572B">
        <w:rPr>
          <w:lang w:val="fr-CH"/>
        </w:rPr>
        <w:lastRenderedPageBreak/>
        <w:t>Critères d’admissibilité des personnes affectées par le projet</w:t>
      </w:r>
      <w:bookmarkEnd w:id="44"/>
      <w:r w:rsidR="00000F3E" w:rsidRPr="0020572B">
        <w:rPr>
          <w:lang w:val="fr-CH"/>
        </w:rPr>
        <w:t xml:space="preserve"> </w:t>
      </w:r>
      <w:r w:rsidRPr="0020572B">
        <w:rPr>
          <w:lang w:val="fr-CH"/>
        </w:rPr>
        <w:t xml:space="preserve"> </w:t>
      </w:r>
    </w:p>
    <w:p w14:paraId="25EF0745" w14:textId="77777777" w:rsidR="009B5B72" w:rsidRPr="005A5F8A" w:rsidRDefault="009B5B72" w:rsidP="00F56D92">
      <w:pPr>
        <w:spacing w:line="276" w:lineRule="auto"/>
        <w:jc w:val="both"/>
        <w:rPr>
          <w:rFonts w:ascii="Times New Roman" w:hAnsi="Times New Roman" w:cs="Times New Roman"/>
          <w:sz w:val="24"/>
          <w:szCs w:val="24"/>
        </w:rPr>
      </w:pPr>
      <w:r w:rsidRPr="005A5F8A">
        <w:rPr>
          <w:rFonts w:ascii="Times New Roman" w:hAnsi="Times New Roman" w:cs="Times New Roman"/>
          <w:sz w:val="24"/>
          <w:szCs w:val="24"/>
        </w:rPr>
        <w:t xml:space="preserve">Les personnes affectées par </w:t>
      </w:r>
      <w:r w:rsidR="00000F3E">
        <w:rPr>
          <w:rFonts w:ascii="Times New Roman" w:hAnsi="Times New Roman" w:cs="Times New Roman"/>
          <w:sz w:val="24"/>
          <w:szCs w:val="24"/>
        </w:rPr>
        <w:t xml:space="preserve">le projet </w:t>
      </w:r>
      <w:r w:rsidR="00F61454">
        <w:rPr>
          <w:rFonts w:ascii="Times New Roman" w:hAnsi="Times New Roman" w:cs="Times New Roman"/>
          <w:sz w:val="24"/>
          <w:szCs w:val="24"/>
        </w:rPr>
        <w:t>doivent</w:t>
      </w:r>
      <w:r w:rsidRPr="005A5F8A">
        <w:rPr>
          <w:rFonts w:ascii="Times New Roman" w:hAnsi="Times New Roman" w:cs="Times New Roman"/>
          <w:sz w:val="24"/>
          <w:szCs w:val="24"/>
        </w:rPr>
        <w:t xml:space="preserve"> appartenir au moins à une des trois catégories ci-après :</w:t>
      </w:r>
    </w:p>
    <w:p w14:paraId="5DF6A893" w14:textId="77777777" w:rsidR="009B5B72" w:rsidRPr="005A5F8A" w:rsidRDefault="009B5B72" w:rsidP="00F56D92">
      <w:pPr>
        <w:pStyle w:val="ListParagraph"/>
        <w:numPr>
          <w:ilvl w:val="0"/>
          <w:numId w:val="9"/>
        </w:numPr>
        <w:spacing w:after="200" w:line="276" w:lineRule="auto"/>
        <w:jc w:val="both"/>
        <w:rPr>
          <w:rFonts w:ascii="Times New Roman" w:hAnsi="Times New Roman" w:cs="Times New Roman"/>
          <w:sz w:val="24"/>
          <w:szCs w:val="24"/>
        </w:rPr>
      </w:pPr>
      <w:r w:rsidRPr="005A5F8A">
        <w:rPr>
          <w:rFonts w:ascii="Times New Roman" w:hAnsi="Times New Roman" w:cs="Times New Roman"/>
          <w:sz w:val="24"/>
          <w:szCs w:val="24"/>
        </w:rPr>
        <w:t>Les personnes détentrices d’un droit formel sur les terres (y compris les droits coutumiers et traditionnels reconnus par la législation du pays) ;</w:t>
      </w:r>
    </w:p>
    <w:p w14:paraId="5AADE651" w14:textId="77777777" w:rsidR="009B5B72" w:rsidRPr="005A5F8A" w:rsidRDefault="009B5B72" w:rsidP="00F56D92">
      <w:pPr>
        <w:pStyle w:val="ListParagraph"/>
        <w:numPr>
          <w:ilvl w:val="0"/>
          <w:numId w:val="9"/>
        </w:numPr>
        <w:spacing w:after="200" w:line="276" w:lineRule="auto"/>
        <w:jc w:val="both"/>
        <w:rPr>
          <w:rFonts w:ascii="Times New Roman" w:hAnsi="Times New Roman" w:cs="Times New Roman"/>
          <w:sz w:val="24"/>
          <w:szCs w:val="24"/>
        </w:rPr>
      </w:pPr>
      <w:r w:rsidRPr="005A5F8A">
        <w:rPr>
          <w:rFonts w:ascii="Times New Roman" w:hAnsi="Times New Roman" w:cs="Times New Roman"/>
          <w:sz w:val="24"/>
          <w:szCs w:val="24"/>
        </w:rPr>
        <w:t>Les personnes ne disposant pas de droit formel sur les terres au moment où le recensement commence, mais qui ont des titres fonciers ou autres, sous réserve que de tels titres soient reconnus par les lois du pays ou puissent l’être dans le cadre d’un processus identifié dans le plan de réinstallation ;</w:t>
      </w:r>
    </w:p>
    <w:p w14:paraId="5C69A63D" w14:textId="77777777" w:rsidR="009B5B72" w:rsidRPr="005A5F8A" w:rsidRDefault="009B5B72" w:rsidP="00F56D92">
      <w:pPr>
        <w:pStyle w:val="ListParagraph"/>
        <w:numPr>
          <w:ilvl w:val="0"/>
          <w:numId w:val="9"/>
        </w:numPr>
        <w:spacing w:after="200" w:line="276" w:lineRule="auto"/>
        <w:jc w:val="both"/>
        <w:rPr>
          <w:rFonts w:ascii="Times New Roman" w:hAnsi="Times New Roman" w:cs="Times New Roman"/>
          <w:sz w:val="24"/>
          <w:szCs w:val="24"/>
        </w:rPr>
      </w:pPr>
      <w:r w:rsidRPr="005A5F8A">
        <w:rPr>
          <w:rFonts w:ascii="Times New Roman" w:hAnsi="Times New Roman" w:cs="Times New Roman"/>
          <w:sz w:val="24"/>
          <w:szCs w:val="24"/>
        </w:rPr>
        <w:t xml:space="preserve">Les personnes n’ayant ni droit formel ni titres susceptibles d’être reconnus sur les terres qu’elles occupent. </w:t>
      </w:r>
    </w:p>
    <w:p w14:paraId="5C1B52D1" w14:textId="77777777" w:rsidR="009B5B72" w:rsidRPr="005A5F8A" w:rsidRDefault="009B5B72" w:rsidP="00F56D92">
      <w:pPr>
        <w:spacing w:line="276" w:lineRule="auto"/>
        <w:jc w:val="both"/>
        <w:rPr>
          <w:rFonts w:ascii="Times New Roman" w:hAnsi="Times New Roman" w:cs="Times New Roman"/>
          <w:sz w:val="24"/>
          <w:szCs w:val="24"/>
          <w:lang w:val="fr-CH"/>
        </w:rPr>
      </w:pPr>
      <w:r w:rsidRPr="005A5F8A">
        <w:rPr>
          <w:rFonts w:ascii="Times New Roman" w:hAnsi="Times New Roman" w:cs="Times New Roman"/>
          <w:sz w:val="24"/>
          <w:szCs w:val="24"/>
        </w:rPr>
        <w:t>Pour chacune de ces trois catégories précédemment décrites, les exigences de la BM prévoient aussi le type de compensations auxquelles elles ont droit. Ainsi les personnes de la 1</w:t>
      </w:r>
      <w:r w:rsidRPr="005A5F8A">
        <w:rPr>
          <w:rFonts w:ascii="Times New Roman" w:hAnsi="Times New Roman" w:cs="Times New Roman"/>
          <w:sz w:val="24"/>
          <w:szCs w:val="24"/>
          <w:vertAlign w:val="superscript"/>
        </w:rPr>
        <w:t>ère</w:t>
      </w:r>
      <w:r w:rsidRPr="005A5F8A">
        <w:rPr>
          <w:rFonts w:ascii="Times New Roman" w:hAnsi="Times New Roman" w:cs="Times New Roman"/>
          <w:sz w:val="24"/>
          <w:szCs w:val="24"/>
        </w:rPr>
        <w:t xml:space="preserve"> et de la 2</w:t>
      </w:r>
      <w:r w:rsidRPr="005A5F8A">
        <w:rPr>
          <w:rFonts w:ascii="Times New Roman" w:hAnsi="Times New Roman" w:cs="Times New Roman"/>
          <w:sz w:val="24"/>
          <w:szCs w:val="24"/>
          <w:vertAlign w:val="superscript"/>
        </w:rPr>
        <w:t>ème</w:t>
      </w:r>
      <w:r w:rsidRPr="005A5F8A">
        <w:rPr>
          <w:rFonts w:ascii="Times New Roman" w:hAnsi="Times New Roman" w:cs="Times New Roman"/>
          <w:sz w:val="24"/>
          <w:szCs w:val="24"/>
        </w:rPr>
        <w:t xml:space="preserve"> catégorie ont droit à la compensation pour les terres qu’elles perdent, ainsi que toute autre aide prévue dans le plan de la réinstallation alors que celles relevant de la 3</w:t>
      </w:r>
      <w:r w:rsidRPr="005A5F8A">
        <w:rPr>
          <w:rFonts w:ascii="Times New Roman" w:hAnsi="Times New Roman" w:cs="Times New Roman"/>
          <w:sz w:val="24"/>
          <w:szCs w:val="24"/>
          <w:vertAlign w:val="superscript"/>
        </w:rPr>
        <w:t>ème</w:t>
      </w:r>
      <w:r w:rsidRPr="005A5F8A">
        <w:rPr>
          <w:rFonts w:ascii="Times New Roman" w:hAnsi="Times New Roman" w:cs="Times New Roman"/>
          <w:sz w:val="24"/>
          <w:szCs w:val="24"/>
        </w:rPr>
        <w:t xml:space="preserve"> catégorie reçoivent une aide à la réinstallation, en lieu et place de la compensation pour les terres qu’elles occupent et toute autre aide à la condition qu’elles aient occupé les terres dans la zone du projet avant une date limite fixée par l’emprunteur et acceptable par la Banque. Toutes les personnes relevant de l’une des trois catégories reçoivent une compensation pour la perte d’éléments d’actifs autres que le foncier pour avoir occupé les terres </w:t>
      </w:r>
      <w:r w:rsidRPr="005A5F8A">
        <w:rPr>
          <w:rFonts w:ascii="Times New Roman" w:hAnsi="Times New Roman" w:cs="Times New Roman"/>
          <w:sz w:val="24"/>
          <w:szCs w:val="24"/>
          <w:lang w:val="fr-CH"/>
        </w:rPr>
        <w:t xml:space="preserve">dans la zone du projet à la date du début du recensement des sites concernés.   </w:t>
      </w:r>
    </w:p>
    <w:p w14:paraId="1F4501E8" w14:textId="77777777" w:rsidR="009B5B72" w:rsidRPr="005A5F8A" w:rsidRDefault="009B5B72" w:rsidP="00F56D9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sz w:val="24"/>
          <w:szCs w:val="24"/>
          <w:lang w:val="fr-CH"/>
        </w:rPr>
      </w:pPr>
      <w:r w:rsidRPr="005A5F8A">
        <w:rPr>
          <w:rFonts w:ascii="Times New Roman" w:hAnsi="Times New Roman" w:cs="Times New Roman"/>
          <w:sz w:val="24"/>
          <w:szCs w:val="24"/>
          <w:lang w:val="fr-CH"/>
        </w:rPr>
        <w:t>Les personnes occupant ces zones après la date limite n'ont droit à aucune compensation ni une autre forme d'aide à la réinstallation. C’est la date butoir qui permet de déterminer ceux qui sont titulaires de droits à la compensation et ceux qui ne le sont pas. Actuellement, au moment de l’élaboration du présent CPR, les informations disponibles ne permettent pas encore de pouvoir estimer le nombre de personnes qui risquent d’être affectées, les sites et provinces n’étant pas encore définitivement validé.</w:t>
      </w:r>
    </w:p>
    <w:p w14:paraId="3566DCED" w14:textId="77777777" w:rsidR="009B5B72" w:rsidRPr="005A5F8A" w:rsidRDefault="009B5B72" w:rsidP="00F56D92">
      <w:pPr>
        <w:spacing w:line="276" w:lineRule="auto"/>
        <w:jc w:val="both"/>
        <w:rPr>
          <w:rFonts w:ascii="Times New Roman" w:hAnsi="Times New Roman" w:cs="Times New Roman"/>
          <w:sz w:val="24"/>
          <w:szCs w:val="24"/>
        </w:rPr>
      </w:pPr>
      <w:r w:rsidRPr="005A5F8A">
        <w:rPr>
          <w:rFonts w:ascii="Times New Roman" w:hAnsi="Times New Roman" w:cs="Times New Roman"/>
          <w:sz w:val="24"/>
          <w:szCs w:val="24"/>
        </w:rPr>
        <w:t>D’après les dispositions de la Banque Mondiale, une date d’admissibilité correspondant à la date butoir à la compensation doit être déterminée sur la base du calendrier d’exécution du projet. La date butoir est la date :</w:t>
      </w:r>
    </w:p>
    <w:p w14:paraId="46363A0D" w14:textId="77777777" w:rsidR="009B5B72" w:rsidRPr="005A5F8A" w:rsidRDefault="009B5B72" w:rsidP="00F56D92">
      <w:pPr>
        <w:pStyle w:val="ListParagraph"/>
        <w:numPr>
          <w:ilvl w:val="0"/>
          <w:numId w:val="10"/>
        </w:numPr>
        <w:spacing w:after="200" w:line="276" w:lineRule="auto"/>
        <w:jc w:val="both"/>
        <w:rPr>
          <w:rFonts w:ascii="Times New Roman" w:hAnsi="Times New Roman" w:cs="Times New Roman"/>
          <w:sz w:val="24"/>
          <w:szCs w:val="24"/>
        </w:rPr>
      </w:pPr>
      <w:r w:rsidRPr="005A5F8A">
        <w:rPr>
          <w:rFonts w:ascii="Times New Roman" w:hAnsi="Times New Roman" w:cs="Times New Roman"/>
          <w:sz w:val="24"/>
          <w:szCs w:val="24"/>
        </w:rPr>
        <w:t>De démarrage des opérations de recensement destinées à déterminer les ménages et les biens éligibles ;</w:t>
      </w:r>
    </w:p>
    <w:p w14:paraId="295DE947" w14:textId="77777777" w:rsidR="009B5B72" w:rsidRPr="005A5F8A" w:rsidRDefault="009B5B72" w:rsidP="00F56D92">
      <w:pPr>
        <w:pStyle w:val="ListParagraph"/>
        <w:numPr>
          <w:ilvl w:val="0"/>
          <w:numId w:val="10"/>
        </w:numPr>
        <w:spacing w:after="200" w:line="276" w:lineRule="auto"/>
        <w:jc w:val="both"/>
        <w:rPr>
          <w:rFonts w:ascii="Times New Roman" w:hAnsi="Times New Roman" w:cs="Times New Roman"/>
          <w:sz w:val="24"/>
          <w:szCs w:val="24"/>
        </w:rPr>
      </w:pPr>
      <w:r w:rsidRPr="005A5F8A">
        <w:rPr>
          <w:rFonts w:ascii="Times New Roman" w:hAnsi="Times New Roman" w:cs="Times New Roman"/>
          <w:sz w:val="24"/>
          <w:szCs w:val="24"/>
        </w:rPr>
        <w:t xml:space="preserve">A laquelle les ménages et les biens observés dans les emprises à déplacer sont éligibles à </w:t>
      </w:r>
      <w:r w:rsidR="00000F3E">
        <w:rPr>
          <w:rFonts w:ascii="Times New Roman" w:hAnsi="Times New Roman" w:cs="Times New Roman"/>
          <w:sz w:val="24"/>
          <w:szCs w:val="24"/>
        </w:rPr>
        <w:t xml:space="preserve">la </w:t>
      </w:r>
      <w:r w:rsidRPr="005A5F8A">
        <w:rPr>
          <w:rFonts w:ascii="Times New Roman" w:hAnsi="Times New Roman" w:cs="Times New Roman"/>
          <w:sz w:val="24"/>
          <w:szCs w:val="24"/>
        </w:rPr>
        <w:t>compensation ;</w:t>
      </w:r>
    </w:p>
    <w:p w14:paraId="12CB197E" w14:textId="77777777" w:rsidR="009B5B72" w:rsidRPr="005A5F8A" w:rsidRDefault="009B5B72" w:rsidP="00F56D92">
      <w:pPr>
        <w:pStyle w:val="ListParagraph"/>
        <w:numPr>
          <w:ilvl w:val="0"/>
          <w:numId w:val="10"/>
        </w:numPr>
        <w:spacing w:after="200" w:line="276" w:lineRule="auto"/>
        <w:jc w:val="both"/>
        <w:rPr>
          <w:rFonts w:ascii="Times New Roman" w:hAnsi="Times New Roman" w:cs="Times New Roman"/>
          <w:sz w:val="24"/>
          <w:szCs w:val="24"/>
        </w:rPr>
      </w:pPr>
      <w:r w:rsidRPr="005A5F8A">
        <w:rPr>
          <w:rFonts w:ascii="Times New Roman" w:hAnsi="Times New Roman" w:cs="Times New Roman"/>
          <w:sz w:val="24"/>
          <w:szCs w:val="24"/>
        </w:rPr>
        <w:t>Après laquelle les ménages qui arrivent pour occuper les emprises ne sont pas éligibles.</w:t>
      </w:r>
    </w:p>
    <w:p w14:paraId="149DC24E" w14:textId="77777777" w:rsidR="009B5B72" w:rsidRDefault="009B5B72" w:rsidP="00F56D9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sz w:val="24"/>
          <w:szCs w:val="24"/>
        </w:rPr>
      </w:pPr>
      <w:r w:rsidRPr="005A5F8A">
        <w:rPr>
          <w:rFonts w:ascii="Times New Roman" w:hAnsi="Times New Roman" w:cs="Times New Roman"/>
          <w:sz w:val="24"/>
          <w:szCs w:val="24"/>
        </w:rPr>
        <w:lastRenderedPageBreak/>
        <w:t>Dans le cas où une procédure est lancée, la date limite selon la Banque Mondiale doit être rendue cohérente avec celle de la loi de l’Emprunteur, qui est la date de déclaration d’utilité publique.</w:t>
      </w:r>
    </w:p>
    <w:p w14:paraId="0333E16A" w14:textId="77777777" w:rsidR="00F56D92" w:rsidRPr="00F56D92" w:rsidRDefault="00DA4075" w:rsidP="00F56D92">
      <w:pPr>
        <w:pStyle w:val="ListParagraph"/>
        <w:numPr>
          <w:ilvl w:val="1"/>
          <w:numId w:val="51"/>
        </w:numPr>
        <w:spacing w:line="360" w:lineRule="auto"/>
        <w:jc w:val="both"/>
        <w:rPr>
          <w:rFonts w:ascii="Times New Roman" w:eastAsiaTheme="majorEastAsia" w:hAnsi="Times New Roman" w:cs="Times New Roman"/>
          <w:b/>
          <w:color w:val="000000" w:themeColor="text1"/>
          <w:sz w:val="28"/>
          <w:szCs w:val="26"/>
        </w:rPr>
      </w:pPr>
      <w:r w:rsidRPr="00F56D92">
        <w:rPr>
          <w:rFonts w:ascii="Times New Roman" w:hAnsi="Times New Roman" w:cs="Times New Roman"/>
          <w:b/>
          <w:bCs/>
          <w:sz w:val="24"/>
          <w:szCs w:val="24"/>
        </w:rPr>
        <w:t xml:space="preserve">Matrice d’éligibilité des droits de compensation </w:t>
      </w:r>
      <w:r w:rsidR="006B7CEA" w:rsidRPr="00F56D92">
        <w:rPr>
          <w:rFonts w:ascii="Times New Roman" w:hAnsi="Times New Roman" w:cs="Times New Roman"/>
          <w:b/>
          <w:bCs/>
          <w:sz w:val="24"/>
          <w:szCs w:val="24"/>
        </w:rPr>
        <w:t xml:space="preserve">en cas d’expropriation ou de </w:t>
      </w:r>
      <w:proofErr w:type="spellStart"/>
      <w:r w:rsidR="006B7CEA" w:rsidRPr="00F56D92">
        <w:rPr>
          <w:rFonts w:ascii="Times New Roman" w:hAnsi="Times New Roman" w:cs="Times New Roman"/>
          <w:b/>
          <w:bCs/>
          <w:sz w:val="24"/>
          <w:szCs w:val="24"/>
        </w:rPr>
        <w:t>deplacement</w:t>
      </w:r>
      <w:proofErr w:type="spellEnd"/>
      <w:r w:rsidR="006B7CEA" w:rsidRPr="00F56D92">
        <w:rPr>
          <w:rFonts w:ascii="Times New Roman" w:hAnsi="Times New Roman" w:cs="Times New Roman"/>
          <w:b/>
          <w:bCs/>
          <w:sz w:val="24"/>
          <w:szCs w:val="24"/>
        </w:rPr>
        <w:t xml:space="preserve"> physique ou </w:t>
      </w:r>
      <w:proofErr w:type="spellStart"/>
      <w:r w:rsidR="006B7CEA" w:rsidRPr="00F56D92">
        <w:rPr>
          <w:rFonts w:ascii="Times New Roman" w:hAnsi="Times New Roman" w:cs="Times New Roman"/>
          <w:b/>
          <w:bCs/>
          <w:sz w:val="24"/>
          <w:szCs w:val="24"/>
        </w:rPr>
        <w:t>economique</w:t>
      </w:r>
      <w:proofErr w:type="spellEnd"/>
    </w:p>
    <w:p w14:paraId="785B4006" w14:textId="77777777" w:rsidR="009B5B72" w:rsidRDefault="009B5B72" w:rsidP="00F56D9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tableau ci-après </w:t>
      </w:r>
      <w:r w:rsidR="00000F3E">
        <w:rPr>
          <w:rFonts w:ascii="Times New Roman" w:hAnsi="Times New Roman" w:cs="Times New Roman"/>
          <w:sz w:val="24"/>
          <w:szCs w:val="24"/>
        </w:rPr>
        <w:t xml:space="preserve">résume </w:t>
      </w:r>
      <w:r w:rsidR="00F61454">
        <w:rPr>
          <w:rFonts w:ascii="Times New Roman" w:hAnsi="Times New Roman" w:cs="Times New Roman"/>
          <w:sz w:val="24"/>
          <w:szCs w:val="24"/>
        </w:rPr>
        <w:t>de manière générale</w:t>
      </w:r>
      <w:r>
        <w:rPr>
          <w:rFonts w:ascii="Times New Roman" w:hAnsi="Times New Roman" w:cs="Times New Roman"/>
          <w:sz w:val="24"/>
          <w:szCs w:val="24"/>
        </w:rPr>
        <w:t xml:space="preserve"> les principes liés </w:t>
      </w:r>
      <w:r w:rsidR="00000F3E">
        <w:rPr>
          <w:rFonts w:ascii="Times New Roman" w:hAnsi="Times New Roman" w:cs="Times New Roman"/>
          <w:sz w:val="24"/>
          <w:szCs w:val="24"/>
        </w:rPr>
        <w:t xml:space="preserve">à </w:t>
      </w:r>
      <w:r>
        <w:rPr>
          <w:rFonts w:ascii="Times New Roman" w:hAnsi="Times New Roman" w:cs="Times New Roman"/>
          <w:sz w:val="24"/>
          <w:szCs w:val="24"/>
        </w:rPr>
        <w:t xml:space="preserve">l’indemnisation des personnes touchées par </w:t>
      </w:r>
      <w:r w:rsidR="00000F3E">
        <w:rPr>
          <w:rFonts w:ascii="Times New Roman" w:hAnsi="Times New Roman" w:cs="Times New Roman"/>
          <w:sz w:val="24"/>
          <w:szCs w:val="24"/>
        </w:rPr>
        <w:t>le</w:t>
      </w:r>
      <w:r>
        <w:rPr>
          <w:rFonts w:ascii="Times New Roman" w:hAnsi="Times New Roman" w:cs="Times New Roman"/>
          <w:sz w:val="24"/>
          <w:szCs w:val="24"/>
        </w:rPr>
        <w:t xml:space="preserve"> projet eu égard des dispositions de la loi nationale et les exigences de la Banque Mondiale</w:t>
      </w:r>
      <w:r w:rsidR="00000F3E">
        <w:rPr>
          <w:rFonts w:ascii="Times New Roman" w:hAnsi="Times New Roman" w:cs="Times New Roman"/>
          <w:sz w:val="24"/>
          <w:szCs w:val="24"/>
        </w:rPr>
        <w:t>.</w:t>
      </w:r>
    </w:p>
    <w:p w14:paraId="5FB41FF0" w14:textId="5B6F7DAB" w:rsidR="00FE55F4" w:rsidRPr="00F56D92" w:rsidRDefault="00A05326" w:rsidP="00F56D92">
      <w:pPr>
        <w:spacing w:line="276" w:lineRule="auto"/>
        <w:jc w:val="center"/>
        <w:rPr>
          <w:i/>
          <w:color w:val="44546A" w:themeColor="text2"/>
        </w:rPr>
      </w:pPr>
      <w:bookmarkStart w:id="45" w:name="_Toc28960190"/>
      <w:r w:rsidRPr="00F56D92">
        <w:rPr>
          <w:rFonts w:ascii="Times New Roman" w:hAnsi="Times New Roman" w:cs="Times New Roman"/>
          <w:b/>
          <w:bCs/>
          <w:i/>
          <w:color w:val="44546A" w:themeColor="text2"/>
          <w:sz w:val="24"/>
          <w:szCs w:val="24"/>
        </w:rPr>
        <w:t xml:space="preserve">Tableau </w:t>
      </w:r>
      <w:r w:rsidRPr="00F56D92">
        <w:rPr>
          <w:rFonts w:ascii="Times New Roman" w:hAnsi="Times New Roman" w:cs="Times New Roman"/>
          <w:b/>
          <w:bCs/>
          <w:i/>
          <w:color w:val="44546A" w:themeColor="text2"/>
          <w:sz w:val="24"/>
          <w:szCs w:val="24"/>
        </w:rPr>
        <w:fldChar w:fldCharType="begin"/>
      </w:r>
      <w:r w:rsidRPr="00F56D92">
        <w:rPr>
          <w:rFonts w:ascii="Times New Roman" w:hAnsi="Times New Roman" w:cs="Times New Roman"/>
          <w:b/>
          <w:bCs/>
          <w:i/>
          <w:color w:val="44546A" w:themeColor="text2"/>
          <w:sz w:val="24"/>
          <w:szCs w:val="24"/>
        </w:rPr>
        <w:instrText xml:space="preserve"> SEQ Tableau \* ARABIC </w:instrText>
      </w:r>
      <w:r w:rsidRPr="00F56D92">
        <w:rPr>
          <w:rFonts w:ascii="Times New Roman" w:hAnsi="Times New Roman" w:cs="Times New Roman"/>
          <w:b/>
          <w:bCs/>
          <w:i/>
          <w:color w:val="44546A" w:themeColor="text2"/>
          <w:sz w:val="24"/>
          <w:szCs w:val="24"/>
        </w:rPr>
        <w:fldChar w:fldCharType="separate"/>
      </w:r>
      <w:r w:rsidR="00EF6841">
        <w:rPr>
          <w:rFonts w:ascii="Times New Roman" w:hAnsi="Times New Roman" w:cs="Times New Roman"/>
          <w:b/>
          <w:bCs/>
          <w:i/>
          <w:noProof/>
          <w:color w:val="44546A" w:themeColor="text2"/>
          <w:sz w:val="24"/>
          <w:szCs w:val="24"/>
        </w:rPr>
        <w:t>3</w:t>
      </w:r>
      <w:r w:rsidRPr="00F56D92">
        <w:rPr>
          <w:rFonts w:ascii="Times New Roman" w:hAnsi="Times New Roman" w:cs="Times New Roman"/>
          <w:b/>
          <w:bCs/>
          <w:i/>
          <w:color w:val="44546A" w:themeColor="text2"/>
          <w:sz w:val="24"/>
          <w:szCs w:val="24"/>
        </w:rPr>
        <w:fldChar w:fldCharType="end"/>
      </w:r>
      <w:r w:rsidRPr="00F56D92">
        <w:rPr>
          <w:rFonts w:ascii="Times New Roman" w:hAnsi="Times New Roman" w:cs="Times New Roman"/>
          <w:b/>
          <w:bCs/>
          <w:i/>
          <w:color w:val="44546A" w:themeColor="text2"/>
          <w:sz w:val="24"/>
          <w:szCs w:val="24"/>
        </w:rPr>
        <w:t>: Les principes de l'indemnisation des personnes affectées selon la loi nationale et les exigences de la Banque Mondiale</w:t>
      </w:r>
      <w:bookmarkEnd w:id="45"/>
    </w:p>
    <w:tbl>
      <w:tblPr>
        <w:tblStyle w:val="TableGrid"/>
        <w:tblW w:w="10910" w:type="dxa"/>
        <w:tblInd w:w="-991" w:type="dxa"/>
        <w:tblLook w:val="04A0" w:firstRow="1" w:lastRow="0" w:firstColumn="1" w:lastColumn="0" w:noHBand="0" w:noVBand="1"/>
      </w:tblPr>
      <w:tblGrid>
        <w:gridCol w:w="1513"/>
        <w:gridCol w:w="3226"/>
        <w:gridCol w:w="3084"/>
        <w:gridCol w:w="3087"/>
      </w:tblGrid>
      <w:tr w:rsidR="009B5B72" w:rsidRPr="00741BE7" w14:paraId="5C7A21EE" w14:textId="77777777" w:rsidTr="00B94D8D">
        <w:trPr>
          <w:trHeight w:val="282"/>
        </w:trPr>
        <w:tc>
          <w:tcPr>
            <w:tcW w:w="1513" w:type="dxa"/>
            <w:shd w:val="clear" w:color="auto" w:fill="D9D9D9" w:themeFill="background1" w:themeFillShade="D9"/>
            <w:vAlign w:val="center"/>
          </w:tcPr>
          <w:p w14:paraId="1C3A3167" w14:textId="77777777" w:rsidR="009B5B72" w:rsidRPr="00741BE7" w:rsidRDefault="009B5B72" w:rsidP="00B94D8D">
            <w:pPr>
              <w:jc w:val="both"/>
              <w:rPr>
                <w:rFonts w:ascii="Times New Roman" w:hAnsi="Times New Roman" w:cs="Times New Roman"/>
                <w:b/>
                <w:lang w:val="fr-CH"/>
              </w:rPr>
            </w:pPr>
            <w:r w:rsidRPr="00741BE7">
              <w:rPr>
                <w:rFonts w:ascii="Times New Roman" w:hAnsi="Times New Roman" w:cs="Times New Roman"/>
                <w:b/>
                <w:lang w:val="fr-CH"/>
              </w:rPr>
              <w:t>Type de perte</w:t>
            </w:r>
          </w:p>
        </w:tc>
        <w:tc>
          <w:tcPr>
            <w:tcW w:w="3226" w:type="dxa"/>
            <w:shd w:val="clear" w:color="auto" w:fill="D9D9D9" w:themeFill="background1" w:themeFillShade="D9"/>
            <w:vAlign w:val="center"/>
          </w:tcPr>
          <w:p w14:paraId="7F85EF84" w14:textId="77777777" w:rsidR="009B5B72" w:rsidRPr="00741BE7" w:rsidRDefault="009B5B72" w:rsidP="00B94D8D">
            <w:pPr>
              <w:jc w:val="both"/>
              <w:rPr>
                <w:rFonts w:ascii="Times New Roman" w:hAnsi="Times New Roman" w:cs="Times New Roman"/>
                <w:b/>
                <w:lang w:val="fr-CH"/>
              </w:rPr>
            </w:pPr>
            <w:r>
              <w:rPr>
                <w:rFonts w:ascii="Times New Roman" w:hAnsi="Times New Roman" w:cs="Times New Roman"/>
                <w:b/>
                <w:lang w:val="fr-CH"/>
              </w:rPr>
              <w:t>Dispositions de la loi nationale</w:t>
            </w:r>
          </w:p>
        </w:tc>
        <w:tc>
          <w:tcPr>
            <w:tcW w:w="3084" w:type="dxa"/>
            <w:shd w:val="clear" w:color="auto" w:fill="D9D9D9" w:themeFill="background1" w:themeFillShade="D9"/>
            <w:vAlign w:val="center"/>
          </w:tcPr>
          <w:p w14:paraId="50429682" w14:textId="77777777" w:rsidR="009B5B72" w:rsidRPr="00741BE7" w:rsidRDefault="009B5B72" w:rsidP="00B94D8D">
            <w:pPr>
              <w:jc w:val="both"/>
              <w:rPr>
                <w:rFonts w:ascii="Times New Roman" w:hAnsi="Times New Roman" w:cs="Times New Roman"/>
                <w:b/>
                <w:lang w:val="fr-CH"/>
              </w:rPr>
            </w:pPr>
            <w:r>
              <w:rPr>
                <w:rFonts w:ascii="Times New Roman" w:hAnsi="Times New Roman" w:cs="Times New Roman"/>
                <w:b/>
                <w:lang w:val="fr-CH"/>
              </w:rPr>
              <w:t>Exigences de la BM</w:t>
            </w:r>
          </w:p>
        </w:tc>
        <w:tc>
          <w:tcPr>
            <w:tcW w:w="3087" w:type="dxa"/>
            <w:shd w:val="clear" w:color="auto" w:fill="D9D9D9" w:themeFill="background1" w:themeFillShade="D9"/>
            <w:vAlign w:val="center"/>
          </w:tcPr>
          <w:p w14:paraId="2594E74C" w14:textId="77777777" w:rsidR="009B5B72" w:rsidRPr="00741BE7" w:rsidRDefault="009B5B72" w:rsidP="00B94D8D">
            <w:pPr>
              <w:jc w:val="both"/>
              <w:rPr>
                <w:rFonts w:ascii="Times New Roman" w:hAnsi="Times New Roman" w:cs="Times New Roman"/>
                <w:b/>
                <w:lang w:val="fr-CH"/>
              </w:rPr>
            </w:pPr>
            <w:r w:rsidRPr="00741BE7">
              <w:rPr>
                <w:rFonts w:ascii="Times New Roman" w:hAnsi="Times New Roman" w:cs="Times New Roman"/>
                <w:b/>
                <w:lang w:val="fr-CH"/>
              </w:rPr>
              <w:t>Option retenue</w:t>
            </w:r>
          </w:p>
        </w:tc>
      </w:tr>
      <w:tr w:rsidR="009B5B72" w:rsidRPr="00741BE7" w14:paraId="5E682456" w14:textId="77777777" w:rsidTr="00B94D8D">
        <w:trPr>
          <w:trHeight w:val="282"/>
        </w:trPr>
        <w:tc>
          <w:tcPr>
            <w:tcW w:w="1513" w:type="dxa"/>
            <w:vAlign w:val="center"/>
          </w:tcPr>
          <w:p w14:paraId="547480B3" w14:textId="77777777" w:rsidR="009B5B72" w:rsidRPr="00741BE7" w:rsidRDefault="009B5B72" w:rsidP="00B94D8D">
            <w:pPr>
              <w:jc w:val="both"/>
              <w:rPr>
                <w:rFonts w:ascii="Times New Roman" w:hAnsi="Times New Roman" w:cs="Times New Roman"/>
                <w:b/>
                <w:szCs w:val="20"/>
                <w:lang w:val="fr-CH"/>
              </w:rPr>
            </w:pPr>
            <w:r>
              <w:rPr>
                <w:rFonts w:ascii="Times New Roman" w:hAnsi="Times New Roman" w:cs="Times New Roman"/>
                <w:b/>
                <w:szCs w:val="20"/>
                <w:lang w:val="fr-CH"/>
              </w:rPr>
              <w:t>Propriétaire de la terre</w:t>
            </w:r>
          </w:p>
        </w:tc>
        <w:tc>
          <w:tcPr>
            <w:tcW w:w="3226" w:type="dxa"/>
            <w:vAlign w:val="center"/>
          </w:tcPr>
          <w:p w14:paraId="147A39AF" w14:textId="77777777" w:rsidR="009B5B72" w:rsidRDefault="009B5B72" w:rsidP="00EF3529">
            <w:pPr>
              <w:pStyle w:val="ListParagraph"/>
              <w:numPr>
                <w:ilvl w:val="0"/>
                <w:numId w:val="12"/>
              </w:num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monétai</w:t>
            </w:r>
            <w:r w:rsidR="00000F3E">
              <w:rPr>
                <w:rFonts w:ascii="Times New Roman" w:hAnsi="Times New Roman" w:cs="Times New Roman"/>
                <w:sz w:val="20"/>
                <w:szCs w:val="18"/>
                <w:lang w:val="fr-CH"/>
              </w:rPr>
              <w:t xml:space="preserve">re basée sur la valeur de </w:t>
            </w:r>
            <w:r w:rsidRPr="00741BE7">
              <w:rPr>
                <w:rFonts w:ascii="Times New Roman" w:hAnsi="Times New Roman" w:cs="Times New Roman"/>
                <w:sz w:val="20"/>
                <w:szCs w:val="18"/>
                <w:lang w:val="fr-CH"/>
              </w:rPr>
              <w:t>marché.</w:t>
            </w:r>
          </w:p>
          <w:p w14:paraId="30039C35" w14:textId="77777777" w:rsidR="009B5B72" w:rsidRPr="00741BE7" w:rsidRDefault="009B5B72" w:rsidP="00EF3529">
            <w:pPr>
              <w:pStyle w:val="ListParagraph"/>
              <w:numPr>
                <w:ilvl w:val="0"/>
                <w:numId w:val="12"/>
              </w:num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 </w:t>
            </w:r>
            <w:r>
              <w:rPr>
                <w:rFonts w:ascii="Times New Roman" w:hAnsi="Times New Roman" w:cs="Times New Roman"/>
                <w:sz w:val="20"/>
                <w:szCs w:val="18"/>
                <w:lang w:val="fr-CH"/>
              </w:rPr>
              <w:t xml:space="preserve">Compensation en nature </w:t>
            </w:r>
          </w:p>
        </w:tc>
        <w:tc>
          <w:tcPr>
            <w:tcW w:w="3084" w:type="dxa"/>
            <w:vAlign w:val="center"/>
          </w:tcPr>
          <w:p w14:paraId="158C687C" w14:textId="77777777" w:rsidR="009B5B72" w:rsidRDefault="009B5B72" w:rsidP="00EF3529">
            <w:pPr>
              <w:pStyle w:val="ListParagraph"/>
              <w:numPr>
                <w:ilvl w:val="0"/>
                <w:numId w:val="12"/>
              </w:numPr>
              <w:jc w:val="both"/>
              <w:rPr>
                <w:rFonts w:ascii="Times New Roman" w:hAnsi="Times New Roman" w:cs="Times New Roman"/>
                <w:sz w:val="20"/>
                <w:szCs w:val="18"/>
                <w:lang w:val="fr-CH"/>
              </w:rPr>
            </w:pPr>
            <w:r>
              <w:rPr>
                <w:rFonts w:ascii="Times New Roman" w:hAnsi="Times New Roman" w:cs="Times New Roman"/>
                <w:sz w:val="20"/>
                <w:szCs w:val="18"/>
                <w:lang w:val="fr-CH"/>
              </w:rPr>
              <w:t xml:space="preserve">Préférence d’une </w:t>
            </w:r>
            <w:r w:rsidRPr="00741BE7">
              <w:rPr>
                <w:rFonts w:ascii="Times New Roman" w:hAnsi="Times New Roman" w:cs="Times New Roman"/>
                <w:sz w:val="20"/>
                <w:szCs w:val="18"/>
                <w:lang w:val="fr-CH"/>
              </w:rPr>
              <w:t>compensation en nature.</w:t>
            </w:r>
          </w:p>
          <w:p w14:paraId="46911E9C" w14:textId="77777777" w:rsidR="009B5B72" w:rsidRPr="00741BE7" w:rsidRDefault="009B5B72" w:rsidP="00EF3529">
            <w:pPr>
              <w:pStyle w:val="ListParagraph"/>
              <w:numPr>
                <w:ilvl w:val="0"/>
                <w:numId w:val="12"/>
              </w:num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  Autres compensations au coût de remplacement de la perte</w:t>
            </w:r>
          </w:p>
        </w:tc>
        <w:tc>
          <w:tcPr>
            <w:tcW w:w="3087" w:type="dxa"/>
            <w:vAlign w:val="center"/>
          </w:tcPr>
          <w:p w14:paraId="48501E0A"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Application de la NES 5 </w:t>
            </w:r>
            <w:r>
              <w:rPr>
                <w:rFonts w:ascii="Times New Roman" w:hAnsi="Times New Roman" w:cs="Times New Roman"/>
                <w:sz w:val="20"/>
                <w:szCs w:val="18"/>
                <w:lang w:val="fr-CH"/>
              </w:rPr>
              <w:t>de la BM.</w:t>
            </w:r>
          </w:p>
          <w:p w14:paraId="449D3788"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w:t>
            </w:r>
            <w:r>
              <w:rPr>
                <w:rFonts w:ascii="Times New Roman" w:hAnsi="Times New Roman" w:cs="Times New Roman"/>
                <w:sz w:val="20"/>
                <w:szCs w:val="18"/>
                <w:lang w:val="fr-CH"/>
              </w:rPr>
              <w:t xml:space="preserve"> dispositions préconisées dans le présent</w:t>
            </w:r>
            <w:r w:rsidRPr="00741BE7">
              <w:rPr>
                <w:rFonts w:ascii="Times New Roman" w:hAnsi="Times New Roman" w:cs="Times New Roman"/>
                <w:sz w:val="20"/>
                <w:szCs w:val="18"/>
                <w:lang w:val="fr-CH"/>
              </w:rPr>
              <w:t xml:space="preserve"> CPR</w:t>
            </w:r>
          </w:p>
        </w:tc>
      </w:tr>
      <w:tr w:rsidR="009B5B72" w:rsidRPr="00741BE7" w14:paraId="0A6F1F7C" w14:textId="77777777" w:rsidTr="00B94D8D">
        <w:trPr>
          <w:trHeight w:val="293"/>
        </w:trPr>
        <w:tc>
          <w:tcPr>
            <w:tcW w:w="1513" w:type="dxa"/>
            <w:vAlign w:val="center"/>
          </w:tcPr>
          <w:p w14:paraId="5C46DF77" w14:textId="77777777" w:rsidR="009B5B72" w:rsidRPr="00741BE7" w:rsidRDefault="009B5B72" w:rsidP="00B94D8D">
            <w:pPr>
              <w:jc w:val="both"/>
              <w:rPr>
                <w:rFonts w:ascii="Times New Roman" w:hAnsi="Times New Roman" w:cs="Times New Roman"/>
                <w:b/>
                <w:szCs w:val="20"/>
                <w:lang w:val="fr-CH"/>
              </w:rPr>
            </w:pPr>
            <w:r>
              <w:rPr>
                <w:rFonts w:ascii="Times New Roman" w:hAnsi="Times New Roman" w:cs="Times New Roman"/>
                <w:b/>
                <w:szCs w:val="20"/>
                <w:lang w:val="fr-CH"/>
              </w:rPr>
              <w:t>Locataires de la terre</w:t>
            </w:r>
          </w:p>
        </w:tc>
        <w:tc>
          <w:tcPr>
            <w:tcW w:w="3226" w:type="dxa"/>
            <w:vAlign w:val="center"/>
          </w:tcPr>
          <w:p w14:paraId="25F7CB79"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Droit à une compensation basée sur le nombre de droits acquis</w:t>
            </w:r>
          </w:p>
        </w:tc>
        <w:tc>
          <w:tcPr>
            <w:tcW w:w="3084" w:type="dxa"/>
            <w:vAlign w:val="center"/>
          </w:tcPr>
          <w:p w14:paraId="2E45A25F"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Droit à une compensation quelle que soit la reconnaissance juridique de leur occupation</w:t>
            </w:r>
          </w:p>
        </w:tc>
        <w:tc>
          <w:tcPr>
            <w:tcW w:w="3087" w:type="dxa"/>
            <w:vAlign w:val="center"/>
          </w:tcPr>
          <w:p w14:paraId="4072DFF1"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Application de la NES 5 </w:t>
            </w:r>
            <w:r>
              <w:rPr>
                <w:rFonts w:ascii="Times New Roman" w:hAnsi="Times New Roman" w:cs="Times New Roman"/>
                <w:sz w:val="20"/>
                <w:szCs w:val="18"/>
                <w:lang w:val="fr-CH"/>
              </w:rPr>
              <w:t>de la BM.</w:t>
            </w:r>
          </w:p>
          <w:p w14:paraId="1205FAB1"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 dispositions préconisées dans ce CPR</w:t>
            </w:r>
          </w:p>
        </w:tc>
      </w:tr>
      <w:tr w:rsidR="009B5B72" w:rsidRPr="00741BE7" w14:paraId="7D37B130" w14:textId="77777777" w:rsidTr="00B94D8D">
        <w:trPr>
          <w:trHeight w:val="282"/>
        </w:trPr>
        <w:tc>
          <w:tcPr>
            <w:tcW w:w="1513" w:type="dxa"/>
            <w:vAlign w:val="center"/>
          </w:tcPr>
          <w:p w14:paraId="6417A0F3" w14:textId="77777777" w:rsidR="009B5B72" w:rsidRPr="00741BE7" w:rsidRDefault="009B5B72" w:rsidP="00B94D8D">
            <w:pPr>
              <w:jc w:val="both"/>
              <w:rPr>
                <w:rFonts w:ascii="Times New Roman" w:hAnsi="Times New Roman" w:cs="Times New Roman"/>
                <w:b/>
                <w:szCs w:val="20"/>
                <w:lang w:val="fr-CH"/>
              </w:rPr>
            </w:pPr>
            <w:r w:rsidRPr="00741BE7">
              <w:rPr>
                <w:rFonts w:ascii="Times New Roman" w:hAnsi="Times New Roman" w:cs="Times New Roman"/>
                <w:b/>
                <w:szCs w:val="20"/>
                <w:lang w:val="fr-CH"/>
              </w:rPr>
              <w:t>Usagers des terres</w:t>
            </w:r>
          </w:p>
        </w:tc>
        <w:tc>
          <w:tcPr>
            <w:tcW w:w="3226" w:type="dxa"/>
            <w:vAlign w:val="center"/>
          </w:tcPr>
          <w:p w14:paraId="7986805C"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Dans certains cas, les utilisateurs des terres possèdent un droit de propriété par extension (utilisation régulière). Dans d’autres cas, les utilisateurs de terres ont droit à une indemnisation pour les cultures et toutes les autres activités économiques</w:t>
            </w:r>
          </w:p>
        </w:tc>
        <w:tc>
          <w:tcPr>
            <w:tcW w:w="3084" w:type="dxa"/>
            <w:vAlign w:val="center"/>
          </w:tcPr>
          <w:p w14:paraId="37F753D1"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droits à compensation pour pertes de cultures et éventuellement terres et revenus doivent être établis pour les usagers</w:t>
            </w:r>
          </w:p>
        </w:tc>
        <w:tc>
          <w:tcPr>
            <w:tcW w:w="3087" w:type="dxa"/>
            <w:vAlign w:val="center"/>
          </w:tcPr>
          <w:p w14:paraId="26573F49"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Application de la NES 5</w:t>
            </w:r>
            <w:r>
              <w:rPr>
                <w:rFonts w:ascii="Times New Roman" w:hAnsi="Times New Roman" w:cs="Times New Roman"/>
                <w:sz w:val="20"/>
                <w:szCs w:val="18"/>
                <w:lang w:val="fr-CH"/>
              </w:rPr>
              <w:t xml:space="preserve">  de la BM.</w:t>
            </w:r>
            <w:r w:rsidRPr="00741BE7">
              <w:rPr>
                <w:rFonts w:ascii="Times New Roman" w:hAnsi="Times New Roman" w:cs="Times New Roman"/>
                <w:sz w:val="20"/>
                <w:szCs w:val="18"/>
                <w:lang w:val="fr-CH"/>
              </w:rPr>
              <w:t xml:space="preserve"> </w:t>
            </w:r>
          </w:p>
          <w:p w14:paraId="7C239C7F"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 dispositions préconisées dans ce CPR</w:t>
            </w:r>
          </w:p>
        </w:tc>
      </w:tr>
      <w:tr w:rsidR="009B5B72" w:rsidRPr="00741BE7" w14:paraId="4B9CE8AE" w14:textId="77777777" w:rsidTr="00B94D8D">
        <w:trPr>
          <w:trHeight w:val="282"/>
        </w:trPr>
        <w:tc>
          <w:tcPr>
            <w:tcW w:w="1513" w:type="dxa"/>
            <w:vAlign w:val="center"/>
          </w:tcPr>
          <w:p w14:paraId="5C9584C8" w14:textId="77777777" w:rsidR="009B5B72" w:rsidRPr="00741BE7" w:rsidRDefault="009B5B72" w:rsidP="00B94D8D">
            <w:pPr>
              <w:jc w:val="both"/>
              <w:rPr>
                <w:rFonts w:ascii="Times New Roman" w:hAnsi="Times New Roman" w:cs="Times New Roman"/>
                <w:b/>
                <w:szCs w:val="20"/>
                <w:lang w:val="fr-CH"/>
              </w:rPr>
            </w:pPr>
            <w:r w:rsidRPr="00741BE7">
              <w:rPr>
                <w:rFonts w:ascii="Times New Roman" w:hAnsi="Times New Roman" w:cs="Times New Roman"/>
                <w:b/>
                <w:szCs w:val="20"/>
                <w:lang w:val="fr-CH"/>
              </w:rPr>
              <w:t>Propriétaire de bâtiment non-permanent</w:t>
            </w:r>
          </w:p>
        </w:tc>
        <w:tc>
          <w:tcPr>
            <w:tcW w:w="3226" w:type="dxa"/>
            <w:vAlign w:val="center"/>
          </w:tcPr>
          <w:p w14:paraId="6F13E0B8"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monétaire basée sur la valeur de marché</w:t>
            </w:r>
          </w:p>
        </w:tc>
        <w:tc>
          <w:tcPr>
            <w:tcW w:w="3084" w:type="dxa"/>
            <w:vAlign w:val="center"/>
          </w:tcPr>
          <w:p w14:paraId="68A0DA8B"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Droit à une compensation en nature (bâtiment) ou monétaire au coût total de remplacement, y compris les frais de main-d’œuvre et de réinstallation, avant le déplacement</w:t>
            </w:r>
          </w:p>
        </w:tc>
        <w:tc>
          <w:tcPr>
            <w:tcW w:w="3087" w:type="dxa"/>
            <w:vAlign w:val="center"/>
          </w:tcPr>
          <w:p w14:paraId="7DECEF51"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Application de la NES 5 </w:t>
            </w:r>
            <w:r>
              <w:rPr>
                <w:rFonts w:ascii="Times New Roman" w:hAnsi="Times New Roman" w:cs="Times New Roman"/>
                <w:sz w:val="20"/>
                <w:szCs w:val="18"/>
                <w:lang w:val="fr-CH"/>
              </w:rPr>
              <w:t>de la BM.</w:t>
            </w:r>
          </w:p>
          <w:p w14:paraId="05A5FB0E"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 dispositions préconisées dans ce CPR</w:t>
            </w:r>
          </w:p>
        </w:tc>
      </w:tr>
      <w:tr w:rsidR="009B5B72" w:rsidRPr="00741BE7" w14:paraId="63EF7262" w14:textId="77777777" w:rsidTr="00B94D8D">
        <w:trPr>
          <w:trHeight w:val="282"/>
        </w:trPr>
        <w:tc>
          <w:tcPr>
            <w:tcW w:w="1513" w:type="dxa"/>
            <w:vAlign w:val="center"/>
          </w:tcPr>
          <w:p w14:paraId="5D973593" w14:textId="77777777" w:rsidR="009B5B72" w:rsidRPr="00741BE7" w:rsidRDefault="009B5B72" w:rsidP="00B94D8D">
            <w:pPr>
              <w:jc w:val="both"/>
              <w:rPr>
                <w:rFonts w:ascii="Times New Roman" w:hAnsi="Times New Roman" w:cs="Times New Roman"/>
                <w:b/>
                <w:szCs w:val="20"/>
                <w:lang w:val="fr-CH"/>
              </w:rPr>
            </w:pPr>
            <w:r w:rsidRPr="00741BE7">
              <w:rPr>
                <w:rFonts w:ascii="Times New Roman" w:hAnsi="Times New Roman" w:cs="Times New Roman"/>
                <w:b/>
                <w:szCs w:val="20"/>
                <w:lang w:val="fr-CH"/>
              </w:rPr>
              <w:t>Propriétaire de bâtiment permanent</w:t>
            </w:r>
          </w:p>
        </w:tc>
        <w:tc>
          <w:tcPr>
            <w:tcW w:w="3226" w:type="dxa"/>
            <w:vAlign w:val="center"/>
          </w:tcPr>
          <w:p w14:paraId="0CEF247E"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monétaire basée sur la valeur de marché</w:t>
            </w:r>
          </w:p>
        </w:tc>
        <w:tc>
          <w:tcPr>
            <w:tcW w:w="3084" w:type="dxa"/>
            <w:vAlign w:val="center"/>
          </w:tcPr>
          <w:p w14:paraId="4D57B251"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Droit à une compensation en nature (bâtiment) ou monétaire au coût total de remplacement, y compris les frais de main-d’œuvre et de réinstallation, avant le déplacement</w:t>
            </w:r>
          </w:p>
        </w:tc>
        <w:tc>
          <w:tcPr>
            <w:tcW w:w="3087" w:type="dxa"/>
            <w:vAlign w:val="center"/>
          </w:tcPr>
          <w:p w14:paraId="38609E46"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 xml:space="preserve">Application de la NES 5 </w:t>
            </w:r>
            <w:r>
              <w:rPr>
                <w:rFonts w:ascii="Times New Roman" w:hAnsi="Times New Roman" w:cs="Times New Roman"/>
                <w:sz w:val="20"/>
                <w:szCs w:val="18"/>
                <w:lang w:val="fr-CH"/>
              </w:rPr>
              <w:t>de la BM.</w:t>
            </w:r>
          </w:p>
          <w:p w14:paraId="6DA4BCE4"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 dispositions préconisées dans ce CPR</w:t>
            </w:r>
          </w:p>
        </w:tc>
      </w:tr>
      <w:tr w:rsidR="009B5B72" w:rsidRPr="00741BE7" w14:paraId="2F79A119" w14:textId="77777777" w:rsidTr="00B94D8D">
        <w:trPr>
          <w:trHeight w:val="282"/>
        </w:trPr>
        <w:tc>
          <w:tcPr>
            <w:tcW w:w="1513" w:type="dxa"/>
            <w:vAlign w:val="center"/>
          </w:tcPr>
          <w:p w14:paraId="740407AB" w14:textId="77777777" w:rsidR="009B5B72" w:rsidRPr="00741BE7" w:rsidRDefault="009B5B72" w:rsidP="00B94D8D">
            <w:pPr>
              <w:jc w:val="both"/>
              <w:rPr>
                <w:rFonts w:ascii="Times New Roman" w:hAnsi="Times New Roman" w:cs="Times New Roman"/>
                <w:b/>
                <w:szCs w:val="20"/>
                <w:lang w:val="fr-CH"/>
              </w:rPr>
            </w:pPr>
            <w:r w:rsidRPr="00741BE7">
              <w:rPr>
                <w:rFonts w:ascii="Times New Roman" w:hAnsi="Times New Roman" w:cs="Times New Roman"/>
                <w:b/>
                <w:szCs w:val="20"/>
                <w:lang w:val="fr-CH"/>
              </w:rPr>
              <w:t>Cultures pérennes</w:t>
            </w:r>
          </w:p>
        </w:tc>
        <w:tc>
          <w:tcPr>
            <w:tcW w:w="3226" w:type="dxa"/>
            <w:vAlign w:val="center"/>
          </w:tcPr>
          <w:p w14:paraId="59A724CE"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monétaire basée sur la valeur de marché</w:t>
            </w:r>
          </w:p>
        </w:tc>
        <w:tc>
          <w:tcPr>
            <w:tcW w:w="3084" w:type="dxa"/>
            <w:vAlign w:val="center"/>
          </w:tcPr>
          <w:p w14:paraId="7C3BCC12"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Compensation à la valeur intégrale de remplac</w:t>
            </w:r>
            <w:r>
              <w:rPr>
                <w:rFonts w:ascii="Times New Roman" w:hAnsi="Times New Roman" w:cs="Times New Roman"/>
                <w:sz w:val="20"/>
                <w:szCs w:val="18"/>
                <w:lang w:val="fr-CH"/>
              </w:rPr>
              <w:t xml:space="preserve">ement de la culture considérée </w:t>
            </w:r>
          </w:p>
        </w:tc>
        <w:tc>
          <w:tcPr>
            <w:tcW w:w="3087" w:type="dxa"/>
            <w:vAlign w:val="center"/>
          </w:tcPr>
          <w:p w14:paraId="1D10DB8E" w14:textId="4A93096D" w:rsidR="009B5B72" w:rsidRPr="00741BE7" w:rsidRDefault="000027B8" w:rsidP="00B94D8D">
            <w:pPr>
              <w:jc w:val="both"/>
              <w:rPr>
                <w:rFonts w:ascii="Times New Roman" w:hAnsi="Times New Roman" w:cs="Times New Roman"/>
                <w:sz w:val="20"/>
                <w:szCs w:val="18"/>
                <w:lang w:val="fr-CH"/>
              </w:rPr>
            </w:pPr>
            <w:r>
              <w:rPr>
                <w:rFonts w:ascii="Times New Roman" w:hAnsi="Times New Roman" w:cs="Times New Roman"/>
                <w:sz w:val="20"/>
                <w:szCs w:val="18"/>
                <w:lang w:val="fr-CH"/>
              </w:rPr>
              <w:t>Application de l’ordonnance Ministérielle fixant les tarifs d’indemnisation</w:t>
            </w:r>
          </w:p>
          <w:p w14:paraId="2AC3AABB" w14:textId="77777777" w:rsidR="009B5B72" w:rsidRPr="00741BE7" w:rsidRDefault="009B5B72" w:rsidP="00B94D8D">
            <w:pPr>
              <w:jc w:val="both"/>
              <w:rPr>
                <w:rFonts w:ascii="Times New Roman" w:hAnsi="Times New Roman" w:cs="Times New Roman"/>
                <w:sz w:val="20"/>
                <w:szCs w:val="18"/>
                <w:lang w:val="fr-CH"/>
              </w:rPr>
            </w:pPr>
            <w:r w:rsidRPr="00741BE7">
              <w:rPr>
                <w:rFonts w:ascii="Times New Roman" w:hAnsi="Times New Roman" w:cs="Times New Roman"/>
                <w:sz w:val="20"/>
                <w:szCs w:val="18"/>
                <w:lang w:val="fr-CH"/>
              </w:rPr>
              <w:t>Les taux d’indemnisation seront déterminés selon les dispositions préconisées dans ce CPR</w:t>
            </w:r>
          </w:p>
        </w:tc>
      </w:tr>
    </w:tbl>
    <w:p w14:paraId="68261BC3" w14:textId="77777777" w:rsidR="009B5B72" w:rsidRDefault="009B5B72" w:rsidP="009B5B72">
      <w:pPr>
        <w:pStyle w:val="ListParagraph"/>
        <w:ind w:left="1080"/>
        <w:jc w:val="both"/>
        <w:rPr>
          <w:rStyle w:val="tlid-translation"/>
          <w:rFonts w:ascii="Times New Roman" w:hAnsi="Times New Roman" w:cs="Times New Roman"/>
          <w:b/>
          <w:sz w:val="24"/>
        </w:rPr>
      </w:pPr>
    </w:p>
    <w:p w14:paraId="19040652" w14:textId="77777777" w:rsidR="00E02DB4" w:rsidRPr="0020572B" w:rsidRDefault="003501D3" w:rsidP="0020572B">
      <w:pPr>
        <w:pStyle w:val="Heading1"/>
        <w:numPr>
          <w:ilvl w:val="0"/>
          <w:numId w:val="51"/>
        </w:numPr>
        <w:rPr>
          <w:rStyle w:val="tlid-translation"/>
          <w:rFonts w:cs="Times New Roman"/>
        </w:rPr>
      </w:pPr>
      <w:bookmarkStart w:id="46" w:name="_Toc28960125"/>
      <w:r w:rsidRPr="0020572B">
        <w:rPr>
          <w:rStyle w:val="tlid-translation"/>
          <w:rFonts w:cs="Times New Roman"/>
        </w:rPr>
        <w:lastRenderedPageBreak/>
        <w:t>CONSULTATIONS PUBLIQUES ET DES PARTIES PRENANTES SUR LA PREPARATION DU CPR</w:t>
      </w:r>
      <w:bookmarkEnd w:id="46"/>
    </w:p>
    <w:p w14:paraId="4A7342A4" w14:textId="77777777" w:rsidR="00841B78" w:rsidRPr="00841B78" w:rsidRDefault="00841B78" w:rsidP="00F56D92">
      <w:pPr>
        <w:spacing w:line="276" w:lineRule="auto"/>
        <w:jc w:val="both"/>
        <w:rPr>
          <w:rStyle w:val="tlid-translation"/>
          <w:rFonts w:ascii="Times New Roman" w:hAnsi="Times New Roman" w:cs="Times New Roman"/>
          <w:sz w:val="32"/>
        </w:rPr>
      </w:pPr>
      <w:r>
        <w:rPr>
          <w:rStyle w:val="tlid-translation"/>
          <w:rFonts w:ascii="Times New Roman" w:hAnsi="Times New Roman" w:cs="Times New Roman"/>
          <w:sz w:val="24"/>
        </w:rPr>
        <w:t>Conformément à la NES n°10</w:t>
      </w:r>
      <w:r w:rsidR="0020572B">
        <w:rPr>
          <w:rStyle w:val="tlid-translation"/>
          <w:rFonts w:ascii="Times New Roman" w:hAnsi="Times New Roman" w:cs="Times New Roman"/>
          <w:sz w:val="24"/>
        </w:rPr>
        <w:t xml:space="preserve"> </w:t>
      </w:r>
      <w:r>
        <w:rPr>
          <w:rStyle w:val="tlid-translation"/>
          <w:rFonts w:ascii="Times New Roman" w:hAnsi="Times New Roman" w:cs="Times New Roman"/>
          <w:sz w:val="24"/>
        </w:rPr>
        <w:t xml:space="preserve">de la Banque Mondiale, </w:t>
      </w:r>
      <w:r>
        <w:rPr>
          <w:rFonts w:ascii="Times New Roman" w:hAnsi="Times New Roman" w:cs="Times New Roman"/>
          <w:color w:val="000000"/>
          <w:sz w:val="24"/>
          <w:szCs w:val="20"/>
        </w:rPr>
        <w:t>l’Emprunteur est tenu de rendre</w:t>
      </w:r>
      <w:r w:rsidRPr="00841B78">
        <w:rPr>
          <w:rFonts w:ascii="Times New Roman" w:hAnsi="Times New Roman" w:cs="Times New Roman"/>
          <w:color w:val="000000"/>
          <w:sz w:val="24"/>
          <w:szCs w:val="20"/>
        </w:rPr>
        <w:t xml:space="preserve"> publiques les informations</w:t>
      </w:r>
      <w:r>
        <w:rPr>
          <w:rFonts w:ascii="Times New Roman" w:hAnsi="Times New Roman" w:cs="Times New Roman"/>
          <w:color w:val="000000"/>
          <w:sz w:val="24"/>
          <w:szCs w:val="20"/>
        </w:rPr>
        <w:t xml:space="preserve"> </w:t>
      </w:r>
      <w:r w:rsidRPr="00841B78">
        <w:rPr>
          <w:rFonts w:ascii="Times New Roman" w:hAnsi="Times New Roman" w:cs="Times New Roman"/>
          <w:color w:val="000000"/>
          <w:sz w:val="24"/>
          <w:szCs w:val="20"/>
        </w:rPr>
        <w:t>sur le projet pour permettre aux parties prenantes</w:t>
      </w:r>
      <w:r>
        <w:rPr>
          <w:rFonts w:ascii="Times New Roman" w:hAnsi="Times New Roman" w:cs="Times New Roman"/>
          <w:color w:val="000000"/>
          <w:sz w:val="24"/>
          <w:szCs w:val="20"/>
        </w:rPr>
        <w:t xml:space="preserve"> </w:t>
      </w:r>
      <w:r w:rsidRPr="00841B78">
        <w:rPr>
          <w:rFonts w:ascii="Times New Roman" w:hAnsi="Times New Roman" w:cs="Times New Roman"/>
          <w:color w:val="000000"/>
          <w:sz w:val="24"/>
          <w:szCs w:val="20"/>
        </w:rPr>
        <w:t>de comprendre les risques et les effets potentiels de</w:t>
      </w:r>
      <w:r>
        <w:rPr>
          <w:rFonts w:ascii="Times New Roman" w:hAnsi="Times New Roman" w:cs="Times New Roman"/>
          <w:color w:val="000000"/>
          <w:sz w:val="24"/>
          <w:szCs w:val="20"/>
        </w:rPr>
        <w:t xml:space="preserve"> </w:t>
      </w:r>
      <w:r w:rsidRPr="00841B78">
        <w:rPr>
          <w:rFonts w:ascii="Times New Roman" w:hAnsi="Times New Roman" w:cs="Times New Roman"/>
          <w:color w:val="000000"/>
          <w:sz w:val="24"/>
          <w:szCs w:val="20"/>
        </w:rPr>
        <w:t>celui-ci, ainsi que les</w:t>
      </w:r>
      <w:r w:rsidR="00CA2E61">
        <w:rPr>
          <w:rFonts w:ascii="Times New Roman" w:hAnsi="Times New Roman" w:cs="Times New Roman"/>
          <w:color w:val="000000"/>
          <w:sz w:val="24"/>
          <w:szCs w:val="20"/>
        </w:rPr>
        <w:t xml:space="preserve"> opportunités</w:t>
      </w:r>
      <w:r w:rsidRPr="00841B78">
        <w:rPr>
          <w:rFonts w:ascii="Times New Roman" w:hAnsi="Times New Roman" w:cs="Times New Roman"/>
          <w:color w:val="000000"/>
          <w:sz w:val="24"/>
          <w:szCs w:val="20"/>
        </w:rPr>
        <w:t xml:space="preserve"> qu’il pourrait offrir</w:t>
      </w:r>
      <w:r>
        <w:rPr>
          <w:rFonts w:ascii="Times New Roman" w:hAnsi="Times New Roman" w:cs="Times New Roman"/>
          <w:color w:val="000000"/>
          <w:sz w:val="24"/>
          <w:szCs w:val="20"/>
        </w:rPr>
        <w:t xml:space="preserve">. </w:t>
      </w:r>
      <w:proofErr w:type="spellStart"/>
      <w:r>
        <w:rPr>
          <w:rFonts w:ascii="Times New Roman" w:hAnsi="Times New Roman" w:cs="Times New Roman"/>
          <w:color w:val="000000"/>
          <w:sz w:val="24"/>
          <w:szCs w:val="20"/>
        </w:rPr>
        <w:t>Egalement</w:t>
      </w:r>
      <w:proofErr w:type="spellEnd"/>
      <w:r>
        <w:rPr>
          <w:rFonts w:ascii="Times New Roman" w:hAnsi="Times New Roman" w:cs="Times New Roman"/>
          <w:color w:val="000000"/>
          <w:sz w:val="24"/>
          <w:szCs w:val="20"/>
        </w:rPr>
        <w:t xml:space="preserve">, </w:t>
      </w:r>
      <w:r w:rsidRPr="00841B78">
        <w:rPr>
          <w:rFonts w:ascii="Times New Roman" w:hAnsi="Times New Roman" w:cs="Times New Roman"/>
          <w:color w:val="000000"/>
          <w:sz w:val="24"/>
          <w:szCs w:val="24"/>
        </w:rPr>
        <w:t>il entreprend des consultations</w:t>
      </w:r>
      <w:r>
        <w:rPr>
          <w:rFonts w:ascii="Times New Roman" w:hAnsi="Times New Roman" w:cs="Times New Roman"/>
          <w:color w:val="000000"/>
          <w:sz w:val="24"/>
          <w:szCs w:val="24"/>
        </w:rPr>
        <w:t xml:space="preserve"> </w:t>
      </w:r>
      <w:r w:rsidRPr="00841B78">
        <w:rPr>
          <w:rFonts w:ascii="Times New Roman" w:hAnsi="Times New Roman" w:cs="Times New Roman"/>
          <w:color w:val="000000"/>
          <w:sz w:val="24"/>
          <w:szCs w:val="24"/>
        </w:rPr>
        <w:t>approfondies d’une manière qui offre la possibilité aux</w:t>
      </w:r>
      <w:r>
        <w:rPr>
          <w:rFonts w:ascii="Times New Roman" w:hAnsi="Times New Roman" w:cs="Times New Roman"/>
          <w:color w:val="000000"/>
          <w:sz w:val="24"/>
          <w:szCs w:val="24"/>
        </w:rPr>
        <w:t xml:space="preserve"> </w:t>
      </w:r>
      <w:r w:rsidRPr="00841B78">
        <w:rPr>
          <w:rFonts w:ascii="Times New Roman" w:hAnsi="Times New Roman" w:cs="Times New Roman"/>
          <w:color w:val="000000"/>
          <w:sz w:val="24"/>
          <w:szCs w:val="24"/>
        </w:rPr>
        <w:t>parties prenantes de donner leur</w:t>
      </w:r>
      <w:r w:rsidR="00CA2E61">
        <w:rPr>
          <w:rFonts w:ascii="Times New Roman" w:hAnsi="Times New Roman" w:cs="Times New Roman"/>
          <w:color w:val="000000"/>
          <w:sz w:val="24"/>
          <w:szCs w:val="24"/>
        </w:rPr>
        <w:t>s</w:t>
      </w:r>
      <w:r w:rsidRPr="00841B78">
        <w:rPr>
          <w:rFonts w:ascii="Times New Roman" w:hAnsi="Times New Roman" w:cs="Times New Roman"/>
          <w:color w:val="000000"/>
          <w:sz w:val="24"/>
          <w:szCs w:val="24"/>
        </w:rPr>
        <w:t xml:space="preserve"> avis sur les risques,</w:t>
      </w:r>
      <w:r>
        <w:rPr>
          <w:rFonts w:ascii="Times New Roman" w:hAnsi="Times New Roman" w:cs="Times New Roman"/>
          <w:color w:val="000000"/>
          <w:sz w:val="24"/>
          <w:szCs w:val="24"/>
        </w:rPr>
        <w:t xml:space="preserve"> </w:t>
      </w:r>
      <w:r w:rsidRPr="00841B78">
        <w:rPr>
          <w:rFonts w:ascii="Times New Roman" w:hAnsi="Times New Roman" w:cs="Times New Roman"/>
          <w:color w:val="000000"/>
          <w:sz w:val="24"/>
          <w:szCs w:val="24"/>
        </w:rPr>
        <w:t>les effets et les mesures d’atténuation du projet, et à</w:t>
      </w:r>
      <w:r>
        <w:rPr>
          <w:rFonts w:ascii="Times New Roman" w:hAnsi="Times New Roman" w:cs="Times New Roman"/>
          <w:color w:val="000000"/>
          <w:sz w:val="24"/>
          <w:szCs w:val="24"/>
        </w:rPr>
        <w:t xml:space="preserve"> </w:t>
      </w:r>
      <w:r w:rsidRPr="00841B78">
        <w:rPr>
          <w:rFonts w:ascii="Times New Roman" w:hAnsi="Times New Roman" w:cs="Times New Roman"/>
          <w:color w:val="000000"/>
          <w:sz w:val="24"/>
          <w:szCs w:val="24"/>
        </w:rPr>
        <w:t>l’Emprunteur de les prendre en compte et d’y répondre</w:t>
      </w:r>
      <w:r w:rsidR="00821AF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41B78">
        <w:rPr>
          <w:rFonts w:ascii="Times New Roman" w:hAnsi="Times New Roman" w:cs="Times New Roman"/>
          <w:color w:val="000000"/>
          <w:sz w:val="24"/>
          <w:szCs w:val="24"/>
        </w:rPr>
        <w:t>Ces consultations seront effectuées de façon continue,</w:t>
      </w:r>
      <w:r>
        <w:rPr>
          <w:rFonts w:ascii="Times New Roman" w:hAnsi="Times New Roman" w:cs="Times New Roman"/>
          <w:color w:val="000000"/>
          <w:sz w:val="24"/>
          <w:szCs w:val="24"/>
        </w:rPr>
        <w:t xml:space="preserve"> </w:t>
      </w:r>
      <w:r w:rsidRPr="00841B78">
        <w:rPr>
          <w:rFonts w:ascii="Times New Roman" w:hAnsi="Times New Roman" w:cs="Times New Roman"/>
          <w:color w:val="000000"/>
          <w:sz w:val="24"/>
          <w:szCs w:val="24"/>
        </w:rPr>
        <w:t>au fur et à me</w:t>
      </w:r>
      <w:r w:rsidR="00CA2E61">
        <w:rPr>
          <w:rFonts w:ascii="Times New Roman" w:hAnsi="Times New Roman" w:cs="Times New Roman"/>
          <w:color w:val="000000"/>
          <w:sz w:val="24"/>
          <w:szCs w:val="24"/>
        </w:rPr>
        <w:t xml:space="preserve">sure de l’évolution des enjeux et </w:t>
      </w:r>
      <w:r w:rsidRPr="00841B78">
        <w:rPr>
          <w:rFonts w:ascii="Times New Roman" w:hAnsi="Times New Roman" w:cs="Times New Roman"/>
          <w:color w:val="000000"/>
          <w:sz w:val="24"/>
          <w:szCs w:val="24"/>
        </w:rPr>
        <w:t>des effets.</w:t>
      </w:r>
    </w:p>
    <w:p w14:paraId="42D07907" w14:textId="2CB8EE3D" w:rsidR="00E02DB4" w:rsidRDefault="00841B78" w:rsidP="00F56D92">
      <w:p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Ainsi, l</w:t>
      </w:r>
      <w:r w:rsidR="00E02DB4">
        <w:rPr>
          <w:rStyle w:val="tlid-translation"/>
          <w:rFonts w:ascii="Times New Roman" w:hAnsi="Times New Roman" w:cs="Times New Roman"/>
          <w:sz w:val="24"/>
        </w:rPr>
        <w:t>es consultations publiques et des</w:t>
      </w:r>
      <w:r w:rsidR="001E0CF1">
        <w:rPr>
          <w:rStyle w:val="tlid-translation"/>
          <w:rFonts w:ascii="Times New Roman" w:hAnsi="Times New Roman" w:cs="Times New Roman"/>
          <w:sz w:val="24"/>
        </w:rPr>
        <w:t xml:space="preserve"> parties prenantes dont les</w:t>
      </w:r>
      <w:r w:rsidR="001A4AD1">
        <w:rPr>
          <w:rStyle w:val="tlid-translation"/>
          <w:rFonts w:ascii="Times New Roman" w:hAnsi="Times New Roman" w:cs="Times New Roman"/>
          <w:sz w:val="24"/>
        </w:rPr>
        <w:t xml:space="preserve"> institutions locales</w:t>
      </w:r>
      <w:r w:rsidR="00E02DB4">
        <w:rPr>
          <w:rStyle w:val="tlid-translation"/>
          <w:rFonts w:ascii="Times New Roman" w:hAnsi="Times New Roman" w:cs="Times New Roman"/>
          <w:sz w:val="24"/>
        </w:rPr>
        <w:t>, les bénéficiaires directs et indirects et des personnes affectées</w:t>
      </w:r>
      <w:r w:rsidR="00FC3A1F">
        <w:rPr>
          <w:rStyle w:val="tlid-translation"/>
          <w:rFonts w:ascii="Times New Roman" w:hAnsi="Times New Roman" w:cs="Times New Roman"/>
          <w:sz w:val="24"/>
        </w:rPr>
        <w:t xml:space="preserve"> est une étape cruciale et importante dans le processus de</w:t>
      </w:r>
      <w:r w:rsidR="00AA6CB1">
        <w:rPr>
          <w:rStyle w:val="tlid-translation"/>
          <w:rFonts w:ascii="Times New Roman" w:hAnsi="Times New Roman" w:cs="Times New Roman"/>
          <w:sz w:val="24"/>
        </w:rPr>
        <w:t xml:space="preserve"> planification et</w:t>
      </w:r>
      <w:r w:rsidR="00FC3A1F">
        <w:rPr>
          <w:rStyle w:val="tlid-translation"/>
          <w:rFonts w:ascii="Times New Roman" w:hAnsi="Times New Roman" w:cs="Times New Roman"/>
          <w:sz w:val="24"/>
        </w:rPr>
        <w:t xml:space="preserve"> préparation </w:t>
      </w:r>
      <w:r w:rsidR="00AA6CB1">
        <w:rPr>
          <w:rStyle w:val="tlid-translation"/>
          <w:rFonts w:ascii="Times New Roman" w:hAnsi="Times New Roman" w:cs="Times New Roman"/>
          <w:sz w:val="24"/>
        </w:rPr>
        <w:t>d’un cadre de politique de</w:t>
      </w:r>
      <w:r w:rsidR="001E0CF1">
        <w:rPr>
          <w:rStyle w:val="tlid-translation"/>
          <w:rFonts w:ascii="Times New Roman" w:hAnsi="Times New Roman" w:cs="Times New Roman"/>
          <w:sz w:val="24"/>
        </w:rPr>
        <w:t xml:space="preserve"> la réinstallation efficace et de</w:t>
      </w:r>
      <w:r w:rsidR="00AA6CB1">
        <w:rPr>
          <w:rStyle w:val="tlid-translation"/>
          <w:rFonts w:ascii="Times New Roman" w:hAnsi="Times New Roman" w:cs="Times New Roman"/>
          <w:sz w:val="24"/>
        </w:rPr>
        <w:t xml:space="preserve"> la mise en œuvre du projet et de ses différentes composantes. </w:t>
      </w:r>
      <w:r w:rsidR="001E0CF1">
        <w:rPr>
          <w:rStyle w:val="tlid-translation"/>
          <w:rFonts w:ascii="Times New Roman" w:hAnsi="Times New Roman" w:cs="Times New Roman"/>
          <w:sz w:val="24"/>
        </w:rPr>
        <w:t xml:space="preserve"> Cet exercice permet de renforcer</w:t>
      </w:r>
      <w:r w:rsidR="00AA6CB1">
        <w:rPr>
          <w:rStyle w:val="tlid-translation"/>
          <w:rFonts w:ascii="Times New Roman" w:hAnsi="Times New Roman" w:cs="Times New Roman"/>
          <w:sz w:val="24"/>
        </w:rPr>
        <w:t xml:space="preserve"> les procédures de planification et de screening ainsi</w:t>
      </w:r>
      <w:r w:rsidR="00F01C3E">
        <w:rPr>
          <w:rStyle w:val="tlid-translation"/>
          <w:rFonts w:ascii="Times New Roman" w:hAnsi="Times New Roman" w:cs="Times New Roman"/>
          <w:sz w:val="24"/>
        </w:rPr>
        <w:t xml:space="preserve"> que l’évaluation des impacts sociaux potentiels.</w:t>
      </w:r>
    </w:p>
    <w:p w14:paraId="52BFC727" w14:textId="243D8456" w:rsidR="00500E1B" w:rsidRDefault="00F01C3E" w:rsidP="00F56D92">
      <w:p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Le processus de consultation conduit dans l’optique de la préparation</w:t>
      </w:r>
      <w:r w:rsidR="00821AF8">
        <w:rPr>
          <w:rStyle w:val="tlid-translation"/>
          <w:rFonts w:ascii="Times New Roman" w:hAnsi="Times New Roman" w:cs="Times New Roman"/>
          <w:sz w:val="24"/>
        </w:rPr>
        <w:t xml:space="preserve"> de ce CPR a atteint</w:t>
      </w:r>
      <w:r w:rsidR="00841B78">
        <w:rPr>
          <w:rStyle w:val="tlid-translation"/>
          <w:rFonts w:ascii="Times New Roman" w:hAnsi="Times New Roman" w:cs="Times New Roman"/>
          <w:sz w:val="24"/>
        </w:rPr>
        <w:t xml:space="preserve"> toutes les parties prenantes impliquées dans ce projet (voir en Annexe </w:t>
      </w:r>
      <w:r w:rsidR="00D35395">
        <w:rPr>
          <w:rStyle w:val="tlid-translation"/>
          <w:rFonts w:ascii="Times New Roman" w:hAnsi="Times New Roman" w:cs="Times New Roman"/>
          <w:sz w:val="24"/>
        </w:rPr>
        <w:t>la liste indicative des personnes rencontrées et les PV pertinent</w:t>
      </w:r>
      <w:r w:rsidR="00841B78">
        <w:rPr>
          <w:rStyle w:val="tlid-translation"/>
          <w:rFonts w:ascii="Times New Roman" w:hAnsi="Times New Roman" w:cs="Times New Roman"/>
          <w:sz w:val="24"/>
        </w:rPr>
        <w:t>s de ces séances). Lors de la mise en œuvre du projet, l’</w:t>
      </w:r>
      <w:r w:rsidR="004925C4">
        <w:rPr>
          <w:rStyle w:val="tlid-translation"/>
          <w:rFonts w:ascii="Times New Roman" w:hAnsi="Times New Roman" w:cs="Times New Roman"/>
          <w:sz w:val="24"/>
        </w:rPr>
        <w:t>UCP</w:t>
      </w:r>
      <w:r w:rsidR="00D35395">
        <w:rPr>
          <w:rStyle w:val="tlid-translation"/>
          <w:rFonts w:ascii="Times New Roman" w:hAnsi="Times New Roman" w:cs="Times New Roman"/>
          <w:sz w:val="24"/>
        </w:rPr>
        <w:t xml:space="preserve"> aura la responsabilité </w:t>
      </w:r>
      <w:r w:rsidR="00841B78">
        <w:rPr>
          <w:rStyle w:val="tlid-translation"/>
          <w:rFonts w:ascii="Times New Roman" w:hAnsi="Times New Roman" w:cs="Times New Roman"/>
          <w:sz w:val="24"/>
        </w:rPr>
        <w:t>de s’assurer que toutes les communautés sont impliquées et consultées.</w:t>
      </w:r>
      <w:r w:rsidR="00A12FDD">
        <w:rPr>
          <w:rStyle w:val="tlid-translation"/>
          <w:rFonts w:ascii="Times New Roman" w:hAnsi="Times New Roman" w:cs="Times New Roman"/>
          <w:sz w:val="24"/>
        </w:rPr>
        <w:t xml:space="preserve"> Il est </w:t>
      </w:r>
      <w:r w:rsidR="00A12FDD" w:rsidRPr="00A12FDD">
        <w:rPr>
          <w:rStyle w:val="tlid-translation"/>
          <w:rFonts w:ascii="Times New Roman" w:hAnsi="Times New Roman" w:cs="Times New Roman"/>
          <w:sz w:val="24"/>
        </w:rPr>
        <w:t>recommandé</w:t>
      </w:r>
      <w:r w:rsidR="00A12FDD">
        <w:rPr>
          <w:rStyle w:val="tlid-translation"/>
          <w:rFonts w:ascii="Times New Roman" w:hAnsi="Times New Roman" w:cs="Times New Roman"/>
          <w:sz w:val="24"/>
        </w:rPr>
        <w:t xml:space="preserve"> </w:t>
      </w:r>
      <w:r w:rsidR="00A12FDD" w:rsidRPr="00A12FDD">
        <w:rPr>
          <w:rStyle w:val="tlid-translation"/>
          <w:rFonts w:ascii="Times New Roman" w:hAnsi="Times New Roman" w:cs="Times New Roman"/>
          <w:sz w:val="24"/>
        </w:rPr>
        <w:t>que les futures consultations aient une plus grande représentation des femmes bénéficiaires (50%), aient des groupes de discussion réservés aux femmes et devraient également inclure des animatrices.</w:t>
      </w:r>
    </w:p>
    <w:p w14:paraId="2247F332" w14:textId="77777777" w:rsidR="00841B78" w:rsidRPr="0020572B" w:rsidRDefault="00841B78" w:rsidP="0020572B">
      <w:pPr>
        <w:pStyle w:val="Heading2"/>
        <w:numPr>
          <w:ilvl w:val="1"/>
          <w:numId w:val="51"/>
        </w:numPr>
        <w:rPr>
          <w:rStyle w:val="tlid-translation"/>
        </w:rPr>
      </w:pPr>
      <w:bookmarkStart w:id="47" w:name="_Toc28960126"/>
      <w:r w:rsidRPr="0020572B">
        <w:rPr>
          <w:rStyle w:val="tlid-translation"/>
        </w:rPr>
        <w:t>Les objectifs des consultations publiques</w:t>
      </w:r>
      <w:r w:rsidR="001E0CF1" w:rsidRPr="0020572B">
        <w:rPr>
          <w:rStyle w:val="tlid-translation"/>
        </w:rPr>
        <w:t xml:space="preserve"> et des parties prenantes</w:t>
      </w:r>
      <w:bookmarkEnd w:id="47"/>
    </w:p>
    <w:p w14:paraId="3D497857" w14:textId="4D986FCD" w:rsidR="001E0CF1" w:rsidRDefault="001E0CF1" w:rsidP="00F56D92">
      <w:p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La consultation publique et des parties prenantes </w:t>
      </w:r>
      <w:r w:rsidR="00D35395">
        <w:rPr>
          <w:rStyle w:val="tlid-translation"/>
          <w:rFonts w:ascii="Times New Roman" w:hAnsi="Times New Roman" w:cs="Times New Roman"/>
          <w:sz w:val="24"/>
        </w:rPr>
        <w:t>fournit</w:t>
      </w:r>
      <w:r>
        <w:rPr>
          <w:rStyle w:val="tlid-translation"/>
          <w:rFonts w:ascii="Times New Roman" w:hAnsi="Times New Roman" w:cs="Times New Roman"/>
          <w:sz w:val="24"/>
        </w:rPr>
        <w:t xml:space="preserve"> un cadre pour l’atteinte effective de l’</w:t>
      </w:r>
      <w:r w:rsidR="00CA2E61">
        <w:rPr>
          <w:rStyle w:val="tlid-translation"/>
          <w:rFonts w:ascii="Times New Roman" w:hAnsi="Times New Roman" w:cs="Times New Roman"/>
          <w:sz w:val="24"/>
        </w:rPr>
        <w:t>adhésion</w:t>
      </w:r>
      <w:r>
        <w:rPr>
          <w:rStyle w:val="tlid-translation"/>
          <w:rFonts w:ascii="Times New Roman" w:hAnsi="Times New Roman" w:cs="Times New Roman"/>
          <w:sz w:val="24"/>
        </w:rPr>
        <w:t xml:space="preserve"> </w:t>
      </w:r>
      <w:r w:rsidR="00821AF8">
        <w:rPr>
          <w:rStyle w:val="tlid-translation"/>
          <w:rFonts w:ascii="Times New Roman" w:hAnsi="Times New Roman" w:cs="Times New Roman"/>
          <w:sz w:val="24"/>
        </w:rPr>
        <w:t>de toutes les parties. Elle vise aussi l</w:t>
      </w:r>
      <w:r>
        <w:rPr>
          <w:rStyle w:val="tlid-translation"/>
          <w:rFonts w:ascii="Times New Roman" w:hAnsi="Times New Roman" w:cs="Times New Roman"/>
          <w:sz w:val="24"/>
        </w:rPr>
        <w:t>a promotion d’une plus ample conscientisation et compréhension des enjeux afin que les composantes du projet soient effectivement réalisées selon le calendri</w:t>
      </w:r>
      <w:r w:rsidR="00821AF8">
        <w:rPr>
          <w:rStyle w:val="tlid-translation"/>
          <w:rFonts w:ascii="Times New Roman" w:hAnsi="Times New Roman" w:cs="Times New Roman"/>
          <w:sz w:val="24"/>
        </w:rPr>
        <w:t>er et le budget prévu</w:t>
      </w:r>
      <w:r w:rsidR="00CA2E61">
        <w:rPr>
          <w:rStyle w:val="tlid-translation"/>
          <w:rFonts w:ascii="Times New Roman" w:hAnsi="Times New Roman" w:cs="Times New Roman"/>
          <w:sz w:val="24"/>
        </w:rPr>
        <w:t>s</w:t>
      </w:r>
      <w:r>
        <w:rPr>
          <w:rStyle w:val="tlid-translation"/>
          <w:rFonts w:ascii="Times New Roman" w:hAnsi="Times New Roman" w:cs="Times New Roman"/>
          <w:sz w:val="24"/>
        </w:rPr>
        <w:t>.</w:t>
      </w:r>
      <w:r w:rsidR="00A53E9F">
        <w:rPr>
          <w:rStyle w:val="tlid-translation"/>
          <w:rFonts w:ascii="Times New Roman" w:hAnsi="Times New Roman" w:cs="Times New Roman"/>
          <w:sz w:val="24"/>
        </w:rPr>
        <w:t xml:space="preserve"> </w:t>
      </w:r>
      <w:r>
        <w:rPr>
          <w:rStyle w:val="tlid-translation"/>
          <w:rFonts w:ascii="Times New Roman" w:hAnsi="Times New Roman" w:cs="Times New Roman"/>
          <w:sz w:val="24"/>
        </w:rPr>
        <w:t>Dans le cadre du projet NYAKIRIZA, les principaux objectifs de ces consultations sont :</w:t>
      </w:r>
    </w:p>
    <w:p w14:paraId="469A7DC4" w14:textId="77777777" w:rsidR="001E0CF1" w:rsidRDefault="001E0CF1" w:rsidP="00F56D92">
      <w:pPr>
        <w:pStyle w:val="ListParagraph"/>
        <w:numPr>
          <w:ilvl w:val="0"/>
          <w:numId w:val="52"/>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Informer les parties prenantes sur le projet, ses composantes et ses objectifs ;</w:t>
      </w:r>
    </w:p>
    <w:p w14:paraId="2FD7B214" w14:textId="77777777" w:rsidR="001E0CF1" w:rsidRDefault="001E0CF1" w:rsidP="00F56D92">
      <w:pPr>
        <w:pStyle w:val="ListParagraph"/>
        <w:numPr>
          <w:ilvl w:val="0"/>
          <w:numId w:val="52"/>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Collecter les points de vue, opinions, préoccupations et propositions des parties prenantes ;</w:t>
      </w:r>
    </w:p>
    <w:p w14:paraId="00D775FF" w14:textId="77777777" w:rsidR="001E0CF1" w:rsidRDefault="001E0CF1" w:rsidP="00F56D92">
      <w:pPr>
        <w:pStyle w:val="ListParagraph"/>
        <w:numPr>
          <w:ilvl w:val="0"/>
          <w:numId w:val="52"/>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S’appuyer sur les inquiétudes et propositions exprimées par les parties prenantes durant les différentes phases du projet ;</w:t>
      </w:r>
    </w:p>
    <w:p w14:paraId="64D66B1C" w14:textId="77777777" w:rsidR="001E0CF1" w:rsidRDefault="001E0CF1" w:rsidP="00F56D92">
      <w:pPr>
        <w:pStyle w:val="ListParagraph"/>
        <w:numPr>
          <w:ilvl w:val="0"/>
          <w:numId w:val="52"/>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Etablir les implications sociales du projet sur les différentes phases du projet ;</w:t>
      </w:r>
    </w:p>
    <w:p w14:paraId="10D80936" w14:textId="77777777" w:rsidR="001E0CF1" w:rsidRDefault="001E0CF1" w:rsidP="00F56D92">
      <w:pPr>
        <w:pStyle w:val="ListParagraph"/>
        <w:numPr>
          <w:ilvl w:val="0"/>
          <w:numId w:val="52"/>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Affirmer les droits des parties touchées conformément aux politiques et pratiques nationales et celles de la Banque Mondiale notamment la NES n°5 ;</w:t>
      </w:r>
    </w:p>
    <w:p w14:paraId="4AE61B1B" w14:textId="77777777" w:rsidR="001E0CF1" w:rsidRDefault="001E0CF1" w:rsidP="00F56D92">
      <w:pPr>
        <w:pStyle w:val="ListParagraph"/>
        <w:numPr>
          <w:ilvl w:val="0"/>
          <w:numId w:val="52"/>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Acquérir de nouvelles informations po</w:t>
      </w:r>
      <w:r w:rsidR="00623FF3">
        <w:rPr>
          <w:rStyle w:val="tlid-translation"/>
          <w:rFonts w:ascii="Times New Roman" w:hAnsi="Times New Roman" w:cs="Times New Roman"/>
          <w:sz w:val="24"/>
        </w:rPr>
        <w:t>ur enrichir davantage le projet ;</w:t>
      </w:r>
    </w:p>
    <w:p w14:paraId="78AAC760" w14:textId="77777777" w:rsidR="00623FF3" w:rsidRDefault="00623FF3" w:rsidP="00F56D92">
      <w:pPr>
        <w:pStyle w:val="ListParagraph"/>
        <w:numPr>
          <w:ilvl w:val="0"/>
          <w:numId w:val="52"/>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Faire adhérer le public au projet.</w:t>
      </w:r>
    </w:p>
    <w:p w14:paraId="4AAFB5A5" w14:textId="77777777" w:rsidR="001E0CF1" w:rsidRPr="00BC4003" w:rsidRDefault="001E0CF1" w:rsidP="00BC4003">
      <w:pPr>
        <w:pStyle w:val="Heading2"/>
        <w:numPr>
          <w:ilvl w:val="1"/>
          <w:numId w:val="51"/>
        </w:numPr>
        <w:rPr>
          <w:rStyle w:val="tlid-translation"/>
          <w:rFonts w:cs="Times New Roman"/>
        </w:rPr>
      </w:pPr>
      <w:bookmarkStart w:id="48" w:name="_Toc28960127"/>
      <w:r w:rsidRPr="00BC4003">
        <w:rPr>
          <w:rStyle w:val="tlid-translation"/>
          <w:rFonts w:cs="Times New Roman"/>
        </w:rPr>
        <w:lastRenderedPageBreak/>
        <w:t>Les principes de la consultation</w:t>
      </w:r>
      <w:bookmarkEnd w:id="48"/>
    </w:p>
    <w:p w14:paraId="51D859E0" w14:textId="77777777" w:rsidR="001E0CF1" w:rsidRDefault="00821AF8" w:rsidP="00F56D92">
      <w:p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Afin de s’assurer d’une mise en œuvre effective du projet </w:t>
      </w:r>
      <w:r w:rsidR="00F56D92">
        <w:rPr>
          <w:rStyle w:val="tlid-translation"/>
          <w:rFonts w:ascii="Times New Roman" w:hAnsi="Times New Roman" w:cs="Times New Roman"/>
          <w:sz w:val="24"/>
        </w:rPr>
        <w:t>SOLEIL-</w:t>
      </w:r>
      <w:r>
        <w:rPr>
          <w:rStyle w:val="tlid-translation"/>
          <w:rFonts w:ascii="Times New Roman" w:hAnsi="Times New Roman" w:cs="Times New Roman"/>
          <w:sz w:val="24"/>
        </w:rPr>
        <w:t>NYAKIRIZA, les consultations ont été conduites suivant les principes ci-après :</w:t>
      </w:r>
    </w:p>
    <w:p w14:paraId="73FCC588" w14:textId="77777777" w:rsidR="00821AF8" w:rsidRDefault="00821AF8" w:rsidP="00F56D92">
      <w:pPr>
        <w:pStyle w:val="ListParagraph"/>
        <w:numPr>
          <w:ilvl w:val="0"/>
          <w:numId w:val="53"/>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S’assurer des consultations </w:t>
      </w:r>
      <w:r w:rsidR="00623FF3">
        <w:rPr>
          <w:rStyle w:val="tlid-translation"/>
          <w:rFonts w:ascii="Times New Roman" w:hAnsi="Times New Roman" w:cs="Times New Roman"/>
          <w:sz w:val="24"/>
        </w:rPr>
        <w:t>significatives</w:t>
      </w:r>
      <w:r w:rsidR="00CA2E61">
        <w:rPr>
          <w:rStyle w:val="tlid-translation"/>
          <w:rFonts w:ascii="Times New Roman" w:hAnsi="Times New Roman" w:cs="Times New Roman"/>
          <w:sz w:val="24"/>
        </w:rPr>
        <w:t xml:space="preserve"> couvrant une large partie du pays</w:t>
      </w:r>
      <w:r>
        <w:rPr>
          <w:rStyle w:val="tlid-translation"/>
          <w:rFonts w:ascii="Times New Roman" w:hAnsi="Times New Roman" w:cs="Times New Roman"/>
          <w:sz w:val="24"/>
        </w:rPr>
        <w:t> ;</w:t>
      </w:r>
    </w:p>
    <w:p w14:paraId="4332E678" w14:textId="77777777" w:rsidR="00821AF8" w:rsidRDefault="00821AF8" w:rsidP="00F56D92">
      <w:pPr>
        <w:pStyle w:val="ListParagraph"/>
        <w:numPr>
          <w:ilvl w:val="0"/>
          <w:numId w:val="53"/>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Promouvoir la transparence et la dissémination de l’information ;</w:t>
      </w:r>
    </w:p>
    <w:p w14:paraId="12C0715F" w14:textId="77777777" w:rsidR="00821AF8" w:rsidRDefault="00623FF3" w:rsidP="00F56D92">
      <w:pPr>
        <w:pStyle w:val="ListParagraph"/>
        <w:numPr>
          <w:ilvl w:val="0"/>
          <w:numId w:val="53"/>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Fournir une vue globale et/ou détaillée du projet et s’assurer de la participation effective de toutes les parties prenantes </w:t>
      </w:r>
      <w:r w:rsidR="00CA2E61">
        <w:rPr>
          <w:rStyle w:val="tlid-translation"/>
          <w:rFonts w:ascii="Times New Roman" w:hAnsi="Times New Roman" w:cs="Times New Roman"/>
          <w:sz w:val="24"/>
        </w:rPr>
        <w:t>et du public</w:t>
      </w:r>
      <w:r>
        <w:rPr>
          <w:rStyle w:val="tlid-translation"/>
          <w:rFonts w:ascii="Times New Roman" w:hAnsi="Times New Roman" w:cs="Times New Roman"/>
          <w:sz w:val="24"/>
        </w:rPr>
        <w:t>;</w:t>
      </w:r>
    </w:p>
    <w:p w14:paraId="7BCA12F0" w14:textId="77777777" w:rsidR="00623FF3" w:rsidRDefault="00623FF3" w:rsidP="00F56D92">
      <w:pPr>
        <w:pStyle w:val="ListParagraph"/>
        <w:numPr>
          <w:ilvl w:val="0"/>
          <w:numId w:val="53"/>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Evaluer l’efficacité du plan d’engagement en tenant compte des résultats attendus.</w:t>
      </w:r>
    </w:p>
    <w:p w14:paraId="124581B1" w14:textId="77777777" w:rsidR="00CA2E61" w:rsidRPr="00BC4003" w:rsidRDefault="0067393F" w:rsidP="00BC4003">
      <w:pPr>
        <w:pStyle w:val="Heading2"/>
        <w:numPr>
          <w:ilvl w:val="1"/>
          <w:numId w:val="51"/>
        </w:numPr>
        <w:rPr>
          <w:rStyle w:val="tlid-translation"/>
          <w:rFonts w:cs="Times New Roman"/>
        </w:rPr>
      </w:pPr>
      <w:bookmarkStart w:id="49" w:name="_Toc28960128"/>
      <w:r w:rsidRPr="00BC4003">
        <w:rPr>
          <w:rStyle w:val="tlid-translation"/>
          <w:rFonts w:cs="Times New Roman"/>
        </w:rPr>
        <w:t>Les parties prenantes consultées</w:t>
      </w:r>
      <w:bookmarkEnd w:id="49"/>
      <w:r w:rsidRPr="00BC4003">
        <w:rPr>
          <w:rStyle w:val="tlid-translation"/>
          <w:rFonts w:cs="Times New Roman"/>
        </w:rPr>
        <w:t xml:space="preserve"> </w:t>
      </w:r>
    </w:p>
    <w:p w14:paraId="0F8D2A90" w14:textId="77777777" w:rsidR="00E72F96" w:rsidRPr="00C25215" w:rsidRDefault="00E72F96" w:rsidP="00F56D92">
      <w:pPr>
        <w:spacing w:line="276" w:lineRule="auto"/>
        <w:jc w:val="both"/>
        <w:rPr>
          <w:rStyle w:val="tlid-translation"/>
          <w:rFonts w:ascii="Times New Roman" w:hAnsi="Times New Roman" w:cs="Times New Roman"/>
          <w:b/>
          <w:sz w:val="24"/>
        </w:rPr>
      </w:pPr>
      <w:r>
        <w:rPr>
          <w:rStyle w:val="tlid-translation"/>
          <w:rFonts w:ascii="Times New Roman" w:hAnsi="Times New Roman" w:cs="Times New Roman"/>
          <w:sz w:val="24"/>
        </w:rPr>
        <w:t>Pendant la préparation de ce CPR, différentes parties prenantes ont été consultées, incluant les populations, les représentants de l’administration, les représentants de l’enseignement au niveau provincial/communal, les titulaires des centres de santé, les représentants des associations des femmes et des jeunes ainsi que les représentants des peuples autochtones dans 6 communes situées dans les zones géographiques différentes: Rugazi et Mugina dans la région Ouest, Kayanza et Buhinyuza dans la région Nord, Karusi au Centre et Cendajuru à l’Ouest respectivement dans les provinces Bubanza, Cibitoke, Kayanza, Muyinga, Karusi et Cankuzo.</w:t>
      </w:r>
    </w:p>
    <w:p w14:paraId="35A67FD3" w14:textId="77777777" w:rsidR="00E72F96" w:rsidRDefault="00E72F96" w:rsidP="00F56D92">
      <w:p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Dans ces 6 provinces, afin de toucher les diverses couches de la structure sociale et livrer l’information au maximum possible de personnes, les activités ont été réparties comme suit :</w:t>
      </w:r>
    </w:p>
    <w:p w14:paraId="4F828D41" w14:textId="77777777" w:rsidR="00E72F96" w:rsidRDefault="00E72F96" w:rsidP="00F56D92">
      <w:pPr>
        <w:pStyle w:val="ListParagraph"/>
        <w:numPr>
          <w:ilvl w:val="0"/>
          <w:numId w:val="54"/>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Deux consultations des parties pr</w:t>
      </w:r>
      <w:r w:rsidR="00CA2E61">
        <w:rPr>
          <w:rStyle w:val="tlid-translation"/>
          <w:rFonts w:ascii="Times New Roman" w:hAnsi="Times New Roman" w:cs="Times New Roman"/>
          <w:sz w:val="24"/>
        </w:rPr>
        <w:t>enantes au niveau provincial (</w:t>
      </w:r>
      <w:r>
        <w:rPr>
          <w:rStyle w:val="tlid-translation"/>
          <w:rFonts w:ascii="Times New Roman" w:hAnsi="Times New Roman" w:cs="Times New Roman"/>
          <w:sz w:val="24"/>
        </w:rPr>
        <w:t>Kayanza et Karusi) ;</w:t>
      </w:r>
    </w:p>
    <w:p w14:paraId="5E71DB04" w14:textId="77777777" w:rsidR="00E72F96" w:rsidRDefault="00E72F96" w:rsidP="00F56D92">
      <w:pPr>
        <w:pStyle w:val="ListParagraph"/>
        <w:numPr>
          <w:ilvl w:val="0"/>
          <w:numId w:val="54"/>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Trois consultations au niveau communal (Rugazi, Mugina, Buhinyuza) ;</w:t>
      </w:r>
    </w:p>
    <w:p w14:paraId="50EC1194" w14:textId="77777777" w:rsidR="00E72F96" w:rsidRDefault="00CA2E61" w:rsidP="00F56D92">
      <w:pPr>
        <w:pStyle w:val="ListParagraph"/>
        <w:numPr>
          <w:ilvl w:val="0"/>
          <w:numId w:val="54"/>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Une consultation publique</w:t>
      </w:r>
      <w:r w:rsidR="00E72F96">
        <w:rPr>
          <w:rStyle w:val="tlid-translation"/>
          <w:rFonts w:ascii="Times New Roman" w:hAnsi="Times New Roman" w:cs="Times New Roman"/>
          <w:sz w:val="24"/>
        </w:rPr>
        <w:t xml:space="preserve"> avec les peuples autochtones (village </w:t>
      </w:r>
      <w:proofErr w:type="spellStart"/>
      <w:r w:rsidR="00E72F96">
        <w:rPr>
          <w:rStyle w:val="tlid-translation"/>
          <w:rFonts w:ascii="Times New Roman" w:hAnsi="Times New Roman" w:cs="Times New Roman"/>
          <w:sz w:val="24"/>
        </w:rPr>
        <w:t>Mubuga</w:t>
      </w:r>
      <w:proofErr w:type="spellEnd"/>
      <w:r w:rsidR="00E72F96">
        <w:rPr>
          <w:rStyle w:val="tlid-translation"/>
          <w:rFonts w:ascii="Times New Roman" w:hAnsi="Times New Roman" w:cs="Times New Roman"/>
          <w:sz w:val="24"/>
        </w:rPr>
        <w:t xml:space="preserve">) </w:t>
      </w:r>
      <w:r>
        <w:rPr>
          <w:rStyle w:val="tlid-translation"/>
          <w:rFonts w:ascii="Times New Roman" w:hAnsi="Times New Roman" w:cs="Times New Roman"/>
          <w:sz w:val="24"/>
        </w:rPr>
        <w:t>et deux consultations avec leurs représentants au niveau national</w:t>
      </w:r>
      <w:r w:rsidR="00E72F96">
        <w:rPr>
          <w:rStyle w:val="tlid-translation"/>
          <w:rFonts w:ascii="Times New Roman" w:hAnsi="Times New Roman" w:cs="Times New Roman"/>
          <w:sz w:val="24"/>
        </w:rPr>
        <w:t xml:space="preserve"> </w:t>
      </w:r>
      <w:r>
        <w:rPr>
          <w:rStyle w:val="tlid-translation"/>
          <w:rFonts w:ascii="Times New Roman" w:hAnsi="Times New Roman" w:cs="Times New Roman"/>
          <w:sz w:val="24"/>
        </w:rPr>
        <w:t>(</w:t>
      </w:r>
      <w:r w:rsidR="00E72F96">
        <w:rPr>
          <w:rStyle w:val="tlid-translation"/>
          <w:rFonts w:ascii="Times New Roman" w:hAnsi="Times New Roman" w:cs="Times New Roman"/>
          <w:sz w:val="24"/>
        </w:rPr>
        <w:t>avec la représentante nationale du comité des sages de l’UNIPROBA</w:t>
      </w:r>
      <w:r>
        <w:rPr>
          <w:rStyle w:val="tlid-translation"/>
          <w:rFonts w:ascii="Times New Roman" w:hAnsi="Times New Roman" w:cs="Times New Roman"/>
          <w:sz w:val="24"/>
        </w:rPr>
        <w:t>) et communal (Mugina)</w:t>
      </w:r>
      <w:r w:rsidR="00E72F96">
        <w:rPr>
          <w:rStyle w:val="tlid-translation"/>
          <w:rFonts w:ascii="Times New Roman" w:hAnsi="Times New Roman" w:cs="Times New Roman"/>
          <w:sz w:val="24"/>
        </w:rPr>
        <w:t> ;</w:t>
      </w:r>
    </w:p>
    <w:p w14:paraId="0B6B2E8A" w14:textId="77777777" w:rsidR="00E72F96" w:rsidRDefault="00E72F96" w:rsidP="00F56D92">
      <w:pPr>
        <w:pStyle w:val="ListParagraph"/>
        <w:numPr>
          <w:ilvl w:val="0"/>
          <w:numId w:val="54"/>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Deux consultations publiques (Rugazi, Cendajuru)</w:t>
      </w:r>
    </w:p>
    <w:p w14:paraId="29E51A75" w14:textId="77777777" w:rsidR="00DA6056" w:rsidRDefault="00D02F5D" w:rsidP="00F56D92">
      <w:p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De manière générale, toutes les communes visitées, à l’exception de Kayanza et Karusi, avaient en commun le fait de ne pas bénéficier du réseau électriqu</w:t>
      </w:r>
      <w:r w:rsidR="00D35395">
        <w:rPr>
          <w:rStyle w:val="tlid-translation"/>
          <w:rFonts w:ascii="Times New Roman" w:hAnsi="Times New Roman" w:cs="Times New Roman"/>
          <w:sz w:val="24"/>
        </w:rPr>
        <w:t>e de la REGIDESO. Au total, près de 25</w:t>
      </w:r>
      <w:r>
        <w:rPr>
          <w:rStyle w:val="tlid-translation"/>
          <w:rFonts w:ascii="Times New Roman" w:hAnsi="Times New Roman" w:cs="Times New Roman"/>
          <w:sz w:val="24"/>
        </w:rPr>
        <w:t xml:space="preserve">0 personnes venant des différentes couches sociales et exerçant </w:t>
      </w:r>
      <w:r w:rsidR="00BC4003">
        <w:rPr>
          <w:rStyle w:val="tlid-translation"/>
          <w:rFonts w:ascii="Times New Roman" w:hAnsi="Times New Roman" w:cs="Times New Roman"/>
          <w:sz w:val="24"/>
        </w:rPr>
        <w:t>diverses activités</w:t>
      </w:r>
      <w:r>
        <w:rPr>
          <w:rStyle w:val="tlid-translation"/>
          <w:rFonts w:ascii="Times New Roman" w:hAnsi="Times New Roman" w:cs="Times New Roman"/>
          <w:sz w:val="24"/>
        </w:rPr>
        <w:t xml:space="preserve"> dans leur vie quotidienne, ont été rencontrées et consultées. Les consultations étaient centrées autour du projet </w:t>
      </w:r>
      <w:r w:rsidR="00F56D92">
        <w:rPr>
          <w:rStyle w:val="tlid-translation"/>
          <w:rFonts w:ascii="Times New Roman" w:hAnsi="Times New Roman" w:cs="Times New Roman"/>
          <w:sz w:val="24"/>
        </w:rPr>
        <w:t>SOLEIL-</w:t>
      </w:r>
      <w:r>
        <w:rPr>
          <w:rStyle w:val="tlid-translation"/>
          <w:rFonts w:ascii="Times New Roman" w:hAnsi="Times New Roman" w:cs="Times New Roman"/>
          <w:sz w:val="24"/>
        </w:rPr>
        <w:t>NYAKIRIZA, ses objectifs et ses composantes. Après l’exposé du consultant, les participants étaient invités à s’exprimer librement au projet. La liste des personnes rencontrées est donnée en annexe. Les résultats généraux de ces consultations sont donnés dans ce rapport.</w:t>
      </w:r>
    </w:p>
    <w:p w14:paraId="5534C86E" w14:textId="12ACB062" w:rsidR="00CA2E61" w:rsidRPr="00A05326" w:rsidRDefault="00A05326" w:rsidP="00A05326">
      <w:pPr>
        <w:pStyle w:val="Caption"/>
        <w:jc w:val="center"/>
        <w:rPr>
          <w:rStyle w:val="tlid-translation"/>
          <w:rFonts w:ascii="Times New Roman" w:hAnsi="Times New Roman" w:cs="Times New Roman"/>
          <w:b/>
          <w:bCs/>
          <w:i w:val="0"/>
          <w:color w:val="auto"/>
          <w:sz w:val="24"/>
          <w:szCs w:val="24"/>
        </w:rPr>
      </w:pPr>
      <w:bookmarkStart w:id="50" w:name="_Toc28960191"/>
      <w:r w:rsidRPr="00A05326">
        <w:rPr>
          <w:rFonts w:ascii="Times New Roman" w:hAnsi="Times New Roman" w:cs="Times New Roman"/>
          <w:b/>
          <w:bCs/>
          <w:sz w:val="24"/>
          <w:szCs w:val="24"/>
        </w:rPr>
        <w:t xml:space="preserve">Tableau </w:t>
      </w:r>
      <w:r w:rsidRPr="00A05326">
        <w:rPr>
          <w:rFonts w:ascii="Times New Roman" w:hAnsi="Times New Roman" w:cs="Times New Roman"/>
          <w:b/>
          <w:bCs/>
          <w:sz w:val="24"/>
          <w:szCs w:val="24"/>
        </w:rPr>
        <w:fldChar w:fldCharType="begin"/>
      </w:r>
      <w:r w:rsidRPr="00A05326">
        <w:rPr>
          <w:rFonts w:ascii="Times New Roman" w:hAnsi="Times New Roman" w:cs="Times New Roman"/>
          <w:b/>
          <w:bCs/>
          <w:sz w:val="24"/>
          <w:szCs w:val="24"/>
        </w:rPr>
        <w:instrText xml:space="preserve"> SEQ Tableau \* ARABIC </w:instrText>
      </w:r>
      <w:r w:rsidRPr="00A05326">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4</w:t>
      </w:r>
      <w:r w:rsidRPr="00A05326">
        <w:rPr>
          <w:rFonts w:ascii="Times New Roman" w:hAnsi="Times New Roman" w:cs="Times New Roman"/>
          <w:b/>
          <w:bCs/>
          <w:sz w:val="24"/>
          <w:szCs w:val="24"/>
        </w:rPr>
        <w:fldChar w:fldCharType="end"/>
      </w:r>
      <w:r w:rsidRPr="00A05326">
        <w:rPr>
          <w:rFonts w:ascii="Times New Roman" w:hAnsi="Times New Roman" w:cs="Times New Roman"/>
          <w:b/>
          <w:bCs/>
          <w:sz w:val="24"/>
          <w:szCs w:val="24"/>
        </w:rPr>
        <w:t>: Effectifs estimatifs des personnes consultées dans différentes communes/provinces</w:t>
      </w:r>
      <w:bookmarkEnd w:id="50"/>
    </w:p>
    <w:tbl>
      <w:tblPr>
        <w:tblStyle w:val="PlainTable11"/>
        <w:tblW w:w="8300" w:type="dxa"/>
        <w:jc w:val="center"/>
        <w:tblLook w:val="04A0" w:firstRow="1" w:lastRow="0" w:firstColumn="1" w:lastColumn="0" w:noHBand="0" w:noVBand="1"/>
      </w:tblPr>
      <w:tblGrid>
        <w:gridCol w:w="1660"/>
        <w:gridCol w:w="1660"/>
        <w:gridCol w:w="1660"/>
        <w:gridCol w:w="1660"/>
        <w:gridCol w:w="1660"/>
      </w:tblGrid>
      <w:tr w:rsidR="00D02F5D" w:rsidRPr="00EA0440" w14:paraId="6A57EC47" w14:textId="77777777" w:rsidTr="00A0532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4F9FA34" w14:textId="77777777" w:rsidR="00D02F5D" w:rsidRPr="00EA0440" w:rsidRDefault="00D02F5D" w:rsidP="004925C4">
            <w:pPr>
              <w:rPr>
                <w:rFonts w:ascii="Times New Roman" w:eastAsia="Times New Roman" w:hAnsi="Times New Roman" w:cs="Times New Roman"/>
                <w:b w:val="0"/>
                <w:bCs w:val="0"/>
                <w:color w:val="000000"/>
                <w:sz w:val="24"/>
                <w:szCs w:val="24"/>
                <w:lang w:eastAsia="fr-FR"/>
              </w:rPr>
            </w:pPr>
            <w:r w:rsidRPr="00EA0440">
              <w:rPr>
                <w:rFonts w:ascii="Times New Roman" w:eastAsia="Times New Roman" w:hAnsi="Times New Roman" w:cs="Times New Roman"/>
                <w:color w:val="000000"/>
                <w:sz w:val="24"/>
                <w:szCs w:val="24"/>
                <w:lang w:eastAsia="fr-FR"/>
              </w:rPr>
              <w:t>PROVINCE</w:t>
            </w:r>
          </w:p>
        </w:tc>
        <w:tc>
          <w:tcPr>
            <w:tcW w:w="1660" w:type="dxa"/>
            <w:noWrap/>
            <w:hideMark/>
          </w:tcPr>
          <w:p w14:paraId="6500795A" w14:textId="77777777" w:rsidR="00D02F5D" w:rsidRPr="00EA0440" w:rsidRDefault="00D02F5D" w:rsidP="004925C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fr-FR"/>
              </w:rPr>
            </w:pPr>
            <w:r w:rsidRPr="00EA0440">
              <w:rPr>
                <w:rFonts w:ascii="Times New Roman" w:eastAsia="Times New Roman" w:hAnsi="Times New Roman" w:cs="Times New Roman"/>
                <w:color w:val="000000"/>
                <w:sz w:val="24"/>
                <w:szCs w:val="24"/>
                <w:lang w:eastAsia="fr-FR"/>
              </w:rPr>
              <w:t>COMMUNE</w:t>
            </w:r>
          </w:p>
        </w:tc>
        <w:tc>
          <w:tcPr>
            <w:tcW w:w="1660" w:type="dxa"/>
            <w:noWrap/>
            <w:hideMark/>
          </w:tcPr>
          <w:p w14:paraId="5E3C5114" w14:textId="77777777" w:rsidR="00D02F5D" w:rsidRPr="00EA0440" w:rsidRDefault="00D02F5D" w:rsidP="004925C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fr-FR"/>
              </w:rPr>
            </w:pPr>
            <w:r w:rsidRPr="00EA0440">
              <w:rPr>
                <w:rFonts w:ascii="Times New Roman" w:eastAsia="Times New Roman" w:hAnsi="Times New Roman" w:cs="Times New Roman"/>
                <w:color w:val="000000"/>
                <w:sz w:val="24"/>
                <w:szCs w:val="24"/>
                <w:lang w:eastAsia="fr-FR"/>
              </w:rPr>
              <w:t>HOMMES</w:t>
            </w:r>
          </w:p>
        </w:tc>
        <w:tc>
          <w:tcPr>
            <w:tcW w:w="1660" w:type="dxa"/>
            <w:noWrap/>
            <w:hideMark/>
          </w:tcPr>
          <w:p w14:paraId="4AFF4EDF" w14:textId="77777777" w:rsidR="00D02F5D" w:rsidRPr="00EA0440" w:rsidRDefault="00D02F5D" w:rsidP="004925C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fr-FR"/>
              </w:rPr>
            </w:pPr>
            <w:r w:rsidRPr="00EA0440">
              <w:rPr>
                <w:rFonts w:ascii="Times New Roman" w:eastAsia="Times New Roman" w:hAnsi="Times New Roman" w:cs="Times New Roman"/>
                <w:color w:val="000000"/>
                <w:sz w:val="24"/>
                <w:szCs w:val="24"/>
                <w:lang w:eastAsia="fr-FR"/>
              </w:rPr>
              <w:t>FEMMES</w:t>
            </w:r>
          </w:p>
        </w:tc>
        <w:tc>
          <w:tcPr>
            <w:tcW w:w="1660" w:type="dxa"/>
            <w:noWrap/>
            <w:hideMark/>
          </w:tcPr>
          <w:p w14:paraId="3F819C5A" w14:textId="77777777" w:rsidR="00D02F5D" w:rsidRPr="00EA0440" w:rsidRDefault="00D02F5D" w:rsidP="004925C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fr-FR"/>
              </w:rPr>
            </w:pPr>
            <w:r w:rsidRPr="00EA0440">
              <w:rPr>
                <w:rFonts w:ascii="Times New Roman" w:eastAsia="Times New Roman" w:hAnsi="Times New Roman" w:cs="Times New Roman"/>
                <w:color w:val="000000"/>
                <w:sz w:val="24"/>
                <w:szCs w:val="24"/>
                <w:lang w:eastAsia="fr-FR"/>
              </w:rPr>
              <w:t>Totaux</w:t>
            </w:r>
          </w:p>
        </w:tc>
      </w:tr>
      <w:tr w:rsidR="00D02F5D" w:rsidRPr="00EA0440" w14:paraId="30DB13A5" w14:textId="77777777" w:rsidTr="00A053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4A1059DA" w14:textId="77777777" w:rsidR="00D02F5D" w:rsidRPr="00EA0440" w:rsidRDefault="00D02F5D" w:rsidP="004925C4">
            <w:pPr>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Bubanza</w:t>
            </w:r>
          </w:p>
        </w:tc>
        <w:tc>
          <w:tcPr>
            <w:tcW w:w="1660" w:type="dxa"/>
            <w:noWrap/>
            <w:hideMark/>
          </w:tcPr>
          <w:p w14:paraId="7053D5E9"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Rugazi</w:t>
            </w:r>
          </w:p>
        </w:tc>
        <w:tc>
          <w:tcPr>
            <w:tcW w:w="1660" w:type="dxa"/>
            <w:noWrap/>
            <w:hideMark/>
          </w:tcPr>
          <w:p w14:paraId="5B42440E" w14:textId="77777777" w:rsidR="00D02F5D" w:rsidRPr="00EA0440" w:rsidRDefault="009A1263"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60</w:t>
            </w:r>
          </w:p>
        </w:tc>
        <w:tc>
          <w:tcPr>
            <w:tcW w:w="1660" w:type="dxa"/>
            <w:noWrap/>
            <w:hideMark/>
          </w:tcPr>
          <w:p w14:paraId="1839A308" w14:textId="77777777" w:rsidR="00D02F5D" w:rsidRPr="00EA0440" w:rsidRDefault="009A1263"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35</w:t>
            </w:r>
          </w:p>
        </w:tc>
        <w:tc>
          <w:tcPr>
            <w:tcW w:w="1660" w:type="dxa"/>
            <w:noWrap/>
            <w:hideMark/>
          </w:tcPr>
          <w:p w14:paraId="76302A7E" w14:textId="77777777" w:rsidR="00D02F5D" w:rsidRPr="00EA0440" w:rsidRDefault="009A1263"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95</w:t>
            </w:r>
          </w:p>
        </w:tc>
      </w:tr>
      <w:tr w:rsidR="00D02F5D" w:rsidRPr="00EA0440" w14:paraId="60170CB6" w14:textId="77777777" w:rsidTr="00A05326">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5F8D5BC2" w14:textId="77777777" w:rsidR="00D02F5D" w:rsidRPr="00EA0440" w:rsidRDefault="00D02F5D" w:rsidP="004925C4">
            <w:pPr>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 xml:space="preserve">Cibitoke </w:t>
            </w:r>
          </w:p>
        </w:tc>
        <w:tc>
          <w:tcPr>
            <w:tcW w:w="1660" w:type="dxa"/>
            <w:noWrap/>
            <w:hideMark/>
          </w:tcPr>
          <w:p w14:paraId="4D0611DE"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Mugina</w:t>
            </w:r>
          </w:p>
        </w:tc>
        <w:tc>
          <w:tcPr>
            <w:tcW w:w="1660" w:type="dxa"/>
            <w:noWrap/>
            <w:hideMark/>
          </w:tcPr>
          <w:p w14:paraId="7CE85D2B"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35</w:t>
            </w:r>
          </w:p>
        </w:tc>
        <w:tc>
          <w:tcPr>
            <w:tcW w:w="1660" w:type="dxa"/>
            <w:noWrap/>
            <w:hideMark/>
          </w:tcPr>
          <w:p w14:paraId="794B2D8F" w14:textId="77777777" w:rsidR="00D02F5D" w:rsidRPr="00EA0440" w:rsidRDefault="009A1263"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20</w:t>
            </w:r>
          </w:p>
        </w:tc>
        <w:tc>
          <w:tcPr>
            <w:tcW w:w="1660" w:type="dxa"/>
            <w:noWrap/>
            <w:hideMark/>
          </w:tcPr>
          <w:p w14:paraId="541FB95D" w14:textId="77777777" w:rsidR="00D02F5D" w:rsidRPr="00EA0440" w:rsidRDefault="009A1263"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5</w:t>
            </w:r>
            <w:r w:rsidR="00D02F5D">
              <w:rPr>
                <w:rFonts w:ascii="Times New Roman" w:eastAsia="Times New Roman" w:hAnsi="Times New Roman" w:cs="Times New Roman"/>
                <w:color w:val="000000"/>
                <w:sz w:val="24"/>
                <w:szCs w:val="24"/>
                <w:lang w:eastAsia="fr-FR"/>
              </w:rPr>
              <w:t>5</w:t>
            </w:r>
          </w:p>
        </w:tc>
      </w:tr>
      <w:tr w:rsidR="00D02F5D" w:rsidRPr="00EA0440" w14:paraId="6C9D531C" w14:textId="77777777" w:rsidTr="00A053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F4F797B" w14:textId="77777777" w:rsidR="00D02F5D" w:rsidRPr="00EA0440" w:rsidRDefault="00D02F5D" w:rsidP="004925C4">
            <w:pPr>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lastRenderedPageBreak/>
              <w:t>Kayanza</w:t>
            </w:r>
          </w:p>
        </w:tc>
        <w:tc>
          <w:tcPr>
            <w:tcW w:w="1660" w:type="dxa"/>
            <w:noWrap/>
            <w:hideMark/>
          </w:tcPr>
          <w:p w14:paraId="56F45BF1"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Kayanza</w:t>
            </w:r>
          </w:p>
        </w:tc>
        <w:tc>
          <w:tcPr>
            <w:tcW w:w="1660" w:type="dxa"/>
            <w:noWrap/>
            <w:hideMark/>
          </w:tcPr>
          <w:p w14:paraId="77781AEB"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8</w:t>
            </w:r>
          </w:p>
        </w:tc>
        <w:tc>
          <w:tcPr>
            <w:tcW w:w="1660" w:type="dxa"/>
            <w:noWrap/>
            <w:hideMark/>
          </w:tcPr>
          <w:p w14:paraId="55AD9890"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1</w:t>
            </w:r>
          </w:p>
        </w:tc>
        <w:tc>
          <w:tcPr>
            <w:tcW w:w="1660" w:type="dxa"/>
            <w:noWrap/>
            <w:hideMark/>
          </w:tcPr>
          <w:p w14:paraId="7FC2BB6D"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9</w:t>
            </w:r>
          </w:p>
        </w:tc>
      </w:tr>
      <w:tr w:rsidR="00D02F5D" w:rsidRPr="00EA0440" w14:paraId="1581EAD2" w14:textId="77777777" w:rsidTr="00A05326">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6A8A4597" w14:textId="77777777" w:rsidR="00D02F5D" w:rsidRPr="00EA0440" w:rsidRDefault="00D02F5D" w:rsidP="004925C4">
            <w:pPr>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Muyinga</w:t>
            </w:r>
          </w:p>
        </w:tc>
        <w:tc>
          <w:tcPr>
            <w:tcW w:w="1660" w:type="dxa"/>
            <w:noWrap/>
            <w:hideMark/>
          </w:tcPr>
          <w:p w14:paraId="559CABC3"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Buhinyuza</w:t>
            </w:r>
          </w:p>
        </w:tc>
        <w:tc>
          <w:tcPr>
            <w:tcW w:w="1660" w:type="dxa"/>
            <w:noWrap/>
            <w:hideMark/>
          </w:tcPr>
          <w:p w14:paraId="767645FB"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7</w:t>
            </w:r>
          </w:p>
        </w:tc>
        <w:tc>
          <w:tcPr>
            <w:tcW w:w="1660" w:type="dxa"/>
            <w:noWrap/>
            <w:hideMark/>
          </w:tcPr>
          <w:p w14:paraId="3267AED6"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3</w:t>
            </w:r>
          </w:p>
        </w:tc>
        <w:tc>
          <w:tcPr>
            <w:tcW w:w="1660" w:type="dxa"/>
            <w:noWrap/>
            <w:hideMark/>
          </w:tcPr>
          <w:p w14:paraId="4EAB1CEF"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10</w:t>
            </w:r>
          </w:p>
        </w:tc>
      </w:tr>
      <w:tr w:rsidR="00D02F5D" w:rsidRPr="00EA0440" w14:paraId="0551724A" w14:textId="77777777" w:rsidTr="00A053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341A46A4" w14:textId="77777777" w:rsidR="00D02F5D" w:rsidRPr="00EA0440" w:rsidRDefault="00D02F5D" w:rsidP="004925C4">
            <w:pPr>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Karusi</w:t>
            </w:r>
          </w:p>
        </w:tc>
        <w:tc>
          <w:tcPr>
            <w:tcW w:w="1660" w:type="dxa"/>
            <w:noWrap/>
            <w:hideMark/>
          </w:tcPr>
          <w:p w14:paraId="6F14DEF0"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Karusi</w:t>
            </w:r>
          </w:p>
        </w:tc>
        <w:tc>
          <w:tcPr>
            <w:tcW w:w="1660" w:type="dxa"/>
            <w:noWrap/>
            <w:hideMark/>
          </w:tcPr>
          <w:p w14:paraId="0EB98378"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11</w:t>
            </w:r>
          </w:p>
        </w:tc>
        <w:tc>
          <w:tcPr>
            <w:tcW w:w="1660" w:type="dxa"/>
            <w:noWrap/>
            <w:hideMark/>
          </w:tcPr>
          <w:p w14:paraId="7DF543D1"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3</w:t>
            </w:r>
          </w:p>
        </w:tc>
        <w:tc>
          <w:tcPr>
            <w:tcW w:w="1660" w:type="dxa"/>
            <w:noWrap/>
            <w:hideMark/>
          </w:tcPr>
          <w:p w14:paraId="4537B617"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14</w:t>
            </w:r>
          </w:p>
        </w:tc>
      </w:tr>
      <w:tr w:rsidR="00D02F5D" w:rsidRPr="00EA0440" w14:paraId="47CA17CF" w14:textId="77777777" w:rsidTr="00A05326">
        <w:trPr>
          <w:trHeight w:val="30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09A43DF" w14:textId="77777777" w:rsidR="00D02F5D" w:rsidRPr="00EA0440" w:rsidRDefault="00D02F5D" w:rsidP="004925C4">
            <w:pPr>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Cankuzo</w:t>
            </w:r>
          </w:p>
        </w:tc>
        <w:tc>
          <w:tcPr>
            <w:tcW w:w="1660" w:type="dxa"/>
            <w:noWrap/>
            <w:hideMark/>
          </w:tcPr>
          <w:p w14:paraId="592A8452"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Cendajuru</w:t>
            </w:r>
          </w:p>
        </w:tc>
        <w:tc>
          <w:tcPr>
            <w:tcW w:w="1660" w:type="dxa"/>
            <w:noWrap/>
            <w:hideMark/>
          </w:tcPr>
          <w:p w14:paraId="4F23347A"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46</w:t>
            </w:r>
          </w:p>
        </w:tc>
        <w:tc>
          <w:tcPr>
            <w:tcW w:w="1660" w:type="dxa"/>
            <w:noWrap/>
            <w:hideMark/>
          </w:tcPr>
          <w:p w14:paraId="14A0FB5F"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16</w:t>
            </w:r>
          </w:p>
        </w:tc>
        <w:tc>
          <w:tcPr>
            <w:tcW w:w="1660" w:type="dxa"/>
            <w:noWrap/>
            <w:hideMark/>
          </w:tcPr>
          <w:p w14:paraId="7ED83730" w14:textId="77777777" w:rsidR="00D02F5D" w:rsidRPr="00EA0440" w:rsidRDefault="00D02F5D" w:rsidP="004925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62</w:t>
            </w:r>
          </w:p>
        </w:tc>
      </w:tr>
      <w:tr w:rsidR="00D02F5D" w:rsidRPr="00EA0440" w14:paraId="73E83C3A" w14:textId="77777777" w:rsidTr="00A053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F004547" w14:textId="77777777" w:rsidR="00D02F5D" w:rsidRPr="00EA0440" w:rsidRDefault="00D02F5D" w:rsidP="004925C4">
            <w:pPr>
              <w:rPr>
                <w:rFonts w:ascii="Times New Roman" w:eastAsia="Times New Roman" w:hAnsi="Times New Roman" w:cs="Times New Roman"/>
                <w:color w:val="000000"/>
                <w:sz w:val="24"/>
                <w:szCs w:val="24"/>
                <w:lang w:eastAsia="fr-FR"/>
              </w:rPr>
            </w:pPr>
            <w:r w:rsidRPr="00EA0440">
              <w:rPr>
                <w:rFonts w:ascii="Times New Roman" w:eastAsia="Times New Roman" w:hAnsi="Times New Roman" w:cs="Times New Roman"/>
                <w:color w:val="000000"/>
                <w:sz w:val="24"/>
                <w:szCs w:val="24"/>
                <w:lang w:eastAsia="fr-FR"/>
              </w:rPr>
              <w:t>TOTAL</w:t>
            </w:r>
            <w:r>
              <w:rPr>
                <w:rFonts w:ascii="Times New Roman" w:eastAsia="Times New Roman" w:hAnsi="Times New Roman" w:cs="Times New Roman"/>
                <w:color w:val="000000"/>
                <w:sz w:val="24"/>
                <w:szCs w:val="24"/>
                <w:lang w:eastAsia="fr-FR"/>
              </w:rPr>
              <w:t> : 6</w:t>
            </w:r>
          </w:p>
        </w:tc>
        <w:tc>
          <w:tcPr>
            <w:tcW w:w="1660" w:type="dxa"/>
            <w:noWrap/>
            <w:hideMark/>
          </w:tcPr>
          <w:p w14:paraId="386E8FE8" w14:textId="77777777" w:rsidR="00D02F5D" w:rsidRPr="00EA0440" w:rsidRDefault="00D02F5D"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6</w:t>
            </w:r>
          </w:p>
        </w:tc>
        <w:tc>
          <w:tcPr>
            <w:tcW w:w="1660" w:type="dxa"/>
            <w:noWrap/>
            <w:hideMark/>
          </w:tcPr>
          <w:p w14:paraId="04938C54" w14:textId="77777777" w:rsidR="00D02F5D" w:rsidRPr="00EA0440" w:rsidRDefault="009A1263"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167</w:t>
            </w:r>
          </w:p>
        </w:tc>
        <w:tc>
          <w:tcPr>
            <w:tcW w:w="1660" w:type="dxa"/>
            <w:noWrap/>
            <w:hideMark/>
          </w:tcPr>
          <w:p w14:paraId="2B7B2C36" w14:textId="77777777" w:rsidR="00D02F5D" w:rsidRPr="00EA0440" w:rsidRDefault="009A1263"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78</w:t>
            </w:r>
          </w:p>
        </w:tc>
        <w:tc>
          <w:tcPr>
            <w:tcW w:w="1660" w:type="dxa"/>
            <w:noWrap/>
            <w:hideMark/>
          </w:tcPr>
          <w:p w14:paraId="2F5BE836" w14:textId="77777777" w:rsidR="00D02F5D" w:rsidRPr="00EA0440" w:rsidRDefault="009A1263" w:rsidP="004925C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245</w:t>
            </w:r>
          </w:p>
        </w:tc>
      </w:tr>
    </w:tbl>
    <w:p w14:paraId="2F5B6A64" w14:textId="77777777" w:rsidR="00CA2E61" w:rsidRDefault="00CA2E61" w:rsidP="00CA2E61">
      <w:pPr>
        <w:pStyle w:val="ListParagraph"/>
        <w:ind w:left="540"/>
        <w:rPr>
          <w:rFonts w:ascii="Times New Roman" w:hAnsi="Times New Roman" w:cs="Times New Roman"/>
          <w:sz w:val="24"/>
          <w:szCs w:val="24"/>
        </w:rPr>
      </w:pPr>
    </w:p>
    <w:p w14:paraId="610D58C4" w14:textId="77777777" w:rsidR="00131D63" w:rsidRPr="00BC4003" w:rsidRDefault="00E72F96" w:rsidP="00BC4003">
      <w:pPr>
        <w:pStyle w:val="Heading2"/>
        <w:numPr>
          <w:ilvl w:val="1"/>
          <w:numId w:val="73"/>
        </w:numPr>
      </w:pPr>
      <w:bookmarkStart w:id="51" w:name="_Toc28960129"/>
      <w:r w:rsidRPr="00BC4003">
        <w:t>Brève description des provinces/communes visitées et les parties prenantes consultées</w:t>
      </w:r>
      <w:bookmarkEnd w:id="51"/>
    </w:p>
    <w:p w14:paraId="58133A42" w14:textId="77777777" w:rsidR="00E72F96" w:rsidRPr="00BC4003" w:rsidRDefault="00E72F96" w:rsidP="00BC4003">
      <w:pPr>
        <w:pStyle w:val="Heading3"/>
        <w:numPr>
          <w:ilvl w:val="2"/>
          <w:numId w:val="73"/>
        </w:numPr>
      </w:pPr>
      <w:bookmarkStart w:id="52" w:name="_Toc28960130"/>
      <w:r w:rsidRPr="00BC4003">
        <w:t>La Commune Rugazi</w:t>
      </w:r>
      <w:bookmarkEnd w:id="52"/>
    </w:p>
    <w:p w14:paraId="74AED4C2" w14:textId="77777777" w:rsidR="00F56D92" w:rsidRDefault="00E72F96" w:rsidP="00F56D92">
      <w:pPr>
        <w:spacing w:line="276" w:lineRule="auto"/>
        <w:jc w:val="both"/>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Le Consultant a effectué une consultation publique </w:t>
      </w:r>
      <w:r w:rsidR="00E420C7">
        <w:rPr>
          <w:rFonts w:ascii="Times New Roman" w:hAnsi="Times New Roman" w:cs="Times New Roman"/>
          <w:noProof/>
          <w:sz w:val="24"/>
          <w:szCs w:val="24"/>
          <w:lang w:eastAsia="fr-FR"/>
        </w:rPr>
        <w:t>au</w:t>
      </w:r>
      <w:r w:rsidR="00E33D67">
        <w:rPr>
          <w:rFonts w:ascii="Times New Roman" w:hAnsi="Times New Roman" w:cs="Times New Roman"/>
          <w:noProof/>
          <w:sz w:val="24"/>
          <w:szCs w:val="24"/>
          <w:lang w:eastAsia="fr-FR"/>
        </w:rPr>
        <w:t xml:space="preserve"> L</w:t>
      </w:r>
      <w:r>
        <w:rPr>
          <w:rFonts w:ascii="Times New Roman" w:hAnsi="Times New Roman" w:cs="Times New Roman"/>
          <w:noProof/>
          <w:sz w:val="24"/>
          <w:szCs w:val="24"/>
          <w:lang w:eastAsia="fr-FR"/>
        </w:rPr>
        <w:t xml:space="preserve">ycée communal Rugazi et une consultation de parties prenantes avec les </w:t>
      </w:r>
      <w:r w:rsidR="00E33D67">
        <w:rPr>
          <w:rFonts w:ascii="Times New Roman" w:hAnsi="Times New Roman" w:cs="Times New Roman"/>
          <w:noProof/>
          <w:sz w:val="24"/>
          <w:szCs w:val="24"/>
          <w:lang w:eastAsia="fr-FR"/>
        </w:rPr>
        <w:t xml:space="preserve">représentants de l’administration communal, les représentants de l’éducation et de la santé au niveau communal, les représentants des associations des femmes et des jeunes, la représentante des BATWA au niveau communal, les </w:t>
      </w:r>
      <w:r>
        <w:rPr>
          <w:rFonts w:ascii="Times New Roman" w:hAnsi="Times New Roman" w:cs="Times New Roman"/>
          <w:noProof/>
          <w:sz w:val="24"/>
          <w:szCs w:val="24"/>
          <w:lang w:eastAsia="fr-FR"/>
        </w:rPr>
        <w:t>directeurs</w:t>
      </w:r>
      <w:r w:rsidR="00E33D67">
        <w:rPr>
          <w:rFonts w:ascii="Times New Roman" w:hAnsi="Times New Roman" w:cs="Times New Roman"/>
          <w:noProof/>
          <w:sz w:val="24"/>
          <w:szCs w:val="24"/>
          <w:lang w:eastAsia="fr-FR"/>
        </w:rPr>
        <w:t xml:space="preserve"> des écoles, </w:t>
      </w:r>
      <w:r>
        <w:rPr>
          <w:rFonts w:ascii="Times New Roman" w:hAnsi="Times New Roman" w:cs="Times New Roman"/>
          <w:noProof/>
          <w:sz w:val="24"/>
          <w:szCs w:val="24"/>
          <w:lang w:eastAsia="fr-FR"/>
        </w:rPr>
        <w:t>les  enseignants, les membres des coop</w:t>
      </w:r>
      <w:r w:rsidR="00E33D67">
        <w:rPr>
          <w:rFonts w:ascii="Times New Roman" w:hAnsi="Times New Roman" w:cs="Times New Roman"/>
          <w:noProof/>
          <w:sz w:val="24"/>
          <w:szCs w:val="24"/>
          <w:lang w:eastAsia="fr-FR"/>
        </w:rPr>
        <w:t>ératives (Sangwe, CADCPE)</w:t>
      </w:r>
      <w:r>
        <w:rPr>
          <w:rFonts w:ascii="Times New Roman" w:hAnsi="Times New Roman" w:cs="Times New Roman"/>
          <w:noProof/>
          <w:sz w:val="24"/>
          <w:szCs w:val="24"/>
          <w:lang w:eastAsia="fr-FR"/>
        </w:rPr>
        <w:t>.</w:t>
      </w:r>
    </w:p>
    <w:p w14:paraId="72250E0F" w14:textId="77777777" w:rsidR="00E72F96" w:rsidRPr="004E052D" w:rsidRDefault="00F56D92" w:rsidP="00F56D92">
      <w:pPr>
        <w:tabs>
          <w:tab w:val="left" w:pos="2631"/>
        </w:tabs>
        <w:jc w:val="both"/>
        <w:rPr>
          <w:rFonts w:ascii="Times New Roman" w:hAnsi="Times New Roman" w:cs="Times New Roman"/>
          <w:noProof/>
          <w:sz w:val="24"/>
          <w:szCs w:val="24"/>
          <w:lang w:eastAsia="fr-FR"/>
        </w:rPr>
      </w:pPr>
      <w:r>
        <w:rPr>
          <w:noProof/>
          <w:lang w:eastAsia="fr-FR"/>
        </w:rPr>
        <w:drawing>
          <wp:anchor distT="0" distB="0" distL="114300" distR="114300" simplePos="0" relativeHeight="251656192" behindDoc="1" locked="0" layoutInCell="1" allowOverlap="1" wp14:anchorId="292329E0" wp14:editId="450A4BA5">
            <wp:simplePos x="0" y="0"/>
            <wp:positionH relativeFrom="margin">
              <wp:posOffset>2953385</wp:posOffset>
            </wp:positionH>
            <wp:positionV relativeFrom="paragraph">
              <wp:posOffset>281305</wp:posOffset>
            </wp:positionV>
            <wp:extent cx="3211195" cy="2182495"/>
            <wp:effectExtent l="0" t="0" r="8255" b="8255"/>
            <wp:wrapTight wrapText="bothSides">
              <wp:wrapPolygon edited="0">
                <wp:start x="0" y="0"/>
                <wp:lineTo x="0" y="21493"/>
                <wp:lineTo x="21527" y="21493"/>
                <wp:lineTo x="21527" y="0"/>
                <wp:lineTo x="0" y="0"/>
              </wp:wrapPolygon>
            </wp:wrapTight>
            <wp:docPr id="9" name="Image 9" descr="C:\Users\Samsung\AppData\Local\Microsoft\Windows\Temporary Internet Files\Content.Word\IMG-2019112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sung\AppData\Local\Microsoft\Windows\Temporary Internet Files\Content.Word\IMG-20191126-WA0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1195"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5168" behindDoc="1" locked="0" layoutInCell="1" allowOverlap="1" wp14:anchorId="3704C78B" wp14:editId="4D67E7BA">
            <wp:simplePos x="0" y="0"/>
            <wp:positionH relativeFrom="margin">
              <wp:posOffset>-377825</wp:posOffset>
            </wp:positionH>
            <wp:positionV relativeFrom="paragraph">
              <wp:posOffset>313690</wp:posOffset>
            </wp:positionV>
            <wp:extent cx="3178175" cy="2106295"/>
            <wp:effectExtent l="0" t="0" r="3175" b="8255"/>
            <wp:wrapTight wrapText="bothSides">
              <wp:wrapPolygon edited="0">
                <wp:start x="0" y="0"/>
                <wp:lineTo x="0" y="21489"/>
                <wp:lineTo x="21492" y="21489"/>
                <wp:lineTo x="21492" y="0"/>
                <wp:lineTo x="0" y="0"/>
              </wp:wrapPolygon>
            </wp:wrapTight>
            <wp:docPr id="8" name="Image 8" descr="C:\Users\Samsung\AppData\Local\Microsoft\Windows\Temporary Internet Files\Content.Word\IMG-2019112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AppData\Local\Microsoft\Windows\Temporary Internet Files\Content.Word\IMG-20191126-WA0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8175"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FR"/>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12FDD" w14:paraId="209424D9" w14:textId="77777777" w:rsidTr="0082319A">
        <w:tc>
          <w:tcPr>
            <w:tcW w:w="4531" w:type="dxa"/>
          </w:tcPr>
          <w:p w14:paraId="129951C2" w14:textId="2E471D0F" w:rsidR="005D7FDF" w:rsidRPr="005D7FDF" w:rsidRDefault="00995CDB" w:rsidP="00F56D92">
            <w:pPr>
              <w:pStyle w:val="Caption"/>
              <w:spacing w:after="0"/>
              <w:rPr>
                <w:rFonts w:ascii="Times New Roman" w:eastAsia="Times New Roman" w:hAnsi="Times New Roman" w:cs="Times New Roman"/>
                <w:b/>
                <w:bCs/>
                <w:color w:val="222222"/>
                <w:sz w:val="24"/>
                <w:szCs w:val="24"/>
                <w:lang w:eastAsia="fr-FR"/>
              </w:rPr>
            </w:pPr>
            <w:bookmarkStart w:id="53" w:name="_Toc28938829"/>
            <w:r>
              <w:rPr>
                <w:rFonts w:ascii="Times New Roman" w:hAnsi="Times New Roman" w:cs="Times New Roman"/>
                <w:b/>
                <w:bCs/>
                <w:sz w:val="24"/>
                <w:szCs w:val="24"/>
              </w:rPr>
              <w:t xml:space="preserve">Image </w:t>
            </w:r>
            <w:r w:rsidR="005D7FDF" w:rsidRPr="005D7FDF">
              <w:rPr>
                <w:rFonts w:ascii="Times New Roman" w:hAnsi="Times New Roman" w:cs="Times New Roman"/>
                <w:b/>
                <w:bCs/>
                <w:sz w:val="24"/>
                <w:szCs w:val="24"/>
              </w:rPr>
              <w:fldChar w:fldCharType="begin"/>
            </w:r>
            <w:r w:rsidR="005D7FDF" w:rsidRPr="005D7FDF">
              <w:rPr>
                <w:rFonts w:ascii="Times New Roman" w:hAnsi="Times New Roman" w:cs="Times New Roman"/>
                <w:b/>
                <w:bCs/>
                <w:sz w:val="24"/>
                <w:szCs w:val="24"/>
              </w:rPr>
              <w:instrText xml:space="preserve"> SEQ Figure \* ARABIC </w:instrText>
            </w:r>
            <w:r w:rsidR="005D7FDF" w:rsidRPr="005D7FDF">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2</w:t>
            </w:r>
            <w:r w:rsidR="005D7FDF" w:rsidRPr="005D7FDF">
              <w:rPr>
                <w:rFonts w:ascii="Times New Roman" w:hAnsi="Times New Roman" w:cs="Times New Roman"/>
                <w:b/>
                <w:bCs/>
                <w:sz w:val="24"/>
                <w:szCs w:val="24"/>
              </w:rPr>
              <w:fldChar w:fldCharType="end"/>
            </w:r>
            <w:r w:rsidR="005D7FDF" w:rsidRPr="005D7FDF">
              <w:rPr>
                <w:rFonts w:ascii="Times New Roman" w:hAnsi="Times New Roman" w:cs="Times New Roman"/>
                <w:b/>
                <w:bCs/>
                <w:sz w:val="24"/>
                <w:szCs w:val="24"/>
              </w:rPr>
              <w:t>: Consultation publique avec les élèves du Lycée Communal de RUGAZI</w:t>
            </w:r>
            <w:r w:rsidR="00F56D92">
              <w:rPr>
                <w:rFonts w:ascii="Times New Roman" w:hAnsi="Times New Roman" w:cs="Times New Roman"/>
                <w:b/>
                <w:bCs/>
                <w:sz w:val="24"/>
                <w:szCs w:val="24"/>
              </w:rPr>
              <w:t xml:space="preserve"> (F. Nzambimana, 2019)</w:t>
            </w:r>
            <w:bookmarkEnd w:id="53"/>
          </w:p>
          <w:p w14:paraId="1EE24024" w14:textId="77777777" w:rsidR="0082319A" w:rsidRPr="00CA2E61" w:rsidRDefault="0082319A" w:rsidP="00F56D92">
            <w:pPr>
              <w:pStyle w:val="Caption"/>
              <w:spacing w:after="0"/>
              <w:rPr>
                <w:rFonts w:ascii="Times New Roman" w:hAnsi="Times New Roman" w:cs="Times New Roman"/>
                <w:b/>
                <w:i w:val="0"/>
              </w:rPr>
            </w:pPr>
          </w:p>
        </w:tc>
        <w:tc>
          <w:tcPr>
            <w:tcW w:w="4531" w:type="dxa"/>
          </w:tcPr>
          <w:p w14:paraId="68C3758D" w14:textId="0970E8AC" w:rsidR="0082319A" w:rsidRDefault="00995CDB" w:rsidP="00F56D92">
            <w:pPr>
              <w:pStyle w:val="Caption"/>
              <w:spacing w:after="0"/>
              <w:rPr>
                <w:rFonts w:ascii="Times New Roman" w:hAnsi="Times New Roman" w:cs="Times New Roman"/>
                <w:b/>
                <w:bCs/>
                <w:sz w:val="24"/>
                <w:szCs w:val="24"/>
              </w:rPr>
            </w:pPr>
            <w:bookmarkStart w:id="54" w:name="_Toc28938830"/>
            <w:r>
              <w:rPr>
                <w:rFonts w:ascii="Times New Roman" w:hAnsi="Times New Roman" w:cs="Times New Roman"/>
                <w:b/>
                <w:bCs/>
                <w:sz w:val="24"/>
                <w:szCs w:val="24"/>
              </w:rPr>
              <w:t>Image</w:t>
            </w:r>
            <w:r w:rsidR="005D7FDF" w:rsidRPr="005D7FDF">
              <w:rPr>
                <w:rFonts w:ascii="Times New Roman" w:hAnsi="Times New Roman" w:cs="Times New Roman"/>
                <w:b/>
                <w:bCs/>
                <w:sz w:val="24"/>
                <w:szCs w:val="24"/>
              </w:rPr>
              <w:fldChar w:fldCharType="begin"/>
            </w:r>
            <w:r w:rsidR="005D7FDF" w:rsidRPr="005D7FDF">
              <w:rPr>
                <w:rFonts w:ascii="Times New Roman" w:hAnsi="Times New Roman" w:cs="Times New Roman"/>
                <w:b/>
                <w:bCs/>
                <w:sz w:val="24"/>
                <w:szCs w:val="24"/>
              </w:rPr>
              <w:instrText xml:space="preserve"> SEQ Figure \* ARABIC </w:instrText>
            </w:r>
            <w:r w:rsidR="005D7FDF" w:rsidRPr="005D7FDF">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3</w:t>
            </w:r>
            <w:r w:rsidR="005D7FDF" w:rsidRPr="005D7FDF">
              <w:rPr>
                <w:rFonts w:ascii="Times New Roman" w:hAnsi="Times New Roman" w:cs="Times New Roman"/>
                <w:b/>
                <w:bCs/>
                <w:sz w:val="24"/>
                <w:szCs w:val="24"/>
              </w:rPr>
              <w:fldChar w:fldCharType="end"/>
            </w:r>
            <w:r w:rsidR="005D7FDF" w:rsidRPr="005D7FDF">
              <w:rPr>
                <w:rFonts w:ascii="Times New Roman" w:hAnsi="Times New Roman" w:cs="Times New Roman"/>
                <w:b/>
                <w:bCs/>
                <w:sz w:val="24"/>
                <w:szCs w:val="24"/>
              </w:rPr>
              <w:t>: Consultation des parties prenantes comprenant l'administration locale, les représentants de l'éducation et de la santé au niveau communal, les repésentants des femmes et des jeunes, la représentant des écoles et les enseignants</w:t>
            </w:r>
            <w:r w:rsidR="00F56D92">
              <w:rPr>
                <w:rFonts w:ascii="Times New Roman" w:hAnsi="Times New Roman" w:cs="Times New Roman"/>
                <w:b/>
                <w:bCs/>
                <w:sz w:val="24"/>
                <w:szCs w:val="24"/>
              </w:rPr>
              <w:t>(F. Nzambimana, 2019)</w:t>
            </w:r>
            <w:bookmarkEnd w:id="54"/>
          </w:p>
          <w:p w14:paraId="2D817F36" w14:textId="77777777" w:rsidR="00F56D92" w:rsidRDefault="00F56D92" w:rsidP="00F56D92"/>
          <w:p w14:paraId="5BF9FE0D" w14:textId="77777777" w:rsidR="00F56D92" w:rsidRPr="00F56D92" w:rsidRDefault="00F56D92" w:rsidP="00F56D92"/>
        </w:tc>
      </w:tr>
    </w:tbl>
    <w:p w14:paraId="6E56506D" w14:textId="77777777" w:rsidR="00E72F96" w:rsidRPr="00F56D92" w:rsidRDefault="00F56D92" w:rsidP="00F56D92">
      <w:pPr>
        <w:pStyle w:val="ListParagraph"/>
        <w:numPr>
          <w:ilvl w:val="2"/>
          <w:numId w:val="73"/>
        </w:numPr>
        <w:shd w:val="clear" w:color="auto" w:fill="FFFFFF"/>
        <w:spacing w:before="120" w:after="120" w:line="240" w:lineRule="auto"/>
        <w:jc w:val="both"/>
        <w:rPr>
          <w:rFonts w:ascii="Times New Roman" w:hAnsi="Times New Roman" w:cs="Times New Roman"/>
          <w:b/>
          <w:sz w:val="24"/>
        </w:rPr>
      </w:pPr>
      <w:r w:rsidRPr="00F56D92">
        <w:rPr>
          <w:rFonts w:ascii="Times New Roman" w:hAnsi="Times New Roman" w:cs="Times New Roman"/>
          <w:b/>
          <w:noProof/>
          <w:sz w:val="24"/>
          <w:szCs w:val="24"/>
          <w:lang w:eastAsia="fr-FR"/>
        </w:rPr>
        <w:lastRenderedPageBreak/>
        <mc:AlternateContent>
          <mc:Choice Requires="wps">
            <w:drawing>
              <wp:anchor distT="0" distB="0" distL="114300" distR="114300" simplePos="0" relativeHeight="251680256" behindDoc="1" locked="0" layoutInCell="1" allowOverlap="1" wp14:anchorId="2631A84F" wp14:editId="5A129B17">
                <wp:simplePos x="0" y="0"/>
                <wp:positionH relativeFrom="column">
                  <wp:posOffset>-524510</wp:posOffset>
                </wp:positionH>
                <wp:positionV relativeFrom="paragraph">
                  <wp:posOffset>2193290</wp:posOffset>
                </wp:positionV>
                <wp:extent cx="6487795" cy="369570"/>
                <wp:effectExtent l="0" t="0" r="8255" b="0"/>
                <wp:wrapTight wrapText="bothSides">
                  <wp:wrapPolygon edited="0">
                    <wp:start x="0" y="0"/>
                    <wp:lineTo x="0" y="20041"/>
                    <wp:lineTo x="21564" y="20041"/>
                    <wp:lineTo x="21564"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6487795" cy="369570"/>
                        </a:xfrm>
                        <a:prstGeom prst="rect">
                          <a:avLst/>
                        </a:prstGeom>
                        <a:solidFill>
                          <a:prstClr val="white"/>
                        </a:solidFill>
                        <a:ln>
                          <a:noFill/>
                        </a:ln>
                      </wps:spPr>
                      <wps:txbx>
                        <w:txbxContent>
                          <w:p w14:paraId="6F0A7011" w14:textId="6B328B31" w:rsidR="000106A1" w:rsidRDefault="000106A1" w:rsidP="005D7FDF">
                            <w:pPr>
                              <w:pStyle w:val="Caption"/>
                              <w:rPr>
                                <w:rFonts w:ascii="Times New Roman" w:hAnsi="Times New Roman" w:cs="Times New Roman"/>
                                <w:b/>
                                <w:bCs/>
                                <w:sz w:val="24"/>
                                <w:szCs w:val="24"/>
                              </w:rPr>
                            </w:pPr>
                            <w:bookmarkStart w:id="55" w:name="_Toc28938831"/>
                            <w:r>
                              <w:rPr>
                                <w:rFonts w:ascii="Times New Roman" w:hAnsi="Times New Roman" w:cs="Times New Roman"/>
                                <w:b/>
                                <w:bCs/>
                                <w:sz w:val="24"/>
                                <w:szCs w:val="24"/>
                              </w:rPr>
                              <w:t>Image</w:t>
                            </w:r>
                            <w:r w:rsidRPr="005D7FDF">
                              <w:rPr>
                                <w:rFonts w:ascii="Times New Roman" w:hAnsi="Times New Roman" w:cs="Times New Roman"/>
                                <w:b/>
                                <w:bCs/>
                                <w:sz w:val="24"/>
                                <w:szCs w:val="24"/>
                              </w:rPr>
                              <w:t xml:space="preserve"> </w:t>
                            </w:r>
                            <w:r w:rsidRPr="005D7FDF">
                              <w:rPr>
                                <w:rFonts w:ascii="Times New Roman" w:hAnsi="Times New Roman" w:cs="Times New Roman"/>
                                <w:b/>
                                <w:bCs/>
                                <w:sz w:val="24"/>
                                <w:szCs w:val="24"/>
                              </w:rPr>
                              <w:fldChar w:fldCharType="begin"/>
                            </w:r>
                            <w:r w:rsidRPr="005D7FDF">
                              <w:rPr>
                                <w:rFonts w:ascii="Times New Roman" w:hAnsi="Times New Roman" w:cs="Times New Roman"/>
                                <w:b/>
                                <w:bCs/>
                                <w:sz w:val="24"/>
                                <w:szCs w:val="24"/>
                              </w:rPr>
                              <w:instrText xml:space="preserve"> SEQ Figure \* ARABIC </w:instrText>
                            </w:r>
                            <w:r w:rsidRPr="005D7FDF">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sidRPr="005D7FDF">
                              <w:rPr>
                                <w:rFonts w:ascii="Times New Roman" w:hAnsi="Times New Roman" w:cs="Times New Roman"/>
                                <w:b/>
                                <w:bCs/>
                                <w:sz w:val="24"/>
                                <w:szCs w:val="24"/>
                              </w:rPr>
                              <w:fldChar w:fldCharType="end"/>
                            </w:r>
                            <w:r>
                              <w:rPr>
                                <w:rFonts w:ascii="Times New Roman" w:hAnsi="Times New Roman" w:cs="Times New Roman"/>
                                <w:b/>
                                <w:bCs/>
                                <w:sz w:val="24"/>
                                <w:szCs w:val="24"/>
                              </w:rPr>
                              <w:t xml:space="preserve"> et 5</w:t>
                            </w:r>
                            <w:r w:rsidRPr="005D7FDF">
                              <w:rPr>
                                <w:rFonts w:ascii="Times New Roman" w:hAnsi="Times New Roman" w:cs="Times New Roman"/>
                                <w:b/>
                                <w:bCs/>
                                <w:sz w:val="24"/>
                                <w:szCs w:val="24"/>
                              </w:rPr>
                              <w:t>: Consultation avec les peuples Batwa du Village de Muubuga, Commune Rugazi, Province Bubanza sur le projet, ses composantes et ses objectifs</w:t>
                            </w:r>
                            <w:r>
                              <w:rPr>
                                <w:rFonts w:ascii="Times New Roman" w:hAnsi="Times New Roman" w:cs="Times New Roman"/>
                                <w:b/>
                                <w:bCs/>
                                <w:sz w:val="24"/>
                                <w:szCs w:val="24"/>
                              </w:rPr>
                              <w:t xml:space="preserve"> (F. Nzambimana, 2019)</w:t>
                            </w:r>
                            <w:bookmarkEnd w:id="55"/>
                          </w:p>
                          <w:p w14:paraId="7E7A1C88" w14:textId="77777777" w:rsidR="000106A1" w:rsidRPr="00F56D92" w:rsidRDefault="000106A1" w:rsidP="00F56D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1A84F" id="_x0000_t202" coordsize="21600,21600" o:spt="202" path="m,l,21600r21600,l21600,xe">
                <v:stroke joinstyle="miter"/>
                <v:path gradientshapeok="t" o:connecttype="rect"/>
              </v:shapetype>
              <v:shape id="Text Box 55" o:spid="_x0000_s1026" type="#_x0000_t202" style="position:absolute;left:0;text-align:left;margin-left:-41.3pt;margin-top:172.7pt;width:510.85pt;height:29.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" stroked="f">
                <v:textbox inset="0,0,0,0">
                  <w:txbxContent>
                    <w:p w14:paraId="6F0A7011" w14:textId="6B328B31" w:rsidR="000106A1" w:rsidRDefault="000106A1" w:rsidP="005D7FDF">
                      <w:pPr>
                        <w:pStyle w:val="Caption"/>
                        <w:rPr>
                          <w:rFonts w:ascii="Times New Roman" w:hAnsi="Times New Roman" w:cs="Times New Roman"/>
                          <w:b/>
                          <w:bCs/>
                          <w:sz w:val="24"/>
                          <w:szCs w:val="24"/>
                        </w:rPr>
                      </w:pPr>
                      <w:bookmarkStart w:id="56" w:name="_Toc28938831"/>
                      <w:r>
                        <w:rPr>
                          <w:rFonts w:ascii="Times New Roman" w:hAnsi="Times New Roman" w:cs="Times New Roman"/>
                          <w:b/>
                          <w:bCs/>
                          <w:sz w:val="24"/>
                          <w:szCs w:val="24"/>
                        </w:rPr>
                        <w:t>Image</w:t>
                      </w:r>
                      <w:r w:rsidRPr="005D7FDF">
                        <w:rPr>
                          <w:rFonts w:ascii="Times New Roman" w:hAnsi="Times New Roman" w:cs="Times New Roman"/>
                          <w:b/>
                          <w:bCs/>
                          <w:sz w:val="24"/>
                          <w:szCs w:val="24"/>
                        </w:rPr>
                        <w:t xml:space="preserve"> </w:t>
                      </w:r>
                      <w:r w:rsidRPr="005D7FDF">
                        <w:rPr>
                          <w:rFonts w:ascii="Times New Roman" w:hAnsi="Times New Roman" w:cs="Times New Roman"/>
                          <w:b/>
                          <w:bCs/>
                          <w:sz w:val="24"/>
                          <w:szCs w:val="24"/>
                        </w:rPr>
                        <w:fldChar w:fldCharType="begin"/>
                      </w:r>
                      <w:r w:rsidRPr="005D7FDF">
                        <w:rPr>
                          <w:rFonts w:ascii="Times New Roman" w:hAnsi="Times New Roman" w:cs="Times New Roman"/>
                          <w:b/>
                          <w:bCs/>
                          <w:sz w:val="24"/>
                          <w:szCs w:val="24"/>
                        </w:rPr>
                        <w:instrText xml:space="preserve"> SEQ Figure \* ARABIC </w:instrText>
                      </w:r>
                      <w:r w:rsidRPr="005D7FDF">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sidRPr="005D7FDF">
                        <w:rPr>
                          <w:rFonts w:ascii="Times New Roman" w:hAnsi="Times New Roman" w:cs="Times New Roman"/>
                          <w:b/>
                          <w:bCs/>
                          <w:sz w:val="24"/>
                          <w:szCs w:val="24"/>
                        </w:rPr>
                        <w:fldChar w:fldCharType="end"/>
                      </w:r>
                      <w:r>
                        <w:rPr>
                          <w:rFonts w:ascii="Times New Roman" w:hAnsi="Times New Roman" w:cs="Times New Roman"/>
                          <w:b/>
                          <w:bCs/>
                          <w:sz w:val="24"/>
                          <w:szCs w:val="24"/>
                        </w:rPr>
                        <w:t xml:space="preserve"> et 5</w:t>
                      </w:r>
                      <w:r w:rsidRPr="005D7FDF">
                        <w:rPr>
                          <w:rFonts w:ascii="Times New Roman" w:hAnsi="Times New Roman" w:cs="Times New Roman"/>
                          <w:b/>
                          <w:bCs/>
                          <w:sz w:val="24"/>
                          <w:szCs w:val="24"/>
                        </w:rPr>
                        <w:t>: Consultation avec les peuples Batwa du Village de Muubuga, Commune Rugazi, Province Bubanza sur le projet, ses composantes et ses objectifs</w:t>
                      </w:r>
                      <w:r>
                        <w:rPr>
                          <w:rFonts w:ascii="Times New Roman" w:hAnsi="Times New Roman" w:cs="Times New Roman"/>
                          <w:b/>
                          <w:bCs/>
                          <w:sz w:val="24"/>
                          <w:szCs w:val="24"/>
                        </w:rPr>
                        <w:t xml:space="preserve"> (F. Nzambimana, 2019)</w:t>
                      </w:r>
                      <w:bookmarkEnd w:id="56"/>
                    </w:p>
                    <w:p w14:paraId="7E7A1C88" w14:textId="77777777" w:rsidR="000106A1" w:rsidRPr="00F56D92" w:rsidRDefault="000106A1" w:rsidP="00F56D92"/>
                  </w:txbxContent>
                </v:textbox>
                <w10:wrap type="tight"/>
              </v:shape>
            </w:pict>
          </mc:Fallback>
        </mc:AlternateContent>
      </w:r>
      <w:r w:rsidRPr="00F56D92">
        <w:rPr>
          <w:rFonts w:ascii="Times New Roman" w:hAnsi="Times New Roman" w:cs="Times New Roman"/>
          <w:b/>
          <w:noProof/>
          <w:sz w:val="24"/>
          <w:szCs w:val="24"/>
          <w:lang w:eastAsia="fr-FR"/>
        </w:rPr>
        <w:drawing>
          <wp:anchor distT="0" distB="0" distL="114300" distR="114300" simplePos="0" relativeHeight="251707904" behindDoc="1" locked="0" layoutInCell="1" allowOverlap="1" wp14:anchorId="16D4AAA2" wp14:editId="77A2C431">
            <wp:simplePos x="0" y="0"/>
            <wp:positionH relativeFrom="column">
              <wp:posOffset>2828290</wp:posOffset>
            </wp:positionH>
            <wp:positionV relativeFrom="paragraph">
              <wp:posOffset>-635</wp:posOffset>
            </wp:positionV>
            <wp:extent cx="3063240" cy="2100580"/>
            <wp:effectExtent l="0" t="0" r="3810" b="0"/>
            <wp:wrapTight wrapText="bothSides">
              <wp:wrapPolygon edited="0">
                <wp:start x="0" y="0"/>
                <wp:lineTo x="0" y="21352"/>
                <wp:lineTo x="21493" y="21352"/>
                <wp:lineTo x="21493"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126_145927_1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240" cy="2100580"/>
                    </a:xfrm>
                    <a:prstGeom prst="rect">
                      <a:avLst/>
                    </a:prstGeom>
                  </pic:spPr>
                </pic:pic>
              </a:graphicData>
            </a:graphic>
            <wp14:sizeRelH relativeFrom="page">
              <wp14:pctWidth>0</wp14:pctWidth>
            </wp14:sizeRelH>
            <wp14:sizeRelV relativeFrom="page">
              <wp14:pctHeight>0</wp14:pctHeight>
            </wp14:sizeRelV>
          </wp:anchor>
        </w:drawing>
      </w:r>
      <w:r w:rsidR="006F14E8" w:rsidRPr="00F56D92">
        <w:rPr>
          <w:rFonts w:ascii="Times New Roman" w:hAnsi="Times New Roman" w:cs="Times New Roman"/>
          <w:b/>
          <w:noProof/>
          <w:sz w:val="24"/>
          <w:szCs w:val="24"/>
          <w:lang w:eastAsia="fr-FR"/>
        </w:rPr>
        <mc:AlternateContent>
          <mc:Choice Requires="wps">
            <w:drawing>
              <wp:anchor distT="0" distB="0" distL="114300" distR="114300" simplePos="0" relativeHeight="251612672" behindDoc="1" locked="0" layoutInCell="1" allowOverlap="1" wp14:anchorId="3A4D869C" wp14:editId="4B31DD6C">
                <wp:simplePos x="0" y="0"/>
                <wp:positionH relativeFrom="column">
                  <wp:posOffset>-591820</wp:posOffset>
                </wp:positionH>
                <wp:positionV relativeFrom="paragraph">
                  <wp:posOffset>2240915</wp:posOffset>
                </wp:positionV>
                <wp:extent cx="3150870" cy="635"/>
                <wp:effectExtent l="0" t="0" r="0" b="0"/>
                <wp:wrapTight wrapText="bothSides">
                  <wp:wrapPolygon edited="0">
                    <wp:start x="0" y="0"/>
                    <wp:lineTo x="0" y="21600"/>
                    <wp:lineTo x="21600" y="21600"/>
                    <wp:lineTo x="21600" y="0"/>
                  </wp:wrapPolygon>
                </wp:wrapTight>
                <wp:docPr id="19" name="Zone de texte 19"/>
                <wp:cNvGraphicFramePr/>
                <a:graphic xmlns:a="http://schemas.openxmlformats.org/drawingml/2006/main">
                  <a:graphicData uri="http://schemas.microsoft.com/office/word/2010/wordprocessingShape">
                    <wps:wsp>
                      <wps:cNvSpPr txBox="1"/>
                      <wps:spPr>
                        <a:xfrm>
                          <a:off x="0" y="0"/>
                          <a:ext cx="3150870" cy="635"/>
                        </a:xfrm>
                        <a:prstGeom prst="rect">
                          <a:avLst/>
                        </a:prstGeom>
                        <a:solidFill>
                          <a:prstClr val="white"/>
                        </a:solidFill>
                        <a:ln>
                          <a:noFill/>
                        </a:ln>
                        <a:effectLst/>
                      </wps:spPr>
                      <wps:txbx>
                        <w:txbxContent>
                          <w:p w14:paraId="40E08652" w14:textId="77777777" w:rsidR="000106A1" w:rsidRPr="00E33D67" w:rsidRDefault="000106A1" w:rsidP="00E33D67">
                            <w:pPr>
                              <w:pStyle w:val="Caption"/>
                              <w:jc w:val="center"/>
                              <w:rPr>
                                <w:rFonts w:ascii="Times New Roman" w:hAnsi="Times New Roman" w:cs="Times New Roman"/>
                                <w:b/>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4D869C" id="Zone de texte 19" o:spid="_x0000_s1027" type="#_x0000_t202" style="position:absolute;left:0;text-align:left;margin-left:-46.6pt;margin-top:176.45pt;width:248.1pt;height:.0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" stroked="f">
                <v:textbox style="mso-fit-shape-to-text:t" inset="0,0,0,0">
                  <w:txbxContent>
                    <w:p w14:paraId="40E08652" w14:textId="77777777" w:rsidR="000106A1" w:rsidRPr="00E33D67" w:rsidRDefault="000106A1" w:rsidP="00E33D67">
                      <w:pPr>
                        <w:pStyle w:val="Caption"/>
                        <w:jc w:val="center"/>
                        <w:rPr>
                          <w:rFonts w:ascii="Times New Roman" w:hAnsi="Times New Roman" w:cs="Times New Roman"/>
                          <w:b/>
                          <w:i w:val="0"/>
                          <w:noProof/>
                        </w:rPr>
                      </w:pPr>
                    </w:p>
                  </w:txbxContent>
                </v:textbox>
                <w10:wrap type="tight"/>
              </v:shape>
            </w:pict>
          </mc:Fallback>
        </mc:AlternateContent>
      </w:r>
      <w:r w:rsidR="00761072" w:rsidRPr="00F56D92">
        <w:rPr>
          <w:rFonts w:ascii="Times New Roman" w:hAnsi="Times New Roman" w:cs="Times New Roman"/>
          <w:b/>
          <w:noProof/>
          <w:sz w:val="24"/>
          <w:szCs w:val="24"/>
          <w:lang w:eastAsia="fr-FR"/>
        </w:rPr>
        <w:drawing>
          <wp:anchor distT="0" distB="0" distL="114300" distR="114300" simplePos="0" relativeHeight="251609600" behindDoc="1" locked="0" layoutInCell="1" allowOverlap="1" wp14:anchorId="53084E67" wp14:editId="00B49AEA">
            <wp:simplePos x="0" y="0"/>
            <wp:positionH relativeFrom="margin">
              <wp:posOffset>-600710</wp:posOffset>
            </wp:positionH>
            <wp:positionV relativeFrom="paragraph">
              <wp:posOffset>0</wp:posOffset>
            </wp:positionV>
            <wp:extent cx="3183890" cy="2122170"/>
            <wp:effectExtent l="0" t="0" r="0" b="0"/>
            <wp:wrapTight wrapText="bothSides">
              <wp:wrapPolygon edited="0">
                <wp:start x="0" y="0"/>
                <wp:lineTo x="0" y="21329"/>
                <wp:lineTo x="21454" y="21329"/>
                <wp:lineTo x="2145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1126_143424_1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3890" cy="2122170"/>
                    </a:xfrm>
                    <a:prstGeom prst="rect">
                      <a:avLst/>
                    </a:prstGeom>
                  </pic:spPr>
                </pic:pic>
              </a:graphicData>
            </a:graphic>
            <wp14:sizeRelH relativeFrom="page">
              <wp14:pctWidth>0</wp14:pctWidth>
            </wp14:sizeRelH>
            <wp14:sizeRelV relativeFrom="page">
              <wp14:pctHeight>0</wp14:pctHeight>
            </wp14:sizeRelV>
          </wp:anchor>
        </w:drawing>
      </w:r>
      <w:r w:rsidR="00E72F96" w:rsidRPr="00F56D92">
        <w:rPr>
          <w:rFonts w:ascii="Times New Roman" w:hAnsi="Times New Roman" w:cs="Times New Roman"/>
          <w:b/>
          <w:sz w:val="24"/>
          <w:szCs w:val="24"/>
        </w:rPr>
        <w:t>La</w:t>
      </w:r>
      <w:r w:rsidR="00E72F96" w:rsidRPr="00F56D92">
        <w:rPr>
          <w:rFonts w:ascii="Times New Roman" w:hAnsi="Times New Roman" w:cs="Times New Roman"/>
          <w:b/>
          <w:sz w:val="24"/>
        </w:rPr>
        <w:t xml:space="preserve"> Commune Mugina</w:t>
      </w:r>
    </w:p>
    <w:p w14:paraId="00585D43" w14:textId="77777777" w:rsidR="008D1036" w:rsidRDefault="00B061B4" w:rsidP="00F56D92">
      <w:pPr>
        <w:spacing w:line="276" w:lineRule="auto"/>
        <w:jc w:val="both"/>
        <w:rPr>
          <w:rFonts w:ascii="Times New Roman" w:hAnsi="Times New Roman" w:cs="Times New Roman"/>
          <w:noProof/>
          <w:sz w:val="24"/>
          <w:szCs w:val="24"/>
          <w:lang w:eastAsia="fr-FR"/>
        </w:rPr>
      </w:pPr>
      <w:r>
        <w:rPr>
          <w:noProof/>
          <w:lang w:eastAsia="fr-FR"/>
        </w:rPr>
        <mc:AlternateContent>
          <mc:Choice Requires="wps">
            <w:drawing>
              <wp:anchor distT="0" distB="0" distL="114300" distR="114300" simplePos="0" relativeHeight="251643392" behindDoc="1" locked="0" layoutInCell="1" allowOverlap="1" wp14:anchorId="2BA7C027" wp14:editId="5D835409">
                <wp:simplePos x="0" y="0"/>
                <wp:positionH relativeFrom="column">
                  <wp:posOffset>-491490</wp:posOffset>
                </wp:positionH>
                <wp:positionV relativeFrom="paragraph">
                  <wp:posOffset>3310890</wp:posOffset>
                </wp:positionV>
                <wp:extent cx="3336290" cy="635"/>
                <wp:effectExtent l="0" t="0" r="0" b="0"/>
                <wp:wrapTight wrapText="bothSides">
                  <wp:wrapPolygon edited="0">
                    <wp:start x="0" y="0"/>
                    <wp:lineTo x="0" y="21600"/>
                    <wp:lineTo x="21600" y="21600"/>
                    <wp:lineTo x="21600" y="0"/>
                  </wp:wrapPolygon>
                </wp:wrapTight>
                <wp:docPr id="47" name="Zone de texte 47"/>
                <wp:cNvGraphicFramePr/>
                <a:graphic xmlns:a="http://schemas.openxmlformats.org/drawingml/2006/main">
                  <a:graphicData uri="http://schemas.microsoft.com/office/word/2010/wordprocessingShape">
                    <wps:wsp>
                      <wps:cNvSpPr txBox="1"/>
                      <wps:spPr>
                        <a:xfrm>
                          <a:off x="0" y="0"/>
                          <a:ext cx="3336290" cy="635"/>
                        </a:xfrm>
                        <a:prstGeom prst="rect">
                          <a:avLst/>
                        </a:prstGeom>
                        <a:solidFill>
                          <a:prstClr val="white"/>
                        </a:solidFill>
                        <a:ln>
                          <a:noFill/>
                        </a:ln>
                        <a:effectLst/>
                      </wps:spPr>
                      <wps:txbx>
                        <w:txbxContent>
                          <w:p w14:paraId="58E41F5C" w14:textId="77777777" w:rsidR="000106A1" w:rsidRPr="00CA2E61" w:rsidRDefault="000106A1" w:rsidP="00CA2E61">
                            <w:pPr>
                              <w:pStyle w:val="Caption"/>
                              <w:jc w:val="center"/>
                              <w:rPr>
                                <w:rFonts w:ascii="Times New Roman" w:hAnsi="Times New Roman" w:cs="Times New Roman"/>
                                <w:b/>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7C027" id="Zone de texte 47" o:spid="_x0000_s1028" type="#_x0000_t202" style="position:absolute;left:0;text-align:left;margin-left:-38.7pt;margin-top:260.7pt;width:262.7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" stroked="f">
                <v:textbox style="mso-fit-shape-to-text:t" inset="0,0,0,0">
                  <w:txbxContent>
                    <w:p w14:paraId="58E41F5C" w14:textId="77777777" w:rsidR="000106A1" w:rsidRPr="00CA2E61" w:rsidRDefault="000106A1" w:rsidP="00CA2E61">
                      <w:pPr>
                        <w:pStyle w:val="Caption"/>
                        <w:jc w:val="center"/>
                        <w:rPr>
                          <w:rFonts w:ascii="Times New Roman" w:hAnsi="Times New Roman" w:cs="Times New Roman"/>
                          <w:b/>
                          <w:i w:val="0"/>
                          <w:noProof/>
                        </w:rPr>
                      </w:pPr>
                    </w:p>
                  </w:txbxContent>
                </v:textbox>
                <w10:wrap type="tight"/>
              </v:shape>
            </w:pict>
          </mc:Fallback>
        </mc:AlternateContent>
      </w:r>
      <w:r w:rsidR="00ED79A0">
        <w:rPr>
          <w:noProof/>
          <w:lang w:eastAsia="fr-FR"/>
        </w:rPr>
        <mc:AlternateContent>
          <mc:Choice Requires="wps">
            <w:drawing>
              <wp:anchor distT="0" distB="0" distL="114300" distR="114300" simplePos="0" relativeHeight="251628032" behindDoc="1" locked="0" layoutInCell="1" allowOverlap="1" wp14:anchorId="123BC7A2" wp14:editId="1A66524B">
                <wp:simplePos x="0" y="0"/>
                <wp:positionH relativeFrom="column">
                  <wp:posOffset>-491853</wp:posOffset>
                </wp:positionH>
                <wp:positionV relativeFrom="paragraph">
                  <wp:posOffset>3314428</wp:posOffset>
                </wp:positionV>
                <wp:extent cx="3336290" cy="635"/>
                <wp:effectExtent l="0" t="0" r="0" b="0"/>
                <wp:wrapTight wrapText="bothSides">
                  <wp:wrapPolygon edited="0">
                    <wp:start x="0" y="0"/>
                    <wp:lineTo x="0" y="21600"/>
                    <wp:lineTo x="21600" y="21600"/>
                    <wp:lineTo x="21600" y="0"/>
                  </wp:wrapPolygon>
                </wp:wrapTight>
                <wp:docPr id="7" name="Zone de texte 7"/>
                <wp:cNvGraphicFramePr/>
                <a:graphic xmlns:a="http://schemas.openxmlformats.org/drawingml/2006/main">
                  <a:graphicData uri="http://schemas.microsoft.com/office/word/2010/wordprocessingShape">
                    <wps:wsp>
                      <wps:cNvSpPr txBox="1"/>
                      <wps:spPr>
                        <a:xfrm>
                          <a:off x="0" y="0"/>
                          <a:ext cx="3336290" cy="635"/>
                        </a:xfrm>
                        <a:prstGeom prst="rect">
                          <a:avLst/>
                        </a:prstGeom>
                        <a:solidFill>
                          <a:prstClr val="white"/>
                        </a:solidFill>
                        <a:ln>
                          <a:noFill/>
                        </a:ln>
                        <a:effectLst/>
                      </wps:spPr>
                      <wps:txbx>
                        <w:txbxContent>
                          <w:p w14:paraId="433124B8" w14:textId="77777777" w:rsidR="000106A1" w:rsidRPr="00E86283" w:rsidRDefault="000106A1" w:rsidP="00E86283">
                            <w:pPr>
                              <w:pStyle w:val="Caption"/>
                              <w:jc w:val="center"/>
                              <w:rPr>
                                <w:rFonts w:ascii="Times New Roman" w:hAnsi="Times New Roman" w:cs="Times New Roman"/>
                                <w:b/>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3BC7A2" id="Zone de texte 7" o:spid="_x0000_s1029" type="#_x0000_t202" style="position:absolute;left:0;text-align:left;margin-left:-38.75pt;margin-top:261pt;width:262.7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" stroked="f">
                <v:textbox style="mso-fit-shape-to-text:t" inset="0,0,0,0">
                  <w:txbxContent>
                    <w:p w14:paraId="433124B8" w14:textId="77777777" w:rsidR="000106A1" w:rsidRPr="00E86283" w:rsidRDefault="000106A1" w:rsidP="00E86283">
                      <w:pPr>
                        <w:pStyle w:val="Caption"/>
                        <w:jc w:val="center"/>
                        <w:rPr>
                          <w:rFonts w:ascii="Times New Roman" w:hAnsi="Times New Roman" w:cs="Times New Roman"/>
                          <w:b/>
                          <w:i w:val="0"/>
                          <w:noProof/>
                        </w:rPr>
                      </w:pPr>
                    </w:p>
                  </w:txbxContent>
                </v:textbox>
                <w10:wrap type="tight"/>
              </v:shape>
            </w:pict>
          </mc:Fallback>
        </mc:AlternateContent>
      </w:r>
      <w:r w:rsidR="00ED79A0">
        <w:rPr>
          <w:noProof/>
          <w:lang w:eastAsia="fr-FR"/>
        </w:rPr>
        <mc:AlternateContent>
          <mc:Choice Requires="wps">
            <w:drawing>
              <wp:anchor distT="0" distB="0" distL="114300" distR="114300" simplePos="0" relativeHeight="251631104" behindDoc="1" locked="0" layoutInCell="1" allowOverlap="1" wp14:anchorId="626FC2D0" wp14:editId="74918EE9">
                <wp:simplePos x="0" y="0"/>
                <wp:positionH relativeFrom="column">
                  <wp:posOffset>3161483</wp:posOffset>
                </wp:positionH>
                <wp:positionV relativeFrom="paragraph">
                  <wp:posOffset>3263809</wp:posOffset>
                </wp:positionV>
                <wp:extent cx="3254375" cy="635"/>
                <wp:effectExtent l="0" t="0" r="0" b="0"/>
                <wp:wrapTight wrapText="bothSides">
                  <wp:wrapPolygon edited="0">
                    <wp:start x="0" y="0"/>
                    <wp:lineTo x="0" y="21600"/>
                    <wp:lineTo x="21600" y="21600"/>
                    <wp:lineTo x="21600" y="0"/>
                  </wp:wrapPolygon>
                </wp:wrapTight>
                <wp:docPr id="24" name="Zone de texte 24"/>
                <wp:cNvGraphicFramePr/>
                <a:graphic xmlns:a="http://schemas.openxmlformats.org/drawingml/2006/main">
                  <a:graphicData uri="http://schemas.microsoft.com/office/word/2010/wordprocessingShape">
                    <wps:wsp>
                      <wps:cNvSpPr txBox="1"/>
                      <wps:spPr>
                        <a:xfrm>
                          <a:off x="0" y="0"/>
                          <a:ext cx="3254375" cy="635"/>
                        </a:xfrm>
                        <a:prstGeom prst="rect">
                          <a:avLst/>
                        </a:prstGeom>
                        <a:solidFill>
                          <a:prstClr val="white"/>
                        </a:solidFill>
                        <a:ln>
                          <a:noFill/>
                        </a:ln>
                        <a:effectLst/>
                      </wps:spPr>
                      <wps:txbx>
                        <w:txbxContent>
                          <w:p w14:paraId="5FA5789F" w14:textId="77777777" w:rsidR="000106A1" w:rsidRPr="00CA2E61" w:rsidRDefault="000106A1" w:rsidP="00CA2E61">
                            <w:pPr>
                              <w:pStyle w:val="Caption"/>
                              <w:jc w:val="center"/>
                              <w:rPr>
                                <w:rFonts w:ascii="Times New Roman" w:hAnsi="Times New Roman" w:cs="Times New Roman"/>
                                <w:b/>
                                <w:i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6FC2D0" id="Zone de texte 24" o:spid="_x0000_s1030" type="#_x0000_t202" style="position:absolute;left:0;text-align:left;margin-left:248.95pt;margin-top:257pt;width:256.25pt;height:.0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" stroked="f">
                <v:textbox style="mso-fit-shape-to-text:t" inset="0,0,0,0">
                  <w:txbxContent>
                    <w:p w14:paraId="5FA5789F" w14:textId="77777777" w:rsidR="000106A1" w:rsidRPr="00CA2E61" w:rsidRDefault="000106A1" w:rsidP="00CA2E61">
                      <w:pPr>
                        <w:pStyle w:val="Caption"/>
                        <w:jc w:val="center"/>
                        <w:rPr>
                          <w:rFonts w:ascii="Times New Roman" w:hAnsi="Times New Roman" w:cs="Times New Roman"/>
                          <w:b/>
                          <w:i w:val="0"/>
                        </w:rPr>
                      </w:pPr>
                    </w:p>
                  </w:txbxContent>
                </v:textbox>
                <w10:wrap type="tight"/>
              </v:shape>
            </w:pict>
          </mc:Fallback>
        </mc:AlternateContent>
      </w:r>
      <w:r w:rsidR="00E72F96">
        <w:rPr>
          <w:rFonts w:ascii="Times New Roman" w:hAnsi="Times New Roman" w:cs="Times New Roman"/>
          <w:noProof/>
          <w:sz w:val="24"/>
          <w:szCs w:val="24"/>
          <w:lang w:eastAsia="fr-FR"/>
        </w:rPr>
        <w:t xml:space="preserve">Dans séances de consultations </w:t>
      </w:r>
      <w:r w:rsidR="00ED79A0">
        <w:rPr>
          <w:rFonts w:ascii="Times New Roman" w:hAnsi="Times New Roman" w:cs="Times New Roman"/>
          <w:noProof/>
          <w:sz w:val="24"/>
          <w:szCs w:val="24"/>
          <w:lang w:eastAsia="fr-FR"/>
        </w:rPr>
        <w:t xml:space="preserve">publiques et des parties prenantes </w:t>
      </w:r>
      <w:r w:rsidR="00E72F96">
        <w:rPr>
          <w:rFonts w:ascii="Times New Roman" w:hAnsi="Times New Roman" w:cs="Times New Roman"/>
          <w:noProof/>
          <w:sz w:val="24"/>
          <w:szCs w:val="24"/>
          <w:lang w:eastAsia="fr-FR"/>
        </w:rPr>
        <w:t>éffectuées dans la provi</w:t>
      </w:r>
      <w:r w:rsidR="00ED79A0">
        <w:rPr>
          <w:rFonts w:ascii="Times New Roman" w:hAnsi="Times New Roman" w:cs="Times New Roman"/>
          <w:noProof/>
          <w:sz w:val="24"/>
          <w:szCs w:val="24"/>
          <w:lang w:eastAsia="fr-FR"/>
        </w:rPr>
        <w:t>nce Cibitoke en commune Mugina réunissaient les membres de l’administration communale, les responsables dans le secteur de l’éducation et de la santé, les représentants des peuples autochtones ainsi que les populations.</w:t>
      </w:r>
    </w:p>
    <w:p w14:paraId="58FE89F6" w14:textId="77777777" w:rsidR="008D1036" w:rsidRDefault="008D1036" w:rsidP="00E72F96">
      <w:pPr>
        <w:jc w:val="both"/>
        <w:rPr>
          <w:rFonts w:ascii="Times New Roman" w:hAnsi="Times New Roman" w:cs="Times New Roman"/>
          <w:noProof/>
          <w:sz w:val="24"/>
          <w:szCs w:val="24"/>
          <w:lang w:eastAsia="fr-FR"/>
        </w:rPr>
      </w:pPr>
    </w:p>
    <w:p w14:paraId="37FF8C2B" w14:textId="77777777" w:rsidR="008D1036" w:rsidRDefault="008D1036" w:rsidP="00E72F96">
      <w:pPr>
        <w:jc w:val="both"/>
        <w:rPr>
          <w:rFonts w:ascii="Times New Roman" w:hAnsi="Times New Roman" w:cs="Times New Roman"/>
          <w:noProof/>
          <w:sz w:val="24"/>
          <w:szCs w:val="24"/>
          <w:lang w:eastAsia="fr-FR"/>
        </w:rPr>
      </w:pPr>
      <w:r>
        <w:rPr>
          <w:noProof/>
          <w:lang w:eastAsia="fr-FR"/>
        </w:rPr>
        <w:drawing>
          <wp:anchor distT="0" distB="0" distL="114300" distR="114300" simplePos="0" relativeHeight="251615744" behindDoc="0" locked="0" layoutInCell="1" allowOverlap="1" wp14:anchorId="0F246953" wp14:editId="02E93F31">
            <wp:simplePos x="0" y="0"/>
            <wp:positionH relativeFrom="margin">
              <wp:posOffset>2986405</wp:posOffset>
            </wp:positionH>
            <wp:positionV relativeFrom="paragraph">
              <wp:posOffset>-167005</wp:posOffset>
            </wp:positionV>
            <wp:extent cx="3254375" cy="2209165"/>
            <wp:effectExtent l="0" t="0" r="3175" b="635"/>
            <wp:wrapNone/>
            <wp:docPr id="4" name="Image 4" descr="C:\Users\Samsung\AppData\Local\Microsoft\Windows\Temporary Internet Files\Content.Word\IMG-201911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AppData\Local\Microsoft\Windows\Temporary Internet Files\Content.Word\IMG-20191127-WA0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437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8816" behindDoc="0" locked="0" layoutInCell="1" allowOverlap="1" wp14:anchorId="4929EA74" wp14:editId="68145210">
            <wp:simplePos x="0" y="0"/>
            <wp:positionH relativeFrom="column">
              <wp:posOffset>-452120</wp:posOffset>
            </wp:positionH>
            <wp:positionV relativeFrom="paragraph">
              <wp:posOffset>-175895</wp:posOffset>
            </wp:positionV>
            <wp:extent cx="3336290" cy="2214880"/>
            <wp:effectExtent l="0" t="0" r="0" b="0"/>
            <wp:wrapNone/>
            <wp:docPr id="5" name="Image 5" descr="C:\Users\Samsung\AppData\Local\Microsoft\Windows\Temporary Internet Files\Content.Word\IMG-2019112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AppData\Local\Microsoft\Windows\Temporary Internet Files\Content.Word\IMG-20191127-WA0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6290"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121C4" w14:textId="77777777" w:rsidR="008D1036" w:rsidRDefault="008D1036" w:rsidP="00E72F96">
      <w:pPr>
        <w:jc w:val="both"/>
        <w:rPr>
          <w:rFonts w:ascii="Times New Roman" w:hAnsi="Times New Roman" w:cs="Times New Roman"/>
          <w:noProof/>
          <w:sz w:val="24"/>
          <w:szCs w:val="24"/>
          <w:lang w:eastAsia="fr-FR"/>
        </w:rPr>
      </w:pPr>
    </w:p>
    <w:p w14:paraId="6369355E" w14:textId="77777777" w:rsidR="00E72F96" w:rsidRDefault="00E72F96" w:rsidP="00E72F96">
      <w:pPr>
        <w:jc w:val="both"/>
        <w:rPr>
          <w:rFonts w:ascii="Times New Roman" w:hAnsi="Times New Roman" w:cs="Times New Roman"/>
          <w:noProof/>
          <w:sz w:val="24"/>
          <w:szCs w:val="24"/>
          <w:lang w:eastAsia="fr-FR"/>
        </w:rPr>
      </w:pPr>
    </w:p>
    <w:p w14:paraId="563136D5" w14:textId="77777777" w:rsidR="008D1036" w:rsidRDefault="008D1036" w:rsidP="00E72F96">
      <w:pPr>
        <w:jc w:val="both"/>
        <w:rPr>
          <w:rFonts w:ascii="Times New Roman" w:hAnsi="Times New Roman" w:cs="Times New Roman"/>
          <w:noProof/>
          <w:sz w:val="24"/>
          <w:szCs w:val="24"/>
          <w:lang w:eastAsia="fr-FR"/>
        </w:rPr>
      </w:pPr>
    </w:p>
    <w:p w14:paraId="3911617F" w14:textId="77777777" w:rsidR="008D1036" w:rsidRDefault="008D1036" w:rsidP="00E72F96">
      <w:pPr>
        <w:jc w:val="both"/>
        <w:rPr>
          <w:rFonts w:ascii="Times New Roman" w:hAnsi="Times New Roman" w:cs="Times New Roman"/>
          <w:noProof/>
          <w:sz w:val="24"/>
          <w:szCs w:val="24"/>
          <w:lang w:eastAsia="fr-FR"/>
        </w:rPr>
      </w:pPr>
    </w:p>
    <w:p w14:paraId="6AD60FFD" w14:textId="77777777" w:rsidR="008D1036" w:rsidRDefault="008D1036" w:rsidP="00E72F96">
      <w:pPr>
        <w:jc w:val="both"/>
        <w:rPr>
          <w:rFonts w:ascii="Times New Roman" w:hAnsi="Times New Roman" w:cs="Times New Roman"/>
          <w:noProof/>
          <w:sz w:val="24"/>
          <w:szCs w:val="24"/>
          <w:lang w:eastAsia="fr-FR"/>
        </w:rPr>
      </w:pPr>
    </w:p>
    <w:p w14:paraId="3130485C" w14:textId="77777777" w:rsidR="008D1036" w:rsidRDefault="00F56D92" w:rsidP="00E72F96">
      <w:pPr>
        <w:jc w:val="both"/>
        <w:rPr>
          <w:rFonts w:ascii="Times New Roman" w:hAnsi="Times New Roman" w:cs="Times New Roman"/>
          <w:noProof/>
          <w:sz w:val="24"/>
          <w:szCs w:val="24"/>
          <w:lang w:eastAsia="fr-FR"/>
        </w:rPr>
      </w:pPr>
      <w:r>
        <w:rPr>
          <w:noProof/>
          <w:lang w:eastAsia="fr-FR"/>
        </w:rPr>
        <mc:AlternateContent>
          <mc:Choice Requires="wps">
            <w:drawing>
              <wp:anchor distT="0" distB="0" distL="114300" distR="114300" simplePos="0" relativeHeight="251683328" behindDoc="1" locked="0" layoutInCell="1" allowOverlap="1" wp14:anchorId="6E9D0C32" wp14:editId="19E9D8F2">
                <wp:simplePos x="0" y="0"/>
                <wp:positionH relativeFrom="column">
                  <wp:posOffset>-464185</wp:posOffset>
                </wp:positionH>
                <wp:positionV relativeFrom="paragraph">
                  <wp:posOffset>352425</wp:posOffset>
                </wp:positionV>
                <wp:extent cx="3336290" cy="1203325"/>
                <wp:effectExtent l="0" t="0" r="0" b="0"/>
                <wp:wrapTight wrapText="bothSides">
                  <wp:wrapPolygon edited="0">
                    <wp:start x="0" y="0"/>
                    <wp:lineTo x="0" y="21201"/>
                    <wp:lineTo x="21460" y="21201"/>
                    <wp:lineTo x="21460"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3336290" cy="1203325"/>
                        </a:xfrm>
                        <a:prstGeom prst="rect">
                          <a:avLst/>
                        </a:prstGeom>
                        <a:solidFill>
                          <a:prstClr val="white"/>
                        </a:solidFill>
                        <a:ln>
                          <a:noFill/>
                        </a:ln>
                      </wps:spPr>
                      <wps:txbx>
                        <w:txbxContent>
                          <w:p w14:paraId="36A49438" w14:textId="77777777" w:rsidR="000106A1" w:rsidRPr="008D1036" w:rsidRDefault="000106A1" w:rsidP="008D1036">
                            <w:pPr>
                              <w:pStyle w:val="Caption"/>
                              <w:rPr>
                                <w:rFonts w:ascii="Times New Roman" w:hAnsi="Times New Roman" w:cs="Times New Roman"/>
                                <w:b/>
                                <w:bCs/>
                                <w:noProof/>
                                <w:sz w:val="24"/>
                                <w:szCs w:val="24"/>
                                <w:lang w:eastAsia="fr-FR"/>
                              </w:rPr>
                            </w:pPr>
                            <w:r>
                              <w:rPr>
                                <w:rFonts w:ascii="Times New Roman" w:hAnsi="Times New Roman" w:cs="Times New Roman"/>
                                <w:b/>
                                <w:bCs/>
                                <w:sz w:val="24"/>
                                <w:szCs w:val="24"/>
                              </w:rPr>
                              <w:t>Image 6</w:t>
                            </w:r>
                            <w:r w:rsidRPr="008D1036">
                              <w:rPr>
                                <w:rFonts w:ascii="Times New Roman" w:hAnsi="Times New Roman" w:cs="Times New Roman"/>
                                <w:b/>
                                <w:bCs/>
                                <w:sz w:val="24"/>
                                <w:szCs w:val="24"/>
                              </w:rPr>
                              <w:t>: Consultation avec les parties prenantes en Commune Mugina de la province de Cibitoke. Etaient présents l’administrateur communal, le représentant des CDS NYABUGIMBU, et GIFUNZO ainsi que les directeurs des Lycée de RUSAGARA ET SINAI RUGAJO</w:t>
                            </w:r>
                            <w:r>
                              <w:rPr>
                                <w:rFonts w:ascii="Times New Roman" w:hAnsi="Times New Roman" w:cs="Times New Roman"/>
                                <w:b/>
                                <w:bCs/>
                                <w:sz w:val="24"/>
                                <w:szCs w:val="24"/>
                              </w:rPr>
                              <w:t xml:space="preserve"> (F. Nzambimana,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D0C32" id="Text Box 57" o:spid="_x0000_s1031" type="#_x0000_t202" style="position:absolute;left:0;text-align:left;margin-left:-36.55pt;margin-top:27.75pt;width:262.7pt;height:94.7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" stroked="f">
                <v:textbox inset="0,0,0,0">
                  <w:txbxContent>
                    <w:p w14:paraId="36A49438" w14:textId="77777777" w:rsidR="000106A1" w:rsidRPr="008D1036" w:rsidRDefault="000106A1" w:rsidP="008D1036">
                      <w:pPr>
                        <w:pStyle w:val="Caption"/>
                        <w:rPr>
                          <w:rFonts w:ascii="Times New Roman" w:hAnsi="Times New Roman" w:cs="Times New Roman"/>
                          <w:b/>
                          <w:bCs/>
                          <w:noProof/>
                          <w:sz w:val="24"/>
                          <w:szCs w:val="24"/>
                          <w:lang w:eastAsia="fr-FR"/>
                        </w:rPr>
                      </w:pPr>
                      <w:r>
                        <w:rPr>
                          <w:rFonts w:ascii="Times New Roman" w:hAnsi="Times New Roman" w:cs="Times New Roman"/>
                          <w:b/>
                          <w:bCs/>
                          <w:sz w:val="24"/>
                          <w:szCs w:val="24"/>
                        </w:rPr>
                        <w:t>Image 6</w:t>
                      </w:r>
                      <w:r w:rsidRPr="008D1036">
                        <w:rPr>
                          <w:rFonts w:ascii="Times New Roman" w:hAnsi="Times New Roman" w:cs="Times New Roman"/>
                          <w:b/>
                          <w:bCs/>
                          <w:sz w:val="24"/>
                          <w:szCs w:val="24"/>
                        </w:rPr>
                        <w:t>: Consultation avec les parties prenantes en Commune Mugina de la province de Cibitoke. Etaient présents l’administrateur communal, le représentant des CDS NYABUGIMBU, et GIFUNZO ainsi que les directeurs des Lycée de RUSAGARA ET SINAI RUGAJO</w:t>
                      </w:r>
                      <w:r>
                        <w:rPr>
                          <w:rFonts w:ascii="Times New Roman" w:hAnsi="Times New Roman" w:cs="Times New Roman"/>
                          <w:b/>
                          <w:bCs/>
                          <w:sz w:val="24"/>
                          <w:szCs w:val="24"/>
                        </w:rPr>
                        <w:t xml:space="preserve"> (F. Nzambimana, 2019)</w:t>
                      </w:r>
                    </w:p>
                  </w:txbxContent>
                </v:textbox>
                <w10:wrap type="tight"/>
              </v:shape>
            </w:pict>
          </mc:Fallback>
        </mc:AlternateContent>
      </w:r>
      <w:r w:rsidR="008D1036">
        <w:rPr>
          <w:noProof/>
          <w:lang w:eastAsia="fr-FR"/>
        </w:rPr>
        <mc:AlternateContent>
          <mc:Choice Requires="wps">
            <w:drawing>
              <wp:anchor distT="0" distB="0" distL="114300" distR="114300" simplePos="0" relativeHeight="251686400" behindDoc="1" locked="0" layoutInCell="1" allowOverlap="1" wp14:anchorId="3B347C47" wp14:editId="67908AC1">
                <wp:simplePos x="0" y="0"/>
                <wp:positionH relativeFrom="column">
                  <wp:posOffset>2987040</wp:posOffset>
                </wp:positionH>
                <wp:positionV relativeFrom="paragraph">
                  <wp:posOffset>326390</wp:posOffset>
                </wp:positionV>
                <wp:extent cx="3254375" cy="635"/>
                <wp:effectExtent l="0" t="0" r="0" b="0"/>
                <wp:wrapTight wrapText="bothSides">
                  <wp:wrapPolygon edited="0">
                    <wp:start x="0" y="0"/>
                    <wp:lineTo x="0" y="21600"/>
                    <wp:lineTo x="21600" y="21600"/>
                    <wp:lineTo x="21600" y="0"/>
                  </wp:wrapPolygon>
                </wp:wrapTight>
                <wp:docPr id="58" name="Text Box 58"/>
                <wp:cNvGraphicFramePr/>
                <a:graphic xmlns:a="http://schemas.openxmlformats.org/drawingml/2006/main">
                  <a:graphicData uri="http://schemas.microsoft.com/office/word/2010/wordprocessingShape">
                    <wps:wsp>
                      <wps:cNvSpPr txBox="1"/>
                      <wps:spPr>
                        <a:xfrm>
                          <a:off x="0" y="0"/>
                          <a:ext cx="3254375" cy="635"/>
                        </a:xfrm>
                        <a:prstGeom prst="rect">
                          <a:avLst/>
                        </a:prstGeom>
                        <a:solidFill>
                          <a:prstClr val="white"/>
                        </a:solidFill>
                        <a:ln>
                          <a:noFill/>
                        </a:ln>
                      </wps:spPr>
                      <wps:txbx>
                        <w:txbxContent>
                          <w:p w14:paraId="6A1D3D8B" w14:textId="77777777" w:rsidR="000106A1" w:rsidRPr="00F56D92" w:rsidRDefault="000106A1" w:rsidP="008D1036">
                            <w:pPr>
                              <w:pStyle w:val="Caption"/>
                            </w:pPr>
                            <w:r>
                              <w:rPr>
                                <w:rFonts w:ascii="Times New Roman" w:hAnsi="Times New Roman" w:cs="Times New Roman"/>
                                <w:b/>
                                <w:bCs/>
                                <w:sz w:val="24"/>
                                <w:szCs w:val="24"/>
                              </w:rPr>
                              <w:t>Image 7</w:t>
                            </w:r>
                            <w:r w:rsidRPr="008D1036">
                              <w:rPr>
                                <w:rFonts w:ascii="Times New Roman" w:hAnsi="Times New Roman" w:cs="Times New Roman"/>
                                <w:b/>
                                <w:bCs/>
                                <w:sz w:val="24"/>
                                <w:szCs w:val="24"/>
                              </w:rPr>
                              <w:t>: Consultation publiques avec les populations de la Commune Mugina, Pronvince Cibitoke au Chef-lieu de la Commune Mugina</w:t>
                            </w:r>
                            <w:r>
                              <w:rPr>
                                <w:rFonts w:ascii="Times New Roman" w:hAnsi="Times New Roman" w:cs="Times New Roman"/>
                                <w:b/>
                                <w:bCs/>
                                <w:sz w:val="24"/>
                                <w:szCs w:val="24"/>
                              </w:rPr>
                              <w:t xml:space="preserve"> (F. Nzambimana,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47C47" id="Text Box 58" o:spid="_x0000_s1032" type="#_x0000_t202" style="position:absolute;left:0;text-align:left;margin-left:235.2pt;margin-top:25.7pt;width:256.25pt;height:.0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" stroked="f">
                <v:textbox style="mso-fit-shape-to-text:t" inset="0,0,0,0">
                  <w:txbxContent>
                    <w:p w14:paraId="6A1D3D8B" w14:textId="77777777" w:rsidR="000106A1" w:rsidRPr="00F56D92" w:rsidRDefault="000106A1" w:rsidP="008D1036">
                      <w:pPr>
                        <w:pStyle w:val="Caption"/>
                      </w:pPr>
                      <w:r>
                        <w:rPr>
                          <w:rFonts w:ascii="Times New Roman" w:hAnsi="Times New Roman" w:cs="Times New Roman"/>
                          <w:b/>
                          <w:bCs/>
                          <w:sz w:val="24"/>
                          <w:szCs w:val="24"/>
                        </w:rPr>
                        <w:t>Image 7</w:t>
                      </w:r>
                      <w:r w:rsidRPr="008D1036">
                        <w:rPr>
                          <w:rFonts w:ascii="Times New Roman" w:hAnsi="Times New Roman" w:cs="Times New Roman"/>
                          <w:b/>
                          <w:bCs/>
                          <w:sz w:val="24"/>
                          <w:szCs w:val="24"/>
                        </w:rPr>
                        <w:t>: Consultation publiques avec les populations de la Commune Mugina, Pronvince Cibitoke au Chef-lieu de la Commune Mugina</w:t>
                      </w:r>
                      <w:r>
                        <w:rPr>
                          <w:rFonts w:ascii="Times New Roman" w:hAnsi="Times New Roman" w:cs="Times New Roman"/>
                          <w:b/>
                          <w:bCs/>
                          <w:sz w:val="24"/>
                          <w:szCs w:val="24"/>
                        </w:rPr>
                        <w:t xml:space="preserve"> (F. Nzambimana, 2019)</w:t>
                      </w:r>
                    </w:p>
                  </w:txbxContent>
                </v:textbox>
                <w10:wrap type="tight"/>
              </v:shape>
            </w:pict>
          </mc:Fallback>
        </mc:AlternateContent>
      </w:r>
    </w:p>
    <w:p w14:paraId="2454B72F" w14:textId="77777777" w:rsidR="00E420C7" w:rsidRPr="00A01F4F" w:rsidRDefault="00E420C7" w:rsidP="00A01F4F">
      <w:pPr>
        <w:jc w:val="both"/>
        <w:rPr>
          <w:rFonts w:ascii="Times New Roman" w:hAnsi="Times New Roman" w:cs="Times New Roman"/>
          <w:noProof/>
          <w:sz w:val="24"/>
          <w:szCs w:val="24"/>
          <w:lang w:eastAsia="fr-FR"/>
        </w:rPr>
      </w:pPr>
    </w:p>
    <w:p w14:paraId="61043DAB" w14:textId="77777777" w:rsidR="00F56D92" w:rsidRPr="00F56D92" w:rsidRDefault="001A0EF5" w:rsidP="00F56D92">
      <w:pPr>
        <w:pStyle w:val="Heading3"/>
        <w:numPr>
          <w:ilvl w:val="2"/>
          <w:numId w:val="73"/>
        </w:numPr>
      </w:pPr>
      <w:bookmarkStart w:id="57" w:name="_Toc28960131"/>
      <w:r w:rsidRPr="00BC4003">
        <w:t xml:space="preserve">La Province </w:t>
      </w:r>
      <w:r w:rsidR="00E72F96" w:rsidRPr="00BC4003">
        <w:t>Kayanza</w:t>
      </w:r>
      <w:bookmarkEnd w:id="57"/>
    </w:p>
    <w:p w14:paraId="7ABEC0C7" w14:textId="77777777" w:rsidR="00E72F96" w:rsidRPr="00110F2B" w:rsidRDefault="00ED79A0" w:rsidP="00A01F4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consultation dans cette province a concerné les parties prenantes au niveau provincial. Etaient présents le Gouverneur de la Province Kayanza, le Directeur Provincial de </w:t>
      </w:r>
      <w:r>
        <w:rPr>
          <w:rFonts w:ascii="Times New Roman" w:hAnsi="Times New Roman" w:cs="Times New Roman"/>
          <w:sz w:val="24"/>
          <w:szCs w:val="24"/>
        </w:rPr>
        <w:lastRenderedPageBreak/>
        <w:t>l’Enseignement, le Chef de centre chargé du commerce à la REGIDESO, le président du CNJ à Kayanza, la Coordinatrice du CDFC etc.</w:t>
      </w:r>
    </w:p>
    <w:p w14:paraId="02F69592" w14:textId="77777777" w:rsidR="00E72F96" w:rsidRDefault="008D1036" w:rsidP="00E72F96">
      <w:pPr>
        <w:rPr>
          <w:rFonts w:ascii="Times New Roman" w:hAnsi="Times New Roman" w:cs="Times New Roman"/>
          <w:b/>
          <w:sz w:val="24"/>
        </w:rPr>
      </w:pPr>
      <w:r w:rsidRPr="00ED79A0">
        <w:rPr>
          <w:rFonts w:ascii="Times New Roman" w:hAnsi="Times New Roman" w:cs="Times New Roman"/>
          <w:b/>
          <w:noProof/>
          <w:lang w:eastAsia="fr-FR"/>
        </w:rPr>
        <w:drawing>
          <wp:anchor distT="0" distB="0" distL="114300" distR="114300" simplePos="0" relativeHeight="251689472" behindDoc="0" locked="0" layoutInCell="1" allowOverlap="1" wp14:anchorId="2F27FB96" wp14:editId="2BEB6B6E">
            <wp:simplePos x="0" y="0"/>
            <wp:positionH relativeFrom="margin">
              <wp:align>center</wp:align>
            </wp:positionH>
            <wp:positionV relativeFrom="paragraph">
              <wp:posOffset>16510</wp:posOffset>
            </wp:positionV>
            <wp:extent cx="4502719" cy="2331009"/>
            <wp:effectExtent l="0" t="0" r="0" b="0"/>
            <wp:wrapNone/>
            <wp:docPr id="20" name="Image 20" descr="C:\Users\Samsung\AppData\Local\Microsoft\Windows\Temporary Internet Files\Content.Word\IMG-201911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msung\AppData\Local\Microsoft\Windows\Temporary Internet Files\Content.Word\IMG-20191128-WA0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2200" cy="2335917"/>
                    </a:xfrm>
                    <a:prstGeom prst="rect">
                      <a:avLst/>
                    </a:prstGeom>
                    <a:noFill/>
                    <a:ln>
                      <a:noFill/>
                    </a:ln>
                  </pic:spPr>
                </pic:pic>
              </a:graphicData>
            </a:graphic>
            <wp14:sizeRelV relativeFrom="margin">
              <wp14:pctHeight>0</wp14:pctHeight>
            </wp14:sizeRelV>
          </wp:anchor>
        </w:drawing>
      </w:r>
    </w:p>
    <w:p w14:paraId="48D4BE82" w14:textId="77777777" w:rsidR="008D1036" w:rsidRDefault="008D1036" w:rsidP="00ED79A0">
      <w:pPr>
        <w:keepNext/>
        <w:jc w:val="center"/>
        <w:rPr>
          <w:rFonts w:ascii="Times New Roman" w:hAnsi="Times New Roman" w:cs="Times New Roman"/>
          <w:b/>
        </w:rPr>
      </w:pPr>
    </w:p>
    <w:p w14:paraId="249D4B1C" w14:textId="77777777" w:rsidR="008D1036" w:rsidRDefault="008D1036" w:rsidP="00ED79A0">
      <w:pPr>
        <w:keepNext/>
        <w:jc w:val="center"/>
        <w:rPr>
          <w:rFonts w:ascii="Times New Roman" w:hAnsi="Times New Roman" w:cs="Times New Roman"/>
          <w:b/>
        </w:rPr>
      </w:pPr>
    </w:p>
    <w:p w14:paraId="41573F66" w14:textId="77777777" w:rsidR="008D1036" w:rsidRDefault="008D1036" w:rsidP="00ED79A0">
      <w:pPr>
        <w:keepNext/>
        <w:jc w:val="center"/>
        <w:rPr>
          <w:rFonts w:ascii="Times New Roman" w:hAnsi="Times New Roman" w:cs="Times New Roman"/>
          <w:b/>
        </w:rPr>
      </w:pPr>
    </w:p>
    <w:p w14:paraId="4B27F7CF" w14:textId="77777777" w:rsidR="008D1036" w:rsidRDefault="008D1036" w:rsidP="00ED79A0">
      <w:pPr>
        <w:keepNext/>
        <w:jc w:val="center"/>
        <w:rPr>
          <w:rFonts w:ascii="Times New Roman" w:hAnsi="Times New Roman" w:cs="Times New Roman"/>
          <w:b/>
        </w:rPr>
      </w:pPr>
    </w:p>
    <w:p w14:paraId="575A8C2D" w14:textId="77777777" w:rsidR="008D1036" w:rsidRDefault="008D1036" w:rsidP="00ED79A0">
      <w:pPr>
        <w:keepNext/>
        <w:jc w:val="center"/>
        <w:rPr>
          <w:rFonts w:ascii="Times New Roman" w:hAnsi="Times New Roman" w:cs="Times New Roman"/>
          <w:b/>
        </w:rPr>
      </w:pPr>
    </w:p>
    <w:p w14:paraId="47C07B3B" w14:textId="77777777" w:rsidR="008D1036" w:rsidRDefault="008D1036" w:rsidP="00ED79A0">
      <w:pPr>
        <w:keepNext/>
        <w:jc w:val="center"/>
        <w:rPr>
          <w:rFonts w:ascii="Times New Roman" w:hAnsi="Times New Roman" w:cs="Times New Roman"/>
          <w:b/>
        </w:rPr>
      </w:pPr>
    </w:p>
    <w:p w14:paraId="3E445AF4" w14:textId="77777777" w:rsidR="00ED79A0" w:rsidRDefault="00ED79A0" w:rsidP="00ED79A0">
      <w:pPr>
        <w:keepNext/>
        <w:jc w:val="center"/>
        <w:rPr>
          <w:rFonts w:ascii="Times New Roman" w:hAnsi="Times New Roman" w:cs="Times New Roman"/>
          <w:b/>
        </w:rPr>
      </w:pPr>
    </w:p>
    <w:p w14:paraId="5F621848" w14:textId="77777777" w:rsidR="008D1036" w:rsidRDefault="008D1036" w:rsidP="00ED79A0">
      <w:pPr>
        <w:keepNext/>
        <w:jc w:val="center"/>
        <w:rPr>
          <w:rFonts w:ascii="Times New Roman" w:hAnsi="Times New Roman" w:cs="Times New Roman"/>
          <w:b/>
        </w:rPr>
      </w:pPr>
    </w:p>
    <w:p w14:paraId="514A7399" w14:textId="05387130" w:rsidR="00F56D92" w:rsidRPr="00F56D92" w:rsidRDefault="00F56D92" w:rsidP="00F56D92">
      <w:pPr>
        <w:pStyle w:val="Caption"/>
        <w:jc w:val="center"/>
        <w:rPr>
          <w:rFonts w:ascii="Times New Roman" w:hAnsi="Times New Roman" w:cs="Times New Roman"/>
          <w:b/>
          <w:bCs/>
          <w:sz w:val="24"/>
          <w:szCs w:val="24"/>
        </w:rPr>
      </w:pPr>
      <w:bookmarkStart w:id="58" w:name="_Toc28938832"/>
      <w:r>
        <w:rPr>
          <w:rFonts w:ascii="Times New Roman" w:hAnsi="Times New Roman" w:cs="Times New Roman"/>
          <w:b/>
          <w:bCs/>
          <w:sz w:val="24"/>
          <w:szCs w:val="24"/>
        </w:rPr>
        <w:t>Image</w:t>
      </w:r>
      <w:r w:rsidR="008D1036" w:rsidRPr="008D1036">
        <w:rPr>
          <w:rFonts w:ascii="Times New Roman" w:hAnsi="Times New Roman" w:cs="Times New Roman"/>
          <w:b/>
          <w:bCs/>
          <w:sz w:val="24"/>
          <w:szCs w:val="24"/>
        </w:rPr>
        <w:t xml:space="preserve"> </w:t>
      </w:r>
      <w:r w:rsidR="008D1036" w:rsidRPr="008D1036">
        <w:rPr>
          <w:rFonts w:ascii="Times New Roman" w:hAnsi="Times New Roman" w:cs="Times New Roman"/>
          <w:b/>
          <w:bCs/>
          <w:sz w:val="24"/>
          <w:szCs w:val="24"/>
        </w:rPr>
        <w:fldChar w:fldCharType="begin"/>
      </w:r>
      <w:r w:rsidR="008D1036" w:rsidRPr="008D1036">
        <w:rPr>
          <w:rFonts w:ascii="Times New Roman" w:hAnsi="Times New Roman" w:cs="Times New Roman"/>
          <w:b/>
          <w:bCs/>
          <w:sz w:val="24"/>
          <w:szCs w:val="24"/>
        </w:rPr>
        <w:instrText xml:space="preserve"> SEQ Figure \* ARABIC </w:instrText>
      </w:r>
      <w:r w:rsidR="008D1036" w:rsidRPr="008D1036">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5</w:t>
      </w:r>
      <w:r w:rsidR="008D1036" w:rsidRPr="008D1036">
        <w:rPr>
          <w:rFonts w:ascii="Times New Roman" w:hAnsi="Times New Roman" w:cs="Times New Roman"/>
          <w:b/>
          <w:bCs/>
          <w:sz w:val="24"/>
          <w:szCs w:val="24"/>
        </w:rPr>
        <w:fldChar w:fldCharType="end"/>
      </w:r>
      <w:r w:rsidR="008D1036" w:rsidRPr="008D1036">
        <w:rPr>
          <w:rFonts w:ascii="Times New Roman" w:hAnsi="Times New Roman" w:cs="Times New Roman"/>
          <w:b/>
          <w:bCs/>
          <w:sz w:val="24"/>
          <w:szCs w:val="24"/>
        </w:rPr>
        <w:t>: Rencontre et consultation avec les parties prenantes au niveau provincial à Kayanza</w:t>
      </w:r>
      <w:r>
        <w:rPr>
          <w:rFonts w:ascii="Times New Roman" w:hAnsi="Times New Roman" w:cs="Times New Roman"/>
          <w:b/>
          <w:bCs/>
          <w:sz w:val="24"/>
          <w:szCs w:val="24"/>
        </w:rPr>
        <w:t xml:space="preserve"> (F. </w:t>
      </w:r>
      <w:proofErr w:type="spellStart"/>
      <w:r>
        <w:rPr>
          <w:rFonts w:ascii="Times New Roman" w:hAnsi="Times New Roman" w:cs="Times New Roman"/>
          <w:b/>
          <w:bCs/>
          <w:sz w:val="24"/>
          <w:szCs w:val="24"/>
        </w:rPr>
        <w:t>Nzambimana</w:t>
      </w:r>
      <w:proofErr w:type="spellEnd"/>
      <w:r>
        <w:rPr>
          <w:rFonts w:ascii="Times New Roman" w:hAnsi="Times New Roman" w:cs="Times New Roman"/>
          <w:b/>
          <w:bCs/>
          <w:sz w:val="24"/>
          <w:szCs w:val="24"/>
        </w:rPr>
        <w:t>, 2019)</w:t>
      </w:r>
      <w:bookmarkEnd w:id="58"/>
    </w:p>
    <w:p w14:paraId="30418E92" w14:textId="77777777" w:rsidR="00F56D92" w:rsidRPr="00CA2E61" w:rsidRDefault="00F56D92" w:rsidP="00F56D92">
      <w:pPr>
        <w:pStyle w:val="Heading3"/>
        <w:numPr>
          <w:ilvl w:val="2"/>
          <w:numId w:val="73"/>
        </w:numPr>
      </w:pPr>
      <w:bookmarkStart w:id="59" w:name="_Toc28960132"/>
      <w:r w:rsidRPr="00CA2E61">
        <w:t>La Commune Buhinyuza</w:t>
      </w:r>
      <w:bookmarkEnd w:id="59"/>
    </w:p>
    <w:p w14:paraId="5E0756A5" w14:textId="77777777" w:rsidR="00E72F96" w:rsidRPr="00566CE4" w:rsidRDefault="008D1036" w:rsidP="00E72F96">
      <w:pPr>
        <w:rPr>
          <w:rFonts w:ascii="Times New Roman" w:hAnsi="Times New Roman" w:cs="Times New Roman"/>
          <w:sz w:val="24"/>
          <w:szCs w:val="24"/>
        </w:rPr>
      </w:pPr>
      <w:r>
        <w:rPr>
          <w:noProof/>
          <w:lang w:eastAsia="fr-FR"/>
        </w:rPr>
        <mc:AlternateContent>
          <mc:Choice Requires="wps">
            <w:drawing>
              <wp:anchor distT="0" distB="0" distL="114300" distR="114300" simplePos="0" relativeHeight="251695616" behindDoc="1" locked="0" layoutInCell="1" allowOverlap="1" wp14:anchorId="01852ECF" wp14:editId="6D61787D">
                <wp:simplePos x="0" y="0"/>
                <wp:positionH relativeFrom="column">
                  <wp:posOffset>3021330</wp:posOffset>
                </wp:positionH>
                <wp:positionV relativeFrom="paragraph">
                  <wp:posOffset>3368040</wp:posOffset>
                </wp:positionV>
                <wp:extent cx="3199765" cy="635"/>
                <wp:effectExtent l="0" t="0" r="635" b="0"/>
                <wp:wrapTight wrapText="bothSides">
                  <wp:wrapPolygon edited="0">
                    <wp:start x="0" y="0"/>
                    <wp:lineTo x="0" y="20282"/>
                    <wp:lineTo x="21476" y="20282"/>
                    <wp:lineTo x="21476"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3199765" cy="635"/>
                        </a:xfrm>
                        <a:prstGeom prst="rect">
                          <a:avLst/>
                        </a:prstGeom>
                        <a:solidFill>
                          <a:prstClr val="white"/>
                        </a:solidFill>
                        <a:ln>
                          <a:noFill/>
                        </a:ln>
                      </wps:spPr>
                      <wps:txbx>
                        <w:txbxContent>
                          <w:p w14:paraId="616401B0" w14:textId="027086C1" w:rsidR="000106A1" w:rsidRPr="008D1036" w:rsidRDefault="000106A1" w:rsidP="008D1036">
                            <w:pPr>
                              <w:pStyle w:val="Caption"/>
                              <w:rPr>
                                <w:rFonts w:ascii="Times New Roman" w:hAnsi="Times New Roman" w:cs="Times New Roman"/>
                                <w:b/>
                                <w:bCs/>
                                <w:noProof/>
                                <w:sz w:val="24"/>
                                <w:szCs w:val="24"/>
                              </w:rPr>
                            </w:pPr>
                            <w:bookmarkStart w:id="60" w:name="_Toc28938833"/>
                            <w:r>
                              <w:rPr>
                                <w:rFonts w:ascii="Times New Roman" w:hAnsi="Times New Roman" w:cs="Times New Roman"/>
                                <w:b/>
                                <w:bCs/>
                                <w:sz w:val="24"/>
                                <w:szCs w:val="24"/>
                              </w:rPr>
                              <w:t>Image</w:t>
                            </w:r>
                            <w:r w:rsidRPr="008D1036">
                              <w:rPr>
                                <w:rFonts w:ascii="Times New Roman" w:hAnsi="Times New Roman" w:cs="Times New Roman"/>
                                <w:b/>
                                <w:bCs/>
                                <w:sz w:val="24"/>
                                <w:szCs w:val="24"/>
                              </w:rPr>
                              <w:t xml:space="preserve"> </w:t>
                            </w:r>
                            <w:r w:rsidRPr="008D1036">
                              <w:rPr>
                                <w:rFonts w:ascii="Times New Roman" w:hAnsi="Times New Roman" w:cs="Times New Roman"/>
                                <w:b/>
                                <w:bCs/>
                                <w:sz w:val="24"/>
                                <w:szCs w:val="24"/>
                              </w:rPr>
                              <w:fldChar w:fldCharType="begin"/>
                            </w:r>
                            <w:r w:rsidRPr="008D1036">
                              <w:rPr>
                                <w:rFonts w:ascii="Times New Roman" w:hAnsi="Times New Roman" w:cs="Times New Roman"/>
                                <w:b/>
                                <w:bCs/>
                                <w:sz w:val="24"/>
                                <w:szCs w:val="24"/>
                              </w:rPr>
                              <w:instrText xml:space="preserve"> SEQ Figure \* ARABIC </w:instrText>
                            </w:r>
                            <w:r w:rsidRPr="008D1036">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8D1036">
                              <w:rPr>
                                <w:rFonts w:ascii="Times New Roman" w:hAnsi="Times New Roman" w:cs="Times New Roman"/>
                                <w:b/>
                                <w:bCs/>
                                <w:sz w:val="24"/>
                                <w:szCs w:val="24"/>
                              </w:rPr>
                              <w:fldChar w:fldCharType="end"/>
                            </w:r>
                            <w:r w:rsidRPr="008D1036">
                              <w:rPr>
                                <w:rFonts w:ascii="Times New Roman" w:hAnsi="Times New Roman" w:cs="Times New Roman"/>
                                <w:b/>
                                <w:bCs/>
                                <w:sz w:val="24"/>
                                <w:szCs w:val="24"/>
                              </w:rPr>
                              <w:t>: Passage à l'ECOFO KAREHE au bénéficiaire du programme des cantines scolaires</w:t>
                            </w:r>
                            <w:r>
                              <w:rPr>
                                <w:rFonts w:ascii="Times New Roman" w:hAnsi="Times New Roman" w:cs="Times New Roman"/>
                                <w:b/>
                                <w:bCs/>
                                <w:sz w:val="24"/>
                                <w:szCs w:val="24"/>
                              </w:rPr>
                              <w:t xml:space="preserve"> (F. Nzambimana, 2019)</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852ECF" id="Text Box 60" o:spid="_x0000_s1033" type="#_x0000_t202" style="position:absolute;margin-left:237.9pt;margin-top:265.2pt;width:251.95pt;height:.0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" stroked="f">
                <v:textbox style="mso-fit-shape-to-text:t" inset="0,0,0,0">
                  <w:txbxContent>
                    <w:p w14:paraId="616401B0" w14:textId="027086C1" w:rsidR="000106A1" w:rsidRPr="008D1036" w:rsidRDefault="000106A1" w:rsidP="008D1036">
                      <w:pPr>
                        <w:pStyle w:val="Caption"/>
                        <w:rPr>
                          <w:rFonts w:ascii="Times New Roman" w:hAnsi="Times New Roman" w:cs="Times New Roman"/>
                          <w:b/>
                          <w:bCs/>
                          <w:noProof/>
                          <w:sz w:val="24"/>
                          <w:szCs w:val="24"/>
                        </w:rPr>
                      </w:pPr>
                      <w:bookmarkStart w:id="61" w:name="_Toc28938833"/>
                      <w:r>
                        <w:rPr>
                          <w:rFonts w:ascii="Times New Roman" w:hAnsi="Times New Roman" w:cs="Times New Roman"/>
                          <w:b/>
                          <w:bCs/>
                          <w:sz w:val="24"/>
                          <w:szCs w:val="24"/>
                        </w:rPr>
                        <w:t>Image</w:t>
                      </w:r>
                      <w:r w:rsidRPr="008D1036">
                        <w:rPr>
                          <w:rFonts w:ascii="Times New Roman" w:hAnsi="Times New Roman" w:cs="Times New Roman"/>
                          <w:b/>
                          <w:bCs/>
                          <w:sz w:val="24"/>
                          <w:szCs w:val="24"/>
                        </w:rPr>
                        <w:t xml:space="preserve"> </w:t>
                      </w:r>
                      <w:r w:rsidRPr="008D1036">
                        <w:rPr>
                          <w:rFonts w:ascii="Times New Roman" w:hAnsi="Times New Roman" w:cs="Times New Roman"/>
                          <w:b/>
                          <w:bCs/>
                          <w:sz w:val="24"/>
                          <w:szCs w:val="24"/>
                        </w:rPr>
                        <w:fldChar w:fldCharType="begin"/>
                      </w:r>
                      <w:r w:rsidRPr="008D1036">
                        <w:rPr>
                          <w:rFonts w:ascii="Times New Roman" w:hAnsi="Times New Roman" w:cs="Times New Roman"/>
                          <w:b/>
                          <w:bCs/>
                          <w:sz w:val="24"/>
                          <w:szCs w:val="24"/>
                        </w:rPr>
                        <w:instrText xml:space="preserve"> SEQ Figure \* ARABIC </w:instrText>
                      </w:r>
                      <w:r w:rsidRPr="008D1036">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8D1036">
                        <w:rPr>
                          <w:rFonts w:ascii="Times New Roman" w:hAnsi="Times New Roman" w:cs="Times New Roman"/>
                          <w:b/>
                          <w:bCs/>
                          <w:sz w:val="24"/>
                          <w:szCs w:val="24"/>
                        </w:rPr>
                        <w:fldChar w:fldCharType="end"/>
                      </w:r>
                      <w:r w:rsidRPr="008D1036">
                        <w:rPr>
                          <w:rFonts w:ascii="Times New Roman" w:hAnsi="Times New Roman" w:cs="Times New Roman"/>
                          <w:b/>
                          <w:bCs/>
                          <w:sz w:val="24"/>
                          <w:szCs w:val="24"/>
                        </w:rPr>
                        <w:t>: Passage à l'ECOFO KAREHE au bénéficiaire du programme des cantines scolaires</w:t>
                      </w:r>
                      <w:r>
                        <w:rPr>
                          <w:rFonts w:ascii="Times New Roman" w:hAnsi="Times New Roman" w:cs="Times New Roman"/>
                          <w:b/>
                          <w:bCs/>
                          <w:sz w:val="24"/>
                          <w:szCs w:val="24"/>
                        </w:rPr>
                        <w:t xml:space="preserve"> (F. Nzambimana, 2019)</w:t>
                      </w:r>
                      <w:bookmarkEnd w:id="61"/>
                    </w:p>
                  </w:txbxContent>
                </v:textbox>
                <w10:wrap type="tight"/>
              </v:shape>
            </w:pict>
          </mc:Fallback>
        </mc:AlternateContent>
      </w:r>
      <w:r>
        <w:rPr>
          <w:noProof/>
          <w:lang w:eastAsia="fr-FR"/>
        </w:rPr>
        <mc:AlternateContent>
          <mc:Choice Requires="wps">
            <w:drawing>
              <wp:anchor distT="0" distB="0" distL="114300" distR="114300" simplePos="0" relativeHeight="251692544" behindDoc="1" locked="0" layoutInCell="1" allowOverlap="1" wp14:anchorId="4F584394" wp14:editId="08256700">
                <wp:simplePos x="0" y="0"/>
                <wp:positionH relativeFrom="column">
                  <wp:posOffset>-573405</wp:posOffset>
                </wp:positionH>
                <wp:positionV relativeFrom="paragraph">
                  <wp:posOffset>3449955</wp:posOffset>
                </wp:positionV>
                <wp:extent cx="3347085" cy="635"/>
                <wp:effectExtent l="0" t="0" r="0" b="0"/>
                <wp:wrapTight wrapText="bothSides">
                  <wp:wrapPolygon edited="0">
                    <wp:start x="0" y="0"/>
                    <wp:lineTo x="0" y="21600"/>
                    <wp:lineTo x="21600" y="21600"/>
                    <wp:lineTo x="21600" y="0"/>
                  </wp:wrapPolygon>
                </wp:wrapTight>
                <wp:docPr id="59" name="Text Box 59"/>
                <wp:cNvGraphicFramePr/>
                <a:graphic xmlns:a="http://schemas.openxmlformats.org/drawingml/2006/main">
                  <a:graphicData uri="http://schemas.microsoft.com/office/word/2010/wordprocessingShape">
                    <wps:wsp>
                      <wps:cNvSpPr txBox="1"/>
                      <wps:spPr>
                        <a:xfrm>
                          <a:off x="0" y="0"/>
                          <a:ext cx="3347085" cy="635"/>
                        </a:xfrm>
                        <a:prstGeom prst="rect">
                          <a:avLst/>
                        </a:prstGeom>
                        <a:solidFill>
                          <a:prstClr val="white"/>
                        </a:solidFill>
                        <a:ln>
                          <a:noFill/>
                        </a:ln>
                      </wps:spPr>
                      <wps:txbx>
                        <w:txbxContent>
                          <w:p w14:paraId="571F1695" w14:textId="0D7DD103" w:rsidR="000106A1" w:rsidRPr="008D1036" w:rsidRDefault="000106A1" w:rsidP="008D1036">
                            <w:pPr>
                              <w:pStyle w:val="Caption"/>
                              <w:rPr>
                                <w:rFonts w:ascii="Times New Roman" w:hAnsi="Times New Roman" w:cs="Times New Roman"/>
                                <w:b/>
                                <w:bCs/>
                                <w:noProof/>
                                <w:sz w:val="24"/>
                                <w:szCs w:val="24"/>
                                <w:lang w:eastAsia="fr-FR"/>
                              </w:rPr>
                            </w:pPr>
                            <w:bookmarkStart w:id="62" w:name="_Toc28938834"/>
                            <w:r>
                              <w:rPr>
                                <w:rFonts w:ascii="Times New Roman" w:hAnsi="Times New Roman" w:cs="Times New Roman"/>
                                <w:b/>
                                <w:bCs/>
                                <w:sz w:val="24"/>
                                <w:szCs w:val="24"/>
                              </w:rPr>
                              <w:t>Image</w:t>
                            </w:r>
                            <w:r w:rsidRPr="008D1036">
                              <w:rPr>
                                <w:rFonts w:ascii="Times New Roman" w:hAnsi="Times New Roman" w:cs="Times New Roman"/>
                                <w:b/>
                                <w:bCs/>
                                <w:sz w:val="24"/>
                                <w:szCs w:val="24"/>
                              </w:rPr>
                              <w:t xml:space="preserve"> </w:t>
                            </w:r>
                            <w:r w:rsidRPr="008D1036">
                              <w:rPr>
                                <w:rFonts w:ascii="Times New Roman" w:hAnsi="Times New Roman" w:cs="Times New Roman"/>
                                <w:b/>
                                <w:bCs/>
                                <w:sz w:val="24"/>
                                <w:szCs w:val="24"/>
                              </w:rPr>
                              <w:fldChar w:fldCharType="begin"/>
                            </w:r>
                            <w:r w:rsidRPr="008D1036">
                              <w:rPr>
                                <w:rFonts w:ascii="Times New Roman" w:hAnsi="Times New Roman" w:cs="Times New Roman"/>
                                <w:b/>
                                <w:bCs/>
                                <w:sz w:val="24"/>
                                <w:szCs w:val="24"/>
                              </w:rPr>
                              <w:instrText xml:space="preserve"> SEQ Figure \* ARABIC </w:instrText>
                            </w:r>
                            <w:r w:rsidRPr="008D1036">
                              <w:rPr>
                                <w:rFonts w:ascii="Times New Roman" w:hAnsi="Times New Roman" w:cs="Times New Roman"/>
                                <w:b/>
                                <w:bCs/>
                                <w:sz w:val="24"/>
                                <w:szCs w:val="24"/>
                              </w:rPr>
                              <w:fldChar w:fldCharType="separate"/>
                            </w:r>
                            <w:r>
                              <w:rPr>
                                <w:rFonts w:ascii="Times New Roman" w:hAnsi="Times New Roman" w:cs="Times New Roman"/>
                                <w:b/>
                                <w:bCs/>
                                <w:noProof/>
                                <w:sz w:val="24"/>
                                <w:szCs w:val="24"/>
                              </w:rPr>
                              <w:t>7</w:t>
                            </w:r>
                            <w:r w:rsidRPr="008D1036">
                              <w:rPr>
                                <w:rFonts w:ascii="Times New Roman" w:hAnsi="Times New Roman" w:cs="Times New Roman"/>
                                <w:b/>
                                <w:bCs/>
                                <w:sz w:val="24"/>
                                <w:szCs w:val="24"/>
                              </w:rPr>
                              <w:fldChar w:fldCharType="end"/>
                            </w:r>
                            <w:r w:rsidRPr="008D1036">
                              <w:rPr>
                                <w:rFonts w:ascii="Times New Roman" w:hAnsi="Times New Roman" w:cs="Times New Roman"/>
                                <w:b/>
                                <w:bCs/>
                                <w:sz w:val="24"/>
                                <w:szCs w:val="24"/>
                              </w:rPr>
                              <w:t>: Rencontre et consultation avec les parties prenantes de la commune BUHINYUZA. Etaient présents membres de l'administration Communale, la DCE, la titulaire du CDS KIBIMBA, l'Inspecteur Conseiller et le Diercteur de l'ECOFO KAREHE</w:t>
                            </w:r>
                            <w:r>
                              <w:rPr>
                                <w:rFonts w:ascii="Times New Roman" w:hAnsi="Times New Roman" w:cs="Times New Roman"/>
                                <w:b/>
                                <w:bCs/>
                                <w:sz w:val="24"/>
                                <w:szCs w:val="24"/>
                              </w:rPr>
                              <w:t xml:space="preserve"> (F. Nzambimana, 2019)</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584394" id="Text Box 59" o:spid="_x0000_s1034" type="#_x0000_t202" style="position:absolute;margin-left:-45.15pt;margin-top:271.65pt;width:263.55pt;height:.0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" stroked="f">
                <v:textbox style="mso-fit-shape-to-text:t" inset="0,0,0,0">
                  <w:txbxContent>
                    <w:p w14:paraId="571F1695" w14:textId="0D7DD103" w:rsidR="000106A1" w:rsidRPr="008D1036" w:rsidRDefault="000106A1" w:rsidP="008D1036">
                      <w:pPr>
                        <w:pStyle w:val="Caption"/>
                        <w:rPr>
                          <w:rFonts w:ascii="Times New Roman" w:hAnsi="Times New Roman" w:cs="Times New Roman"/>
                          <w:b/>
                          <w:bCs/>
                          <w:noProof/>
                          <w:sz w:val="24"/>
                          <w:szCs w:val="24"/>
                          <w:lang w:eastAsia="fr-FR"/>
                        </w:rPr>
                      </w:pPr>
                      <w:bookmarkStart w:id="63" w:name="_Toc28938834"/>
                      <w:r>
                        <w:rPr>
                          <w:rFonts w:ascii="Times New Roman" w:hAnsi="Times New Roman" w:cs="Times New Roman"/>
                          <w:b/>
                          <w:bCs/>
                          <w:sz w:val="24"/>
                          <w:szCs w:val="24"/>
                        </w:rPr>
                        <w:t>Image</w:t>
                      </w:r>
                      <w:r w:rsidRPr="008D1036">
                        <w:rPr>
                          <w:rFonts w:ascii="Times New Roman" w:hAnsi="Times New Roman" w:cs="Times New Roman"/>
                          <w:b/>
                          <w:bCs/>
                          <w:sz w:val="24"/>
                          <w:szCs w:val="24"/>
                        </w:rPr>
                        <w:t xml:space="preserve"> </w:t>
                      </w:r>
                      <w:r w:rsidRPr="008D1036">
                        <w:rPr>
                          <w:rFonts w:ascii="Times New Roman" w:hAnsi="Times New Roman" w:cs="Times New Roman"/>
                          <w:b/>
                          <w:bCs/>
                          <w:sz w:val="24"/>
                          <w:szCs w:val="24"/>
                        </w:rPr>
                        <w:fldChar w:fldCharType="begin"/>
                      </w:r>
                      <w:r w:rsidRPr="008D1036">
                        <w:rPr>
                          <w:rFonts w:ascii="Times New Roman" w:hAnsi="Times New Roman" w:cs="Times New Roman"/>
                          <w:b/>
                          <w:bCs/>
                          <w:sz w:val="24"/>
                          <w:szCs w:val="24"/>
                        </w:rPr>
                        <w:instrText xml:space="preserve"> SEQ Figure \* ARABIC </w:instrText>
                      </w:r>
                      <w:r w:rsidRPr="008D1036">
                        <w:rPr>
                          <w:rFonts w:ascii="Times New Roman" w:hAnsi="Times New Roman" w:cs="Times New Roman"/>
                          <w:b/>
                          <w:bCs/>
                          <w:sz w:val="24"/>
                          <w:szCs w:val="24"/>
                        </w:rPr>
                        <w:fldChar w:fldCharType="separate"/>
                      </w:r>
                      <w:r>
                        <w:rPr>
                          <w:rFonts w:ascii="Times New Roman" w:hAnsi="Times New Roman" w:cs="Times New Roman"/>
                          <w:b/>
                          <w:bCs/>
                          <w:noProof/>
                          <w:sz w:val="24"/>
                          <w:szCs w:val="24"/>
                        </w:rPr>
                        <w:t>7</w:t>
                      </w:r>
                      <w:r w:rsidRPr="008D1036">
                        <w:rPr>
                          <w:rFonts w:ascii="Times New Roman" w:hAnsi="Times New Roman" w:cs="Times New Roman"/>
                          <w:b/>
                          <w:bCs/>
                          <w:sz w:val="24"/>
                          <w:szCs w:val="24"/>
                        </w:rPr>
                        <w:fldChar w:fldCharType="end"/>
                      </w:r>
                      <w:r w:rsidRPr="008D1036">
                        <w:rPr>
                          <w:rFonts w:ascii="Times New Roman" w:hAnsi="Times New Roman" w:cs="Times New Roman"/>
                          <w:b/>
                          <w:bCs/>
                          <w:sz w:val="24"/>
                          <w:szCs w:val="24"/>
                        </w:rPr>
                        <w:t>: Rencontre et consultation avec les parties prenantes de la commune BUHINYUZA. Etaient présents membres de l'administration Communale, la DCE, la titulaire du CDS KIBIMBA, l'Inspecteur Conseiller et le Diercteur de l'ECOFO KAREHE</w:t>
                      </w:r>
                      <w:r>
                        <w:rPr>
                          <w:rFonts w:ascii="Times New Roman" w:hAnsi="Times New Roman" w:cs="Times New Roman"/>
                          <w:b/>
                          <w:bCs/>
                          <w:sz w:val="24"/>
                          <w:szCs w:val="24"/>
                        </w:rPr>
                        <w:t xml:space="preserve"> (F. Nzambimana, 2019)</w:t>
                      </w:r>
                      <w:bookmarkEnd w:id="63"/>
                    </w:p>
                  </w:txbxContent>
                </v:textbox>
                <w10:wrap type="tight"/>
              </v:shape>
            </w:pict>
          </mc:Fallback>
        </mc:AlternateContent>
      </w:r>
      <w:r w:rsidR="00CA2E61">
        <w:rPr>
          <w:noProof/>
          <w:lang w:eastAsia="fr-FR"/>
        </w:rPr>
        <mc:AlternateContent>
          <mc:Choice Requires="wps">
            <w:drawing>
              <wp:anchor distT="0" distB="0" distL="114300" distR="114300" simplePos="0" relativeHeight="251671040" behindDoc="1" locked="0" layoutInCell="1" allowOverlap="1" wp14:anchorId="1DED2380" wp14:editId="2D779754">
                <wp:simplePos x="0" y="0"/>
                <wp:positionH relativeFrom="column">
                  <wp:posOffset>3002280</wp:posOffset>
                </wp:positionH>
                <wp:positionV relativeFrom="paragraph">
                  <wp:posOffset>3490958</wp:posOffset>
                </wp:positionV>
                <wp:extent cx="3199765" cy="635"/>
                <wp:effectExtent l="0" t="0" r="0" b="0"/>
                <wp:wrapTight wrapText="bothSides">
                  <wp:wrapPolygon edited="0">
                    <wp:start x="0" y="0"/>
                    <wp:lineTo x="0" y="21600"/>
                    <wp:lineTo x="21600" y="21600"/>
                    <wp:lineTo x="21600" y="0"/>
                  </wp:wrapPolygon>
                </wp:wrapTight>
                <wp:docPr id="49" name="Zone de texte 49"/>
                <wp:cNvGraphicFramePr/>
                <a:graphic xmlns:a="http://schemas.openxmlformats.org/drawingml/2006/main">
                  <a:graphicData uri="http://schemas.microsoft.com/office/word/2010/wordprocessingShape">
                    <wps:wsp>
                      <wps:cNvSpPr txBox="1"/>
                      <wps:spPr>
                        <a:xfrm>
                          <a:off x="0" y="0"/>
                          <a:ext cx="3199765" cy="635"/>
                        </a:xfrm>
                        <a:prstGeom prst="rect">
                          <a:avLst/>
                        </a:prstGeom>
                        <a:solidFill>
                          <a:prstClr val="white"/>
                        </a:solidFill>
                        <a:ln>
                          <a:noFill/>
                        </a:ln>
                        <a:effectLst/>
                      </wps:spPr>
                      <wps:txbx>
                        <w:txbxContent>
                          <w:p w14:paraId="77613754" w14:textId="77777777" w:rsidR="000106A1" w:rsidRPr="00CA2E61" w:rsidRDefault="000106A1" w:rsidP="00CA2E61">
                            <w:pPr>
                              <w:pStyle w:val="Caption"/>
                              <w:jc w:val="center"/>
                              <w:rPr>
                                <w:rFonts w:ascii="Times New Roman" w:hAnsi="Times New Roman" w:cs="Times New Roman"/>
                                <w:b/>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ED2380" id="Zone de texte 49" o:spid="_x0000_s1035" type="#_x0000_t202" style="position:absolute;margin-left:236.4pt;margin-top:274.9pt;width:251.95pt;height:.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" stroked="f">
                <v:textbox style="mso-fit-shape-to-text:t" inset="0,0,0,0">
                  <w:txbxContent>
                    <w:p w14:paraId="77613754" w14:textId="77777777" w:rsidR="000106A1" w:rsidRPr="00CA2E61" w:rsidRDefault="000106A1" w:rsidP="00CA2E61">
                      <w:pPr>
                        <w:pStyle w:val="Caption"/>
                        <w:jc w:val="center"/>
                        <w:rPr>
                          <w:rFonts w:ascii="Times New Roman" w:hAnsi="Times New Roman" w:cs="Times New Roman"/>
                          <w:b/>
                          <w:i w:val="0"/>
                          <w:noProof/>
                        </w:rPr>
                      </w:pPr>
                    </w:p>
                  </w:txbxContent>
                </v:textbox>
                <w10:wrap type="tight"/>
              </v:shape>
            </w:pict>
          </mc:Fallback>
        </mc:AlternateContent>
      </w:r>
      <w:r w:rsidR="00CA2E61">
        <w:rPr>
          <w:noProof/>
          <w:lang w:eastAsia="fr-FR"/>
        </w:rPr>
        <mc:AlternateContent>
          <mc:Choice Requires="wps">
            <w:drawing>
              <wp:anchor distT="0" distB="0" distL="114300" distR="114300" simplePos="0" relativeHeight="251656704" behindDoc="1" locked="0" layoutInCell="1" allowOverlap="1" wp14:anchorId="5FF54356" wp14:editId="5F252191">
                <wp:simplePos x="0" y="0"/>
                <wp:positionH relativeFrom="column">
                  <wp:posOffset>-611687</wp:posOffset>
                </wp:positionH>
                <wp:positionV relativeFrom="paragraph">
                  <wp:posOffset>3458573</wp:posOffset>
                </wp:positionV>
                <wp:extent cx="3347085" cy="635"/>
                <wp:effectExtent l="0" t="0" r="0" b="0"/>
                <wp:wrapTight wrapText="bothSides">
                  <wp:wrapPolygon edited="0">
                    <wp:start x="0" y="0"/>
                    <wp:lineTo x="0" y="21600"/>
                    <wp:lineTo x="21600" y="21600"/>
                    <wp:lineTo x="21600" y="0"/>
                  </wp:wrapPolygon>
                </wp:wrapTight>
                <wp:docPr id="48" name="Zone de texte 48"/>
                <wp:cNvGraphicFramePr/>
                <a:graphic xmlns:a="http://schemas.openxmlformats.org/drawingml/2006/main">
                  <a:graphicData uri="http://schemas.microsoft.com/office/word/2010/wordprocessingShape">
                    <wps:wsp>
                      <wps:cNvSpPr txBox="1"/>
                      <wps:spPr>
                        <a:xfrm>
                          <a:off x="0" y="0"/>
                          <a:ext cx="3347085" cy="635"/>
                        </a:xfrm>
                        <a:prstGeom prst="rect">
                          <a:avLst/>
                        </a:prstGeom>
                        <a:solidFill>
                          <a:prstClr val="white"/>
                        </a:solidFill>
                        <a:ln>
                          <a:noFill/>
                        </a:ln>
                        <a:effectLst/>
                      </wps:spPr>
                      <wps:txbx>
                        <w:txbxContent>
                          <w:p w14:paraId="4717AF14" w14:textId="77777777" w:rsidR="000106A1" w:rsidRPr="00CA2E61" w:rsidRDefault="000106A1" w:rsidP="00CA2E61">
                            <w:pPr>
                              <w:pStyle w:val="Caption"/>
                              <w:jc w:val="center"/>
                              <w:rPr>
                                <w:rFonts w:ascii="Times New Roman" w:hAnsi="Times New Roman" w:cs="Times New Roman"/>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F54356" id="Zone de texte 48" o:spid="_x0000_s1036" type="#_x0000_t202" style="position:absolute;margin-left:-48.15pt;margin-top:272.35pt;width:263.5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" stroked="f">
                <v:textbox style="mso-fit-shape-to-text:t" inset="0,0,0,0">
                  <w:txbxContent>
                    <w:p w14:paraId="4717AF14" w14:textId="77777777" w:rsidR="000106A1" w:rsidRPr="00CA2E61" w:rsidRDefault="000106A1" w:rsidP="00CA2E61">
                      <w:pPr>
                        <w:pStyle w:val="Caption"/>
                        <w:jc w:val="center"/>
                        <w:rPr>
                          <w:rFonts w:ascii="Times New Roman" w:hAnsi="Times New Roman" w:cs="Times New Roman"/>
                          <w:i w:val="0"/>
                          <w:noProof/>
                        </w:rPr>
                      </w:pPr>
                    </w:p>
                  </w:txbxContent>
                </v:textbox>
                <w10:wrap type="tight"/>
              </v:shape>
            </w:pict>
          </mc:Fallback>
        </mc:AlternateContent>
      </w:r>
      <w:r w:rsidR="00D02F5D">
        <w:rPr>
          <w:noProof/>
          <w:lang w:eastAsia="fr-FR"/>
        </w:rPr>
        <mc:AlternateContent>
          <mc:Choice Requires="wps">
            <w:drawing>
              <wp:anchor distT="0" distB="0" distL="114300" distR="114300" simplePos="0" relativeHeight="251634176" behindDoc="1" locked="0" layoutInCell="1" allowOverlap="1" wp14:anchorId="2E85A406" wp14:editId="57F246AE">
                <wp:simplePos x="0" y="0"/>
                <wp:positionH relativeFrom="column">
                  <wp:posOffset>-589915</wp:posOffset>
                </wp:positionH>
                <wp:positionV relativeFrom="paragraph">
                  <wp:posOffset>3507740</wp:posOffset>
                </wp:positionV>
                <wp:extent cx="3347085" cy="631190"/>
                <wp:effectExtent l="0" t="0" r="5715" b="0"/>
                <wp:wrapTight wrapText="bothSides">
                  <wp:wrapPolygon edited="0">
                    <wp:start x="0" y="0"/>
                    <wp:lineTo x="0" y="20861"/>
                    <wp:lineTo x="21514" y="20861"/>
                    <wp:lineTo x="21514" y="0"/>
                    <wp:lineTo x="0" y="0"/>
                  </wp:wrapPolygon>
                </wp:wrapTight>
                <wp:docPr id="26" name="Zone de texte 26"/>
                <wp:cNvGraphicFramePr/>
                <a:graphic xmlns:a="http://schemas.openxmlformats.org/drawingml/2006/main">
                  <a:graphicData uri="http://schemas.microsoft.com/office/word/2010/wordprocessingShape">
                    <wps:wsp>
                      <wps:cNvSpPr txBox="1"/>
                      <wps:spPr>
                        <a:xfrm>
                          <a:off x="0" y="0"/>
                          <a:ext cx="3347085" cy="631190"/>
                        </a:xfrm>
                        <a:prstGeom prst="rect">
                          <a:avLst/>
                        </a:prstGeom>
                        <a:solidFill>
                          <a:prstClr val="white"/>
                        </a:solidFill>
                        <a:ln>
                          <a:noFill/>
                        </a:ln>
                        <a:effectLst/>
                      </wps:spPr>
                      <wps:txbx>
                        <w:txbxContent>
                          <w:p w14:paraId="26E2CFDB" w14:textId="77777777" w:rsidR="000106A1" w:rsidRPr="009C1711" w:rsidRDefault="000106A1" w:rsidP="009C1711">
                            <w:pPr>
                              <w:pStyle w:val="Caption"/>
                              <w:jc w:val="center"/>
                              <w:rPr>
                                <w:rFonts w:ascii="Times New Roman" w:hAnsi="Times New Roman" w:cs="Times New Roman"/>
                                <w:b/>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5A406" id="Zone de texte 26" o:spid="_x0000_s1037" type="#_x0000_t202" style="position:absolute;margin-left:-46.45pt;margin-top:276.2pt;width:263.55pt;height:49.7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" stroked="f">
                <v:textbox inset="0,0,0,0">
                  <w:txbxContent>
                    <w:p w14:paraId="26E2CFDB" w14:textId="77777777" w:rsidR="000106A1" w:rsidRPr="009C1711" w:rsidRDefault="000106A1" w:rsidP="009C1711">
                      <w:pPr>
                        <w:pStyle w:val="Caption"/>
                        <w:jc w:val="center"/>
                        <w:rPr>
                          <w:rFonts w:ascii="Times New Roman" w:hAnsi="Times New Roman" w:cs="Times New Roman"/>
                          <w:b/>
                          <w:i w:val="0"/>
                          <w:noProof/>
                        </w:rPr>
                      </w:pPr>
                    </w:p>
                  </w:txbxContent>
                </v:textbox>
                <w10:wrap type="tight"/>
              </v:shape>
            </w:pict>
          </mc:Fallback>
        </mc:AlternateContent>
      </w:r>
      <w:r w:rsidR="00D02F5D">
        <w:rPr>
          <w:noProof/>
          <w:lang w:eastAsia="fr-FR"/>
        </w:rPr>
        <w:drawing>
          <wp:anchor distT="0" distB="0" distL="114300" distR="114300" simplePos="0" relativeHeight="251621888" behindDoc="1" locked="0" layoutInCell="1" allowOverlap="1" wp14:anchorId="048E6C83" wp14:editId="66E59542">
            <wp:simplePos x="0" y="0"/>
            <wp:positionH relativeFrom="column">
              <wp:posOffset>-579029</wp:posOffset>
            </wp:positionH>
            <wp:positionV relativeFrom="paragraph">
              <wp:posOffset>693602</wp:posOffset>
            </wp:positionV>
            <wp:extent cx="3347085" cy="2705100"/>
            <wp:effectExtent l="0" t="0" r="5715" b="0"/>
            <wp:wrapTight wrapText="bothSides">
              <wp:wrapPolygon edited="0">
                <wp:start x="0" y="0"/>
                <wp:lineTo x="0" y="21448"/>
                <wp:lineTo x="21514" y="21448"/>
                <wp:lineTo x="21514" y="0"/>
                <wp:lineTo x="0" y="0"/>
              </wp:wrapPolygon>
            </wp:wrapTight>
            <wp:docPr id="23" name="Image 23" descr="C:\Users\Samsung\AppData\Local\Microsoft\Windows\Temporary Internet Files\Content.Word\IMG-201911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sung\AppData\Local\Microsoft\Windows\Temporary Internet Files\Content.Word\IMG-20191128-WA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708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F5D">
        <w:rPr>
          <w:noProof/>
          <w:lang w:eastAsia="fr-FR"/>
        </w:rPr>
        <w:drawing>
          <wp:anchor distT="0" distB="0" distL="114300" distR="114300" simplePos="0" relativeHeight="251624960" behindDoc="1" locked="0" layoutInCell="1" allowOverlap="1" wp14:anchorId="109C039C" wp14:editId="4C432A19">
            <wp:simplePos x="0" y="0"/>
            <wp:positionH relativeFrom="margin">
              <wp:posOffset>2980055</wp:posOffset>
            </wp:positionH>
            <wp:positionV relativeFrom="paragraph">
              <wp:posOffset>633730</wp:posOffset>
            </wp:positionV>
            <wp:extent cx="3199765" cy="2682875"/>
            <wp:effectExtent l="0" t="0" r="635" b="3175"/>
            <wp:wrapTight wrapText="bothSides">
              <wp:wrapPolygon edited="0">
                <wp:start x="0" y="0"/>
                <wp:lineTo x="0" y="21472"/>
                <wp:lineTo x="21476" y="21472"/>
                <wp:lineTo x="21476" y="0"/>
                <wp:lineTo x="0" y="0"/>
              </wp:wrapPolygon>
            </wp:wrapTight>
            <wp:docPr id="21" name="Image 21" descr="C:\Users\Samsung\AppData\Local\Microsoft\Windows\Temporary Internet Files\Content.Word\IMG-201911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msung\AppData\Local\Microsoft\Windows\Temporary Internet Files\Content.Word\IMG-20191128-WA0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9765" cy="268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F5D">
        <w:rPr>
          <w:noProof/>
          <w:lang w:eastAsia="fr-FR"/>
        </w:rPr>
        <mc:AlternateContent>
          <mc:Choice Requires="wps">
            <w:drawing>
              <wp:anchor distT="0" distB="0" distL="114300" distR="114300" simplePos="0" relativeHeight="251637248" behindDoc="1" locked="0" layoutInCell="1" allowOverlap="1" wp14:anchorId="47B2E449" wp14:editId="34ECB13E">
                <wp:simplePos x="0" y="0"/>
                <wp:positionH relativeFrom="column">
                  <wp:posOffset>3002371</wp:posOffset>
                </wp:positionH>
                <wp:positionV relativeFrom="paragraph">
                  <wp:posOffset>3510280</wp:posOffset>
                </wp:positionV>
                <wp:extent cx="3199765" cy="635"/>
                <wp:effectExtent l="0" t="0" r="0" b="0"/>
                <wp:wrapTight wrapText="bothSides">
                  <wp:wrapPolygon edited="0">
                    <wp:start x="0" y="0"/>
                    <wp:lineTo x="0" y="21600"/>
                    <wp:lineTo x="21600" y="21600"/>
                    <wp:lineTo x="21600" y="0"/>
                  </wp:wrapPolygon>
                </wp:wrapTight>
                <wp:docPr id="27" name="Zone de texte 27"/>
                <wp:cNvGraphicFramePr/>
                <a:graphic xmlns:a="http://schemas.openxmlformats.org/drawingml/2006/main">
                  <a:graphicData uri="http://schemas.microsoft.com/office/word/2010/wordprocessingShape">
                    <wps:wsp>
                      <wps:cNvSpPr txBox="1"/>
                      <wps:spPr>
                        <a:xfrm>
                          <a:off x="0" y="0"/>
                          <a:ext cx="3199765" cy="635"/>
                        </a:xfrm>
                        <a:prstGeom prst="rect">
                          <a:avLst/>
                        </a:prstGeom>
                        <a:solidFill>
                          <a:prstClr val="white"/>
                        </a:solidFill>
                        <a:ln>
                          <a:noFill/>
                        </a:ln>
                        <a:effectLst/>
                      </wps:spPr>
                      <wps:txbx>
                        <w:txbxContent>
                          <w:p w14:paraId="2B8A1CEC" w14:textId="77777777" w:rsidR="000106A1" w:rsidRPr="009C1711" w:rsidRDefault="000106A1" w:rsidP="009C1711">
                            <w:pPr>
                              <w:pStyle w:val="Caption"/>
                              <w:jc w:val="center"/>
                              <w:rPr>
                                <w:rFonts w:ascii="Times New Roman" w:hAnsi="Times New Roman" w:cs="Times New Roman"/>
                                <w:b/>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B2E449" id="Zone de texte 27" o:spid="_x0000_s1038" type="#_x0000_t202" style="position:absolute;margin-left:236.4pt;margin-top:276.4pt;width:251.95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" stroked="f">
                <v:textbox style="mso-fit-shape-to-text:t" inset="0,0,0,0">
                  <w:txbxContent>
                    <w:p w14:paraId="2B8A1CEC" w14:textId="77777777" w:rsidR="000106A1" w:rsidRPr="009C1711" w:rsidRDefault="000106A1" w:rsidP="009C1711">
                      <w:pPr>
                        <w:pStyle w:val="Caption"/>
                        <w:jc w:val="center"/>
                        <w:rPr>
                          <w:rFonts w:ascii="Times New Roman" w:hAnsi="Times New Roman" w:cs="Times New Roman"/>
                          <w:b/>
                          <w:i w:val="0"/>
                          <w:noProof/>
                        </w:rPr>
                      </w:pPr>
                    </w:p>
                  </w:txbxContent>
                </v:textbox>
                <w10:wrap type="tight"/>
              </v:shape>
            </w:pict>
          </mc:Fallback>
        </mc:AlternateContent>
      </w:r>
      <w:r w:rsidR="00E72F96">
        <w:rPr>
          <w:rFonts w:ascii="Times New Roman" w:hAnsi="Times New Roman" w:cs="Times New Roman"/>
          <w:sz w:val="24"/>
          <w:szCs w:val="24"/>
        </w:rPr>
        <w:t xml:space="preserve">Après une consultation des parties prenantes (directeurs, Administrateur communal, agents sanitaires,..), le Consultant a visité l’ECOFO </w:t>
      </w:r>
      <w:proofErr w:type="spellStart"/>
      <w:r w:rsidR="00E72F96">
        <w:rPr>
          <w:rFonts w:ascii="Times New Roman" w:hAnsi="Times New Roman" w:cs="Times New Roman"/>
          <w:sz w:val="24"/>
          <w:szCs w:val="24"/>
        </w:rPr>
        <w:t>Karehe</w:t>
      </w:r>
      <w:proofErr w:type="spellEnd"/>
      <w:r w:rsidR="00E72F96">
        <w:rPr>
          <w:rFonts w:ascii="Times New Roman" w:hAnsi="Times New Roman" w:cs="Times New Roman"/>
          <w:sz w:val="24"/>
          <w:szCs w:val="24"/>
        </w:rPr>
        <w:t xml:space="preserve"> dans le but de contrôle des conditions opérationnelles des cantines scolaires.</w:t>
      </w:r>
    </w:p>
    <w:p w14:paraId="5A93EF73" w14:textId="77777777" w:rsidR="00E72F96" w:rsidRDefault="00E72F96" w:rsidP="00E72F96">
      <w:pPr>
        <w:rPr>
          <w:rFonts w:ascii="Times New Roman" w:hAnsi="Times New Roman" w:cs="Times New Roman"/>
          <w:b/>
          <w:sz w:val="24"/>
        </w:rPr>
      </w:pPr>
    </w:p>
    <w:p w14:paraId="7856041D" w14:textId="77777777" w:rsidR="00E72F96" w:rsidRDefault="00D02F5D" w:rsidP="00D02F5D">
      <w:pPr>
        <w:jc w:val="center"/>
        <w:rPr>
          <w:rFonts w:ascii="Times New Roman" w:hAnsi="Times New Roman" w:cs="Times New Roman"/>
          <w:b/>
          <w:sz w:val="24"/>
        </w:rPr>
      </w:pPr>
      <w:r>
        <w:rPr>
          <w:noProof/>
          <w:lang w:eastAsia="fr-FR"/>
        </w:rPr>
        <w:lastRenderedPageBreak/>
        <w:drawing>
          <wp:inline distT="0" distB="0" distL="0" distR="0" wp14:anchorId="77586080" wp14:editId="147B0B8F">
            <wp:extent cx="4141074" cy="2639786"/>
            <wp:effectExtent l="0" t="0" r="0" b="8255"/>
            <wp:docPr id="22" name="Image 22" descr="C:\Users\Samsung\AppData\Local\Microsoft\Windows\Temporary Internet Files\Content.Word\IMG-201911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msung\AppData\Local\Microsoft\Windows\Temporary Internet Files\Content.Word\IMG-20191128-WA00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6838" cy="2700832"/>
                    </a:xfrm>
                    <a:prstGeom prst="rect">
                      <a:avLst/>
                    </a:prstGeom>
                    <a:noFill/>
                    <a:ln>
                      <a:noFill/>
                    </a:ln>
                  </pic:spPr>
                </pic:pic>
              </a:graphicData>
            </a:graphic>
          </wp:inline>
        </w:drawing>
      </w:r>
    </w:p>
    <w:p w14:paraId="16E8B79C" w14:textId="1DA403E4" w:rsidR="00CA2E61" w:rsidRPr="008D1036" w:rsidRDefault="00F56D92" w:rsidP="008D1036">
      <w:pPr>
        <w:pStyle w:val="Caption"/>
        <w:jc w:val="center"/>
        <w:rPr>
          <w:rFonts w:ascii="Times New Roman" w:hAnsi="Times New Roman" w:cs="Times New Roman"/>
          <w:b/>
          <w:bCs/>
          <w:sz w:val="24"/>
          <w:szCs w:val="24"/>
        </w:rPr>
      </w:pPr>
      <w:bookmarkStart w:id="64" w:name="_Toc28938835"/>
      <w:r>
        <w:rPr>
          <w:rFonts w:ascii="Times New Roman" w:hAnsi="Times New Roman" w:cs="Times New Roman"/>
          <w:b/>
          <w:bCs/>
          <w:sz w:val="24"/>
          <w:szCs w:val="24"/>
        </w:rPr>
        <w:t>Image</w:t>
      </w:r>
      <w:r w:rsidR="008D1036" w:rsidRPr="008D1036">
        <w:rPr>
          <w:rFonts w:ascii="Times New Roman" w:hAnsi="Times New Roman" w:cs="Times New Roman"/>
          <w:b/>
          <w:bCs/>
          <w:sz w:val="24"/>
          <w:szCs w:val="24"/>
        </w:rPr>
        <w:t xml:space="preserve"> </w:t>
      </w:r>
      <w:r w:rsidR="008D1036" w:rsidRPr="008D1036">
        <w:rPr>
          <w:rFonts w:ascii="Times New Roman" w:hAnsi="Times New Roman" w:cs="Times New Roman"/>
          <w:b/>
          <w:bCs/>
          <w:sz w:val="24"/>
          <w:szCs w:val="24"/>
        </w:rPr>
        <w:fldChar w:fldCharType="begin"/>
      </w:r>
      <w:r w:rsidR="008D1036" w:rsidRPr="008D1036">
        <w:rPr>
          <w:rFonts w:ascii="Times New Roman" w:hAnsi="Times New Roman" w:cs="Times New Roman"/>
          <w:b/>
          <w:bCs/>
          <w:sz w:val="24"/>
          <w:szCs w:val="24"/>
        </w:rPr>
        <w:instrText xml:space="preserve"> SEQ Figure \* ARABIC </w:instrText>
      </w:r>
      <w:r w:rsidR="008D1036" w:rsidRPr="008D1036">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8</w:t>
      </w:r>
      <w:r w:rsidR="008D1036" w:rsidRPr="008D1036">
        <w:rPr>
          <w:rFonts w:ascii="Times New Roman" w:hAnsi="Times New Roman" w:cs="Times New Roman"/>
          <w:b/>
          <w:bCs/>
          <w:sz w:val="24"/>
          <w:szCs w:val="24"/>
        </w:rPr>
        <w:fldChar w:fldCharType="end"/>
      </w:r>
      <w:r w:rsidR="008D1036" w:rsidRPr="008D1036">
        <w:rPr>
          <w:rFonts w:ascii="Times New Roman" w:hAnsi="Times New Roman" w:cs="Times New Roman"/>
          <w:b/>
          <w:bCs/>
          <w:sz w:val="24"/>
          <w:szCs w:val="24"/>
        </w:rPr>
        <w:t>: Vue globale des conditions dans lesquelles le programme des cantines est réalisé à l'ECOFO KAREHE, Commune BUHINYUZA, Province Muyinga</w:t>
      </w:r>
      <w:r>
        <w:rPr>
          <w:rFonts w:ascii="Times New Roman" w:hAnsi="Times New Roman" w:cs="Times New Roman"/>
          <w:b/>
          <w:bCs/>
          <w:sz w:val="24"/>
          <w:szCs w:val="24"/>
        </w:rPr>
        <w:t xml:space="preserve"> (F. </w:t>
      </w:r>
      <w:proofErr w:type="spellStart"/>
      <w:r>
        <w:rPr>
          <w:rFonts w:ascii="Times New Roman" w:hAnsi="Times New Roman" w:cs="Times New Roman"/>
          <w:b/>
          <w:bCs/>
          <w:sz w:val="24"/>
          <w:szCs w:val="24"/>
        </w:rPr>
        <w:t>Nzambimana</w:t>
      </w:r>
      <w:proofErr w:type="spellEnd"/>
      <w:r>
        <w:rPr>
          <w:rFonts w:ascii="Times New Roman" w:hAnsi="Times New Roman" w:cs="Times New Roman"/>
          <w:b/>
          <w:bCs/>
          <w:sz w:val="24"/>
          <w:szCs w:val="24"/>
        </w:rPr>
        <w:t>, 2019)</w:t>
      </w:r>
      <w:bookmarkEnd w:id="64"/>
    </w:p>
    <w:p w14:paraId="78D8A4E0" w14:textId="77777777" w:rsidR="00E72F96" w:rsidRPr="00CA2E61" w:rsidRDefault="00E72F96" w:rsidP="00BC4003">
      <w:pPr>
        <w:pStyle w:val="Heading3"/>
        <w:numPr>
          <w:ilvl w:val="2"/>
          <w:numId w:val="73"/>
        </w:numPr>
      </w:pPr>
      <w:bookmarkStart w:id="65" w:name="_Toc28960133"/>
      <w:r w:rsidRPr="00CA2E61">
        <w:t>La Province Karusi</w:t>
      </w:r>
      <w:bookmarkEnd w:id="65"/>
    </w:p>
    <w:p w14:paraId="2A3A10F9" w14:textId="77777777" w:rsidR="00E72F96" w:rsidRDefault="00E72F96" w:rsidP="00E72F96">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Le Consultant a </w:t>
      </w:r>
      <w:r w:rsidRPr="00EC64CD">
        <w:rPr>
          <w:rFonts w:ascii="Times New Roman" w:hAnsi="Times New Roman" w:cs="Times New Roman"/>
          <w:color w:val="222222"/>
          <w:sz w:val="24"/>
          <w:szCs w:val="24"/>
          <w:shd w:val="clear" w:color="auto" w:fill="FFFFFF"/>
        </w:rPr>
        <w:t xml:space="preserve">effectué une consultation des parties prenantes dans laquelle étaient présents le </w:t>
      </w:r>
      <w:r w:rsidR="00146CA7">
        <w:rPr>
          <w:rFonts w:ascii="Times New Roman" w:hAnsi="Times New Roman" w:cs="Times New Roman"/>
          <w:color w:val="222222"/>
          <w:sz w:val="24"/>
          <w:szCs w:val="24"/>
          <w:shd w:val="clear" w:color="auto" w:fill="FFFFFF"/>
        </w:rPr>
        <w:t xml:space="preserve">Conseiller Economique du Gouverneur, le Directeur Provincial de l’Enseignement, les représentantes des associations des femmes, le représentant du Bureau Provincial de la Santé, le </w:t>
      </w:r>
      <w:r w:rsidRPr="00EC64CD">
        <w:rPr>
          <w:rFonts w:ascii="Times New Roman" w:hAnsi="Times New Roman" w:cs="Times New Roman"/>
          <w:color w:val="222222"/>
          <w:sz w:val="24"/>
          <w:szCs w:val="24"/>
          <w:shd w:val="clear" w:color="auto" w:fill="FFFFFF"/>
        </w:rPr>
        <w:t>chef</w:t>
      </w:r>
      <w:r w:rsidR="00146CA7">
        <w:rPr>
          <w:rFonts w:ascii="Times New Roman" w:hAnsi="Times New Roman" w:cs="Times New Roman"/>
          <w:color w:val="222222"/>
          <w:sz w:val="24"/>
          <w:szCs w:val="24"/>
          <w:shd w:val="clear" w:color="auto" w:fill="FFFFFF"/>
        </w:rPr>
        <w:t xml:space="preserve"> provincial</w:t>
      </w:r>
      <w:r w:rsidRPr="00EC64CD">
        <w:rPr>
          <w:rFonts w:ascii="Times New Roman" w:hAnsi="Times New Roman" w:cs="Times New Roman"/>
          <w:color w:val="222222"/>
          <w:sz w:val="24"/>
          <w:szCs w:val="24"/>
          <w:shd w:val="clear" w:color="auto" w:fill="FFFFFF"/>
        </w:rPr>
        <w:t xml:space="preserve"> de </w:t>
      </w:r>
      <w:r w:rsidR="00146CA7">
        <w:rPr>
          <w:rFonts w:ascii="Times New Roman" w:hAnsi="Times New Roman" w:cs="Times New Roman"/>
          <w:color w:val="222222"/>
          <w:sz w:val="24"/>
          <w:szCs w:val="24"/>
          <w:shd w:val="clear" w:color="auto" w:fill="FFFFFF"/>
        </w:rPr>
        <w:t xml:space="preserve">la </w:t>
      </w:r>
      <w:r w:rsidRPr="00EC64CD">
        <w:rPr>
          <w:rFonts w:ascii="Times New Roman" w:hAnsi="Times New Roman" w:cs="Times New Roman"/>
          <w:color w:val="222222"/>
          <w:sz w:val="24"/>
          <w:szCs w:val="24"/>
          <w:shd w:val="clear" w:color="auto" w:fill="FFFFFF"/>
        </w:rPr>
        <w:t xml:space="preserve">REGIDESO, </w:t>
      </w:r>
      <w:r w:rsidR="00146CA7">
        <w:rPr>
          <w:rFonts w:ascii="Times New Roman" w:hAnsi="Times New Roman" w:cs="Times New Roman"/>
          <w:color w:val="222222"/>
          <w:sz w:val="24"/>
          <w:szCs w:val="24"/>
          <w:shd w:val="clear" w:color="auto" w:fill="FFFFFF"/>
        </w:rPr>
        <w:t>le représentant de</w:t>
      </w:r>
      <w:r w:rsidRPr="00EC64CD">
        <w:rPr>
          <w:rFonts w:ascii="Times New Roman" w:hAnsi="Times New Roman" w:cs="Times New Roman"/>
          <w:color w:val="222222"/>
          <w:sz w:val="24"/>
          <w:szCs w:val="24"/>
          <w:shd w:val="clear" w:color="auto" w:fill="FFFFFF"/>
        </w:rPr>
        <w:t xml:space="preserve"> la coopérative </w:t>
      </w:r>
      <w:proofErr w:type="spellStart"/>
      <w:r w:rsidRPr="00EC64CD">
        <w:rPr>
          <w:rFonts w:ascii="Times New Roman" w:hAnsi="Times New Roman" w:cs="Times New Roman"/>
          <w:color w:val="222222"/>
          <w:sz w:val="24"/>
          <w:szCs w:val="24"/>
          <w:shd w:val="clear" w:color="auto" w:fill="FFFFFF"/>
        </w:rPr>
        <w:t>Sangwe</w:t>
      </w:r>
      <w:proofErr w:type="spellEnd"/>
      <w:r w:rsidRPr="00EC64CD">
        <w:rPr>
          <w:rFonts w:ascii="Times New Roman" w:hAnsi="Times New Roman" w:cs="Times New Roman"/>
          <w:color w:val="222222"/>
          <w:sz w:val="24"/>
          <w:szCs w:val="24"/>
          <w:shd w:val="clear" w:color="auto" w:fill="FFFFFF"/>
        </w:rPr>
        <w:t>, le Représentant des Batwa,…</w:t>
      </w:r>
    </w:p>
    <w:p w14:paraId="10A9F401" w14:textId="77777777" w:rsidR="006A20C4" w:rsidRDefault="00E72F96" w:rsidP="008D1036">
      <w:pPr>
        <w:keepNext/>
        <w:jc w:val="center"/>
      </w:pPr>
      <w:r>
        <w:rPr>
          <w:noProof/>
          <w:lang w:eastAsia="fr-FR"/>
        </w:rPr>
        <w:drawing>
          <wp:inline distT="0" distB="0" distL="0" distR="0" wp14:anchorId="4F772692" wp14:editId="290F7CAB">
            <wp:extent cx="5238750" cy="2944372"/>
            <wp:effectExtent l="0" t="0" r="0" b="8890"/>
            <wp:docPr id="11" name="Image 11" descr="C:\Users\Samsung\AppData\Local\Microsoft\Windows\Temporary Internet Files\Content.Word\IMG-2019112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AppData\Local\Microsoft\Windows\Temporary Internet Files\Content.Word\IMG-20191129-WA00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0" cy="2944372"/>
                    </a:xfrm>
                    <a:prstGeom prst="rect">
                      <a:avLst/>
                    </a:prstGeom>
                    <a:noFill/>
                    <a:ln>
                      <a:noFill/>
                    </a:ln>
                  </pic:spPr>
                </pic:pic>
              </a:graphicData>
            </a:graphic>
          </wp:inline>
        </w:drawing>
      </w:r>
    </w:p>
    <w:p w14:paraId="63029225" w14:textId="75172A5A" w:rsidR="00CA2E61" w:rsidRPr="008D1036" w:rsidRDefault="00F56D92" w:rsidP="00F56D92">
      <w:pPr>
        <w:pStyle w:val="Caption"/>
        <w:jc w:val="center"/>
        <w:rPr>
          <w:rFonts w:ascii="Times New Roman" w:hAnsi="Times New Roman" w:cs="Times New Roman"/>
          <w:b/>
          <w:bCs/>
          <w:sz w:val="24"/>
          <w:szCs w:val="24"/>
        </w:rPr>
      </w:pPr>
      <w:bookmarkStart w:id="66" w:name="_Toc28938836"/>
      <w:r>
        <w:rPr>
          <w:rFonts w:ascii="Times New Roman" w:hAnsi="Times New Roman" w:cs="Times New Roman"/>
          <w:b/>
          <w:bCs/>
          <w:sz w:val="24"/>
          <w:szCs w:val="24"/>
        </w:rPr>
        <w:t>Image</w:t>
      </w:r>
      <w:r w:rsidR="008D1036" w:rsidRPr="008D1036">
        <w:rPr>
          <w:rFonts w:ascii="Times New Roman" w:hAnsi="Times New Roman" w:cs="Times New Roman"/>
          <w:b/>
          <w:bCs/>
          <w:sz w:val="24"/>
          <w:szCs w:val="24"/>
        </w:rPr>
        <w:t xml:space="preserve"> </w:t>
      </w:r>
      <w:r w:rsidR="008D1036" w:rsidRPr="008D1036">
        <w:rPr>
          <w:rFonts w:ascii="Times New Roman" w:hAnsi="Times New Roman" w:cs="Times New Roman"/>
          <w:b/>
          <w:bCs/>
          <w:sz w:val="24"/>
          <w:szCs w:val="24"/>
        </w:rPr>
        <w:fldChar w:fldCharType="begin"/>
      </w:r>
      <w:r w:rsidR="008D1036" w:rsidRPr="008D1036">
        <w:rPr>
          <w:rFonts w:ascii="Times New Roman" w:hAnsi="Times New Roman" w:cs="Times New Roman"/>
          <w:b/>
          <w:bCs/>
          <w:sz w:val="24"/>
          <w:szCs w:val="24"/>
        </w:rPr>
        <w:instrText xml:space="preserve"> SEQ Figure \* ARABIC </w:instrText>
      </w:r>
      <w:r w:rsidR="008D1036" w:rsidRPr="008D1036">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9</w:t>
      </w:r>
      <w:r w:rsidR="008D1036" w:rsidRPr="008D1036">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008D1036" w:rsidRPr="008D1036">
        <w:rPr>
          <w:rFonts w:ascii="Times New Roman" w:hAnsi="Times New Roman" w:cs="Times New Roman"/>
          <w:b/>
          <w:bCs/>
          <w:sz w:val="24"/>
          <w:szCs w:val="24"/>
        </w:rPr>
        <w:t>Consultation des parties prenantes à Karusi en présence des membres de l'administration, le DPE, le superviseur du BPS, les représentants des femmes et des peuples autochtones Batwa etc.</w:t>
      </w:r>
      <w:bookmarkEnd w:id="66"/>
    </w:p>
    <w:p w14:paraId="74AD6FBA" w14:textId="77777777" w:rsidR="00E72F96" w:rsidRPr="00CA2E61" w:rsidRDefault="00E72F96" w:rsidP="00BC4003">
      <w:pPr>
        <w:pStyle w:val="Heading3"/>
        <w:numPr>
          <w:ilvl w:val="2"/>
          <w:numId w:val="73"/>
        </w:numPr>
      </w:pPr>
      <w:bookmarkStart w:id="67" w:name="_Toc28960134"/>
      <w:r w:rsidRPr="00CA2E61">
        <w:lastRenderedPageBreak/>
        <w:t>La Commune CENDAJURU</w:t>
      </w:r>
      <w:bookmarkEnd w:id="67"/>
    </w:p>
    <w:p w14:paraId="3CA42E0D" w14:textId="77777777" w:rsidR="00E72F96" w:rsidRDefault="00E72F96" w:rsidP="00E72F96">
      <w:pPr>
        <w:jc w:val="both"/>
        <w:rPr>
          <w:rFonts w:ascii="Times New Roman" w:hAnsi="Times New Roman" w:cs="Times New Roman"/>
          <w:sz w:val="24"/>
          <w:szCs w:val="24"/>
        </w:rPr>
      </w:pPr>
      <w:r>
        <w:rPr>
          <w:rFonts w:ascii="Times New Roman" w:hAnsi="Times New Roman" w:cs="Times New Roman"/>
          <w:sz w:val="24"/>
          <w:szCs w:val="24"/>
        </w:rPr>
        <w:t xml:space="preserve">Pendant la consultation effectuée en commune Cendajuru de la province Cankuzo, </w:t>
      </w:r>
      <w:r w:rsidR="006A20C4">
        <w:rPr>
          <w:rFonts w:ascii="Times New Roman" w:hAnsi="Times New Roman" w:cs="Times New Roman"/>
          <w:sz w:val="24"/>
          <w:szCs w:val="24"/>
        </w:rPr>
        <w:t xml:space="preserve">l’administrateur de la Commune et son équipe, l’administration à la base, les </w:t>
      </w:r>
      <w:r w:rsidRPr="009C5768">
        <w:rPr>
          <w:rFonts w:ascii="Times New Roman" w:hAnsi="Times New Roman" w:cs="Times New Roman"/>
          <w:sz w:val="24"/>
          <w:szCs w:val="24"/>
        </w:rPr>
        <w:t>titulaires des CDS, Directeur communal de l’enseignement, représentants des associations féminines et des jeunes,</w:t>
      </w:r>
      <w:r w:rsidRPr="001E56B3">
        <w:rPr>
          <w:rFonts w:ascii="Times New Roman" w:hAnsi="Times New Roman" w:cs="Times New Roman"/>
          <w:sz w:val="24"/>
          <w:szCs w:val="24"/>
        </w:rPr>
        <w:t xml:space="preserve"> </w:t>
      </w:r>
      <w:r w:rsidR="006A20C4">
        <w:rPr>
          <w:rFonts w:ascii="Times New Roman" w:hAnsi="Times New Roman" w:cs="Times New Roman"/>
          <w:sz w:val="24"/>
          <w:szCs w:val="24"/>
        </w:rPr>
        <w:t xml:space="preserve">les cultivateurs et </w:t>
      </w:r>
      <w:r w:rsidRPr="009C5768">
        <w:rPr>
          <w:rFonts w:ascii="Times New Roman" w:hAnsi="Times New Roman" w:cs="Times New Roman"/>
          <w:sz w:val="24"/>
          <w:szCs w:val="24"/>
        </w:rPr>
        <w:t>les peuple</w:t>
      </w:r>
      <w:r>
        <w:rPr>
          <w:rFonts w:ascii="Times New Roman" w:hAnsi="Times New Roman" w:cs="Times New Roman"/>
          <w:sz w:val="24"/>
          <w:szCs w:val="24"/>
        </w:rPr>
        <w:t>s autochtones</w:t>
      </w:r>
      <w:r w:rsidR="006A20C4">
        <w:rPr>
          <w:rFonts w:ascii="Times New Roman" w:hAnsi="Times New Roman" w:cs="Times New Roman"/>
          <w:sz w:val="24"/>
          <w:szCs w:val="24"/>
        </w:rPr>
        <w:t xml:space="preserve"> </w:t>
      </w:r>
      <w:r>
        <w:rPr>
          <w:rFonts w:ascii="Times New Roman" w:hAnsi="Times New Roman" w:cs="Times New Roman"/>
          <w:sz w:val="24"/>
          <w:szCs w:val="24"/>
        </w:rPr>
        <w:t>étaient au rendez-vous.</w:t>
      </w:r>
    </w:p>
    <w:p w14:paraId="01878FC1" w14:textId="77777777" w:rsidR="00D378DB" w:rsidRDefault="008D1036" w:rsidP="00D378DB">
      <w:pPr>
        <w:keepNext/>
        <w:jc w:val="both"/>
      </w:pPr>
      <w:r>
        <w:rPr>
          <w:noProof/>
          <w:lang w:eastAsia="fr-FR"/>
        </w:rPr>
        <mc:AlternateContent>
          <mc:Choice Requires="wps">
            <w:drawing>
              <wp:anchor distT="0" distB="0" distL="114300" distR="114300" simplePos="0" relativeHeight="251701760" behindDoc="0" locked="0" layoutInCell="1" allowOverlap="1" wp14:anchorId="522E667D" wp14:editId="591EB65B">
                <wp:simplePos x="0" y="0"/>
                <wp:positionH relativeFrom="column">
                  <wp:posOffset>2776220</wp:posOffset>
                </wp:positionH>
                <wp:positionV relativeFrom="paragraph">
                  <wp:posOffset>2120900</wp:posOffset>
                </wp:positionV>
                <wp:extent cx="3652520" cy="635"/>
                <wp:effectExtent l="0" t="0" r="5080" b="0"/>
                <wp:wrapSquare wrapText="bothSides"/>
                <wp:docPr id="62" name="Text Box 62"/>
                <wp:cNvGraphicFramePr/>
                <a:graphic xmlns:a="http://schemas.openxmlformats.org/drawingml/2006/main">
                  <a:graphicData uri="http://schemas.microsoft.com/office/word/2010/wordprocessingShape">
                    <wps:wsp>
                      <wps:cNvSpPr txBox="1"/>
                      <wps:spPr>
                        <a:xfrm>
                          <a:off x="0" y="0"/>
                          <a:ext cx="3652520" cy="635"/>
                        </a:xfrm>
                        <a:prstGeom prst="rect">
                          <a:avLst/>
                        </a:prstGeom>
                        <a:solidFill>
                          <a:prstClr val="white"/>
                        </a:solidFill>
                        <a:ln>
                          <a:noFill/>
                        </a:ln>
                      </wps:spPr>
                      <wps:txbx>
                        <w:txbxContent>
                          <w:p w14:paraId="2A82F764" w14:textId="0E6B56D6" w:rsidR="000106A1" w:rsidRPr="008D1036" w:rsidRDefault="000106A1" w:rsidP="008D1036">
                            <w:pPr>
                              <w:pStyle w:val="Caption"/>
                              <w:rPr>
                                <w:rFonts w:ascii="Times New Roman" w:hAnsi="Times New Roman" w:cs="Times New Roman"/>
                                <w:b/>
                                <w:bCs/>
                                <w:noProof/>
                                <w:sz w:val="24"/>
                                <w:szCs w:val="24"/>
                              </w:rPr>
                            </w:pPr>
                            <w:bookmarkStart w:id="68" w:name="_Toc28938837"/>
                            <w:r>
                              <w:rPr>
                                <w:rFonts w:ascii="Times New Roman" w:hAnsi="Times New Roman" w:cs="Times New Roman"/>
                                <w:b/>
                                <w:bCs/>
                                <w:sz w:val="24"/>
                                <w:szCs w:val="24"/>
                              </w:rPr>
                              <w:t>Image</w:t>
                            </w:r>
                            <w:r w:rsidRPr="008D1036">
                              <w:rPr>
                                <w:rFonts w:ascii="Times New Roman" w:hAnsi="Times New Roman" w:cs="Times New Roman"/>
                                <w:b/>
                                <w:bCs/>
                                <w:sz w:val="24"/>
                                <w:szCs w:val="24"/>
                              </w:rPr>
                              <w:t xml:space="preserve"> </w:t>
                            </w:r>
                            <w:r w:rsidRPr="008D1036">
                              <w:rPr>
                                <w:rFonts w:ascii="Times New Roman" w:hAnsi="Times New Roman" w:cs="Times New Roman"/>
                                <w:b/>
                                <w:bCs/>
                                <w:sz w:val="24"/>
                                <w:szCs w:val="24"/>
                              </w:rPr>
                              <w:fldChar w:fldCharType="begin"/>
                            </w:r>
                            <w:r w:rsidRPr="008D1036">
                              <w:rPr>
                                <w:rFonts w:ascii="Times New Roman" w:hAnsi="Times New Roman" w:cs="Times New Roman"/>
                                <w:b/>
                                <w:bCs/>
                                <w:sz w:val="24"/>
                                <w:szCs w:val="24"/>
                              </w:rPr>
                              <w:instrText xml:space="preserve"> SEQ Figure \* ARABIC </w:instrText>
                            </w:r>
                            <w:r w:rsidRPr="008D1036">
                              <w:rPr>
                                <w:rFonts w:ascii="Times New Roman" w:hAnsi="Times New Roman" w:cs="Times New Roman"/>
                                <w:b/>
                                <w:bCs/>
                                <w:sz w:val="24"/>
                                <w:szCs w:val="24"/>
                              </w:rPr>
                              <w:fldChar w:fldCharType="separate"/>
                            </w:r>
                            <w:r>
                              <w:rPr>
                                <w:rFonts w:ascii="Times New Roman" w:hAnsi="Times New Roman" w:cs="Times New Roman"/>
                                <w:b/>
                                <w:bCs/>
                                <w:noProof/>
                                <w:sz w:val="24"/>
                                <w:szCs w:val="24"/>
                              </w:rPr>
                              <w:t>10</w:t>
                            </w:r>
                            <w:r w:rsidRPr="008D1036">
                              <w:rPr>
                                <w:rFonts w:ascii="Times New Roman" w:hAnsi="Times New Roman" w:cs="Times New Roman"/>
                                <w:b/>
                                <w:bCs/>
                                <w:sz w:val="24"/>
                                <w:szCs w:val="24"/>
                              </w:rPr>
                              <w:fldChar w:fldCharType="end"/>
                            </w:r>
                            <w:r w:rsidRPr="008D1036">
                              <w:rPr>
                                <w:rFonts w:ascii="Times New Roman" w:hAnsi="Times New Roman" w:cs="Times New Roman"/>
                                <w:b/>
                                <w:bCs/>
                                <w:sz w:val="24"/>
                                <w:szCs w:val="24"/>
                              </w:rPr>
                              <w:t>: Les moments de répondre les interrogations et les questions des populations pendant la consultation publique à Cendajuru</w:t>
                            </w:r>
                            <w:r>
                              <w:rPr>
                                <w:rFonts w:ascii="Times New Roman" w:hAnsi="Times New Roman" w:cs="Times New Roman"/>
                                <w:b/>
                                <w:bCs/>
                                <w:sz w:val="24"/>
                                <w:szCs w:val="24"/>
                              </w:rPr>
                              <w:t xml:space="preserve"> (F. Nzambimana, 2019)</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2E667D" id="Text Box 62" o:spid="_x0000_s1039" type="#_x0000_t202" style="position:absolute;left:0;text-align:left;margin-left:218.6pt;margin-top:167pt;width:287.6pt;height:.0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" stroked="f">
                <v:textbox style="mso-fit-shape-to-text:t" inset="0,0,0,0">
                  <w:txbxContent>
                    <w:p w14:paraId="2A82F764" w14:textId="0E6B56D6" w:rsidR="000106A1" w:rsidRPr="008D1036" w:rsidRDefault="000106A1" w:rsidP="008D1036">
                      <w:pPr>
                        <w:pStyle w:val="Caption"/>
                        <w:rPr>
                          <w:rFonts w:ascii="Times New Roman" w:hAnsi="Times New Roman" w:cs="Times New Roman"/>
                          <w:b/>
                          <w:bCs/>
                          <w:noProof/>
                          <w:sz w:val="24"/>
                          <w:szCs w:val="24"/>
                        </w:rPr>
                      </w:pPr>
                      <w:bookmarkStart w:id="69" w:name="_Toc28938837"/>
                      <w:r>
                        <w:rPr>
                          <w:rFonts w:ascii="Times New Roman" w:hAnsi="Times New Roman" w:cs="Times New Roman"/>
                          <w:b/>
                          <w:bCs/>
                          <w:sz w:val="24"/>
                          <w:szCs w:val="24"/>
                        </w:rPr>
                        <w:t>Image</w:t>
                      </w:r>
                      <w:r w:rsidRPr="008D1036">
                        <w:rPr>
                          <w:rFonts w:ascii="Times New Roman" w:hAnsi="Times New Roman" w:cs="Times New Roman"/>
                          <w:b/>
                          <w:bCs/>
                          <w:sz w:val="24"/>
                          <w:szCs w:val="24"/>
                        </w:rPr>
                        <w:t xml:space="preserve"> </w:t>
                      </w:r>
                      <w:r w:rsidRPr="008D1036">
                        <w:rPr>
                          <w:rFonts w:ascii="Times New Roman" w:hAnsi="Times New Roman" w:cs="Times New Roman"/>
                          <w:b/>
                          <w:bCs/>
                          <w:sz w:val="24"/>
                          <w:szCs w:val="24"/>
                        </w:rPr>
                        <w:fldChar w:fldCharType="begin"/>
                      </w:r>
                      <w:r w:rsidRPr="008D1036">
                        <w:rPr>
                          <w:rFonts w:ascii="Times New Roman" w:hAnsi="Times New Roman" w:cs="Times New Roman"/>
                          <w:b/>
                          <w:bCs/>
                          <w:sz w:val="24"/>
                          <w:szCs w:val="24"/>
                        </w:rPr>
                        <w:instrText xml:space="preserve"> SEQ Figure \* ARABIC </w:instrText>
                      </w:r>
                      <w:r w:rsidRPr="008D1036">
                        <w:rPr>
                          <w:rFonts w:ascii="Times New Roman" w:hAnsi="Times New Roman" w:cs="Times New Roman"/>
                          <w:b/>
                          <w:bCs/>
                          <w:sz w:val="24"/>
                          <w:szCs w:val="24"/>
                        </w:rPr>
                        <w:fldChar w:fldCharType="separate"/>
                      </w:r>
                      <w:r>
                        <w:rPr>
                          <w:rFonts w:ascii="Times New Roman" w:hAnsi="Times New Roman" w:cs="Times New Roman"/>
                          <w:b/>
                          <w:bCs/>
                          <w:noProof/>
                          <w:sz w:val="24"/>
                          <w:szCs w:val="24"/>
                        </w:rPr>
                        <w:t>10</w:t>
                      </w:r>
                      <w:r w:rsidRPr="008D1036">
                        <w:rPr>
                          <w:rFonts w:ascii="Times New Roman" w:hAnsi="Times New Roman" w:cs="Times New Roman"/>
                          <w:b/>
                          <w:bCs/>
                          <w:sz w:val="24"/>
                          <w:szCs w:val="24"/>
                        </w:rPr>
                        <w:fldChar w:fldCharType="end"/>
                      </w:r>
                      <w:r w:rsidRPr="008D1036">
                        <w:rPr>
                          <w:rFonts w:ascii="Times New Roman" w:hAnsi="Times New Roman" w:cs="Times New Roman"/>
                          <w:b/>
                          <w:bCs/>
                          <w:sz w:val="24"/>
                          <w:szCs w:val="24"/>
                        </w:rPr>
                        <w:t>: Les moments de répondre les interrogations et les questions des populations pendant la consultation publique à Cendajuru</w:t>
                      </w:r>
                      <w:r>
                        <w:rPr>
                          <w:rFonts w:ascii="Times New Roman" w:hAnsi="Times New Roman" w:cs="Times New Roman"/>
                          <w:b/>
                          <w:bCs/>
                          <w:sz w:val="24"/>
                          <w:szCs w:val="24"/>
                        </w:rPr>
                        <w:t xml:space="preserve"> (F. Nzambimana, 2019)</w:t>
                      </w:r>
                      <w:bookmarkEnd w:id="69"/>
                    </w:p>
                  </w:txbxContent>
                </v:textbox>
                <w10:wrap type="square"/>
              </v:shape>
            </w:pict>
          </mc:Fallback>
        </mc:AlternateContent>
      </w:r>
      <w:r w:rsidR="00D378DB">
        <w:rPr>
          <w:noProof/>
          <w:lang w:eastAsia="fr-FR"/>
        </w:rPr>
        <w:drawing>
          <wp:inline distT="0" distB="0" distL="0" distR="0" wp14:anchorId="0A469EF3" wp14:editId="524C743E">
            <wp:extent cx="2428875" cy="1992204"/>
            <wp:effectExtent l="0" t="0" r="0" b="8255"/>
            <wp:docPr id="14" name="Image 14" descr="C:\Users\Samsung\AppData\Local\Microsoft\Windows\Temporary Internet Files\Content.Word\IMG-201911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AppData\Local\Microsoft\Windows\Temporary Internet Files\Content.Word\IMG-20191130-WA0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5422" cy="2005776"/>
                    </a:xfrm>
                    <a:prstGeom prst="rect">
                      <a:avLst/>
                    </a:prstGeom>
                    <a:noFill/>
                    <a:ln>
                      <a:noFill/>
                    </a:ln>
                  </pic:spPr>
                </pic:pic>
              </a:graphicData>
            </a:graphic>
          </wp:inline>
        </w:drawing>
      </w:r>
      <w:r w:rsidR="00D378DB">
        <w:rPr>
          <w:noProof/>
          <w:lang w:eastAsia="fr-FR"/>
        </w:rPr>
        <w:drawing>
          <wp:anchor distT="0" distB="0" distL="114300" distR="114300" simplePos="0" relativeHeight="251674112" behindDoc="0" locked="0" layoutInCell="1" allowOverlap="1" wp14:anchorId="5A144F8E" wp14:editId="583CDD0A">
            <wp:simplePos x="0" y="0"/>
            <wp:positionH relativeFrom="column">
              <wp:posOffset>2672080</wp:posOffset>
            </wp:positionH>
            <wp:positionV relativeFrom="paragraph">
              <wp:posOffset>-4445</wp:posOffset>
            </wp:positionV>
            <wp:extent cx="3105150" cy="1992630"/>
            <wp:effectExtent l="0" t="0" r="0" b="7620"/>
            <wp:wrapNone/>
            <wp:docPr id="13" name="Image 13" descr="C:\Users\Samsung\AppData\Local\Microsoft\Windows\Temporary Internet Files\Content.Word\IMG-201911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AppData\Local\Microsoft\Windows\Temporary Internet Files\Content.Word\IMG-20191130-WA0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515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8DB" w:rsidRPr="00A76B86">
        <w:rPr>
          <w:noProof/>
          <w:lang w:eastAsia="fr-FR"/>
        </w:rPr>
        <w:t xml:space="preserve"> </w:t>
      </w:r>
    </w:p>
    <w:p w14:paraId="48A28939" w14:textId="77777777" w:rsidR="00E72F96" w:rsidRPr="006C5415" w:rsidRDefault="008D1036" w:rsidP="008D1036">
      <w:pPr>
        <w:pStyle w:val="Caption"/>
        <w:rPr>
          <w:rFonts w:ascii="Times New Roman" w:hAnsi="Times New Roman" w:cs="Times New Roman"/>
          <w:sz w:val="24"/>
          <w:szCs w:val="24"/>
        </w:rPr>
      </w:pPr>
      <w:r>
        <w:rPr>
          <w:noProof/>
          <w:lang w:eastAsia="fr-FR"/>
        </w:rPr>
        <mc:AlternateContent>
          <mc:Choice Requires="wps">
            <w:drawing>
              <wp:anchor distT="0" distB="0" distL="114300" distR="114300" simplePos="0" relativeHeight="251698688" behindDoc="1" locked="0" layoutInCell="1" allowOverlap="1" wp14:anchorId="31F8BC66" wp14:editId="2E6060E2">
                <wp:simplePos x="0" y="0"/>
                <wp:positionH relativeFrom="margin">
                  <wp:align>left</wp:align>
                </wp:positionH>
                <wp:positionV relativeFrom="paragraph">
                  <wp:posOffset>3810</wp:posOffset>
                </wp:positionV>
                <wp:extent cx="2476500" cy="635"/>
                <wp:effectExtent l="0" t="0" r="0" b="6985"/>
                <wp:wrapTight wrapText="bothSides">
                  <wp:wrapPolygon edited="0">
                    <wp:start x="0" y="0"/>
                    <wp:lineTo x="0" y="21122"/>
                    <wp:lineTo x="21434" y="21122"/>
                    <wp:lineTo x="21434"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6E1D8792" w14:textId="77777777" w:rsidR="000106A1" w:rsidRPr="008D1036" w:rsidRDefault="000106A1" w:rsidP="008D1036">
                            <w:pPr>
                              <w:pStyle w:val="Caption"/>
                              <w:rPr>
                                <w:rFonts w:ascii="Times New Roman" w:hAnsi="Times New Roman" w:cs="Times New Roman"/>
                                <w:b/>
                                <w:bCs/>
                                <w:noProof/>
                                <w:sz w:val="24"/>
                                <w:szCs w:val="24"/>
                                <w:lang w:eastAsia="fr-FR"/>
                              </w:rPr>
                            </w:pPr>
                            <w:r>
                              <w:rPr>
                                <w:rFonts w:ascii="Times New Roman" w:hAnsi="Times New Roman" w:cs="Times New Roman"/>
                                <w:b/>
                                <w:bCs/>
                                <w:sz w:val="24"/>
                                <w:szCs w:val="24"/>
                              </w:rPr>
                              <w:t>Image 14</w:t>
                            </w:r>
                            <w:r w:rsidRPr="008D1036">
                              <w:rPr>
                                <w:rFonts w:ascii="Times New Roman" w:hAnsi="Times New Roman" w:cs="Times New Roman"/>
                                <w:b/>
                                <w:bCs/>
                                <w:sz w:val="24"/>
                                <w:szCs w:val="24"/>
                              </w:rPr>
                              <w:t>: Présentation du projet, des composantes et ses objectifs à l'assemblée des populations de Cendajuru</w:t>
                            </w:r>
                            <w:r>
                              <w:rPr>
                                <w:rFonts w:ascii="Times New Roman" w:hAnsi="Times New Roman" w:cs="Times New Roman"/>
                                <w:b/>
                                <w:bCs/>
                                <w:sz w:val="24"/>
                                <w:szCs w:val="24"/>
                              </w:rPr>
                              <w:t xml:space="preserve"> (F. Nzambimana,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F8BC66" id="Text Box 61" o:spid="_x0000_s1040" type="#_x0000_t202" style="position:absolute;margin-left:0;margin-top:.3pt;width:195pt;height:.05pt;z-index:-251617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mcLwIAAGcEAAAOAAAAZHJzL2Uyb0RvYy54bWysVMFu2zAMvQ/YPwi6L06yNi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" stroked="f">
                <v:textbox style="mso-fit-shape-to-text:t" inset="0,0,0,0">
                  <w:txbxContent>
                    <w:p w14:paraId="6E1D8792" w14:textId="77777777" w:rsidR="000106A1" w:rsidRPr="008D1036" w:rsidRDefault="000106A1" w:rsidP="008D1036">
                      <w:pPr>
                        <w:pStyle w:val="Caption"/>
                        <w:rPr>
                          <w:rFonts w:ascii="Times New Roman" w:hAnsi="Times New Roman" w:cs="Times New Roman"/>
                          <w:b/>
                          <w:bCs/>
                          <w:noProof/>
                          <w:sz w:val="24"/>
                          <w:szCs w:val="24"/>
                          <w:lang w:eastAsia="fr-FR"/>
                        </w:rPr>
                      </w:pPr>
                      <w:r>
                        <w:rPr>
                          <w:rFonts w:ascii="Times New Roman" w:hAnsi="Times New Roman" w:cs="Times New Roman"/>
                          <w:b/>
                          <w:bCs/>
                          <w:sz w:val="24"/>
                          <w:szCs w:val="24"/>
                        </w:rPr>
                        <w:t>Image 14</w:t>
                      </w:r>
                      <w:r w:rsidRPr="008D1036">
                        <w:rPr>
                          <w:rFonts w:ascii="Times New Roman" w:hAnsi="Times New Roman" w:cs="Times New Roman"/>
                          <w:b/>
                          <w:bCs/>
                          <w:sz w:val="24"/>
                          <w:szCs w:val="24"/>
                        </w:rPr>
                        <w:t>: Présentation du projet, des composantes et ses objectifs à l'assemblée des populations de Cendajuru</w:t>
                      </w:r>
                      <w:r>
                        <w:rPr>
                          <w:rFonts w:ascii="Times New Roman" w:hAnsi="Times New Roman" w:cs="Times New Roman"/>
                          <w:b/>
                          <w:bCs/>
                          <w:sz w:val="24"/>
                          <w:szCs w:val="24"/>
                        </w:rPr>
                        <w:t xml:space="preserve"> (F. Nzambimana, 2019)</w:t>
                      </w:r>
                    </w:p>
                  </w:txbxContent>
                </v:textbox>
                <w10:wrap type="tight" anchorx="margin"/>
              </v:shape>
            </w:pict>
          </mc:Fallback>
        </mc:AlternateContent>
      </w:r>
      <w:r w:rsidR="00CA2E61">
        <w:rPr>
          <w:noProof/>
          <w:lang w:eastAsia="fr-FR"/>
        </w:rPr>
        <mc:AlternateContent>
          <mc:Choice Requires="wps">
            <w:drawing>
              <wp:anchor distT="0" distB="0" distL="114300" distR="114300" simplePos="0" relativeHeight="251677184" behindDoc="1" locked="0" layoutInCell="1" allowOverlap="1" wp14:anchorId="4271910C" wp14:editId="19D65620">
                <wp:simplePos x="0" y="0"/>
                <wp:positionH relativeFrom="column">
                  <wp:posOffset>-594178</wp:posOffset>
                </wp:positionH>
                <wp:positionV relativeFrom="paragraph">
                  <wp:posOffset>116840</wp:posOffset>
                </wp:positionV>
                <wp:extent cx="3152775" cy="635"/>
                <wp:effectExtent l="0" t="0" r="0" b="0"/>
                <wp:wrapTight wrapText="bothSides">
                  <wp:wrapPolygon edited="0">
                    <wp:start x="0" y="0"/>
                    <wp:lineTo x="0" y="21600"/>
                    <wp:lineTo x="21600" y="21600"/>
                    <wp:lineTo x="21600" y="0"/>
                  </wp:wrapPolygon>
                </wp:wrapTight>
                <wp:docPr id="50" name="Zone de texte 50"/>
                <wp:cNvGraphicFramePr/>
                <a:graphic xmlns:a="http://schemas.openxmlformats.org/drawingml/2006/main">
                  <a:graphicData uri="http://schemas.microsoft.com/office/word/2010/wordprocessingShape">
                    <wps:wsp>
                      <wps:cNvSpPr txBox="1"/>
                      <wps:spPr>
                        <a:xfrm>
                          <a:off x="0" y="0"/>
                          <a:ext cx="3152775" cy="635"/>
                        </a:xfrm>
                        <a:prstGeom prst="rect">
                          <a:avLst/>
                        </a:prstGeom>
                        <a:solidFill>
                          <a:prstClr val="white"/>
                        </a:solidFill>
                        <a:ln>
                          <a:noFill/>
                        </a:ln>
                        <a:effectLst/>
                      </wps:spPr>
                      <wps:txbx>
                        <w:txbxContent>
                          <w:p w14:paraId="1B2504C3" w14:textId="77777777" w:rsidR="000106A1" w:rsidRPr="00CA2E61" w:rsidRDefault="000106A1" w:rsidP="00CA2E61">
                            <w:pPr>
                              <w:pStyle w:val="Caption"/>
                              <w:jc w:val="center"/>
                              <w:rPr>
                                <w:rFonts w:ascii="Times New Roman" w:hAnsi="Times New Roman" w:cs="Times New Roman"/>
                                <w:b/>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71910C" id="Zone de texte 50" o:spid="_x0000_s1041" type="#_x0000_t202" style="position:absolute;margin-left:-46.8pt;margin-top:9.2pt;width:248.25pt;height:.0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" stroked="f">
                <v:textbox style="mso-fit-shape-to-text:t" inset="0,0,0,0">
                  <w:txbxContent>
                    <w:p w14:paraId="1B2504C3" w14:textId="77777777" w:rsidR="000106A1" w:rsidRPr="00CA2E61" w:rsidRDefault="000106A1" w:rsidP="00CA2E61">
                      <w:pPr>
                        <w:pStyle w:val="Caption"/>
                        <w:jc w:val="center"/>
                        <w:rPr>
                          <w:rFonts w:ascii="Times New Roman" w:hAnsi="Times New Roman" w:cs="Times New Roman"/>
                          <w:b/>
                          <w:i w:val="0"/>
                          <w:noProof/>
                        </w:rPr>
                      </w:pPr>
                    </w:p>
                  </w:txbxContent>
                </v:textbox>
                <w10:wrap type="tight"/>
              </v:shape>
            </w:pict>
          </mc:Fallback>
        </mc:AlternateContent>
      </w:r>
    </w:p>
    <w:p w14:paraId="1E772CB2" w14:textId="77777777" w:rsidR="00CA2E61" w:rsidRDefault="008D1036" w:rsidP="00CA2E61">
      <w:pPr>
        <w:keepNext/>
        <w:jc w:val="center"/>
      </w:pPr>
      <w:r>
        <w:rPr>
          <w:noProof/>
          <w:lang w:eastAsia="fr-FR"/>
        </w:rPr>
        <mc:AlternateContent>
          <mc:Choice Requires="wps">
            <w:drawing>
              <wp:anchor distT="0" distB="0" distL="114300" distR="114300" simplePos="0" relativeHeight="251704832" behindDoc="1" locked="0" layoutInCell="1" allowOverlap="1" wp14:anchorId="4EB2B828" wp14:editId="394FA8A7">
                <wp:simplePos x="0" y="0"/>
                <wp:positionH relativeFrom="column">
                  <wp:posOffset>459105</wp:posOffset>
                </wp:positionH>
                <wp:positionV relativeFrom="paragraph">
                  <wp:posOffset>2148205</wp:posOffset>
                </wp:positionV>
                <wp:extent cx="4892675" cy="635"/>
                <wp:effectExtent l="0" t="0" r="3175" b="0"/>
                <wp:wrapTight wrapText="bothSides">
                  <wp:wrapPolygon edited="0">
                    <wp:start x="0" y="0"/>
                    <wp:lineTo x="0" y="20871"/>
                    <wp:lineTo x="21530" y="20871"/>
                    <wp:lineTo x="21530" y="0"/>
                    <wp:lineTo x="0" y="0"/>
                  </wp:wrapPolygon>
                </wp:wrapTight>
                <wp:docPr id="63" name="Text Box 63"/>
                <wp:cNvGraphicFramePr/>
                <a:graphic xmlns:a="http://schemas.openxmlformats.org/drawingml/2006/main">
                  <a:graphicData uri="http://schemas.microsoft.com/office/word/2010/wordprocessingShape">
                    <wps:wsp>
                      <wps:cNvSpPr txBox="1"/>
                      <wps:spPr>
                        <a:xfrm>
                          <a:off x="0" y="0"/>
                          <a:ext cx="4892675" cy="635"/>
                        </a:xfrm>
                        <a:prstGeom prst="rect">
                          <a:avLst/>
                        </a:prstGeom>
                        <a:solidFill>
                          <a:prstClr val="white"/>
                        </a:solidFill>
                        <a:ln>
                          <a:noFill/>
                        </a:ln>
                      </wps:spPr>
                      <wps:txbx>
                        <w:txbxContent>
                          <w:p w14:paraId="5317CCD2" w14:textId="537AE4D6" w:rsidR="000106A1" w:rsidRPr="008D1036" w:rsidRDefault="000106A1" w:rsidP="008D1036">
                            <w:pPr>
                              <w:pStyle w:val="Caption"/>
                              <w:jc w:val="center"/>
                              <w:rPr>
                                <w:rFonts w:ascii="Times New Roman" w:hAnsi="Times New Roman" w:cs="Times New Roman"/>
                                <w:b/>
                                <w:bCs/>
                                <w:noProof/>
                                <w:sz w:val="24"/>
                                <w:szCs w:val="24"/>
                                <w:lang w:eastAsia="fr-FR"/>
                              </w:rPr>
                            </w:pPr>
                            <w:bookmarkStart w:id="70" w:name="_Toc28938838"/>
                            <w:r>
                              <w:rPr>
                                <w:rFonts w:ascii="Times New Roman" w:hAnsi="Times New Roman" w:cs="Times New Roman"/>
                                <w:b/>
                                <w:bCs/>
                                <w:sz w:val="24"/>
                                <w:szCs w:val="24"/>
                              </w:rPr>
                              <w:t>Image</w:t>
                            </w:r>
                            <w:r w:rsidRPr="008D1036">
                              <w:rPr>
                                <w:rFonts w:ascii="Times New Roman" w:hAnsi="Times New Roman" w:cs="Times New Roman"/>
                                <w:b/>
                                <w:bCs/>
                                <w:sz w:val="24"/>
                                <w:szCs w:val="24"/>
                              </w:rPr>
                              <w:t xml:space="preserve"> </w:t>
                            </w:r>
                            <w:r w:rsidRPr="008D1036">
                              <w:rPr>
                                <w:rFonts w:ascii="Times New Roman" w:hAnsi="Times New Roman" w:cs="Times New Roman"/>
                                <w:b/>
                                <w:bCs/>
                                <w:sz w:val="24"/>
                                <w:szCs w:val="24"/>
                              </w:rPr>
                              <w:fldChar w:fldCharType="begin"/>
                            </w:r>
                            <w:r w:rsidRPr="008D1036">
                              <w:rPr>
                                <w:rFonts w:ascii="Times New Roman" w:hAnsi="Times New Roman" w:cs="Times New Roman"/>
                                <w:b/>
                                <w:bCs/>
                                <w:sz w:val="24"/>
                                <w:szCs w:val="24"/>
                              </w:rPr>
                              <w:instrText xml:space="preserve"> SEQ Figure \* ARABIC </w:instrText>
                            </w:r>
                            <w:r w:rsidRPr="008D1036">
                              <w:rPr>
                                <w:rFonts w:ascii="Times New Roman" w:hAnsi="Times New Roman" w:cs="Times New Roman"/>
                                <w:b/>
                                <w:bCs/>
                                <w:sz w:val="24"/>
                                <w:szCs w:val="24"/>
                              </w:rPr>
                              <w:fldChar w:fldCharType="separate"/>
                            </w:r>
                            <w:r>
                              <w:rPr>
                                <w:rFonts w:ascii="Times New Roman" w:hAnsi="Times New Roman" w:cs="Times New Roman"/>
                                <w:b/>
                                <w:bCs/>
                                <w:noProof/>
                                <w:sz w:val="24"/>
                                <w:szCs w:val="24"/>
                              </w:rPr>
                              <w:t>11</w:t>
                            </w:r>
                            <w:r w:rsidRPr="008D1036">
                              <w:rPr>
                                <w:rFonts w:ascii="Times New Roman" w:hAnsi="Times New Roman" w:cs="Times New Roman"/>
                                <w:b/>
                                <w:bCs/>
                                <w:sz w:val="24"/>
                                <w:szCs w:val="24"/>
                              </w:rPr>
                              <w:fldChar w:fldCharType="end"/>
                            </w:r>
                            <w:r w:rsidRPr="008D1036">
                              <w:rPr>
                                <w:rFonts w:ascii="Times New Roman" w:hAnsi="Times New Roman" w:cs="Times New Roman"/>
                                <w:b/>
                                <w:bCs/>
                                <w:sz w:val="24"/>
                                <w:szCs w:val="24"/>
                              </w:rPr>
                              <w:t>: Après, les consultations publiques et des entrepreneurs à Cendajuru avec la présence de l'administrateur communal et son équipe, le DCE, les titulaires des CDS, directeur de l'ECOFO, les enseignants et les populations</w:t>
                            </w:r>
                            <w:r>
                              <w:rPr>
                                <w:rFonts w:ascii="Times New Roman" w:hAnsi="Times New Roman" w:cs="Times New Roman"/>
                                <w:b/>
                                <w:bCs/>
                                <w:sz w:val="24"/>
                                <w:szCs w:val="24"/>
                              </w:rPr>
                              <w:t xml:space="preserve"> (F. Nzambimana, 2019)</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B2B828" id="Text Box 63" o:spid="_x0000_s1042" type="#_x0000_t202" style="position:absolute;left:0;text-align:left;margin-left:36.15pt;margin-top:169.15pt;width:385.25pt;height:.0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" stroked="f">
                <v:textbox style="mso-fit-shape-to-text:t" inset="0,0,0,0">
                  <w:txbxContent>
                    <w:p w14:paraId="5317CCD2" w14:textId="537AE4D6" w:rsidR="000106A1" w:rsidRPr="008D1036" w:rsidRDefault="000106A1" w:rsidP="008D1036">
                      <w:pPr>
                        <w:pStyle w:val="Caption"/>
                        <w:jc w:val="center"/>
                        <w:rPr>
                          <w:rFonts w:ascii="Times New Roman" w:hAnsi="Times New Roman" w:cs="Times New Roman"/>
                          <w:b/>
                          <w:bCs/>
                          <w:noProof/>
                          <w:sz w:val="24"/>
                          <w:szCs w:val="24"/>
                          <w:lang w:eastAsia="fr-FR"/>
                        </w:rPr>
                      </w:pPr>
                      <w:bookmarkStart w:id="71" w:name="_Toc28938838"/>
                      <w:r>
                        <w:rPr>
                          <w:rFonts w:ascii="Times New Roman" w:hAnsi="Times New Roman" w:cs="Times New Roman"/>
                          <w:b/>
                          <w:bCs/>
                          <w:sz w:val="24"/>
                          <w:szCs w:val="24"/>
                        </w:rPr>
                        <w:t>Image</w:t>
                      </w:r>
                      <w:r w:rsidRPr="008D1036">
                        <w:rPr>
                          <w:rFonts w:ascii="Times New Roman" w:hAnsi="Times New Roman" w:cs="Times New Roman"/>
                          <w:b/>
                          <w:bCs/>
                          <w:sz w:val="24"/>
                          <w:szCs w:val="24"/>
                        </w:rPr>
                        <w:t xml:space="preserve"> </w:t>
                      </w:r>
                      <w:r w:rsidRPr="008D1036">
                        <w:rPr>
                          <w:rFonts w:ascii="Times New Roman" w:hAnsi="Times New Roman" w:cs="Times New Roman"/>
                          <w:b/>
                          <w:bCs/>
                          <w:sz w:val="24"/>
                          <w:szCs w:val="24"/>
                        </w:rPr>
                        <w:fldChar w:fldCharType="begin"/>
                      </w:r>
                      <w:r w:rsidRPr="008D1036">
                        <w:rPr>
                          <w:rFonts w:ascii="Times New Roman" w:hAnsi="Times New Roman" w:cs="Times New Roman"/>
                          <w:b/>
                          <w:bCs/>
                          <w:sz w:val="24"/>
                          <w:szCs w:val="24"/>
                        </w:rPr>
                        <w:instrText xml:space="preserve"> SEQ Figure \* ARABIC </w:instrText>
                      </w:r>
                      <w:r w:rsidRPr="008D1036">
                        <w:rPr>
                          <w:rFonts w:ascii="Times New Roman" w:hAnsi="Times New Roman" w:cs="Times New Roman"/>
                          <w:b/>
                          <w:bCs/>
                          <w:sz w:val="24"/>
                          <w:szCs w:val="24"/>
                        </w:rPr>
                        <w:fldChar w:fldCharType="separate"/>
                      </w:r>
                      <w:r>
                        <w:rPr>
                          <w:rFonts w:ascii="Times New Roman" w:hAnsi="Times New Roman" w:cs="Times New Roman"/>
                          <w:b/>
                          <w:bCs/>
                          <w:noProof/>
                          <w:sz w:val="24"/>
                          <w:szCs w:val="24"/>
                        </w:rPr>
                        <w:t>11</w:t>
                      </w:r>
                      <w:r w:rsidRPr="008D1036">
                        <w:rPr>
                          <w:rFonts w:ascii="Times New Roman" w:hAnsi="Times New Roman" w:cs="Times New Roman"/>
                          <w:b/>
                          <w:bCs/>
                          <w:sz w:val="24"/>
                          <w:szCs w:val="24"/>
                        </w:rPr>
                        <w:fldChar w:fldCharType="end"/>
                      </w:r>
                      <w:r w:rsidRPr="008D1036">
                        <w:rPr>
                          <w:rFonts w:ascii="Times New Roman" w:hAnsi="Times New Roman" w:cs="Times New Roman"/>
                          <w:b/>
                          <w:bCs/>
                          <w:sz w:val="24"/>
                          <w:szCs w:val="24"/>
                        </w:rPr>
                        <w:t>: Après, les consultations publiques et des entrepreneurs à Cendajuru avec la présence de l'administrateur communal et son équipe, le DCE, les titulaires des CDS, directeur de l'ECOFO, les enseignants et les populations</w:t>
                      </w:r>
                      <w:r>
                        <w:rPr>
                          <w:rFonts w:ascii="Times New Roman" w:hAnsi="Times New Roman" w:cs="Times New Roman"/>
                          <w:b/>
                          <w:bCs/>
                          <w:sz w:val="24"/>
                          <w:szCs w:val="24"/>
                        </w:rPr>
                        <w:t xml:space="preserve"> (F. Nzambimana, 2019)</w:t>
                      </w:r>
                      <w:bookmarkEnd w:id="71"/>
                    </w:p>
                  </w:txbxContent>
                </v:textbox>
                <w10:wrap type="tight"/>
              </v:shape>
            </w:pict>
          </mc:Fallback>
        </mc:AlternateContent>
      </w:r>
      <w:r w:rsidR="00CA2E61">
        <w:rPr>
          <w:noProof/>
          <w:lang w:eastAsia="fr-FR"/>
        </w:rPr>
        <w:drawing>
          <wp:inline distT="0" distB="0" distL="0" distR="0" wp14:anchorId="4005EB81" wp14:editId="3E288FBA">
            <wp:extent cx="3699510" cy="2046515"/>
            <wp:effectExtent l="0" t="0" r="0" b="0"/>
            <wp:docPr id="1" name="Image 1" descr="C:\Users\Samsung\AppData\Local\Microsoft\Windows\Temporary Internet Files\Content.Word\IMG-201911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Temporary Internet Files\Content.Word\IMG-20191130-WA00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9510" cy="2046515"/>
                    </a:xfrm>
                    <a:prstGeom prst="rect">
                      <a:avLst/>
                    </a:prstGeom>
                    <a:noFill/>
                    <a:ln>
                      <a:noFill/>
                    </a:ln>
                  </pic:spPr>
                </pic:pic>
              </a:graphicData>
            </a:graphic>
          </wp:inline>
        </w:drawing>
      </w:r>
      <w:bookmarkStart w:id="72" w:name="_Toc26230017"/>
    </w:p>
    <w:bookmarkEnd w:id="72"/>
    <w:p w14:paraId="5CFA7790" w14:textId="77777777" w:rsidR="00CA2E61" w:rsidRDefault="00CA2E61" w:rsidP="00CA2E61">
      <w:r>
        <w:rPr>
          <w:noProof/>
          <w:lang w:eastAsia="fr-FR"/>
        </w:rPr>
        <mc:AlternateContent>
          <mc:Choice Requires="wps">
            <w:drawing>
              <wp:anchor distT="0" distB="0" distL="114300" distR="114300" simplePos="0" relativeHeight="251640320" behindDoc="1" locked="0" layoutInCell="1" allowOverlap="1" wp14:anchorId="351EA092" wp14:editId="7302DE3F">
                <wp:simplePos x="0" y="0"/>
                <wp:positionH relativeFrom="column">
                  <wp:posOffset>449580</wp:posOffset>
                </wp:positionH>
                <wp:positionV relativeFrom="paragraph">
                  <wp:posOffset>5080</wp:posOffset>
                </wp:positionV>
                <wp:extent cx="4892675" cy="635"/>
                <wp:effectExtent l="0" t="0" r="3175" b="2540"/>
                <wp:wrapTight wrapText="bothSides">
                  <wp:wrapPolygon edited="0">
                    <wp:start x="0" y="0"/>
                    <wp:lineTo x="0" y="21209"/>
                    <wp:lineTo x="21530" y="21209"/>
                    <wp:lineTo x="21530" y="0"/>
                    <wp:lineTo x="0" y="0"/>
                  </wp:wrapPolygon>
                </wp:wrapTight>
                <wp:docPr id="28" name="Zone de texte 28"/>
                <wp:cNvGraphicFramePr/>
                <a:graphic xmlns:a="http://schemas.openxmlformats.org/drawingml/2006/main">
                  <a:graphicData uri="http://schemas.microsoft.com/office/word/2010/wordprocessingShape">
                    <wps:wsp>
                      <wps:cNvSpPr txBox="1"/>
                      <wps:spPr>
                        <a:xfrm>
                          <a:off x="0" y="0"/>
                          <a:ext cx="4892675" cy="635"/>
                        </a:xfrm>
                        <a:prstGeom prst="rect">
                          <a:avLst/>
                        </a:prstGeom>
                        <a:solidFill>
                          <a:prstClr val="white"/>
                        </a:solidFill>
                        <a:ln>
                          <a:noFill/>
                        </a:ln>
                        <a:effectLst/>
                      </wps:spPr>
                      <wps:txbx>
                        <w:txbxContent>
                          <w:p w14:paraId="124F31E7" w14:textId="77777777" w:rsidR="000106A1" w:rsidRPr="004B25B0" w:rsidRDefault="000106A1" w:rsidP="004B25B0">
                            <w:pPr>
                              <w:pStyle w:val="Caption"/>
                              <w:jc w:val="center"/>
                              <w:rPr>
                                <w:rFonts w:ascii="Times New Roman" w:hAnsi="Times New Roman" w:cs="Times New Roman"/>
                                <w:b/>
                                <w:i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1EA092" id="Zone de texte 28" o:spid="_x0000_s1043" type="#_x0000_t202" style="position:absolute;margin-left:35.4pt;margin-top:.4pt;width:385.25pt;height:.0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" stroked="f">
                <v:textbox style="mso-fit-shape-to-text:t" inset="0,0,0,0">
                  <w:txbxContent>
                    <w:p w14:paraId="124F31E7" w14:textId="77777777" w:rsidR="000106A1" w:rsidRPr="004B25B0" w:rsidRDefault="000106A1" w:rsidP="004B25B0">
                      <w:pPr>
                        <w:pStyle w:val="Caption"/>
                        <w:jc w:val="center"/>
                        <w:rPr>
                          <w:rFonts w:ascii="Times New Roman" w:hAnsi="Times New Roman" w:cs="Times New Roman"/>
                          <w:b/>
                          <w:i w:val="0"/>
                          <w:noProof/>
                        </w:rPr>
                      </w:pPr>
                    </w:p>
                  </w:txbxContent>
                </v:textbox>
                <w10:wrap type="tight"/>
              </v:shape>
            </w:pict>
          </mc:Fallback>
        </mc:AlternateContent>
      </w:r>
    </w:p>
    <w:p w14:paraId="0FC9B36C" w14:textId="77777777" w:rsidR="00CA2E61" w:rsidRDefault="00CA2E61" w:rsidP="00CA2E61"/>
    <w:p w14:paraId="47F4DD1F" w14:textId="77777777" w:rsidR="00CA2E61" w:rsidRDefault="00CA2E61" w:rsidP="00CA2E61"/>
    <w:p w14:paraId="17D3D285" w14:textId="77777777" w:rsidR="00CA2E61" w:rsidRDefault="00CA2E61" w:rsidP="00CA2E61"/>
    <w:p w14:paraId="343FED24" w14:textId="77777777" w:rsidR="00CA2E61" w:rsidRDefault="00CA2E61" w:rsidP="00CA2E61"/>
    <w:p w14:paraId="13795A18" w14:textId="77777777" w:rsidR="00CA2E61" w:rsidRPr="00CA2E61" w:rsidRDefault="00CA2E61" w:rsidP="00CA2E61"/>
    <w:p w14:paraId="3182004B" w14:textId="77777777" w:rsidR="0001168D" w:rsidRPr="00BC4003" w:rsidRDefault="0001168D" w:rsidP="00BC4003">
      <w:pPr>
        <w:pStyle w:val="Heading2"/>
        <w:numPr>
          <w:ilvl w:val="1"/>
          <w:numId w:val="73"/>
        </w:numPr>
        <w:rPr>
          <w:rStyle w:val="tlid-translation"/>
        </w:rPr>
      </w:pPr>
      <w:bookmarkStart w:id="73" w:name="_Toc28960135"/>
      <w:r w:rsidRPr="00BC4003">
        <w:rPr>
          <w:rStyle w:val="tlid-translation"/>
        </w:rPr>
        <w:lastRenderedPageBreak/>
        <w:t xml:space="preserve">Résumé </w:t>
      </w:r>
      <w:r w:rsidR="00BA5D6C" w:rsidRPr="00BC4003">
        <w:rPr>
          <w:rStyle w:val="tlid-translation"/>
        </w:rPr>
        <w:t>des résultats généraux des consultations publiques et des parties prenantes dans les différentes communes/provinces du Burundi</w:t>
      </w:r>
      <w:bookmarkEnd w:id="73"/>
    </w:p>
    <w:p w14:paraId="63521237" w14:textId="77777777" w:rsidR="0001168D" w:rsidRDefault="0001168D" w:rsidP="00F56D92">
      <w:p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Les représentants de l’administration provinciale et communale ayant pris part aux consultations publiques à des niveaux différents ont émis des points de vue presque </w:t>
      </w:r>
      <w:r w:rsidR="00BA5D6C">
        <w:rPr>
          <w:rStyle w:val="tlid-translation"/>
          <w:rFonts w:ascii="Times New Roman" w:hAnsi="Times New Roman" w:cs="Times New Roman"/>
          <w:sz w:val="24"/>
        </w:rPr>
        <w:t>similaires</w:t>
      </w:r>
      <w:r>
        <w:rPr>
          <w:rStyle w:val="tlid-translation"/>
          <w:rFonts w:ascii="Times New Roman" w:hAnsi="Times New Roman" w:cs="Times New Roman"/>
          <w:sz w:val="24"/>
        </w:rPr>
        <w:t xml:space="preserve"> aux activités du projet. Les participants ont exprimé leur souhait que les activités du projet puissent venir aux bouts des problèmes </w:t>
      </w:r>
      <w:r w:rsidR="00424DD5">
        <w:rPr>
          <w:rStyle w:val="tlid-translation"/>
          <w:rFonts w:ascii="Times New Roman" w:hAnsi="Times New Roman" w:cs="Times New Roman"/>
          <w:sz w:val="24"/>
        </w:rPr>
        <w:t xml:space="preserve">d’accès à </w:t>
      </w:r>
      <w:r>
        <w:rPr>
          <w:rStyle w:val="tlid-translation"/>
          <w:rFonts w:ascii="Times New Roman" w:hAnsi="Times New Roman" w:cs="Times New Roman"/>
          <w:sz w:val="24"/>
        </w:rPr>
        <w:t>l’énergie dans les milieux ruraux.</w:t>
      </w:r>
    </w:p>
    <w:p w14:paraId="5E91A112" w14:textId="77777777" w:rsidR="00FE4E4F" w:rsidRDefault="00FE4E4F" w:rsidP="00F56D92">
      <w:pPr>
        <w:spacing w:line="276" w:lineRule="auto"/>
        <w:jc w:val="both"/>
        <w:rPr>
          <w:rStyle w:val="tlid-translation"/>
          <w:rFonts w:ascii="Times New Roman" w:hAnsi="Times New Roman" w:cs="Times New Roman"/>
          <w:sz w:val="24"/>
        </w:rPr>
      </w:pPr>
      <w:r w:rsidRPr="008C6711">
        <w:rPr>
          <w:rFonts w:ascii="Times New Roman" w:hAnsi="Times New Roman" w:cs="Times New Roman"/>
          <w:sz w:val="24"/>
          <w:szCs w:val="28"/>
        </w:rPr>
        <w:t xml:space="preserve">Les parties consultées ont proposé de cibler, dans la sous-composante 1.1. qui financera l’installation et l’entretien des cuisinières propres et efficaces et de systèmes solaires, les écoles post-fondamentales comme bénéficiaires des systèmes solaires étant donné qu’elles en ont </w:t>
      </w:r>
      <w:r>
        <w:rPr>
          <w:rFonts w:ascii="Times New Roman" w:hAnsi="Times New Roman" w:cs="Times New Roman"/>
          <w:sz w:val="24"/>
          <w:szCs w:val="28"/>
        </w:rPr>
        <w:t xml:space="preserve">le </w:t>
      </w:r>
      <w:r w:rsidRPr="008C6711">
        <w:rPr>
          <w:rFonts w:ascii="Times New Roman" w:hAnsi="Times New Roman" w:cs="Times New Roman"/>
          <w:sz w:val="24"/>
          <w:szCs w:val="28"/>
        </w:rPr>
        <w:t>plus besoin que les écoles primaires. Ces parties ont également insisté sur les critères d’identification des ménages pauvres et vulnérables dans le contexte de ce projet qui risquent de ne pas permettre à l’initiateur du projet d’atteindre les résultats escomptés sur le moyen/long terme. Les peuples autochtones demandent à être protéger contre la réinstallation forcée étant donné que trop peu disposent des titres fonciers pour les terres qu’ils occupent. Ils demandent aussi à être associés à toutes les étapes du projet car ils disent qu’ils sont souvent marginalisés et déconsidérés dans les projets de développement communautaire.</w:t>
      </w:r>
    </w:p>
    <w:p w14:paraId="13DD0842" w14:textId="77777777" w:rsidR="0001168D" w:rsidRDefault="00A15CF1" w:rsidP="00F56D92">
      <w:p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Les résultats généraux de ces consultations sont les suivantes :</w:t>
      </w:r>
    </w:p>
    <w:p w14:paraId="219281DA" w14:textId="77777777" w:rsidR="00A15CF1" w:rsidRDefault="00A15CF1"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Tous les participants ont préalablement eu l’information au sujet du projet, ses composantes et ses objectifs. Ils ont manifesté une attitude positive pa</w:t>
      </w:r>
      <w:r w:rsidR="00CE5D5E">
        <w:rPr>
          <w:rStyle w:val="tlid-translation"/>
          <w:rFonts w:ascii="Times New Roman" w:hAnsi="Times New Roman" w:cs="Times New Roman"/>
          <w:sz w:val="24"/>
        </w:rPr>
        <w:t>r rapport aux externalités du</w:t>
      </w:r>
      <w:r>
        <w:rPr>
          <w:rStyle w:val="tlid-translation"/>
          <w:rFonts w:ascii="Times New Roman" w:hAnsi="Times New Roman" w:cs="Times New Roman"/>
          <w:sz w:val="24"/>
        </w:rPr>
        <w:t xml:space="preserve"> projet ;</w:t>
      </w:r>
    </w:p>
    <w:p w14:paraId="0C8C52AD" w14:textId="77777777" w:rsidR="00A15CF1" w:rsidRDefault="00A15CF1"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Ils ont unanimement salué le projet tel qu’il est conçu et confirmé qu’ils </w:t>
      </w:r>
      <w:r w:rsidR="0022220E">
        <w:rPr>
          <w:rStyle w:val="tlid-translation"/>
          <w:rFonts w:ascii="Times New Roman" w:hAnsi="Times New Roman" w:cs="Times New Roman"/>
          <w:sz w:val="24"/>
        </w:rPr>
        <w:t>fourniront la coopération escomptée et tout le soutien nécessaire pour la réussite du projet;</w:t>
      </w:r>
    </w:p>
    <w:p w14:paraId="7E4C7F73" w14:textId="77777777" w:rsidR="00A15CF1" w:rsidRDefault="00A15CF1"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Les discussions menées ont fourni une indication claire sur les perspectives sociales et l’adhésion locale aux activités du projet. Ils ont exprimé les sérieuses inquiétudes quant aux critères d’identification des sites à travers une approche qui soit transparente et propre et impliquant toutes les parties prenantes ;</w:t>
      </w:r>
    </w:p>
    <w:p w14:paraId="57C25F5A" w14:textId="77777777" w:rsidR="00A15CF1" w:rsidRDefault="0022220E"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Les ménages/populations/associations affectées par le projet </w:t>
      </w:r>
      <w:r w:rsidR="007E216A">
        <w:rPr>
          <w:rStyle w:val="tlid-translation"/>
          <w:rFonts w:ascii="Times New Roman" w:hAnsi="Times New Roman" w:cs="Times New Roman"/>
          <w:sz w:val="24"/>
        </w:rPr>
        <w:t>devront avoir droit aux indemnisations justes et équitables soit en nature soit en espèces de la part du gouvernement du Burundi conformément aux prescriptions du code foncier du Burundi</w:t>
      </w:r>
      <w:r w:rsidR="004773B5">
        <w:rPr>
          <w:rStyle w:val="tlid-translation"/>
          <w:rFonts w:ascii="Times New Roman" w:hAnsi="Times New Roman" w:cs="Times New Roman"/>
          <w:sz w:val="24"/>
        </w:rPr>
        <w:t xml:space="preserve"> et de la NES n°5 de la Banque Mondiale</w:t>
      </w:r>
      <w:r w:rsidR="007E216A">
        <w:rPr>
          <w:rStyle w:val="tlid-translation"/>
          <w:rFonts w:ascii="Times New Roman" w:hAnsi="Times New Roman" w:cs="Times New Roman"/>
          <w:sz w:val="24"/>
        </w:rPr>
        <w:t> ;</w:t>
      </w:r>
    </w:p>
    <w:p w14:paraId="56D0F435" w14:textId="77777777" w:rsidR="007E216A" w:rsidRDefault="0071308A"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En cas de plainte par </w:t>
      </w:r>
      <w:r w:rsidR="007E216A">
        <w:rPr>
          <w:rStyle w:val="tlid-translation"/>
          <w:rFonts w:ascii="Times New Roman" w:hAnsi="Times New Roman" w:cs="Times New Roman"/>
          <w:sz w:val="24"/>
        </w:rPr>
        <w:t>les personnes affecté</w:t>
      </w:r>
      <w:r>
        <w:rPr>
          <w:rStyle w:val="tlid-translation"/>
          <w:rFonts w:ascii="Times New Roman" w:hAnsi="Times New Roman" w:cs="Times New Roman"/>
          <w:sz w:val="24"/>
        </w:rPr>
        <w:t>es, le comité local de gestion des plaintes ainsi que les instances juridiques pourront s’enquérir de la plainte et prendre une décision juste au moment opportun ;</w:t>
      </w:r>
    </w:p>
    <w:p w14:paraId="29358067" w14:textId="77777777" w:rsidR="0071308A" w:rsidRDefault="0071308A"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Les activités du projet sont </w:t>
      </w:r>
      <w:r w:rsidR="004773B5">
        <w:rPr>
          <w:rStyle w:val="tlid-translation"/>
          <w:rFonts w:ascii="Times New Roman" w:hAnsi="Times New Roman" w:cs="Times New Roman"/>
          <w:sz w:val="24"/>
        </w:rPr>
        <w:t>susceptibles de générer des opportunités d’emplois et ainsi diminuer provisoirement le taux de chômage dans les communautés locales : l’</w:t>
      </w:r>
      <w:r w:rsidR="004925C4">
        <w:rPr>
          <w:rStyle w:val="tlid-translation"/>
          <w:rFonts w:ascii="Times New Roman" w:hAnsi="Times New Roman" w:cs="Times New Roman"/>
          <w:sz w:val="24"/>
        </w:rPr>
        <w:t>UCP</w:t>
      </w:r>
      <w:r w:rsidR="004773B5">
        <w:rPr>
          <w:rStyle w:val="tlid-translation"/>
          <w:rFonts w:ascii="Times New Roman" w:hAnsi="Times New Roman" w:cs="Times New Roman"/>
          <w:sz w:val="24"/>
        </w:rPr>
        <w:t xml:space="preserve"> est demandé d’utiliser en priorité, pour les activités ne nécessitant pas une expertise avérée, la main d’œuvre locale semi-spécialisée et non spécialisée ;</w:t>
      </w:r>
    </w:p>
    <w:p w14:paraId="048BBF85" w14:textId="77777777" w:rsidR="004773B5" w:rsidRDefault="004773B5"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Les peuples autochtones qui, dans les programmes du gouvernement du Burundi, </w:t>
      </w:r>
      <w:r w:rsidR="00CE5D5E">
        <w:rPr>
          <w:rStyle w:val="tlid-translation"/>
          <w:rFonts w:ascii="Times New Roman" w:hAnsi="Times New Roman" w:cs="Times New Roman"/>
          <w:sz w:val="24"/>
        </w:rPr>
        <w:t xml:space="preserve">sont </w:t>
      </w:r>
      <w:r>
        <w:rPr>
          <w:rStyle w:val="tlid-translation"/>
          <w:rFonts w:ascii="Times New Roman" w:hAnsi="Times New Roman" w:cs="Times New Roman"/>
          <w:sz w:val="24"/>
        </w:rPr>
        <w:t>le plus souvent déconsidérés doivent être priorisés dans la composante 3 du projet ;</w:t>
      </w:r>
    </w:p>
    <w:p w14:paraId="003F0B77" w14:textId="77777777" w:rsidR="004773B5" w:rsidRDefault="004773B5"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lastRenderedPageBreak/>
        <w:t>Le flux des travailleurs immigrants dans les zones d’influence directe du projet et leur interaction avec les communautés résidentes pourrait créer un environnement propice à la prévalence des maladies sexuellement transmissibles. Sur ce, les contractants/sous-traitants devront dispenser des séances de sensibilisation au VIH/SIDA et MST/IST à tous les employés en collaboration avec les structures sociales en chargé de la santé des populations pendant la phase de réalisation du projet ;</w:t>
      </w:r>
    </w:p>
    <w:p w14:paraId="0DA785E9" w14:textId="77777777" w:rsidR="004773B5" w:rsidRDefault="004773B5"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La phase de post-projet devrait être pensé dès la phase de préparation afin de pérenniser les acquis du projet dans les zones d’intervention ;</w:t>
      </w:r>
    </w:p>
    <w:p w14:paraId="6EC8FF87" w14:textId="77777777" w:rsidR="004773B5" w:rsidRDefault="004773B5"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Les écoles post-fondamentales sont les mieux placées pour bénéficier des équipements scolaires étant donné qu’elles ont un programme d’enseignement notamment des </w:t>
      </w:r>
      <w:proofErr w:type="spellStart"/>
      <w:r>
        <w:rPr>
          <w:rStyle w:val="tlid-translation"/>
          <w:rFonts w:ascii="Times New Roman" w:hAnsi="Times New Roman" w:cs="Times New Roman"/>
          <w:sz w:val="24"/>
        </w:rPr>
        <w:t>TICs</w:t>
      </w:r>
      <w:proofErr w:type="spellEnd"/>
      <w:r>
        <w:rPr>
          <w:rStyle w:val="tlid-translation"/>
          <w:rFonts w:ascii="Times New Roman" w:hAnsi="Times New Roman" w:cs="Times New Roman"/>
          <w:sz w:val="24"/>
        </w:rPr>
        <w:t xml:space="preserve"> nécessitant absolument la connexion à une source d’énergie ;</w:t>
      </w:r>
    </w:p>
    <w:p w14:paraId="2FFFDBFB" w14:textId="00CF5436" w:rsidR="00D970EA" w:rsidRPr="00F56D92" w:rsidRDefault="00095E21" w:rsidP="00F56D92">
      <w:pPr>
        <w:pStyle w:val="ListParagraph"/>
        <w:numPr>
          <w:ilvl w:val="0"/>
          <w:numId w:val="55"/>
        </w:numPr>
        <w:spacing w:line="276" w:lineRule="auto"/>
        <w:jc w:val="both"/>
        <w:rPr>
          <w:rStyle w:val="tlid-translation"/>
          <w:rFonts w:ascii="Times New Roman" w:hAnsi="Times New Roman" w:cs="Times New Roman"/>
          <w:sz w:val="24"/>
        </w:rPr>
      </w:pPr>
      <w:r>
        <w:rPr>
          <w:rStyle w:val="tlid-translation"/>
          <w:rFonts w:ascii="Times New Roman" w:hAnsi="Times New Roman" w:cs="Times New Roman"/>
          <w:sz w:val="24"/>
        </w:rPr>
        <w:t xml:space="preserve">Impliquer les communautés locales dans </w:t>
      </w:r>
      <w:r w:rsidR="00424DD5">
        <w:rPr>
          <w:rStyle w:val="tlid-translation"/>
          <w:rFonts w:ascii="Times New Roman" w:hAnsi="Times New Roman" w:cs="Times New Roman"/>
          <w:sz w:val="24"/>
        </w:rPr>
        <w:t>le</w:t>
      </w:r>
      <w:r>
        <w:rPr>
          <w:rStyle w:val="tlid-translation"/>
          <w:rFonts w:ascii="Times New Roman" w:hAnsi="Times New Roman" w:cs="Times New Roman"/>
          <w:sz w:val="24"/>
        </w:rPr>
        <w:t xml:space="preserve"> suivi </w:t>
      </w:r>
      <w:r w:rsidR="00424DD5">
        <w:rPr>
          <w:rStyle w:val="tlid-translation"/>
          <w:rFonts w:ascii="Times New Roman" w:hAnsi="Times New Roman" w:cs="Times New Roman"/>
          <w:sz w:val="24"/>
        </w:rPr>
        <w:t xml:space="preserve">régulier </w:t>
      </w:r>
      <w:r>
        <w:rPr>
          <w:rStyle w:val="tlid-translation"/>
          <w:rFonts w:ascii="Times New Roman" w:hAnsi="Times New Roman" w:cs="Times New Roman"/>
          <w:sz w:val="24"/>
        </w:rPr>
        <w:t>des activités du projet en mettant en place de Comité Locaux de Suivi des travaux</w:t>
      </w:r>
      <w:r w:rsidR="00457E4C">
        <w:rPr>
          <w:rStyle w:val="tlid-translation"/>
          <w:rFonts w:ascii="Times New Roman" w:hAnsi="Times New Roman" w:cs="Times New Roman"/>
          <w:sz w:val="24"/>
        </w:rPr>
        <w:t xml:space="preserve"> et </w:t>
      </w:r>
      <w:r w:rsidR="00457E4C" w:rsidRPr="00457E4C">
        <w:rPr>
          <w:rStyle w:val="tlid-translation"/>
          <w:rFonts w:ascii="Times New Roman" w:hAnsi="Times New Roman" w:cs="Times New Roman"/>
          <w:sz w:val="24"/>
        </w:rPr>
        <w:t xml:space="preserve">veuillez que les femmes </w:t>
      </w:r>
      <w:proofErr w:type="gramStart"/>
      <w:r w:rsidR="00457E4C" w:rsidRPr="00457E4C">
        <w:rPr>
          <w:rStyle w:val="tlid-translation"/>
          <w:rFonts w:ascii="Times New Roman" w:hAnsi="Times New Roman" w:cs="Times New Roman"/>
          <w:sz w:val="24"/>
        </w:rPr>
        <w:t>sont</w:t>
      </w:r>
      <w:proofErr w:type="gramEnd"/>
      <w:r w:rsidR="00457E4C" w:rsidRPr="00457E4C">
        <w:rPr>
          <w:rStyle w:val="tlid-translation"/>
          <w:rFonts w:ascii="Times New Roman" w:hAnsi="Times New Roman" w:cs="Times New Roman"/>
          <w:sz w:val="24"/>
        </w:rPr>
        <w:t xml:space="preserve"> représentées et qu'elles ont un pouvoir de décision au sein de ces comités</w:t>
      </w:r>
      <w:r>
        <w:rPr>
          <w:rStyle w:val="tlid-translation"/>
          <w:rFonts w:ascii="Times New Roman" w:hAnsi="Times New Roman" w:cs="Times New Roman"/>
          <w:sz w:val="24"/>
        </w:rPr>
        <w:t> ;</w:t>
      </w:r>
    </w:p>
    <w:p w14:paraId="05A6F47E" w14:textId="77777777" w:rsidR="0001168D" w:rsidRPr="00BC4003" w:rsidRDefault="0001168D" w:rsidP="00BC4003">
      <w:pPr>
        <w:pStyle w:val="Heading2"/>
        <w:numPr>
          <w:ilvl w:val="1"/>
          <w:numId w:val="73"/>
        </w:numPr>
        <w:rPr>
          <w:rStyle w:val="tlid-translation"/>
        </w:rPr>
      </w:pPr>
      <w:bookmarkStart w:id="74" w:name="_Toc28960136"/>
      <w:r w:rsidRPr="00BC4003">
        <w:rPr>
          <w:rStyle w:val="tlid-translation"/>
        </w:rPr>
        <w:t>Les principales préoccupations exprimées pendant les consultations publiques et des parties prenantes et réponses formulées</w:t>
      </w:r>
      <w:bookmarkEnd w:id="74"/>
    </w:p>
    <w:p w14:paraId="70FE441C" w14:textId="77777777" w:rsidR="00DC4E1D" w:rsidRDefault="0001168D" w:rsidP="00F56D92">
      <w:pPr>
        <w:spacing w:after="200" w:line="276" w:lineRule="auto"/>
        <w:jc w:val="both"/>
        <w:rPr>
          <w:rFonts w:ascii="Times New Roman" w:hAnsi="Times New Roman" w:cs="Times New Roman"/>
          <w:sz w:val="24"/>
          <w:szCs w:val="24"/>
        </w:rPr>
      </w:pPr>
      <w:r w:rsidRPr="0001168D">
        <w:rPr>
          <w:rFonts w:ascii="Times New Roman" w:hAnsi="Times New Roman" w:cs="Times New Roman"/>
          <w:sz w:val="24"/>
          <w:szCs w:val="24"/>
        </w:rPr>
        <w:t xml:space="preserve">Ces préoccupations sont le condensé de ce qui fut exprimé pendant les différentes consultations publiques </w:t>
      </w:r>
      <w:r>
        <w:rPr>
          <w:rFonts w:ascii="Times New Roman" w:hAnsi="Times New Roman" w:cs="Times New Roman"/>
          <w:sz w:val="24"/>
          <w:szCs w:val="24"/>
        </w:rPr>
        <w:t>et des parties prenantes menées dans différentes communes visitées dans le processus de préparation de ce CPR</w:t>
      </w:r>
      <w:r w:rsidRPr="0001168D">
        <w:rPr>
          <w:rFonts w:ascii="Times New Roman" w:hAnsi="Times New Roman" w:cs="Times New Roman"/>
          <w:sz w:val="24"/>
          <w:szCs w:val="24"/>
        </w:rPr>
        <w:t>.</w:t>
      </w:r>
      <w:r w:rsidR="00DC4E1D">
        <w:rPr>
          <w:rFonts w:ascii="Times New Roman" w:hAnsi="Times New Roman" w:cs="Times New Roman"/>
          <w:sz w:val="24"/>
          <w:szCs w:val="24"/>
        </w:rPr>
        <w:t xml:space="preserve"> </w:t>
      </w:r>
    </w:p>
    <w:p w14:paraId="6587EB2B" w14:textId="77777777" w:rsidR="0001168D" w:rsidRDefault="00DC4E1D" w:rsidP="00F56D92">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Pour les représentantes des femmes rencontrées, ce projet, dans sa composante relative à l’octroi des foyers améliorés aux ménages vulnérables, contribuera largement à l’allégement de la pénibilité portée par la femme burundaise rurale pendant les moments de préparation de la nourriture. Ce projet contribuera également à la protection de l’environnement vu que les techniques proposées permettent de réduire la quantité de bois de chauffage utilisée. Toutefois, elles restent dubitatives quant à la prise en compte de la dimension genre lors du recrutement de la main d’œuvre semi-spécialisée et non spécialisée. Elles restent toutefois convaincues que ce projet permettra de développer un capital humain nécessaire notamment l’autonomisation des femmes rurales.</w:t>
      </w:r>
    </w:p>
    <w:p w14:paraId="2A55BA59" w14:textId="77777777" w:rsidR="00DC4E1D" w:rsidRDefault="00DC4E1D" w:rsidP="00F56D92">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Pour les représentants des associations des jeunes, ce projet, surtout dans sa composante 2 contribuera énormément à la réduction du taux de chômage étant donné que l’accès à l’</w:t>
      </w:r>
      <w:r w:rsidR="00D970EA">
        <w:rPr>
          <w:rFonts w:ascii="Times New Roman" w:hAnsi="Times New Roman" w:cs="Times New Roman"/>
          <w:sz w:val="24"/>
          <w:szCs w:val="24"/>
        </w:rPr>
        <w:t>é</w:t>
      </w:r>
      <w:r w:rsidR="00424DD5">
        <w:rPr>
          <w:rFonts w:ascii="Times New Roman" w:hAnsi="Times New Roman" w:cs="Times New Roman"/>
          <w:sz w:val="24"/>
          <w:szCs w:val="24"/>
        </w:rPr>
        <w:t>nergie</w:t>
      </w:r>
      <w:r w:rsidR="00CE5D5E">
        <w:rPr>
          <w:rFonts w:ascii="Times New Roman" w:hAnsi="Times New Roman" w:cs="Times New Roman"/>
          <w:sz w:val="24"/>
          <w:szCs w:val="24"/>
        </w:rPr>
        <w:t xml:space="preserve"> </w:t>
      </w:r>
      <w:r>
        <w:rPr>
          <w:rFonts w:ascii="Times New Roman" w:hAnsi="Times New Roman" w:cs="Times New Roman"/>
          <w:sz w:val="24"/>
          <w:szCs w:val="24"/>
        </w:rPr>
        <w:t>leur permettra d’entreprendre des activités génératrices de revenus.</w:t>
      </w:r>
    </w:p>
    <w:p w14:paraId="35DAA71F" w14:textId="77777777" w:rsidR="00424DD5" w:rsidRDefault="00DC4E1D" w:rsidP="00F56D92">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Ci-dessous le tableau </w:t>
      </w:r>
      <w:r w:rsidR="00D970EA">
        <w:rPr>
          <w:rFonts w:ascii="Times New Roman" w:hAnsi="Times New Roman" w:cs="Times New Roman"/>
          <w:sz w:val="24"/>
          <w:szCs w:val="24"/>
        </w:rPr>
        <w:t>des principales questions po</w:t>
      </w:r>
      <w:r w:rsidR="00F56D92">
        <w:rPr>
          <w:rFonts w:ascii="Times New Roman" w:hAnsi="Times New Roman" w:cs="Times New Roman"/>
          <w:sz w:val="24"/>
          <w:szCs w:val="24"/>
        </w:rPr>
        <w:t>sées et les réponses formulées.</w:t>
      </w:r>
    </w:p>
    <w:p w14:paraId="204A3258" w14:textId="3C56AAD5" w:rsidR="00902CDB" w:rsidRPr="00902CDB" w:rsidRDefault="00902CDB" w:rsidP="00902CDB">
      <w:pPr>
        <w:pStyle w:val="Caption"/>
        <w:jc w:val="center"/>
        <w:rPr>
          <w:rFonts w:ascii="Times New Roman" w:hAnsi="Times New Roman" w:cs="Times New Roman"/>
          <w:b/>
          <w:bCs/>
          <w:sz w:val="24"/>
          <w:szCs w:val="24"/>
        </w:rPr>
        <w:sectPr w:rsidR="00902CDB" w:rsidRPr="00902CDB">
          <w:pgSz w:w="11906" w:h="16838"/>
          <w:pgMar w:top="1417" w:right="1417" w:bottom="1417" w:left="1417" w:header="708" w:footer="708" w:gutter="0"/>
          <w:cols w:space="708"/>
          <w:docGrid w:linePitch="360"/>
        </w:sectPr>
      </w:pPr>
      <w:bookmarkStart w:id="75" w:name="_Toc28960192"/>
      <w:r w:rsidRPr="00902CDB">
        <w:rPr>
          <w:rFonts w:ascii="Times New Roman" w:hAnsi="Times New Roman" w:cs="Times New Roman"/>
          <w:b/>
          <w:bCs/>
          <w:sz w:val="24"/>
          <w:szCs w:val="24"/>
        </w:rPr>
        <w:t xml:space="preserve">Tableau </w:t>
      </w:r>
      <w:r w:rsidRPr="00902CDB">
        <w:rPr>
          <w:rFonts w:ascii="Times New Roman" w:hAnsi="Times New Roman" w:cs="Times New Roman"/>
          <w:b/>
          <w:bCs/>
          <w:sz w:val="24"/>
          <w:szCs w:val="24"/>
        </w:rPr>
        <w:fldChar w:fldCharType="begin"/>
      </w:r>
      <w:r w:rsidRPr="00902CDB">
        <w:rPr>
          <w:rFonts w:ascii="Times New Roman" w:hAnsi="Times New Roman" w:cs="Times New Roman"/>
          <w:b/>
          <w:bCs/>
          <w:sz w:val="24"/>
          <w:szCs w:val="24"/>
        </w:rPr>
        <w:instrText xml:space="preserve"> SEQ Tableau \* ARABIC </w:instrText>
      </w:r>
      <w:r w:rsidRPr="00902CDB">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5</w:t>
      </w:r>
      <w:r w:rsidRPr="00902CDB">
        <w:rPr>
          <w:rFonts w:ascii="Times New Roman" w:hAnsi="Times New Roman" w:cs="Times New Roman"/>
          <w:b/>
          <w:bCs/>
          <w:sz w:val="24"/>
          <w:szCs w:val="24"/>
        </w:rPr>
        <w:fldChar w:fldCharType="end"/>
      </w:r>
      <w:r w:rsidRPr="00902CDB">
        <w:rPr>
          <w:rFonts w:ascii="Times New Roman" w:hAnsi="Times New Roman" w:cs="Times New Roman"/>
          <w:b/>
          <w:bCs/>
          <w:sz w:val="24"/>
          <w:szCs w:val="24"/>
        </w:rPr>
        <w:t>: Questions posées et réponses formulées pendan</w:t>
      </w:r>
      <w:r w:rsidR="001226BF">
        <w:rPr>
          <w:rFonts w:ascii="Times New Roman" w:hAnsi="Times New Roman" w:cs="Times New Roman"/>
          <w:b/>
          <w:bCs/>
          <w:sz w:val="24"/>
          <w:szCs w:val="24"/>
        </w:rPr>
        <w:t>t les</w:t>
      </w:r>
      <w:r w:rsidRPr="00902CDB">
        <w:rPr>
          <w:rFonts w:ascii="Times New Roman" w:hAnsi="Times New Roman" w:cs="Times New Roman"/>
          <w:b/>
          <w:bCs/>
          <w:sz w:val="24"/>
          <w:szCs w:val="24"/>
        </w:rPr>
        <w:t xml:space="preserve"> consultation</w:t>
      </w:r>
      <w:r w:rsidR="001226BF">
        <w:rPr>
          <w:rFonts w:ascii="Times New Roman" w:hAnsi="Times New Roman" w:cs="Times New Roman"/>
          <w:b/>
          <w:bCs/>
          <w:sz w:val="24"/>
          <w:szCs w:val="24"/>
        </w:rPr>
        <w:t>s publiques et des parties prenantes</w:t>
      </w:r>
      <w:bookmarkEnd w:id="75"/>
    </w:p>
    <w:tbl>
      <w:tblPr>
        <w:tblStyle w:val="GridTable1Light1"/>
        <w:tblpPr w:leftFromText="141" w:rightFromText="141" w:vertAnchor="page" w:horzAnchor="page" w:tblpX="610" w:tblpY="1314"/>
        <w:tblW w:w="13330" w:type="dxa"/>
        <w:tblLayout w:type="fixed"/>
        <w:tblLook w:val="04A0" w:firstRow="1" w:lastRow="0" w:firstColumn="1" w:lastColumn="0" w:noHBand="0" w:noVBand="1"/>
      </w:tblPr>
      <w:tblGrid>
        <w:gridCol w:w="1418"/>
        <w:gridCol w:w="2268"/>
        <w:gridCol w:w="4394"/>
        <w:gridCol w:w="5250"/>
      </w:tblGrid>
      <w:tr w:rsidR="00F56D92" w:rsidRPr="00F56D92" w14:paraId="0FB2D5C7" w14:textId="77777777" w:rsidTr="00CA1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5A5A5" w:themeFill="accent3"/>
          </w:tcPr>
          <w:p w14:paraId="597A2AE4"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lastRenderedPageBreak/>
              <w:t>Province/</w:t>
            </w:r>
          </w:p>
          <w:p w14:paraId="3ECC4D43"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Commune</w:t>
            </w:r>
          </w:p>
        </w:tc>
        <w:tc>
          <w:tcPr>
            <w:tcW w:w="2268" w:type="dxa"/>
            <w:shd w:val="clear" w:color="auto" w:fill="A5A5A5" w:themeFill="accent3"/>
          </w:tcPr>
          <w:p w14:paraId="3EBCD46A" w14:textId="77777777" w:rsidR="00F56D92" w:rsidRPr="00F56D92" w:rsidRDefault="00F56D92" w:rsidP="00F56D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D92">
              <w:rPr>
                <w:rFonts w:ascii="Times New Roman" w:hAnsi="Times New Roman" w:cs="Times New Roman"/>
                <w:sz w:val="24"/>
              </w:rPr>
              <w:t>Fonction</w:t>
            </w:r>
          </w:p>
        </w:tc>
        <w:tc>
          <w:tcPr>
            <w:tcW w:w="4394" w:type="dxa"/>
            <w:shd w:val="clear" w:color="auto" w:fill="A5A5A5" w:themeFill="accent3"/>
          </w:tcPr>
          <w:p w14:paraId="6D2DAE83" w14:textId="77777777" w:rsidR="00F56D92" w:rsidRPr="00F56D92" w:rsidRDefault="00F56D92" w:rsidP="00F56D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D92">
              <w:rPr>
                <w:rFonts w:ascii="Times New Roman" w:hAnsi="Times New Roman" w:cs="Times New Roman"/>
                <w:sz w:val="24"/>
              </w:rPr>
              <w:t>Question posée</w:t>
            </w:r>
          </w:p>
        </w:tc>
        <w:tc>
          <w:tcPr>
            <w:tcW w:w="5250" w:type="dxa"/>
            <w:shd w:val="clear" w:color="auto" w:fill="A5A5A5" w:themeFill="accent3"/>
          </w:tcPr>
          <w:p w14:paraId="0C8CC6C9" w14:textId="77777777" w:rsidR="00F56D92" w:rsidRPr="00F56D92" w:rsidRDefault="00F56D92" w:rsidP="00F56D9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D92">
              <w:rPr>
                <w:rFonts w:ascii="Times New Roman" w:hAnsi="Times New Roman" w:cs="Times New Roman"/>
                <w:sz w:val="24"/>
              </w:rPr>
              <w:t>Réponse formulée</w:t>
            </w:r>
          </w:p>
        </w:tc>
      </w:tr>
      <w:tr w:rsidR="00F56D92" w:rsidRPr="00F56D92" w14:paraId="28EABEBA"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5ABFF514"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Cibitoke/</w:t>
            </w:r>
          </w:p>
          <w:p w14:paraId="1129EC8A"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Mugina</w:t>
            </w:r>
          </w:p>
        </w:tc>
        <w:tc>
          <w:tcPr>
            <w:tcW w:w="2268" w:type="dxa"/>
          </w:tcPr>
          <w:p w14:paraId="10642FAB" w14:textId="77777777" w:rsidR="00F56D92" w:rsidRPr="00F56D92" w:rsidRDefault="00F56D92" w:rsidP="00F56D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Bénéficiaire</w:t>
            </w:r>
          </w:p>
        </w:tc>
        <w:tc>
          <w:tcPr>
            <w:tcW w:w="4394" w:type="dxa"/>
          </w:tcPr>
          <w:p w14:paraId="6E857C2C"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Y aura-t-il des exigences financières pour les bénéficiaires de ce projet ou les équipements solaires seront gratuitement installés sans la participation financière des bénéficiaires?</w:t>
            </w:r>
          </w:p>
        </w:tc>
        <w:tc>
          <w:tcPr>
            <w:tcW w:w="5250" w:type="dxa"/>
          </w:tcPr>
          <w:p w14:paraId="11F9A803"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D92">
              <w:rPr>
                <w:rFonts w:ascii="Times New Roman" w:hAnsi="Times New Roman" w:cs="Times New Roman"/>
                <w:sz w:val="24"/>
              </w:rPr>
              <w:t>Le projet a été initié par le gouvernement du Burundi et sera entièrement financé par le groupe de la Banque Mondiale à hauteur de 100 Millions de USD. Tout ce que le projet demande aux bénéficiaires est la coopération et la participation à tous les stades du projet.</w:t>
            </w:r>
          </w:p>
          <w:p w14:paraId="31AF30AA"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D92">
              <w:rPr>
                <w:rFonts w:ascii="Times New Roman" w:hAnsi="Times New Roman" w:cs="Times New Roman"/>
                <w:sz w:val="24"/>
              </w:rPr>
              <w:t>Les exigences financières pour les bénéficiaires viendront après le projet qui a un délai de 5 ans.</w:t>
            </w:r>
          </w:p>
        </w:tc>
      </w:tr>
      <w:tr w:rsidR="00F56D92" w:rsidRPr="00F56D92" w14:paraId="661387F4"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50A3BEA9"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Cibitoke/</w:t>
            </w:r>
          </w:p>
          <w:p w14:paraId="34D6321C"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Rugazi</w:t>
            </w:r>
          </w:p>
        </w:tc>
        <w:tc>
          <w:tcPr>
            <w:tcW w:w="2268" w:type="dxa"/>
          </w:tcPr>
          <w:p w14:paraId="184D3869" w14:textId="77777777" w:rsidR="00F56D92" w:rsidRPr="00F56D92" w:rsidRDefault="00F56D92" w:rsidP="00F56D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Elève-Lycée Communal de RUGAZI</w:t>
            </w:r>
          </w:p>
        </w:tc>
        <w:tc>
          <w:tcPr>
            <w:tcW w:w="4394" w:type="dxa"/>
          </w:tcPr>
          <w:p w14:paraId="6579DE9F"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Quels seront les critères objectifs d’identification des ménages vulnérables pour la composante 3?</w:t>
            </w:r>
          </w:p>
          <w:p w14:paraId="0F5E68BC" w14:textId="77777777" w:rsidR="00F56D92" w:rsidRPr="00F56D92" w:rsidRDefault="00F56D92" w:rsidP="00F56D9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250" w:type="dxa"/>
          </w:tcPr>
          <w:p w14:paraId="33E4A826" w14:textId="77777777" w:rsidR="00F56D92" w:rsidRPr="00F56D92" w:rsidRDefault="00F56D92" w:rsidP="00F56D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D92">
              <w:rPr>
                <w:rFonts w:ascii="Times New Roman" w:hAnsi="Times New Roman" w:cs="Times New Roman"/>
                <w:sz w:val="24"/>
              </w:rPr>
              <w:t>Ces critères seront établis sur des bases consensuelles et à travers une procédure transparente et participative. Toutes les parties prenantes seront associées à ce processus d’identification des ménages plus vulnérables que les autres.</w:t>
            </w:r>
          </w:p>
        </w:tc>
      </w:tr>
      <w:tr w:rsidR="00F56D92" w:rsidRPr="00F56D92" w14:paraId="3BC66B44"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165386CA"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Cibitoke/</w:t>
            </w:r>
          </w:p>
          <w:p w14:paraId="1D66C37C"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Rugazi</w:t>
            </w:r>
          </w:p>
        </w:tc>
        <w:tc>
          <w:tcPr>
            <w:tcW w:w="2268" w:type="dxa"/>
          </w:tcPr>
          <w:p w14:paraId="0A662632" w14:textId="77777777" w:rsidR="00F56D92" w:rsidRPr="00F56D92" w:rsidRDefault="00F56D92" w:rsidP="00F56D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Elève-Lycée Communal de RUGAZI</w:t>
            </w:r>
          </w:p>
        </w:tc>
        <w:tc>
          <w:tcPr>
            <w:tcW w:w="4394" w:type="dxa"/>
          </w:tcPr>
          <w:p w14:paraId="0BD3FDD8"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En tant qu’élève venant de la communauté des peuples BATWA, j’ai des inquiétudes quant à l’association de notre communauté à ce projet, comment comptez-vous faire la différence vis-à-vis des autres projets qui, dans le passé non lointain, n’ont pas considéré les BATWA au même titre que d’autre communauté vulnérable ?</w:t>
            </w:r>
          </w:p>
        </w:tc>
        <w:tc>
          <w:tcPr>
            <w:tcW w:w="5250" w:type="dxa"/>
          </w:tcPr>
          <w:p w14:paraId="5EBE0B5A"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D92">
              <w:rPr>
                <w:rFonts w:ascii="Times New Roman" w:hAnsi="Times New Roman" w:cs="Times New Roman"/>
                <w:sz w:val="24"/>
              </w:rPr>
              <w:t>Conformément à la NES n°7 de la Banque Mondiale qui finance ce projet, les peuples autochtones sont considérés comme une communauté vulnérable qui nécessite d’être soutenu dans ses efforts d’intégration sociale. Le Cadre de Planification des Peuples Autochtones précisera les stratégies de leur association aux différents stades du projet.</w:t>
            </w:r>
          </w:p>
        </w:tc>
      </w:tr>
      <w:tr w:rsidR="00F56D92" w:rsidRPr="00F56D92" w14:paraId="4ABF8BB4" w14:textId="77777777" w:rsidTr="00CA1604">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999999" w:themeColor="text1" w:themeTint="66"/>
            </w:tcBorders>
          </w:tcPr>
          <w:p w14:paraId="460DD4F0"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Cibitoke/Mugina</w:t>
            </w:r>
          </w:p>
        </w:tc>
        <w:tc>
          <w:tcPr>
            <w:tcW w:w="2268" w:type="dxa"/>
            <w:tcBorders>
              <w:bottom w:val="single" w:sz="4" w:space="0" w:color="999999" w:themeColor="text1" w:themeTint="66"/>
            </w:tcBorders>
          </w:tcPr>
          <w:p w14:paraId="1BAECEBC" w14:textId="77777777" w:rsidR="00F56D92" w:rsidRPr="00F56D92" w:rsidRDefault="00F56D92" w:rsidP="00F56D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Titulaire-Adjoint du CDS de RUBONA</w:t>
            </w:r>
          </w:p>
        </w:tc>
        <w:tc>
          <w:tcPr>
            <w:tcW w:w="4394" w:type="dxa"/>
            <w:tcBorders>
              <w:bottom w:val="single" w:sz="4" w:space="0" w:color="999999" w:themeColor="text1" w:themeTint="66"/>
            </w:tcBorders>
          </w:tcPr>
          <w:p w14:paraId="1C3DCA15"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Qui assurera la maintenance et l’entretien de ces équipements solaires pendant et après le projet ?</w:t>
            </w:r>
          </w:p>
        </w:tc>
        <w:tc>
          <w:tcPr>
            <w:tcW w:w="5250" w:type="dxa"/>
            <w:tcBorders>
              <w:bottom w:val="single" w:sz="4" w:space="0" w:color="999999" w:themeColor="text1" w:themeTint="66"/>
            </w:tcBorders>
          </w:tcPr>
          <w:p w14:paraId="097E3B8F"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D92">
              <w:rPr>
                <w:rFonts w:ascii="Times New Roman" w:hAnsi="Times New Roman" w:cs="Times New Roman"/>
                <w:sz w:val="24"/>
              </w:rPr>
              <w:t xml:space="preserve">Le projet s’étend sur 5 ans. Pendant cette période, la maintenance et l’entretien des équipements solaires seront assurés par le projet lui-même par le biais des entreprises contractantes. Toutefois, la </w:t>
            </w:r>
            <w:r>
              <w:rPr>
                <w:rFonts w:ascii="Times New Roman" w:hAnsi="Times New Roman" w:cs="Times New Roman"/>
                <w:sz w:val="24"/>
              </w:rPr>
              <w:t>gestion  post-</w:t>
            </w:r>
            <w:r w:rsidRPr="00F56D92">
              <w:rPr>
                <w:rFonts w:ascii="Times New Roman" w:hAnsi="Times New Roman" w:cs="Times New Roman"/>
                <w:sz w:val="24"/>
              </w:rPr>
              <w:t>projet et les f</w:t>
            </w:r>
            <w:r>
              <w:rPr>
                <w:rFonts w:ascii="Times New Roman" w:hAnsi="Times New Roman" w:cs="Times New Roman"/>
                <w:sz w:val="24"/>
              </w:rPr>
              <w:t>rais y relatifs se discutent encore.</w:t>
            </w:r>
          </w:p>
        </w:tc>
      </w:tr>
      <w:tr w:rsidR="00F56D92" w:rsidRPr="00F56D92" w14:paraId="38666929" w14:textId="77777777" w:rsidTr="00CA1604">
        <w:tc>
          <w:tcPr>
            <w:cnfStyle w:val="001000000000" w:firstRow="0" w:lastRow="0" w:firstColumn="1" w:lastColumn="0" w:oddVBand="0" w:evenVBand="0" w:oddHBand="0" w:evenHBand="0" w:firstRowFirstColumn="0" w:firstRowLastColumn="0" w:lastRowFirstColumn="0" w:lastRowLastColumn="0"/>
            <w:tcW w:w="1418" w:type="dxa"/>
            <w:shd w:val="clear" w:color="auto" w:fill="A5A5A5" w:themeFill="accent3"/>
          </w:tcPr>
          <w:p w14:paraId="315F5F6B" w14:textId="77777777" w:rsidR="00F56D92" w:rsidRPr="00F56D92" w:rsidRDefault="00F56D92" w:rsidP="00F56D92">
            <w:pPr>
              <w:jc w:val="center"/>
              <w:rPr>
                <w:rFonts w:ascii="Times New Roman" w:hAnsi="Times New Roman" w:cs="Times New Roman"/>
                <w:sz w:val="24"/>
                <w:szCs w:val="24"/>
              </w:rPr>
            </w:pPr>
            <w:r w:rsidRPr="00F56D92">
              <w:rPr>
                <w:rFonts w:ascii="Times New Roman" w:hAnsi="Times New Roman" w:cs="Times New Roman"/>
                <w:sz w:val="24"/>
                <w:szCs w:val="24"/>
              </w:rPr>
              <w:t>Province/</w:t>
            </w:r>
          </w:p>
          <w:p w14:paraId="32DC5C58" w14:textId="77777777" w:rsidR="00F56D92" w:rsidRPr="00F56D92" w:rsidRDefault="00F56D92" w:rsidP="00F56D92">
            <w:pPr>
              <w:jc w:val="center"/>
              <w:rPr>
                <w:rFonts w:ascii="Times New Roman" w:hAnsi="Times New Roman" w:cs="Times New Roman"/>
                <w:b w:val="0"/>
                <w:sz w:val="24"/>
                <w:szCs w:val="24"/>
              </w:rPr>
            </w:pPr>
            <w:r w:rsidRPr="00F56D92">
              <w:rPr>
                <w:rFonts w:ascii="Times New Roman" w:hAnsi="Times New Roman" w:cs="Times New Roman"/>
                <w:sz w:val="24"/>
                <w:szCs w:val="24"/>
              </w:rPr>
              <w:lastRenderedPageBreak/>
              <w:t>Commune</w:t>
            </w:r>
          </w:p>
        </w:tc>
        <w:tc>
          <w:tcPr>
            <w:tcW w:w="2268" w:type="dxa"/>
            <w:shd w:val="clear" w:color="auto" w:fill="A5A5A5" w:themeFill="accent3"/>
          </w:tcPr>
          <w:p w14:paraId="4ACF78F4" w14:textId="77777777" w:rsidR="00F56D92" w:rsidRPr="00F56D92" w:rsidRDefault="00F56D92" w:rsidP="00F56D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56D92">
              <w:rPr>
                <w:rFonts w:ascii="Times New Roman" w:hAnsi="Times New Roman" w:cs="Times New Roman"/>
                <w:b/>
                <w:sz w:val="24"/>
                <w:szCs w:val="24"/>
              </w:rPr>
              <w:lastRenderedPageBreak/>
              <w:t>Fonction</w:t>
            </w:r>
          </w:p>
        </w:tc>
        <w:tc>
          <w:tcPr>
            <w:tcW w:w="4394" w:type="dxa"/>
            <w:shd w:val="clear" w:color="auto" w:fill="A5A5A5" w:themeFill="accent3"/>
          </w:tcPr>
          <w:p w14:paraId="14601271" w14:textId="77777777" w:rsidR="00F56D92" w:rsidRPr="00F56D92" w:rsidRDefault="00F56D92" w:rsidP="00F56D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56D92">
              <w:rPr>
                <w:rFonts w:ascii="Times New Roman" w:hAnsi="Times New Roman" w:cs="Times New Roman"/>
                <w:b/>
                <w:sz w:val="24"/>
                <w:szCs w:val="24"/>
              </w:rPr>
              <w:t>Question posée</w:t>
            </w:r>
          </w:p>
        </w:tc>
        <w:tc>
          <w:tcPr>
            <w:tcW w:w="5250" w:type="dxa"/>
            <w:shd w:val="clear" w:color="auto" w:fill="A5A5A5" w:themeFill="accent3"/>
          </w:tcPr>
          <w:p w14:paraId="44B03ECF" w14:textId="77777777" w:rsidR="00F56D92" w:rsidRPr="00F56D92" w:rsidRDefault="00F56D92" w:rsidP="00F56D92">
            <w:pPr>
              <w:tabs>
                <w:tab w:val="left" w:pos="1649"/>
                <w:tab w:val="center" w:pos="251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56D92">
              <w:rPr>
                <w:rFonts w:ascii="Times New Roman" w:hAnsi="Times New Roman" w:cs="Times New Roman"/>
                <w:b/>
                <w:sz w:val="24"/>
                <w:szCs w:val="24"/>
              </w:rPr>
              <w:tab/>
            </w:r>
            <w:r w:rsidRPr="00F56D92">
              <w:rPr>
                <w:rFonts w:ascii="Times New Roman" w:hAnsi="Times New Roman" w:cs="Times New Roman"/>
                <w:b/>
                <w:sz w:val="24"/>
                <w:szCs w:val="24"/>
              </w:rPr>
              <w:tab/>
              <w:t>Réponse formulée</w:t>
            </w:r>
          </w:p>
        </w:tc>
      </w:tr>
      <w:tr w:rsidR="00F56D92" w:rsidRPr="00F56D92" w14:paraId="0B2216FE"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4BDD1B31" w14:textId="77777777" w:rsidR="00F56D92" w:rsidRPr="00F56D92" w:rsidRDefault="00F56D92" w:rsidP="00F56D92">
            <w:pPr>
              <w:jc w:val="both"/>
              <w:rPr>
                <w:rFonts w:ascii="Times New Roman" w:hAnsi="Times New Roman" w:cs="Times New Roman"/>
                <w:sz w:val="24"/>
              </w:rPr>
            </w:pPr>
            <w:r w:rsidRPr="00F56D92">
              <w:rPr>
                <w:rFonts w:ascii="Times New Roman" w:hAnsi="Times New Roman" w:cs="Times New Roman"/>
                <w:sz w:val="24"/>
              </w:rPr>
              <w:t>Kayanza</w:t>
            </w:r>
          </w:p>
        </w:tc>
        <w:tc>
          <w:tcPr>
            <w:tcW w:w="2268" w:type="dxa"/>
          </w:tcPr>
          <w:p w14:paraId="7C6903B5"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D.P.E</w:t>
            </w:r>
          </w:p>
        </w:tc>
        <w:tc>
          <w:tcPr>
            <w:tcW w:w="4394" w:type="dxa"/>
          </w:tcPr>
          <w:p w14:paraId="63C03FF2"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Pourquoi n’avoir pas inclus les écoles post-fondamentales à la liste des bénéficiaires de la composante 1 alors qu’elles ont plus besoin d’électricité que les écoles fondamentales ?</w:t>
            </w:r>
          </w:p>
        </w:tc>
        <w:tc>
          <w:tcPr>
            <w:tcW w:w="5250" w:type="dxa"/>
          </w:tcPr>
          <w:p w14:paraId="6162173B"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Tel que le projet est conçu, seules les écoles inscrites au programme des cantines scolaires. Cependant, cette demande sera soumise au groupe focal du projet et à la Banque Mondiale.</w:t>
            </w:r>
          </w:p>
        </w:tc>
      </w:tr>
      <w:tr w:rsidR="00F56D92" w:rsidRPr="00F56D92" w14:paraId="3B98196E"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35D8B89C" w14:textId="77777777" w:rsidR="00F56D92" w:rsidRPr="00F56D92" w:rsidRDefault="00F56D92" w:rsidP="00F56D92">
            <w:pPr>
              <w:jc w:val="both"/>
              <w:rPr>
                <w:rFonts w:ascii="Times New Roman" w:hAnsi="Times New Roman" w:cs="Times New Roman"/>
              </w:rPr>
            </w:pPr>
            <w:r w:rsidRPr="00F56D92">
              <w:rPr>
                <w:rFonts w:ascii="Times New Roman" w:hAnsi="Times New Roman" w:cs="Times New Roman"/>
              </w:rPr>
              <w:t>KAYANZA</w:t>
            </w:r>
          </w:p>
        </w:tc>
        <w:tc>
          <w:tcPr>
            <w:tcW w:w="2268" w:type="dxa"/>
          </w:tcPr>
          <w:p w14:paraId="562F0433"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Gouverneur</w:t>
            </w:r>
          </w:p>
        </w:tc>
        <w:tc>
          <w:tcPr>
            <w:tcW w:w="4394" w:type="dxa"/>
          </w:tcPr>
          <w:p w14:paraId="64C0F5F6"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Le ciblage des sites pour l’implantation des mini-réseaux suivra quels critères qui puissent garantir une répartition équitable ?</w:t>
            </w:r>
          </w:p>
        </w:tc>
        <w:tc>
          <w:tcPr>
            <w:tcW w:w="5250" w:type="dxa"/>
          </w:tcPr>
          <w:p w14:paraId="59A8CB9D"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Jusqu’à maintenant les ministères sectoriels sont à pieds d’œuvre avec la détermination consensuelle des critères objectifs permettant d’identifier les sites. Bien évidemment, l’administration locale sera également associée à la procédure le moment venu.</w:t>
            </w:r>
          </w:p>
        </w:tc>
      </w:tr>
      <w:tr w:rsidR="00F56D92" w:rsidRPr="00F56D92" w14:paraId="4DFBAED7"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5514712B" w14:textId="77777777" w:rsidR="00F56D92" w:rsidRPr="00F56D92" w:rsidRDefault="00F56D92" w:rsidP="00F56D92">
            <w:pPr>
              <w:jc w:val="both"/>
              <w:rPr>
                <w:rFonts w:ascii="Times New Roman" w:hAnsi="Times New Roman" w:cs="Times New Roman"/>
              </w:rPr>
            </w:pPr>
            <w:r w:rsidRPr="00F56D92">
              <w:rPr>
                <w:rFonts w:ascii="Times New Roman" w:hAnsi="Times New Roman" w:cs="Times New Roman"/>
              </w:rPr>
              <w:t>Muyinga/</w:t>
            </w:r>
          </w:p>
          <w:p w14:paraId="0C466128" w14:textId="77777777" w:rsidR="00F56D92" w:rsidRPr="00F56D92" w:rsidRDefault="00F56D92" w:rsidP="00F56D92">
            <w:pPr>
              <w:jc w:val="both"/>
              <w:rPr>
                <w:rFonts w:ascii="Times New Roman" w:hAnsi="Times New Roman" w:cs="Times New Roman"/>
              </w:rPr>
            </w:pPr>
            <w:r w:rsidRPr="00F56D92">
              <w:rPr>
                <w:rFonts w:ascii="Times New Roman" w:hAnsi="Times New Roman" w:cs="Times New Roman"/>
              </w:rPr>
              <w:t>Buhinyuza</w:t>
            </w:r>
          </w:p>
        </w:tc>
        <w:tc>
          <w:tcPr>
            <w:tcW w:w="2268" w:type="dxa"/>
          </w:tcPr>
          <w:p w14:paraId="0309E98B"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Conseillère chargée de l’environnement à la Commune</w:t>
            </w:r>
          </w:p>
        </w:tc>
        <w:tc>
          <w:tcPr>
            <w:tcW w:w="4394" w:type="dxa"/>
          </w:tcPr>
          <w:p w14:paraId="2E511AD7"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Au Cas où le projet ne serait pas réalisé, allez-vous revenir pour nous expliquer pourquoi le projet n’a pas abouti?</w:t>
            </w:r>
          </w:p>
        </w:tc>
        <w:tc>
          <w:tcPr>
            <w:tcW w:w="5250" w:type="dxa"/>
          </w:tcPr>
          <w:p w14:paraId="787F7D6D"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Même si le projet est encore en phase de préparation, toutes les équipes travaillent d’arrache-pied pour sa réussite. Nous espérons de tout cœur que l’accord de financement entre le GdB et la BM sera signé au plus tard fin février 2020.</w:t>
            </w:r>
          </w:p>
        </w:tc>
      </w:tr>
      <w:tr w:rsidR="00F56D92" w:rsidRPr="00F56D92" w14:paraId="7978DF2D"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4B6F4BD7" w14:textId="77777777" w:rsidR="00F56D92" w:rsidRPr="00F56D92" w:rsidRDefault="00F56D92" w:rsidP="00F56D92">
            <w:pPr>
              <w:jc w:val="both"/>
              <w:rPr>
                <w:rFonts w:ascii="Times New Roman" w:hAnsi="Times New Roman" w:cs="Times New Roman"/>
              </w:rPr>
            </w:pPr>
            <w:r w:rsidRPr="00F56D92">
              <w:rPr>
                <w:rFonts w:ascii="Times New Roman" w:hAnsi="Times New Roman" w:cs="Times New Roman"/>
              </w:rPr>
              <w:t>Muyinga/</w:t>
            </w:r>
          </w:p>
          <w:p w14:paraId="07BD59DD" w14:textId="77777777" w:rsidR="00F56D92" w:rsidRPr="00F56D92" w:rsidRDefault="00F56D92" w:rsidP="00F56D92">
            <w:pPr>
              <w:jc w:val="both"/>
              <w:rPr>
                <w:rFonts w:ascii="Times New Roman" w:hAnsi="Times New Roman" w:cs="Times New Roman"/>
              </w:rPr>
            </w:pPr>
            <w:r w:rsidRPr="00F56D92">
              <w:rPr>
                <w:rFonts w:ascii="Times New Roman" w:hAnsi="Times New Roman" w:cs="Times New Roman"/>
              </w:rPr>
              <w:t>Buhinyuza</w:t>
            </w:r>
          </w:p>
        </w:tc>
        <w:tc>
          <w:tcPr>
            <w:tcW w:w="2268" w:type="dxa"/>
          </w:tcPr>
          <w:p w14:paraId="062D3633"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D.C.E</w:t>
            </w:r>
          </w:p>
        </w:tc>
        <w:tc>
          <w:tcPr>
            <w:tcW w:w="4394" w:type="dxa"/>
          </w:tcPr>
          <w:p w14:paraId="0F84FDE0"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Si les cuisinières propres sont gravement endommagées pour une raison ou une autre, à qui allons-nous nous tourner pour la réparation vu que les capacités financières de nos établissements sont très étroites?</w:t>
            </w:r>
          </w:p>
        </w:tc>
        <w:tc>
          <w:tcPr>
            <w:tcW w:w="5250" w:type="dxa"/>
          </w:tcPr>
          <w:p w14:paraId="7C0C2874"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sz w:val="24"/>
              </w:rPr>
              <w:t>La pérennisation des acquis du projet est effectivement une préoccupation de tous les acteurs dans ce projet. Il y a encore des discussions en cours entre les parties prenantes et nous espérons que les conclusions y provenant pourront préciser davantage les responsabilités institutionnelles après le projet.</w:t>
            </w:r>
          </w:p>
        </w:tc>
      </w:tr>
      <w:tr w:rsidR="00F56D92" w:rsidRPr="00F56D92" w14:paraId="2B3E965B" w14:textId="77777777" w:rsidTr="00CA1604">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999999" w:themeColor="text1" w:themeTint="66"/>
            </w:tcBorders>
          </w:tcPr>
          <w:p w14:paraId="2D16B710" w14:textId="77777777" w:rsidR="00F56D92" w:rsidRPr="00F56D92" w:rsidRDefault="00F56D92" w:rsidP="00F56D92">
            <w:pPr>
              <w:jc w:val="both"/>
              <w:rPr>
                <w:rFonts w:ascii="Times New Roman" w:hAnsi="Times New Roman" w:cs="Times New Roman"/>
                <w:sz w:val="24"/>
              </w:rPr>
            </w:pPr>
            <w:r w:rsidRPr="00F56D92">
              <w:rPr>
                <w:rFonts w:ascii="Times New Roman" w:hAnsi="Times New Roman" w:cs="Times New Roman"/>
                <w:sz w:val="24"/>
              </w:rPr>
              <w:t>Karuzi</w:t>
            </w:r>
          </w:p>
        </w:tc>
        <w:tc>
          <w:tcPr>
            <w:tcW w:w="2268" w:type="dxa"/>
            <w:tcBorders>
              <w:bottom w:val="single" w:sz="4" w:space="0" w:color="999999" w:themeColor="text1" w:themeTint="66"/>
            </w:tcBorders>
          </w:tcPr>
          <w:p w14:paraId="5B79A213"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Représentant de la Communauté BATWA</w:t>
            </w:r>
          </w:p>
        </w:tc>
        <w:tc>
          <w:tcPr>
            <w:tcW w:w="4394" w:type="dxa"/>
            <w:tcBorders>
              <w:bottom w:val="single" w:sz="4" w:space="0" w:color="999999" w:themeColor="text1" w:themeTint="66"/>
            </w:tcBorders>
          </w:tcPr>
          <w:p w14:paraId="644B94C2"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Etant donné que l’écrasante majorité des BATWA ne disposent pas de droits fonciers pour les terres qu’ils occupent, quelles sont les bénéfices que la communauté BATWA souvent mise à l’écart dans les activités des projets de développement communautaire pourra tirer de ce projet NYAKIRIZA?</w:t>
            </w:r>
          </w:p>
        </w:tc>
        <w:tc>
          <w:tcPr>
            <w:tcW w:w="5250" w:type="dxa"/>
            <w:tcBorders>
              <w:bottom w:val="single" w:sz="4" w:space="0" w:color="999999" w:themeColor="text1" w:themeTint="66"/>
            </w:tcBorders>
          </w:tcPr>
          <w:p w14:paraId="4296B8DC"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sz w:val="24"/>
              </w:rPr>
              <w:t>Etant déjà identifié comme vulnérable conformément à la NES n°7, les ménages des BATWAS seront considérés lors de l’identification des bénéficiaires de la composante 3 de ce projet. De plus, les BATWAS devront être priorisés dans le recrutement de la main d’œuvre semi-spécialisée et/ou non spécialisée.</w:t>
            </w:r>
          </w:p>
        </w:tc>
      </w:tr>
      <w:tr w:rsidR="00F56D92" w:rsidRPr="00F56D92" w14:paraId="4D770E2D" w14:textId="77777777" w:rsidTr="00CA1604">
        <w:tc>
          <w:tcPr>
            <w:cnfStyle w:val="001000000000" w:firstRow="0" w:lastRow="0" w:firstColumn="1" w:lastColumn="0" w:oddVBand="0" w:evenVBand="0" w:oddHBand="0" w:evenHBand="0" w:firstRowFirstColumn="0" w:firstRowLastColumn="0" w:lastRowFirstColumn="0" w:lastRowLastColumn="0"/>
            <w:tcW w:w="1418" w:type="dxa"/>
            <w:shd w:val="clear" w:color="auto" w:fill="A5A5A5" w:themeFill="accent3"/>
            <w:vAlign w:val="center"/>
          </w:tcPr>
          <w:p w14:paraId="1B1AF102" w14:textId="77777777" w:rsidR="00F56D92" w:rsidRPr="00F56D92" w:rsidRDefault="00F56D92" w:rsidP="00F56D92">
            <w:pPr>
              <w:jc w:val="center"/>
              <w:rPr>
                <w:rFonts w:ascii="Times New Roman" w:hAnsi="Times New Roman" w:cs="Times New Roman"/>
                <w:sz w:val="24"/>
              </w:rPr>
            </w:pPr>
            <w:r w:rsidRPr="00F56D92">
              <w:rPr>
                <w:rFonts w:ascii="Times New Roman" w:hAnsi="Times New Roman" w:cs="Times New Roman"/>
                <w:sz w:val="24"/>
              </w:rPr>
              <w:t>Province/</w:t>
            </w:r>
          </w:p>
          <w:p w14:paraId="739CAC4B" w14:textId="77777777" w:rsidR="00F56D92" w:rsidRPr="00F56D92" w:rsidRDefault="00F56D92" w:rsidP="00F56D92">
            <w:pPr>
              <w:jc w:val="center"/>
              <w:rPr>
                <w:rFonts w:ascii="Times New Roman" w:hAnsi="Times New Roman" w:cs="Times New Roman"/>
                <w:sz w:val="24"/>
              </w:rPr>
            </w:pPr>
            <w:r w:rsidRPr="00F56D92">
              <w:rPr>
                <w:rFonts w:ascii="Times New Roman" w:hAnsi="Times New Roman" w:cs="Times New Roman"/>
                <w:sz w:val="24"/>
              </w:rPr>
              <w:t>Commune</w:t>
            </w:r>
          </w:p>
        </w:tc>
        <w:tc>
          <w:tcPr>
            <w:tcW w:w="2268" w:type="dxa"/>
            <w:shd w:val="clear" w:color="auto" w:fill="A5A5A5" w:themeFill="accent3"/>
            <w:vAlign w:val="center"/>
          </w:tcPr>
          <w:p w14:paraId="5C8ABFE4" w14:textId="77777777" w:rsidR="00F56D92" w:rsidRPr="00F56D92" w:rsidRDefault="00F56D92" w:rsidP="00F56D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56D92">
              <w:rPr>
                <w:rFonts w:ascii="Times New Roman" w:hAnsi="Times New Roman" w:cs="Times New Roman"/>
                <w:b/>
              </w:rPr>
              <w:t>Fonction</w:t>
            </w:r>
          </w:p>
        </w:tc>
        <w:tc>
          <w:tcPr>
            <w:tcW w:w="4394" w:type="dxa"/>
            <w:shd w:val="clear" w:color="auto" w:fill="A5A5A5" w:themeFill="accent3"/>
            <w:vAlign w:val="center"/>
          </w:tcPr>
          <w:p w14:paraId="51F07767" w14:textId="77777777" w:rsidR="00F56D92" w:rsidRPr="00F56D92" w:rsidRDefault="00F56D92" w:rsidP="00F56D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56D92">
              <w:rPr>
                <w:rFonts w:ascii="Times New Roman" w:hAnsi="Times New Roman" w:cs="Times New Roman"/>
                <w:b/>
              </w:rPr>
              <w:t>Question posée</w:t>
            </w:r>
          </w:p>
        </w:tc>
        <w:tc>
          <w:tcPr>
            <w:tcW w:w="5250" w:type="dxa"/>
            <w:shd w:val="clear" w:color="auto" w:fill="A5A5A5" w:themeFill="accent3"/>
            <w:vAlign w:val="center"/>
          </w:tcPr>
          <w:p w14:paraId="112181A3" w14:textId="77777777" w:rsidR="00F56D92" w:rsidRPr="00F56D92" w:rsidRDefault="00F56D92" w:rsidP="00F56D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56D92">
              <w:rPr>
                <w:rFonts w:ascii="Times New Roman" w:hAnsi="Times New Roman" w:cs="Times New Roman"/>
                <w:b/>
              </w:rPr>
              <w:t>Réponse formulée</w:t>
            </w:r>
          </w:p>
        </w:tc>
      </w:tr>
      <w:tr w:rsidR="00F56D92" w:rsidRPr="00F56D92" w14:paraId="7C48CE2A"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6B67A485" w14:textId="77777777" w:rsidR="00F56D92" w:rsidRPr="00F56D92" w:rsidRDefault="00F56D92" w:rsidP="00F56D92">
            <w:pPr>
              <w:jc w:val="both"/>
              <w:rPr>
                <w:rFonts w:ascii="Times New Roman" w:hAnsi="Times New Roman" w:cs="Times New Roman"/>
                <w:sz w:val="24"/>
              </w:rPr>
            </w:pPr>
            <w:r w:rsidRPr="00F56D92">
              <w:rPr>
                <w:rFonts w:ascii="Times New Roman" w:hAnsi="Times New Roman" w:cs="Times New Roman"/>
                <w:sz w:val="24"/>
              </w:rPr>
              <w:lastRenderedPageBreak/>
              <w:t>Karusi</w:t>
            </w:r>
          </w:p>
        </w:tc>
        <w:tc>
          <w:tcPr>
            <w:tcW w:w="2268" w:type="dxa"/>
          </w:tcPr>
          <w:p w14:paraId="021F69CC"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Représentante communale de l’AFRABU</w:t>
            </w:r>
          </w:p>
        </w:tc>
        <w:tc>
          <w:tcPr>
            <w:tcW w:w="4394" w:type="dxa"/>
          </w:tcPr>
          <w:p w14:paraId="0A2A64BF"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 xml:space="preserve">En cas d’acquisition des terres, qui prend la responsabilité d’octroyer aux </w:t>
            </w:r>
            <w:proofErr w:type="spellStart"/>
            <w:r w:rsidRPr="00F56D92">
              <w:rPr>
                <w:rFonts w:ascii="Times New Roman" w:hAnsi="Times New Roman" w:cs="Times New Roman"/>
              </w:rPr>
              <w:t>PAPs</w:t>
            </w:r>
            <w:proofErr w:type="spellEnd"/>
            <w:r w:rsidRPr="00F56D92">
              <w:rPr>
                <w:rFonts w:ascii="Times New Roman" w:hAnsi="Times New Roman" w:cs="Times New Roman"/>
              </w:rPr>
              <w:t xml:space="preserve"> des indemnisations?</w:t>
            </w:r>
          </w:p>
        </w:tc>
        <w:tc>
          <w:tcPr>
            <w:tcW w:w="5250" w:type="dxa"/>
          </w:tcPr>
          <w:p w14:paraId="17679842"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 xml:space="preserve">La BM finance le programme de développement initié par le gouvernement du Burundi. Ce dernier est amplement responsable de paiement des indemnités en cas d’acquisition des terres, de restriction à l’utilisation de celles-ci et/ou la réinstallation forcée. Avant le démarrage des travaux, la BM vérifie si réellement les </w:t>
            </w:r>
            <w:proofErr w:type="spellStart"/>
            <w:r w:rsidRPr="00F56D92">
              <w:rPr>
                <w:rFonts w:ascii="Times New Roman" w:hAnsi="Times New Roman" w:cs="Times New Roman"/>
              </w:rPr>
              <w:t>PAPs</w:t>
            </w:r>
            <w:proofErr w:type="spellEnd"/>
            <w:r w:rsidRPr="00F56D92">
              <w:rPr>
                <w:rFonts w:ascii="Times New Roman" w:hAnsi="Times New Roman" w:cs="Times New Roman"/>
              </w:rPr>
              <w:t xml:space="preserve"> éligibles aux indemnisations ont été payées.</w:t>
            </w:r>
          </w:p>
        </w:tc>
      </w:tr>
      <w:tr w:rsidR="00F56D92" w:rsidRPr="00F56D92" w14:paraId="5F5B63FA"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101A2D0A"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Cankuzo/</w:t>
            </w:r>
          </w:p>
          <w:p w14:paraId="573E9998"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Cendajuru</w:t>
            </w:r>
          </w:p>
        </w:tc>
        <w:tc>
          <w:tcPr>
            <w:tcW w:w="2268" w:type="dxa"/>
          </w:tcPr>
          <w:p w14:paraId="17974891" w14:textId="77777777" w:rsidR="00F56D92" w:rsidRPr="00F56D92" w:rsidRDefault="00F56D92" w:rsidP="00F56D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Membre du Conseil Communal</w:t>
            </w:r>
          </w:p>
        </w:tc>
        <w:tc>
          <w:tcPr>
            <w:tcW w:w="4394" w:type="dxa"/>
          </w:tcPr>
          <w:p w14:paraId="21C7AF2E"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Si les ménages vulnérables ayant bénéficié des kits solaires décident de les vendre, y a-t-il des sanctions prévues pour cela?</w:t>
            </w:r>
          </w:p>
        </w:tc>
        <w:tc>
          <w:tcPr>
            <w:tcW w:w="5250" w:type="dxa"/>
          </w:tcPr>
          <w:p w14:paraId="04983CA6"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Jusqu’à maintenant, cette éventualité n’a pas encore été mise à la table. Toutefois, les activités de sensibilisation devront être menées pour poser des garde-fous contre ce genre de pratique. Tout compte fait, cela sera soumis et sera minutieusement étudié.</w:t>
            </w:r>
          </w:p>
        </w:tc>
      </w:tr>
      <w:tr w:rsidR="00F56D92" w:rsidRPr="00F56D92" w14:paraId="4903EB6D" w14:textId="77777777" w:rsidTr="00F56D92">
        <w:tc>
          <w:tcPr>
            <w:cnfStyle w:val="001000000000" w:firstRow="0" w:lastRow="0" w:firstColumn="1" w:lastColumn="0" w:oddVBand="0" w:evenVBand="0" w:oddHBand="0" w:evenHBand="0" w:firstRowFirstColumn="0" w:firstRowLastColumn="0" w:lastRowFirstColumn="0" w:lastRowLastColumn="0"/>
            <w:tcW w:w="1418" w:type="dxa"/>
          </w:tcPr>
          <w:p w14:paraId="50174616"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Cankuzo/</w:t>
            </w:r>
          </w:p>
          <w:p w14:paraId="27E892C9" w14:textId="77777777" w:rsidR="00F56D92" w:rsidRPr="00F56D92" w:rsidRDefault="00F56D92" w:rsidP="00F56D92">
            <w:pPr>
              <w:rPr>
                <w:rFonts w:ascii="Times New Roman" w:hAnsi="Times New Roman" w:cs="Times New Roman"/>
                <w:sz w:val="24"/>
              </w:rPr>
            </w:pPr>
            <w:r w:rsidRPr="00F56D92">
              <w:rPr>
                <w:rFonts w:ascii="Times New Roman" w:hAnsi="Times New Roman" w:cs="Times New Roman"/>
                <w:sz w:val="24"/>
              </w:rPr>
              <w:t>Cendajuru</w:t>
            </w:r>
          </w:p>
        </w:tc>
        <w:tc>
          <w:tcPr>
            <w:tcW w:w="2268" w:type="dxa"/>
          </w:tcPr>
          <w:p w14:paraId="2053E5DD" w14:textId="77777777" w:rsidR="00F56D92" w:rsidRPr="00F56D92" w:rsidRDefault="00F56D92" w:rsidP="00F56D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Représentant des commerçants</w:t>
            </w:r>
          </w:p>
        </w:tc>
        <w:tc>
          <w:tcPr>
            <w:tcW w:w="4394" w:type="dxa"/>
          </w:tcPr>
          <w:p w14:paraId="4DA615A4" w14:textId="77777777" w:rsidR="00F56D92" w:rsidRPr="00F56D92" w:rsidRDefault="00F56D92" w:rsidP="00F56D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Nous espérons de tout cœur que ce projet ne pourra pas nous faire perdre du temps comme on en a connu dans le passé. Est-il possible de penser déjà à créer un fonds alimenté par le bénéficiaire notamment pour les mini réseaux pour la maintenance et l’entretien après le projet?</w:t>
            </w:r>
          </w:p>
        </w:tc>
        <w:tc>
          <w:tcPr>
            <w:tcW w:w="5250" w:type="dxa"/>
          </w:tcPr>
          <w:p w14:paraId="779923EB" w14:textId="77777777" w:rsidR="00F56D92" w:rsidRPr="00F56D92" w:rsidRDefault="00F56D92" w:rsidP="00F56D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56D92">
              <w:rPr>
                <w:rFonts w:ascii="Times New Roman" w:hAnsi="Times New Roman" w:cs="Times New Roman"/>
              </w:rPr>
              <w:t>Pour l’instant, toutes les équipes techniques des ministères sectoriels réfléchissent chacune dans son secteur les modalités pratiques de pérenniser les acquis du projet. La réponse à cette question sera apportée par une autre équipe après évaluation des implications à cette pratique.</w:t>
            </w:r>
          </w:p>
        </w:tc>
      </w:tr>
    </w:tbl>
    <w:p w14:paraId="366B9495" w14:textId="77777777" w:rsidR="00D970EA" w:rsidRDefault="00D970EA" w:rsidP="00081527">
      <w:pPr>
        <w:pStyle w:val="Caption"/>
        <w:rPr>
          <w:rFonts w:ascii="Times New Roman" w:hAnsi="Times New Roman" w:cs="Times New Roman"/>
          <w:sz w:val="24"/>
          <w:szCs w:val="24"/>
        </w:rPr>
      </w:pPr>
    </w:p>
    <w:p w14:paraId="582FE5C1" w14:textId="77777777" w:rsidR="00D970EA" w:rsidRDefault="00D970EA" w:rsidP="0001168D">
      <w:pPr>
        <w:spacing w:after="200" w:line="360" w:lineRule="auto"/>
        <w:jc w:val="both"/>
        <w:rPr>
          <w:rFonts w:ascii="Times New Roman" w:hAnsi="Times New Roman" w:cs="Times New Roman"/>
          <w:sz w:val="24"/>
          <w:szCs w:val="24"/>
        </w:rPr>
      </w:pPr>
    </w:p>
    <w:p w14:paraId="408DFDD9" w14:textId="77777777" w:rsidR="00D970EA" w:rsidRDefault="00D970EA" w:rsidP="0001168D">
      <w:pPr>
        <w:spacing w:after="200" w:line="360" w:lineRule="auto"/>
        <w:jc w:val="both"/>
        <w:rPr>
          <w:rFonts w:ascii="Times New Roman" w:hAnsi="Times New Roman" w:cs="Times New Roman"/>
          <w:sz w:val="24"/>
          <w:szCs w:val="24"/>
        </w:rPr>
        <w:sectPr w:rsidR="00D970EA" w:rsidSect="00D970EA">
          <w:pgSz w:w="16838" w:h="11906" w:orient="landscape"/>
          <w:pgMar w:top="1417" w:right="1417" w:bottom="1417" w:left="1417" w:header="708" w:footer="708" w:gutter="0"/>
          <w:cols w:space="708"/>
          <w:docGrid w:linePitch="360"/>
        </w:sectPr>
      </w:pPr>
    </w:p>
    <w:p w14:paraId="2250346B" w14:textId="77777777" w:rsidR="00980101" w:rsidRPr="00BC4003" w:rsidRDefault="003501D3" w:rsidP="00BC4003">
      <w:pPr>
        <w:pStyle w:val="Heading1"/>
        <w:numPr>
          <w:ilvl w:val="0"/>
          <w:numId w:val="73"/>
        </w:numPr>
      </w:pPr>
      <w:bookmarkStart w:id="76" w:name="_Toc28960137"/>
      <w:r w:rsidRPr="00BC4003">
        <w:rPr>
          <w:rStyle w:val="tlid-translation"/>
        </w:rPr>
        <w:lastRenderedPageBreak/>
        <w:t>RESUME DES DEPLACEMENTS PHYSIQUES ET ECONOMIQUES ET IMPACTS POTENTIELS</w:t>
      </w:r>
      <w:r w:rsidR="00424DD5" w:rsidRPr="00BC4003">
        <w:rPr>
          <w:rStyle w:val="tlid-translation"/>
        </w:rPr>
        <w:t xml:space="preserve"> LIES AU PROJET « SOLEIL-NYAKIRIZA »</w:t>
      </w:r>
      <w:bookmarkEnd w:id="76"/>
      <w:r w:rsidRPr="00BC4003">
        <w:br/>
      </w:r>
    </w:p>
    <w:p w14:paraId="0708F920" w14:textId="4B3D642A" w:rsidR="00702061" w:rsidRDefault="00980101" w:rsidP="00F56D92">
      <w:pPr>
        <w:spacing w:line="276" w:lineRule="auto"/>
        <w:jc w:val="both"/>
        <w:rPr>
          <w:rStyle w:val="tlid-translation"/>
          <w:rFonts w:ascii="Times New Roman" w:hAnsi="Times New Roman" w:cs="Times New Roman"/>
          <w:sz w:val="24"/>
        </w:rPr>
      </w:pPr>
      <w:r w:rsidRPr="00644245">
        <w:rPr>
          <w:rStyle w:val="tlid-translation"/>
          <w:rFonts w:ascii="Times New Roman" w:hAnsi="Times New Roman" w:cs="Times New Roman"/>
          <w:sz w:val="24"/>
        </w:rPr>
        <w:t>Cette section présente un aperçu des impacts potentiels de déplacement physiques qui pourraient découler de la mise en œuvre des activités proposées dans le projet. Les impacts anticipés ici ont été</w:t>
      </w:r>
      <w:r w:rsidR="00144401">
        <w:rPr>
          <w:rFonts w:ascii="Times New Roman" w:hAnsi="Times New Roman" w:cs="Times New Roman"/>
          <w:sz w:val="24"/>
        </w:rPr>
        <w:t xml:space="preserve"> </w:t>
      </w:r>
      <w:r w:rsidRPr="00644245">
        <w:rPr>
          <w:rStyle w:val="tlid-translation"/>
          <w:rFonts w:ascii="Times New Roman" w:hAnsi="Times New Roman" w:cs="Times New Roman"/>
          <w:sz w:val="24"/>
        </w:rPr>
        <w:t>identifiés en examinant les documents pertinents, en consultant de manière exhaustive les parties prenantes</w:t>
      </w:r>
      <w:r w:rsidRPr="00644245">
        <w:rPr>
          <w:rFonts w:ascii="Times New Roman" w:hAnsi="Times New Roman" w:cs="Times New Roman"/>
          <w:sz w:val="24"/>
        </w:rPr>
        <w:t xml:space="preserve"> du </w:t>
      </w:r>
      <w:r w:rsidRPr="00644245">
        <w:rPr>
          <w:rStyle w:val="tlid-translation"/>
          <w:rFonts w:ascii="Times New Roman" w:hAnsi="Times New Roman" w:cs="Times New Roman"/>
          <w:sz w:val="24"/>
        </w:rPr>
        <w:t>projet et les enquêtes sur le terrain dans certaines régions visitées.</w:t>
      </w:r>
      <w:r w:rsidR="00E74922">
        <w:rPr>
          <w:rStyle w:val="tlid-translation"/>
          <w:rFonts w:ascii="Times New Roman" w:hAnsi="Times New Roman" w:cs="Times New Roman"/>
          <w:sz w:val="24"/>
        </w:rPr>
        <w:t xml:space="preserve"> Ils concernent les pertes préconisées dans la logique d’acquisition des terres, les impacts sociaux, environnementaux et économiques potentiels liés à la mise en œuvre du projet.</w:t>
      </w:r>
      <w:r w:rsidR="00962B02">
        <w:rPr>
          <w:rStyle w:val="tlid-translation"/>
          <w:rFonts w:ascii="Times New Roman" w:hAnsi="Times New Roman" w:cs="Times New Roman"/>
          <w:sz w:val="24"/>
        </w:rPr>
        <w:t xml:space="preserve">  L</w:t>
      </w:r>
      <w:r w:rsidR="00962B02" w:rsidRPr="00962B02">
        <w:rPr>
          <w:rStyle w:val="tlid-translation"/>
          <w:rFonts w:ascii="Times New Roman" w:hAnsi="Times New Roman" w:cs="Times New Roman"/>
          <w:sz w:val="24"/>
        </w:rPr>
        <w:t>e projet doit également tenir compte du fait que les impacts peuvent être différents pour différents groupes sociaux, par exemple les groupes vulnérables tels que les femmes sont confrontés à des barrières juridiques et sociales supplémentaires qui peuvent exacerber l'impact des pertes, limiter leur accès à la restauration et entraver l'accès aux avantages du projet</w:t>
      </w:r>
      <w:r w:rsidR="00962B02">
        <w:rPr>
          <w:rStyle w:val="tlid-translation"/>
          <w:rFonts w:ascii="Times New Roman" w:hAnsi="Times New Roman" w:cs="Times New Roman"/>
          <w:sz w:val="24"/>
        </w:rPr>
        <w:t>.</w:t>
      </w:r>
      <w:r w:rsidR="00702061">
        <w:rPr>
          <w:rStyle w:val="tlid-translation"/>
          <w:rFonts w:ascii="Times New Roman" w:hAnsi="Times New Roman" w:cs="Times New Roman"/>
          <w:sz w:val="24"/>
        </w:rPr>
        <w:t xml:space="preserve">  Par </w:t>
      </w:r>
      <w:r w:rsidR="00ED48C9">
        <w:rPr>
          <w:rStyle w:val="tlid-translation"/>
          <w:rFonts w:ascii="Times New Roman" w:hAnsi="Times New Roman" w:cs="Times New Roman"/>
          <w:sz w:val="24"/>
        </w:rPr>
        <w:t>exemple</w:t>
      </w:r>
      <w:r w:rsidR="00702061">
        <w:rPr>
          <w:rStyle w:val="tlid-translation"/>
          <w:rFonts w:ascii="Times New Roman" w:hAnsi="Times New Roman" w:cs="Times New Roman"/>
          <w:sz w:val="24"/>
        </w:rPr>
        <w:t>, l</w:t>
      </w:r>
      <w:r w:rsidR="00702061" w:rsidRPr="00702061">
        <w:rPr>
          <w:rStyle w:val="tlid-translation"/>
          <w:rFonts w:ascii="Times New Roman" w:hAnsi="Times New Roman" w:cs="Times New Roman"/>
          <w:sz w:val="24"/>
        </w:rPr>
        <w:t xml:space="preserve">orsqu’on </w:t>
      </w:r>
      <w:r w:rsidR="00ED48C9" w:rsidRPr="00702061">
        <w:rPr>
          <w:rStyle w:val="tlid-translation"/>
          <w:rFonts w:ascii="Times New Roman" w:hAnsi="Times New Roman" w:cs="Times New Roman"/>
          <w:sz w:val="24"/>
        </w:rPr>
        <w:t>procède</w:t>
      </w:r>
      <w:r w:rsidR="00702061" w:rsidRPr="00702061">
        <w:rPr>
          <w:rStyle w:val="tlid-translation"/>
          <w:rFonts w:ascii="Times New Roman" w:hAnsi="Times New Roman" w:cs="Times New Roman"/>
          <w:sz w:val="24"/>
        </w:rPr>
        <w:t xml:space="preserve"> à une redistribution des terres, les femmes peuvent </w:t>
      </w:r>
      <w:r w:rsidR="00ED48C9" w:rsidRPr="00702061">
        <w:rPr>
          <w:rStyle w:val="tlid-translation"/>
          <w:rFonts w:ascii="Times New Roman" w:hAnsi="Times New Roman" w:cs="Times New Roman"/>
          <w:sz w:val="24"/>
        </w:rPr>
        <w:t>être</w:t>
      </w:r>
      <w:r w:rsidR="00702061" w:rsidRPr="00702061">
        <w:rPr>
          <w:rStyle w:val="tlid-translation"/>
          <w:rFonts w:ascii="Times New Roman" w:hAnsi="Times New Roman" w:cs="Times New Roman"/>
          <w:sz w:val="24"/>
        </w:rPr>
        <w:t xml:space="preserve"> </w:t>
      </w:r>
      <w:r w:rsidR="00ED48C9" w:rsidRPr="00702061">
        <w:rPr>
          <w:rStyle w:val="tlid-translation"/>
          <w:rFonts w:ascii="Times New Roman" w:hAnsi="Times New Roman" w:cs="Times New Roman"/>
          <w:sz w:val="24"/>
        </w:rPr>
        <w:t>extrêmement</w:t>
      </w:r>
      <w:r w:rsidR="00702061" w:rsidRPr="00702061">
        <w:rPr>
          <w:rStyle w:val="tlid-translation"/>
          <w:rFonts w:ascii="Times New Roman" w:hAnsi="Times New Roman" w:cs="Times New Roman"/>
          <w:sz w:val="24"/>
        </w:rPr>
        <w:t xml:space="preserve"> </w:t>
      </w:r>
      <w:r w:rsidR="00ED48C9" w:rsidRPr="00702061">
        <w:rPr>
          <w:rStyle w:val="tlid-translation"/>
          <w:rFonts w:ascii="Times New Roman" w:hAnsi="Times New Roman" w:cs="Times New Roman"/>
          <w:sz w:val="24"/>
        </w:rPr>
        <w:t>vulnérables</w:t>
      </w:r>
      <w:r w:rsidR="00702061" w:rsidRPr="00702061">
        <w:rPr>
          <w:rStyle w:val="tlid-translation"/>
          <w:rFonts w:ascii="Times New Roman" w:hAnsi="Times New Roman" w:cs="Times New Roman"/>
          <w:sz w:val="24"/>
        </w:rPr>
        <w:t xml:space="preserve"> à la </w:t>
      </w:r>
      <w:r w:rsidR="00ED48C9">
        <w:rPr>
          <w:rStyle w:val="tlid-translation"/>
          <w:rFonts w:ascii="Times New Roman" w:hAnsi="Times New Roman" w:cs="Times New Roman"/>
          <w:sz w:val="24"/>
        </w:rPr>
        <w:t xml:space="preserve">VBG, </w:t>
      </w:r>
      <w:r w:rsidR="00ED48C9" w:rsidRPr="00702061">
        <w:rPr>
          <w:rStyle w:val="tlid-translation"/>
          <w:rFonts w:ascii="Times New Roman" w:hAnsi="Times New Roman" w:cs="Times New Roman"/>
          <w:sz w:val="24"/>
        </w:rPr>
        <w:t>particulièrement</w:t>
      </w:r>
      <w:r w:rsidR="00702061" w:rsidRPr="00702061">
        <w:rPr>
          <w:rStyle w:val="tlid-translation"/>
          <w:rFonts w:ascii="Times New Roman" w:hAnsi="Times New Roman" w:cs="Times New Roman"/>
          <w:sz w:val="24"/>
        </w:rPr>
        <w:t xml:space="preserve"> où le droit</w:t>
      </w:r>
      <w:r w:rsidR="00ED48C9">
        <w:rPr>
          <w:rStyle w:val="tlid-translation"/>
          <w:rFonts w:ascii="Times New Roman" w:hAnsi="Times New Roman" w:cs="Times New Roman"/>
          <w:sz w:val="24"/>
        </w:rPr>
        <w:t xml:space="preserve"> et ou les coutumes</w:t>
      </w:r>
      <w:r w:rsidR="00702061" w:rsidRPr="00702061">
        <w:rPr>
          <w:rStyle w:val="tlid-translation"/>
          <w:rFonts w:ascii="Times New Roman" w:hAnsi="Times New Roman" w:cs="Times New Roman"/>
          <w:sz w:val="24"/>
        </w:rPr>
        <w:t xml:space="preserve"> ne permet pas aux femmes d’</w:t>
      </w:r>
      <w:r w:rsidR="00ED48C9" w:rsidRPr="00702061">
        <w:rPr>
          <w:rStyle w:val="tlid-translation"/>
          <w:rFonts w:ascii="Times New Roman" w:hAnsi="Times New Roman" w:cs="Times New Roman"/>
          <w:sz w:val="24"/>
        </w:rPr>
        <w:t>accéder</w:t>
      </w:r>
      <w:r w:rsidR="00702061" w:rsidRPr="00702061">
        <w:rPr>
          <w:rStyle w:val="tlid-translation"/>
          <w:rFonts w:ascii="Times New Roman" w:hAnsi="Times New Roman" w:cs="Times New Roman"/>
          <w:sz w:val="24"/>
        </w:rPr>
        <w:t xml:space="preserve"> à la </w:t>
      </w:r>
      <w:r w:rsidR="00ED48C9" w:rsidRPr="00702061">
        <w:rPr>
          <w:rStyle w:val="tlid-translation"/>
          <w:rFonts w:ascii="Times New Roman" w:hAnsi="Times New Roman" w:cs="Times New Roman"/>
          <w:sz w:val="24"/>
        </w:rPr>
        <w:t>propriété</w:t>
      </w:r>
      <w:r w:rsidR="00702061" w:rsidRPr="00702061">
        <w:rPr>
          <w:rStyle w:val="tlid-translation"/>
          <w:rFonts w:ascii="Times New Roman" w:hAnsi="Times New Roman" w:cs="Times New Roman"/>
          <w:sz w:val="24"/>
        </w:rPr>
        <w:t xml:space="preserve">́ </w:t>
      </w:r>
      <w:r w:rsidR="00ED48C9" w:rsidRPr="00702061">
        <w:rPr>
          <w:rStyle w:val="tlid-translation"/>
          <w:rFonts w:ascii="Times New Roman" w:hAnsi="Times New Roman" w:cs="Times New Roman"/>
          <w:sz w:val="24"/>
        </w:rPr>
        <w:t>foncière</w:t>
      </w:r>
      <w:r w:rsidR="00702061" w:rsidRPr="00702061">
        <w:rPr>
          <w:rStyle w:val="tlid-translation"/>
          <w:rFonts w:ascii="Times New Roman" w:hAnsi="Times New Roman" w:cs="Times New Roman"/>
          <w:sz w:val="24"/>
        </w:rPr>
        <w:t>.</w:t>
      </w:r>
      <w:r w:rsidR="00ED48C9">
        <w:rPr>
          <w:rStyle w:val="tlid-translation"/>
          <w:rFonts w:ascii="Times New Roman" w:hAnsi="Times New Roman" w:cs="Times New Roman"/>
          <w:sz w:val="24"/>
        </w:rPr>
        <w:t xml:space="preserve"> </w:t>
      </w:r>
    </w:p>
    <w:p w14:paraId="2C6A8106" w14:textId="77777777" w:rsidR="00980101" w:rsidRPr="00BC4003" w:rsidRDefault="00980101" w:rsidP="00F56D92">
      <w:pPr>
        <w:pStyle w:val="Heading2"/>
        <w:numPr>
          <w:ilvl w:val="1"/>
          <w:numId w:val="95"/>
        </w:numPr>
        <w:rPr>
          <w:rStyle w:val="tlid-translation"/>
          <w:rFonts w:asciiTheme="minorHAnsi" w:eastAsiaTheme="minorHAnsi" w:hAnsiTheme="minorHAnsi" w:cstheme="minorBidi"/>
          <w:b w:val="0"/>
          <w:color w:val="auto"/>
          <w:sz w:val="22"/>
          <w:szCs w:val="22"/>
        </w:rPr>
      </w:pPr>
      <w:bookmarkStart w:id="77" w:name="_Toc28960138"/>
      <w:r w:rsidRPr="00BC4003">
        <w:rPr>
          <w:rStyle w:val="tlid-translation"/>
        </w:rPr>
        <w:t>Les types de pertes préconisées</w:t>
      </w:r>
      <w:bookmarkEnd w:id="77"/>
    </w:p>
    <w:p w14:paraId="0CE47DDA" w14:textId="77777777" w:rsidR="00980101" w:rsidRPr="00F43733" w:rsidRDefault="00980101" w:rsidP="00F56D92">
      <w:pPr>
        <w:spacing w:line="276" w:lineRule="auto"/>
        <w:jc w:val="both"/>
        <w:rPr>
          <w:rFonts w:ascii="Times New Roman" w:hAnsi="Times New Roman" w:cs="Times New Roman"/>
          <w:sz w:val="24"/>
          <w:lang w:val="fr-CH"/>
        </w:rPr>
      </w:pPr>
      <w:r w:rsidRPr="00F43733">
        <w:rPr>
          <w:rFonts w:ascii="Times New Roman" w:hAnsi="Times New Roman" w:cs="Times New Roman"/>
          <w:sz w:val="24"/>
          <w:lang w:val="fr-CH"/>
        </w:rPr>
        <w:t xml:space="preserve">Les types de pertes prévisibles qui seront enregistrées peuvent être catégorisés comme suit :  </w:t>
      </w:r>
    </w:p>
    <w:p w14:paraId="34BCD04A" w14:textId="77777777" w:rsidR="00980101" w:rsidRPr="00F43733" w:rsidRDefault="00980101" w:rsidP="00F56D92">
      <w:pPr>
        <w:pStyle w:val="ListParagraph"/>
        <w:numPr>
          <w:ilvl w:val="0"/>
          <w:numId w:val="15"/>
        </w:numPr>
        <w:spacing w:line="276" w:lineRule="auto"/>
        <w:jc w:val="both"/>
        <w:rPr>
          <w:rFonts w:ascii="Times New Roman" w:hAnsi="Times New Roman" w:cs="Times New Roman"/>
          <w:sz w:val="24"/>
          <w:lang w:val="fr-CH"/>
        </w:rPr>
      </w:pPr>
      <w:r w:rsidRPr="00F43733">
        <w:rPr>
          <w:rFonts w:ascii="Times New Roman" w:hAnsi="Times New Roman" w:cs="Times New Roman"/>
          <w:b/>
          <w:sz w:val="24"/>
          <w:lang w:val="fr-CH"/>
        </w:rPr>
        <w:t>Perte de terrains</w:t>
      </w:r>
      <w:r w:rsidRPr="00F43733">
        <w:rPr>
          <w:rFonts w:ascii="Times New Roman" w:hAnsi="Times New Roman" w:cs="Times New Roman"/>
          <w:sz w:val="24"/>
          <w:lang w:val="fr-CH"/>
        </w:rPr>
        <w:t xml:space="preserve">. </w:t>
      </w:r>
      <w:r w:rsidR="00424DD5">
        <w:rPr>
          <w:rFonts w:ascii="Times New Roman" w:hAnsi="Times New Roman" w:cs="Times New Roman"/>
          <w:sz w:val="24"/>
          <w:lang w:val="fr-CH"/>
        </w:rPr>
        <w:t>Les travaux prévus dans la composante 2 relative à l’installation des Mini réseaux pourront potentiellement entraîner la perte de propriété pour les populations locales</w:t>
      </w:r>
      <w:r w:rsidRPr="00F43733">
        <w:rPr>
          <w:rFonts w:ascii="Times New Roman" w:hAnsi="Times New Roman" w:cs="Times New Roman"/>
          <w:sz w:val="24"/>
          <w:lang w:val="fr-CH"/>
        </w:rPr>
        <w:t xml:space="preserve">. </w:t>
      </w:r>
      <w:r w:rsidR="00424DD5">
        <w:rPr>
          <w:rFonts w:ascii="Times New Roman" w:hAnsi="Times New Roman" w:cs="Times New Roman"/>
          <w:sz w:val="24"/>
          <w:lang w:val="fr-CH"/>
        </w:rPr>
        <w:t>Cette perte de terrain pourra</w:t>
      </w:r>
      <w:r w:rsidRPr="00F43733">
        <w:rPr>
          <w:rFonts w:ascii="Times New Roman" w:hAnsi="Times New Roman" w:cs="Times New Roman"/>
          <w:sz w:val="24"/>
          <w:lang w:val="fr-CH"/>
        </w:rPr>
        <w:t xml:space="preserve"> complète ou partielle. On parle</w:t>
      </w:r>
      <w:r w:rsidR="00424DD5">
        <w:rPr>
          <w:rFonts w:ascii="Times New Roman" w:hAnsi="Times New Roman" w:cs="Times New Roman"/>
          <w:sz w:val="24"/>
          <w:lang w:val="fr-CH"/>
        </w:rPr>
        <w:t>ra</w:t>
      </w:r>
      <w:r w:rsidRPr="00F43733">
        <w:rPr>
          <w:rFonts w:ascii="Times New Roman" w:hAnsi="Times New Roman" w:cs="Times New Roman"/>
          <w:sz w:val="24"/>
          <w:lang w:val="fr-CH"/>
        </w:rPr>
        <w:t xml:space="preserve"> d</w:t>
      </w:r>
      <w:r w:rsidR="00424DD5">
        <w:rPr>
          <w:rFonts w:ascii="Times New Roman" w:hAnsi="Times New Roman" w:cs="Times New Roman"/>
          <w:sz w:val="24"/>
          <w:lang w:val="fr-CH"/>
        </w:rPr>
        <w:t>e perte complète quand il s’agira</w:t>
      </w:r>
      <w:r w:rsidRPr="00F43733">
        <w:rPr>
          <w:rFonts w:ascii="Times New Roman" w:hAnsi="Times New Roman" w:cs="Times New Roman"/>
          <w:sz w:val="24"/>
          <w:lang w:val="fr-CH"/>
        </w:rPr>
        <w:t xml:space="preserve"> de la cession de la totalité de la propriété foncière requise par les installations. Il y </w:t>
      </w:r>
      <w:r w:rsidR="00BC4003" w:rsidRPr="00F43733">
        <w:rPr>
          <w:rFonts w:ascii="Times New Roman" w:hAnsi="Times New Roman" w:cs="Times New Roman"/>
          <w:sz w:val="24"/>
          <w:lang w:val="fr-CH"/>
        </w:rPr>
        <w:t>a</w:t>
      </w:r>
      <w:r w:rsidR="00BC4003">
        <w:rPr>
          <w:rFonts w:ascii="Times New Roman" w:hAnsi="Times New Roman" w:cs="Times New Roman"/>
          <w:sz w:val="24"/>
          <w:lang w:val="fr-CH"/>
        </w:rPr>
        <w:t xml:space="preserve">ura </w:t>
      </w:r>
      <w:r w:rsidR="00BC4003" w:rsidRPr="00F43733">
        <w:rPr>
          <w:rFonts w:ascii="Times New Roman" w:hAnsi="Times New Roman" w:cs="Times New Roman"/>
          <w:sz w:val="24"/>
          <w:lang w:val="fr-CH"/>
        </w:rPr>
        <w:t>perte</w:t>
      </w:r>
      <w:r w:rsidRPr="00F43733">
        <w:rPr>
          <w:rFonts w:ascii="Times New Roman" w:hAnsi="Times New Roman" w:cs="Times New Roman"/>
          <w:sz w:val="24"/>
          <w:lang w:val="fr-CH"/>
        </w:rPr>
        <w:t xml:space="preserve"> partielle lorsqu’elle concerne</w:t>
      </w:r>
      <w:r w:rsidR="00424DD5">
        <w:rPr>
          <w:rFonts w:ascii="Times New Roman" w:hAnsi="Times New Roman" w:cs="Times New Roman"/>
          <w:sz w:val="24"/>
          <w:lang w:val="fr-CH"/>
        </w:rPr>
        <w:t>ra</w:t>
      </w:r>
      <w:r w:rsidRPr="00F43733">
        <w:rPr>
          <w:rFonts w:ascii="Times New Roman" w:hAnsi="Times New Roman" w:cs="Times New Roman"/>
          <w:sz w:val="24"/>
          <w:lang w:val="fr-CH"/>
        </w:rPr>
        <w:t xml:space="preserve"> une partie du fonds donnant l'opportunité de continuer l’exploitation de la partie restante.</w:t>
      </w:r>
    </w:p>
    <w:p w14:paraId="4A8F7449" w14:textId="77777777" w:rsidR="00980101" w:rsidRPr="00F43733" w:rsidRDefault="00980101" w:rsidP="00F56D92">
      <w:pPr>
        <w:pStyle w:val="ListParagraph"/>
        <w:spacing w:line="276" w:lineRule="auto"/>
        <w:jc w:val="both"/>
        <w:rPr>
          <w:rFonts w:ascii="Times New Roman" w:hAnsi="Times New Roman" w:cs="Times New Roman"/>
          <w:sz w:val="24"/>
          <w:lang w:val="fr-CH"/>
        </w:rPr>
      </w:pPr>
    </w:p>
    <w:p w14:paraId="7C6CE058" w14:textId="77777777" w:rsidR="00980101" w:rsidRPr="00F43733" w:rsidRDefault="00980101" w:rsidP="00F56D92">
      <w:pPr>
        <w:pStyle w:val="ListParagraph"/>
        <w:numPr>
          <w:ilvl w:val="0"/>
          <w:numId w:val="15"/>
        </w:numPr>
        <w:spacing w:after="0" w:line="276" w:lineRule="auto"/>
        <w:jc w:val="both"/>
        <w:rPr>
          <w:rFonts w:ascii="Times New Roman" w:hAnsi="Times New Roman" w:cs="Times New Roman"/>
          <w:sz w:val="24"/>
          <w:lang w:val="fr-CH"/>
        </w:rPr>
      </w:pPr>
      <w:r w:rsidRPr="00F43733">
        <w:rPr>
          <w:rFonts w:ascii="Times New Roman" w:hAnsi="Times New Roman" w:cs="Times New Roman"/>
          <w:b/>
          <w:sz w:val="24"/>
          <w:lang w:val="fr-CH"/>
        </w:rPr>
        <w:t>Perte de cultures</w:t>
      </w:r>
      <w:r w:rsidRPr="00F43733">
        <w:rPr>
          <w:rFonts w:ascii="Times New Roman" w:hAnsi="Times New Roman" w:cs="Times New Roman"/>
          <w:sz w:val="24"/>
          <w:lang w:val="fr-CH"/>
        </w:rPr>
        <w:t>. Lors des travaux, il pourra y avoir des pertes des cultures particulièrement celles qui seraient installées dans les sites d’implantations des infrastructures ou sur des zones d’emprises. L’impact pourra être réduit significativement par une bonne programmation et une bonne communication avec les communautés locales. Les cultures perdues pourront appartenir aux propriétaires des terrains mais également aux non propriétaires, par exemple aux locataires ou autres personnes ayant acquis des droits d’exploitation. Au moment de la compensation, il faudra donc bien identifier les vrais propriétaires des cultures afin de limiter les conflits que cela pourrait induire.</w:t>
      </w:r>
    </w:p>
    <w:p w14:paraId="77E78946" w14:textId="77777777" w:rsidR="00980101" w:rsidRPr="00F43733" w:rsidRDefault="00980101" w:rsidP="00F56D92">
      <w:pPr>
        <w:spacing w:after="0" w:line="276" w:lineRule="auto"/>
        <w:jc w:val="both"/>
        <w:rPr>
          <w:rFonts w:ascii="Times New Roman" w:hAnsi="Times New Roman" w:cs="Times New Roman"/>
          <w:sz w:val="24"/>
          <w:lang w:val="fr-CH"/>
        </w:rPr>
      </w:pPr>
      <w:r w:rsidRPr="00F43733">
        <w:rPr>
          <w:rFonts w:ascii="Times New Roman" w:hAnsi="Times New Roman" w:cs="Times New Roman"/>
          <w:sz w:val="24"/>
          <w:lang w:val="fr-CH"/>
        </w:rPr>
        <w:t xml:space="preserve"> </w:t>
      </w:r>
    </w:p>
    <w:p w14:paraId="088A45A2" w14:textId="77777777" w:rsidR="00980101" w:rsidRPr="00F43733" w:rsidRDefault="00980101" w:rsidP="00F56D92">
      <w:pPr>
        <w:pStyle w:val="ListParagraph"/>
        <w:numPr>
          <w:ilvl w:val="0"/>
          <w:numId w:val="15"/>
        </w:numPr>
        <w:spacing w:after="0" w:line="276" w:lineRule="auto"/>
        <w:jc w:val="both"/>
        <w:rPr>
          <w:rFonts w:ascii="Times New Roman" w:hAnsi="Times New Roman" w:cs="Times New Roman"/>
          <w:sz w:val="24"/>
          <w:lang w:val="fr-CH"/>
        </w:rPr>
      </w:pPr>
      <w:r w:rsidRPr="00F43733">
        <w:rPr>
          <w:rFonts w:ascii="Times New Roman" w:hAnsi="Times New Roman" w:cs="Times New Roman"/>
          <w:b/>
          <w:sz w:val="24"/>
          <w:lang w:val="fr-CH"/>
        </w:rPr>
        <w:t>Perte d’habitats ou autres bâtiments</w:t>
      </w:r>
      <w:r w:rsidRPr="00F43733">
        <w:rPr>
          <w:rFonts w:ascii="Times New Roman" w:hAnsi="Times New Roman" w:cs="Times New Roman"/>
          <w:sz w:val="24"/>
          <w:lang w:val="fr-CH"/>
        </w:rPr>
        <w:t xml:space="preserve">. Même si les cas seront rares, la perte des bâtiments ou d’habitats pourrait survenir dans les cas où les sites choisis seraient dans les centres d’agglomération. </w:t>
      </w:r>
    </w:p>
    <w:p w14:paraId="3B9E0D6D" w14:textId="77777777" w:rsidR="00980101" w:rsidRPr="00F43733" w:rsidRDefault="00980101" w:rsidP="00F56D92">
      <w:pPr>
        <w:pStyle w:val="ListParagraph"/>
        <w:spacing w:line="276" w:lineRule="auto"/>
        <w:jc w:val="both"/>
        <w:rPr>
          <w:rFonts w:ascii="Times New Roman" w:hAnsi="Times New Roman" w:cs="Times New Roman"/>
          <w:sz w:val="24"/>
          <w:lang w:val="fr-CH"/>
        </w:rPr>
      </w:pPr>
    </w:p>
    <w:p w14:paraId="3975E391" w14:textId="77777777" w:rsidR="00980101" w:rsidRPr="00F43733" w:rsidRDefault="00980101" w:rsidP="00F56D92">
      <w:pPr>
        <w:pStyle w:val="ListParagraph"/>
        <w:numPr>
          <w:ilvl w:val="0"/>
          <w:numId w:val="15"/>
        </w:numPr>
        <w:spacing w:line="276" w:lineRule="auto"/>
        <w:jc w:val="both"/>
        <w:rPr>
          <w:rFonts w:ascii="Times New Roman" w:hAnsi="Times New Roman" w:cs="Times New Roman"/>
          <w:sz w:val="24"/>
          <w:lang w:val="fr-CH"/>
        </w:rPr>
      </w:pPr>
      <w:r w:rsidRPr="00F43733">
        <w:rPr>
          <w:rFonts w:ascii="Times New Roman" w:hAnsi="Times New Roman" w:cs="Times New Roman"/>
          <w:b/>
          <w:sz w:val="24"/>
          <w:lang w:val="fr-CH"/>
        </w:rPr>
        <w:lastRenderedPageBreak/>
        <w:t>Perte de revenus/d’emplois</w:t>
      </w:r>
      <w:r w:rsidRPr="00F43733">
        <w:rPr>
          <w:rFonts w:ascii="Times New Roman" w:hAnsi="Times New Roman" w:cs="Times New Roman"/>
          <w:sz w:val="24"/>
          <w:lang w:val="fr-CH"/>
        </w:rPr>
        <w:t>. La perte concernera les personnes qui opèrent des activi</w:t>
      </w:r>
      <w:r w:rsidR="00424DD5">
        <w:rPr>
          <w:rFonts w:ascii="Times New Roman" w:hAnsi="Times New Roman" w:cs="Times New Roman"/>
          <w:sz w:val="24"/>
          <w:lang w:val="fr-CH"/>
        </w:rPr>
        <w:t>tés économiques sur les sites identifiés</w:t>
      </w:r>
      <w:r w:rsidRPr="00F43733">
        <w:rPr>
          <w:rFonts w:ascii="Times New Roman" w:hAnsi="Times New Roman" w:cs="Times New Roman"/>
          <w:sz w:val="24"/>
          <w:lang w:val="fr-CH"/>
        </w:rPr>
        <w:t>, ceci de manière temporaire (durée du chantier) ou définitive.</w:t>
      </w:r>
    </w:p>
    <w:p w14:paraId="7AA80AC3" w14:textId="77777777" w:rsidR="00980101" w:rsidRPr="00424DD5" w:rsidRDefault="00980101" w:rsidP="00F56D92">
      <w:pPr>
        <w:pStyle w:val="Heading2"/>
        <w:numPr>
          <w:ilvl w:val="1"/>
          <w:numId w:val="95"/>
        </w:numPr>
      </w:pPr>
      <w:bookmarkStart w:id="78" w:name="_Toc28960139"/>
      <w:r w:rsidRPr="00424DD5">
        <w:t>Les impacts socio-économiques positifs potentiels</w:t>
      </w:r>
      <w:bookmarkEnd w:id="78"/>
    </w:p>
    <w:p w14:paraId="1BB1D9EC" w14:textId="77777777" w:rsidR="00424DD5" w:rsidRDefault="00980101" w:rsidP="00F56D92">
      <w:pPr>
        <w:spacing w:line="276" w:lineRule="auto"/>
        <w:jc w:val="both"/>
        <w:rPr>
          <w:rFonts w:ascii="Times New Roman" w:hAnsi="Times New Roman" w:cs="Times New Roman"/>
          <w:sz w:val="24"/>
        </w:rPr>
      </w:pPr>
      <w:r w:rsidRPr="00644245">
        <w:rPr>
          <w:rFonts w:ascii="Times New Roman" w:hAnsi="Times New Roman" w:cs="Times New Roman"/>
          <w:sz w:val="24"/>
        </w:rPr>
        <w:t>Les impacts sociaux positifs incluent la création des opportunités des emplois à court-</w:t>
      </w:r>
      <w:r w:rsidR="00BC4003" w:rsidRPr="00644245">
        <w:rPr>
          <w:rFonts w:ascii="Times New Roman" w:hAnsi="Times New Roman" w:cs="Times New Roman"/>
          <w:sz w:val="24"/>
        </w:rPr>
        <w:t>terme et</w:t>
      </w:r>
      <w:r w:rsidRPr="00644245">
        <w:rPr>
          <w:rFonts w:ascii="Times New Roman" w:hAnsi="Times New Roman" w:cs="Times New Roman"/>
          <w:sz w:val="24"/>
        </w:rPr>
        <w:t xml:space="preserve"> le transfert des connaissances aux populations locales. Sur le long terme, la disponibilité d’une régulièr</w:t>
      </w:r>
      <w:r w:rsidR="00424DD5">
        <w:rPr>
          <w:rFonts w:ascii="Times New Roman" w:hAnsi="Times New Roman" w:cs="Times New Roman"/>
          <w:sz w:val="24"/>
        </w:rPr>
        <w:t>e et viable source d’énergie</w:t>
      </w:r>
      <w:r w:rsidRPr="00644245">
        <w:rPr>
          <w:rFonts w:ascii="Times New Roman" w:hAnsi="Times New Roman" w:cs="Times New Roman"/>
          <w:sz w:val="24"/>
        </w:rPr>
        <w:t xml:space="preserve"> contribuera à stimuler le développement et la croissance des petites et moyennes entreprises, ce qui participera grandement à la création des opportunités d’embauche et ainsi augmenter les sources de revenu</w:t>
      </w:r>
      <w:r w:rsidR="00424DD5">
        <w:rPr>
          <w:rFonts w:ascii="Times New Roman" w:hAnsi="Times New Roman" w:cs="Times New Roman"/>
          <w:sz w:val="24"/>
        </w:rPr>
        <w:t xml:space="preserve"> tout en diminuant le taux de chômage des populations notamment des jeunes et des femmes</w:t>
      </w:r>
      <w:r w:rsidRPr="00644245">
        <w:rPr>
          <w:rFonts w:ascii="Times New Roman" w:hAnsi="Times New Roman" w:cs="Times New Roman"/>
          <w:sz w:val="24"/>
        </w:rPr>
        <w:t xml:space="preserve">. </w:t>
      </w:r>
    </w:p>
    <w:p w14:paraId="1101E89C" w14:textId="77777777" w:rsidR="00980101" w:rsidRPr="00644245" w:rsidRDefault="00980101" w:rsidP="00F56D92">
      <w:pPr>
        <w:spacing w:line="276" w:lineRule="auto"/>
        <w:jc w:val="both"/>
        <w:rPr>
          <w:rFonts w:ascii="Times New Roman" w:hAnsi="Times New Roman" w:cs="Times New Roman"/>
          <w:sz w:val="24"/>
        </w:rPr>
      </w:pPr>
      <w:r w:rsidRPr="00644245">
        <w:rPr>
          <w:rFonts w:ascii="Times New Roman" w:hAnsi="Times New Roman" w:cs="Times New Roman"/>
          <w:sz w:val="24"/>
        </w:rPr>
        <w:t>Les institutions de prestation des services sociaux pourront améliorer leurs services ; les nouvelles capacités et connaissances pourront être transférées dans les régions rurales ; les opportunités sur le marché local augmenteront de manière significative. De surcroît, le projet proposé</w:t>
      </w:r>
      <w:r w:rsidR="00B94D8D">
        <w:rPr>
          <w:rFonts w:ascii="Times New Roman" w:hAnsi="Times New Roman" w:cs="Times New Roman"/>
          <w:sz w:val="24"/>
        </w:rPr>
        <w:t xml:space="preserve"> améliorera le niveau </w:t>
      </w:r>
      <w:r w:rsidRPr="00644245">
        <w:rPr>
          <w:rFonts w:ascii="Times New Roman" w:hAnsi="Times New Roman" w:cs="Times New Roman"/>
          <w:sz w:val="24"/>
        </w:rPr>
        <w:t>de vie des populations, allégera le fardeau porté par les femmes rurales et réduira la pauvreté</w:t>
      </w:r>
      <w:r w:rsidR="00424DD5">
        <w:rPr>
          <w:rFonts w:ascii="Times New Roman" w:hAnsi="Times New Roman" w:cs="Times New Roman"/>
          <w:sz w:val="24"/>
        </w:rPr>
        <w:t xml:space="preserve"> très ressentie particulièrement en milieux ruraux</w:t>
      </w:r>
      <w:r w:rsidRPr="00644245">
        <w:rPr>
          <w:rFonts w:ascii="Times New Roman" w:hAnsi="Times New Roman" w:cs="Times New Roman"/>
          <w:sz w:val="24"/>
        </w:rPr>
        <w:t>.</w:t>
      </w:r>
    </w:p>
    <w:p w14:paraId="11457327" w14:textId="77777777" w:rsidR="00424DD5" w:rsidRDefault="00980101" w:rsidP="00F56D92">
      <w:pPr>
        <w:spacing w:line="276" w:lineRule="auto"/>
        <w:jc w:val="both"/>
        <w:rPr>
          <w:rFonts w:ascii="Times New Roman" w:hAnsi="Times New Roman" w:cs="Times New Roman"/>
          <w:sz w:val="24"/>
        </w:rPr>
      </w:pPr>
      <w:r w:rsidRPr="00644245">
        <w:rPr>
          <w:rFonts w:ascii="Times New Roman" w:hAnsi="Times New Roman" w:cs="Times New Roman"/>
          <w:sz w:val="24"/>
        </w:rPr>
        <w:t xml:space="preserve">La compréhension de la nature du projet dans ses différentes composantes permet de se rendre compte qu’il est en adéquation avec les objectifs environnementaux et sociaux du Burundi et de la Banque Mondiale en matière de lutte contre le changement climatique et le développement du capital humain. Par conséquent, les impacts environnementaux et sociaux </w:t>
      </w:r>
      <w:r w:rsidR="00424DD5">
        <w:rPr>
          <w:rFonts w:ascii="Times New Roman" w:hAnsi="Times New Roman" w:cs="Times New Roman"/>
          <w:sz w:val="24"/>
        </w:rPr>
        <w:t xml:space="preserve">négatifs potentiels </w:t>
      </w:r>
      <w:r w:rsidRPr="00644245">
        <w:rPr>
          <w:rFonts w:ascii="Times New Roman" w:hAnsi="Times New Roman" w:cs="Times New Roman"/>
          <w:sz w:val="24"/>
        </w:rPr>
        <w:t>attendus de la mise en œuvre du projet sont discutés dans la section ci-dessous.</w:t>
      </w:r>
    </w:p>
    <w:p w14:paraId="305F67C6" w14:textId="77777777" w:rsidR="00980101" w:rsidRPr="00424DD5" w:rsidRDefault="00980101" w:rsidP="00F56D92">
      <w:pPr>
        <w:pStyle w:val="Heading2"/>
        <w:numPr>
          <w:ilvl w:val="1"/>
          <w:numId w:val="95"/>
        </w:numPr>
      </w:pPr>
      <w:bookmarkStart w:id="79" w:name="_Toc28960140"/>
      <w:r w:rsidRPr="00424DD5">
        <w:t>Déplacements et autres impacts socio-économiques négatifs potentiels</w:t>
      </w:r>
      <w:bookmarkEnd w:id="79"/>
      <w:r w:rsidRPr="00424DD5">
        <w:t xml:space="preserve"> </w:t>
      </w:r>
    </w:p>
    <w:p w14:paraId="571CF124" w14:textId="77777777" w:rsidR="00980101" w:rsidRPr="00644245" w:rsidRDefault="00980101" w:rsidP="00F56D92">
      <w:pPr>
        <w:spacing w:line="276" w:lineRule="auto"/>
        <w:jc w:val="both"/>
        <w:rPr>
          <w:rFonts w:ascii="Times New Roman" w:hAnsi="Times New Roman" w:cs="Times New Roman"/>
          <w:sz w:val="24"/>
        </w:rPr>
      </w:pPr>
      <w:r w:rsidRPr="00644245">
        <w:rPr>
          <w:rFonts w:ascii="Times New Roman" w:hAnsi="Times New Roman" w:cs="Times New Roman"/>
          <w:sz w:val="24"/>
        </w:rPr>
        <w:t xml:space="preserve">La mise en œuvre du projet </w:t>
      </w:r>
      <w:r w:rsidR="009E3361">
        <w:rPr>
          <w:rFonts w:ascii="Times New Roman" w:hAnsi="Times New Roman" w:cs="Times New Roman"/>
          <w:sz w:val="24"/>
        </w:rPr>
        <w:t>SOLEIL</w:t>
      </w:r>
      <w:r w:rsidR="00F56D92">
        <w:rPr>
          <w:rFonts w:ascii="Times New Roman" w:hAnsi="Times New Roman" w:cs="Times New Roman"/>
          <w:sz w:val="24"/>
        </w:rPr>
        <w:t>-</w:t>
      </w:r>
      <w:r w:rsidRPr="00644245">
        <w:rPr>
          <w:rFonts w:ascii="Times New Roman" w:hAnsi="Times New Roman" w:cs="Times New Roman"/>
          <w:sz w:val="24"/>
        </w:rPr>
        <w:t xml:space="preserve">NYAKIRIZA dans tout le pays en milieux ruraux dans les zones dont l’identification reste à réaliser implique l’occupation des terrains et </w:t>
      </w:r>
      <w:r w:rsidR="00E74922">
        <w:rPr>
          <w:rFonts w:ascii="Times New Roman" w:hAnsi="Times New Roman" w:cs="Times New Roman"/>
          <w:sz w:val="24"/>
        </w:rPr>
        <w:t xml:space="preserve">l’acquisition des terres. Cela </w:t>
      </w:r>
      <w:r w:rsidRPr="00644245">
        <w:rPr>
          <w:rFonts w:ascii="Times New Roman" w:hAnsi="Times New Roman" w:cs="Times New Roman"/>
          <w:sz w:val="24"/>
        </w:rPr>
        <w:t>est attendu de mener vers le déplacement physique et économique des populations ainsi que la restriction d’accès aux terres qui fournissent de ressources écono</w:t>
      </w:r>
      <w:r w:rsidR="00E74922">
        <w:rPr>
          <w:rFonts w:ascii="Times New Roman" w:hAnsi="Times New Roman" w:cs="Times New Roman"/>
          <w:sz w:val="24"/>
        </w:rPr>
        <w:t>miques et sociales. Cependant, c</w:t>
      </w:r>
      <w:r w:rsidRPr="00644245">
        <w:rPr>
          <w:rFonts w:ascii="Times New Roman" w:hAnsi="Times New Roman" w:cs="Times New Roman"/>
          <w:sz w:val="24"/>
        </w:rPr>
        <w:t xml:space="preserve">e </w:t>
      </w:r>
      <w:r w:rsidR="00E74922">
        <w:rPr>
          <w:rFonts w:ascii="Times New Roman" w:hAnsi="Times New Roman" w:cs="Times New Roman"/>
          <w:sz w:val="24"/>
        </w:rPr>
        <w:t>CPR</w:t>
      </w:r>
      <w:r w:rsidRPr="00644245">
        <w:rPr>
          <w:rFonts w:ascii="Times New Roman" w:hAnsi="Times New Roman" w:cs="Times New Roman"/>
          <w:sz w:val="24"/>
        </w:rPr>
        <w:t xml:space="preserve"> ainsi que les </w:t>
      </w:r>
      <w:r w:rsidR="00E74922">
        <w:rPr>
          <w:rFonts w:ascii="Times New Roman" w:hAnsi="Times New Roman" w:cs="Times New Roman"/>
          <w:sz w:val="24"/>
        </w:rPr>
        <w:t>PAR</w:t>
      </w:r>
      <w:r w:rsidRPr="00644245">
        <w:rPr>
          <w:rFonts w:ascii="Times New Roman" w:hAnsi="Times New Roman" w:cs="Times New Roman"/>
          <w:sz w:val="24"/>
        </w:rPr>
        <w:t xml:space="preserve"> </w:t>
      </w:r>
      <w:r w:rsidR="00E74922">
        <w:rPr>
          <w:rFonts w:ascii="Times New Roman" w:hAnsi="Times New Roman" w:cs="Times New Roman"/>
          <w:sz w:val="24"/>
        </w:rPr>
        <w:t>qui seront</w:t>
      </w:r>
      <w:r w:rsidRPr="00644245">
        <w:rPr>
          <w:rFonts w:ascii="Times New Roman" w:hAnsi="Times New Roman" w:cs="Times New Roman"/>
          <w:sz w:val="24"/>
        </w:rPr>
        <w:t xml:space="preserve"> élaborés </w:t>
      </w:r>
      <w:r w:rsidR="00E74922">
        <w:rPr>
          <w:rFonts w:ascii="Times New Roman" w:hAnsi="Times New Roman" w:cs="Times New Roman"/>
          <w:sz w:val="24"/>
        </w:rPr>
        <w:t xml:space="preserve">ultérieurement </w:t>
      </w:r>
      <w:r w:rsidRPr="00644245">
        <w:rPr>
          <w:rFonts w:ascii="Times New Roman" w:hAnsi="Times New Roman" w:cs="Times New Roman"/>
          <w:sz w:val="24"/>
        </w:rPr>
        <w:t>pour</w:t>
      </w:r>
      <w:r w:rsidR="00E74922">
        <w:rPr>
          <w:rFonts w:ascii="Times New Roman" w:hAnsi="Times New Roman" w:cs="Times New Roman"/>
          <w:sz w:val="24"/>
        </w:rPr>
        <w:t>ront</w:t>
      </w:r>
      <w:r w:rsidRPr="00644245">
        <w:rPr>
          <w:rFonts w:ascii="Times New Roman" w:hAnsi="Times New Roman" w:cs="Times New Roman"/>
          <w:sz w:val="24"/>
        </w:rPr>
        <w:t xml:space="preserve"> guider les activités du projet NYAKIRIZA et s’assurer</w:t>
      </w:r>
      <w:r w:rsidR="00E74922">
        <w:rPr>
          <w:rFonts w:ascii="Times New Roman" w:hAnsi="Times New Roman" w:cs="Times New Roman"/>
          <w:sz w:val="24"/>
        </w:rPr>
        <w:t>ont</w:t>
      </w:r>
      <w:r w:rsidRPr="00644245">
        <w:rPr>
          <w:rFonts w:ascii="Times New Roman" w:hAnsi="Times New Roman" w:cs="Times New Roman"/>
          <w:sz w:val="24"/>
        </w:rPr>
        <w:t xml:space="preserve"> que la NES n°5  de la Banque Mondiale est adéquatement appliquée.</w:t>
      </w:r>
    </w:p>
    <w:p w14:paraId="0C5BE698" w14:textId="77777777" w:rsidR="00980101" w:rsidRDefault="00980101" w:rsidP="00F56D92">
      <w:pPr>
        <w:spacing w:line="276" w:lineRule="auto"/>
        <w:jc w:val="both"/>
        <w:rPr>
          <w:rStyle w:val="tlid-translation"/>
          <w:rFonts w:ascii="Times New Roman" w:hAnsi="Times New Roman" w:cs="Times New Roman"/>
          <w:sz w:val="24"/>
        </w:rPr>
      </w:pPr>
      <w:r w:rsidRPr="00644245">
        <w:rPr>
          <w:rFonts w:ascii="Times New Roman" w:hAnsi="Times New Roman" w:cs="Times New Roman"/>
          <w:sz w:val="24"/>
        </w:rPr>
        <w:t xml:space="preserve">Nonobstant, l’exacte </w:t>
      </w:r>
      <w:r w:rsidR="00902CDB" w:rsidRPr="00644245">
        <w:rPr>
          <w:rFonts w:ascii="Times New Roman" w:hAnsi="Times New Roman" w:cs="Times New Roman"/>
          <w:sz w:val="24"/>
        </w:rPr>
        <w:t>localisation des</w:t>
      </w:r>
      <w:r w:rsidRPr="00644245">
        <w:rPr>
          <w:rFonts w:ascii="Times New Roman" w:hAnsi="Times New Roman" w:cs="Times New Roman"/>
          <w:sz w:val="24"/>
        </w:rPr>
        <w:t xml:space="preserve"> infrastructures et les sites d’implantation de ces dernières n’est pas encore connue au stade actuel du projet. Cependant, en raison de différentes phases de construction et d’exploitation liées aux activités du projet, les impacts sociaux négatifs limités sont de nature à affecter les communautés riveraines. En outre, </w:t>
      </w:r>
      <w:r w:rsidRPr="00644245">
        <w:rPr>
          <w:rStyle w:val="tlid-translation"/>
          <w:rFonts w:ascii="Times New Roman" w:hAnsi="Times New Roman" w:cs="Times New Roman"/>
          <w:sz w:val="24"/>
        </w:rPr>
        <w:t>compte tenu de la nature et de la portée limitée des activités prévues dans le projet, il est</w:t>
      </w:r>
      <w:r w:rsidRPr="00644245">
        <w:rPr>
          <w:rFonts w:ascii="Times New Roman" w:hAnsi="Times New Roman" w:cs="Times New Roman"/>
          <w:sz w:val="24"/>
        </w:rPr>
        <w:t xml:space="preserve"> </w:t>
      </w:r>
      <w:r w:rsidRPr="00644245">
        <w:rPr>
          <w:rStyle w:val="tlid-translation"/>
          <w:rFonts w:ascii="Times New Roman" w:hAnsi="Times New Roman" w:cs="Times New Roman"/>
          <w:sz w:val="24"/>
        </w:rPr>
        <w:t>estimé que les impacts attendus des phases de construction et d’exploitation</w:t>
      </w:r>
      <w:r w:rsidRPr="00644245">
        <w:rPr>
          <w:rFonts w:ascii="Times New Roman" w:hAnsi="Times New Roman" w:cs="Times New Roman"/>
          <w:sz w:val="24"/>
        </w:rPr>
        <w:t xml:space="preserve"> </w:t>
      </w:r>
      <w:r w:rsidRPr="00644245">
        <w:rPr>
          <w:rStyle w:val="tlid-translation"/>
          <w:rFonts w:ascii="Times New Roman" w:hAnsi="Times New Roman" w:cs="Times New Roman"/>
          <w:sz w:val="24"/>
        </w:rPr>
        <w:t>seront atténués ou évités par la mise en œuvre de mesures appropriées et de meilleures pratiques. Les impacts socio-économiques négatifs potentiels et les mesures d'atténuation / de prévention sont décrits ci-dessous.</w:t>
      </w:r>
    </w:p>
    <w:p w14:paraId="3CAA1A01" w14:textId="77777777" w:rsidR="00015B39" w:rsidRDefault="00015B39" w:rsidP="00F56D92">
      <w:pPr>
        <w:spacing w:line="276" w:lineRule="auto"/>
        <w:jc w:val="both"/>
        <w:rPr>
          <w:rStyle w:val="tlid-translation"/>
          <w:rFonts w:ascii="Times New Roman" w:hAnsi="Times New Roman" w:cs="Times New Roman"/>
          <w:sz w:val="24"/>
        </w:rPr>
      </w:pPr>
    </w:p>
    <w:p w14:paraId="64B46876" w14:textId="77777777" w:rsidR="00015B39" w:rsidRDefault="00015B39" w:rsidP="00F56D92">
      <w:pPr>
        <w:spacing w:line="276" w:lineRule="auto"/>
        <w:jc w:val="both"/>
        <w:rPr>
          <w:rStyle w:val="tlid-translation"/>
          <w:rFonts w:ascii="Times New Roman" w:hAnsi="Times New Roman" w:cs="Times New Roman"/>
          <w:sz w:val="24"/>
        </w:rPr>
      </w:pPr>
    </w:p>
    <w:p w14:paraId="7818575F" w14:textId="1A3326E0" w:rsidR="00015B39" w:rsidRPr="00B568D2" w:rsidRDefault="00902CDB" w:rsidP="00B568D2">
      <w:pPr>
        <w:pStyle w:val="Caption"/>
        <w:jc w:val="center"/>
        <w:rPr>
          <w:rFonts w:ascii="Times New Roman" w:hAnsi="Times New Roman" w:cs="Times New Roman"/>
          <w:b/>
          <w:bCs/>
          <w:sz w:val="24"/>
          <w:szCs w:val="24"/>
        </w:rPr>
      </w:pPr>
      <w:bookmarkStart w:id="80" w:name="_Toc28960193"/>
      <w:r w:rsidRPr="00902CDB">
        <w:rPr>
          <w:rFonts w:ascii="Times New Roman" w:hAnsi="Times New Roman" w:cs="Times New Roman"/>
          <w:b/>
          <w:bCs/>
          <w:sz w:val="24"/>
          <w:szCs w:val="24"/>
        </w:rPr>
        <w:t xml:space="preserve">Tableau </w:t>
      </w:r>
      <w:r w:rsidRPr="00902CDB">
        <w:rPr>
          <w:rFonts w:ascii="Times New Roman" w:hAnsi="Times New Roman" w:cs="Times New Roman"/>
          <w:b/>
          <w:bCs/>
          <w:sz w:val="24"/>
          <w:szCs w:val="24"/>
        </w:rPr>
        <w:fldChar w:fldCharType="begin"/>
      </w:r>
      <w:r w:rsidRPr="00902CDB">
        <w:rPr>
          <w:rFonts w:ascii="Times New Roman" w:hAnsi="Times New Roman" w:cs="Times New Roman"/>
          <w:b/>
          <w:bCs/>
          <w:sz w:val="24"/>
          <w:szCs w:val="24"/>
        </w:rPr>
        <w:instrText xml:space="preserve"> SEQ Tableau \* ARABIC </w:instrText>
      </w:r>
      <w:r w:rsidRPr="00902CDB">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6</w:t>
      </w:r>
      <w:r w:rsidRPr="00902CDB">
        <w:rPr>
          <w:rFonts w:ascii="Times New Roman" w:hAnsi="Times New Roman" w:cs="Times New Roman"/>
          <w:b/>
          <w:bCs/>
          <w:sz w:val="24"/>
          <w:szCs w:val="24"/>
        </w:rPr>
        <w:fldChar w:fldCharType="end"/>
      </w:r>
      <w:r w:rsidR="00D0317B">
        <w:rPr>
          <w:rFonts w:ascii="Times New Roman" w:hAnsi="Times New Roman" w:cs="Times New Roman"/>
          <w:b/>
          <w:bCs/>
          <w:sz w:val="24"/>
          <w:szCs w:val="24"/>
        </w:rPr>
        <w:t xml:space="preserve">: Les impacts </w:t>
      </w:r>
      <w:r w:rsidRPr="00902CDB">
        <w:rPr>
          <w:rFonts w:ascii="Times New Roman" w:hAnsi="Times New Roman" w:cs="Times New Roman"/>
          <w:b/>
          <w:bCs/>
          <w:sz w:val="24"/>
          <w:szCs w:val="24"/>
        </w:rPr>
        <w:t>négatifs potentiels et les mesures de mitigation préconisées</w:t>
      </w:r>
      <w:bookmarkEnd w:id="80"/>
    </w:p>
    <w:tbl>
      <w:tblPr>
        <w:tblStyle w:val="TableGridLight1"/>
        <w:tblW w:w="0" w:type="auto"/>
        <w:tblLook w:val="04A0" w:firstRow="1" w:lastRow="0" w:firstColumn="1" w:lastColumn="0" w:noHBand="0" w:noVBand="1"/>
      </w:tblPr>
      <w:tblGrid>
        <w:gridCol w:w="4531"/>
        <w:gridCol w:w="4531"/>
      </w:tblGrid>
      <w:tr w:rsidR="00015B39" w14:paraId="546DF90D" w14:textId="77777777" w:rsidTr="00B568D2">
        <w:tc>
          <w:tcPr>
            <w:tcW w:w="4531" w:type="dxa"/>
            <w:shd w:val="clear" w:color="auto" w:fill="D0CECE" w:themeFill="background2" w:themeFillShade="E6"/>
          </w:tcPr>
          <w:p w14:paraId="58DCD5EA" w14:textId="77777777" w:rsidR="00015B39" w:rsidRPr="00B568D2" w:rsidRDefault="00015B39" w:rsidP="00B568D2">
            <w:pPr>
              <w:jc w:val="center"/>
              <w:rPr>
                <w:b/>
                <w:sz w:val="24"/>
              </w:rPr>
            </w:pPr>
            <w:r w:rsidRPr="00B568D2">
              <w:rPr>
                <w:rFonts w:ascii="Times New Roman" w:hAnsi="Times New Roman" w:cs="Times New Roman"/>
                <w:b/>
                <w:sz w:val="24"/>
              </w:rPr>
              <w:t>Impacts négatifs potentiels</w:t>
            </w:r>
          </w:p>
        </w:tc>
        <w:tc>
          <w:tcPr>
            <w:tcW w:w="4531" w:type="dxa"/>
            <w:shd w:val="clear" w:color="auto" w:fill="D0CECE" w:themeFill="background2" w:themeFillShade="E6"/>
          </w:tcPr>
          <w:p w14:paraId="2B075C55" w14:textId="77777777" w:rsidR="00015B39" w:rsidRPr="00B568D2" w:rsidRDefault="00015B39" w:rsidP="00B568D2">
            <w:pPr>
              <w:jc w:val="center"/>
              <w:rPr>
                <w:b/>
                <w:sz w:val="24"/>
              </w:rPr>
            </w:pPr>
            <w:r w:rsidRPr="00B568D2">
              <w:rPr>
                <w:rFonts w:ascii="Times New Roman" w:hAnsi="Times New Roman" w:cs="Times New Roman"/>
                <w:b/>
                <w:sz w:val="24"/>
              </w:rPr>
              <w:t>Mesures de mitigation</w:t>
            </w:r>
          </w:p>
        </w:tc>
      </w:tr>
      <w:tr w:rsidR="00015B39" w14:paraId="22A69F0A" w14:textId="77777777" w:rsidTr="00B568D2">
        <w:tc>
          <w:tcPr>
            <w:tcW w:w="4531" w:type="dxa"/>
          </w:tcPr>
          <w:p w14:paraId="19F84F34" w14:textId="77777777" w:rsidR="00015B39" w:rsidRDefault="00015B39" w:rsidP="00B568D2">
            <w:pPr>
              <w:jc w:val="both"/>
            </w:pPr>
            <w:r w:rsidRPr="00B568D2">
              <w:rPr>
                <w:rFonts w:ascii="Times New Roman" w:hAnsi="Times New Roman" w:cs="Times New Roman"/>
                <w:b/>
              </w:rPr>
              <w:t>Déplacement physique/économique</w:t>
            </w:r>
            <w:r w:rsidR="00C57A91">
              <w:rPr>
                <w:rFonts w:ascii="Times New Roman" w:hAnsi="Times New Roman" w:cs="Times New Roman"/>
              </w:rPr>
              <w:t xml:space="preserve"> : </w:t>
            </w:r>
            <w:r w:rsidRPr="00644245">
              <w:rPr>
                <w:rFonts w:ascii="Times New Roman" w:hAnsi="Times New Roman" w:cs="Times New Roman"/>
              </w:rPr>
              <w:t>L’implantation des Mini-réseaux pourrait nécessiter des espaces à acquérir de la part des personnes privées. Les ménages perdraient ainsi leurs terres et autres actifs inamovibles nécessitant la réinstallation et les activités de relocalisation.</w:t>
            </w:r>
          </w:p>
        </w:tc>
        <w:tc>
          <w:tcPr>
            <w:tcW w:w="4531" w:type="dxa"/>
          </w:tcPr>
          <w:p w14:paraId="66032B72" w14:textId="77777777" w:rsidR="00015B39" w:rsidRDefault="00015B39" w:rsidP="001226BF">
            <w:r w:rsidRPr="00644245">
              <w:rPr>
                <w:rFonts w:ascii="Times New Roman" w:hAnsi="Times New Roman" w:cs="Times New Roman"/>
              </w:rPr>
              <w:t xml:space="preserve">L’emprunteur devra développer un Plan d’Action de Réinstallation et compenser, soit en nature, soit en espèces, les effets négatifs liés à l’acquisition des terres des </w:t>
            </w:r>
            <w:proofErr w:type="spellStart"/>
            <w:r w:rsidRPr="00644245">
              <w:rPr>
                <w:rFonts w:ascii="Times New Roman" w:hAnsi="Times New Roman" w:cs="Times New Roman"/>
              </w:rPr>
              <w:t>PAPs</w:t>
            </w:r>
            <w:proofErr w:type="spellEnd"/>
            <w:r w:rsidRPr="00644245">
              <w:rPr>
                <w:rFonts w:ascii="Times New Roman" w:hAnsi="Times New Roman" w:cs="Times New Roman"/>
              </w:rPr>
              <w:t>. En plus, les mesures de restauration des conditions de vie et l’assistance à la réinstallation devront être préconisées.</w:t>
            </w:r>
          </w:p>
        </w:tc>
      </w:tr>
      <w:tr w:rsidR="00015B39" w14:paraId="3AF4581D" w14:textId="77777777" w:rsidTr="00B568D2">
        <w:tc>
          <w:tcPr>
            <w:tcW w:w="4531" w:type="dxa"/>
          </w:tcPr>
          <w:p w14:paraId="6D300850" w14:textId="77777777" w:rsidR="00015B39" w:rsidRDefault="00015B39" w:rsidP="00B568D2">
            <w:pPr>
              <w:jc w:val="both"/>
            </w:pPr>
            <w:r w:rsidRPr="00B568D2">
              <w:rPr>
                <w:rStyle w:val="tlid-translation"/>
                <w:rFonts w:ascii="Times New Roman" w:hAnsi="Times New Roman" w:cs="Times New Roman"/>
                <w:b/>
              </w:rPr>
              <w:t>Moyens de subsistance basés sur la terre</w:t>
            </w:r>
            <w:r w:rsidRPr="00644245">
              <w:rPr>
                <w:rStyle w:val="tlid-translation"/>
                <w:rFonts w:ascii="Times New Roman" w:hAnsi="Times New Roman" w:cs="Times New Roman"/>
              </w:rPr>
              <w:t> : les terres agricoles existantes pourraient</w:t>
            </w:r>
            <w:r w:rsidRPr="00644245">
              <w:rPr>
                <w:rFonts w:ascii="Times New Roman" w:hAnsi="Times New Roman" w:cs="Times New Roman"/>
              </w:rPr>
              <w:t xml:space="preserve"> </w:t>
            </w:r>
            <w:r w:rsidRPr="00644245">
              <w:rPr>
                <w:rStyle w:val="tlid-translation"/>
                <w:rFonts w:ascii="Times New Roman" w:hAnsi="Times New Roman" w:cs="Times New Roman"/>
              </w:rPr>
              <w:t>être acquis aux fins de la mise en œuvre du projet.</w:t>
            </w:r>
            <w:r w:rsidRPr="00644245">
              <w:rPr>
                <w:rFonts w:ascii="Times New Roman" w:hAnsi="Times New Roman" w:cs="Times New Roman"/>
              </w:rPr>
              <w:t xml:space="preserve"> </w:t>
            </w:r>
            <w:r w:rsidRPr="00644245">
              <w:rPr>
                <w:rStyle w:val="tlid-translation"/>
                <w:rFonts w:ascii="Times New Roman" w:hAnsi="Times New Roman" w:cs="Times New Roman"/>
              </w:rPr>
              <w:t>Cela entraînera une perte de moyens de subsistance pour certaines</w:t>
            </w:r>
            <w:r w:rsidRPr="00644245">
              <w:rPr>
                <w:rFonts w:ascii="Times New Roman" w:hAnsi="Times New Roman" w:cs="Times New Roman"/>
              </w:rPr>
              <w:t xml:space="preserve"> </w:t>
            </w:r>
            <w:r w:rsidRPr="00644245">
              <w:rPr>
                <w:rStyle w:val="tlid-translation"/>
                <w:rFonts w:ascii="Times New Roman" w:hAnsi="Times New Roman" w:cs="Times New Roman"/>
              </w:rPr>
              <w:t>familles.</w:t>
            </w:r>
          </w:p>
        </w:tc>
        <w:tc>
          <w:tcPr>
            <w:tcW w:w="4531" w:type="dxa"/>
          </w:tcPr>
          <w:p w14:paraId="66BBE26A" w14:textId="77777777" w:rsidR="00015B39" w:rsidRPr="00644245" w:rsidRDefault="00015B39" w:rsidP="001226BF">
            <w:pPr>
              <w:jc w:val="both"/>
              <w:rPr>
                <w:rStyle w:val="tlid-translation"/>
                <w:rFonts w:ascii="Times New Roman" w:hAnsi="Times New Roman" w:cs="Times New Roman"/>
              </w:rPr>
            </w:pPr>
            <w:r w:rsidRPr="00644245">
              <w:rPr>
                <w:rStyle w:val="tlid-translation"/>
                <w:rFonts w:ascii="Times New Roman" w:hAnsi="Times New Roman" w:cs="Times New Roman"/>
              </w:rPr>
              <w:t>La compensation sera faite sur la base des principes</w:t>
            </w:r>
            <w:r>
              <w:rPr>
                <w:rFonts w:ascii="Times New Roman" w:hAnsi="Times New Roman" w:cs="Times New Roman"/>
              </w:rPr>
              <w:t xml:space="preserve"> </w:t>
            </w:r>
            <w:r w:rsidRPr="00644245">
              <w:rPr>
                <w:rStyle w:val="tlid-translation"/>
                <w:rFonts w:ascii="Times New Roman" w:hAnsi="Times New Roman" w:cs="Times New Roman"/>
              </w:rPr>
              <w:t>décrits dans ce CPR et la matrice de comparaison des exigences de la législation nationale et de la Banque Mondiale.</w:t>
            </w:r>
          </w:p>
          <w:p w14:paraId="50E9F85D" w14:textId="4706C7D9" w:rsidR="00015B39" w:rsidRPr="00644245" w:rsidRDefault="00015B39" w:rsidP="001226BF">
            <w:pPr>
              <w:jc w:val="both"/>
              <w:rPr>
                <w:rStyle w:val="tlid-translation"/>
                <w:rFonts w:ascii="Times New Roman" w:hAnsi="Times New Roman" w:cs="Times New Roman"/>
              </w:rPr>
            </w:pPr>
            <w:r w:rsidRPr="00644245">
              <w:rPr>
                <w:rStyle w:val="tlid-translation"/>
                <w:rFonts w:ascii="Times New Roman" w:hAnsi="Times New Roman" w:cs="Times New Roman"/>
              </w:rPr>
              <w:t>Les personnes déplacées doivent être assistées dans leurs efforts pour améliorer leurs moyens de subsistance et leurs niveaux de vie ou au moins de les restaurer, en termes réels, à</w:t>
            </w:r>
            <w:r w:rsidRPr="00644245">
              <w:rPr>
                <w:rFonts w:ascii="Times New Roman" w:hAnsi="Times New Roman" w:cs="Times New Roman"/>
              </w:rPr>
              <w:t xml:space="preserve"> </w:t>
            </w:r>
            <w:r w:rsidRPr="00644245">
              <w:rPr>
                <w:rStyle w:val="tlid-translation"/>
                <w:rFonts w:ascii="Times New Roman" w:hAnsi="Times New Roman" w:cs="Times New Roman"/>
              </w:rPr>
              <w:t>niveaux de pré-déplacement ou aux niveaux prévalant avant</w:t>
            </w:r>
            <w:r w:rsidRPr="00644245">
              <w:rPr>
                <w:rFonts w:ascii="Times New Roman" w:hAnsi="Times New Roman" w:cs="Times New Roman"/>
              </w:rPr>
              <w:t xml:space="preserve"> </w:t>
            </w:r>
            <w:r w:rsidRPr="00644245">
              <w:rPr>
                <w:rStyle w:val="tlid-translation"/>
                <w:rFonts w:ascii="Times New Roman" w:hAnsi="Times New Roman" w:cs="Times New Roman"/>
              </w:rPr>
              <w:t>le  début de la mise en œuvre du projet ; ainsi le pla</w:t>
            </w:r>
            <w:r>
              <w:rPr>
                <w:rStyle w:val="tlid-translation"/>
                <w:rFonts w:ascii="Times New Roman" w:hAnsi="Times New Roman" w:cs="Times New Roman"/>
              </w:rPr>
              <w:t xml:space="preserve">n de restauration des moyens de </w:t>
            </w:r>
            <w:r w:rsidRPr="00644245">
              <w:rPr>
                <w:rStyle w:val="tlid-translation"/>
                <w:rFonts w:ascii="Times New Roman" w:hAnsi="Times New Roman" w:cs="Times New Roman"/>
              </w:rPr>
              <w:t>subsistance sera élaboré par l’emprunteur.</w:t>
            </w:r>
          </w:p>
          <w:p w14:paraId="3AE9EB4A" w14:textId="77777777" w:rsidR="00015B39" w:rsidRDefault="00015B39" w:rsidP="001226BF"/>
        </w:tc>
      </w:tr>
      <w:tr w:rsidR="00B568D2" w14:paraId="2E1968ED" w14:textId="77777777" w:rsidTr="00B568D2">
        <w:tc>
          <w:tcPr>
            <w:tcW w:w="4531" w:type="dxa"/>
          </w:tcPr>
          <w:p w14:paraId="4AE52F65" w14:textId="77777777" w:rsidR="00B568D2" w:rsidRPr="00C57A91" w:rsidRDefault="00B568D2" w:rsidP="001226BF">
            <w:pPr>
              <w:rPr>
                <w:rStyle w:val="tlid-translation"/>
                <w:rFonts w:ascii="Times New Roman" w:hAnsi="Times New Roman" w:cs="Times New Roman"/>
              </w:rPr>
            </w:pPr>
            <w:r w:rsidRPr="00B568D2">
              <w:rPr>
                <w:rStyle w:val="tlid-translation"/>
                <w:rFonts w:ascii="Times New Roman" w:hAnsi="Times New Roman" w:cs="Times New Roman"/>
                <w:b/>
              </w:rPr>
              <w:t>Manque d’indemnisation au coût de remplacement</w:t>
            </w:r>
            <w:r w:rsidR="00C57A91">
              <w:rPr>
                <w:rStyle w:val="tlid-translation"/>
                <w:rFonts w:ascii="Times New Roman" w:hAnsi="Times New Roman" w:cs="Times New Roman"/>
                <w:b/>
              </w:rPr>
              <w:t xml:space="preserve"> : </w:t>
            </w:r>
            <w:r w:rsidR="00071065">
              <w:rPr>
                <w:rStyle w:val="tlid-translation"/>
                <w:rFonts w:ascii="Times New Roman" w:hAnsi="Times New Roman" w:cs="Times New Roman"/>
              </w:rPr>
              <w:t xml:space="preserve">Par </w:t>
            </w:r>
            <w:r w:rsidR="00C57A91">
              <w:rPr>
                <w:rStyle w:val="tlid-translation"/>
                <w:rFonts w:ascii="Times New Roman" w:hAnsi="Times New Roman" w:cs="Times New Roman"/>
              </w:rPr>
              <w:t>manque de volonté et</w:t>
            </w:r>
            <w:r w:rsidR="00071065">
              <w:rPr>
                <w:rStyle w:val="tlid-translation"/>
                <w:rFonts w:ascii="Times New Roman" w:hAnsi="Times New Roman" w:cs="Times New Roman"/>
              </w:rPr>
              <w:t>/ou</w:t>
            </w:r>
            <w:r w:rsidR="00C57A91">
              <w:rPr>
                <w:rStyle w:val="tlid-translation"/>
                <w:rFonts w:ascii="Times New Roman" w:hAnsi="Times New Roman" w:cs="Times New Roman"/>
              </w:rPr>
              <w:t xml:space="preserve"> d’engagement de l’emprunteur, il pourrait s’observer </w:t>
            </w:r>
            <w:r w:rsidR="00071065">
              <w:rPr>
                <w:rStyle w:val="tlid-translation"/>
                <w:rFonts w:ascii="Times New Roman" w:hAnsi="Times New Roman" w:cs="Times New Roman"/>
              </w:rPr>
              <w:t>un manque d’indemnisation au coû</w:t>
            </w:r>
            <w:r w:rsidR="00C57A91">
              <w:rPr>
                <w:rStyle w:val="tlid-translation"/>
                <w:rFonts w:ascii="Times New Roman" w:hAnsi="Times New Roman" w:cs="Times New Roman"/>
              </w:rPr>
              <w:t>t de remplacement des biens des PAP.</w:t>
            </w:r>
          </w:p>
        </w:tc>
        <w:tc>
          <w:tcPr>
            <w:tcW w:w="4531" w:type="dxa"/>
          </w:tcPr>
          <w:p w14:paraId="55580DE2" w14:textId="77777777" w:rsidR="00B568D2" w:rsidRPr="00644245" w:rsidRDefault="00B568D2" w:rsidP="001226BF">
            <w:pPr>
              <w:jc w:val="both"/>
              <w:rPr>
                <w:rStyle w:val="tlid-translation"/>
                <w:rFonts w:ascii="Times New Roman" w:hAnsi="Times New Roman" w:cs="Times New Roman"/>
              </w:rPr>
            </w:pPr>
            <w:r>
              <w:rPr>
                <w:rStyle w:val="tlid-translation"/>
                <w:rFonts w:ascii="Times New Roman" w:hAnsi="Times New Roman" w:cs="Times New Roman"/>
              </w:rPr>
              <w:t xml:space="preserve">L’acquisition des terres ou la restriction d’accès à celles-ci au profit des activités du projet ne sera </w:t>
            </w:r>
            <w:proofErr w:type="gramStart"/>
            <w:r>
              <w:rPr>
                <w:rStyle w:val="tlid-translation"/>
                <w:rFonts w:ascii="Times New Roman" w:hAnsi="Times New Roman" w:cs="Times New Roman"/>
              </w:rPr>
              <w:t>réalisé</w:t>
            </w:r>
            <w:proofErr w:type="gramEnd"/>
            <w:r>
              <w:rPr>
                <w:rStyle w:val="tlid-translation"/>
                <w:rFonts w:ascii="Times New Roman" w:hAnsi="Times New Roman" w:cs="Times New Roman"/>
              </w:rPr>
              <w:t xml:space="preserve"> que si l’indemnisation au coût de remplacement est versé. Les pièces écrites justificatives de cette opération devront être fournies et jugées crédibles par la Banque.</w:t>
            </w:r>
          </w:p>
        </w:tc>
      </w:tr>
      <w:tr w:rsidR="00B568D2" w14:paraId="1EA6329D" w14:textId="77777777" w:rsidTr="00B568D2">
        <w:tc>
          <w:tcPr>
            <w:tcW w:w="4531" w:type="dxa"/>
          </w:tcPr>
          <w:p w14:paraId="1FDB0D10" w14:textId="77777777" w:rsidR="00B568D2" w:rsidRPr="00C57A91" w:rsidRDefault="00B568D2" w:rsidP="001226BF">
            <w:pPr>
              <w:rPr>
                <w:rStyle w:val="tlid-translation"/>
                <w:rFonts w:ascii="Times New Roman" w:hAnsi="Times New Roman" w:cs="Times New Roman"/>
              </w:rPr>
            </w:pPr>
            <w:r w:rsidRPr="00B568D2">
              <w:rPr>
                <w:rStyle w:val="tlid-translation"/>
                <w:rFonts w:ascii="Times New Roman" w:hAnsi="Times New Roman" w:cs="Times New Roman"/>
                <w:b/>
              </w:rPr>
              <w:t>Retard du financement du programme de réinstallation et de restauration des moyens de subsistance</w:t>
            </w:r>
            <w:r w:rsidR="00C57A91">
              <w:rPr>
                <w:rStyle w:val="tlid-translation"/>
                <w:rFonts w:ascii="Times New Roman" w:hAnsi="Times New Roman" w:cs="Times New Roman"/>
                <w:b/>
              </w:rPr>
              <w:t xml:space="preserve"> : </w:t>
            </w:r>
            <w:r w:rsidR="00C57A91">
              <w:rPr>
                <w:rStyle w:val="tlid-translation"/>
                <w:rFonts w:ascii="Times New Roman" w:hAnsi="Times New Roman" w:cs="Times New Roman"/>
              </w:rPr>
              <w:t xml:space="preserve">Les frais </w:t>
            </w:r>
            <w:proofErr w:type="spellStart"/>
            <w:r w:rsidR="00C57A91">
              <w:rPr>
                <w:rStyle w:val="tlid-translation"/>
                <w:rFonts w:ascii="Times New Roman" w:hAnsi="Times New Roman" w:cs="Times New Roman"/>
              </w:rPr>
              <w:t>nécéssaires</w:t>
            </w:r>
            <w:proofErr w:type="spellEnd"/>
            <w:r w:rsidR="00C57A91">
              <w:rPr>
                <w:rStyle w:val="tlid-translation"/>
                <w:rFonts w:ascii="Times New Roman" w:hAnsi="Times New Roman" w:cs="Times New Roman"/>
              </w:rPr>
              <w:t xml:space="preserve"> pour compenser les préjudices portés à l’encontre des b</w:t>
            </w:r>
            <w:r w:rsidR="00E93935">
              <w:rPr>
                <w:rStyle w:val="tlid-translation"/>
                <w:rFonts w:ascii="Times New Roman" w:hAnsi="Times New Roman" w:cs="Times New Roman"/>
              </w:rPr>
              <w:t>iens des PAP pourraient ne pas ê</w:t>
            </w:r>
            <w:r w:rsidR="00C57A91">
              <w:rPr>
                <w:rStyle w:val="tlid-translation"/>
                <w:rFonts w:ascii="Times New Roman" w:hAnsi="Times New Roman" w:cs="Times New Roman"/>
              </w:rPr>
              <w:t>tre disponible à temps.</w:t>
            </w:r>
          </w:p>
        </w:tc>
        <w:tc>
          <w:tcPr>
            <w:tcW w:w="4531" w:type="dxa"/>
          </w:tcPr>
          <w:p w14:paraId="3190E4CC" w14:textId="77777777" w:rsidR="00B568D2" w:rsidRDefault="00B568D2" w:rsidP="00B568D2">
            <w:pPr>
              <w:jc w:val="both"/>
              <w:rPr>
                <w:rStyle w:val="tlid-translation"/>
                <w:rFonts w:ascii="Times New Roman" w:hAnsi="Times New Roman" w:cs="Times New Roman"/>
              </w:rPr>
            </w:pPr>
            <w:r>
              <w:rPr>
                <w:rStyle w:val="tlid-translation"/>
                <w:rFonts w:ascii="Times New Roman" w:hAnsi="Times New Roman" w:cs="Times New Roman"/>
              </w:rPr>
              <w:t xml:space="preserve">L’Unité de Coordination du Projet se chargera de solliciter à temps auprès du Ministère ayant les finances dans ses attributions les fonds </w:t>
            </w:r>
            <w:proofErr w:type="spellStart"/>
            <w:r>
              <w:rPr>
                <w:rStyle w:val="tlid-translation"/>
                <w:rFonts w:ascii="Times New Roman" w:hAnsi="Times New Roman" w:cs="Times New Roman"/>
              </w:rPr>
              <w:t>nécéssaires</w:t>
            </w:r>
            <w:proofErr w:type="spellEnd"/>
            <w:r>
              <w:rPr>
                <w:rStyle w:val="tlid-translation"/>
                <w:rFonts w:ascii="Times New Roman" w:hAnsi="Times New Roman" w:cs="Times New Roman"/>
              </w:rPr>
              <w:t xml:space="preserve"> pour assurer le financement des programmes de la réinstallation et de restauration des moyens de subsistance des PAP</w:t>
            </w:r>
            <w:r w:rsidR="00A67A98">
              <w:rPr>
                <w:rStyle w:val="tlid-translation"/>
                <w:rFonts w:ascii="Times New Roman" w:hAnsi="Times New Roman" w:cs="Times New Roman"/>
              </w:rPr>
              <w:t xml:space="preserve"> selon le calendrier défini dans le PAR.</w:t>
            </w:r>
          </w:p>
        </w:tc>
      </w:tr>
      <w:tr w:rsidR="00B568D2" w14:paraId="1F9B8F42" w14:textId="77777777" w:rsidTr="00B568D2">
        <w:tc>
          <w:tcPr>
            <w:tcW w:w="4531" w:type="dxa"/>
          </w:tcPr>
          <w:p w14:paraId="68F075F8" w14:textId="77777777" w:rsidR="00B568D2" w:rsidRPr="00C57A91" w:rsidRDefault="00B568D2" w:rsidP="001226BF">
            <w:pPr>
              <w:rPr>
                <w:rStyle w:val="tlid-translation"/>
                <w:rFonts w:ascii="Times New Roman" w:hAnsi="Times New Roman" w:cs="Times New Roman"/>
              </w:rPr>
            </w:pPr>
            <w:r w:rsidRPr="00B568D2">
              <w:rPr>
                <w:rStyle w:val="tlid-translation"/>
                <w:rFonts w:ascii="Times New Roman" w:hAnsi="Times New Roman" w:cs="Times New Roman"/>
                <w:b/>
              </w:rPr>
              <w:t>Afflux des plaintes liées à la réinstallation</w:t>
            </w:r>
            <w:r w:rsidR="00C57A91">
              <w:rPr>
                <w:rStyle w:val="tlid-translation"/>
                <w:rFonts w:ascii="Times New Roman" w:hAnsi="Times New Roman" w:cs="Times New Roman"/>
                <w:b/>
              </w:rPr>
              <w:t xml:space="preserve"> : </w:t>
            </w:r>
            <w:r w:rsidR="00C57A91">
              <w:rPr>
                <w:rStyle w:val="tlid-translation"/>
                <w:rFonts w:ascii="Times New Roman" w:hAnsi="Times New Roman" w:cs="Times New Roman"/>
              </w:rPr>
              <w:t>Le non versement des indemnités aux PAP avant le démarrage des travaux de génie civil pourrait susciter un afflux extraordinaire des plaintes liées à la réinstallation.</w:t>
            </w:r>
          </w:p>
        </w:tc>
        <w:tc>
          <w:tcPr>
            <w:tcW w:w="4531" w:type="dxa"/>
          </w:tcPr>
          <w:p w14:paraId="6BEA8920" w14:textId="77777777" w:rsidR="00B568D2" w:rsidRPr="00644245" w:rsidRDefault="00B568D2" w:rsidP="001226BF">
            <w:pPr>
              <w:jc w:val="both"/>
              <w:rPr>
                <w:rStyle w:val="tlid-translation"/>
                <w:rFonts w:ascii="Times New Roman" w:hAnsi="Times New Roman" w:cs="Times New Roman"/>
              </w:rPr>
            </w:pPr>
            <w:r>
              <w:rPr>
                <w:rStyle w:val="tlid-translation"/>
                <w:rFonts w:ascii="Times New Roman" w:hAnsi="Times New Roman" w:cs="Times New Roman"/>
              </w:rPr>
              <w:t xml:space="preserve">Verser une </w:t>
            </w:r>
            <w:proofErr w:type="spellStart"/>
            <w:r>
              <w:rPr>
                <w:rStyle w:val="tlid-translation"/>
                <w:rFonts w:ascii="Times New Roman" w:hAnsi="Times New Roman" w:cs="Times New Roman"/>
              </w:rPr>
              <w:t>indmnisation</w:t>
            </w:r>
            <w:proofErr w:type="spellEnd"/>
            <w:r>
              <w:rPr>
                <w:rStyle w:val="tlid-translation"/>
                <w:rFonts w:ascii="Times New Roman" w:hAnsi="Times New Roman" w:cs="Times New Roman"/>
              </w:rPr>
              <w:t xml:space="preserve"> juste et équitable avant d’entreprendre les activités de réinstallation des PAP</w:t>
            </w:r>
            <w:r w:rsidR="00A67A98">
              <w:rPr>
                <w:rStyle w:val="tlid-translation"/>
                <w:rFonts w:ascii="Times New Roman" w:hAnsi="Times New Roman" w:cs="Times New Roman"/>
              </w:rPr>
              <w:t xml:space="preserve"> et de démarrage des activités de génie civil</w:t>
            </w:r>
            <w:r>
              <w:rPr>
                <w:rStyle w:val="tlid-translation"/>
                <w:rFonts w:ascii="Times New Roman" w:hAnsi="Times New Roman" w:cs="Times New Roman"/>
              </w:rPr>
              <w:t>.</w:t>
            </w:r>
          </w:p>
        </w:tc>
      </w:tr>
      <w:tr w:rsidR="00B568D2" w14:paraId="6362EF43" w14:textId="77777777" w:rsidTr="00B568D2">
        <w:tc>
          <w:tcPr>
            <w:tcW w:w="4531" w:type="dxa"/>
          </w:tcPr>
          <w:p w14:paraId="2DD3898E" w14:textId="77777777" w:rsidR="00B568D2" w:rsidRPr="00B568D2" w:rsidRDefault="00B568D2" w:rsidP="00B568D2">
            <w:pPr>
              <w:rPr>
                <w:rStyle w:val="tlid-translation"/>
                <w:rFonts w:ascii="Times New Roman" w:hAnsi="Times New Roman" w:cs="Times New Roman"/>
                <w:b/>
              </w:rPr>
            </w:pPr>
            <w:r w:rsidRPr="00B568D2">
              <w:rPr>
                <w:rStyle w:val="tlid-translation"/>
                <w:rFonts w:ascii="Times New Roman" w:hAnsi="Times New Roman" w:cs="Times New Roman"/>
                <w:b/>
              </w:rPr>
              <w:t>Non inclusion des groupes vulnérables essentiellement des femmes</w:t>
            </w:r>
          </w:p>
        </w:tc>
        <w:tc>
          <w:tcPr>
            <w:tcW w:w="4531" w:type="dxa"/>
          </w:tcPr>
          <w:p w14:paraId="2750D75E" w14:textId="77777777" w:rsidR="00B568D2" w:rsidRPr="00644245" w:rsidRDefault="00B568D2" w:rsidP="001226BF">
            <w:pPr>
              <w:jc w:val="both"/>
              <w:rPr>
                <w:rStyle w:val="tlid-translation"/>
                <w:rFonts w:ascii="Times New Roman" w:hAnsi="Times New Roman" w:cs="Times New Roman"/>
              </w:rPr>
            </w:pPr>
            <w:r>
              <w:rPr>
                <w:rStyle w:val="tlid-translation"/>
                <w:rFonts w:ascii="Times New Roman" w:hAnsi="Times New Roman" w:cs="Times New Roman"/>
              </w:rPr>
              <w:t>Mener des consultations inclusives avec toutes les parties prenantes concernées par le projet en mettant en avant les groupes vulnérables dont les femmes, les jeunes et les peuples autochtones.</w:t>
            </w:r>
          </w:p>
        </w:tc>
      </w:tr>
    </w:tbl>
    <w:p w14:paraId="6581CD6E" w14:textId="77777777" w:rsidR="00B568D2" w:rsidRDefault="00B568D2" w:rsidP="002B63B8">
      <w:pPr>
        <w:rPr>
          <w:rFonts w:ascii="Times New Roman" w:hAnsi="Times New Roman" w:cs="Times New Roman"/>
        </w:rPr>
      </w:pPr>
    </w:p>
    <w:p w14:paraId="3FB2EAF9" w14:textId="77777777" w:rsidR="00B568D2" w:rsidRDefault="00B568D2" w:rsidP="002B63B8">
      <w:pPr>
        <w:rPr>
          <w:rFonts w:ascii="Times New Roman" w:hAnsi="Times New Roman" w:cs="Times New Roman"/>
        </w:rPr>
      </w:pPr>
    </w:p>
    <w:p w14:paraId="4DED2F84" w14:textId="77777777" w:rsidR="00015B39" w:rsidRPr="00424DD5" w:rsidRDefault="00015B39" w:rsidP="00015B39">
      <w:pPr>
        <w:pStyle w:val="Heading2"/>
        <w:numPr>
          <w:ilvl w:val="1"/>
          <w:numId w:val="95"/>
        </w:numPr>
      </w:pPr>
      <w:bookmarkStart w:id="81" w:name="_Toc28960141"/>
      <w:r>
        <w:lastRenderedPageBreak/>
        <w:t>Mesures d’a</w:t>
      </w:r>
      <w:r w:rsidRPr="00424DD5">
        <w:t>tténuation et minimisation des impacts</w:t>
      </w:r>
      <w:r>
        <w:t xml:space="preserve"> négatifs potentiels</w:t>
      </w:r>
      <w:bookmarkEnd w:id="81"/>
    </w:p>
    <w:p w14:paraId="1F44CBB9" w14:textId="77777777" w:rsidR="00015B39" w:rsidRPr="00D0317B" w:rsidRDefault="00015B39" w:rsidP="00015B39">
      <w:pPr>
        <w:spacing w:before="240" w:line="276" w:lineRule="auto"/>
        <w:rPr>
          <w:rFonts w:ascii="Times New Roman" w:hAnsi="Times New Roman" w:cs="Times New Roman"/>
          <w:color w:val="000000"/>
          <w:sz w:val="24"/>
          <w:szCs w:val="24"/>
        </w:rPr>
      </w:pPr>
      <w:r w:rsidRPr="00D0317B">
        <w:rPr>
          <w:rFonts w:ascii="Times New Roman" w:hAnsi="Times New Roman" w:cs="Times New Roman"/>
          <w:color w:val="000000"/>
          <w:sz w:val="24"/>
          <w:szCs w:val="24"/>
        </w:rPr>
        <w:t>Les principes suivants seront appliqués afin de minimiser les déplacements par le projet:</w:t>
      </w:r>
    </w:p>
    <w:p w14:paraId="2D4839D8" w14:textId="77777777" w:rsidR="00015B39" w:rsidRPr="00D0317B" w:rsidRDefault="00015B39" w:rsidP="00015B39">
      <w:pPr>
        <w:pStyle w:val="ListParagraph"/>
        <w:numPr>
          <w:ilvl w:val="0"/>
          <w:numId w:val="20"/>
        </w:numPr>
        <w:spacing w:before="240" w:line="276" w:lineRule="auto"/>
        <w:jc w:val="both"/>
        <w:rPr>
          <w:rFonts w:ascii="Times New Roman" w:hAnsi="Times New Roman" w:cs="Times New Roman"/>
          <w:b/>
          <w:sz w:val="24"/>
          <w:szCs w:val="24"/>
        </w:rPr>
      </w:pPr>
      <w:r w:rsidRPr="00D0317B">
        <w:rPr>
          <w:rFonts w:ascii="Times New Roman" w:hAnsi="Times New Roman" w:cs="Times New Roman"/>
          <w:color w:val="000000"/>
          <w:sz w:val="24"/>
          <w:szCs w:val="24"/>
        </w:rPr>
        <w:t>Lorsque des terres agricoles, des champs, des bâtiments ou infrastructures domestiques sont susceptibles d'être affectés par un sous-projet, les équipes de conception devront revoir la conception du projet pour éviter, dans la mesure du possible, les impacts sur des bâtiments, les déplacements et la réinstallation qu'ils entraîneraient;</w:t>
      </w:r>
    </w:p>
    <w:p w14:paraId="46DFF1CE" w14:textId="77777777" w:rsidR="00015B39" w:rsidRPr="00D0317B" w:rsidRDefault="00015B39" w:rsidP="00015B39">
      <w:pPr>
        <w:pStyle w:val="ListParagraph"/>
        <w:numPr>
          <w:ilvl w:val="0"/>
          <w:numId w:val="20"/>
        </w:numPr>
        <w:spacing w:before="240" w:line="276" w:lineRule="auto"/>
        <w:jc w:val="both"/>
        <w:rPr>
          <w:rFonts w:ascii="Times New Roman" w:hAnsi="Times New Roman" w:cs="Times New Roman"/>
          <w:b/>
          <w:sz w:val="24"/>
          <w:szCs w:val="24"/>
        </w:rPr>
      </w:pPr>
      <w:r w:rsidRPr="00D0317B">
        <w:rPr>
          <w:rFonts w:ascii="Times New Roman" w:hAnsi="Times New Roman" w:cs="Times New Roman"/>
          <w:color w:val="000000"/>
          <w:sz w:val="24"/>
          <w:szCs w:val="24"/>
        </w:rPr>
        <w:t>Lorsque l'impact sur les terres d'un ménage est tel que les moyens d'existence de ce ménage sont remis en cause, et même s'il n'est pas nécessaire de déplacer physiquement ce ménage, les équipes de conception devront revoir la conception du sous-projet pour éviter cet impact dans la mesure du possible;</w:t>
      </w:r>
    </w:p>
    <w:p w14:paraId="184C399D" w14:textId="77777777" w:rsidR="00015B39" w:rsidRPr="00D0317B" w:rsidRDefault="00015B39" w:rsidP="00015B39">
      <w:pPr>
        <w:pStyle w:val="ListParagraph"/>
        <w:numPr>
          <w:ilvl w:val="0"/>
          <w:numId w:val="20"/>
        </w:numPr>
        <w:spacing w:before="240" w:line="276" w:lineRule="auto"/>
        <w:jc w:val="both"/>
        <w:rPr>
          <w:rFonts w:ascii="Times New Roman" w:hAnsi="Times New Roman" w:cs="Times New Roman"/>
          <w:b/>
          <w:sz w:val="24"/>
          <w:szCs w:val="24"/>
        </w:rPr>
      </w:pPr>
      <w:r w:rsidRPr="00D0317B">
        <w:rPr>
          <w:rFonts w:ascii="Times New Roman" w:hAnsi="Times New Roman" w:cs="Times New Roman"/>
          <w:color w:val="000000"/>
          <w:sz w:val="24"/>
          <w:szCs w:val="24"/>
        </w:rPr>
        <w:t>Le coût de l'acquisition ou compensation des terrains, du déplacement éventuel des populations et de leur réinstallation doivent être prises en compte et transmis au</w:t>
      </w:r>
      <w:r w:rsidRPr="00D0317B">
        <w:rPr>
          <w:rFonts w:ascii="Times New Roman" w:hAnsi="Times New Roman" w:cs="Times New Roman"/>
          <w:color w:val="000000"/>
          <w:sz w:val="24"/>
          <w:szCs w:val="24"/>
        </w:rPr>
        <w:br/>
        <w:t>Gouvernement du Burundi, pour en permettre l'évaluation complète ;</w:t>
      </w:r>
    </w:p>
    <w:p w14:paraId="3F4B0457" w14:textId="77777777" w:rsidR="00015B39" w:rsidRPr="00015B39" w:rsidRDefault="00015B39" w:rsidP="00015B39">
      <w:pPr>
        <w:pStyle w:val="ListParagraph"/>
        <w:numPr>
          <w:ilvl w:val="0"/>
          <w:numId w:val="20"/>
        </w:numPr>
        <w:spacing w:before="240" w:line="276" w:lineRule="auto"/>
        <w:jc w:val="both"/>
        <w:rPr>
          <w:rFonts w:ascii="Times New Roman" w:hAnsi="Times New Roman" w:cs="Times New Roman"/>
          <w:b/>
          <w:sz w:val="24"/>
          <w:szCs w:val="24"/>
        </w:rPr>
      </w:pPr>
      <w:r w:rsidRPr="00D0317B">
        <w:rPr>
          <w:rFonts w:ascii="Times New Roman" w:hAnsi="Times New Roman" w:cs="Times New Roman"/>
          <w:color w:val="000000"/>
          <w:sz w:val="24"/>
          <w:szCs w:val="24"/>
        </w:rPr>
        <w:t>Dans la mesure où cela est techniquement possible, les aménagements,</w:t>
      </w:r>
      <w:r w:rsidRPr="00D0317B">
        <w:rPr>
          <w:rFonts w:ascii="Times New Roman" w:hAnsi="Times New Roman" w:cs="Times New Roman"/>
          <w:color w:val="000000"/>
          <w:sz w:val="24"/>
          <w:szCs w:val="24"/>
        </w:rPr>
        <w:br/>
        <w:t>équipements et infrastructures du projet seront localisés sur des espaces publics ou des emprises existantes et libres. Dans cette voie, l’UCP devra exiger des garanties claires aux municipalités bénéficiaires sur le statut foncier des sites et des emprises.</w:t>
      </w:r>
    </w:p>
    <w:p w14:paraId="3BF2624F" w14:textId="77777777" w:rsidR="00980101" w:rsidRPr="00E74922" w:rsidRDefault="00980101" w:rsidP="00D0317B">
      <w:pPr>
        <w:pStyle w:val="Heading2"/>
        <w:numPr>
          <w:ilvl w:val="1"/>
          <w:numId w:val="95"/>
        </w:numPr>
      </w:pPr>
      <w:bookmarkStart w:id="82" w:name="_Toc28960142"/>
      <w:r w:rsidRPr="00E74922">
        <w:t>Les Catégories des populations touchées par le projet</w:t>
      </w:r>
      <w:bookmarkEnd w:id="82"/>
    </w:p>
    <w:p w14:paraId="5CB24F55" w14:textId="77777777" w:rsidR="00980101" w:rsidRPr="00D0317B" w:rsidRDefault="00980101" w:rsidP="00D0317B">
      <w:pPr>
        <w:spacing w:before="240" w:line="276" w:lineRule="auto"/>
        <w:jc w:val="both"/>
        <w:rPr>
          <w:rFonts w:ascii="Times New Roman" w:hAnsi="Times New Roman" w:cs="Times New Roman"/>
          <w:sz w:val="24"/>
          <w:szCs w:val="24"/>
        </w:rPr>
      </w:pPr>
      <w:r w:rsidRPr="00D0317B">
        <w:rPr>
          <w:rFonts w:ascii="Times New Roman" w:hAnsi="Times New Roman" w:cs="Times New Roman"/>
          <w:sz w:val="24"/>
          <w:szCs w:val="24"/>
        </w:rPr>
        <w:t xml:space="preserve">L’acquisition des terres en faveur du projet </w:t>
      </w:r>
      <w:r w:rsidR="00D0317B" w:rsidRPr="00D0317B">
        <w:rPr>
          <w:rFonts w:ascii="Times New Roman" w:hAnsi="Times New Roman" w:cs="Times New Roman"/>
          <w:sz w:val="24"/>
          <w:szCs w:val="24"/>
        </w:rPr>
        <w:t>SOLEIL-</w:t>
      </w:r>
      <w:r w:rsidRPr="00D0317B">
        <w:rPr>
          <w:rFonts w:ascii="Times New Roman" w:hAnsi="Times New Roman" w:cs="Times New Roman"/>
          <w:sz w:val="24"/>
          <w:szCs w:val="24"/>
        </w:rPr>
        <w:t xml:space="preserve">NYAKIRIZA pourrait entrainer des impacts négatifs majeurs pour différentes catégories des personnes affectées par le projet. Ce CPR considère ces </w:t>
      </w:r>
      <w:proofErr w:type="spellStart"/>
      <w:r w:rsidRPr="00D0317B">
        <w:rPr>
          <w:rFonts w:ascii="Times New Roman" w:hAnsi="Times New Roman" w:cs="Times New Roman"/>
          <w:sz w:val="24"/>
          <w:szCs w:val="24"/>
        </w:rPr>
        <w:t>PAPs</w:t>
      </w:r>
      <w:proofErr w:type="spellEnd"/>
      <w:r w:rsidRPr="00D0317B">
        <w:rPr>
          <w:rFonts w:ascii="Times New Roman" w:hAnsi="Times New Roman" w:cs="Times New Roman"/>
          <w:sz w:val="24"/>
          <w:szCs w:val="24"/>
        </w:rPr>
        <w:t xml:space="preserve"> comme ceux dont une partie ou la totalité de leurs propriétés, de leurs actifs immobiliers, les cultures, champs de cultures, propriétés commerciales etc.</w:t>
      </w:r>
      <w:r w:rsidR="00332F5D" w:rsidRPr="00D0317B">
        <w:rPr>
          <w:rFonts w:ascii="Times New Roman" w:hAnsi="Times New Roman" w:cs="Times New Roman"/>
          <w:sz w:val="24"/>
          <w:szCs w:val="24"/>
        </w:rPr>
        <w:t xml:space="preserve"> sera impactée.</w:t>
      </w:r>
      <w:r w:rsidRPr="00D0317B">
        <w:rPr>
          <w:rFonts w:ascii="Times New Roman" w:hAnsi="Times New Roman" w:cs="Times New Roman"/>
          <w:sz w:val="24"/>
          <w:szCs w:val="24"/>
        </w:rPr>
        <w:t xml:space="preserve"> Ce genre d’impacts se produit par le biais de l’expropriation des ter</w:t>
      </w:r>
      <w:r w:rsidR="00332F5D" w:rsidRPr="00D0317B">
        <w:rPr>
          <w:rFonts w:ascii="Times New Roman" w:hAnsi="Times New Roman" w:cs="Times New Roman"/>
          <w:sz w:val="24"/>
          <w:szCs w:val="24"/>
        </w:rPr>
        <w:t xml:space="preserve">res et la restriction/réduction </w:t>
      </w:r>
      <w:r w:rsidRPr="00D0317B">
        <w:rPr>
          <w:rFonts w:ascii="Times New Roman" w:hAnsi="Times New Roman" w:cs="Times New Roman"/>
          <w:sz w:val="24"/>
          <w:szCs w:val="24"/>
        </w:rPr>
        <w:t>d’accès aux importants moyens de subsistance.</w:t>
      </w:r>
    </w:p>
    <w:p w14:paraId="3F9A5987" w14:textId="77777777" w:rsidR="00AB4D0D" w:rsidRPr="00D0317B" w:rsidRDefault="00775855" w:rsidP="00D0317B">
      <w:pPr>
        <w:spacing w:line="276" w:lineRule="auto"/>
        <w:jc w:val="both"/>
        <w:rPr>
          <w:rStyle w:val="tlid-translation"/>
          <w:rFonts w:ascii="Times New Roman" w:hAnsi="Times New Roman" w:cs="Times New Roman"/>
          <w:sz w:val="24"/>
          <w:szCs w:val="24"/>
        </w:rPr>
      </w:pPr>
      <w:r w:rsidRPr="00D0317B">
        <w:rPr>
          <w:rStyle w:val="tlid-translation"/>
          <w:rFonts w:ascii="Times New Roman" w:hAnsi="Times New Roman" w:cs="Times New Roman"/>
          <w:sz w:val="24"/>
          <w:szCs w:val="24"/>
        </w:rPr>
        <w:t>C</w:t>
      </w:r>
      <w:r w:rsidR="00980101" w:rsidRPr="00D0317B">
        <w:rPr>
          <w:rStyle w:val="tlid-translation"/>
          <w:rFonts w:ascii="Times New Roman" w:hAnsi="Times New Roman" w:cs="Times New Roman"/>
          <w:sz w:val="24"/>
          <w:szCs w:val="24"/>
        </w:rPr>
        <w:t xml:space="preserve">e </w:t>
      </w:r>
      <w:r w:rsidR="007806AA" w:rsidRPr="00D0317B">
        <w:rPr>
          <w:rStyle w:val="tlid-translation"/>
          <w:rFonts w:ascii="Times New Roman" w:hAnsi="Times New Roman" w:cs="Times New Roman"/>
          <w:sz w:val="24"/>
          <w:szCs w:val="24"/>
        </w:rPr>
        <w:t>CPR</w:t>
      </w:r>
      <w:r w:rsidR="00980101" w:rsidRPr="00D0317B">
        <w:rPr>
          <w:rStyle w:val="tlid-translation"/>
          <w:rFonts w:ascii="Times New Roman" w:hAnsi="Times New Roman" w:cs="Times New Roman"/>
          <w:sz w:val="24"/>
          <w:szCs w:val="24"/>
        </w:rPr>
        <w:t xml:space="preserve"> s’applique à toutes les personnes d</w:t>
      </w:r>
      <w:r w:rsidR="007806AA" w:rsidRPr="00D0317B">
        <w:rPr>
          <w:rStyle w:val="tlid-translation"/>
          <w:rFonts w:ascii="Times New Roman" w:hAnsi="Times New Roman" w:cs="Times New Roman"/>
          <w:sz w:val="24"/>
          <w:szCs w:val="24"/>
        </w:rPr>
        <w:t>éplacées économiquement et/</w:t>
      </w:r>
      <w:r w:rsidRPr="00D0317B">
        <w:rPr>
          <w:rStyle w:val="tlid-translation"/>
          <w:rFonts w:ascii="Times New Roman" w:hAnsi="Times New Roman" w:cs="Times New Roman"/>
          <w:sz w:val="24"/>
          <w:szCs w:val="24"/>
        </w:rPr>
        <w:t xml:space="preserve">ou </w:t>
      </w:r>
      <w:r w:rsidR="00980101" w:rsidRPr="00D0317B">
        <w:rPr>
          <w:rStyle w:val="tlid-translation"/>
          <w:rFonts w:ascii="Times New Roman" w:hAnsi="Times New Roman" w:cs="Times New Roman"/>
          <w:sz w:val="24"/>
          <w:szCs w:val="24"/>
        </w:rPr>
        <w:t>physiquement, quel que soit le</w:t>
      </w:r>
      <w:r w:rsidRPr="00D0317B">
        <w:rPr>
          <w:rFonts w:ascii="Times New Roman" w:hAnsi="Times New Roman" w:cs="Times New Roman"/>
          <w:sz w:val="24"/>
          <w:szCs w:val="24"/>
        </w:rPr>
        <w:t xml:space="preserve"> </w:t>
      </w:r>
      <w:r w:rsidR="00980101" w:rsidRPr="00D0317B">
        <w:rPr>
          <w:rStyle w:val="tlid-translation"/>
          <w:rFonts w:ascii="Times New Roman" w:hAnsi="Times New Roman" w:cs="Times New Roman"/>
          <w:sz w:val="24"/>
          <w:szCs w:val="24"/>
        </w:rPr>
        <w:t>nombre total de personnes touchées</w:t>
      </w:r>
      <w:r w:rsidRPr="00D0317B">
        <w:rPr>
          <w:rStyle w:val="tlid-translation"/>
          <w:rFonts w:ascii="Times New Roman" w:hAnsi="Times New Roman" w:cs="Times New Roman"/>
          <w:sz w:val="24"/>
          <w:szCs w:val="24"/>
        </w:rPr>
        <w:t>, l</w:t>
      </w:r>
      <w:r w:rsidR="00980101" w:rsidRPr="00D0317B">
        <w:rPr>
          <w:rStyle w:val="tlid-translation"/>
          <w:rFonts w:ascii="Times New Roman" w:hAnsi="Times New Roman" w:cs="Times New Roman"/>
          <w:sz w:val="24"/>
          <w:szCs w:val="24"/>
        </w:rPr>
        <w:t>a gravité de l’impact et s’ils possèdent ou non un titre légal sur le terrain (par exemple,</w:t>
      </w:r>
      <w:r w:rsidRPr="00D0317B">
        <w:rPr>
          <w:rFonts w:ascii="Times New Roman" w:hAnsi="Times New Roman" w:cs="Times New Roman"/>
          <w:sz w:val="24"/>
          <w:szCs w:val="24"/>
        </w:rPr>
        <w:t xml:space="preserve"> </w:t>
      </w:r>
      <w:r w:rsidR="00332F5D" w:rsidRPr="00D0317B">
        <w:rPr>
          <w:rStyle w:val="tlid-translation"/>
          <w:rFonts w:ascii="Times New Roman" w:hAnsi="Times New Roman" w:cs="Times New Roman"/>
          <w:sz w:val="24"/>
          <w:szCs w:val="24"/>
        </w:rPr>
        <w:t>cette directive du CPR</w:t>
      </w:r>
      <w:r w:rsidR="00980101" w:rsidRPr="00D0317B">
        <w:rPr>
          <w:rStyle w:val="tlid-translation"/>
          <w:rFonts w:ascii="Times New Roman" w:hAnsi="Times New Roman" w:cs="Times New Roman"/>
          <w:sz w:val="24"/>
          <w:szCs w:val="24"/>
        </w:rPr>
        <w:t xml:space="preserve"> s’applique également à </w:t>
      </w:r>
      <w:r w:rsidR="00332F5D" w:rsidRPr="00D0317B">
        <w:rPr>
          <w:rStyle w:val="tlid-translation"/>
          <w:rFonts w:ascii="Times New Roman" w:hAnsi="Times New Roman" w:cs="Times New Roman"/>
          <w:sz w:val="24"/>
          <w:szCs w:val="24"/>
        </w:rPr>
        <w:t xml:space="preserve">ceux qui </w:t>
      </w:r>
      <w:r w:rsidR="00980101" w:rsidRPr="00D0317B">
        <w:rPr>
          <w:rStyle w:val="tlid-translation"/>
          <w:rFonts w:ascii="Times New Roman" w:hAnsi="Times New Roman" w:cs="Times New Roman"/>
          <w:sz w:val="24"/>
          <w:szCs w:val="24"/>
        </w:rPr>
        <w:t>n’ont pas de titre sur la terre et qui peuvent ne pas être protégés</w:t>
      </w:r>
      <w:r w:rsidRPr="00D0317B">
        <w:rPr>
          <w:rFonts w:ascii="Times New Roman" w:hAnsi="Times New Roman" w:cs="Times New Roman"/>
          <w:sz w:val="24"/>
          <w:szCs w:val="24"/>
        </w:rPr>
        <w:t xml:space="preserve"> </w:t>
      </w:r>
      <w:r w:rsidR="00980101" w:rsidRPr="00D0317B">
        <w:rPr>
          <w:rStyle w:val="tlid-translation"/>
          <w:rFonts w:ascii="Times New Roman" w:hAnsi="Times New Roman" w:cs="Times New Roman"/>
          <w:sz w:val="24"/>
          <w:szCs w:val="24"/>
        </w:rPr>
        <w:t xml:space="preserve">par la législation </w:t>
      </w:r>
      <w:r w:rsidRPr="00D0317B">
        <w:rPr>
          <w:rStyle w:val="tlid-translation"/>
          <w:rFonts w:ascii="Times New Roman" w:hAnsi="Times New Roman" w:cs="Times New Roman"/>
          <w:sz w:val="24"/>
          <w:szCs w:val="24"/>
        </w:rPr>
        <w:t>burundaise</w:t>
      </w:r>
      <w:r w:rsidR="00980101" w:rsidRPr="00D0317B">
        <w:rPr>
          <w:rStyle w:val="tlid-translation"/>
          <w:rFonts w:ascii="Times New Roman" w:hAnsi="Times New Roman" w:cs="Times New Roman"/>
          <w:sz w:val="24"/>
          <w:szCs w:val="24"/>
        </w:rPr>
        <w:t xml:space="preserve"> relative à </w:t>
      </w:r>
      <w:r w:rsidRPr="00D0317B">
        <w:rPr>
          <w:rStyle w:val="tlid-translation"/>
          <w:rFonts w:ascii="Times New Roman" w:hAnsi="Times New Roman" w:cs="Times New Roman"/>
          <w:sz w:val="24"/>
          <w:szCs w:val="24"/>
        </w:rPr>
        <w:t>l’expropriation</w:t>
      </w:r>
      <w:r w:rsidR="00980101" w:rsidRPr="00D0317B">
        <w:rPr>
          <w:rStyle w:val="tlid-translation"/>
          <w:rFonts w:ascii="Times New Roman" w:hAnsi="Times New Roman" w:cs="Times New Roman"/>
          <w:sz w:val="24"/>
          <w:szCs w:val="24"/>
        </w:rPr>
        <w:t>)</w:t>
      </w:r>
      <w:r w:rsidRPr="00D0317B">
        <w:rPr>
          <w:rStyle w:val="tlid-translation"/>
          <w:rFonts w:ascii="Times New Roman" w:hAnsi="Times New Roman" w:cs="Times New Roman"/>
          <w:sz w:val="24"/>
          <w:szCs w:val="24"/>
        </w:rPr>
        <w:t xml:space="preserve">. </w:t>
      </w:r>
    </w:p>
    <w:p w14:paraId="1F696E3B" w14:textId="77777777" w:rsidR="00C62EC8" w:rsidRPr="00D0317B" w:rsidRDefault="00775855" w:rsidP="00D0317B">
      <w:pPr>
        <w:spacing w:line="276" w:lineRule="auto"/>
        <w:jc w:val="both"/>
        <w:rPr>
          <w:rFonts w:ascii="Times New Roman" w:hAnsi="Times New Roman" w:cs="Times New Roman"/>
          <w:sz w:val="24"/>
          <w:szCs w:val="24"/>
        </w:rPr>
      </w:pPr>
      <w:r w:rsidRPr="00D0317B">
        <w:rPr>
          <w:rStyle w:val="tlid-translation"/>
          <w:rFonts w:ascii="Times New Roman" w:hAnsi="Times New Roman" w:cs="Times New Roman"/>
          <w:sz w:val="24"/>
          <w:szCs w:val="24"/>
        </w:rPr>
        <w:t xml:space="preserve">Une attention particulière sera accordée aux besoins des groupes vulnérables parmi celles </w:t>
      </w:r>
      <w:r w:rsidR="007806AA" w:rsidRPr="00D0317B">
        <w:rPr>
          <w:rStyle w:val="tlid-translation"/>
          <w:rFonts w:ascii="Times New Roman" w:hAnsi="Times New Roman" w:cs="Times New Roman"/>
          <w:sz w:val="24"/>
          <w:szCs w:val="24"/>
        </w:rPr>
        <w:t>économiquement et/</w:t>
      </w:r>
      <w:r w:rsidRPr="00D0317B">
        <w:rPr>
          <w:rStyle w:val="tlid-translation"/>
          <w:rFonts w:ascii="Times New Roman" w:hAnsi="Times New Roman" w:cs="Times New Roman"/>
          <w:sz w:val="24"/>
          <w:szCs w:val="24"/>
        </w:rPr>
        <w:t>ou</w:t>
      </w:r>
      <w:r w:rsidRPr="00D0317B">
        <w:rPr>
          <w:rFonts w:ascii="Times New Roman" w:hAnsi="Times New Roman" w:cs="Times New Roman"/>
          <w:sz w:val="24"/>
          <w:szCs w:val="24"/>
        </w:rPr>
        <w:t xml:space="preserve"> </w:t>
      </w:r>
      <w:r w:rsidRPr="00D0317B">
        <w:rPr>
          <w:rStyle w:val="tlid-translation"/>
          <w:rFonts w:ascii="Times New Roman" w:hAnsi="Times New Roman" w:cs="Times New Roman"/>
          <w:sz w:val="24"/>
          <w:szCs w:val="24"/>
        </w:rPr>
        <w:t>personnes physiquement déplacées, en particulier celles vivant en dessous du seuil de pauvreté, les personnes sans terre, les personnes âgées, les personnes souffrant de maladies chroniques,</w:t>
      </w:r>
      <w:r w:rsidRPr="00D0317B">
        <w:rPr>
          <w:rFonts w:ascii="Times New Roman" w:hAnsi="Times New Roman" w:cs="Times New Roman"/>
          <w:sz w:val="24"/>
          <w:szCs w:val="24"/>
        </w:rPr>
        <w:t xml:space="preserve"> </w:t>
      </w:r>
      <w:r w:rsidRPr="00D0317B">
        <w:rPr>
          <w:rStyle w:val="tlid-translation"/>
          <w:rFonts w:ascii="Times New Roman" w:hAnsi="Times New Roman" w:cs="Times New Roman"/>
          <w:sz w:val="24"/>
          <w:szCs w:val="24"/>
        </w:rPr>
        <w:t>femmes et enfants ou autres personnes dépl</w:t>
      </w:r>
      <w:r w:rsidR="007806AA" w:rsidRPr="00D0317B">
        <w:rPr>
          <w:rStyle w:val="tlid-translation"/>
          <w:rFonts w:ascii="Times New Roman" w:hAnsi="Times New Roman" w:cs="Times New Roman"/>
          <w:sz w:val="24"/>
          <w:szCs w:val="24"/>
        </w:rPr>
        <w:t>acées sur le plan économique et/</w:t>
      </w:r>
      <w:r w:rsidRPr="00D0317B">
        <w:rPr>
          <w:rStyle w:val="tlid-translation"/>
          <w:rFonts w:ascii="Times New Roman" w:hAnsi="Times New Roman" w:cs="Times New Roman"/>
          <w:sz w:val="24"/>
          <w:szCs w:val="24"/>
        </w:rPr>
        <w:t>ou physique.</w:t>
      </w:r>
      <w:r w:rsidRPr="00D0317B">
        <w:rPr>
          <w:rFonts w:ascii="Times New Roman" w:hAnsi="Times New Roman" w:cs="Times New Roman"/>
          <w:sz w:val="24"/>
          <w:szCs w:val="24"/>
        </w:rPr>
        <w:t xml:space="preserve"> </w:t>
      </w:r>
    </w:p>
    <w:p w14:paraId="2AB68D46" w14:textId="77777777" w:rsidR="00E63053" w:rsidRPr="00D0317B" w:rsidRDefault="00775855" w:rsidP="00D031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spacing w:line="276" w:lineRule="auto"/>
        <w:jc w:val="both"/>
        <w:rPr>
          <w:rStyle w:val="tlid-translation"/>
          <w:rFonts w:ascii="Times New Roman" w:hAnsi="Times New Roman" w:cs="Times New Roman"/>
          <w:sz w:val="24"/>
          <w:szCs w:val="24"/>
        </w:rPr>
      </w:pPr>
      <w:r w:rsidRPr="00D0317B">
        <w:rPr>
          <w:rStyle w:val="tlid-translation"/>
          <w:rFonts w:ascii="Times New Roman" w:hAnsi="Times New Roman" w:cs="Times New Roman"/>
          <w:sz w:val="24"/>
          <w:szCs w:val="24"/>
        </w:rPr>
        <w:t>Jusqu'à ce que les emplacements d'implémentation exacts soient déterminés, il n'est pas possible d'estimer le nombre probable des personnes susceptibles d'être touchées par les activités du projet. Cependant, les personnes probablement déplacées (économiquement</w:t>
      </w:r>
      <w:r w:rsidRPr="00D0317B">
        <w:rPr>
          <w:rFonts w:ascii="Times New Roman" w:hAnsi="Times New Roman" w:cs="Times New Roman"/>
          <w:sz w:val="24"/>
          <w:szCs w:val="24"/>
        </w:rPr>
        <w:t xml:space="preserve"> </w:t>
      </w:r>
      <w:r w:rsidRPr="00D0317B">
        <w:rPr>
          <w:rStyle w:val="tlid-translation"/>
          <w:rFonts w:ascii="Times New Roman" w:hAnsi="Times New Roman" w:cs="Times New Roman"/>
          <w:sz w:val="24"/>
          <w:szCs w:val="24"/>
        </w:rPr>
        <w:t xml:space="preserve">ou physiques) </w:t>
      </w:r>
      <w:r w:rsidRPr="00D0317B">
        <w:rPr>
          <w:rStyle w:val="tlid-translation"/>
          <w:rFonts w:ascii="Times New Roman" w:hAnsi="Times New Roman" w:cs="Times New Roman"/>
          <w:sz w:val="24"/>
          <w:szCs w:val="24"/>
        </w:rPr>
        <w:lastRenderedPageBreak/>
        <w:t xml:space="preserve">peuvent être classées en </w:t>
      </w:r>
      <w:r w:rsidR="0036003A">
        <w:rPr>
          <w:rStyle w:val="tlid-translation"/>
          <w:rFonts w:ascii="Times New Roman" w:hAnsi="Times New Roman" w:cs="Times New Roman"/>
          <w:sz w:val="24"/>
          <w:szCs w:val="24"/>
        </w:rPr>
        <w:t>cinq</w:t>
      </w:r>
      <w:r w:rsidRPr="00D0317B">
        <w:rPr>
          <w:rStyle w:val="tlid-translation"/>
          <w:rFonts w:ascii="Times New Roman" w:hAnsi="Times New Roman" w:cs="Times New Roman"/>
          <w:sz w:val="24"/>
          <w:szCs w:val="24"/>
        </w:rPr>
        <w:t xml:space="preserve"> groupes, à </w:t>
      </w:r>
      <w:r w:rsidR="00310AD8" w:rsidRPr="00D0317B">
        <w:rPr>
          <w:rStyle w:val="tlid-translation"/>
          <w:rFonts w:ascii="Times New Roman" w:hAnsi="Times New Roman" w:cs="Times New Roman"/>
          <w:sz w:val="24"/>
          <w:szCs w:val="24"/>
        </w:rPr>
        <w:t>savoir :</w:t>
      </w:r>
      <w:r w:rsidRPr="00D0317B">
        <w:rPr>
          <w:rStyle w:val="tlid-translation"/>
          <w:rFonts w:ascii="Times New Roman" w:hAnsi="Times New Roman" w:cs="Times New Roman"/>
          <w:sz w:val="24"/>
          <w:szCs w:val="24"/>
        </w:rPr>
        <w:t xml:space="preserve"> les individus, les ménages</w:t>
      </w:r>
      <w:r w:rsidR="00ED70B7" w:rsidRPr="00D0317B">
        <w:rPr>
          <w:rStyle w:val="tlid-translation"/>
          <w:rFonts w:ascii="Times New Roman" w:hAnsi="Times New Roman" w:cs="Times New Roman"/>
          <w:sz w:val="24"/>
          <w:szCs w:val="24"/>
        </w:rPr>
        <w:t>, les communautés</w:t>
      </w:r>
      <w:r w:rsidR="0036003A">
        <w:rPr>
          <w:rStyle w:val="tlid-translation"/>
          <w:rFonts w:ascii="Times New Roman" w:hAnsi="Times New Roman" w:cs="Times New Roman"/>
          <w:sz w:val="24"/>
          <w:szCs w:val="24"/>
        </w:rPr>
        <w:t>, les institutions</w:t>
      </w:r>
      <w:r w:rsidR="00ED70B7" w:rsidRPr="00D0317B">
        <w:rPr>
          <w:rStyle w:val="tlid-translation"/>
          <w:rFonts w:ascii="Times New Roman" w:hAnsi="Times New Roman" w:cs="Times New Roman"/>
          <w:sz w:val="24"/>
          <w:szCs w:val="24"/>
        </w:rPr>
        <w:t xml:space="preserve"> et les vulnérables</w:t>
      </w:r>
      <w:r w:rsidR="00C62EC8" w:rsidRPr="00D0317B">
        <w:rPr>
          <w:rStyle w:val="tlid-translation"/>
          <w:rFonts w:ascii="Times New Roman" w:hAnsi="Times New Roman" w:cs="Times New Roman"/>
          <w:sz w:val="24"/>
          <w:szCs w:val="24"/>
        </w:rPr>
        <w:t>.</w:t>
      </w:r>
    </w:p>
    <w:p w14:paraId="385686FA" w14:textId="77777777" w:rsidR="00775855" w:rsidRPr="00310AD8" w:rsidRDefault="00775855" w:rsidP="0036003A">
      <w:pPr>
        <w:pStyle w:val="Heading3"/>
        <w:numPr>
          <w:ilvl w:val="2"/>
          <w:numId w:val="95"/>
        </w:numPr>
        <w:rPr>
          <w:rStyle w:val="tlid-translation"/>
          <w:rFonts w:asciiTheme="minorHAnsi" w:eastAsiaTheme="minorHAnsi" w:hAnsiTheme="minorHAnsi" w:cstheme="minorBidi"/>
          <w:b w:val="0"/>
          <w:color w:val="auto"/>
          <w:sz w:val="22"/>
          <w:szCs w:val="22"/>
        </w:rPr>
      </w:pPr>
      <w:bookmarkStart w:id="83" w:name="_Toc28960143"/>
      <w:r w:rsidRPr="00310AD8">
        <w:rPr>
          <w:rStyle w:val="tlid-translation"/>
        </w:rPr>
        <w:t>Les individus affectés par le projet</w:t>
      </w:r>
      <w:bookmarkEnd w:id="83"/>
    </w:p>
    <w:p w14:paraId="6A8508C6" w14:textId="77777777" w:rsidR="00E63053" w:rsidRPr="00C62EC8" w:rsidRDefault="00FF7954" w:rsidP="0036003A">
      <w:pPr>
        <w:spacing w:line="276" w:lineRule="auto"/>
        <w:jc w:val="both"/>
        <w:rPr>
          <w:rStyle w:val="tlid-translation"/>
          <w:rFonts w:ascii="Times New Roman" w:hAnsi="Times New Roman" w:cs="Times New Roman"/>
          <w:color w:val="000000"/>
          <w:sz w:val="28"/>
          <w:szCs w:val="24"/>
        </w:rPr>
      </w:pPr>
      <w:r w:rsidRPr="00FF7954">
        <w:rPr>
          <w:rFonts w:ascii="Times New Roman" w:hAnsi="Times New Roman" w:cs="Times New Roman"/>
          <w:color w:val="000000"/>
          <w:sz w:val="24"/>
        </w:rPr>
        <w:t>Un individu qui souffre de la perte de biens ou</w:t>
      </w:r>
      <w:r>
        <w:rPr>
          <w:rFonts w:ascii="Times New Roman" w:hAnsi="Times New Roman" w:cs="Times New Roman"/>
          <w:color w:val="000000"/>
          <w:sz w:val="24"/>
        </w:rPr>
        <w:t xml:space="preserve"> </w:t>
      </w:r>
      <w:r w:rsidRPr="00FF7954">
        <w:rPr>
          <w:rFonts w:ascii="Times New Roman" w:hAnsi="Times New Roman" w:cs="Times New Roman"/>
          <w:color w:val="000000"/>
          <w:sz w:val="24"/>
        </w:rPr>
        <w:t>d'investissements, tels que la terre, la propriété, et/ou l'accès aux</w:t>
      </w:r>
      <w:r>
        <w:rPr>
          <w:rFonts w:ascii="Times New Roman" w:hAnsi="Times New Roman" w:cs="Times New Roman"/>
          <w:color w:val="000000"/>
          <w:sz w:val="24"/>
        </w:rPr>
        <w:t xml:space="preserve"> </w:t>
      </w:r>
      <w:r w:rsidRPr="00FF7954">
        <w:rPr>
          <w:rFonts w:ascii="Times New Roman" w:hAnsi="Times New Roman" w:cs="Times New Roman"/>
          <w:color w:val="000000"/>
          <w:sz w:val="24"/>
        </w:rPr>
        <w:t>ressources naturelles et/ou économiques du fait des sous-projets et des</w:t>
      </w:r>
      <w:r w:rsidR="0036003A">
        <w:rPr>
          <w:rFonts w:ascii="Times New Roman" w:hAnsi="Times New Roman" w:cs="Times New Roman"/>
          <w:color w:val="000000"/>
          <w:sz w:val="24"/>
        </w:rPr>
        <w:t xml:space="preserve"> </w:t>
      </w:r>
      <w:r w:rsidRPr="00FF7954">
        <w:rPr>
          <w:rFonts w:ascii="Times New Roman" w:hAnsi="Times New Roman" w:cs="Times New Roman"/>
          <w:color w:val="000000"/>
          <w:sz w:val="24"/>
        </w:rPr>
        <w:t>activités</w:t>
      </w:r>
      <w:r w:rsidR="00C62EC8">
        <w:rPr>
          <w:rFonts w:ascii="Times New Roman" w:hAnsi="Times New Roman" w:cs="Times New Roman"/>
          <w:color w:val="000000"/>
          <w:sz w:val="24"/>
        </w:rPr>
        <w:t xml:space="preserve"> du projet</w:t>
      </w:r>
      <w:r w:rsidRPr="00FF7954">
        <w:rPr>
          <w:rFonts w:ascii="Times New Roman" w:hAnsi="Times New Roman" w:cs="Times New Roman"/>
          <w:color w:val="000000"/>
          <w:sz w:val="24"/>
        </w:rPr>
        <w:t>, et à qui une compensation est due. Par exemple, un individu</w:t>
      </w:r>
      <w:r>
        <w:rPr>
          <w:rFonts w:ascii="Times New Roman" w:hAnsi="Times New Roman" w:cs="Times New Roman"/>
          <w:color w:val="000000"/>
          <w:sz w:val="24"/>
        </w:rPr>
        <w:t xml:space="preserve"> </w:t>
      </w:r>
      <w:r w:rsidRPr="00FF7954">
        <w:rPr>
          <w:rFonts w:ascii="Times New Roman" w:hAnsi="Times New Roman" w:cs="Times New Roman"/>
          <w:color w:val="000000"/>
          <w:sz w:val="24"/>
        </w:rPr>
        <w:t>affecté est une personne qui cultive une parcelle de terrain qui sera</w:t>
      </w:r>
      <w:r>
        <w:rPr>
          <w:rFonts w:ascii="Times New Roman" w:hAnsi="Times New Roman" w:cs="Times New Roman"/>
          <w:color w:val="000000"/>
          <w:sz w:val="24"/>
        </w:rPr>
        <w:t xml:space="preserve"> </w:t>
      </w:r>
      <w:r w:rsidR="007806AA">
        <w:rPr>
          <w:rFonts w:ascii="Times New Roman" w:hAnsi="Times New Roman" w:cs="Times New Roman"/>
          <w:color w:val="000000"/>
          <w:sz w:val="24"/>
        </w:rPr>
        <w:t>touchée par le p</w:t>
      </w:r>
      <w:r w:rsidRPr="00FF7954">
        <w:rPr>
          <w:rFonts w:ascii="Times New Roman" w:hAnsi="Times New Roman" w:cs="Times New Roman"/>
          <w:color w:val="000000"/>
          <w:sz w:val="24"/>
        </w:rPr>
        <w:t>rojet, ou qui a construit une infrastructure qui est</w:t>
      </w:r>
      <w:r>
        <w:rPr>
          <w:rFonts w:ascii="Times New Roman" w:hAnsi="Times New Roman" w:cs="Times New Roman"/>
          <w:color w:val="000000"/>
          <w:sz w:val="24"/>
        </w:rPr>
        <w:t xml:space="preserve"> </w:t>
      </w:r>
      <w:r w:rsidRPr="00FF7954">
        <w:rPr>
          <w:rFonts w:ascii="Times New Roman" w:hAnsi="Times New Roman" w:cs="Times New Roman"/>
          <w:color w:val="000000"/>
          <w:sz w:val="24"/>
        </w:rPr>
        <w:t>maintenant demandée par le sous-projet, ou dont les moyens d’existence</w:t>
      </w:r>
      <w:r w:rsidR="0036003A">
        <w:rPr>
          <w:rFonts w:ascii="Times New Roman" w:hAnsi="Times New Roman" w:cs="Times New Roman"/>
          <w:color w:val="000000"/>
          <w:sz w:val="24"/>
        </w:rPr>
        <w:t xml:space="preserve"> </w:t>
      </w:r>
      <w:r w:rsidRPr="00FF7954">
        <w:rPr>
          <w:rFonts w:ascii="Times New Roman" w:hAnsi="Times New Roman" w:cs="Times New Roman"/>
          <w:color w:val="000000"/>
          <w:sz w:val="24"/>
        </w:rPr>
        <w:t>reposent sur l'accès public à des terres qui doivent être touchées par le</w:t>
      </w:r>
      <w:r>
        <w:rPr>
          <w:rFonts w:ascii="Times New Roman" w:hAnsi="Times New Roman" w:cs="Times New Roman"/>
          <w:color w:val="000000"/>
          <w:sz w:val="24"/>
        </w:rPr>
        <w:t xml:space="preserve"> </w:t>
      </w:r>
      <w:r w:rsidRPr="00FF7954">
        <w:rPr>
          <w:rFonts w:ascii="Times New Roman" w:hAnsi="Times New Roman" w:cs="Times New Roman"/>
          <w:color w:val="000000"/>
          <w:sz w:val="24"/>
        </w:rPr>
        <w:t>projet</w:t>
      </w:r>
      <w:r>
        <w:rPr>
          <w:rFonts w:ascii="Times New Roman" w:hAnsi="Times New Roman" w:cs="Times New Roman"/>
          <w:color w:val="000000"/>
          <w:sz w:val="24"/>
        </w:rPr>
        <w:t>.</w:t>
      </w:r>
    </w:p>
    <w:p w14:paraId="0CAE799C" w14:textId="77777777" w:rsidR="00690259" w:rsidRPr="00310AD8" w:rsidRDefault="00690259" w:rsidP="0036003A">
      <w:pPr>
        <w:pStyle w:val="Heading3"/>
        <w:numPr>
          <w:ilvl w:val="2"/>
          <w:numId w:val="95"/>
        </w:numPr>
        <w:rPr>
          <w:rStyle w:val="tlid-translation"/>
          <w:rFonts w:asciiTheme="minorHAnsi" w:eastAsiaTheme="minorHAnsi" w:hAnsiTheme="minorHAnsi" w:cstheme="minorBidi"/>
          <w:b w:val="0"/>
          <w:color w:val="auto"/>
          <w:sz w:val="22"/>
          <w:szCs w:val="22"/>
        </w:rPr>
      </w:pPr>
      <w:bookmarkStart w:id="84" w:name="_Toc28960144"/>
      <w:r w:rsidRPr="00310AD8">
        <w:rPr>
          <w:rStyle w:val="tlid-translation"/>
        </w:rPr>
        <w:t>Les ménages affectés par le projet</w:t>
      </w:r>
      <w:bookmarkEnd w:id="84"/>
    </w:p>
    <w:p w14:paraId="1C7C1BCF" w14:textId="77777777" w:rsidR="00FF7954" w:rsidRPr="00ED70B7" w:rsidRDefault="00FF7954" w:rsidP="0036003A">
      <w:pPr>
        <w:spacing w:line="276" w:lineRule="auto"/>
        <w:jc w:val="both"/>
        <w:rPr>
          <w:rFonts w:ascii="Times New Roman" w:hAnsi="Times New Roman" w:cs="Times New Roman"/>
          <w:color w:val="000000"/>
          <w:sz w:val="24"/>
        </w:rPr>
      </w:pPr>
      <w:r w:rsidRPr="00ED70B7">
        <w:rPr>
          <w:rFonts w:ascii="Times New Roman" w:hAnsi="Times New Roman" w:cs="Times New Roman"/>
          <w:color w:val="000000"/>
          <w:sz w:val="24"/>
        </w:rPr>
        <w:t>Un ménage est affecté si un ou plusieurs de ses membres est affe</w:t>
      </w:r>
      <w:r w:rsidR="00C62EC8">
        <w:rPr>
          <w:rFonts w:ascii="Times New Roman" w:hAnsi="Times New Roman" w:cs="Times New Roman"/>
          <w:color w:val="000000"/>
          <w:sz w:val="24"/>
        </w:rPr>
        <w:t>cté par les activités du projet</w:t>
      </w:r>
      <w:r w:rsidRPr="00ED70B7">
        <w:rPr>
          <w:rFonts w:ascii="Times New Roman" w:hAnsi="Times New Roman" w:cs="Times New Roman"/>
          <w:color w:val="000000"/>
          <w:sz w:val="24"/>
        </w:rPr>
        <w:t xml:space="preserve">, que ce soit par la perte d’une propriété, de la terre, perte d'accès ou </w:t>
      </w:r>
      <w:r w:rsidR="00C62EC8">
        <w:rPr>
          <w:rFonts w:ascii="Times New Roman" w:hAnsi="Times New Roman" w:cs="Times New Roman"/>
          <w:color w:val="000000"/>
          <w:sz w:val="24"/>
        </w:rPr>
        <w:t xml:space="preserve">est autrement touché de quelque </w:t>
      </w:r>
      <w:r w:rsidRPr="00ED70B7">
        <w:rPr>
          <w:rFonts w:ascii="Times New Roman" w:hAnsi="Times New Roman" w:cs="Times New Roman"/>
          <w:color w:val="000000"/>
          <w:sz w:val="24"/>
        </w:rPr>
        <w:t>façon que ce s</w:t>
      </w:r>
      <w:r w:rsidR="00C62EC8">
        <w:rPr>
          <w:rFonts w:ascii="Times New Roman" w:hAnsi="Times New Roman" w:cs="Times New Roman"/>
          <w:color w:val="000000"/>
          <w:sz w:val="24"/>
        </w:rPr>
        <w:t>oit par les activités du projet</w:t>
      </w:r>
      <w:r w:rsidRPr="00ED70B7">
        <w:rPr>
          <w:rFonts w:ascii="Times New Roman" w:hAnsi="Times New Roman" w:cs="Times New Roman"/>
          <w:color w:val="000000"/>
          <w:sz w:val="24"/>
        </w:rPr>
        <w:t xml:space="preserve">. </w:t>
      </w:r>
      <w:r w:rsidR="00C62EC8">
        <w:rPr>
          <w:rFonts w:ascii="Times New Roman" w:hAnsi="Times New Roman" w:cs="Times New Roman"/>
          <w:color w:val="000000"/>
          <w:sz w:val="24"/>
        </w:rPr>
        <w:t xml:space="preserve">Cette catégorie </w:t>
      </w:r>
      <w:r w:rsidR="00AB6286">
        <w:rPr>
          <w:rFonts w:ascii="Times New Roman" w:hAnsi="Times New Roman" w:cs="Times New Roman"/>
          <w:color w:val="000000"/>
          <w:sz w:val="24"/>
        </w:rPr>
        <w:t>inclut</w:t>
      </w:r>
      <w:r w:rsidR="00AB6286" w:rsidRPr="00ED70B7">
        <w:rPr>
          <w:rFonts w:ascii="Times New Roman" w:hAnsi="Times New Roman" w:cs="Times New Roman"/>
          <w:color w:val="000000"/>
          <w:sz w:val="24"/>
        </w:rPr>
        <w:t xml:space="preserve"> :</w:t>
      </w:r>
    </w:p>
    <w:p w14:paraId="60438846" w14:textId="77777777" w:rsidR="00ED70B7" w:rsidRPr="00ED70B7" w:rsidRDefault="00FF7954" w:rsidP="0036003A">
      <w:pPr>
        <w:pStyle w:val="ListParagraph"/>
        <w:numPr>
          <w:ilvl w:val="0"/>
          <w:numId w:val="28"/>
        </w:numPr>
        <w:spacing w:line="276" w:lineRule="auto"/>
        <w:jc w:val="both"/>
        <w:rPr>
          <w:rFonts w:ascii="Times New Roman" w:hAnsi="Times New Roman" w:cs="Times New Roman"/>
          <w:b/>
          <w:sz w:val="28"/>
        </w:rPr>
      </w:pPr>
      <w:r w:rsidRPr="00ED70B7">
        <w:rPr>
          <w:rFonts w:ascii="Times New Roman" w:hAnsi="Times New Roman" w:cs="Times New Roman"/>
          <w:color w:val="000000"/>
          <w:sz w:val="24"/>
        </w:rPr>
        <w:t>Les membres des ménages comprenant les hommes, les femmes, les</w:t>
      </w:r>
      <w:r w:rsidR="00ED70B7">
        <w:rPr>
          <w:rFonts w:ascii="Times New Roman" w:hAnsi="Times New Roman" w:cs="Times New Roman"/>
          <w:color w:val="000000"/>
          <w:sz w:val="24"/>
        </w:rPr>
        <w:t xml:space="preserve"> </w:t>
      </w:r>
      <w:r w:rsidR="00C62EC8">
        <w:rPr>
          <w:rFonts w:ascii="Times New Roman" w:hAnsi="Times New Roman" w:cs="Times New Roman"/>
          <w:color w:val="000000"/>
          <w:sz w:val="24"/>
        </w:rPr>
        <w:t xml:space="preserve">enfants </w:t>
      </w:r>
      <w:r w:rsidRPr="00ED70B7">
        <w:rPr>
          <w:rFonts w:ascii="Times New Roman" w:hAnsi="Times New Roman" w:cs="Times New Roman"/>
          <w:color w:val="000000"/>
          <w:sz w:val="24"/>
        </w:rPr>
        <w:t xml:space="preserve">ainsi que les </w:t>
      </w:r>
      <w:r w:rsidR="00AB6286" w:rsidRPr="00ED70B7">
        <w:rPr>
          <w:rFonts w:ascii="Times New Roman" w:hAnsi="Times New Roman" w:cs="Times New Roman"/>
          <w:color w:val="000000"/>
          <w:sz w:val="24"/>
        </w:rPr>
        <w:t>locataires ;</w:t>
      </w:r>
    </w:p>
    <w:p w14:paraId="19CFC87D" w14:textId="77777777" w:rsidR="00ED70B7" w:rsidRPr="00ED70B7" w:rsidRDefault="00FF7954" w:rsidP="0036003A">
      <w:pPr>
        <w:pStyle w:val="ListParagraph"/>
        <w:numPr>
          <w:ilvl w:val="0"/>
          <w:numId w:val="28"/>
        </w:numPr>
        <w:spacing w:line="276" w:lineRule="auto"/>
        <w:jc w:val="both"/>
        <w:rPr>
          <w:rFonts w:ascii="Times New Roman" w:hAnsi="Times New Roman" w:cs="Times New Roman"/>
          <w:b/>
          <w:sz w:val="28"/>
        </w:rPr>
      </w:pPr>
      <w:r w:rsidRPr="00ED70B7">
        <w:rPr>
          <w:rFonts w:ascii="Times New Roman" w:hAnsi="Times New Roman" w:cs="Times New Roman"/>
          <w:color w:val="000000"/>
          <w:sz w:val="24"/>
        </w:rPr>
        <w:t>Les individus vulnérables qui peuvent être trop vieux ou malades</w:t>
      </w:r>
      <w:r w:rsidR="00ED70B7">
        <w:rPr>
          <w:rFonts w:ascii="Times New Roman" w:hAnsi="Times New Roman" w:cs="Times New Roman"/>
          <w:color w:val="000000"/>
          <w:sz w:val="24"/>
        </w:rPr>
        <w:t xml:space="preserve"> </w:t>
      </w:r>
      <w:r w:rsidRPr="00ED70B7">
        <w:rPr>
          <w:rFonts w:ascii="Times New Roman" w:hAnsi="Times New Roman" w:cs="Times New Roman"/>
          <w:color w:val="000000"/>
          <w:sz w:val="24"/>
        </w:rPr>
        <w:t>pour pouvoir contribuer à la production de subsistance ou autre</w:t>
      </w:r>
      <w:r w:rsidR="00ED70B7">
        <w:rPr>
          <w:rFonts w:ascii="Times New Roman" w:hAnsi="Times New Roman" w:cs="Times New Roman"/>
          <w:color w:val="000000"/>
          <w:sz w:val="24"/>
        </w:rPr>
        <w:t xml:space="preserve"> </w:t>
      </w:r>
      <w:r w:rsidRPr="00ED70B7">
        <w:rPr>
          <w:rFonts w:ascii="Times New Roman" w:hAnsi="Times New Roman" w:cs="Times New Roman"/>
          <w:color w:val="000000"/>
          <w:sz w:val="24"/>
        </w:rPr>
        <w:t>production agricole;</w:t>
      </w:r>
    </w:p>
    <w:p w14:paraId="534B1BD5" w14:textId="77777777" w:rsidR="00ED70B7" w:rsidRPr="00ED70B7" w:rsidRDefault="00FF7954" w:rsidP="0036003A">
      <w:pPr>
        <w:pStyle w:val="ListParagraph"/>
        <w:numPr>
          <w:ilvl w:val="0"/>
          <w:numId w:val="28"/>
        </w:numPr>
        <w:spacing w:line="276" w:lineRule="auto"/>
        <w:jc w:val="both"/>
        <w:rPr>
          <w:rFonts w:ascii="Times New Roman" w:hAnsi="Times New Roman" w:cs="Times New Roman"/>
          <w:b/>
          <w:sz w:val="28"/>
        </w:rPr>
      </w:pPr>
      <w:r w:rsidRPr="00ED70B7">
        <w:rPr>
          <w:rFonts w:ascii="Times New Roman" w:hAnsi="Times New Roman" w:cs="Times New Roman"/>
          <w:color w:val="000000"/>
          <w:sz w:val="24"/>
        </w:rPr>
        <w:t>Les parents du sexe opposé qui ne peuvent pas résider ensemble en</w:t>
      </w:r>
      <w:r w:rsidR="00ED70B7">
        <w:rPr>
          <w:rFonts w:ascii="Times New Roman" w:hAnsi="Times New Roman" w:cs="Times New Roman"/>
          <w:color w:val="000000"/>
          <w:sz w:val="24"/>
        </w:rPr>
        <w:t xml:space="preserve"> </w:t>
      </w:r>
      <w:r w:rsidRPr="00ED70B7">
        <w:rPr>
          <w:rFonts w:ascii="Times New Roman" w:hAnsi="Times New Roman" w:cs="Times New Roman"/>
          <w:color w:val="000000"/>
          <w:sz w:val="24"/>
        </w:rPr>
        <w:t>raison des règles culturelles, mais qui dépendent des unes des autres</w:t>
      </w:r>
      <w:r w:rsidR="00ED70B7">
        <w:rPr>
          <w:rFonts w:ascii="Times New Roman" w:hAnsi="Times New Roman" w:cs="Times New Roman"/>
          <w:color w:val="000000"/>
          <w:sz w:val="24"/>
        </w:rPr>
        <w:t xml:space="preserve"> </w:t>
      </w:r>
      <w:r w:rsidRPr="00ED70B7">
        <w:rPr>
          <w:rFonts w:ascii="Times New Roman" w:hAnsi="Times New Roman" w:cs="Times New Roman"/>
          <w:color w:val="000000"/>
          <w:sz w:val="24"/>
        </w:rPr>
        <w:t>pour leur existence quotidienne; et</w:t>
      </w:r>
    </w:p>
    <w:p w14:paraId="03778B9B" w14:textId="77777777" w:rsidR="00ED70B7" w:rsidRPr="00ED70B7" w:rsidRDefault="00FF7954" w:rsidP="0036003A">
      <w:pPr>
        <w:pStyle w:val="ListParagraph"/>
        <w:numPr>
          <w:ilvl w:val="0"/>
          <w:numId w:val="28"/>
        </w:numPr>
        <w:spacing w:line="276" w:lineRule="auto"/>
        <w:jc w:val="both"/>
        <w:rPr>
          <w:rFonts w:ascii="Times New Roman" w:hAnsi="Times New Roman" w:cs="Times New Roman"/>
          <w:b/>
          <w:sz w:val="28"/>
        </w:rPr>
      </w:pPr>
      <w:r w:rsidRPr="00ED70B7">
        <w:rPr>
          <w:rFonts w:ascii="Times New Roman" w:hAnsi="Times New Roman" w:cs="Times New Roman"/>
          <w:color w:val="000000"/>
          <w:sz w:val="24"/>
        </w:rPr>
        <w:t>Les autres personnes vulnérables qui ne peuvent pas participer à la</w:t>
      </w:r>
      <w:r w:rsidR="00ED70B7">
        <w:rPr>
          <w:rFonts w:ascii="Times New Roman" w:hAnsi="Times New Roman" w:cs="Times New Roman"/>
          <w:color w:val="000000"/>
          <w:sz w:val="24"/>
        </w:rPr>
        <w:t xml:space="preserve"> </w:t>
      </w:r>
      <w:r w:rsidRPr="00ED70B7">
        <w:rPr>
          <w:rFonts w:ascii="Times New Roman" w:hAnsi="Times New Roman" w:cs="Times New Roman"/>
          <w:color w:val="000000"/>
          <w:sz w:val="24"/>
        </w:rPr>
        <w:t xml:space="preserve">production, à la consommation, ou à la </w:t>
      </w:r>
      <w:proofErr w:type="spellStart"/>
      <w:r w:rsidRPr="00ED70B7">
        <w:rPr>
          <w:rFonts w:ascii="Times New Roman" w:hAnsi="Times New Roman" w:cs="Times New Roman"/>
          <w:color w:val="000000"/>
          <w:sz w:val="24"/>
        </w:rPr>
        <w:t>co</w:t>
      </w:r>
      <w:proofErr w:type="spellEnd"/>
      <w:r w:rsidRPr="00ED70B7">
        <w:rPr>
          <w:rFonts w:ascii="Times New Roman" w:hAnsi="Times New Roman" w:cs="Times New Roman"/>
          <w:color w:val="000000"/>
          <w:sz w:val="24"/>
        </w:rPr>
        <w:t>-résidence pour des raisons</w:t>
      </w:r>
      <w:r w:rsidR="00ED70B7">
        <w:rPr>
          <w:rFonts w:ascii="Times New Roman" w:hAnsi="Times New Roman" w:cs="Times New Roman"/>
          <w:color w:val="000000"/>
          <w:sz w:val="24"/>
        </w:rPr>
        <w:t xml:space="preserve"> </w:t>
      </w:r>
      <w:r w:rsidRPr="00ED70B7">
        <w:rPr>
          <w:rFonts w:ascii="Times New Roman" w:hAnsi="Times New Roman" w:cs="Times New Roman"/>
          <w:color w:val="000000"/>
          <w:sz w:val="24"/>
        </w:rPr>
        <w:t>physiques ou culturelles.</w:t>
      </w:r>
    </w:p>
    <w:p w14:paraId="1C3368E4" w14:textId="77777777" w:rsidR="00E63053" w:rsidRPr="00C62EC8" w:rsidRDefault="00FF7954" w:rsidP="0036003A">
      <w:pPr>
        <w:spacing w:line="276" w:lineRule="auto"/>
        <w:jc w:val="both"/>
        <w:rPr>
          <w:rFonts w:ascii="Times New Roman" w:hAnsi="Times New Roman" w:cs="Times New Roman"/>
          <w:b/>
          <w:sz w:val="28"/>
        </w:rPr>
      </w:pPr>
      <w:r w:rsidRPr="00ED70B7">
        <w:rPr>
          <w:rFonts w:ascii="Times New Roman" w:hAnsi="Times New Roman" w:cs="Times New Roman"/>
          <w:color w:val="000000"/>
          <w:sz w:val="24"/>
        </w:rPr>
        <w:t>Dans les cultures locales, les membres de groupes de production, de</w:t>
      </w:r>
      <w:r w:rsidR="00ED70B7" w:rsidRPr="00ED70B7">
        <w:rPr>
          <w:rFonts w:ascii="Times New Roman" w:hAnsi="Times New Roman" w:cs="Times New Roman"/>
          <w:color w:val="000000"/>
          <w:sz w:val="24"/>
        </w:rPr>
        <w:t xml:space="preserve"> </w:t>
      </w:r>
      <w:r w:rsidR="00ED70B7">
        <w:rPr>
          <w:rFonts w:ascii="Times New Roman" w:hAnsi="Times New Roman" w:cs="Times New Roman"/>
          <w:color w:val="000000"/>
          <w:sz w:val="24"/>
        </w:rPr>
        <w:t xml:space="preserve">consommation et de </w:t>
      </w:r>
      <w:proofErr w:type="spellStart"/>
      <w:r w:rsidR="00ED70B7">
        <w:rPr>
          <w:rFonts w:ascii="Times New Roman" w:hAnsi="Times New Roman" w:cs="Times New Roman"/>
          <w:color w:val="000000"/>
          <w:sz w:val="24"/>
        </w:rPr>
        <w:t>co</w:t>
      </w:r>
      <w:proofErr w:type="spellEnd"/>
      <w:r w:rsidR="00ED70B7">
        <w:rPr>
          <w:rFonts w:ascii="Times New Roman" w:hAnsi="Times New Roman" w:cs="Times New Roman"/>
          <w:color w:val="000000"/>
          <w:sz w:val="24"/>
        </w:rPr>
        <w:t xml:space="preserve"> </w:t>
      </w:r>
      <w:r w:rsidRPr="00ED70B7">
        <w:rPr>
          <w:rFonts w:ascii="Times New Roman" w:hAnsi="Times New Roman" w:cs="Times New Roman"/>
          <w:color w:val="000000"/>
          <w:sz w:val="24"/>
        </w:rPr>
        <w:t>résidents constituent des groupes de personnes</w:t>
      </w:r>
      <w:r w:rsidR="00ED70B7" w:rsidRPr="00ED70B7">
        <w:rPr>
          <w:rFonts w:ascii="Times New Roman" w:hAnsi="Times New Roman" w:cs="Times New Roman"/>
          <w:color w:val="000000"/>
          <w:sz w:val="24"/>
        </w:rPr>
        <w:t xml:space="preserve"> </w:t>
      </w:r>
      <w:r w:rsidRPr="00ED70B7">
        <w:rPr>
          <w:rFonts w:ascii="Times New Roman" w:hAnsi="Times New Roman" w:cs="Times New Roman"/>
          <w:color w:val="000000"/>
          <w:sz w:val="24"/>
        </w:rPr>
        <w:t>souvent bizarres, qui se chevauchent et qui pourraient échanger régulièrement</w:t>
      </w:r>
      <w:r w:rsidR="00ED70B7" w:rsidRPr="00ED70B7">
        <w:rPr>
          <w:rFonts w:ascii="Times New Roman" w:hAnsi="Times New Roman" w:cs="Times New Roman"/>
          <w:color w:val="000000"/>
          <w:sz w:val="24"/>
        </w:rPr>
        <w:t xml:space="preserve"> </w:t>
      </w:r>
      <w:r w:rsidRPr="00ED70B7">
        <w:rPr>
          <w:rFonts w:ascii="Times New Roman" w:hAnsi="Times New Roman" w:cs="Times New Roman"/>
          <w:color w:val="000000"/>
          <w:sz w:val="24"/>
        </w:rPr>
        <w:t>des services domestiques ou agricoles même s’ils vivent séparément.</w:t>
      </w:r>
      <w:r w:rsidR="00ED70B7">
        <w:rPr>
          <w:rFonts w:ascii="Times New Roman" w:hAnsi="Times New Roman" w:cs="Times New Roman"/>
          <w:color w:val="000000"/>
          <w:sz w:val="24"/>
        </w:rPr>
        <w:t xml:space="preserve"> </w:t>
      </w:r>
      <w:r w:rsidRPr="00ED70B7">
        <w:rPr>
          <w:rFonts w:ascii="Times New Roman" w:hAnsi="Times New Roman" w:cs="Times New Roman"/>
          <w:color w:val="000000"/>
          <w:sz w:val="24"/>
        </w:rPr>
        <w:t>La compensation ne se limitera pas aux personnes qui vivent ensemble dans</w:t>
      </w:r>
      <w:r w:rsidR="00ED70B7" w:rsidRPr="00ED70B7">
        <w:rPr>
          <w:rFonts w:ascii="Times New Roman" w:hAnsi="Times New Roman" w:cs="Times New Roman"/>
          <w:color w:val="000000"/>
          <w:sz w:val="24"/>
        </w:rPr>
        <w:t xml:space="preserve"> </w:t>
      </w:r>
      <w:r w:rsidRPr="00ED70B7">
        <w:rPr>
          <w:rFonts w:ascii="Times New Roman" w:hAnsi="Times New Roman" w:cs="Times New Roman"/>
          <w:color w:val="000000"/>
          <w:sz w:val="24"/>
        </w:rPr>
        <w:t xml:space="preserve">un groupe de </w:t>
      </w:r>
      <w:proofErr w:type="spellStart"/>
      <w:r w:rsidRPr="00ED70B7">
        <w:rPr>
          <w:rFonts w:ascii="Times New Roman" w:hAnsi="Times New Roman" w:cs="Times New Roman"/>
          <w:color w:val="000000"/>
          <w:sz w:val="24"/>
        </w:rPr>
        <w:t>co-résidents</w:t>
      </w:r>
      <w:proofErr w:type="spellEnd"/>
      <w:r w:rsidRPr="00ED70B7">
        <w:rPr>
          <w:rFonts w:ascii="Times New Roman" w:hAnsi="Times New Roman" w:cs="Times New Roman"/>
          <w:color w:val="000000"/>
          <w:sz w:val="24"/>
        </w:rPr>
        <w:t>, parce que ceci écarterait des personnes dont le</w:t>
      </w:r>
      <w:r w:rsidR="00ED70B7" w:rsidRPr="00ED70B7">
        <w:rPr>
          <w:rFonts w:ascii="Times New Roman" w:hAnsi="Times New Roman" w:cs="Times New Roman"/>
          <w:color w:val="000000"/>
          <w:sz w:val="24"/>
        </w:rPr>
        <w:t xml:space="preserve"> </w:t>
      </w:r>
      <w:r w:rsidRPr="00ED70B7">
        <w:rPr>
          <w:rFonts w:ascii="Times New Roman" w:hAnsi="Times New Roman" w:cs="Times New Roman"/>
          <w:color w:val="000000"/>
          <w:sz w:val="24"/>
        </w:rPr>
        <w:t xml:space="preserve">travail est crucial pour le fonctionnement du “ménage”. </w:t>
      </w:r>
    </w:p>
    <w:p w14:paraId="7B4BB36A" w14:textId="77777777" w:rsidR="00AB4D0D" w:rsidRPr="00C62EC8" w:rsidRDefault="00690259" w:rsidP="0036003A">
      <w:pPr>
        <w:pStyle w:val="Heading3"/>
        <w:numPr>
          <w:ilvl w:val="2"/>
          <w:numId w:val="95"/>
        </w:numPr>
        <w:rPr>
          <w:lang w:val="fr-CH"/>
        </w:rPr>
      </w:pPr>
      <w:bookmarkStart w:id="85" w:name="_Toc28960145"/>
      <w:r w:rsidRPr="00C62EC8">
        <w:rPr>
          <w:lang w:val="fr-CH"/>
        </w:rPr>
        <w:t xml:space="preserve">Les </w:t>
      </w:r>
      <w:r w:rsidR="00ED70B7" w:rsidRPr="00C62EC8">
        <w:rPr>
          <w:lang w:val="fr-CH"/>
        </w:rPr>
        <w:t>communautés locales affectées par le projet</w:t>
      </w:r>
      <w:bookmarkEnd w:id="85"/>
    </w:p>
    <w:p w14:paraId="222ED961" w14:textId="77777777" w:rsidR="0036003A" w:rsidRDefault="00ED70B7" w:rsidP="0036003A">
      <w:pPr>
        <w:spacing w:line="276" w:lineRule="auto"/>
        <w:jc w:val="both"/>
        <w:rPr>
          <w:rFonts w:ascii="Times New Roman" w:hAnsi="Times New Roman" w:cs="Times New Roman"/>
          <w:color w:val="000000"/>
          <w:sz w:val="24"/>
        </w:rPr>
      </w:pPr>
      <w:r w:rsidRPr="00ED70B7">
        <w:rPr>
          <w:rFonts w:ascii="Times New Roman" w:hAnsi="Times New Roman" w:cs="Times New Roman"/>
          <w:color w:val="000000"/>
          <w:sz w:val="24"/>
        </w:rPr>
        <w:t>Une communauté est affectée si les activités du projet affectent ses relations ou sa cohésion socioéconomique et/ou socioculturelle. Par exemple, les activités du projet pourraient mener à une amélioration du bien-être socioéconomique telle qu’elle pourrait donner naissance à une conscience de classe allant de pair avec une érosion culturelle.</w:t>
      </w:r>
    </w:p>
    <w:p w14:paraId="7A56190E" w14:textId="77777777" w:rsidR="00B568D2" w:rsidRDefault="00B568D2" w:rsidP="0036003A">
      <w:pPr>
        <w:spacing w:line="276" w:lineRule="auto"/>
        <w:jc w:val="both"/>
        <w:rPr>
          <w:rFonts w:ascii="Times New Roman" w:hAnsi="Times New Roman" w:cs="Times New Roman"/>
          <w:color w:val="000000"/>
          <w:sz w:val="24"/>
        </w:rPr>
      </w:pPr>
    </w:p>
    <w:p w14:paraId="540C1E7A" w14:textId="77777777" w:rsidR="00B568D2" w:rsidRDefault="00B568D2" w:rsidP="0036003A">
      <w:pPr>
        <w:spacing w:line="276" w:lineRule="auto"/>
        <w:jc w:val="both"/>
        <w:rPr>
          <w:rFonts w:ascii="Times New Roman" w:hAnsi="Times New Roman" w:cs="Times New Roman"/>
          <w:color w:val="000000"/>
          <w:sz w:val="24"/>
        </w:rPr>
      </w:pPr>
    </w:p>
    <w:p w14:paraId="6FFA19D7" w14:textId="77777777" w:rsidR="0036003A" w:rsidRDefault="0036003A" w:rsidP="0036003A">
      <w:pPr>
        <w:pStyle w:val="ListParagraph"/>
        <w:numPr>
          <w:ilvl w:val="2"/>
          <w:numId w:val="95"/>
        </w:numPr>
        <w:spacing w:line="360" w:lineRule="auto"/>
        <w:jc w:val="both"/>
        <w:rPr>
          <w:rFonts w:ascii="Times New Roman" w:hAnsi="Times New Roman" w:cs="Times New Roman"/>
          <w:b/>
          <w:sz w:val="24"/>
          <w:szCs w:val="24"/>
          <w:lang w:val="fr-CH"/>
        </w:rPr>
      </w:pPr>
      <w:r w:rsidRPr="0036003A">
        <w:rPr>
          <w:rFonts w:ascii="Times New Roman" w:hAnsi="Times New Roman" w:cs="Times New Roman"/>
          <w:b/>
          <w:sz w:val="24"/>
          <w:szCs w:val="24"/>
          <w:lang w:val="fr-CH"/>
        </w:rPr>
        <w:t>Les institutions affectées par le projet</w:t>
      </w:r>
    </w:p>
    <w:p w14:paraId="68BE400B" w14:textId="77777777" w:rsidR="0036003A" w:rsidRPr="0036003A" w:rsidRDefault="0036003A" w:rsidP="0036003A">
      <w:p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lastRenderedPageBreak/>
        <w:t xml:space="preserve">Les institutions susceptibles d’être affectées par le projet sont essentiellement des petites/micro entreprises </w:t>
      </w:r>
      <w:proofErr w:type="spellStart"/>
      <w:r>
        <w:rPr>
          <w:rFonts w:ascii="Times New Roman" w:hAnsi="Times New Roman" w:cs="Times New Roman"/>
          <w:sz w:val="24"/>
          <w:szCs w:val="24"/>
          <w:lang w:val="fr-CH"/>
        </w:rPr>
        <w:t>exercant</w:t>
      </w:r>
      <w:proofErr w:type="spellEnd"/>
      <w:r>
        <w:rPr>
          <w:rFonts w:ascii="Times New Roman" w:hAnsi="Times New Roman" w:cs="Times New Roman"/>
          <w:sz w:val="24"/>
          <w:szCs w:val="24"/>
          <w:lang w:val="fr-CH"/>
        </w:rPr>
        <w:t xml:space="preserve"> dans les centres ruraux. Ces ac</w:t>
      </w:r>
      <w:r w:rsidR="00FE4E4F">
        <w:rPr>
          <w:rFonts w:ascii="Times New Roman" w:hAnsi="Times New Roman" w:cs="Times New Roman"/>
          <w:sz w:val="24"/>
          <w:szCs w:val="24"/>
          <w:lang w:val="fr-CH"/>
        </w:rPr>
        <w:t>teurs du secteur privé qui tiennent</w:t>
      </w:r>
      <w:r>
        <w:rPr>
          <w:rFonts w:ascii="Times New Roman" w:hAnsi="Times New Roman" w:cs="Times New Roman"/>
          <w:sz w:val="24"/>
          <w:szCs w:val="24"/>
          <w:lang w:val="fr-CH"/>
        </w:rPr>
        <w:t xml:space="preserve"> une place très </w:t>
      </w:r>
      <w:proofErr w:type="spellStart"/>
      <w:r>
        <w:rPr>
          <w:rFonts w:ascii="Times New Roman" w:hAnsi="Times New Roman" w:cs="Times New Roman"/>
          <w:sz w:val="24"/>
          <w:szCs w:val="24"/>
          <w:lang w:val="fr-CH"/>
        </w:rPr>
        <w:t>vitable</w:t>
      </w:r>
      <w:proofErr w:type="spellEnd"/>
      <w:r>
        <w:rPr>
          <w:rFonts w:ascii="Times New Roman" w:hAnsi="Times New Roman" w:cs="Times New Roman"/>
          <w:sz w:val="24"/>
          <w:szCs w:val="24"/>
          <w:lang w:val="fr-CH"/>
        </w:rPr>
        <w:t xml:space="preserve"> dans le développement de la croissance économique dans les milieux ruraux verront leur</w:t>
      </w:r>
      <w:r w:rsidR="00EC41BB">
        <w:rPr>
          <w:rFonts w:ascii="Times New Roman" w:hAnsi="Times New Roman" w:cs="Times New Roman"/>
          <w:sz w:val="24"/>
          <w:szCs w:val="24"/>
          <w:lang w:val="fr-CH"/>
        </w:rPr>
        <w:t xml:space="preserve">s activités légèrement affectées </w:t>
      </w:r>
      <w:r>
        <w:rPr>
          <w:rFonts w:ascii="Times New Roman" w:hAnsi="Times New Roman" w:cs="Times New Roman"/>
          <w:sz w:val="24"/>
          <w:szCs w:val="24"/>
          <w:lang w:val="fr-CH"/>
        </w:rPr>
        <w:t xml:space="preserve">et devront être pris en compte lors de la </w:t>
      </w:r>
      <w:proofErr w:type="spellStart"/>
      <w:r>
        <w:rPr>
          <w:rFonts w:ascii="Times New Roman" w:hAnsi="Times New Roman" w:cs="Times New Roman"/>
          <w:sz w:val="24"/>
          <w:szCs w:val="24"/>
          <w:lang w:val="fr-CH"/>
        </w:rPr>
        <w:t>plannification</w:t>
      </w:r>
      <w:proofErr w:type="spellEnd"/>
      <w:r>
        <w:rPr>
          <w:rFonts w:ascii="Times New Roman" w:hAnsi="Times New Roman" w:cs="Times New Roman"/>
          <w:sz w:val="24"/>
          <w:szCs w:val="24"/>
          <w:lang w:val="fr-CH"/>
        </w:rPr>
        <w:t xml:space="preserve"> des activités des sous-projets</w:t>
      </w:r>
      <w:r w:rsidR="00FE4E4F">
        <w:rPr>
          <w:rFonts w:ascii="Times New Roman" w:hAnsi="Times New Roman" w:cs="Times New Roman"/>
          <w:sz w:val="24"/>
          <w:szCs w:val="24"/>
          <w:lang w:val="fr-CH"/>
        </w:rPr>
        <w:t xml:space="preserve"> ainsi que dans l’identification</w:t>
      </w:r>
      <w:r>
        <w:rPr>
          <w:rFonts w:ascii="Times New Roman" w:hAnsi="Times New Roman" w:cs="Times New Roman"/>
          <w:sz w:val="24"/>
          <w:szCs w:val="24"/>
          <w:lang w:val="fr-CH"/>
        </w:rPr>
        <w:t xml:space="preserve"> des acteurs et de leurs responsabilités pour rallier le plus de monde possible au projet.</w:t>
      </w:r>
    </w:p>
    <w:p w14:paraId="65ABD869" w14:textId="77777777" w:rsidR="00853D72" w:rsidRPr="00AB6286" w:rsidRDefault="00853D72" w:rsidP="0036003A">
      <w:pPr>
        <w:pStyle w:val="Heading3"/>
        <w:numPr>
          <w:ilvl w:val="2"/>
          <w:numId w:val="95"/>
        </w:numPr>
        <w:rPr>
          <w:lang w:val="fr-CH"/>
        </w:rPr>
      </w:pPr>
      <w:bookmarkStart w:id="86" w:name="_Toc28960146"/>
      <w:r w:rsidRPr="00AB6286">
        <w:rPr>
          <w:lang w:val="fr-CH"/>
        </w:rPr>
        <w:t>Les groupes vulnérables</w:t>
      </w:r>
      <w:bookmarkEnd w:id="86"/>
    </w:p>
    <w:p w14:paraId="0C9A1C00" w14:textId="77777777" w:rsidR="00ED70B7" w:rsidRPr="00ED70B7" w:rsidRDefault="00ED70B7" w:rsidP="00D426E8">
      <w:pPr>
        <w:spacing w:line="276" w:lineRule="auto"/>
        <w:jc w:val="both"/>
        <w:rPr>
          <w:rFonts w:ascii="Times New Roman" w:hAnsi="Times New Roman" w:cs="Times New Roman"/>
          <w:color w:val="000000"/>
          <w:sz w:val="24"/>
        </w:rPr>
      </w:pPr>
      <w:r w:rsidRPr="00ED70B7">
        <w:rPr>
          <w:rFonts w:ascii="Times New Roman" w:hAnsi="Times New Roman" w:cs="Times New Roman"/>
          <w:color w:val="000000"/>
          <w:sz w:val="24"/>
        </w:rPr>
        <w:t>Les ménages vulnérables peuvent avoir des besoins en terre différents de la plupart des ménages ou des</w:t>
      </w:r>
      <w:r>
        <w:rPr>
          <w:rFonts w:ascii="Times New Roman" w:hAnsi="Times New Roman" w:cs="Times New Roman"/>
          <w:color w:val="000000"/>
          <w:sz w:val="24"/>
        </w:rPr>
        <w:t xml:space="preserve"> </w:t>
      </w:r>
      <w:r w:rsidRPr="00ED70B7">
        <w:rPr>
          <w:rFonts w:ascii="Times New Roman" w:hAnsi="Times New Roman" w:cs="Times New Roman"/>
          <w:color w:val="000000"/>
          <w:sz w:val="24"/>
        </w:rPr>
        <w:t>besoins sans relation avec la quantité de terre dont ils disposent</w:t>
      </w:r>
      <w:r w:rsidR="00C62EC8">
        <w:rPr>
          <w:rFonts w:ascii="Times New Roman" w:hAnsi="Times New Roman" w:cs="Times New Roman"/>
          <w:color w:val="000000"/>
          <w:sz w:val="24"/>
        </w:rPr>
        <w:t>. Cette catégorie compte</w:t>
      </w:r>
      <w:r w:rsidRPr="00ED70B7">
        <w:rPr>
          <w:rFonts w:ascii="Times New Roman" w:hAnsi="Times New Roman" w:cs="Times New Roman"/>
          <w:color w:val="000000"/>
          <w:sz w:val="24"/>
        </w:rPr>
        <w:t>:</w:t>
      </w:r>
    </w:p>
    <w:p w14:paraId="0F30D60A" w14:textId="77777777" w:rsidR="00ED70B7" w:rsidRPr="00ED70B7" w:rsidRDefault="00ED70B7" w:rsidP="00D426E8">
      <w:pPr>
        <w:pStyle w:val="ListParagraph"/>
        <w:numPr>
          <w:ilvl w:val="0"/>
          <w:numId w:val="29"/>
        </w:numPr>
        <w:spacing w:line="276" w:lineRule="auto"/>
        <w:jc w:val="both"/>
        <w:rPr>
          <w:rFonts w:ascii="Times New Roman" w:hAnsi="Times New Roman" w:cs="Times New Roman"/>
          <w:sz w:val="28"/>
        </w:rPr>
      </w:pPr>
      <w:r w:rsidRPr="00ED70B7">
        <w:rPr>
          <w:rFonts w:ascii="Times New Roman" w:hAnsi="Times New Roman" w:cs="Times New Roman"/>
          <w:color w:val="000000"/>
          <w:sz w:val="24"/>
        </w:rPr>
        <w:t>Les femmes non mariées</w:t>
      </w:r>
      <w:r w:rsidR="00C62EC8">
        <w:rPr>
          <w:rFonts w:ascii="Times New Roman" w:hAnsi="Times New Roman" w:cs="Times New Roman"/>
          <w:color w:val="000000"/>
          <w:sz w:val="24"/>
        </w:rPr>
        <w:t>/divorcées</w:t>
      </w:r>
      <w:r w:rsidRPr="00ED70B7">
        <w:rPr>
          <w:rFonts w:ascii="Times New Roman" w:hAnsi="Times New Roman" w:cs="Times New Roman"/>
          <w:color w:val="000000"/>
          <w:sz w:val="24"/>
        </w:rPr>
        <w:t xml:space="preserve"> chefs de ménage</w:t>
      </w:r>
    </w:p>
    <w:p w14:paraId="5F8FED49" w14:textId="77777777" w:rsidR="00ED70B7" w:rsidRPr="00ED70B7" w:rsidRDefault="00ED70B7" w:rsidP="00D426E8">
      <w:pPr>
        <w:pStyle w:val="ListParagraph"/>
        <w:numPr>
          <w:ilvl w:val="0"/>
          <w:numId w:val="29"/>
        </w:numPr>
        <w:spacing w:line="276" w:lineRule="auto"/>
        <w:jc w:val="both"/>
        <w:rPr>
          <w:rFonts w:ascii="Times New Roman" w:hAnsi="Times New Roman" w:cs="Times New Roman"/>
          <w:sz w:val="28"/>
        </w:rPr>
      </w:pPr>
      <w:r w:rsidRPr="00ED70B7">
        <w:rPr>
          <w:rFonts w:ascii="Times New Roman" w:hAnsi="Times New Roman" w:cs="Times New Roman"/>
          <w:color w:val="000000"/>
          <w:sz w:val="24"/>
        </w:rPr>
        <w:t>Les personnes ne s’occupant pas d’agriculture</w:t>
      </w:r>
    </w:p>
    <w:p w14:paraId="2F8EF771" w14:textId="77777777" w:rsidR="00ED70B7" w:rsidRPr="00ED70B7" w:rsidRDefault="00ED70B7" w:rsidP="00D426E8">
      <w:pPr>
        <w:pStyle w:val="ListParagraph"/>
        <w:numPr>
          <w:ilvl w:val="0"/>
          <w:numId w:val="29"/>
        </w:numPr>
        <w:spacing w:line="276" w:lineRule="auto"/>
        <w:jc w:val="both"/>
        <w:rPr>
          <w:rFonts w:ascii="Times New Roman" w:hAnsi="Times New Roman" w:cs="Times New Roman"/>
          <w:sz w:val="28"/>
        </w:rPr>
      </w:pPr>
      <w:r w:rsidRPr="00ED70B7">
        <w:rPr>
          <w:rFonts w:ascii="Times New Roman" w:hAnsi="Times New Roman" w:cs="Times New Roman"/>
          <w:color w:val="000000"/>
          <w:sz w:val="24"/>
        </w:rPr>
        <w:t>Les personnes âgées</w:t>
      </w:r>
    </w:p>
    <w:p w14:paraId="1AB76F70" w14:textId="77777777" w:rsidR="00ED70B7" w:rsidRPr="00ED70B7" w:rsidRDefault="00ED70B7" w:rsidP="00D426E8">
      <w:pPr>
        <w:pStyle w:val="ListParagraph"/>
        <w:numPr>
          <w:ilvl w:val="0"/>
          <w:numId w:val="29"/>
        </w:numPr>
        <w:spacing w:line="276" w:lineRule="auto"/>
        <w:jc w:val="both"/>
        <w:rPr>
          <w:rFonts w:ascii="Times New Roman" w:hAnsi="Times New Roman" w:cs="Times New Roman"/>
          <w:sz w:val="28"/>
        </w:rPr>
      </w:pPr>
      <w:r w:rsidRPr="00ED70B7">
        <w:rPr>
          <w:rFonts w:ascii="Times New Roman" w:hAnsi="Times New Roman" w:cs="Times New Roman"/>
          <w:color w:val="000000"/>
          <w:sz w:val="24"/>
        </w:rPr>
        <w:t>Les infirmes ou les malades</w:t>
      </w:r>
    </w:p>
    <w:p w14:paraId="0A3AD6CF" w14:textId="77777777" w:rsidR="00ED70B7" w:rsidRPr="00ED70B7" w:rsidRDefault="00ED70B7" w:rsidP="00D426E8">
      <w:pPr>
        <w:pStyle w:val="ListParagraph"/>
        <w:numPr>
          <w:ilvl w:val="0"/>
          <w:numId w:val="29"/>
        </w:numPr>
        <w:spacing w:line="276" w:lineRule="auto"/>
        <w:jc w:val="both"/>
        <w:rPr>
          <w:rFonts w:ascii="Times New Roman" w:hAnsi="Times New Roman" w:cs="Times New Roman"/>
          <w:sz w:val="28"/>
        </w:rPr>
      </w:pPr>
      <w:r w:rsidRPr="00ED70B7">
        <w:rPr>
          <w:rFonts w:ascii="Times New Roman" w:hAnsi="Times New Roman" w:cs="Times New Roman"/>
          <w:color w:val="000000"/>
          <w:sz w:val="24"/>
        </w:rPr>
        <w:t>Les orphelins et les veuves etc.</w:t>
      </w:r>
    </w:p>
    <w:p w14:paraId="0E4F82BE" w14:textId="77777777" w:rsidR="00ED70B7" w:rsidRPr="00ED70B7" w:rsidRDefault="00ED70B7" w:rsidP="00D426E8">
      <w:pPr>
        <w:spacing w:line="276" w:lineRule="auto"/>
        <w:jc w:val="both"/>
        <w:rPr>
          <w:rStyle w:val="tlid-translation"/>
          <w:rFonts w:ascii="Times New Roman" w:hAnsi="Times New Roman" w:cs="Times New Roman"/>
          <w:sz w:val="28"/>
        </w:rPr>
      </w:pPr>
      <w:r w:rsidRPr="00ED70B7">
        <w:rPr>
          <w:rFonts w:ascii="Times New Roman" w:hAnsi="Times New Roman" w:cs="Times New Roman"/>
          <w:color w:val="000000"/>
          <w:sz w:val="24"/>
        </w:rPr>
        <w:t>Ces ménages ne s’excluent pas les uns les autres et les p</w:t>
      </w:r>
      <w:r w:rsidR="00C62EC8">
        <w:rPr>
          <w:rFonts w:ascii="Times New Roman" w:hAnsi="Times New Roman" w:cs="Times New Roman"/>
          <w:color w:val="000000"/>
          <w:sz w:val="24"/>
        </w:rPr>
        <w:t xml:space="preserve">ersonnes âgées peuvent être des </w:t>
      </w:r>
      <w:r w:rsidRPr="00ED70B7">
        <w:rPr>
          <w:rFonts w:ascii="Times New Roman" w:hAnsi="Times New Roman" w:cs="Times New Roman"/>
          <w:color w:val="000000"/>
          <w:sz w:val="24"/>
        </w:rPr>
        <w:t>personnes intérieurement déplacées et les femmes peuvent être des individus affectés.</w:t>
      </w:r>
    </w:p>
    <w:p w14:paraId="1B5767B3" w14:textId="77777777" w:rsidR="00C62EC8" w:rsidRPr="0091697D" w:rsidRDefault="0091697D" w:rsidP="00D4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spacing w:line="276" w:lineRule="auto"/>
        <w:jc w:val="both"/>
        <w:rPr>
          <w:rFonts w:ascii="Times New Roman" w:hAnsi="Times New Roman" w:cs="Times New Roman"/>
          <w:sz w:val="24"/>
        </w:rPr>
      </w:pPr>
      <w:r w:rsidRPr="0091697D">
        <w:rPr>
          <w:rFonts w:ascii="Times New Roman" w:hAnsi="Times New Roman" w:cs="Times New Roman"/>
          <w:sz w:val="24"/>
        </w:rPr>
        <w:t>Lors de l’élaboration des PAR, des mécanismes spécifiques</w:t>
      </w:r>
      <w:r>
        <w:rPr>
          <w:rFonts w:ascii="Times New Roman" w:hAnsi="Times New Roman" w:cs="Times New Roman"/>
          <w:sz w:val="24"/>
        </w:rPr>
        <w:t xml:space="preserve"> devront être développées</w:t>
      </w:r>
      <w:r w:rsidRPr="0091697D">
        <w:rPr>
          <w:rFonts w:ascii="Times New Roman" w:hAnsi="Times New Roman" w:cs="Times New Roman"/>
          <w:sz w:val="24"/>
        </w:rPr>
        <w:t xml:space="preserve"> pour assister chaque cas. Des formations préalables devront être dispensées aux membres des comités des PAP et aux </w:t>
      </w:r>
      <w:r>
        <w:rPr>
          <w:rFonts w:ascii="Times New Roman" w:hAnsi="Times New Roman" w:cs="Times New Roman"/>
          <w:sz w:val="24"/>
        </w:rPr>
        <w:t>membres</w:t>
      </w:r>
      <w:r w:rsidRPr="0091697D">
        <w:rPr>
          <w:rFonts w:ascii="Times New Roman" w:hAnsi="Times New Roman" w:cs="Times New Roman"/>
          <w:sz w:val="24"/>
        </w:rPr>
        <w:t xml:space="preserve"> du projet au niveau local. En plus, les autres groupes locaux qui s’occupent des groupes vulnérables sur les mesures de compensation prévues</w:t>
      </w:r>
      <w:r>
        <w:rPr>
          <w:rFonts w:ascii="Times New Roman" w:hAnsi="Times New Roman" w:cs="Times New Roman"/>
          <w:sz w:val="24"/>
        </w:rPr>
        <w:t xml:space="preserve"> seront formés.</w:t>
      </w:r>
    </w:p>
    <w:p w14:paraId="03320C1B" w14:textId="77777777" w:rsidR="00C62EC8" w:rsidRDefault="00C62EC8" w:rsidP="00C62EC8">
      <w:pPr>
        <w:pStyle w:val="ListParagraph"/>
        <w:ind w:left="540"/>
        <w:rPr>
          <w:rFonts w:ascii="Times New Roman" w:hAnsi="Times New Roman" w:cs="Times New Roman"/>
          <w:b/>
          <w:sz w:val="24"/>
          <w:szCs w:val="24"/>
        </w:rPr>
      </w:pPr>
      <w:bookmarkStart w:id="87" w:name="_Toc1063148"/>
    </w:p>
    <w:p w14:paraId="320725A0" w14:textId="77777777" w:rsidR="008704FA" w:rsidRPr="00E63053" w:rsidRDefault="00932499" w:rsidP="0036003A">
      <w:pPr>
        <w:pStyle w:val="Heading1"/>
        <w:numPr>
          <w:ilvl w:val="0"/>
          <w:numId w:val="95"/>
        </w:numPr>
      </w:pPr>
      <w:bookmarkStart w:id="88" w:name="_Toc28960147"/>
      <w:r w:rsidRPr="00E63053">
        <w:t>EVALUATION DES BIENS ET DES TAUX DE COMPENSATION</w:t>
      </w:r>
      <w:bookmarkEnd w:id="87"/>
      <w:bookmarkEnd w:id="88"/>
    </w:p>
    <w:p w14:paraId="573B3F58" w14:textId="77777777" w:rsidR="00C62EC8" w:rsidRDefault="008704FA" w:rsidP="0036003A">
      <w:pPr>
        <w:spacing w:line="276" w:lineRule="auto"/>
        <w:jc w:val="both"/>
        <w:rPr>
          <w:rFonts w:ascii="Times New Roman" w:hAnsi="Times New Roman" w:cs="Times New Roman"/>
          <w:sz w:val="24"/>
          <w:szCs w:val="24"/>
          <w:lang w:val="fr-CH"/>
        </w:rPr>
      </w:pPr>
      <w:r w:rsidRPr="008704FA">
        <w:rPr>
          <w:rFonts w:ascii="Times New Roman" w:hAnsi="Times New Roman" w:cs="Times New Roman"/>
          <w:sz w:val="24"/>
          <w:szCs w:val="24"/>
          <w:lang w:val="fr-CH"/>
        </w:rPr>
        <w:t xml:space="preserve">Le choix des méthodes d’estimation de la valeur des pertes est guidé par les principes de la NES </w:t>
      </w:r>
      <w:r w:rsidR="00C62EC8">
        <w:rPr>
          <w:rFonts w:ascii="Times New Roman" w:hAnsi="Times New Roman" w:cs="Times New Roman"/>
          <w:sz w:val="24"/>
          <w:szCs w:val="24"/>
          <w:lang w:val="fr-CH"/>
        </w:rPr>
        <w:t>n°</w:t>
      </w:r>
      <w:r w:rsidRPr="008704FA">
        <w:rPr>
          <w:rFonts w:ascii="Times New Roman" w:hAnsi="Times New Roman" w:cs="Times New Roman"/>
          <w:sz w:val="24"/>
          <w:szCs w:val="24"/>
          <w:lang w:val="fr-CH"/>
        </w:rPr>
        <w:t>5 de la BM, ainsi que la législation en vigueur au Burundi en matière de compensation en cas d’expropriation pour cause d’utilité publique en l’occurrence le code foncier.  Par rapport à la législation nationale (code foncier), la valeur de compensation ou d’indemnisation est négociée avec les personnes affectées. Toutefois, le même code indique que les ministres ayant les terres dans leurs attributions fixent, par ordonnance conjointe, le niveau minimal des tarifs d’indemnisation et qui doit être régulièrement actualisé. Malheureusement, depuis la promulgation du code foncier révisé en 2011, il n’y a pas encore</w:t>
      </w:r>
      <w:r w:rsidR="005C3305">
        <w:rPr>
          <w:rFonts w:ascii="Times New Roman" w:hAnsi="Times New Roman" w:cs="Times New Roman"/>
          <w:sz w:val="24"/>
          <w:szCs w:val="24"/>
          <w:lang w:val="fr-CH"/>
        </w:rPr>
        <w:t xml:space="preserve"> eu</w:t>
      </w:r>
      <w:r w:rsidRPr="008704FA">
        <w:rPr>
          <w:rFonts w:ascii="Times New Roman" w:hAnsi="Times New Roman" w:cs="Times New Roman"/>
          <w:sz w:val="24"/>
          <w:szCs w:val="24"/>
          <w:lang w:val="fr-CH"/>
        </w:rPr>
        <w:t xml:space="preserve"> ce genre d’ordonnance. La dernière ordonnance fixant le niveau minimal des tarifs date de 2008 et qui n’est plus applicable car antérieur au code foncier de 2011. </w:t>
      </w:r>
    </w:p>
    <w:p w14:paraId="16FA0A1C" w14:textId="77777777" w:rsidR="00313C71" w:rsidRPr="008704FA" w:rsidRDefault="008704FA" w:rsidP="003600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sz w:val="24"/>
          <w:szCs w:val="24"/>
          <w:lang w:val="fr-CH"/>
        </w:rPr>
      </w:pPr>
      <w:r w:rsidRPr="008704FA">
        <w:rPr>
          <w:rFonts w:ascii="Times New Roman" w:hAnsi="Times New Roman" w:cs="Times New Roman"/>
          <w:sz w:val="24"/>
          <w:szCs w:val="24"/>
          <w:lang w:val="fr-CH"/>
        </w:rPr>
        <w:t xml:space="preserve">Dans ces conditions, l’évaluation sera faite sur la base de la valeur acquise, qui correspond à la valeur actualisée et qui prend en compte la valeur intrinsèque du bien considéré, mais aussi la plus-value qui s'y est incorporée (correspondant au renchérissement général du coût des biens). </w:t>
      </w:r>
    </w:p>
    <w:p w14:paraId="1162804F" w14:textId="77777777" w:rsidR="008704FA" w:rsidRPr="00AB6286" w:rsidRDefault="008704FA" w:rsidP="0036003A">
      <w:pPr>
        <w:pStyle w:val="Heading2"/>
        <w:numPr>
          <w:ilvl w:val="1"/>
          <w:numId w:val="95"/>
        </w:numPr>
        <w:rPr>
          <w:lang w:val="fr-CH"/>
        </w:rPr>
      </w:pPr>
      <w:bookmarkStart w:id="89" w:name="_Toc28960148"/>
      <w:r w:rsidRPr="00AB6286">
        <w:rPr>
          <w:lang w:val="fr-CH"/>
        </w:rPr>
        <w:lastRenderedPageBreak/>
        <w:t>Evaluation de la valeur des terres</w:t>
      </w:r>
      <w:bookmarkEnd w:id="89"/>
      <w:r w:rsidRPr="00AB6286">
        <w:rPr>
          <w:lang w:val="fr-CH"/>
        </w:rPr>
        <w:t xml:space="preserve"> </w:t>
      </w:r>
    </w:p>
    <w:p w14:paraId="0AE109A7" w14:textId="77777777" w:rsidR="00313C71" w:rsidRPr="008704FA" w:rsidRDefault="008704FA" w:rsidP="0036003A">
      <w:pPr>
        <w:spacing w:line="276" w:lineRule="auto"/>
        <w:jc w:val="both"/>
        <w:rPr>
          <w:rFonts w:ascii="Times New Roman" w:hAnsi="Times New Roman" w:cs="Times New Roman"/>
          <w:sz w:val="24"/>
          <w:lang w:val="fr-CH"/>
        </w:rPr>
      </w:pPr>
      <w:r w:rsidRPr="008704FA">
        <w:rPr>
          <w:rFonts w:ascii="Times New Roman" w:hAnsi="Times New Roman" w:cs="Times New Roman"/>
          <w:sz w:val="24"/>
          <w:lang w:val="fr-CH"/>
        </w:rPr>
        <w:t xml:space="preserve">En l’absence d’une référence officielle, il n’est pas facile d’établir objectivement la valeur des terres, étant donné qu’elle change en fonction du temps, de sa qualité, de son usage et souvent aussi par spéculation.  Toutefois, l’évaluation des terres pourra se faire par rapport aux pratiques sur le terrain au moment de l’élaboration des PAR. L’évaluation se ferait par sondage (sous forme d’enquête individualisée et en focus groups) dans les communautés autour des sites concernés, et en consultant les coûts de vente les plus récents des terres similaires. Ces derniers peuvent être consultés au niveau des communes du fait que la vente des terres doit être contresignée par l’administrateur communal qui en garde une copie. Ainsi, en faisant un rapprochement des deux sources d’information, on pourra établir les valeurs moyennes par localité et par catégorie de terres. Les valeurs obtenues pourront donc servir de référence lors de la négociation avec les personnes affectées. </w:t>
      </w:r>
    </w:p>
    <w:p w14:paraId="763C12EC" w14:textId="77777777" w:rsidR="008704FA" w:rsidRPr="00AB6286" w:rsidRDefault="008704FA" w:rsidP="0036003A">
      <w:pPr>
        <w:pStyle w:val="Heading2"/>
        <w:numPr>
          <w:ilvl w:val="1"/>
          <w:numId w:val="95"/>
        </w:numPr>
        <w:rPr>
          <w:lang w:val="fr-CH"/>
        </w:rPr>
      </w:pPr>
      <w:bookmarkStart w:id="90" w:name="_Toc28960149"/>
      <w:r w:rsidRPr="00AB6286">
        <w:rPr>
          <w:lang w:val="fr-CH"/>
        </w:rPr>
        <w:t>Evaluation de la valeur des cultures</w:t>
      </w:r>
      <w:bookmarkEnd w:id="90"/>
      <w:r w:rsidRPr="00AB6286">
        <w:rPr>
          <w:lang w:val="fr-CH"/>
        </w:rPr>
        <w:t xml:space="preserve"> </w:t>
      </w:r>
    </w:p>
    <w:p w14:paraId="79AEDDF8" w14:textId="77777777" w:rsidR="00313C71" w:rsidRPr="00853D72" w:rsidRDefault="008704FA" w:rsidP="0036003A">
      <w:pPr>
        <w:spacing w:line="276" w:lineRule="auto"/>
        <w:jc w:val="both"/>
        <w:rPr>
          <w:rFonts w:ascii="Times New Roman" w:hAnsi="Times New Roman" w:cs="Times New Roman"/>
          <w:sz w:val="24"/>
          <w:lang w:val="fr-CH"/>
        </w:rPr>
      </w:pPr>
      <w:r w:rsidRPr="00853D72">
        <w:rPr>
          <w:rFonts w:ascii="Times New Roman" w:hAnsi="Times New Roman" w:cs="Times New Roman"/>
          <w:sz w:val="24"/>
          <w:lang w:val="fr-CH"/>
        </w:rPr>
        <w:t xml:space="preserve">Les cultures concernées pourront comprendre des cultures saisonnières ou annuelles (pour la plupart sont des cultures vivrières et/ou commerciales comme le riz, le maïs, le haricot, légumes, coton, manioc, etc.) et des cultures pérennes (arbres fruitiers, arbres forestiers et agro-forestiers, le caféier, le théier, le palmier à huile, etc.). L’évaluation portera sur la quantification des pertes et sur leurs valeurs respectives.  La quantification se fera à deux niveaux à savoir les mesures de la superficie (pour les cultures saisonnières et pluriannuelles) et le comptage de pieds pour les cultures pérennes. Le deuxième niveau concerne l’estimation des rendements dans le contexte local. Pour chaque culture, le rendement sera estimé sur base de sondage (ou enquête individualisée) dans les communautés où se trouvent les sites et par consultation des rapports récents des DPAE respectives. Ainsi, en faisant un recoupement, on pourra établir des rendements moyens par localité et par culture. Sur la base des rendements moyens et des superficies ou nombre de plants perdus, on pourra donc estimer la quantité de récoltes potentielles qui seront perdues par personne concernée. Pour les cultures pérennes, la quantité de récoltes sera calculée annuellement et sera projetée sur le nombre d’années de vie productive de la culture.  L’estimation de la valeur se fera sur base de sondage des prix sur les marchés locaux, au moment de la préparation des PAR et en consultant les rapports périodiques récents de l’ISTEEBU et des </w:t>
      </w:r>
      <w:proofErr w:type="spellStart"/>
      <w:r w:rsidRPr="00853D72">
        <w:rPr>
          <w:rFonts w:ascii="Times New Roman" w:hAnsi="Times New Roman" w:cs="Times New Roman"/>
          <w:sz w:val="24"/>
          <w:lang w:val="fr-CH"/>
        </w:rPr>
        <w:t>ONGs</w:t>
      </w:r>
      <w:proofErr w:type="spellEnd"/>
      <w:r w:rsidRPr="00853D72">
        <w:rPr>
          <w:rFonts w:ascii="Times New Roman" w:hAnsi="Times New Roman" w:cs="Times New Roman"/>
          <w:sz w:val="24"/>
          <w:lang w:val="fr-CH"/>
        </w:rPr>
        <w:t xml:space="preserve"> sur l’évolution des prix dans les communes ou provinces du projet. Sur la base des quantités estimées et des prix moyens, on pourra dresser des tableaux des valeurs des cultures perdues par personne affectée.  </w:t>
      </w:r>
    </w:p>
    <w:p w14:paraId="44866536" w14:textId="77777777" w:rsidR="008704FA" w:rsidRPr="00AB6286" w:rsidRDefault="008704FA" w:rsidP="0036003A">
      <w:pPr>
        <w:pStyle w:val="Heading2"/>
        <w:numPr>
          <w:ilvl w:val="1"/>
          <w:numId w:val="95"/>
        </w:numPr>
        <w:rPr>
          <w:lang w:val="fr-CH"/>
        </w:rPr>
      </w:pPr>
      <w:bookmarkStart w:id="91" w:name="_Toc28960150"/>
      <w:r w:rsidRPr="00AB6286">
        <w:rPr>
          <w:lang w:val="fr-CH"/>
        </w:rPr>
        <w:t>Evaluation de la valeur des habitations et autres bâtiments</w:t>
      </w:r>
      <w:bookmarkEnd w:id="91"/>
      <w:r w:rsidRPr="00AB6286">
        <w:rPr>
          <w:lang w:val="fr-CH"/>
        </w:rPr>
        <w:t xml:space="preserve"> </w:t>
      </w:r>
    </w:p>
    <w:p w14:paraId="72E594AB" w14:textId="77777777" w:rsidR="00313C71" w:rsidRPr="00853D72" w:rsidRDefault="008704FA" w:rsidP="0036003A">
      <w:pPr>
        <w:spacing w:line="276" w:lineRule="auto"/>
        <w:jc w:val="both"/>
        <w:rPr>
          <w:rFonts w:ascii="Times New Roman" w:hAnsi="Times New Roman" w:cs="Times New Roman"/>
          <w:sz w:val="24"/>
          <w:lang w:val="fr-CH"/>
        </w:rPr>
      </w:pPr>
      <w:r w:rsidRPr="00853D72">
        <w:rPr>
          <w:rFonts w:ascii="Times New Roman" w:hAnsi="Times New Roman" w:cs="Times New Roman"/>
          <w:sz w:val="24"/>
          <w:lang w:val="fr-CH"/>
        </w:rPr>
        <w:t>Si des cas de perte d’habitation ou bâtiment</w:t>
      </w:r>
      <w:r w:rsidR="0036003A">
        <w:rPr>
          <w:rFonts w:ascii="Times New Roman" w:hAnsi="Times New Roman" w:cs="Times New Roman"/>
          <w:sz w:val="24"/>
          <w:lang w:val="fr-CH"/>
        </w:rPr>
        <w:t>s</w:t>
      </w:r>
      <w:r w:rsidRPr="00853D72">
        <w:rPr>
          <w:rFonts w:ascii="Times New Roman" w:hAnsi="Times New Roman" w:cs="Times New Roman"/>
          <w:sz w:val="24"/>
          <w:lang w:val="fr-CH"/>
        </w:rPr>
        <w:t xml:space="preserve"> se présente</w:t>
      </w:r>
      <w:r w:rsidR="0036003A">
        <w:rPr>
          <w:rFonts w:ascii="Times New Roman" w:hAnsi="Times New Roman" w:cs="Times New Roman"/>
          <w:sz w:val="24"/>
          <w:lang w:val="fr-CH"/>
        </w:rPr>
        <w:t>nt</w:t>
      </w:r>
      <w:r w:rsidRPr="00853D72">
        <w:rPr>
          <w:rFonts w:ascii="Times New Roman" w:hAnsi="Times New Roman" w:cs="Times New Roman"/>
          <w:sz w:val="24"/>
          <w:lang w:val="fr-CH"/>
        </w:rPr>
        <w:t xml:space="preserve">, l’évaluation devra être faite au cas par cas par un évaluateur professionnel, dans les conditions des coûts du marché au moment de l’évaluation. L’évaluation devra prendre en compte tous les coûts associés à la perte du bâtiment ou de l’habitation que ce soit des coûts administratifs ou autres liés à la réinstallation.  </w:t>
      </w:r>
    </w:p>
    <w:p w14:paraId="6C854BF8" w14:textId="77777777" w:rsidR="008704FA" w:rsidRPr="00AB6286" w:rsidRDefault="008704FA" w:rsidP="0036003A">
      <w:pPr>
        <w:pStyle w:val="Heading2"/>
        <w:numPr>
          <w:ilvl w:val="1"/>
          <w:numId w:val="95"/>
        </w:numPr>
        <w:rPr>
          <w:lang w:val="fr-CH"/>
        </w:rPr>
      </w:pPr>
      <w:bookmarkStart w:id="92" w:name="_Toc28960151"/>
      <w:r w:rsidRPr="00AB6286">
        <w:rPr>
          <w:lang w:val="fr-CH"/>
        </w:rPr>
        <w:lastRenderedPageBreak/>
        <w:t>Evaluation des pertes de revenus</w:t>
      </w:r>
      <w:bookmarkEnd w:id="92"/>
      <w:r w:rsidRPr="00AB6286">
        <w:rPr>
          <w:lang w:val="fr-CH"/>
        </w:rPr>
        <w:t xml:space="preserve"> </w:t>
      </w:r>
    </w:p>
    <w:p w14:paraId="50C06001" w14:textId="77777777" w:rsidR="008704FA" w:rsidRPr="00853D72" w:rsidRDefault="008704FA" w:rsidP="0036003A">
      <w:pPr>
        <w:spacing w:line="276" w:lineRule="auto"/>
        <w:jc w:val="both"/>
        <w:rPr>
          <w:rFonts w:ascii="Times New Roman" w:hAnsi="Times New Roman" w:cs="Times New Roman"/>
          <w:sz w:val="24"/>
          <w:lang w:val="fr-CH"/>
        </w:rPr>
      </w:pPr>
      <w:r w:rsidRPr="00853D72">
        <w:rPr>
          <w:rFonts w:ascii="Times New Roman" w:hAnsi="Times New Roman" w:cs="Times New Roman"/>
          <w:sz w:val="24"/>
          <w:lang w:val="fr-CH"/>
        </w:rPr>
        <w:t>L’évaluation se fera sur la base d’une enquête socioéconomique qui couvrira toute la période de transition et sera calculée sur la base du revenu journalier de la catégorie socioprofessionnelle concernée, qu’elle soit dans le secteur formel ou informel, multiplié par le nombre de jours de la période transitoire (période d’arrêt d’activités).</w:t>
      </w:r>
    </w:p>
    <w:p w14:paraId="7F2FEA64" w14:textId="77777777" w:rsidR="007E4B9F" w:rsidRPr="00853D72" w:rsidRDefault="008704FA" w:rsidP="003600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sz w:val="24"/>
          <w:lang w:val="fr-CH"/>
        </w:rPr>
      </w:pPr>
      <w:r w:rsidRPr="00853D72">
        <w:rPr>
          <w:rFonts w:ascii="Times New Roman" w:hAnsi="Times New Roman" w:cs="Times New Roman"/>
          <w:sz w:val="24"/>
          <w:lang w:val="fr-CH"/>
        </w:rPr>
        <w:t>Au même titre que pour les autres chapitres, l’évaluation des biens devra intégrer l’aspect genre afin de s’assurer que la perte de revenus des femmes soit compensée. Les enquêtes devront donc désagréger les réponses pour identifier ces différences.</w:t>
      </w:r>
    </w:p>
    <w:p w14:paraId="6C3FEAF9" w14:textId="77777777" w:rsidR="000F6160" w:rsidRDefault="000F6160" w:rsidP="0036003A">
      <w:pPr>
        <w:pStyle w:val="Heading2"/>
        <w:ind w:left="900"/>
        <w:rPr>
          <w:lang w:val="fr-CH"/>
        </w:rPr>
      </w:pPr>
    </w:p>
    <w:p w14:paraId="6B263AFB" w14:textId="77777777" w:rsidR="0015483A" w:rsidRDefault="00914E02" w:rsidP="0036003A">
      <w:pPr>
        <w:pStyle w:val="Heading2"/>
        <w:numPr>
          <w:ilvl w:val="1"/>
          <w:numId w:val="95"/>
        </w:numPr>
        <w:rPr>
          <w:lang w:val="fr-CH"/>
        </w:rPr>
      </w:pPr>
      <w:r>
        <w:rPr>
          <w:lang w:val="fr-CH"/>
        </w:rPr>
        <w:t xml:space="preserve"> </w:t>
      </w:r>
      <w:bookmarkStart w:id="93" w:name="_Toc28960152"/>
      <w:r>
        <w:rPr>
          <w:lang w:val="fr-CH"/>
        </w:rPr>
        <w:t xml:space="preserve">Le Cas des Transactions </w:t>
      </w:r>
      <w:r w:rsidR="0015483A" w:rsidRPr="00DE6B0A">
        <w:rPr>
          <w:lang w:val="fr-CH"/>
        </w:rPr>
        <w:t xml:space="preserve">« </w:t>
      </w:r>
      <w:r w:rsidR="0015483A">
        <w:rPr>
          <w:lang w:val="fr-CH"/>
        </w:rPr>
        <w:t>A</w:t>
      </w:r>
      <w:r w:rsidR="0015483A" w:rsidRPr="00DE6B0A">
        <w:rPr>
          <w:lang w:val="fr-CH"/>
        </w:rPr>
        <w:t xml:space="preserve">cheteurs </w:t>
      </w:r>
      <w:r w:rsidR="0015483A">
        <w:rPr>
          <w:lang w:val="fr-CH"/>
        </w:rPr>
        <w:t>C</w:t>
      </w:r>
      <w:r w:rsidR="0015483A" w:rsidRPr="00DE6B0A">
        <w:rPr>
          <w:lang w:val="fr-CH"/>
        </w:rPr>
        <w:t xml:space="preserve">onsentants et </w:t>
      </w:r>
      <w:r w:rsidR="0015483A">
        <w:rPr>
          <w:lang w:val="fr-CH"/>
        </w:rPr>
        <w:t>V</w:t>
      </w:r>
      <w:r w:rsidR="0015483A" w:rsidRPr="00DE6B0A">
        <w:rPr>
          <w:lang w:val="fr-CH"/>
        </w:rPr>
        <w:t xml:space="preserve">endeurs </w:t>
      </w:r>
      <w:r w:rsidR="0015483A">
        <w:rPr>
          <w:lang w:val="fr-CH"/>
        </w:rPr>
        <w:t>C</w:t>
      </w:r>
      <w:r w:rsidR="0015483A" w:rsidRPr="00DE6B0A">
        <w:rPr>
          <w:lang w:val="fr-CH"/>
        </w:rPr>
        <w:t>onsentants ».</w:t>
      </w:r>
      <w:bookmarkEnd w:id="93"/>
    </w:p>
    <w:p w14:paraId="34B19802" w14:textId="77777777" w:rsidR="00255307" w:rsidRPr="00DE6B0A" w:rsidRDefault="0015483A" w:rsidP="0036003A">
      <w:pPr>
        <w:spacing w:line="276" w:lineRule="auto"/>
        <w:jc w:val="both"/>
        <w:rPr>
          <w:rFonts w:ascii="Times New Roman" w:hAnsi="Times New Roman" w:cs="Times New Roman"/>
          <w:sz w:val="24"/>
          <w:szCs w:val="24"/>
          <w:lang w:val="fr-CH"/>
        </w:rPr>
      </w:pPr>
      <w:r w:rsidRPr="0015483A">
        <w:rPr>
          <w:rFonts w:ascii="Times New Roman" w:hAnsi="Times New Roman" w:cs="Times New Roman"/>
          <w:sz w:val="24"/>
          <w:szCs w:val="24"/>
          <w:lang w:val="fr-CH"/>
        </w:rPr>
        <w:t xml:space="preserve">Il importe de noter que </w:t>
      </w:r>
      <w:r>
        <w:rPr>
          <w:rFonts w:ascii="Times New Roman" w:hAnsi="Times New Roman" w:cs="Times New Roman"/>
          <w:sz w:val="24"/>
          <w:szCs w:val="24"/>
          <w:lang w:val="fr-CH"/>
        </w:rPr>
        <w:t>le projet p</w:t>
      </w:r>
      <w:r w:rsidR="0036003A">
        <w:rPr>
          <w:rFonts w:ascii="Times New Roman" w:hAnsi="Times New Roman" w:cs="Times New Roman"/>
          <w:sz w:val="24"/>
          <w:szCs w:val="24"/>
          <w:lang w:val="fr-CH"/>
        </w:rPr>
        <w:t>ourra</w:t>
      </w:r>
      <w:r>
        <w:rPr>
          <w:rFonts w:ascii="Times New Roman" w:hAnsi="Times New Roman" w:cs="Times New Roman"/>
          <w:sz w:val="24"/>
          <w:szCs w:val="24"/>
          <w:lang w:val="fr-CH"/>
        </w:rPr>
        <w:t xml:space="preserve"> avoir d</w:t>
      </w:r>
      <w:r w:rsidRPr="0015483A">
        <w:rPr>
          <w:rFonts w:ascii="Times New Roman" w:hAnsi="Times New Roman" w:cs="Times New Roman"/>
          <w:sz w:val="24"/>
          <w:szCs w:val="24"/>
          <w:lang w:val="fr-CH"/>
        </w:rPr>
        <w:t>es transactions commerciales</w:t>
      </w:r>
      <w:r>
        <w:rPr>
          <w:rFonts w:ascii="Times New Roman" w:hAnsi="Times New Roman" w:cs="Times New Roman"/>
          <w:sz w:val="24"/>
          <w:szCs w:val="24"/>
          <w:lang w:val="fr-CH"/>
        </w:rPr>
        <w:t xml:space="preserve"> </w:t>
      </w:r>
      <w:r w:rsidRPr="0015483A">
        <w:rPr>
          <w:rFonts w:ascii="Times New Roman" w:hAnsi="Times New Roman" w:cs="Times New Roman"/>
          <w:sz w:val="24"/>
          <w:szCs w:val="24"/>
          <w:lang w:val="fr-CH"/>
        </w:rPr>
        <w:t>consensuelles, évoquées au paragraphe 6 de la NES n</w:t>
      </w:r>
      <w:r w:rsidR="0036003A">
        <w:rPr>
          <w:rFonts w:ascii="Times New Roman" w:hAnsi="Times New Roman" w:cs="Times New Roman"/>
          <w:sz w:val="24"/>
          <w:szCs w:val="24"/>
          <w:lang w:val="fr-CH"/>
        </w:rPr>
        <w:t>°</w:t>
      </w:r>
      <w:r w:rsidR="00D426E8">
        <w:rPr>
          <w:rFonts w:ascii="Times New Roman" w:hAnsi="Times New Roman" w:cs="Times New Roman"/>
          <w:sz w:val="24"/>
          <w:szCs w:val="24"/>
          <w:lang w:val="fr-CH"/>
        </w:rPr>
        <w:t xml:space="preserve"> 5, auxquelles la NES n°</w:t>
      </w:r>
      <w:r w:rsidRPr="0015483A">
        <w:rPr>
          <w:rFonts w:ascii="Times New Roman" w:hAnsi="Times New Roman" w:cs="Times New Roman"/>
          <w:sz w:val="24"/>
          <w:szCs w:val="24"/>
          <w:lang w:val="fr-CH"/>
        </w:rPr>
        <w:t xml:space="preserve"> 5 ne s’applique pas. </w:t>
      </w:r>
      <w:r w:rsidR="00255307">
        <w:rPr>
          <w:rFonts w:ascii="Times New Roman" w:hAnsi="Times New Roman" w:cs="Times New Roman"/>
          <w:sz w:val="24"/>
          <w:szCs w:val="24"/>
          <w:lang w:val="fr-CH"/>
        </w:rPr>
        <w:t xml:space="preserve">Dans certain cas, par exemple, les compagnies privées vont chercher à acheter des terrains dans le marché commercial pour faire des installations solaires. Ces </w:t>
      </w:r>
      <w:r w:rsidR="00255307" w:rsidRPr="00DE6B0A">
        <w:rPr>
          <w:rFonts w:ascii="Times New Roman" w:hAnsi="Times New Roman" w:cs="Times New Roman"/>
          <w:sz w:val="24"/>
          <w:szCs w:val="24"/>
          <w:lang w:val="fr-CH"/>
        </w:rPr>
        <w:t xml:space="preserve">transactions commerciales </w:t>
      </w:r>
      <w:r w:rsidR="00255307">
        <w:rPr>
          <w:rFonts w:ascii="Times New Roman" w:hAnsi="Times New Roman" w:cs="Times New Roman"/>
          <w:sz w:val="24"/>
          <w:szCs w:val="24"/>
          <w:lang w:val="fr-CH"/>
        </w:rPr>
        <w:t xml:space="preserve">volontaires sont connues </w:t>
      </w:r>
      <w:r w:rsidR="00A11DDA">
        <w:rPr>
          <w:rFonts w:ascii="Times New Roman" w:hAnsi="Times New Roman" w:cs="Times New Roman"/>
          <w:sz w:val="24"/>
          <w:szCs w:val="24"/>
          <w:lang w:val="fr-CH"/>
        </w:rPr>
        <w:t>sous</w:t>
      </w:r>
      <w:r w:rsidR="00255307">
        <w:rPr>
          <w:rFonts w:ascii="Times New Roman" w:hAnsi="Times New Roman" w:cs="Times New Roman"/>
          <w:sz w:val="24"/>
          <w:szCs w:val="24"/>
          <w:lang w:val="fr-CH"/>
        </w:rPr>
        <w:t xml:space="preserve"> le terme</w:t>
      </w:r>
      <w:r w:rsidR="00D426E8">
        <w:rPr>
          <w:rFonts w:ascii="Times New Roman" w:hAnsi="Times New Roman" w:cs="Times New Roman"/>
          <w:sz w:val="24"/>
          <w:szCs w:val="24"/>
          <w:lang w:val="fr-CH"/>
        </w:rPr>
        <w:t xml:space="preserve"> de</w:t>
      </w:r>
      <w:r w:rsidR="00255307" w:rsidRPr="00DE6B0A">
        <w:rPr>
          <w:rFonts w:ascii="Times New Roman" w:hAnsi="Times New Roman" w:cs="Times New Roman"/>
          <w:sz w:val="24"/>
          <w:szCs w:val="24"/>
          <w:lang w:val="fr-CH"/>
        </w:rPr>
        <w:t xml:space="preserve"> « acheteurs consentants et vendeurs consentants ».</w:t>
      </w:r>
    </w:p>
    <w:p w14:paraId="1C216310" w14:textId="77777777" w:rsidR="00255307" w:rsidRDefault="00255307" w:rsidP="0036003A">
      <w:pPr>
        <w:spacing w:line="276" w:lineRule="auto"/>
        <w:jc w:val="both"/>
        <w:rPr>
          <w:rFonts w:ascii="Times New Roman" w:hAnsi="Times New Roman" w:cs="Times New Roman"/>
          <w:sz w:val="24"/>
          <w:szCs w:val="24"/>
          <w:lang w:val="fr-CH"/>
        </w:rPr>
      </w:pPr>
      <w:r w:rsidRPr="0015483A">
        <w:rPr>
          <w:rFonts w:ascii="Times New Roman" w:hAnsi="Times New Roman" w:cs="Times New Roman"/>
          <w:sz w:val="24"/>
          <w:szCs w:val="24"/>
          <w:lang w:val="fr-CH"/>
        </w:rPr>
        <w:t>Pour qu’une acquisition de terres</w:t>
      </w:r>
      <w:r>
        <w:rPr>
          <w:rFonts w:ascii="Times New Roman" w:hAnsi="Times New Roman" w:cs="Times New Roman"/>
          <w:sz w:val="24"/>
          <w:szCs w:val="24"/>
          <w:lang w:val="fr-CH"/>
        </w:rPr>
        <w:t xml:space="preserve"> </w:t>
      </w:r>
      <w:r w:rsidRPr="0015483A">
        <w:rPr>
          <w:rFonts w:ascii="Times New Roman" w:hAnsi="Times New Roman" w:cs="Times New Roman"/>
          <w:sz w:val="24"/>
          <w:szCs w:val="24"/>
          <w:lang w:val="fr-CH"/>
        </w:rPr>
        <w:t>soit considérée comme un arrangement volontaire « entre un acheteur consentant et un vendeur consentant », les propriétaires fonciers</w:t>
      </w:r>
      <w:r>
        <w:rPr>
          <w:rFonts w:ascii="Times New Roman" w:hAnsi="Times New Roman" w:cs="Times New Roman"/>
          <w:sz w:val="24"/>
          <w:szCs w:val="24"/>
          <w:lang w:val="fr-CH"/>
        </w:rPr>
        <w:t xml:space="preserve"> </w:t>
      </w:r>
      <w:r w:rsidR="00D426E8">
        <w:rPr>
          <w:rFonts w:ascii="Times New Roman" w:hAnsi="Times New Roman" w:cs="Times New Roman"/>
          <w:sz w:val="24"/>
          <w:szCs w:val="24"/>
          <w:lang w:val="fr-CH"/>
        </w:rPr>
        <w:t>devront</w:t>
      </w:r>
      <w:r w:rsidRPr="0015483A">
        <w:rPr>
          <w:rFonts w:ascii="Times New Roman" w:hAnsi="Times New Roman" w:cs="Times New Roman"/>
          <w:sz w:val="24"/>
          <w:szCs w:val="24"/>
          <w:lang w:val="fr-CH"/>
        </w:rPr>
        <w:t xml:space="preserve"> avoir la possibilité de refuser de vendre, sans la menace d’une expropriation</w:t>
      </w:r>
      <w:r>
        <w:rPr>
          <w:rFonts w:ascii="Times New Roman" w:hAnsi="Times New Roman" w:cs="Times New Roman"/>
          <w:sz w:val="24"/>
          <w:szCs w:val="24"/>
          <w:lang w:val="fr-CH"/>
        </w:rPr>
        <w:t>.</w:t>
      </w:r>
    </w:p>
    <w:p w14:paraId="47E22A97" w14:textId="77777777" w:rsidR="00255307" w:rsidRPr="00DE6B0A" w:rsidRDefault="00D426E8" w:rsidP="0036003A">
      <w:p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Une vérification préalable sera</w:t>
      </w:r>
      <w:r w:rsidR="00255307" w:rsidRPr="00DE6B0A">
        <w:rPr>
          <w:rFonts w:ascii="Times New Roman" w:hAnsi="Times New Roman" w:cs="Times New Roman"/>
          <w:sz w:val="24"/>
          <w:szCs w:val="24"/>
          <w:lang w:val="fr-CH"/>
        </w:rPr>
        <w:t xml:space="preserve"> mise en </w:t>
      </w:r>
      <w:proofErr w:type="spellStart"/>
      <w:r w:rsidR="00255307" w:rsidRPr="00DE6B0A">
        <w:rPr>
          <w:rFonts w:ascii="Times New Roman" w:hAnsi="Times New Roman" w:cs="Times New Roman"/>
          <w:sz w:val="24"/>
          <w:szCs w:val="24"/>
          <w:lang w:val="fr-CH"/>
        </w:rPr>
        <w:t>oeuvre</w:t>
      </w:r>
      <w:proofErr w:type="spellEnd"/>
      <w:r w:rsidR="00255307" w:rsidRPr="00DE6B0A">
        <w:rPr>
          <w:rFonts w:ascii="Times New Roman" w:hAnsi="Times New Roman" w:cs="Times New Roman"/>
          <w:sz w:val="24"/>
          <w:szCs w:val="24"/>
          <w:lang w:val="fr-CH"/>
        </w:rPr>
        <w:t xml:space="preserve"> pour confir</w:t>
      </w:r>
      <w:r>
        <w:rPr>
          <w:rFonts w:ascii="Times New Roman" w:hAnsi="Times New Roman" w:cs="Times New Roman"/>
          <w:sz w:val="24"/>
          <w:szCs w:val="24"/>
          <w:lang w:val="fr-CH"/>
        </w:rPr>
        <w:t>mer qu’un achat volontaire l’a</w:t>
      </w:r>
      <w:r w:rsidR="00255307" w:rsidRPr="00DE6B0A">
        <w:rPr>
          <w:rFonts w:ascii="Times New Roman" w:hAnsi="Times New Roman" w:cs="Times New Roman"/>
          <w:sz w:val="24"/>
          <w:szCs w:val="24"/>
          <w:lang w:val="fr-CH"/>
        </w:rPr>
        <w:t xml:space="preserve"> réellement</w:t>
      </w:r>
      <w:r>
        <w:rPr>
          <w:rFonts w:ascii="Times New Roman" w:hAnsi="Times New Roman" w:cs="Times New Roman"/>
          <w:sz w:val="24"/>
          <w:szCs w:val="24"/>
          <w:lang w:val="fr-CH"/>
        </w:rPr>
        <w:t xml:space="preserve"> été</w:t>
      </w:r>
      <w:r w:rsidR="00255307" w:rsidRPr="00DE6B0A">
        <w:rPr>
          <w:rFonts w:ascii="Times New Roman" w:hAnsi="Times New Roman" w:cs="Times New Roman"/>
          <w:sz w:val="24"/>
          <w:szCs w:val="24"/>
          <w:lang w:val="fr-CH"/>
        </w:rPr>
        <w:t>. La vérification préalable permet</w:t>
      </w:r>
      <w:r>
        <w:rPr>
          <w:rFonts w:ascii="Times New Roman" w:hAnsi="Times New Roman" w:cs="Times New Roman"/>
          <w:sz w:val="24"/>
          <w:szCs w:val="24"/>
          <w:lang w:val="fr-CH"/>
        </w:rPr>
        <w:t>tra</w:t>
      </w:r>
      <w:r w:rsidR="00255307">
        <w:rPr>
          <w:rFonts w:ascii="Times New Roman" w:hAnsi="Times New Roman" w:cs="Times New Roman"/>
          <w:sz w:val="24"/>
          <w:szCs w:val="24"/>
          <w:lang w:val="fr-CH"/>
        </w:rPr>
        <w:t xml:space="preserve"> </w:t>
      </w:r>
      <w:r w:rsidR="00255307" w:rsidRPr="00DE6B0A">
        <w:rPr>
          <w:rFonts w:ascii="Times New Roman" w:hAnsi="Times New Roman" w:cs="Times New Roman"/>
          <w:sz w:val="24"/>
          <w:szCs w:val="24"/>
          <w:lang w:val="fr-CH"/>
        </w:rPr>
        <w:t>d’attester : a) l’existence de marchés fonciers fonctionnels ; b) l’obtention d’un consentement éclairé du propriétaire lors de la transaction; c) la conscience qu’a le propriétaire qu’il lui était possible de refuser de vendre, et que ses terres ne feraient pas l’objet d’une</w:t>
      </w:r>
      <w:r w:rsidR="00255307">
        <w:rPr>
          <w:rFonts w:ascii="Times New Roman" w:hAnsi="Times New Roman" w:cs="Times New Roman"/>
          <w:sz w:val="24"/>
          <w:szCs w:val="24"/>
          <w:lang w:val="fr-CH"/>
        </w:rPr>
        <w:t xml:space="preserve"> </w:t>
      </w:r>
      <w:r w:rsidR="00255307" w:rsidRPr="00DE6B0A">
        <w:rPr>
          <w:rFonts w:ascii="Times New Roman" w:hAnsi="Times New Roman" w:cs="Times New Roman"/>
          <w:sz w:val="24"/>
          <w:szCs w:val="24"/>
          <w:lang w:val="fr-CH"/>
        </w:rPr>
        <w:t>appropriation ; et d) le paiement au propriétaire d’un juste prix au cours du marché. Ces conditions s’appliquent également lorsque</w:t>
      </w:r>
      <w:r w:rsidR="00255307">
        <w:rPr>
          <w:rFonts w:ascii="Times New Roman" w:hAnsi="Times New Roman" w:cs="Times New Roman"/>
          <w:sz w:val="24"/>
          <w:szCs w:val="24"/>
          <w:lang w:val="fr-CH"/>
        </w:rPr>
        <w:t xml:space="preserve"> </w:t>
      </w:r>
      <w:r w:rsidR="00255307" w:rsidRPr="00DE6B0A">
        <w:rPr>
          <w:rFonts w:ascii="Times New Roman" w:hAnsi="Times New Roman" w:cs="Times New Roman"/>
          <w:sz w:val="24"/>
          <w:szCs w:val="24"/>
          <w:lang w:val="fr-CH"/>
        </w:rPr>
        <w:t>des tiers, par exemple, des groupements ou regroupements fonciers, des promoteurs immobiliers ou d’autres agents, agissent pour</w:t>
      </w:r>
      <w:r w:rsidR="00255307">
        <w:rPr>
          <w:rFonts w:ascii="Times New Roman" w:hAnsi="Times New Roman" w:cs="Times New Roman"/>
          <w:sz w:val="24"/>
          <w:szCs w:val="24"/>
          <w:lang w:val="fr-CH"/>
        </w:rPr>
        <w:t xml:space="preserve"> </w:t>
      </w:r>
      <w:r w:rsidR="00255307" w:rsidRPr="00DE6B0A">
        <w:rPr>
          <w:rFonts w:ascii="Times New Roman" w:hAnsi="Times New Roman" w:cs="Times New Roman"/>
          <w:sz w:val="24"/>
          <w:szCs w:val="24"/>
          <w:lang w:val="fr-CH"/>
        </w:rPr>
        <w:t>le compte d’un Emprunteur</w:t>
      </w:r>
      <w:r w:rsidR="00255307">
        <w:rPr>
          <w:rFonts w:ascii="Times New Roman" w:hAnsi="Times New Roman" w:cs="Times New Roman"/>
          <w:sz w:val="24"/>
          <w:szCs w:val="24"/>
          <w:lang w:val="fr-CH"/>
        </w:rPr>
        <w:t>.</w:t>
      </w:r>
    </w:p>
    <w:p w14:paraId="4A88AB29" w14:textId="77777777" w:rsidR="00313C71" w:rsidRPr="00AB6286" w:rsidRDefault="002B07E2" w:rsidP="00D426E8">
      <w:pPr>
        <w:pStyle w:val="Heading1"/>
        <w:numPr>
          <w:ilvl w:val="0"/>
          <w:numId w:val="95"/>
        </w:numPr>
        <w:rPr>
          <w:lang w:val="fr-CH"/>
        </w:rPr>
      </w:pPr>
      <w:bookmarkStart w:id="94" w:name="_Toc28960153"/>
      <w:r w:rsidRPr="009E458C">
        <w:rPr>
          <w:lang w:val="fr-CH"/>
        </w:rPr>
        <w:t>PRINCIPES, OBJECTIFS ET PROCESSUS DE RÉINSTALLATION</w:t>
      </w:r>
      <w:bookmarkEnd w:id="94"/>
    </w:p>
    <w:p w14:paraId="781B2898" w14:textId="77777777" w:rsidR="00D3104A" w:rsidRPr="00083E39" w:rsidRDefault="00D3104A" w:rsidP="00D426E8">
      <w:pPr>
        <w:pStyle w:val="Heading2"/>
        <w:numPr>
          <w:ilvl w:val="1"/>
          <w:numId w:val="95"/>
        </w:numPr>
        <w:rPr>
          <w:lang w:val="fr-CH"/>
        </w:rPr>
      </w:pPr>
      <w:bookmarkStart w:id="95" w:name="_Toc28960154"/>
      <w:r w:rsidRPr="00083E39">
        <w:rPr>
          <w:lang w:val="fr-CH"/>
        </w:rPr>
        <w:t>Principes et objectifs de la réinstallation</w:t>
      </w:r>
      <w:bookmarkEnd w:id="95"/>
    </w:p>
    <w:p w14:paraId="44F15437" w14:textId="77777777" w:rsidR="00D3104A" w:rsidRDefault="00D3104A" w:rsidP="00D426E8">
      <w:pPr>
        <w:spacing w:line="276" w:lineRule="auto"/>
        <w:jc w:val="both"/>
        <w:rPr>
          <w:rFonts w:ascii="Times New Roman" w:hAnsi="Times New Roman" w:cs="Times New Roman"/>
          <w:color w:val="000000"/>
          <w:sz w:val="24"/>
          <w:szCs w:val="24"/>
        </w:rPr>
      </w:pPr>
      <w:r w:rsidRPr="00D3104A">
        <w:rPr>
          <w:rFonts w:ascii="Times New Roman" w:hAnsi="Times New Roman" w:cs="Times New Roman"/>
          <w:color w:val="000000"/>
          <w:sz w:val="24"/>
          <w:szCs w:val="24"/>
        </w:rPr>
        <w:t>Les activités</w:t>
      </w:r>
      <w:r>
        <w:rPr>
          <w:rFonts w:ascii="Times New Roman" w:hAnsi="Times New Roman" w:cs="Times New Roman"/>
          <w:color w:val="000000"/>
          <w:sz w:val="24"/>
          <w:szCs w:val="24"/>
        </w:rPr>
        <w:t xml:space="preserve"> qui seront financés par </w:t>
      </w:r>
      <w:r w:rsidR="00015B39">
        <w:rPr>
          <w:rFonts w:ascii="Times New Roman" w:hAnsi="Times New Roman" w:cs="Times New Roman"/>
          <w:color w:val="000000"/>
          <w:sz w:val="24"/>
          <w:szCs w:val="24"/>
        </w:rPr>
        <w:t>le projet SOLEIL-</w:t>
      </w:r>
      <w:r>
        <w:rPr>
          <w:rFonts w:ascii="Times New Roman" w:hAnsi="Times New Roman" w:cs="Times New Roman"/>
          <w:color w:val="000000"/>
          <w:sz w:val="24"/>
          <w:szCs w:val="24"/>
        </w:rPr>
        <w:t>NYAKIRIZA</w:t>
      </w:r>
      <w:r w:rsidRPr="00D3104A">
        <w:rPr>
          <w:rFonts w:ascii="Times New Roman" w:hAnsi="Times New Roman" w:cs="Times New Roman"/>
          <w:color w:val="000000"/>
          <w:sz w:val="24"/>
          <w:szCs w:val="24"/>
        </w:rPr>
        <w:t xml:space="preserve"> ne vont pas créer à priori des déplacements</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importants de populations ou de pertes majeures d’activités socioéconomiques. Toutefois, il</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y aura surtout quelques risques d’expropriation de terres agricoles et de pertes liées à cette</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 xml:space="preserve">activité notamment lors </w:t>
      </w:r>
      <w:r>
        <w:rPr>
          <w:rFonts w:ascii="Times New Roman" w:hAnsi="Times New Roman" w:cs="Times New Roman"/>
          <w:color w:val="000000"/>
          <w:sz w:val="24"/>
          <w:szCs w:val="24"/>
        </w:rPr>
        <w:t>de l’implantation des Mini-réseaux</w:t>
      </w:r>
      <w:r w:rsidRPr="00D3104A">
        <w:rPr>
          <w:rFonts w:ascii="Times New Roman" w:hAnsi="Times New Roman" w:cs="Times New Roman"/>
          <w:color w:val="000000"/>
          <w:sz w:val="24"/>
          <w:szCs w:val="24"/>
        </w:rPr>
        <w:t>. Dans ces cas de figure, les personnes</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physiques ou morales qui perdent des droits, ne serait-ce que de manière temporaire,</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doivent être indemnisées et assistées au moment opportun. Mais, la réinstallation doit être la</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dernière a</w:t>
      </w:r>
      <w:r>
        <w:rPr>
          <w:rFonts w:ascii="Times New Roman" w:hAnsi="Times New Roman" w:cs="Times New Roman"/>
          <w:color w:val="000000"/>
          <w:sz w:val="24"/>
          <w:szCs w:val="24"/>
        </w:rPr>
        <w:t xml:space="preserve">lternative dans le cadre </w:t>
      </w:r>
      <w:r w:rsidR="00283C08">
        <w:rPr>
          <w:rFonts w:ascii="Times New Roman" w:hAnsi="Times New Roman" w:cs="Times New Roman"/>
          <w:color w:val="000000"/>
          <w:sz w:val="24"/>
          <w:szCs w:val="24"/>
        </w:rPr>
        <w:t>du projet</w:t>
      </w:r>
      <w:r w:rsidR="00D426E8">
        <w:rPr>
          <w:rFonts w:ascii="Times New Roman" w:hAnsi="Times New Roman" w:cs="Times New Roman"/>
          <w:color w:val="000000"/>
          <w:sz w:val="24"/>
          <w:szCs w:val="24"/>
        </w:rPr>
        <w:t xml:space="preserve"> </w:t>
      </w:r>
      <w:r w:rsidR="00283C08">
        <w:rPr>
          <w:rFonts w:ascii="Times New Roman" w:hAnsi="Times New Roman" w:cs="Times New Roman"/>
          <w:color w:val="000000"/>
          <w:sz w:val="24"/>
          <w:szCs w:val="24"/>
        </w:rPr>
        <w:t xml:space="preserve">SOLEIL </w:t>
      </w:r>
      <w:r>
        <w:rPr>
          <w:rFonts w:ascii="Times New Roman" w:hAnsi="Times New Roman" w:cs="Times New Roman"/>
          <w:color w:val="000000"/>
          <w:sz w:val="24"/>
          <w:szCs w:val="24"/>
        </w:rPr>
        <w:t>NYAKIRIZA</w:t>
      </w:r>
      <w:r w:rsidRPr="00D3104A">
        <w:rPr>
          <w:rFonts w:ascii="Times New Roman" w:hAnsi="Times New Roman" w:cs="Times New Roman"/>
          <w:color w:val="000000"/>
          <w:sz w:val="24"/>
          <w:szCs w:val="24"/>
        </w:rPr>
        <w:t xml:space="preserve">. Le </w:t>
      </w:r>
      <w:r w:rsidRPr="00D3104A">
        <w:rPr>
          <w:rFonts w:ascii="Times New Roman" w:hAnsi="Times New Roman" w:cs="Times New Roman"/>
          <w:color w:val="000000"/>
          <w:sz w:val="24"/>
          <w:szCs w:val="24"/>
        </w:rPr>
        <w:lastRenderedPageBreak/>
        <w:t>projet devra s’inscrire dans une logique «</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d’impacter » le moins de personnes possible. C’est ce qui sera appliqué dans la mise en</w:t>
      </w:r>
      <w:r w:rsidRPr="00D3104A">
        <w:rPr>
          <w:rFonts w:ascii="Times New Roman" w:hAnsi="Times New Roman" w:cs="Times New Roman"/>
          <w:color w:val="000000"/>
        </w:rPr>
        <w:t xml:space="preserve"> </w:t>
      </w:r>
      <w:r w:rsidRPr="00D3104A">
        <w:rPr>
          <w:rFonts w:ascii="Times New Roman" w:hAnsi="Times New Roman" w:cs="Times New Roman"/>
          <w:color w:val="000000"/>
          <w:sz w:val="24"/>
          <w:szCs w:val="24"/>
        </w:rPr>
        <w:t>œuvre des sous-projets.</w:t>
      </w:r>
    </w:p>
    <w:p w14:paraId="7938ABB3" w14:textId="77777777" w:rsidR="0036268D" w:rsidRDefault="0036268D" w:rsidP="00D426E8">
      <w:pPr>
        <w:spacing w:line="276" w:lineRule="auto"/>
        <w:jc w:val="both"/>
        <w:rPr>
          <w:rFonts w:ascii="Times New Roman" w:hAnsi="Times New Roman" w:cs="Times New Roman"/>
          <w:color w:val="000000"/>
          <w:sz w:val="24"/>
          <w:szCs w:val="24"/>
        </w:rPr>
      </w:pPr>
      <w:r w:rsidRPr="0036268D">
        <w:rPr>
          <w:rFonts w:ascii="Times New Roman" w:hAnsi="Times New Roman" w:cs="Times New Roman"/>
          <w:color w:val="000000"/>
          <w:sz w:val="24"/>
          <w:szCs w:val="24"/>
        </w:rPr>
        <w:t>Dans tous les cas, les règles suivantes</w:t>
      </w:r>
      <w:r>
        <w:rPr>
          <w:rFonts w:ascii="Times New Roman" w:hAnsi="Times New Roman" w:cs="Times New Roman"/>
          <w:color w:val="000000"/>
        </w:rPr>
        <w:t xml:space="preserve"> </w:t>
      </w:r>
      <w:r w:rsidRPr="0036268D">
        <w:rPr>
          <w:rFonts w:ascii="Times New Roman" w:hAnsi="Times New Roman" w:cs="Times New Roman"/>
          <w:color w:val="000000"/>
          <w:sz w:val="24"/>
          <w:szCs w:val="24"/>
        </w:rPr>
        <w:t>s</w:t>
      </w:r>
      <w:r w:rsidR="00F61454">
        <w:rPr>
          <w:rFonts w:ascii="Times New Roman" w:hAnsi="Times New Roman" w:cs="Times New Roman"/>
          <w:color w:val="000000"/>
          <w:sz w:val="24"/>
          <w:szCs w:val="24"/>
        </w:rPr>
        <w:t>er</w:t>
      </w:r>
      <w:r w:rsidRPr="0036268D">
        <w:rPr>
          <w:rFonts w:ascii="Times New Roman" w:hAnsi="Times New Roman" w:cs="Times New Roman"/>
          <w:color w:val="000000"/>
          <w:sz w:val="24"/>
          <w:szCs w:val="24"/>
        </w:rPr>
        <w:t>ont à appliquer :</w:t>
      </w:r>
    </w:p>
    <w:p w14:paraId="0E1FFD8C" w14:textId="50F3AC9D" w:rsidR="0036268D" w:rsidRDefault="00ED48C9" w:rsidP="00D426E8">
      <w:pPr>
        <w:pStyle w:val="ListParagraph"/>
        <w:numPr>
          <w:ilvl w:val="0"/>
          <w:numId w:val="19"/>
        </w:numPr>
        <w:spacing w:line="276" w:lineRule="auto"/>
        <w:jc w:val="both"/>
        <w:rPr>
          <w:rFonts w:ascii="Times New Roman" w:hAnsi="Times New Roman" w:cs="Times New Roman"/>
          <w:color w:val="000000"/>
          <w:sz w:val="24"/>
          <w:szCs w:val="24"/>
        </w:rPr>
      </w:pPr>
      <w:r w:rsidRPr="0036268D">
        <w:rPr>
          <w:rFonts w:ascii="Times New Roman" w:hAnsi="Times New Roman" w:cs="Times New Roman"/>
          <w:color w:val="000000"/>
          <w:sz w:val="24"/>
          <w:szCs w:val="24"/>
        </w:rPr>
        <w:t>Éviter</w:t>
      </w:r>
      <w:r w:rsidR="0036268D" w:rsidRPr="0036268D">
        <w:rPr>
          <w:rFonts w:ascii="Times New Roman" w:hAnsi="Times New Roman" w:cs="Times New Roman"/>
          <w:color w:val="000000"/>
          <w:sz w:val="24"/>
          <w:szCs w:val="24"/>
        </w:rPr>
        <w:t xml:space="preserve"> ou minimiser les pertes et les éventuels déplacements ;</w:t>
      </w:r>
    </w:p>
    <w:p w14:paraId="7C4E9FB9" w14:textId="77777777" w:rsidR="0036268D" w:rsidRDefault="0036268D" w:rsidP="00D426E8">
      <w:pPr>
        <w:pStyle w:val="ListParagraph"/>
        <w:numPr>
          <w:ilvl w:val="0"/>
          <w:numId w:val="19"/>
        </w:numPr>
        <w:spacing w:line="276" w:lineRule="auto"/>
        <w:jc w:val="both"/>
        <w:rPr>
          <w:rFonts w:ascii="Times New Roman" w:hAnsi="Times New Roman" w:cs="Times New Roman"/>
          <w:color w:val="000000"/>
          <w:sz w:val="24"/>
          <w:szCs w:val="24"/>
        </w:rPr>
      </w:pPr>
      <w:r w:rsidRPr="0036268D">
        <w:rPr>
          <w:rFonts w:ascii="Times New Roman" w:hAnsi="Times New Roman" w:cs="Times New Roman"/>
          <w:color w:val="000000"/>
          <w:sz w:val="24"/>
          <w:szCs w:val="24"/>
        </w:rPr>
        <w:t>Fournir une assistance aux personnes déplacées pour leur permettre d’améliorer</w:t>
      </w:r>
      <w:r>
        <w:rPr>
          <w:rFonts w:ascii="Times New Roman" w:hAnsi="Times New Roman" w:cs="Times New Roman"/>
          <w:color w:val="000000"/>
        </w:rPr>
        <w:t xml:space="preserve"> </w:t>
      </w:r>
      <w:r w:rsidRPr="0036268D">
        <w:rPr>
          <w:rFonts w:ascii="Times New Roman" w:hAnsi="Times New Roman" w:cs="Times New Roman"/>
          <w:color w:val="000000"/>
          <w:sz w:val="24"/>
          <w:szCs w:val="24"/>
        </w:rPr>
        <w:t>leurs revenus et leurs niveaux de vie, ou, au minimum, de les reconstituer ;</w:t>
      </w:r>
    </w:p>
    <w:p w14:paraId="6F52816D" w14:textId="77777777" w:rsidR="00D3104A" w:rsidRDefault="0036268D" w:rsidP="00D426E8">
      <w:pPr>
        <w:pStyle w:val="ListParagraph"/>
        <w:numPr>
          <w:ilvl w:val="0"/>
          <w:numId w:val="19"/>
        </w:numPr>
        <w:spacing w:line="276" w:lineRule="auto"/>
        <w:jc w:val="both"/>
        <w:rPr>
          <w:rFonts w:ascii="Times New Roman" w:hAnsi="Times New Roman" w:cs="Times New Roman"/>
          <w:color w:val="000000"/>
          <w:sz w:val="24"/>
          <w:szCs w:val="24"/>
        </w:rPr>
      </w:pPr>
      <w:r w:rsidRPr="0036268D">
        <w:rPr>
          <w:rFonts w:ascii="Times New Roman" w:hAnsi="Times New Roman" w:cs="Times New Roman"/>
          <w:color w:val="000000"/>
          <w:sz w:val="24"/>
          <w:szCs w:val="24"/>
        </w:rPr>
        <w:t>Traiter les réinstallations comme des programmes de développement ;</w:t>
      </w:r>
    </w:p>
    <w:p w14:paraId="4B3C314D" w14:textId="77777777" w:rsidR="0036268D" w:rsidRPr="0036268D" w:rsidRDefault="0036268D" w:rsidP="00D426E8">
      <w:pPr>
        <w:pStyle w:val="ListParagraph"/>
        <w:numPr>
          <w:ilvl w:val="0"/>
          <w:numId w:val="19"/>
        </w:numPr>
        <w:spacing w:line="276" w:lineRule="auto"/>
        <w:jc w:val="both"/>
        <w:rPr>
          <w:rFonts w:ascii="Times New Roman" w:hAnsi="Times New Roman" w:cs="Times New Roman"/>
          <w:color w:val="000000"/>
          <w:sz w:val="24"/>
          <w:szCs w:val="24"/>
        </w:rPr>
      </w:pPr>
      <w:r w:rsidRPr="0036268D">
        <w:rPr>
          <w:rFonts w:ascii="Times New Roman" w:hAnsi="Times New Roman" w:cs="Times New Roman"/>
          <w:color w:val="000000"/>
          <w:sz w:val="24"/>
          <w:szCs w:val="24"/>
        </w:rPr>
        <w:t>Fournir aux personnes touchées des opportunités de participation et de choix parmi</w:t>
      </w:r>
      <w:r w:rsidRPr="0036268D">
        <w:rPr>
          <w:rFonts w:ascii="Times New Roman" w:hAnsi="Times New Roman" w:cs="Times New Roman"/>
          <w:color w:val="000000"/>
        </w:rPr>
        <w:t xml:space="preserve"> </w:t>
      </w:r>
      <w:r w:rsidRPr="0036268D">
        <w:rPr>
          <w:rFonts w:ascii="Times New Roman" w:hAnsi="Times New Roman" w:cs="Times New Roman"/>
          <w:color w:val="000000"/>
          <w:sz w:val="24"/>
          <w:szCs w:val="24"/>
        </w:rPr>
        <w:t>les options réalisables ;</w:t>
      </w:r>
    </w:p>
    <w:p w14:paraId="5F3C36CE" w14:textId="77777777" w:rsidR="0036268D" w:rsidRPr="0036268D" w:rsidRDefault="0036268D" w:rsidP="00D426E8">
      <w:pPr>
        <w:pStyle w:val="ListParagraph"/>
        <w:numPr>
          <w:ilvl w:val="0"/>
          <w:numId w:val="19"/>
        </w:numPr>
        <w:spacing w:line="276" w:lineRule="auto"/>
        <w:jc w:val="both"/>
        <w:rPr>
          <w:rFonts w:ascii="Times New Roman" w:hAnsi="Times New Roman" w:cs="Times New Roman"/>
          <w:color w:val="000000"/>
          <w:sz w:val="24"/>
          <w:szCs w:val="24"/>
        </w:rPr>
      </w:pPr>
      <w:r w:rsidRPr="0036268D">
        <w:rPr>
          <w:rFonts w:ascii="Times New Roman" w:hAnsi="Times New Roman" w:cs="Times New Roman"/>
          <w:color w:val="000000"/>
          <w:sz w:val="24"/>
          <w:szCs w:val="24"/>
        </w:rPr>
        <w:t>Fournir une assistance aux personnes déplacées quelle que soit leur légitimité par</w:t>
      </w:r>
      <w:r w:rsidRPr="0036268D">
        <w:rPr>
          <w:rFonts w:ascii="Times New Roman" w:hAnsi="Times New Roman" w:cs="Times New Roman"/>
          <w:color w:val="000000"/>
        </w:rPr>
        <w:t xml:space="preserve"> </w:t>
      </w:r>
      <w:r w:rsidRPr="0036268D">
        <w:rPr>
          <w:rFonts w:ascii="Times New Roman" w:hAnsi="Times New Roman" w:cs="Times New Roman"/>
          <w:color w:val="000000"/>
          <w:sz w:val="24"/>
          <w:szCs w:val="24"/>
        </w:rPr>
        <w:t>rapport à l’occupation foncière ;</w:t>
      </w:r>
    </w:p>
    <w:p w14:paraId="240F62E4" w14:textId="77777777" w:rsidR="0036268D" w:rsidRDefault="0036268D" w:rsidP="00D426E8">
      <w:pPr>
        <w:pStyle w:val="ListParagraph"/>
        <w:numPr>
          <w:ilvl w:val="0"/>
          <w:numId w:val="19"/>
        </w:numPr>
        <w:spacing w:line="276" w:lineRule="auto"/>
        <w:jc w:val="both"/>
        <w:rPr>
          <w:rFonts w:ascii="Times New Roman" w:hAnsi="Times New Roman" w:cs="Times New Roman"/>
          <w:color w:val="000000"/>
          <w:sz w:val="24"/>
          <w:szCs w:val="24"/>
        </w:rPr>
      </w:pPr>
      <w:r w:rsidRPr="0036268D">
        <w:rPr>
          <w:rFonts w:ascii="Times New Roman" w:hAnsi="Times New Roman" w:cs="Times New Roman"/>
          <w:color w:val="000000"/>
          <w:sz w:val="24"/>
          <w:szCs w:val="24"/>
        </w:rPr>
        <w:t>Payer les compensations relatives aux actifs affectés à leur valeur de remplacement.</w:t>
      </w:r>
    </w:p>
    <w:p w14:paraId="7D518770" w14:textId="77777777" w:rsidR="007E4B9F" w:rsidRPr="00AB6286" w:rsidRDefault="007E4B9F" w:rsidP="00D426E8">
      <w:pPr>
        <w:pStyle w:val="Heading2"/>
        <w:numPr>
          <w:ilvl w:val="1"/>
          <w:numId w:val="95"/>
        </w:numPr>
        <w:rPr>
          <w:lang w:val="fr-CH"/>
        </w:rPr>
      </w:pPr>
      <w:bookmarkStart w:id="96" w:name="_Toc28960155"/>
      <w:r w:rsidRPr="00AB6286">
        <w:rPr>
          <w:lang w:val="fr-CH"/>
        </w:rPr>
        <w:t>Critères d’admissibilité à l’indemnisation</w:t>
      </w:r>
      <w:bookmarkEnd w:id="96"/>
    </w:p>
    <w:p w14:paraId="3BC5BFE2" w14:textId="77777777" w:rsidR="00432A8D" w:rsidRPr="00432A8D" w:rsidRDefault="00432A8D" w:rsidP="00D426E8">
      <w:pPr>
        <w:spacing w:line="276" w:lineRule="auto"/>
        <w:jc w:val="both"/>
        <w:rPr>
          <w:rFonts w:ascii="Times New Roman" w:hAnsi="Times New Roman" w:cs="Times New Roman"/>
          <w:sz w:val="24"/>
          <w:lang w:val="fr-CH"/>
        </w:rPr>
      </w:pPr>
      <w:r w:rsidRPr="00432A8D">
        <w:rPr>
          <w:rFonts w:ascii="Times New Roman" w:hAnsi="Times New Roman" w:cs="Times New Roman"/>
          <w:sz w:val="24"/>
          <w:lang w:val="fr-CH"/>
        </w:rPr>
        <w:t>Conformément à la NES n°5 et au regard du droit d'occuper les terres au Burundi, les trois catégories suivantes s</w:t>
      </w:r>
      <w:r w:rsidR="00F61454">
        <w:rPr>
          <w:rFonts w:ascii="Times New Roman" w:hAnsi="Times New Roman" w:cs="Times New Roman"/>
          <w:sz w:val="24"/>
          <w:lang w:val="fr-CH"/>
        </w:rPr>
        <w:t>er</w:t>
      </w:r>
      <w:r w:rsidRPr="00432A8D">
        <w:rPr>
          <w:rFonts w:ascii="Times New Roman" w:hAnsi="Times New Roman" w:cs="Times New Roman"/>
          <w:sz w:val="24"/>
          <w:lang w:val="fr-CH"/>
        </w:rPr>
        <w:t xml:space="preserve">ont éligibles aux bénéfices de la </w:t>
      </w:r>
      <w:r w:rsidR="00083E39">
        <w:rPr>
          <w:rFonts w:ascii="Times New Roman" w:hAnsi="Times New Roman" w:cs="Times New Roman"/>
          <w:sz w:val="24"/>
          <w:lang w:val="fr-CH"/>
        </w:rPr>
        <w:t>politique de réinstallation du p</w:t>
      </w:r>
      <w:r w:rsidRPr="00432A8D">
        <w:rPr>
          <w:rFonts w:ascii="Times New Roman" w:hAnsi="Times New Roman" w:cs="Times New Roman"/>
          <w:sz w:val="24"/>
          <w:lang w:val="fr-CH"/>
        </w:rPr>
        <w:t xml:space="preserve">rojet :  </w:t>
      </w:r>
    </w:p>
    <w:p w14:paraId="2C5F2608" w14:textId="77777777" w:rsidR="00432A8D" w:rsidRPr="001676D9" w:rsidRDefault="00432A8D" w:rsidP="00D426E8">
      <w:pPr>
        <w:pStyle w:val="ListParagraph"/>
        <w:numPr>
          <w:ilvl w:val="0"/>
          <w:numId w:val="16"/>
        </w:numPr>
        <w:spacing w:after="0" w:line="276" w:lineRule="auto"/>
        <w:jc w:val="both"/>
        <w:rPr>
          <w:rFonts w:ascii="Times New Roman" w:hAnsi="Times New Roman" w:cs="Times New Roman"/>
          <w:sz w:val="24"/>
          <w:lang w:val="fr-CH"/>
        </w:rPr>
      </w:pPr>
      <w:r w:rsidRPr="0030435C">
        <w:rPr>
          <w:rFonts w:ascii="Times New Roman" w:hAnsi="Times New Roman" w:cs="Times New Roman"/>
          <w:b/>
          <w:sz w:val="24"/>
          <w:lang w:val="fr-CH"/>
        </w:rPr>
        <w:t>Les PAP qui ont des preuves écrites de leur droit de propriété</w:t>
      </w:r>
      <w:r w:rsidRPr="0030435C">
        <w:rPr>
          <w:rFonts w:ascii="Times New Roman" w:hAnsi="Times New Roman" w:cs="Times New Roman"/>
          <w:sz w:val="24"/>
          <w:lang w:val="fr-CH"/>
        </w:rPr>
        <w:t xml:space="preserve"> (titre de propriété, certificat d’achat, actes administratifs. etc.) sur les terres concernées au moment de l’identification ;</w:t>
      </w:r>
    </w:p>
    <w:p w14:paraId="5942CE15" w14:textId="77777777" w:rsidR="00432A8D" w:rsidRPr="001676D9" w:rsidRDefault="00432A8D" w:rsidP="00D426E8">
      <w:pPr>
        <w:pStyle w:val="ListParagraph"/>
        <w:numPr>
          <w:ilvl w:val="0"/>
          <w:numId w:val="16"/>
        </w:numPr>
        <w:spacing w:line="276" w:lineRule="auto"/>
        <w:jc w:val="both"/>
        <w:rPr>
          <w:rFonts w:ascii="Times New Roman" w:hAnsi="Times New Roman" w:cs="Times New Roman"/>
          <w:sz w:val="24"/>
          <w:lang w:val="fr-CH"/>
        </w:rPr>
      </w:pPr>
      <w:r w:rsidRPr="00432A8D">
        <w:rPr>
          <w:rFonts w:ascii="Times New Roman" w:hAnsi="Times New Roman" w:cs="Times New Roman"/>
          <w:b/>
          <w:sz w:val="24"/>
          <w:lang w:val="fr-CH"/>
        </w:rPr>
        <w:t>Les PAP qui n'ont pas de preuves écrites sur les terres au moment de l’identification, mais qui sont reconnues localement comme propriétaires</w:t>
      </w:r>
      <w:r w:rsidRPr="00432A8D">
        <w:rPr>
          <w:rFonts w:ascii="Times New Roman" w:hAnsi="Times New Roman" w:cs="Times New Roman"/>
          <w:sz w:val="24"/>
          <w:lang w:val="fr-CH"/>
        </w:rPr>
        <w:t xml:space="preserve">. Il s’agit notamment des ayants-droits coutumiers. Dans le milieu rural cette catégorie est nombreuse du fait que la majorité des terres ne sont pas enregistrées. L’identification devra donc prendre en compte les communautés autour des sites pour éviter des tricheries ; </w:t>
      </w:r>
    </w:p>
    <w:p w14:paraId="72E8D8E9" w14:textId="77777777" w:rsidR="00432A8D" w:rsidRPr="00432A8D" w:rsidRDefault="00432A8D" w:rsidP="00D426E8">
      <w:pPr>
        <w:pStyle w:val="ListParagraph"/>
        <w:numPr>
          <w:ilvl w:val="0"/>
          <w:numId w:val="16"/>
        </w:numPr>
        <w:spacing w:line="276" w:lineRule="auto"/>
        <w:jc w:val="both"/>
        <w:rPr>
          <w:rFonts w:ascii="Times New Roman" w:hAnsi="Times New Roman" w:cs="Times New Roman"/>
          <w:sz w:val="24"/>
          <w:lang w:val="fr-CH"/>
        </w:rPr>
      </w:pPr>
      <w:r w:rsidRPr="00432A8D">
        <w:rPr>
          <w:rFonts w:ascii="Times New Roman" w:hAnsi="Times New Roman" w:cs="Times New Roman"/>
          <w:b/>
          <w:sz w:val="24"/>
          <w:lang w:val="fr-CH"/>
        </w:rPr>
        <w:t>Les PAP qui ne sont pas des propriétaires des terres mais</w:t>
      </w:r>
      <w:r w:rsidRPr="00432A8D">
        <w:rPr>
          <w:rFonts w:ascii="Times New Roman" w:hAnsi="Times New Roman" w:cs="Times New Roman"/>
          <w:sz w:val="24"/>
          <w:lang w:val="fr-CH"/>
        </w:rPr>
        <w:t xml:space="preserve"> qui ont des réclamations sur d’autres droits rattachés au droit de propriété. Il s’agit par exemple des personnes ou ménages ou communautés (déplacés, association, coopérative) qui </w:t>
      </w:r>
      <w:r w:rsidRPr="00432A8D">
        <w:rPr>
          <w:rFonts w:ascii="Times New Roman" w:hAnsi="Times New Roman" w:cs="Times New Roman"/>
          <w:b/>
          <w:sz w:val="24"/>
          <w:lang w:val="fr-CH"/>
        </w:rPr>
        <w:t>ont des droits d’usages des terres appartenant à autrui</w:t>
      </w:r>
      <w:r w:rsidRPr="00432A8D">
        <w:rPr>
          <w:rFonts w:ascii="Times New Roman" w:hAnsi="Times New Roman" w:cs="Times New Roman"/>
          <w:sz w:val="24"/>
          <w:lang w:val="fr-CH"/>
        </w:rPr>
        <w:t xml:space="preserve">, par exemple des locataires, squatters et autres.  </w:t>
      </w:r>
    </w:p>
    <w:p w14:paraId="69D66850" w14:textId="77777777" w:rsidR="0030435C" w:rsidRDefault="0030435C" w:rsidP="00D426E8">
      <w:pPr>
        <w:spacing w:line="240" w:lineRule="auto"/>
        <w:jc w:val="both"/>
        <w:rPr>
          <w:rFonts w:ascii="Times New Roman" w:hAnsi="Times New Roman" w:cs="Times New Roman"/>
          <w:sz w:val="24"/>
          <w:lang w:val="fr-CH"/>
        </w:rPr>
      </w:pPr>
      <w:r w:rsidRPr="0030435C">
        <w:rPr>
          <w:rFonts w:ascii="Times New Roman" w:hAnsi="Times New Roman" w:cs="Times New Roman"/>
          <w:sz w:val="24"/>
          <w:lang w:val="fr-CH"/>
        </w:rPr>
        <w:t>Les personnes ou groupes identifiés en</w:t>
      </w:r>
      <w:r w:rsidR="00244345">
        <w:rPr>
          <w:rFonts w:ascii="Times New Roman" w:hAnsi="Times New Roman" w:cs="Times New Roman"/>
          <w:sz w:val="24"/>
          <w:lang w:val="fr-CH"/>
        </w:rPr>
        <w:t xml:space="preserve"> a. et b.</w:t>
      </w:r>
      <w:r w:rsidRPr="0030435C">
        <w:rPr>
          <w:rFonts w:ascii="Times New Roman" w:hAnsi="Times New Roman" w:cs="Times New Roman"/>
          <w:sz w:val="24"/>
          <w:lang w:val="fr-CH"/>
        </w:rPr>
        <w:t xml:space="preserve"> ci-dessus reçoivent une compensation pour les terres qu'elles perdent. Les</w:t>
      </w:r>
      <w:r w:rsidR="00244345">
        <w:rPr>
          <w:rFonts w:ascii="Times New Roman" w:hAnsi="Times New Roman" w:cs="Times New Roman"/>
          <w:sz w:val="24"/>
          <w:lang w:val="fr-CH"/>
        </w:rPr>
        <w:t xml:space="preserve"> personnes relevant du point c. </w:t>
      </w:r>
      <w:r w:rsidRPr="0030435C">
        <w:rPr>
          <w:rFonts w:ascii="Times New Roman" w:hAnsi="Times New Roman" w:cs="Times New Roman"/>
          <w:sz w:val="24"/>
          <w:lang w:val="fr-CH"/>
        </w:rPr>
        <w:t>reçoivent une compensation pour les biens perdus et non pour les terres occupées, à condition qu'elles aient occupé les terres dans la zone du projet à la date du début du recensement des sites concernés.   Les personnes occupant ces zones après la date limite n'ont droit à aucune compensation ni une autre forme d'aide à la réinstallation. C’est la date butoir qui permet de déterminer ceux qui sont titulaires de droits à la compensation et ceux qui ne le sont pas. Actuellement, au moment de l’élaboration du présent CPR, les informations disponibles ne permettent pas encore de pouvoir estimer le nombre de personnes qui risquent d’être affectées, les sites et provinces n’étant pas encore définitivement validé.</w:t>
      </w:r>
    </w:p>
    <w:p w14:paraId="616CC710" w14:textId="77777777" w:rsidR="00D426E8" w:rsidRPr="00B568D2" w:rsidRDefault="0030435C" w:rsidP="00D4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40" w:lineRule="auto"/>
        <w:jc w:val="both"/>
        <w:rPr>
          <w:rFonts w:ascii="Times New Roman" w:hAnsi="Times New Roman" w:cs="Times New Roman"/>
          <w:lang w:val="fr-CH"/>
        </w:rPr>
      </w:pPr>
      <w:r w:rsidRPr="00B568D2">
        <w:rPr>
          <w:rFonts w:ascii="Times New Roman" w:hAnsi="Times New Roman" w:cs="Times New Roman"/>
          <w:lang w:val="fr-CH"/>
        </w:rPr>
        <w:lastRenderedPageBreak/>
        <w:t>Une attention particulière devra être apportée au genre, afin de ne pas renforcer les inégalités existantes entre les hommes et les femmes. Il s’agira de s’assurer que les femmes sont informées, consultées, bénéficient des compensations et ont un espace pour revendiquer leur éligibilité concernant les terres, sachant que le droit burundais n’offre pas beaucoup de droits à la femme pour l’accès à la terre.</w:t>
      </w:r>
    </w:p>
    <w:p w14:paraId="251D9046" w14:textId="4D232270" w:rsidR="00902CDB" w:rsidRPr="00B568D2" w:rsidRDefault="00D426E8" w:rsidP="00B568D2">
      <w:pPr>
        <w:pStyle w:val="Caption"/>
        <w:keepNext/>
        <w:jc w:val="center"/>
        <w:rPr>
          <w:rFonts w:ascii="Times New Roman" w:hAnsi="Times New Roman" w:cs="Times New Roman"/>
          <w:b/>
          <w:bCs/>
          <w:sz w:val="24"/>
          <w:szCs w:val="24"/>
        </w:rPr>
      </w:pPr>
      <w:bookmarkStart w:id="97" w:name="_Toc28960194"/>
      <w:r w:rsidRPr="00902CDB">
        <w:rPr>
          <w:rFonts w:ascii="Times New Roman" w:hAnsi="Times New Roman" w:cs="Times New Roman"/>
          <w:b/>
          <w:bCs/>
          <w:sz w:val="24"/>
          <w:szCs w:val="24"/>
        </w:rPr>
        <w:t xml:space="preserve">Tableau </w:t>
      </w:r>
      <w:r w:rsidRPr="00902CDB">
        <w:rPr>
          <w:rFonts w:ascii="Times New Roman" w:hAnsi="Times New Roman" w:cs="Times New Roman"/>
          <w:b/>
          <w:bCs/>
          <w:sz w:val="24"/>
          <w:szCs w:val="24"/>
        </w:rPr>
        <w:fldChar w:fldCharType="begin"/>
      </w:r>
      <w:r w:rsidRPr="00902CDB">
        <w:rPr>
          <w:rFonts w:ascii="Times New Roman" w:hAnsi="Times New Roman" w:cs="Times New Roman"/>
          <w:b/>
          <w:bCs/>
          <w:sz w:val="24"/>
          <w:szCs w:val="24"/>
        </w:rPr>
        <w:instrText xml:space="preserve"> SEQ Tableau \* ARABIC </w:instrText>
      </w:r>
      <w:r w:rsidRPr="00902CDB">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7</w:t>
      </w:r>
      <w:r w:rsidRPr="00902CDB">
        <w:rPr>
          <w:rFonts w:ascii="Times New Roman" w:hAnsi="Times New Roman" w:cs="Times New Roman"/>
          <w:b/>
          <w:bCs/>
          <w:sz w:val="24"/>
          <w:szCs w:val="24"/>
        </w:rPr>
        <w:fldChar w:fldCharType="end"/>
      </w:r>
      <w:r w:rsidRPr="00902CDB">
        <w:rPr>
          <w:rFonts w:ascii="Times New Roman" w:hAnsi="Times New Roman" w:cs="Times New Roman"/>
          <w:b/>
          <w:bCs/>
          <w:sz w:val="24"/>
          <w:szCs w:val="24"/>
        </w:rPr>
        <w:t xml:space="preserve">: Matrice de compensation des </w:t>
      </w:r>
      <w:proofErr w:type="spellStart"/>
      <w:r w:rsidRPr="00902CDB">
        <w:rPr>
          <w:rFonts w:ascii="Times New Roman" w:hAnsi="Times New Roman" w:cs="Times New Roman"/>
          <w:b/>
          <w:bCs/>
          <w:sz w:val="24"/>
          <w:szCs w:val="24"/>
        </w:rPr>
        <w:t>PAPs</w:t>
      </w:r>
      <w:bookmarkEnd w:id="97"/>
      <w:proofErr w:type="spellEnd"/>
    </w:p>
    <w:tbl>
      <w:tblPr>
        <w:tblStyle w:val="PlainTable11"/>
        <w:tblpPr w:leftFromText="141" w:rightFromText="141" w:vertAnchor="text" w:horzAnchor="margin" w:tblpXSpec="center" w:tblpY="467"/>
        <w:tblW w:w="10705" w:type="dxa"/>
        <w:tblLook w:val="04A0" w:firstRow="1" w:lastRow="0" w:firstColumn="1" w:lastColumn="0" w:noHBand="0" w:noVBand="1"/>
      </w:tblPr>
      <w:tblGrid>
        <w:gridCol w:w="1775"/>
        <w:gridCol w:w="2268"/>
        <w:gridCol w:w="3685"/>
        <w:gridCol w:w="2977"/>
      </w:tblGrid>
      <w:tr w:rsidR="00083E39" w:rsidRPr="00015B39" w14:paraId="45FF8F98" w14:textId="77777777" w:rsidTr="00083E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7A3490A3" w14:textId="77777777" w:rsidR="00083E39" w:rsidRPr="00015B39" w:rsidRDefault="00083E39" w:rsidP="00083E39">
            <w:pPr>
              <w:jc w:val="center"/>
              <w:rPr>
                <w:rFonts w:ascii="Times New Roman" w:hAnsi="Times New Roman" w:cs="Times New Roman"/>
                <w:b w:val="0"/>
                <w:sz w:val="24"/>
                <w:szCs w:val="24"/>
                <w:lang w:val="fr-CH"/>
              </w:rPr>
            </w:pPr>
            <w:r w:rsidRPr="00015B39">
              <w:rPr>
                <w:rFonts w:ascii="Times New Roman" w:hAnsi="Times New Roman" w:cs="Times New Roman"/>
                <w:sz w:val="24"/>
                <w:szCs w:val="24"/>
                <w:lang w:val="fr-CH"/>
              </w:rPr>
              <w:t>Type de biens</w:t>
            </w:r>
          </w:p>
        </w:tc>
        <w:tc>
          <w:tcPr>
            <w:tcW w:w="2268" w:type="dxa"/>
          </w:tcPr>
          <w:p w14:paraId="4D9DBACB" w14:textId="77777777" w:rsidR="00083E39" w:rsidRPr="00015B39" w:rsidRDefault="00083E39" w:rsidP="00083E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fr-CH"/>
              </w:rPr>
            </w:pPr>
            <w:r w:rsidRPr="00015B39">
              <w:rPr>
                <w:rFonts w:ascii="Times New Roman" w:hAnsi="Times New Roman" w:cs="Times New Roman"/>
                <w:sz w:val="24"/>
                <w:szCs w:val="24"/>
                <w:lang w:val="fr-CH"/>
              </w:rPr>
              <w:t>Impact</w:t>
            </w:r>
          </w:p>
        </w:tc>
        <w:tc>
          <w:tcPr>
            <w:tcW w:w="3685" w:type="dxa"/>
          </w:tcPr>
          <w:p w14:paraId="3713E812" w14:textId="77777777" w:rsidR="00083E39" w:rsidRPr="00015B39" w:rsidRDefault="00083E39" w:rsidP="00083E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fr-CH"/>
              </w:rPr>
            </w:pPr>
            <w:r w:rsidRPr="00015B39">
              <w:rPr>
                <w:rFonts w:ascii="Times New Roman" w:hAnsi="Times New Roman" w:cs="Times New Roman"/>
                <w:sz w:val="24"/>
                <w:szCs w:val="24"/>
                <w:lang w:val="fr-CH"/>
              </w:rPr>
              <w:t>Admissibilité</w:t>
            </w:r>
          </w:p>
        </w:tc>
        <w:tc>
          <w:tcPr>
            <w:tcW w:w="2977" w:type="dxa"/>
          </w:tcPr>
          <w:p w14:paraId="11BACAB7" w14:textId="77777777" w:rsidR="00083E39" w:rsidRPr="00015B39" w:rsidRDefault="00083E39" w:rsidP="00083E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fr-CH"/>
              </w:rPr>
            </w:pPr>
            <w:r w:rsidRPr="00015B39">
              <w:rPr>
                <w:rFonts w:ascii="Times New Roman" w:hAnsi="Times New Roman" w:cs="Times New Roman"/>
                <w:sz w:val="24"/>
                <w:szCs w:val="24"/>
                <w:lang w:val="fr-CH"/>
              </w:rPr>
              <w:t>Compensations</w:t>
            </w:r>
          </w:p>
        </w:tc>
      </w:tr>
      <w:tr w:rsidR="00083E39" w:rsidRPr="00015B39" w14:paraId="5FB3B58F" w14:textId="77777777" w:rsidTr="00083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78348E23" w14:textId="77777777" w:rsidR="00083E39" w:rsidRPr="00015B39" w:rsidRDefault="00083E39" w:rsidP="00083E39">
            <w:pPr>
              <w:rPr>
                <w:rFonts w:ascii="Times New Roman" w:hAnsi="Times New Roman" w:cs="Times New Roman"/>
                <w:sz w:val="24"/>
                <w:szCs w:val="24"/>
                <w:lang w:val="fr-CH"/>
              </w:rPr>
            </w:pPr>
            <w:r w:rsidRPr="00015B39">
              <w:rPr>
                <w:rFonts w:ascii="Times New Roman" w:hAnsi="Times New Roman" w:cs="Times New Roman"/>
                <w:sz w:val="24"/>
                <w:szCs w:val="24"/>
                <w:lang w:val="fr-CH"/>
              </w:rPr>
              <w:t>Terrain</w:t>
            </w:r>
          </w:p>
        </w:tc>
        <w:tc>
          <w:tcPr>
            <w:tcW w:w="2268" w:type="dxa"/>
          </w:tcPr>
          <w:p w14:paraId="133DBF57" w14:textId="77777777" w:rsidR="00083E39" w:rsidRPr="00B568D2" w:rsidRDefault="00083E39" w:rsidP="00401D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Perte temporaire (durée du chantier) ou définitive, partielle ou complète</w:t>
            </w:r>
          </w:p>
        </w:tc>
        <w:tc>
          <w:tcPr>
            <w:tcW w:w="3685" w:type="dxa"/>
          </w:tcPr>
          <w:p w14:paraId="42E2325D" w14:textId="77777777" w:rsidR="00083E39" w:rsidRPr="00B568D2" w:rsidRDefault="00083E39" w:rsidP="00EF3529">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ont des preuves écrites de leur droit de propriété</w:t>
            </w:r>
          </w:p>
          <w:p w14:paraId="7AB2F7BE" w14:textId="77777777" w:rsidR="00083E39" w:rsidRPr="00B568D2" w:rsidRDefault="00083E39" w:rsidP="00EF3529">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n'ont pas de preuves écrites sur les terres au moment de l’identification, mais qui sont reconnues localement comme propriétaires</w:t>
            </w:r>
          </w:p>
        </w:tc>
        <w:tc>
          <w:tcPr>
            <w:tcW w:w="2977" w:type="dxa"/>
          </w:tcPr>
          <w:p w14:paraId="3ED72BAF" w14:textId="77777777" w:rsidR="00083E39" w:rsidRPr="00B568D2" w:rsidRDefault="00083E39" w:rsidP="00401D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Espèce (estimation effectuée en fonction des coûts de terrains identiques dans la zone) ou nature avec un terrain similaire. Aide au déplacement.</w:t>
            </w:r>
          </w:p>
        </w:tc>
      </w:tr>
      <w:tr w:rsidR="00083E39" w:rsidRPr="00015B39" w14:paraId="2DE7855A" w14:textId="77777777" w:rsidTr="00083E39">
        <w:tc>
          <w:tcPr>
            <w:cnfStyle w:val="001000000000" w:firstRow="0" w:lastRow="0" w:firstColumn="1" w:lastColumn="0" w:oddVBand="0" w:evenVBand="0" w:oddHBand="0" w:evenHBand="0" w:firstRowFirstColumn="0" w:firstRowLastColumn="0" w:lastRowFirstColumn="0" w:lastRowLastColumn="0"/>
            <w:tcW w:w="1775" w:type="dxa"/>
          </w:tcPr>
          <w:p w14:paraId="0C4918C0" w14:textId="77777777" w:rsidR="00083E39" w:rsidRPr="00015B39" w:rsidRDefault="00083E39" w:rsidP="00083E39">
            <w:pPr>
              <w:rPr>
                <w:rFonts w:ascii="Times New Roman" w:hAnsi="Times New Roman" w:cs="Times New Roman"/>
                <w:sz w:val="24"/>
                <w:szCs w:val="24"/>
                <w:lang w:val="fr-CH"/>
              </w:rPr>
            </w:pPr>
            <w:r w:rsidRPr="00015B39">
              <w:rPr>
                <w:rFonts w:ascii="Times New Roman" w:hAnsi="Times New Roman" w:cs="Times New Roman"/>
                <w:sz w:val="24"/>
                <w:szCs w:val="24"/>
                <w:lang w:val="fr-CH"/>
              </w:rPr>
              <w:t>Culture</w:t>
            </w:r>
          </w:p>
        </w:tc>
        <w:tc>
          <w:tcPr>
            <w:tcW w:w="2268" w:type="dxa"/>
          </w:tcPr>
          <w:p w14:paraId="6B474382" w14:textId="77777777" w:rsidR="00083E39" w:rsidRPr="00B568D2" w:rsidRDefault="00083E39" w:rsidP="00401D2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Perte temporaire (durée du chantier) ou définitive, partielle ou complète, principalement dans les zones rurales</w:t>
            </w:r>
          </w:p>
        </w:tc>
        <w:tc>
          <w:tcPr>
            <w:tcW w:w="3685" w:type="dxa"/>
          </w:tcPr>
          <w:p w14:paraId="27F5B030" w14:textId="77777777" w:rsidR="00083E39" w:rsidRPr="00B568D2" w:rsidRDefault="00083E39" w:rsidP="00EF3529">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ont des preuves écrites de leur droit de propriété</w:t>
            </w:r>
          </w:p>
          <w:p w14:paraId="1774F2E3" w14:textId="77777777" w:rsidR="00083E39" w:rsidRPr="00B568D2" w:rsidRDefault="00083E39" w:rsidP="00EF3529">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n'ont pas de preuves écrites sur les terres au moment de l’identification, mais qui sont reconnues localement comme propriétaires</w:t>
            </w:r>
          </w:p>
          <w:p w14:paraId="7C96B2F2" w14:textId="77777777" w:rsidR="00083E39" w:rsidRPr="00B568D2" w:rsidRDefault="00083E39" w:rsidP="00EF3529">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ne sont pas des propriétaires des terres mais qui ont des droits d’usage des terres appartenant à autrui</w:t>
            </w:r>
          </w:p>
        </w:tc>
        <w:tc>
          <w:tcPr>
            <w:tcW w:w="2977" w:type="dxa"/>
          </w:tcPr>
          <w:p w14:paraId="3C5BEEDE" w14:textId="77777777" w:rsidR="00083E39" w:rsidRPr="00B568D2" w:rsidRDefault="00083E39" w:rsidP="00401D2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 xml:space="preserve">Financière. Estimation effectuée en fonction du coût des terrains identiques dans la zone et du type de culture (saisonnière, annuelle, pérenne) </w:t>
            </w:r>
            <w:r w:rsidRPr="00B568D2">
              <w:rPr>
                <w:rFonts w:ascii="Times New Roman" w:hAnsi="Times New Roman" w:cs="Times New Roman"/>
                <w:b/>
                <w:sz w:val="18"/>
                <w:szCs w:val="24"/>
                <w:lang w:val="fr-CH"/>
              </w:rPr>
              <w:t>ou</w:t>
            </w:r>
            <w:r w:rsidRPr="00B568D2">
              <w:rPr>
                <w:rFonts w:ascii="Times New Roman" w:hAnsi="Times New Roman" w:cs="Times New Roman"/>
                <w:sz w:val="18"/>
                <w:szCs w:val="24"/>
                <w:lang w:val="fr-CH"/>
              </w:rPr>
              <w:t xml:space="preserve"> échange avec une parcelle identique. Aide au déplacement et/ou aide au développement. Une attention particulière devra être effectuée auprès des  femmes qui sont majoritaires dans ces activités.</w:t>
            </w:r>
          </w:p>
        </w:tc>
      </w:tr>
      <w:tr w:rsidR="00083E39" w:rsidRPr="00015B39" w14:paraId="72A77940" w14:textId="77777777" w:rsidTr="00083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25F3AB35" w14:textId="77777777" w:rsidR="00083E39" w:rsidRPr="00015B39" w:rsidRDefault="00083E39" w:rsidP="00401D2F">
            <w:pPr>
              <w:rPr>
                <w:rFonts w:ascii="Times New Roman" w:hAnsi="Times New Roman" w:cs="Times New Roman"/>
                <w:sz w:val="24"/>
                <w:szCs w:val="24"/>
                <w:lang w:val="fr-CH"/>
              </w:rPr>
            </w:pPr>
            <w:r w:rsidRPr="00015B39">
              <w:rPr>
                <w:rFonts w:ascii="Times New Roman" w:hAnsi="Times New Roman" w:cs="Times New Roman"/>
                <w:sz w:val="24"/>
                <w:szCs w:val="24"/>
                <w:lang w:val="fr-CH"/>
              </w:rPr>
              <w:t>Habitat/autre bâtiment (permanent ou non permanent)</w:t>
            </w:r>
          </w:p>
        </w:tc>
        <w:tc>
          <w:tcPr>
            <w:tcW w:w="2268" w:type="dxa"/>
          </w:tcPr>
          <w:p w14:paraId="0FFBDE1C" w14:textId="77777777" w:rsidR="00083E39" w:rsidRPr="00B568D2" w:rsidRDefault="00401D2F" w:rsidP="00401D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 xml:space="preserve">Perte définitive, </w:t>
            </w:r>
            <w:r w:rsidR="00083E39" w:rsidRPr="00B568D2">
              <w:rPr>
                <w:rFonts w:ascii="Times New Roman" w:hAnsi="Times New Roman" w:cs="Times New Roman"/>
                <w:sz w:val="18"/>
                <w:szCs w:val="24"/>
                <w:lang w:val="fr-CH"/>
              </w:rPr>
              <w:t>complète, principalement dans les zones d’agglomération</w:t>
            </w:r>
          </w:p>
        </w:tc>
        <w:tc>
          <w:tcPr>
            <w:tcW w:w="3685" w:type="dxa"/>
          </w:tcPr>
          <w:p w14:paraId="4C848115" w14:textId="77777777" w:rsidR="00083E39" w:rsidRPr="00B568D2" w:rsidRDefault="00083E39" w:rsidP="00EF3529">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ont des preuves écrites de leur droit de propriété</w:t>
            </w:r>
          </w:p>
          <w:p w14:paraId="1258E337" w14:textId="77777777" w:rsidR="00083E39" w:rsidRPr="00B568D2" w:rsidRDefault="00083E39" w:rsidP="00EF3529">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n'ont pas de preuves écrites sur les terres au moment de l’identification, mais qui sont reconnues localement comme propriétaires</w:t>
            </w:r>
          </w:p>
        </w:tc>
        <w:tc>
          <w:tcPr>
            <w:tcW w:w="2977" w:type="dxa"/>
          </w:tcPr>
          <w:p w14:paraId="77116DA0" w14:textId="77777777" w:rsidR="00083E39" w:rsidRPr="00B568D2" w:rsidRDefault="00083E39" w:rsidP="00083E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4"/>
                <w:lang w:val="fr-CH" w:eastAsia="es-PE"/>
              </w:rPr>
            </w:pPr>
            <w:r w:rsidRPr="00B568D2">
              <w:rPr>
                <w:rFonts w:ascii="Times New Roman" w:hAnsi="Times New Roman" w:cs="Times New Roman"/>
                <w:sz w:val="18"/>
                <w:szCs w:val="24"/>
                <w:lang w:val="fr-CH"/>
              </w:rPr>
              <w:t>Financière (estimation effectuée en fonction des coûts du marché dans la zone, ceci incluant les coûts administratifs) ou relogement dans des conditions au minimum similaires à celles existantes avant le déplacement. Aide au déplacement.</w:t>
            </w:r>
          </w:p>
        </w:tc>
      </w:tr>
      <w:tr w:rsidR="00083E39" w:rsidRPr="00015B39" w14:paraId="79CD57D5" w14:textId="77777777" w:rsidTr="00083E39">
        <w:tc>
          <w:tcPr>
            <w:cnfStyle w:val="001000000000" w:firstRow="0" w:lastRow="0" w:firstColumn="1" w:lastColumn="0" w:oddVBand="0" w:evenVBand="0" w:oddHBand="0" w:evenHBand="0" w:firstRowFirstColumn="0" w:firstRowLastColumn="0" w:lastRowFirstColumn="0" w:lastRowLastColumn="0"/>
            <w:tcW w:w="1775" w:type="dxa"/>
          </w:tcPr>
          <w:p w14:paraId="1DE37C45" w14:textId="77777777" w:rsidR="00083E39" w:rsidRPr="00015B39" w:rsidRDefault="00083E39" w:rsidP="00401D2F">
            <w:pPr>
              <w:rPr>
                <w:rFonts w:ascii="Times New Roman" w:hAnsi="Times New Roman" w:cs="Times New Roman"/>
                <w:sz w:val="24"/>
                <w:szCs w:val="24"/>
                <w:lang w:val="fr-CH"/>
              </w:rPr>
            </w:pPr>
            <w:r w:rsidRPr="00015B39">
              <w:rPr>
                <w:rFonts w:ascii="Times New Roman" w:hAnsi="Times New Roman" w:cs="Times New Roman"/>
                <w:sz w:val="24"/>
                <w:szCs w:val="24"/>
                <w:lang w:val="fr-CH"/>
              </w:rPr>
              <w:t>Revenu/emploi</w:t>
            </w:r>
          </w:p>
        </w:tc>
        <w:tc>
          <w:tcPr>
            <w:tcW w:w="2268" w:type="dxa"/>
          </w:tcPr>
          <w:p w14:paraId="3B232BD3" w14:textId="77777777" w:rsidR="00083E39" w:rsidRPr="00B568D2" w:rsidRDefault="00083E39" w:rsidP="00401D2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Perte définitive ou partielle (durée du chantier)</w:t>
            </w:r>
          </w:p>
        </w:tc>
        <w:tc>
          <w:tcPr>
            <w:tcW w:w="3685" w:type="dxa"/>
          </w:tcPr>
          <w:p w14:paraId="4F54FF70" w14:textId="77777777" w:rsidR="00083E39" w:rsidRPr="00B568D2" w:rsidRDefault="00083E39" w:rsidP="00EF3529">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ont des preuves écrites de leur droit de propriété</w:t>
            </w:r>
          </w:p>
          <w:p w14:paraId="0AD857F6" w14:textId="77777777" w:rsidR="00083E39" w:rsidRPr="00B568D2" w:rsidRDefault="00083E39" w:rsidP="00EF3529">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n'ont pas de preuves écrites sur les terres au moment de l’identification, mais qui sont reconnues localement comme propriétaires</w:t>
            </w:r>
          </w:p>
          <w:p w14:paraId="28B33DE7" w14:textId="77777777" w:rsidR="00083E39" w:rsidRPr="00B568D2" w:rsidRDefault="00083E39" w:rsidP="00EF3529">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lang w:val="fr-CH"/>
              </w:rPr>
            </w:pPr>
            <w:r w:rsidRPr="00B568D2">
              <w:rPr>
                <w:rFonts w:ascii="Times New Roman" w:hAnsi="Times New Roman" w:cs="Times New Roman"/>
                <w:sz w:val="18"/>
                <w:szCs w:val="24"/>
                <w:lang w:val="fr-CH"/>
              </w:rPr>
              <w:t>Les PAP qui ne sont pas des propriétaires des terres mais qui ont des droits d’usage des terres appartenant à autrui</w:t>
            </w:r>
          </w:p>
        </w:tc>
        <w:tc>
          <w:tcPr>
            <w:tcW w:w="2977" w:type="dxa"/>
          </w:tcPr>
          <w:p w14:paraId="7F5A8FF8" w14:textId="77777777" w:rsidR="00083E39" w:rsidRPr="00B568D2" w:rsidRDefault="00083E39" w:rsidP="00401D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4"/>
                <w:lang w:val="fr-CH" w:eastAsia="es-PE"/>
              </w:rPr>
            </w:pPr>
            <w:r w:rsidRPr="00B568D2">
              <w:rPr>
                <w:rFonts w:ascii="Times New Roman" w:eastAsia="Times New Roman" w:hAnsi="Times New Roman" w:cs="Times New Roman"/>
                <w:sz w:val="18"/>
                <w:szCs w:val="24"/>
                <w:lang w:val="fr-CH" w:eastAsia="es-PE"/>
              </w:rPr>
              <w:t>Financière (estimation effectuée à travers une étude socio-économique pour évaluer la perte journalière).</w:t>
            </w:r>
          </w:p>
          <w:p w14:paraId="5052211E" w14:textId="77777777" w:rsidR="00083E39" w:rsidRPr="00B568D2" w:rsidRDefault="00083E39" w:rsidP="00401D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4"/>
                <w:lang w:val="fr-CH" w:eastAsia="es-PE"/>
              </w:rPr>
            </w:pPr>
            <w:r w:rsidRPr="00B568D2">
              <w:rPr>
                <w:rFonts w:ascii="Times New Roman" w:eastAsia="Times New Roman" w:hAnsi="Times New Roman" w:cs="Times New Roman"/>
                <w:sz w:val="18"/>
                <w:szCs w:val="24"/>
                <w:lang w:val="fr-CH" w:eastAsia="es-PE"/>
              </w:rPr>
              <w:t xml:space="preserve">Aide au développement pour le redémarrage des activités (formation). </w:t>
            </w:r>
            <w:r w:rsidRPr="00B568D2">
              <w:rPr>
                <w:rFonts w:ascii="Times New Roman" w:hAnsi="Times New Roman" w:cs="Times New Roman"/>
                <w:sz w:val="18"/>
                <w:szCs w:val="24"/>
                <w:lang w:val="fr-CH"/>
              </w:rPr>
              <w:t>Une attention particulière devra être effectuée auprès des  femmes qui sont majoritaires dans ces activités.</w:t>
            </w:r>
          </w:p>
        </w:tc>
      </w:tr>
    </w:tbl>
    <w:p w14:paraId="55AF81B6" w14:textId="77777777" w:rsidR="00083E39" w:rsidRPr="00083E39" w:rsidRDefault="00083E39" w:rsidP="0030435C">
      <w:pPr>
        <w:spacing w:line="360" w:lineRule="auto"/>
        <w:jc w:val="both"/>
        <w:rPr>
          <w:rFonts w:ascii="Times New Roman" w:hAnsi="Times New Roman" w:cs="Times New Roman"/>
          <w:sz w:val="24"/>
          <w:lang w:val="fr-CH"/>
        </w:rPr>
      </w:pPr>
    </w:p>
    <w:p w14:paraId="490FFC5B" w14:textId="77777777" w:rsidR="001676D9" w:rsidRPr="00083E39" w:rsidRDefault="001676D9" w:rsidP="00083E39">
      <w:pPr>
        <w:rPr>
          <w:rFonts w:ascii="Times New Roman" w:hAnsi="Times New Roman" w:cs="Times New Roman"/>
          <w:sz w:val="24"/>
          <w:lang w:val="fr-CH"/>
        </w:rPr>
        <w:sectPr w:rsidR="001676D9" w:rsidRPr="00083E39">
          <w:pgSz w:w="11906" w:h="16838"/>
          <w:pgMar w:top="1417" w:right="1417" w:bottom="1417" w:left="1417" w:header="708" w:footer="708" w:gutter="0"/>
          <w:cols w:space="708"/>
          <w:docGrid w:linePitch="360"/>
        </w:sectPr>
      </w:pPr>
    </w:p>
    <w:p w14:paraId="055115B7" w14:textId="4161D973" w:rsidR="00B22EDC" w:rsidRPr="00902CDB" w:rsidRDefault="00902CDB" w:rsidP="00902CDB">
      <w:pPr>
        <w:pStyle w:val="Caption"/>
        <w:jc w:val="center"/>
        <w:rPr>
          <w:rFonts w:ascii="Times New Roman" w:hAnsi="Times New Roman" w:cs="Times New Roman"/>
          <w:b/>
          <w:bCs/>
          <w:sz w:val="24"/>
          <w:szCs w:val="24"/>
          <w:lang w:val="fr-CH"/>
        </w:rPr>
      </w:pPr>
      <w:bookmarkStart w:id="98" w:name="_Toc28960195"/>
      <w:r w:rsidRPr="00902CDB">
        <w:rPr>
          <w:rFonts w:ascii="Times New Roman" w:hAnsi="Times New Roman" w:cs="Times New Roman"/>
          <w:b/>
          <w:bCs/>
          <w:sz w:val="24"/>
          <w:szCs w:val="24"/>
        </w:rPr>
        <w:lastRenderedPageBreak/>
        <w:t xml:space="preserve">Tableau </w:t>
      </w:r>
      <w:r w:rsidRPr="00902CDB">
        <w:rPr>
          <w:rFonts w:ascii="Times New Roman" w:hAnsi="Times New Roman" w:cs="Times New Roman"/>
          <w:b/>
          <w:bCs/>
          <w:sz w:val="24"/>
          <w:szCs w:val="24"/>
        </w:rPr>
        <w:fldChar w:fldCharType="begin"/>
      </w:r>
      <w:r w:rsidRPr="00902CDB">
        <w:rPr>
          <w:rFonts w:ascii="Times New Roman" w:hAnsi="Times New Roman" w:cs="Times New Roman"/>
          <w:b/>
          <w:bCs/>
          <w:sz w:val="24"/>
          <w:szCs w:val="24"/>
        </w:rPr>
        <w:instrText xml:space="preserve"> SEQ Tableau \* ARABIC </w:instrText>
      </w:r>
      <w:r w:rsidRPr="00902CDB">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8</w:t>
      </w:r>
      <w:r w:rsidRPr="00902CDB">
        <w:rPr>
          <w:rFonts w:ascii="Times New Roman" w:hAnsi="Times New Roman" w:cs="Times New Roman"/>
          <w:b/>
          <w:bCs/>
          <w:sz w:val="24"/>
          <w:szCs w:val="24"/>
        </w:rPr>
        <w:fldChar w:fldCharType="end"/>
      </w:r>
      <w:r w:rsidRPr="00902CDB">
        <w:rPr>
          <w:rFonts w:ascii="Times New Roman" w:hAnsi="Times New Roman" w:cs="Times New Roman"/>
          <w:b/>
          <w:bCs/>
          <w:sz w:val="24"/>
          <w:szCs w:val="24"/>
        </w:rPr>
        <w:t xml:space="preserve">: Matrice des droits à la compensation des </w:t>
      </w:r>
      <w:proofErr w:type="spellStart"/>
      <w:r w:rsidRPr="00902CDB">
        <w:rPr>
          <w:rFonts w:ascii="Times New Roman" w:hAnsi="Times New Roman" w:cs="Times New Roman"/>
          <w:b/>
          <w:bCs/>
          <w:sz w:val="24"/>
          <w:szCs w:val="24"/>
        </w:rPr>
        <w:t>PAPs</w:t>
      </w:r>
      <w:bookmarkEnd w:id="98"/>
      <w:proofErr w:type="spellEnd"/>
    </w:p>
    <w:tbl>
      <w:tblPr>
        <w:tblStyle w:val="PlainTable11"/>
        <w:tblW w:w="15877" w:type="dxa"/>
        <w:jc w:val="center"/>
        <w:tblLook w:val="04A0" w:firstRow="1" w:lastRow="0" w:firstColumn="1" w:lastColumn="0" w:noHBand="0" w:noVBand="1"/>
      </w:tblPr>
      <w:tblGrid>
        <w:gridCol w:w="2269"/>
        <w:gridCol w:w="5103"/>
        <w:gridCol w:w="2977"/>
        <w:gridCol w:w="5528"/>
      </w:tblGrid>
      <w:tr w:rsidR="00B22EDC" w:rsidRPr="002B386D" w14:paraId="1A8CCAF0" w14:textId="77777777" w:rsidTr="002B38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vAlign w:val="center"/>
            <w:hideMark/>
          </w:tcPr>
          <w:p w14:paraId="12BABB1D" w14:textId="77777777" w:rsidR="00B22EDC" w:rsidRPr="002B386D" w:rsidRDefault="00B22EDC" w:rsidP="002B386D">
            <w:pPr>
              <w:jc w:val="center"/>
              <w:rPr>
                <w:rFonts w:ascii="Times New Roman" w:eastAsia="Times New Roman" w:hAnsi="Times New Roman" w:cs="Times New Roman"/>
                <w:szCs w:val="24"/>
                <w:lang w:eastAsia="fr-FR"/>
              </w:rPr>
            </w:pPr>
            <w:r w:rsidRPr="002B386D">
              <w:rPr>
                <w:rFonts w:ascii="Times New Roman" w:eastAsia="Times New Roman" w:hAnsi="Times New Roman" w:cs="Times New Roman"/>
                <w:bCs w:val="0"/>
                <w:color w:val="000000"/>
                <w:szCs w:val="20"/>
                <w:lang w:eastAsia="fr-FR"/>
              </w:rPr>
              <w:t>Bien Acquis</w:t>
            </w:r>
          </w:p>
        </w:tc>
        <w:tc>
          <w:tcPr>
            <w:tcW w:w="5103" w:type="dxa"/>
            <w:vAlign w:val="center"/>
            <w:hideMark/>
          </w:tcPr>
          <w:p w14:paraId="20A912C4" w14:textId="77777777" w:rsidR="00B22EDC" w:rsidRPr="002B386D" w:rsidRDefault="00B22EDC" w:rsidP="002B38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bCs w:val="0"/>
                <w:color w:val="000000"/>
                <w:szCs w:val="20"/>
                <w:lang w:eastAsia="fr-FR"/>
              </w:rPr>
              <w:t>Type d’impact</w:t>
            </w:r>
          </w:p>
        </w:tc>
        <w:tc>
          <w:tcPr>
            <w:tcW w:w="2977" w:type="dxa"/>
            <w:vAlign w:val="center"/>
            <w:hideMark/>
          </w:tcPr>
          <w:p w14:paraId="1141AAC5" w14:textId="77777777" w:rsidR="00B22EDC" w:rsidRPr="002B386D" w:rsidRDefault="00B22EDC" w:rsidP="002B38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bCs w:val="0"/>
                <w:color w:val="000000"/>
                <w:szCs w:val="20"/>
                <w:lang w:eastAsia="fr-FR"/>
              </w:rPr>
              <w:t>Personne Ayant Droit</w:t>
            </w:r>
          </w:p>
        </w:tc>
        <w:tc>
          <w:tcPr>
            <w:tcW w:w="5528" w:type="dxa"/>
            <w:vAlign w:val="center"/>
            <w:hideMark/>
          </w:tcPr>
          <w:p w14:paraId="1F40F892" w14:textId="77777777" w:rsidR="00B22EDC" w:rsidRPr="002B386D" w:rsidRDefault="00B22EDC" w:rsidP="002B38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bCs w:val="0"/>
                <w:color w:val="000000"/>
                <w:szCs w:val="20"/>
                <w:lang w:eastAsia="fr-FR"/>
              </w:rPr>
              <w:t>Compensation</w:t>
            </w:r>
          </w:p>
        </w:tc>
      </w:tr>
      <w:tr w:rsidR="00C86349" w:rsidRPr="002B386D" w14:paraId="582EB739" w14:textId="77777777" w:rsidTr="006F49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vMerge w:val="restart"/>
            <w:vAlign w:val="center"/>
            <w:hideMark/>
          </w:tcPr>
          <w:p w14:paraId="2652211F" w14:textId="77777777" w:rsidR="00C86349" w:rsidRPr="002B386D" w:rsidRDefault="00C86349" w:rsidP="002B386D">
            <w:pPr>
              <w:jc w:val="center"/>
              <w:rPr>
                <w:rFonts w:ascii="Times New Roman" w:eastAsia="Times New Roman" w:hAnsi="Times New Roman" w:cs="Times New Roman"/>
                <w:szCs w:val="24"/>
                <w:lang w:eastAsia="fr-FR"/>
              </w:rPr>
            </w:pPr>
            <w:r>
              <w:rPr>
                <w:rFonts w:ascii="Times New Roman" w:eastAsia="Times New Roman" w:hAnsi="Times New Roman" w:cs="Times New Roman"/>
                <w:color w:val="000000"/>
                <w:szCs w:val="20"/>
                <w:lang w:eastAsia="fr-FR"/>
              </w:rPr>
              <w:t>Terre Agricole</w:t>
            </w:r>
          </w:p>
        </w:tc>
        <w:tc>
          <w:tcPr>
            <w:tcW w:w="5103" w:type="dxa"/>
            <w:vMerge w:val="restart"/>
            <w:hideMark/>
          </w:tcPr>
          <w:p w14:paraId="37CD6420" w14:textId="77777777" w:rsidR="00C86349" w:rsidRPr="002B386D" w:rsidRDefault="00C86349" w:rsidP="00401D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color w:val="000000"/>
                <w:szCs w:val="20"/>
                <w:lang w:eastAsia="fr-FR"/>
              </w:rPr>
              <w:t>Sans déplacement :</w:t>
            </w:r>
            <w:r w:rsidRPr="002B386D">
              <w:rPr>
                <w:rFonts w:ascii="Times New Roman" w:eastAsia="Times New Roman" w:hAnsi="Times New Roman" w:cs="Times New Roman"/>
                <w:color w:val="000000"/>
                <w:szCs w:val="20"/>
                <w:lang w:eastAsia="fr-FR"/>
              </w:rPr>
              <w:br/>
              <w:t>Moins de 50 % du domaine affecté et la terre qui reste est économiquement viable</w:t>
            </w:r>
          </w:p>
        </w:tc>
        <w:tc>
          <w:tcPr>
            <w:tcW w:w="2977" w:type="dxa"/>
            <w:vAlign w:val="center"/>
            <w:hideMark/>
          </w:tcPr>
          <w:p w14:paraId="5D86EC80" w14:textId="77777777" w:rsidR="00C86349" w:rsidRPr="002B386D" w:rsidRDefault="00C86349" w:rsidP="006F49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color w:val="000000"/>
                <w:szCs w:val="20"/>
                <w:lang w:eastAsia="fr-FR"/>
              </w:rPr>
              <w:t>Agricult</w:t>
            </w:r>
            <w:r>
              <w:rPr>
                <w:rFonts w:ascii="Times New Roman" w:eastAsia="Times New Roman" w:hAnsi="Times New Roman" w:cs="Times New Roman"/>
                <w:color w:val="000000"/>
                <w:szCs w:val="20"/>
                <w:lang w:eastAsia="fr-FR"/>
              </w:rPr>
              <w:t>eur/</w:t>
            </w:r>
            <w:r w:rsidRPr="002B386D">
              <w:rPr>
                <w:rFonts w:ascii="Times New Roman" w:eastAsia="Times New Roman" w:hAnsi="Times New Roman" w:cs="Times New Roman"/>
                <w:color w:val="000000"/>
                <w:szCs w:val="20"/>
                <w:lang w:eastAsia="fr-FR"/>
              </w:rPr>
              <w:t>détenteur du</w:t>
            </w:r>
            <w:r w:rsidRPr="002B386D">
              <w:rPr>
                <w:rFonts w:ascii="Times New Roman" w:eastAsia="Times New Roman" w:hAnsi="Times New Roman" w:cs="Times New Roman"/>
                <w:color w:val="000000"/>
                <w:szCs w:val="20"/>
                <w:lang w:eastAsia="fr-FR"/>
              </w:rPr>
              <w:br/>
              <w:t>titre</w:t>
            </w:r>
          </w:p>
        </w:tc>
        <w:tc>
          <w:tcPr>
            <w:tcW w:w="5528" w:type="dxa"/>
            <w:hideMark/>
          </w:tcPr>
          <w:p w14:paraId="1C2BD247" w14:textId="77777777" w:rsidR="00C86349" w:rsidRPr="002B386D" w:rsidRDefault="00C86349" w:rsidP="00C637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color w:val="000000"/>
                <w:szCs w:val="20"/>
                <w:lang w:eastAsia="fr-FR"/>
              </w:rPr>
              <w:t>-Compensation en espèces pour la terre affectée</w:t>
            </w:r>
            <w:r w:rsidRPr="002B386D">
              <w:rPr>
                <w:rFonts w:ascii="Times New Roman" w:eastAsia="Times New Roman" w:hAnsi="Times New Roman" w:cs="Times New Roman"/>
                <w:color w:val="000000"/>
                <w:szCs w:val="20"/>
                <w:lang w:eastAsia="fr-FR"/>
              </w:rPr>
              <w:br/>
              <w:t>équivalente à la valeur du marché</w:t>
            </w:r>
          </w:p>
        </w:tc>
      </w:tr>
      <w:tr w:rsidR="00C86349" w:rsidRPr="002B386D" w14:paraId="3DE68179" w14:textId="77777777" w:rsidTr="006F49BD">
        <w:trPr>
          <w:jc w:val="center"/>
        </w:trPr>
        <w:tc>
          <w:tcPr>
            <w:cnfStyle w:val="001000000000" w:firstRow="0" w:lastRow="0" w:firstColumn="1" w:lastColumn="0" w:oddVBand="0" w:evenVBand="0" w:oddHBand="0" w:evenHBand="0" w:firstRowFirstColumn="0" w:firstRowLastColumn="0" w:lastRowFirstColumn="0" w:lastRowLastColumn="0"/>
            <w:tcW w:w="2269" w:type="dxa"/>
            <w:vMerge/>
            <w:hideMark/>
          </w:tcPr>
          <w:p w14:paraId="1337DFD9" w14:textId="77777777" w:rsidR="00C86349" w:rsidRPr="002B386D" w:rsidRDefault="00C86349" w:rsidP="00B22EDC">
            <w:pPr>
              <w:rPr>
                <w:rFonts w:ascii="Times New Roman" w:eastAsia="Times New Roman" w:hAnsi="Times New Roman" w:cs="Times New Roman"/>
                <w:szCs w:val="24"/>
                <w:lang w:eastAsia="fr-FR"/>
              </w:rPr>
            </w:pPr>
          </w:p>
        </w:tc>
        <w:tc>
          <w:tcPr>
            <w:tcW w:w="5103" w:type="dxa"/>
            <w:vMerge/>
            <w:hideMark/>
          </w:tcPr>
          <w:p w14:paraId="61934F03" w14:textId="77777777" w:rsidR="00C86349" w:rsidRPr="002B386D" w:rsidRDefault="00C86349" w:rsidP="00B22E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p>
        </w:tc>
        <w:tc>
          <w:tcPr>
            <w:tcW w:w="2977" w:type="dxa"/>
            <w:vAlign w:val="center"/>
            <w:hideMark/>
          </w:tcPr>
          <w:p w14:paraId="6B4B155B" w14:textId="77777777" w:rsidR="00C86349" w:rsidRPr="002B386D" w:rsidRDefault="00C86349" w:rsidP="006F49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fr-FR"/>
              </w:rPr>
            </w:pPr>
            <w:r>
              <w:rPr>
                <w:rFonts w:ascii="Times New Roman" w:eastAsia="Times New Roman" w:hAnsi="Times New Roman" w:cs="Times New Roman"/>
                <w:color w:val="000000"/>
                <w:szCs w:val="20"/>
                <w:lang w:eastAsia="fr-FR"/>
              </w:rPr>
              <w:t>Fermier/</w:t>
            </w:r>
            <w:r w:rsidRPr="002B386D">
              <w:rPr>
                <w:rFonts w:ascii="Times New Roman" w:eastAsia="Times New Roman" w:hAnsi="Times New Roman" w:cs="Times New Roman"/>
                <w:color w:val="000000"/>
                <w:szCs w:val="20"/>
                <w:lang w:eastAsia="fr-FR"/>
              </w:rPr>
              <w:t>détenteur du titre</w:t>
            </w:r>
          </w:p>
        </w:tc>
        <w:tc>
          <w:tcPr>
            <w:tcW w:w="5528" w:type="dxa"/>
            <w:hideMark/>
          </w:tcPr>
          <w:p w14:paraId="3A7F3A25" w14:textId="77777777" w:rsidR="00C86349" w:rsidRPr="002B386D" w:rsidRDefault="00C86349" w:rsidP="00401D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fr-FR"/>
              </w:rPr>
            </w:pPr>
            <w:r w:rsidRPr="002B386D">
              <w:rPr>
                <w:rFonts w:ascii="Times New Roman" w:eastAsia="Times New Roman" w:hAnsi="Times New Roman" w:cs="Times New Roman"/>
                <w:color w:val="000000"/>
                <w:szCs w:val="20"/>
                <w:lang w:eastAsia="fr-FR"/>
              </w:rPr>
              <w:t>-Compensation en espèces pour la récolte de la terre affectée à la valeur moyenne du marché des dernières années ou la valeur de marc</w:t>
            </w:r>
            <w:r>
              <w:rPr>
                <w:rFonts w:ascii="Times New Roman" w:eastAsia="Times New Roman" w:hAnsi="Times New Roman" w:cs="Times New Roman"/>
                <w:color w:val="000000"/>
                <w:szCs w:val="20"/>
                <w:lang w:eastAsia="fr-FR"/>
              </w:rPr>
              <w:t>hé de la récolte pour le reste</w:t>
            </w:r>
            <w:r w:rsidRPr="002B386D">
              <w:rPr>
                <w:rFonts w:ascii="Times New Roman" w:eastAsia="Times New Roman" w:hAnsi="Times New Roman" w:cs="Times New Roman"/>
                <w:color w:val="000000"/>
                <w:szCs w:val="20"/>
                <w:lang w:eastAsia="fr-FR"/>
              </w:rPr>
              <w:t xml:space="preserve"> de la période de fermage/ accord de bail, en prenant la valeur la plus élevée.</w:t>
            </w:r>
          </w:p>
        </w:tc>
      </w:tr>
      <w:tr w:rsidR="00C86349" w:rsidRPr="002B386D" w14:paraId="33AD4349" w14:textId="77777777" w:rsidTr="00C86349">
        <w:trPr>
          <w:cnfStyle w:val="000000100000" w:firstRow="0" w:lastRow="0" w:firstColumn="0" w:lastColumn="0" w:oddVBand="0" w:evenVBand="0" w:oddHBand="1" w:evenHBand="0" w:firstRowFirstColumn="0" w:firstRowLastColumn="0" w:lastRowFirstColumn="0" w:lastRowLastColumn="0"/>
          <w:trHeight w:val="1198"/>
          <w:jc w:val="center"/>
        </w:trPr>
        <w:tc>
          <w:tcPr>
            <w:cnfStyle w:val="001000000000" w:firstRow="0" w:lastRow="0" w:firstColumn="1" w:lastColumn="0" w:oddVBand="0" w:evenVBand="0" w:oddHBand="0" w:evenHBand="0" w:firstRowFirstColumn="0" w:firstRowLastColumn="0" w:lastRowFirstColumn="0" w:lastRowLastColumn="0"/>
            <w:tcW w:w="2269" w:type="dxa"/>
            <w:vMerge/>
          </w:tcPr>
          <w:p w14:paraId="4F01C53D" w14:textId="77777777" w:rsidR="00C86349" w:rsidRPr="002B386D" w:rsidRDefault="00C86349" w:rsidP="00B22EDC">
            <w:pPr>
              <w:rPr>
                <w:rFonts w:ascii="Times New Roman" w:eastAsia="Times New Roman" w:hAnsi="Times New Roman" w:cs="Times New Roman"/>
                <w:szCs w:val="24"/>
                <w:lang w:eastAsia="fr-FR"/>
              </w:rPr>
            </w:pPr>
          </w:p>
        </w:tc>
        <w:tc>
          <w:tcPr>
            <w:tcW w:w="5103" w:type="dxa"/>
            <w:vMerge w:val="restart"/>
          </w:tcPr>
          <w:p w14:paraId="11F89D8A" w14:textId="77777777" w:rsidR="00C86349" w:rsidRPr="002B386D" w:rsidRDefault="00C86349" w:rsidP="00B22E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color w:val="000000"/>
                <w:szCs w:val="20"/>
                <w:lang w:eastAsia="fr-FR"/>
              </w:rPr>
              <w:t>Sans déplacement :</w:t>
            </w:r>
            <w:r w:rsidRPr="002B386D">
              <w:rPr>
                <w:rFonts w:ascii="Times New Roman" w:eastAsia="Times New Roman" w:hAnsi="Times New Roman" w:cs="Times New Roman"/>
                <w:color w:val="000000"/>
                <w:szCs w:val="20"/>
                <w:lang w:eastAsia="fr-FR"/>
              </w:rPr>
              <w:br/>
              <w:t xml:space="preserve">Moins de 50 % du domaine affecté </w:t>
            </w:r>
            <w:r>
              <w:rPr>
                <w:rFonts w:ascii="Times New Roman" w:eastAsia="Times New Roman" w:hAnsi="Times New Roman" w:cs="Times New Roman"/>
                <w:color w:val="000000"/>
                <w:szCs w:val="20"/>
                <w:lang w:eastAsia="fr-FR"/>
              </w:rPr>
              <w:t>mais</w:t>
            </w:r>
            <w:r w:rsidRPr="002B386D">
              <w:rPr>
                <w:rFonts w:ascii="Times New Roman" w:eastAsia="Times New Roman" w:hAnsi="Times New Roman" w:cs="Times New Roman"/>
                <w:color w:val="000000"/>
                <w:szCs w:val="20"/>
                <w:lang w:eastAsia="fr-FR"/>
              </w:rPr>
              <w:t xml:space="preserve"> la terre qui reste </w:t>
            </w:r>
            <w:r>
              <w:rPr>
                <w:rFonts w:ascii="Times New Roman" w:eastAsia="Times New Roman" w:hAnsi="Times New Roman" w:cs="Times New Roman"/>
                <w:color w:val="000000"/>
                <w:szCs w:val="20"/>
                <w:lang w:eastAsia="fr-FR"/>
              </w:rPr>
              <w:t>n’</w:t>
            </w:r>
            <w:r w:rsidRPr="002B386D">
              <w:rPr>
                <w:rFonts w:ascii="Times New Roman" w:eastAsia="Times New Roman" w:hAnsi="Times New Roman" w:cs="Times New Roman"/>
                <w:color w:val="000000"/>
                <w:szCs w:val="20"/>
                <w:lang w:eastAsia="fr-FR"/>
              </w:rPr>
              <w:t xml:space="preserve">est </w:t>
            </w:r>
            <w:r>
              <w:rPr>
                <w:rFonts w:ascii="Times New Roman" w:eastAsia="Times New Roman" w:hAnsi="Times New Roman" w:cs="Times New Roman"/>
                <w:color w:val="000000"/>
                <w:szCs w:val="20"/>
                <w:lang w:eastAsia="fr-FR"/>
              </w:rPr>
              <w:t xml:space="preserve">plus </w:t>
            </w:r>
            <w:r w:rsidRPr="002B386D">
              <w:rPr>
                <w:rFonts w:ascii="Times New Roman" w:eastAsia="Times New Roman" w:hAnsi="Times New Roman" w:cs="Times New Roman"/>
                <w:color w:val="000000"/>
                <w:szCs w:val="20"/>
                <w:lang w:eastAsia="fr-FR"/>
              </w:rPr>
              <w:t>économiquement viable</w:t>
            </w:r>
          </w:p>
        </w:tc>
        <w:tc>
          <w:tcPr>
            <w:tcW w:w="2977" w:type="dxa"/>
            <w:vAlign w:val="center"/>
          </w:tcPr>
          <w:p w14:paraId="09C06B96" w14:textId="77777777" w:rsidR="00C86349" w:rsidRDefault="00C86349" w:rsidP="006F49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Agricult</w:t>
            </w:r>
            <w:r>
              <w:rPr>
                <w:rFonts w:ascii="Times New Roman" w:eastAsia="Times New Roman" w:hAnsi="Times New Roman" w:cs="Times New Roman"/>
                <w:color w:val="000000"/>
                <w:szCs w:val="20"/>
                <w:lang w:eastAsia="fr-FR"/>
              </w:rPr>
              <w:t>eur/</w:t>
            </w:r>
            <w:r w:rsidRPr="002B386D">
              <w:rPr>
                <w:rFonts w:ascii="Times New Roman" w:eastAsia="Times New Roman" w:hAnsi="Times New Roman" w:cs="Times New Roman"/>
                <w:color w:val="000000"/>
                <w:szCs w:val="20"/>
                <w:lang w:eastAsia="fr-FR"/>
              </w:rPr>
              <w:t>détenteur du</w:t>
            </w:r>
            <w:r w:rsidRPr="002B386D">
              <w:rPr>
                <w:rFonts w:ascii="Times New Roman" w:eastAsia="Times New Roman" w:hAnsi="Times New Roman" w:cs="Times New Roman"/>
                <w:color w:val="000000"/>
                <w:szCs w:val="20"/>
                <w:lang w:eastAsia="fr-FR"/>
              </w:rPr>
              <w:br/>
              <w:t>titre</w:t>
            </w:r>
          </w:p>
        </w:tc>
        <w:tc>
          <w:tcPr>
            <w:tcW w:w="5528" w:type="dxa"/>
          </w:tcPr>
          <w:p w14:paraId="35EC12AA" w14:textId="77777777" w:rsidR="00C86349" w:rsidRDefault="00C86349" w:rsidP="00401D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-Compensation en espèces pour la terre affectée</w:t>
            </w:r>
            <w:r w:rsidRPr="002B386D">
              <w:rPr>
                <w:rFonts w:ascii="Times New Roman" w:eastAsia="Times New Roman" w:hAnsi="Times New Roman" w:cs="Times New Roman"/>
                <w:color w:val="000000"/>
                <w:szCs w:val="20"/>
                <w:lang w:eastAsia="fr-FR"/>
              </w:rPr>
              <w:br/>
              <w:t xml:space="preserve">équivalente à la valeur du marché </w:t>
            </w:r>
          </w:p>
          <w:p w14:paraId="3C94CDF0" w14:textId="677A79CE" w:rsidR="009F0B2E" w:rsidRPr="002B386D" w:rsidRDefault="009F0B2E" w:rsidP="00401D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Pr>
                <w:rFonts w:ascii="Times New Roman" w:eastAsia="Times New Roman" w:hAnsi="Times New Roman" w:cs="Times New Roman"/>
                <w:color w:val="000000"/>
                <w:szCs w:val="20"/>
                <w:lang w:eastAsia="fr-FR"/>
              </w:rPr>
              <w:t>-</w:t>
            </w:r>
            <w:r w:rsidR="00ED48C9">
              <w:rPr>
                <w:rFonts w:ascii="Times New Roman" w:eastAsia="Times New Roman" w:hAnsi="Times New Roman" w:cs="Times New Roman"/>
                <w:color w:val="000000"/>
                <w:szCs w:val="20"/>
                <w:lang w:eastAsia="fr-FR"/>
              </w:rPr>
              <w:t>Accès</w:t>
            </w:r>
            <w:r>
              <w:rPr>
                <w:rFonts w:ascii="Times New Roman" w:eastAsia="Times New Roman" w:hAnsi="Times New Roman" w:cs="Times New Roman"/>
                <w:color w:val="000000"/>
                <w:szCs w:val="20"/>
                <w:lang w:eastAsia="fr-FR"/>
              </w:rPr>
              <w:t xml:space="preserve"> au </w:t>
            </w:r>
            <w:r w:rsidRPr="00C86349">
              <w:rPr>
                <w:rFonts w:ascii="Times New Roman" w:eastAsia="Times New Roman" w:hAnsi="Times New Roman" w:cs="Times New Roman"/>
                <w:color w:val="000000"/>
                <w:szCs w:val="20"/>
                <w:lang w:eastAsia="fr-FR"/>
              </w:rPr>
              <w:t>programme de rétablissement des moyens de subsistance</w:t>
            </w:r>
            <w:r>
              <w:rPr>
                <w:rFonts w:ascii="Times New Roman" w:eastAsia="Times New Roman" w:hAnsi="Times New Roman" w:cs="Times New Roman"/>
                <w:color w:val="000000"/>
                <w:szCs w:val="20"/>
                <w:lang w:eastAsia="fr-FR"/>
              </w:rPr>
              <w:t xml:space="preserve"> pour ceux qui ont des terres qui ne sont plus </w:t>
            </w:r>
            <w:r w:rsidR="00ED48C9">
              <w:rPr>
                <w:rFonts w:ascii="Times New Roman" w:eastAsia="Times New Roman" w:hAnsi="Times New Roman" w:cs="Times New Roman"/>
                <w:color w:val="000000"/>
                <w:szCs w:val="20"/>
                <w:lang w:eastAsia="fr-FR"/>
              </w:rPr>
              <w:t>économiquement</w:t>
            </w:r>
            <w:r>
              <w:rPr>
                <w:rFonts w:ascii="Times New Roman" w:eastAsia="Times New Roman" w:hAnsi="Times New Roman" w:cs="Times New Roman"/>
                <w:color w:val="000000"/>
                <w:szCs w:val="20"/>
                <w:lang w:eastAsia="fr-FR"/>
              </w:rPr>
              <w:t xml:space="preserve"> viables.</w:t>
            </w:r>
          </w:p>
        </w:tc>
      </w:tr>
      <w:tr w:rsidR="00C86349" w:rsidRPr="002B386D" w14:paraId="24C938D0" w14:textId="77777777" w:rsidTr="006F49BD">
        <w:trPr>
          <w:trHeight w:val="1198"/>
          <w:jc w:val="center"/>
        </w:trPr>
        <w:tc>
          <w:tcPr>
            <w:cnfStyle w:val="001000000000" w:firstRow="0" w:lastRow="0" w:firstColumn="1" w:lastColumn="0" w:oddVBand="0" w:evenVBand="0" w:oddHBand="0" w:evenHBand="0" w:firstRowFirstColumn="0" w:firstRowLastColumn="0" w:lastRowFirstColumn="0" w:lastRowLastColumn="0"/>
            <w:tcW w:w="2269" w:type="dxa"/>
            <w:vMerge/>
            <w:shd w:val="clear" w:color="auto" w:fill="F2F2F2" w:themeFill="background1" w:themeFillShade="F2"/>
          </w:tcPr>
          <w:p w14:paraId="18FB0BDB" w14:textId="77777777" w:rsidR="00C86349" w:rsidRPr="002B386D" w:rsidRDefault="00C86349" w:rsidP="00B22EDC">
            <w:pPr>
              <w:rPr>
                <w:rFonts w:ascii="Times New Roman" w:eastAsia="Times New Roman" w:hAnsi="Times New Roman" w:cs="Times New Roman"/>
                <w:szCs w:val="24"/>
                <w:lang w:eastAsia="fr-FR"/>
              </w:rPr>
            </w:pPr>
          </w:p>
        </w:tc>
        <w:tc>
          <w:tcPr>
            <w:tcW w:w="5103" w:type="dxa"/>
            <w:vMerge/>
            <w:shd w:val="clear" w:color="auto" w:fill="F2F2F2" w:themeFill="background1" w:themeFillShade="F2"/>
          </w:tcPr>
          <w:p w14:paraId="72029D35" w14:textId="77777777" w:rsidR="00C86349" w:rsidRPr="002B386D" w:rsidRDefault="00C86349" w:rsidP="00B22E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p>
        </w:tc>
        <w:tc>
          <w:tcPr>
            <w:tcW w:w="2977" w:type="dxa"/>
            <w:shd w:val="clear" w:color="auto" w:fill="F2F2F2" w:themeFill="background1" w:themeFillShade="F2"/>
            <w:vAlign w:val="center"/>
          </w:tcPr>
          <w:p w14:paraId="6955F37C" w14:textId="77777777" w:rsidR="00C86349" w:rsidRPr="002B386D" w:rsidRDefault="009F0B2E" w:rsidP="006F49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Pr>
                <w:rFonts w:ascii="Times New Roman" w:eastAsia="Times New Roman" w:hAnsi="Times New Roman" w:cs="Times New Roman"/>
                <w:color w:val="000000"/>
                <w:szCs w:val="20"/>
                <w:lang w:eastAsia="fr-FR"/>
              </w:rPr>
              <w:t>Fermier/</w:t>
            </w:r>
            <w:r w:rsidRPr="002B386D">
              <w:rPr>
                <w:rFonts w:ascii="Times New Roman" w:eastAsia="Times New Roman" w:hAnsi="Times New Roman" w:cs="Times New Roman"/>
                <w:color w:val="000000"/>
                <w:szCs w:val="20"/>
                <w:lang w:eastAsia="fr-FR"/>
              </w:rPr>
              <w:t>détenteur du titre</w:t>
            </w:r>
          </w:p>
        </w:tc>
        <w:tc>
          <w:tcPr>
            <w:tcW w:w="5528" w:type="dxa"/>
            <w:shd w:val="clear" w:color="auto" w:fill="F2F2F2" w:themeFill="background1" w:themeFillShade="F2"/>
          </w:tcPr>
          <w:p w14:paraId="216AD85B" w14:textId="77777777" w:rsidR="009F0B2E" w:rsidRDefault="009F0B2E" w:rsidP="00401D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-Compensation en espèces pour la récolte de la terre affectée à la valeur moyenne du marché des dernières années ou la valeur de marc</w:t>
            </w:r>
            <w:r>
              <w:rPr>
                <w:rFonts w:ascii="Times New Roman" w:eastAsia="Times New Roman" w:hAnsi="Times New Roman" w:cs="Times New Roman"/>
                <w:color w:val="000000"/>
                <w:szCs w:val="20"/>
                <w:lang w:eastAsia="fr-FR"/>
              </w:rPr>
              <w:t>hé de la récolte pour le reste</w:t>
            </w:r>
            <w:r w:rsidRPr="002B386D">
              <w:rPr>
                <w:rFonts w:ascii="Times New Roman" w:eastAsia="Times New Roman" w:hAnsi="Times New Roman" w:cs="Times New Roman"/>
                <w:color w:val="000000"/>
                <w:szCs w:val="20"/>
                <w:lang w:eastAsia="fr-FR"/>
              </w:rPr>
              <w:t xml:space="preserve"> de la période de fermage/ accord de bail, en prenant la valeur la plus élevée.</w:t>
            </w:r>
          </w:p>
          <w:p w14:paraId="1AFADBA6" w14:textId="6E96554D" w:rsidR="00C86349" w:rsidRPr="002B386D" w:rsidRDefault="009F0B2E" w:rsidP="00401D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Pr>
                <w:rFonts w:ascii="Times New Roman" w:eastAsia="Times New Roman" w:hAnsi="Times New Roman" w:cs="Times New Roman"/>
                <w:color w:val="000000"/>
                <w:szCs w:val="20"/>
                <w:lang w:eastAsia="fr-FR"/>
              </w:rPr>
              <w:t>-</w:t>
            </w:r>
            <w:r w:rsidR="00ED48C9">
              <w:rPr>
                <w:rFonts w:ascii="Times New Roman" w:eastAsia="Times New Roman" w:hAnsi="Times New Roman" w:cs="Times New Roman"/>
                <w:color w:val="000000"/>
                <w:szCs w:val="20"/>
                <w:lang w:eastAsia="fr-FR"/>
              </w:rPr>
              <w:t>Accès</w:t>
            </w:r>
            <w:r>
              <w:rPr>
                <w:rFonts w:ascii="Times New Roman" w:eastAsia="Times New Roman" w:hAnsi="Times New Roman" w:cs="Times New Roman"/>
                <w:color w:val="000000"/>
                <w:szCs w:val="20"/>
                <w:lang w:eastAsia="fr-FR"/>
              </w:rPr>
              <w:t xml:space="preserve"> au </w:t>
            </w:r>
            <w:r w:rsidRPr="00C86349">
              <w:rPr>
                <w:rFonts w:ascii="Times New Roman" w:eastAsia="Times New Roman" w:hAnsi="Times New Roman" w:cs="Times New Roman"/>
                <w:color w:val="000000"/>
                <w:szCs w:val="20"/>
                <w:lang w:eastAsia="fr-FR"/>
              </w:rPr>
              <w:t>programme de rétablissement des moyens de subsistance</w:t>
            </w:r>
            <w:r>
              <w:rPr>
                <w:rFonts w:ascii="Times New Roman" w:eastAsia="Times New Roman" w:hAnsi="Times New Roman" w:cs="Times New Roman"/>
                <w:color w:val="000000"/>
                <w:szCs w:val="20"/>
                <w:lang w:eastAsia="fr-FR"/>
              </w:rPr>
              <w:t xml:space="preserve"> pour ceux qui ont des terres qui ne sont plus </w:t>
            </w:r>
            <w:r w:rsidR="00ED48C9">
              <w:rPr>
                <w:rFonts w:ascii="Times New Roman" w:eastAsia="Times New Roman" w:hAnsi="Times New Roman" w:cs="Times New Roman"/>
                <w:color w:val="000000"/>
                <w:szCs w:val="20"/>
                <w:lang w:eastAsia="fr-FR"/>
              </w:rPr>
              <w:t>économiquement</w:t>
            </w:r>
            <w:r>
              <w:rPr>
                <w:rFonts w:ascii="Times New Roman" w:eastAsia="Times New Roman" w:hAnsi="Times New Roman" w:cs="Times New Roman"/>
                <w:color w:val="000000"/>
                <w:szCs w:val="20"/>
                <w:lang w:eastAsia="fr-FR"/>
              </w:rPr>
              <w:t xml:space="preserve"> viables.</w:t>
            </w:r>
          </w:p>
        </w:tc>
      </w:tr>
      <w:tr w:rsidR="00C86349" w:rsidRPr="002B386D" w14:paraId="101A4CEC" w14:textId="77777777" w:rsidTr="006F49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vMerge/>
            <w:hideMark/>
          </w:tcPr>
          <w:p w14:paraId="56953E4E" w14:textId="77777777" w:rsidR="00C86349" w:rsidRPr="002B386D" w:rsidRDefault="00C86349" w:rsidP="00B22EDC">
            <w:pPr>
              <w:rPr>
                <w:rFonts w:ascii="Times New Roman" w:eastAsia="Times New Roman" w:hAnsi="Times New Roman" w:cs="Times New Roman"/>
                <w:szCs w:val="24"/>
                <w:lang w:eastAsia="fr-FR"/>
              </w:rPr>
            </w:pPr>
          </w:p>
        </w:tc>
        <w:tc>
          <w:tcPr>
            <w:tcW w:w="5103" w:type="dxa"/>
            <w:vMerge w:val="restart"/>
            <w:vAlign w:val="center"/>
            <w:hideMark/>
          </w:tcPr>
          <w:p w14:paraId="36841FC3" w14:textId="77777777" w:rsidR="00C86349" w:rsidRPr="002B386D" w:rsidRDefault="00C86349" w:rsidP="00401D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Avec déplacement :</w:t>
            </w:r>
          </w:p>
          <w:p w14:paraId="05C34520" w14:textId="77777777" w:rsidR="00C86349" w:rsidRPr="002B386D" w:rsidRDefault="00C86349" w:rsidP="00401D2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color w:val="000000"/>
                <w:szCs w:val="20"/>
                <w:lang w:eastAsia="fr-FR"/>
              </w:rPr>
              <w:t>Plus de 50% du domaine perdu</w:t>
            </w:r>
            <w:r w:rsidRPr="002B386D">
              <w:rPr>
                <w:rFonts w:ascii="Times New Roman" w:eastAsia="Times New Roman" w:hAnsi="Times New Roman" w:cs="Times New Roman"/>
                <w:color w:val="000000"/>
                <w:szCs w:val="20"/>
                <w:lang w:eastAsia="fr-FR"/>
              </w:rPr>
              <w:br/>
              <w:t>OU</w:t>
            </w:r>
            <w:r w:rsidRPr="002B386D">
              <w:rPr>
                <w:rFonts w:ascii="Times New Roman" w:eastAsia="Times New Roman" w:hAnsi="Times New Roman" w:cs="Times New Roman"/>
                <w:color w:val="000000"/>
                <w:szCs w:val="20"/>
                <w:lang w:eastAsia="fr-FR"/>
              </w:rPr>
              <w:br/>
              <w:t>Moins de 50% du domaine perdu</w:t>
            </w:r>
            <w:r w:rsidRPr="002B386D">
              <w:rPr>
                <w:rFonts w:ascii="Times New Roman" w:eastAsia="Times New Roman" w:hAnsi="Times New Roman" w:cs="Times New Roman"/>
                <w:color w:val="000000"/>
                <w:szCs w:val="20"/>
                <w:lang w:eastAsia="fr-FR"/>
              </w:rPr>
              <w:br/>
              <w:t>mais la terre qui reste n’est plus</w:t>
            </w:r>
            <w:r w:rsidRPr="002B386D">
              <w:rPr>
                <w:rFonts w:ascii="Times New Roman" w:eastAsia="Times New Roman" w:hAnsi="Times New Roman" w:cs="Times New Roman"/>
                <w:color w:val="000000"/>
                <w:szCs w:val="20"/>
                <w:lang w:eastAsia="fr-FR"/>
              </w:rPr>
              <w:br/>
              <w:t>économiquement viable</w:t>
            </w:r>
          </w:p>
        </w:tc>
        <w:tc>
          <w:tcPr>
            <w:tcW w:w="2977" w:type="dxa"/>
            <w:vAlign w:val="center"/>
            <w:hideMark/>
          </w:tcPr>
          <w:p w14:paraId="2F3F8277" w14:textId="77777777" w:rsidR="00C86349" w:rsidRPr="002B386D" w:rsidRDefault="00C86349" w:rsidP="006F49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Pr>
                <w:rFonts w:ascii="Times New Roman" w:eastAsia="Times New Roman" w:hAnsi="Times New Roman" w:cs="Times New Roman"/>
                <w:color w:val="000000"/>
                <w:szCs w:val="20"/>
                <w:lang w:eastAsia="fr-FR"/>
              </w:rPr>
              <w:t>Agriculteur/</w:t>
            </w:r>
            <w:r w:rsidRPr="002B386D">
              <w:rPr>
                <w:rFonts w:ascii="Times New Roman" w:eastAsia="Times New Roman" w:hAnsi="Times New Roman" w:cs="Times New Roman"/>
                <w:color w:val="000000"/>
                <w:szCs w:val="20"/>
                <w:lang w:eastAsia="fr-FR"/>
              </w:rPr>
              <w:t>détenteur du</w:t>
            </w:r>
            <w:r w:rsidRPr="002B386D">
              <w:rPr>
                <w:rFonts w:ascii="Times New Roman" w:eastAsia="Times New Roman" w:hAnsi="Times New Roman" w:cs="Times New Roman"/>
                <w:color w:val="000000"/>
                <w:szCs w:val="20"/>
                <w:lang w:eastAsia="fr-FR"/>
              </w:rPr>
              <w:br/>
              <w:t>bail</w:t>
            </w:r>
          </w:p>
        </w:tc>
        <w:tc>
          <w:tcPr>
            <w:tcW w:w="5528" w:type="dxa"/>
            <w:hideMark/>
          </w:tcPr>
          <w:p w14:paraId="327CDEA8" w14:textId="77777777" w:rsidR="00C86349" w:rsidRPr="002B386D" w:rsidRDefault="00C86349" w:rsidP="00401D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 xml:space="preserve">-Remplacement de terre contre terre lorsque c’est faisable ou compensation en espèces pour l’ensemble du domaine, au choix de la PAP. </w:t>
            </w:r>
          </w:p>
          <w:p w14:paraId="7B769B2F" w14:textId="77777777" w:rsidR="00C86349" w:rsidRDefault="00C86349" w:rsidP="00401D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-Le remplacement de terre contre terre se fera avec une</w:t>
            </w:r>
            <w:r w:rsidRPr="002B386D">
              <w:rPr>
                <w:rFonts w:ascii="Times New Roman" w:eastAsia="Times New Roman" w:hAnsi="Times New Roman" w:cs="Times New Roman"/>
                <w:color w:val="000000"/>
                <w:szCs w:val="20"/>
                <w:lang w:eastAsia="fr-FR"/>
              </w:rPr>
              <w:br/>
              <w:t>nouvelle parcelle de dimension et de productivité équivalente avec un statut foncier sécurisé en un lieu disponible et qui est acceptable par la personne affectée.</w:t>
            </w:r>
            <w:r w:rsidRPr="002B386D">
              <w:rPr>
                <w:rFonts w:ascii="Times New Roman" w:eastAsia="Times New Roman" w:hAnsi="Times New Roman" w:cs="Times New Roman"/>
                <w:color w:val="000000"/>
                <w:szCs w:val="20"/>
                <w:lang w:eastAsia="fr-FR"/>
              </w:rPr>
              <w:br/>
              <w:t>Le transfert de la terre à la PAP se fera sans taxes, droits d’enregistrement ou autres coûts.</w:t>
            </w:r>
            <w:r w:rsidRPr="002B386D">
              <w:rPr>
                <w:rFonts w:ascii="Times New Roman" w:eastAsia="Times New Roman" w:hAnsi="Times New Roman" w:cs="Times New Roman"/>
                <w:color w:val="000000"/>
                <w:szCs w:val="20"/>
                <w:lang w:eastAsia="fr-FR"/>
              </w:rPr>
              <w:br/>
              <w:t xml:space="preserve">-Aide au relogement (coût du déménagement + aide pour rétablir les arbres de valeur économique + une allocation </w:t>
            </w:r>
            <w:r w:rsidRPr="002B386D">
              <w:rPr>
                <w:rFonts w:ascii="Times New Roman" w:eastAsia="Times New Roman" w:hAnsi="Times New Roman" w:cs="Times New Roman"/>
                <w:color w:val="000000"/>
                <w:szCs w:val="20"/>
                <w:lang w:eastAsia="fr-FR"/>
              </w:rPr>
              <w:lastRenderedPageBreak/>
              <w:t>d’un maximum de 12 mois pendant que les cultures de court cycle arrivent à maturité).</w:t>
            </w:r>
          </w:p>
          <w:p w14:paraId="102C5735" w14:textId="3F1C7F98" w:rsidR="00C86349" w:rsidRPr="002B386D" w:rsidRDefault="00C86349" w:rsidP="00401D2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fr-FR"/>
              </w:rPr>
            </w:pPr>
            <w:r>
              <w:rPr>
                <w:rFonts w:ascii="Times New Roman" w:eastAsia="Times New Roman" w:hAnsi="Times New Roman" w:cs="Times New Roman"/>
                <w:color w:val="000000"/>
                <w:szCs w:val="20"/>
                <w:lang w:eastAsia="fr-FR"/>
              </w:rPr>
              <w:t>-</w:t>
            </w:r>
            <w:r w:rsidR="00ED48C9">
              <w:rPr>
                <w:rFonts w:ascii="Times New Roman" w:eastAsia="Times New Roman" w:hAnsi="Times New Roman" w:cs="Times New Roman"/>
                <w:color w:val="000000"/>
                <w:szCs w:val="20"/>
                <w:lang w:eastAsia="fr-FR"/>
              </w:rPr>
              <w:t>Accès</w:t>
            </w:r>
            <w:r>
              <w:rPr>
                <w:rFonts w:ascii="Times New Roman" w:eastAsia="Times New Roman" w:hAnsi="Times New Roman" w:cs="Times New Roman"/>
                <w:color w:val="000000"/>
                <w:szCs w:val="20"/>
                <w:lang w:eastAsia="fr-FR"/>
              </w:rPr>
              <w:t xml:space="preserve"> au </w:t>
            </w:r>
            <w:r w:rsidRPr="00C86349">
              <w:rPr>
                <w:rFonts w:ascii="Times New Roman" w:eastAsia="Times New Roman" w:hAnsi="Times New Roman" w:cs="Times New Roman"/>
                <w:color w:val="000000"/>
                <w:szCs w:val="20"/>
                <w:lang w:eastAsia="fr-FR"/>
              </w:rPr>
              <w:t>programme de rétablissement des moyens de subsistance</w:t>
            </w:r>
            <w:r>
              <w:rPr>
                <w:rFonts w:ascii="Times New Roman" w:eastAsia="Times New Roman" w:hAnsi="Times New Roman" w:cs="Times New Roman"/>
                <w:color w:val="000000"/>
                <w:szCs w:val="20"/>
                <w:lang w:eastAsia="fr-FR"/>
              </w:rPr>
              <w:t xml:space="preserve"> pour ceux qui ont des terres qui ne sont plus </w:t>
            </w:r>
            <w:r w:rsidR="00ED48C9">
              <w:rPr>
                <w:rFonts w:ascii="Times New Roman" w:eastAsia="Times New Roman" w:hAnsi="Times New Roman" w:cs="Times New Roman"/>
                <w:color w:val="000000"/>
                <w:szCs w:val="20"/>
                <w:lang w:eastAsia="fr-FR"/>
              </w:rPr>
              <w:t>économiquement</w:t>
            </w:r>
            <w:r>
              <w:rPr>
                <w:rFonts w:ascii="Times New Roman" w:eastAsia="Times New Roman" w:hAnsi="Times New Roman" w:cs="Times New Roman"/>
                <w:color w:val="000000"/>
                <w:szCs w:val="20"/>
                <w:lang w:eastAsia="fr-FR"/>
              </w:rPr>
              <w:t xml:space="preserve"> viables.</w:t>
            </w:r>
          </w:p>
        </w:tc>
      </w:tr>
      <w:tr w:rsidR="00C86349" w:rsidRPr="002B386D" w14:paraId="50964CB1" w14:textId="77777777" w:rsidTr="006F49BD">
        <w:trPr>
          <w:trHeight w:val="60"/>
          <w:jc w:val="center"/>
        </w:trPr>
        <w:tc>
          <w:tcPr>
            <w:cnfStyle w:val="001000000000" w:firstRow="0" w:lastRow="0" w:firstColumn="1" w:lastColumn="0" w:oddVBand="0" w:evenVBand="0" w:oddHBand="0" w:evenHBand="0" w:firstRowFirstColumn="0" w:firstRowLastColumn="0" w:lastRowFirstColumn="0" w:lastRowLastColumn="0"/>
            <w:tcW w:w="2269" w:type="dxa"/>
            <w:vMerge/>
          </w:tcPr>
          <w:p w14:paraId="5C05A3D8" w14:textId="77777777" w:rsidR="00C86349" w:rsidRPr="002B386D" w:rsidRDefault="00C86349" w:rsidP="00B22EDC">
            <w:pPr>
              <w:rPr>
                <w:rFonts w:ascii="Times New Roman" w:eastAsia="Times New Roman" w:hAnsi="Times New Roman" w:cs="Times New Roman"/>
                <w:szCs w:val="24"/>
                <w:lang w:eastAsia="fr-FR"/>
              </w:rPr>
            </w:pPr>
          </w:p>
        </w:tc>
        <w:tc>
          <w:tcPr>
            <w:tcW w:w="5103" w:type="dxa"/>
            <w:vMerge/>
          </w:tcPr>
          <w:p w14:paraId="5F6B7274" w14:textId="77777777" w:rsidR="00C86349" w:rsidRPr="002B386D" w:rsidRDefault="00C86349" w:rsidP="00B22E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p>
        </w:tc>
        <w:tc>
          <w:tcPr>
            <w:tcW w:w="2977" w:type="dxa"/>
            <w:vAlign w:val="center"/>
          </w:tcPr>
          <w:p w14:paraId="3812B5F1" w14:textId="77777777" w:rsidR="00C86349" w:rsidRPr="002B386D" w:rsidRDefault="00C86349" w:rsidP="006F49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Pr>
                <w:rFonts w:ascii="Times New Roman" w:eastAsia="Times New Roman" w:hAnsi="Times New Roman" w:cs="Times New Roman"/>
                <w:color w:val="000000"/>
                <w:szCs w:val="20"/>
                <w:lang w:eastAsia="fr-FR"/>
              </w:rPr>
              <w:t>Fermier/</w:t>
            </w:r>
            <w:r w:rsidRPr="002B386D">
              <w:rPr>
                <w:rFonts w:ascii="Times New Roman" w:eastAsia="Times New Roman" w:hAnsi="Times New Roman" w:cs="Times New Roman"/>
                <w:color w:val="000000"/>
                <w:szCs w:val="20"/>
                <w:lang w:eastAsia="fr-FR"/>
              </w:rPr>
              <w:t>détenteur du bail</w:t>
            </w:r>
            <w:r w:rsidRPr="002B386D">
              <w:rPr>
                <w:rFonts w:ascii="Times New Roman" w:eastAsia="Times New Roman" w:hAnsi="Times New Roman" w:cs="Times New Roman"/>
                <w:szCs w:val="24"/>
                <w:lang w:eastAsia="fr-FR"/>
              </w:rPr>
              <w:br/>
            </w:r>
          </w:p>
        </w:tc>
        <w:tc>
          <w:tcPr>
            <w:tcW w:w="5528" w:type="dxa"/>
          </w:tcPr>
          <w:p w14:paraId="40DAA44F" w14:textId="77777777" w:rsidR="00C86349" w:rsidRPr="002B386D" w:rsidRDefault="00C86349" w:rsidP="00B22E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-Compensation en espèces pour la récolte de la terre affectée, à la valeur moyenne du marché des 3 dernières années ou la valeur du marc</w:t>
            </w:r>
            <w:r>
              <w:rPr>
                <w:rFonts w:ascii="Times New Roman" w:eastAsia="Times New Roman" w:hAnsi="Times New Roman" w:cs="Times New Roman"/>
                <w:color w:val="000000"/>
                <w:szCs w:val="20"/>
                <w:lang w:eastAsia="fr-FR"/>
              </w:rPr>
              <w:t>hé de la récolte pour le reste</w:t>
            </w:r>
            <w:r w:rsidRPr="002B386D">
              <w:rPr>
                <w:rFonts w:ascii="Times New Roman" w:eastAsia="Times New Roman" w:hAnsi="Times New Roman" w:cs="Times New Roman"/>
                <w:color w:val="000000"/>
                <w:szCs w:val="20"/>
                <w:lang w:eastAsia="fr-FR"/>
              </w:rPr>
              <w:t xml:space="preserve"> de la période de fermage en prenant la valeur la plus élevée.</w:t>
            </w:r>
          </w:p>
          <w:p w14:paraId="1EDE48A9" w14:textId="77777777" w:rsidR="00C86349" w:rsidRPr="002B386D" w:rsidRDefault="00C86349" w:rsidP="00B22ED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-Aide au relogement (coût de déménagement + allocation)</w:t>
            </w:r>
          </w:p>
        </w:tc>
      </w:tr>
      <w:tr w:rsidR="00C86349" w:rsidRPr="002B386D" w14:paraId="15DE17FD" w14:textId="77777777" w:rsidTr="006F49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vMerge/>
          </w:tcPr>
          <w:p w14:paraId="3108FF37" w14:textId="77777777" w:rsidR="00C86349" w:rsidRPr="002B386D" w:rsidRDefault="00C86349" w:rsidP="00B22EDC">
            <w:pPr>
              <w:rPr>
                <w:rFonts w:ascii="Times New Roman" w:eastAsia="Times New Roman" w:hAnsi="Times New Roman" w:cs="Times New Roman"/>
                <w:szCs w:val="24"/>
                <w:lang w:eastAsia="fr-FR"/>
              </w:rPr>
            </w:pPr>
          </w:p>
        </w:tc>
        <w:tc>
          <w:tcPr>
            <w:tcW w:w="5103" w:type="dxa"/>
            <w:vMerge/>
          </w:tcPr>
          <w:p w14:paraId="41339D73" w14:textId="77777777" w:rsidR="00C86349" w:rsidRPr="002B386D" w:rsidRDefault="00C86349" w:rsidP="00B22E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p>
        </w:tc>
        <w:tc>
          <w:tcPr>
            <w:tcW w:w="2977" w:type="dxa"/>
            <w:vAlign w:val="center"/>
          </w:tcPr>
          <w:p w14:paraId="742C0EA7" w14:textId="77777777" w:rsidR="00C86349" w:rsidRPr="002B386D" w:rsidRDefault="00C86349" w:rsidP="006F49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Ouvrier agricole</w:t>
            </w:r>
          </w:p>
        </w:tc>
        <w:tc>
          <w:tcPr>
            <w:tcW w:w="5528" w:type="dxa"/>
          </w:tcPr>
          <w:p w14:paraId="593B209E" w14:textId="77777777" w:rsidR="00C86349" w:rsidRPr="002B386D" w:rsidRDefault="00C86349" w:rsidP="00B22E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-Compensation en espèces équivalente à la moyenne locale de six mois de salaire ;</w:t>
            </w:r>
          </w:p>
          <w:p w14:paraId="4C5F224B" w14:textId="77777777" w:rsidR="00C86349" w:rsidRPr="002B386D" w:rsidRDefault="00C86349" w:rsidP="00B22E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-Aide au relogement ;</w:t>
            </w:r>
          </w:p>
          <w:p w14:paraId="78B3695D" w14:textId="77777777" w:rsidR="00C86349" w:rsidRPr="002B386D" w:rsidRDefault="00C86349" w:rsidP="00B22ED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-Aide pour trouver un emploi alternatif.</w:t>
            </w:r>
          </w:p>
        </w:tc>
      </w:tr>
    </w:tbl>
    <w:tbl>
      <w:tblPr>
        <w:tblStyle w:val="PlainTable11"/>
        <w:tblpPr w:leftFromText="141" w:rightFromText="141" w:vertAnchor="text" w:horzAnchor="margin" w:tblpXSpec="center" w:tblpY="-214"/>
        <w:tblW w:w="15877" w:type="dxa"/>
        <w:tblLook w:val="04A0" w:firstRow="1" w:lastRow="0" w:firstColumn="1" w:lastColumn="0" w:noHBand="0" w:noVBand="1"/>
      </w:tblPr>
      <w:tblGrid>
        <w:gridCol w:w="2269"/>
        <w:gridCol w:w="4360"/>
        <w:gridCol w:w="3720"/>
        <w:gridCol w:w="5528"/>
      </w:tblGrid>
      <w:tr w:rsidR="002B386D" w:rsidRPr="002B386D" w14:paraId="0AF07ADC" w14:textId="77777777" w:rsidTr="00D42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hideMark/>
          </w:tcPr>
          <w:p w14:paraId="044AFA7D" w14:textId="77777777" w:rsidR="002B386D" w:rsidRPr="002B386D" w:rsidRDefault="002B386D" w:rsidP="002B386D">
            <w:pPr>
              <w:jc w:val="center"/>
              <w:rPr>
                <w:rFonts w:ascii="Times New Roman" w:eastAsia="Times New Roman" w:hAnsi="Times New Roman" w:cs="Times New Roman"/>
                <w:szCs w:val="24"/>
                <w:lang w:eastAsia="fr-FR"/>
              </w:rPr>
            </w:pPr>
            <w:r w:rsidRPr="002B386D">
              <w:rPr>
                <w:rFonts w:ascii="Times New Roman" w:eastAsia="Times New Roman" w:hAnsi="Times New Roman" w:cs="Times New Roman"/>
                <w:bCs w:val="0"/>
                <w:color w:val="000000"/>
                <w:szCs w:val="20"/>
                <w:lang w:eastAsia="fr-FR"/>
              </w:rPr>
              <w:lastRenderedPageBreak/>
              <w:t>Bien Acquis</w:t>
            </w:r>
          </w:p>
        </w:tc>
        <w:tc>
          <w:tcPr>
            <w:tcW w:w="4360" w:type="dxa"/>
            <w:vAlign w:val="center"/>
            <w:hideMark/>
          </w:tcPr>
          <w:p w14:paraId="4B783C04" w14:textId="77777777" w:rsidR="002B386D" w:rsidRPr="002B386D" w:rsidRDefault="002B386D" w:rsidP="002B38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bCs w:val="0"/>
                <w:color w:val="000000"/>
                <w:szCs w:val="20"/>
                <w:lang w:eastAsia="fr-FR"/>
              </w:rPr>
              <w:t>Type d’impact</w:t>
            </w:r>
          </w:p>
        </w:tc>
        <w:tc>
          <w:tcPr>
            <w:tcW w:w="3720" w:type="dxa"/>
            <w:vAlign w:val="center"/>
            <w:hideMark/>
          </w:tcPr>
          <w:p w14:paraId="5EA33E8B" w14:textId="77777777" w:rsidR="002B386D" w:rsidRPr="002B386D" w:rsidRDefault="002B386D" w:rsidP="002B38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bCs w:val="0"/>
                <w:color w:val="000000"/>
                <w:szCs w:val="20"/>
                <w:lang w:eastAsia="fr-FR"/>
              </w:rPr>
              <w:t>Personne Ayant Droit</w:t>
            </w:r>
          </w:p>
        </w:tc>
        <w:tc>
          <w:tcPr>
            <w:tcW w:w="5528" w:type="dxa"/>
            <w:vAlign w:val="center"/>
            <w:hideMark/>
          </w:tcPr>
          <w:p w14:paraId="37A33336" w14:textId="77777777" w:rsidR="002B386D" w:rsidRPr="002B386D" w:rsidRDefault="002B386D" w:rsidP="002B38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bCs w:val="0"/>
                <w:color w:val="000000"/>
                <w:szCs w:val="20"/>
                <w:lang w:eastAsia="fr-FR"/>
              </w:rPr>
              <w:t>Compensation</w:t>
            </w:r>
          </w:p>
        </w:tc>
      </w:tr>
      <w:tr w:rsidR="002B386D" w:rsidRPr="002B386D" w14:paraId="528EE09D" w14:textId="77777777" w:rsidTr="00D426E8">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269" w:type="dxa"/>
            <w:vMerge w:val="restart"/>
            <w:vAlign w:val="center"/>
            <w:hideMark/>
          </w:tcPr>
          <w:p w14:paraId="46A5EE0A" w14:textId="77777777" w:rsidR="002B386D" w:rsidRPr="002B386D" w:rsidRDefault="002B386D" w:rsidP="002B386D">
            <w:pPr>
              <w:jc w:val="center"/>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Domaine Commercial</w:t>
            </w:r>
            <w:r w:rsidRPr="002B386D">
              <w:rPr>
                <w:rFonts w:ascii="Times New Roman" w:eastAsia="Times New Roman" w:hAnsi="Times New Roman" w:cs="Times New Roman"/>
                <w:szCs w:val="24"/>
                <w:lang w:eastAsia="fr-FR"/>
              </w:rPr>
              <w:br/>
            </w:r>
          </w:p>
        </w:tc>
        <w:tc>
          <w:tcPr>
            <w:tcW w:w="4360" w:type="dxa"/>
            <w:hideMark/>
          </w:tcPr>
          <w:p w14:paraId="66A9BE3C" w14:textId="77777777" w:rsidR="002B386D" w:rsidRPr="002B386D" w:rsidRDefault="002B386D"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Sans déplacement : Terre utilisée pour une entreprise partiellement affectée, perte limitée</w:t>
            </w:r>
          </w:p>
        </w:tc>
        <w:tc>
          <w:tcPr>
            <w:tcW w:w="3720" w:type="dxa"/>
            <w:vAlign w:val="center"/>
            <w:hideMark/>
          </w:tcPr>
          <w:p w14:paraId="18F40460" w14:textId="77777777" w:rsidR="002B386D" w:rsidRPr="002B386D" w:rsidRDefault="002B386D" w:rsidP="006F49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Détenteur du titre/propriétaire de l’entreprise</w:t>
            </w:r>
          </w:p>
        </w:tc>
        <w:tc>
          <w:tcPr>
            <w:tcW w:w="5528" w:type="dxa"/>
            <w:hideMark/>
          </w:tcPr>
          <w:p w14:paraId="6458A506" w14:textId="77777777" w:rsidR="002B386D" w:rsidRPr="002B386D" w:rsidRDefault="002B386D"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-Compensation en espèces pour la terre affectée ;</w:t>
            </w:r>
          </w:p>
          <w:p w14:paraId="37BFC254" w14:textId="77777777" w:rsidR="002B386D" w:rsidRPr="002B386D" w:rsidRDefault="002B386D"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-Compensation au coût d’opportunités équivalent à 5% du revenu annuel net, basé sur les déclarations d’impôts des années précédentes</w:t>
            </w:r>
          </w:p>
        </w:tc>
      </w:tr>
      <w:tr w:rsidR="00770B14" w:rsidRPr="002B386D" w14:paraId="27A3F843" w14:textId="77777777" w:rsidTr="00D426E8">
        <w:tc>
          <w:tcPr>
            <w:cnfStyle w:val="001000000000" w:firstRow="0" w:lastRow="0" w:firstColumn="1" w:lastColumn="0" w:oddVBand="0" w:evenVBand="0" w:oddHBand="0" w:evenHBand="0" w:firstRowFirstColumn="0" w:firstRowLastColumn="0" w:lastRowFirstColumn="0" w:lastRowLastColumn="0"/>
            <w:tcW w:w="2269" w:type="dxa"/>
            <w:vMerge/>
            <w:hideMark/>
          </w:tcPr>
          <w:p w14:paraId="4E4BC78B" w14:textId="77777777" w:rsidR="00770B14" w:rsidRPr="002B386D" w:rsidRDefault="00770B14" w:rsidP="002B386D">
            <w:pPr>
              <w:rPr>
                <w:rFonts w:ascii="Times New Roman" w:eastAsia="Times New Roman" w:hAnsi="Times New Roman" w:cs="Times New Roman"/>
                <w:szCs w:val="24"/>
                <w:lang w:eastAsia="fr-FR"/>
              </w:rPr>
            </w:pPr>
          </w:p>
        </w:tc>
        <w:tc>
          <w:tcPr>
            <w:tcW w:w="4360" w:type="dxa"/>
            <w:vMerge w:val="restart"/>
            <w:vAlign w:val="center"/>
            <w:hideMark/>
          </w:tcPr>
          <w:p w14:paraId="4C32F789" w14:textId="77777777" w:rsidR="00770B14" w:rsidRPr="002B386D" w:rsidRDefault="00770B14" w:rsidP="00770B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Avec déplacement : Les lieux utilisés pour l’entreprise gravement affectés, la superficie qui reste est insuffisante pour poursuivre l’usage</w:t>
            </w:r>
          </w:p>
        </w:tc>
        <w:tc>
          <w:tcPr>
            <w:tcW w:w="3720" w:type="dxa"/>
            <w:vAlign w:val="center"/>
            <w:hideMark/>
          </w:tcPr>
          <w:p w14:paraId="5A4F2D04" w14:textId="77777777" w:rsidR="00770B14" w:rsidRPr="002B386D" w:rsidRDefault="00770B14" w:rsidP="006F49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Détenteur du titre/propriétaire de l’entreprise</w:t>
            </w:r>
          </w:p>
        </w:tc>
        <w:tc>
          <w:tcPr>
            <w:tcW w:w="5528" w:type="dxa"/>
            <w:hideMark/>
          </w:tcPr>
          <w:p w14:paraId="2A7EE206" w14:textId="77777777" w:rsidR="00770B14" w:rsidRPr="002B386D" w:rsidRDefault="00770B14"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fr-FR"/>
              </w:rPr>
            </w:pPr>
            <w:r w:rsidRPr="002B386D">
              <w:rPr>
                <w:rFonts w:ascii="Times New Roman" w:eastAsia="Times New Roman" w:hAnsi="Times New Roman" w:cs="Times New Roman"/>
                <w:szCs w:val="20"/>
                <w:lang w:eastAsia="fr-FR"/>
              </w:rPr>
              <w:t>-Remplacement de la terre par la terre lors que cela est faisable ou compensation en espèces pour l’ensemble du domaine, au choix de la PAP.</w:t>
            </w:r>
          </w:p>
          <w:p w14:paraId="60B1C569" w14:textId="77777777" w:rsidR="00770B14" w:rsidRPr="002B386D" w:rsidRDefault="00770B14"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fr-FR"/>
              </w:rPr>
            </w:pPr>
            <w:r w:rsidRPr="002B386D">
              <w:rPr>
                <w:rFonts w:ascii="Times New Roman" w:eastAsia="Times New Roman" w:hAnsi="Times New Roman" w:cs="Times New Roman"/>
                <w:szCs w:val="20"/>
                <w:lang w:eastAsia="fr-FR"/>
              </w:rPr>
              <w:t>- Le remplacement de la terre contre la terre se fera avec une nouvelle parcelle de dimension et de potentiel de marché équivalent avec un statut foncier sécurisé en un lieu disponible et qui est acceptable par la PAP.</w:t>
            </w:r>
          </w:p>
          <w:p w14:paraId="1EEF470E" w14:textId="77777777" w:rsidR="00770B14" w:rsidRPr="002B386D" w:rsidRDefault="00770B14"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fr-FR"/>
              </w:rPr>
            </w:pPr>
            <w:r w:rsidRPr="002B386D">
              <w:rPr>
                <w:rFonts w:ascii="Times New Roman" w:eastAsia="Times New Roman" w:hAnsi="Times New Roman" w:cs="Times New Roman"/>
                <w:szCs w:val="20"/>
                <w:lang w:eastAsia="fr-FR"/>
              </w:rPr>
              <w:t>- Le transfert de la terre à la PAP se fera sans taxe, droits d’enregistrements et autres coûts.</w:t>
            </w:r>
          </w:p>
          <w:p w14:paraId="5C85ABDE" w14:textId="77777777" w:rsidR="00770B14" w:rsidRPr="002B386D" w:rsidRDefault="00770B14"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fr-FR"/>
              </w:rPr>
            </w:pPr>
            <w:r w:rsidRPr="002B386D">
              <w:rPr>
                <w:rFonts w:ascii="Times New Roman" w:eastAsia="Times New Roman" w:hAnsi="Times New Roman" w:cs="Times New Roman"/>
                <w:szCs w:val="20"/>
                <w:lang w:eastAsia="fr-FR"/>
              </w:rPr>
              <w:t>-Aide au relogement</w:t>
            </w:r>
          </w:p>
          <w:p w14:paraId="0F1F3DF1" w14:textId="77777777" w:rsidR="00770B14" w:rsidRDefault="00770B14"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fr-FR"/>
              </w:rPr>
            </w:pPr>
            <w:r w:rsidRPr="002B386D">
              <w:rPr>
                <w:rFonts w:ascii="Times New Roman" w:eastAsia="Times New Roman" w:hAnsi="Times New Roman" w:cs="Times New Roman"/>
                <w:szCs w:val="20"/>
                <w:lang w:eastAsia="fr-FR"/>
              </w:rPr>
              <w:t>-Compensation au coût d’opportunité équivalent à 2 mois de revenu net, basé sur les déclarations d’impôts des années précédentes.</w:t>
            </w:r>
          </w:p>
          <w:p w14:paraId="3C97F54E" w14:textId="0B766DDD" w:rsidR="009F0B2E" w:rsidRDefault="009F0B2E"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fr-FR"/>
              </w:rPr>
            </w:pPr>
            <w:r>
              <w:rPr>
                <w:rFonts w:ascii="Times New Roman" w:eastAsia="Times New Roman" w:hAnsi="Times New Roman" w:cs="Times New Roman"/>
                <w:color w:val="000000"/>
                <w:szCs w:val="20"/>
                <w:lang w:eastAsia="fr-FR"/>
              </w:rPr>
              <w:t>-</w:t>
            </w:r>
            <w:r w:rsidR="00ED48C9">
              <w:rPr>
                <w:rFonts w:ascii="Times New Roman" w:eastAsia="Times New Roman" w:hAnsi="Times New Roman" w:cs="Times New Roman"/>
                <w:color w:val="000000"/>
                <w:szCs w:val="20"/>
                <w:lang w:eastAsia="fr-FR"/>
              </w:rPr>
              <w:t>Accès</w:t>
            </w:r>
            <w:r>
              <w:rPr>
                <w:rFonts w:ascii="Times New Roman" w:eastAsia="Times New Roman" w:hAnsi="Times New Roman" w:cs="Times New Roman"/>
                <w:color w:val="000000"/>
                <w:szCs w:val="20"/>
                <w:lang w:eastAsia="fr-FR"/>
              </w:rPr>
              <w:t xml:space="preserve"> au </w:t>
            </w:r>
            <w:r w:rsidRPr="00C86349">
              <w:rPr>
                <w:rFonts w:ascii="Times New Roman" w:eastAsia="Times New Roman" w:hAnsi="Times New Roman" w:cs="Times New Roman"/>
                <w:color w:val="000000"/>
                <w:szCs w:val="20"/>
                <w:lang w:eastAsia="fr-FR"/>
              </w:rPr>
              <w:t>programme de rétablissement des moyens de subsistance</w:t>
            </w:r>
            <w:r>
              <w:rPr>
                <w:rFonts w:ascii="Times New Roman" w:eastAsia="Times New Roman" w:hAnsi="Times New Roman" w:cs="Times New Roman"/>
                <w:color w:val="000000"/>
                <w:szCs w:val="20"/>
                <w:lang w:eastAsia="fr-FR"/>
              </w:rPr>
              <w:t xml:space="preserve"> pour ceux qui ont des lieux ou </w:t>
            </w:r>
            <w:r w:rsidRPr="002B386D">
              <w:rPr>
                <w:rFonts w:ascii="Times New Roman" w:eastAsia="Times New Roman" w:hAnsi="Times New Roman" w:cs="Times New Roman"/>
                <w:szCs w:val="24"/>
                <w:lang w:eastAsia="fr-FR"/>
              </w:rPr>
              <w:t>la superficie qui reste est insuffisante pour poursuivre l’usage</w:t>
            </w:r>
          </w:p>
          <w:p w14:paraId="2CAA985D" w14:textId="77777777" w:rsidR="009F0B2E" w:rsidRPr="002B386D" w:rsidRDefault="009F0B2E"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fr-FR"/>
              </w:rPr>
            </w:pPr>
          </w:p>
        </w:tc>
      </w:tr>
      <w:tr w:rsidR="00770B14" w:rsidRPr="002B386D" w14:paraId="5CCA13EC" w14:textId="77777777" w:rsidTr="00D426E8">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2269" w:type="dxa"/>
            <w:vMerge/>
          </w:tcPr>
          <w:p w14:paraId="5877D8F6" w14:textId="77777777" w:rsidR="00770B14" w:rsidRPr="002B386D" w:rsidRDefault="00770B14" w:rsidP="002B386D">
            <w:pPr>
              <w:rPr>
                <w:rFonts w:ascii="Times New Roman" w:eastAsia="Times New Roman" w:hAnsi="Times New Roman" w:cs="Times New Roman"/>
                <w:szCs w:val="24"/>
                <w:lang w:eastAsia="fr-FR"/>
              </w:rPr>
            </w:pPr>
          </w:p>
        </w:tc>
        <w:tc>
          <w:tcPr>
            <w:tcW w:w="4360" w:type="dxa"/>
            <w:vMerge/>
          </w:tcPr>
          <w:p w14:paraId="08CB3F2B" w14:textId="77777777" w:rsidR="00770B14" w:rsidRPr="002B386D" w:rsidRDefault="00770B14"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p>
        </w:tc>
        <w:tc>
          <w:tcPr>
            <w:tcW w:w="3720" w:type="dxa"/>
            <w:vAlign w:val="center"/>
          </w:tcPr>
          <w:p w14:paraId="78431A60" w14:textId="77777777" w:rsidR="00770B14" w:rsidRPr="002B386D" w:rsidRDefault="00770B14" w:rsidP="006F49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szCs w:val="24"/>
                <w:lang w:eastAsia="fr-FR"/>
              </w:rPr>
              <w:t>L’entrepreneur est le détenteur du bail</w:t>
            </w:r>
            <w:r w:rsidRPr="002B386D">
              <w:rPr>
                <w:rFonts w:ascii="Times New Roman" w:eastAsia="Times New Roman" w:hAnsi="Times New Roman" w:cs="Times New Roman"/>
                <w:szCs w:val="24"/>
                <w:lang w:eastAsia="fr-FR"/>
              </w:rPr>
              <w:br/>
            </w:r>
          </w:p>
        </w:tc>
        <w:tc>
          <w:tcPr>
            <w:tcW w:w="5528" w:type="dxa"/>
          </w:tcPr>
          <w:p w14:paraId="4157D933" w14:textId="77777777" w:rsidR="00770B14" w:rsidRPr="002B386D" w:rsidRDefault="00770B14"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szCs w:val="20"/>
                <w:lang w:eastAsia="fr-FR"/>
              </w:rPr>
              <w:t>-Compensation au coût d’opportunité équivalent à 2 mois de revenu net, basé sur les déclarations d’impôts des années précédentes.</w:t>
            </w:r>
          </w:p>
          <w:p w14:paraId="62344AF9" w14:textId="77777777" w:rsidR="00770B14" w:rsidRPr="002B386D" w:rsidRDefault="00770B14"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fr-FR"/>
              </w:rPr>
            </w:pPr>
            <w:r w:rsidRPr="002B386D">
              <w:rPr>
                <w:rFonts w:ascii="Times New Roman" w:eastAsia="Times New Roman" w:hAnsi="Times New Roman" w:cs="Times New Roman"/>
                <w:szCs w:val="20"/>
                <w:lang w:eastAsia="fr-FR"/>
              </w:rPr>
              <w:t>-Aide au relogement</w:t>
            </w:r>
          </w:p>
          <w:p w14:paraId="0B2D1D4F" w14:textId="77777777" w:rsidR="00770B14" w:rsidRPr="002B386D" w:rsidRDefault="00770B14"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-Aide à la location/bail d’un terrain alternatif (pour un maximum de 6 mois) pour rétablir son entreprise.</w:t>
            </w:r>
          </w:p>
        </w:tc>
      </w:tr>
      <w:tr w:rsidR="002B386D" w:rsidRPr="002B386D" w14:paraId="74195EBA" w14:textId="77777777" w:rsidTr="00D426E8">
        <w:tc>
          <w:tcPr>
            <w:cnfStyle w:val="001000000000" w:firstRow="0" w:lastRow="0" w:firstColumn="1" w:lastColumn="0" w:oddVBand="0" w:evenVBand="0" w:oddHBand="0" w:evenHBand="0" w:firstRowFirstColumn="0" w:firstRowLastColumn="0" w:lastRowFirstColumn="0" w:lastRowLastColumn="0"/>
            <w:tcW w:w="2269" w:type="dxa"/>
            <w:vAlign w:val="center"/>
          </w:tcPr>
          <w:p w14:paraId="4F6B35BA" w14:textId="77777777" w:rsidR="002B386D" w:rsidRPr="002B386D" w:rsidRDefault="002B386D" w:rsidP="002B386D">
            <w:pPr>
              <w:jc w:val="center"/>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Acquisition temporaire</w:t>
            </w:r>
          </w:p>
        </w:tc>
        <w:tc>
          <w:tcPr>
            <w:tcW w:w="4360" w:type="dxa"/>
          </w:tcPr>
          <w:p w14:paraId="5EF8F71C" w14:textId="77777777" w:rsidR="002B386D" w:rsidRPr="002B386D" w:rsidRDefault="002B386D"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 xml:space="preserve">Acquisition temporaire </w:t>
            </w:r>
          </w:p>
        </w:tc>
        <w:tc>
          <w:tcPr>
            <w:tcW w:w="3720" w:type="dxa"/>
          </w:tcPr>
          <w:p w14:paraId="102CE583" w14:textId="77777777" w:rsidR="002B386D" w:rsidRPr="002B386D" w:rsidRDefault="002B386D"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0"/>
                <w:lang w:eastAsia="fr-FR"/>
              </w:rPr>
            </w:pPr>
            <w:r w:rsidRPr="002B386D">
              <w:rPr>
                <w:rFonts w:ascii="Times New Roman" w:eastAsia="Times New Roman" w:hAnsi="Times New Roman" w:cs="Times New Roman"/>
                <w:color w:val="000000"/>
                <w:szCs w:val="20"/>
                <w:lang w:eastAsia="fr-FR"/>
              </w:rPr>
              <w:t>PAP (qu’il s’agisse du propriétaire, d’un fermier ou d’un squatter)</w:t>
            </w:r>
          </w:p>
        </w:tc>
        <w:tc>
          <w:tcPr>
            <w:tcW w:w="5528" w:type="dxa"/>
          </w:tcPr>
          <w:p w14:paraId="256D7B21" w14:textId="77777777" w:rsidR="002B386D" w:rsidRPr="002B386D" w:rsidRDefault="002B386D" w:rsidP="002B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fr-FR"/>
              </w:rPr>
            </w:pPr>
            <w:r w:rsidRPr="002B386D">
              <w:rPr>
                <w:rFonts w:ascii="Times New Roman" w:eastAsia="Times New Roman" w:hAnsi="Times New Roman" w:cs="Times New Roman"/>
                <w:szCs w:val="24"/>
                <w:lang w:eastAsia="fr-FR"/>
              </w:rPr>
              <w:t>-Compensation en espèces pour tout bien affecté (par exemple mur limitrophe démoli, arbres déracinés)</w:t>
            </w:r>
          </w:p>
        </w:tc>
      </w:tr>
      <w:tr w:rsidR="002B386D" w:rsidRPr="002B386D" w14:paraId="54BEA98F" w14:textId="77777777" w:rsidTr="00D42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0C53F930" w14:textId="77777777" w:rsidR="002B386D" w:rsidRPr="002B386D" w:rsidRDefault="002B386D" w:rsidP="002B386D">
            <w:pPr>
              <w:jc w:val="center"/>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Arbres</w:t>
            </w:r>
          </w:p>
        </w:tc>
        <w:tc>
          <w:tcPr>
            <w:tcW w:w="4360" w:type="dxa"/>
          </w:tcPr>
          <w:p w14:paraId="0C8B6468" w14:textId="77777777" w:rsidR="002B386D" w:rsidRPr="002B386D" w:rsidRDefault="002B386D"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 xml:space="preserve">Arbres perdus </w:t>
            </w:r>
          </w:p>
        </w:tc>
        <w:tc>
          <w:tcPr>
            <w:tcW w:w="3720" w:type="dxa"/>
          </w:tcPr>
          <w:p w14:paraId="5A97A593" w14:textId="77777777" w:rsidR="002B386D" w:rsidRPr="002B386D" w:rsidRDefault="002B386D"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 xml:space="preserve">Détenteur du titre </w:t>
            </w:r>
          </w:p>
        </w:tc>
        <w:tc>
          <w:tcPr>
            <w:tcW w:w="5528" w:type="dxa"/>
          </w:tcPr>
          <w:p w14:paraId="06B7D04C" w14:textId="7BEC8725" w:rsidR="002B386D" w:rsidRPr="002B386D" w:rsidRDefault="002B386D" w:rsidP="002B38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 xml:space="preserve">-Compensation en espèces basée sur le type, l’âge et la valeur productrice des arbres </w:t>
            </w:r>
          </w:p>
        </w:tc>
      </w:tr>
    </w:tbl>
    <w:p w14:paraId="317BA466" w14:textId="77777777" w:rsidR="001676D9" w:rsidRDefault="001676D9" w:rsidP="00244345">
      <w:pPr>
        <w:spacing w:after="0" w:line="360" w:lineRule="auto"/>
        <w:jc w:val="both"/>
        <w:rPr>
          <w:rFonts w:ascii="Times New Roman" w:hAnsi="Times New Roman" w:cs="Times New Roman"/>
          <w:sz w:val="24"/>
          <w:lang w:val="fr-CH"/>
        </w:rPr>
      </w:pPr>
    </w:p>
    <w:tbl>
      <w:tblPr>
        <w:tblStyle w:val="PlainTable11"/>
        <w:tblW w:w="15877" w:type="dxa"/>
        <w:jc w:val="center"/>
        <w:tblLook w:val="04A0" w:firstRow="1" w:lastRow="0" w:firstColumn="1" w:lastColumn="0" w:noHBand="0" w:noVBand="1"/>
      </w:tblPr>
      <w:tblGrid>
        <w:gridCol w:w="2269"/>
        <w:gridCol w:w="4622"/>
        <w:gridCol w:w="3260"/>
        <w:gridCol w:w="5726"/>
      </w:tblGrid>
      <w:tr w:rsidR="00E21ABD" w:rsidRPr="002B386D" w14:paraId="7C946861" w14:textId="77777777" w:rsidTr="00D426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vAlign w:val="center"/>
            <w:hideMark/>
          </w:tcPr>
          <w:p w14:paraId="6F5EA189" w14:textId="77777777" w:rsidR="00E21ABD" w:rsidRPr="002B386D" w:rsidRDefault="00E21ABD" w:rsidP="002B386D">
            <w:pPr>
              <w:jc w:val="center"/>
              <w:rPr>
                <w:rFonts w:ascii="Times New Roman" w:eastAsia="Times New Roman" w:hAnsi="Times New Roman" w:cs="Times New Roman"/>
                <w:lang w:eastAsia="fr-FR"/>
              </w:rPr>
            </w:pPr>
            <w:r w:rsidRPr="002B386D">
              <w:rPr>
                <w:rFonts w:ascii="Times New Roman" w:eastAsia="Times New Roman" w:hAnsi="Times New Roman" w:cs="Times New Roman"/>
                <w:bCs w:val="0"/>
                <w:color w:val="000000"/>
                <w:lang w:eastAsia="fr-FR"/>
              </w:rPr>
              <w:lastRenderedPageBreak/>
              <w:t>Bien Acquis</w:t>
            </w:r>
          </w:p>
        </w:tc>
        <w:tc>
          <w:tcPr>
            <w:tcW w:w="4622" w:type="dxa"/>
            <w:vAlign w:val="center"/>
            <w:hideMark/>
          </w:tcPr>
          <w:p w14:paraId="1C6805B9" w14:textId="77777777" w:rsidR="00E21ABD" w:rsidRPr="002B386D" w:rsidRDefault="00E21ABD" w:rsidP="002B38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bCs w:val="0"/>
                <w:color w:val="000000"/>
                <w:lang w:eastAsia="fr-FR"/>
              </w:rPr>
              <w:t>Type d’impact</w:t>
            </w:r>
          </w:p>
        </w:tc>
        <w:tc>
          <w:tcPr>
            <w:tcW w:w="3260" w:type="dxa"/>
            <w:vAlign w:val="center"/>
            <w:hideMark/>
          </w:tcPr>
          <w:p w14:paraId="5DB054E9" w14:textId="77777777" w:rsidR="00E21ABD" w:rsidRPr="002B386D" w:rsidRDefault="00E21ABD" w:rsidP="002B38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bCs w:val="0"/>
                <w:color w:val="000000"/>
                <w:lang w:eastAsia="fr-FR"/>
              </w:rPr>
              <w:t>Personne Ayant Droit</w:t>
            </w:r>
          </w:p>
        </w:tc>
        <w:tc>
          <w:tcPr>
            <w:tcW w:w="5726" w:type="dxa"/>
            <w:vAlign w:val="center"/>
            <w:hideMark/>
          </w:tcPr>
          <w:p w14:paraId="50B64C28" w14:textId="77777777" w:rsidR="00E21ABD" w:rsidRPr="002B386D" w:rsidRDefault="00E21ABD" w:rsidP="002B38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bCs w:val="0"/>
                <w:color w:val="000000"/>
                <w:lang w:eastAsia="fr-FR"/>
              </w:rPr>
              <w:t>Compensation</w:t>
            </w:r>
          </w:p>
        </w:tc>
      </w:tr>
      <w:tr w:rsidR="002B386D" w:rsidRPr="002B386D" w14:paraId="36825B55" w14:textId="77777777" w:rsidTr="00D426E8">
        <w:trPr>
          <w:cnfStyle w:val="000000100000" w:firstRow="0" w:lastRow="0" w:firstColumn="0" w:lastColumn="0" w:oddVBand="0" w:evenVBand="0" w:oddHBand="1" w:evenHBand="0" w:firstRowFirstColumn="0" w:firstRowLastColumn="0" w:lastRowFirstColumn="0" w:lastRowLastColumn="0"/>
          <w:trHeight w:val="908"/>
          <w:jc w:val="center"/>
        </w:trPr>
        <w:tc>
          <w:tcPr>
            <w:cnfStyle w:val="001000000000" w:firstRow="0" w:lastRow="0" w:firstColumn="1" w:lastColumn="0" w:oddVBand="0" w:evenVBand="0" w:oddHBand="0" w:evenHBand="0" w:firstRowFirstColumn="0" w:firstRowLastColumn="0" w:lastRowFirstColumn="0" w:lastRowLastColumn="0"/>
            <w:tcW w:w="2269" w:type="dxa"/>
            <w:vMerge w:val="restart"/>
            <w:vAlign w:val="center"/>
            <w:hideMark/>
          </w:tcPr>
          <w:p w14:paraId="647546E0" w14:textId="77777777" w:rsidR="002B386D" w:rsidRPr="002B386D" w:rsidRDefault="002B386D" w:rsidP="002B386D">
            <w:pPr>
              <w:jc w:val="center"/>
              <w:rPr>
                <w:rFonts w:ascii="Times New Roman" w:eastAsia="Times New Roman" w:hAnsi="Times New Roman" w:cs="Times New Roman"/>
                <w:lang w:eastAsia="fr-FR"/>
              </w:rPr>
            </w:pPr>
            <w:r w:rsidRPr="002B386D">
              <w:rPr>
                <w:rFonts w:ascii="Times New Roman" w:eastAsia="Times New Roman" w:hAnsi="Times New Roman" w:cs="Times New Roman"/>
                <w:lang w:eastAsia="fr-FR"/>
              </w:rPr>
              <w:br/>
              <w:t>Terre résidentielle</w:t>
            </w:r>
          </w:p>
        </w:tc>
        <w:tc>
          <w:tcPr>
            <w:tcW w:w="4622" w:type="dxa"/>
            <w:vMerge w:val="restart"/>
            <w:hideMark/>
          </w:tcPr>
          <w:p w14:paraId="022CE01D" w14:textId="77777777" w:rsidR="002B386D" w:rsidRPr="002B386D" w:rsidRDefault="002B386D" w:rsidP="002B38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 xml:space="preserve">Sans déplacement : Terre résidentielle partiellement affectée, perte limitée et la terre qui reste est viable pour l’usage actuelle </w:t>
            </w:r>
            <w:r w:rsidRPr="002B386D">
              <w:rPr>
                <w:rFonts w:ascii="Times New Roman" w:eastAsia="Times New Roman" w:hAnsi="Times New Roman" w:cs="Times New Roman"/>
                <w:lang w:eastAsia="fr-FR"/>
              </w:rPr>
              <w:br/>
            </w:r>
          </w:p>
        </w:tc>
        <w:tc>
          <w:tcPr>
            <w:tcW w:w="3260" w:type="dxa"/>
            <w:vAlign w:val="center"/>
            <w:hideMark/>
          </w:tcPr>
          <w:p w14:paraId="0E9E58C2" w14:textId="77777777" w:rsidR="002B386D" w:rsidRPr="002B386D" w:rsidRDefault="002B386D" w:rsidP="006F49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Détenteur du titre</w:t>
            </w:r>
          </w:p>
        </w:tc>
        <w:tc>
          <w:tcPr>
            <w:tcW w:w="5726" w:type="dxa"/>
            <w:hideMark/>
          </w:tcPr>
          <w:p w14:paraId="6BBFC200" w14:textId="77777777" w:rsidR="002B386D" w:rsidRPr="002B386D" w:rsidRDefault="002B386D" w:rsidP="00622C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Compensation en espèces de la terre affectée</w:t>
            </w:r>
          </w:p>
        </w:tc>
      </w:tr>
      <w:tr w:rsidR="002B386D" w:rsidRPr="002B386D" w14:paraId="6B4A710F" w14:textId="77777777" w:rsidTr="00D426E8">
        <w:trPr>
          <w:jc w:val="center"/>
        </w:trPr>
        <w:tc>
          <w:tcPr>
            <w:cnfStyle w:val="001000000000" w:firstRow="0" w:lastRow="0" w:firstColumn="1" w:lastColumn="0" w:oddVBand="0" w:evenVBand="0" w:oddHBand="0" w:evenHBand="0" w:firstRowFirstColumn="0" w:firstRowLastColumn="0" w:lastRowFirstColumn="0" w:lastRowLastColumn="0"/>
            <w:tcW w:w="2269" w:type="dxa"/>
            <w:vMerge/>
            <w:hideMark/>
          </w:tcPr>
          <w:p w14:paraId="41F6A3EB" w14:textId="77777777" w:rsidR="002B386D" w:rsidRPr="002B386D" w:rsidRDefault="002B386D" w:rsidP="00622C52">
            <w:pPr>
              <w:rPr>
                <w:rFonts w:ascii="Times New Roman" w:eastAsia="Times New Roman" w:hAnsi="Times New Roman" w:cs="Times New Roman"/>
                <w:lang w:eastAsia="fr-FR"/>
              </w:rPr>
            </w:pPr>
          </w:p>
        </w:tc>
        <w:tc>
          <w:tcPr>
            <w:tcW w:w="4622" w:type="dxa"/>
            <w:vMerge/>
            <w:hideMark/>
          </w:tcPr>
          <w:p w14:paraId="2DFB589F" w14:textId="77777777" w:rsidR="002B386D" w:rsidRPr="002B386D" w:rsidRDefault="002B386D" w:rsidP="00622C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p>
        </w:tc>
        <w:tc>
          <w:tcPr>
            <w:tcW w:w="3260" w:type="dxa"/>
            <w:vAlign w:val="center"/>
            <w:hideMark/>
          </w:tcPr>
          <w:p w14:paraId="1E8394F8" w14:textId="77777777" w:rsidR="002B386D" w:rsidRPr="002B386D" w:rsidRDefault="002B386D" w:rsidP="006F49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Location/détenteur du bail</w:t>
            </w:r>
          </w:p>
        </w:tc>
        <w:tc>
          <w:tcPr>
            <w:tcW w:w="5726" w:type="dxa"/>
            <w:hideMark/>
          </w:tcPr>
          <w:p w14:paraId="38F6B354" w14:textId="77777777" w:rsidR="002B386D" w:rsidRPr="002B386D" w:rsidRDefault="002B386D" w:rsidP="00622C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Compensation en espèces équivalente à 10% des frais de location/bail pour la période restante de l’accord de location/bail (accord écrit ou verbal)</w:t>
            </w:r>
          </w:p>
        </w:tc>
      </w:tr>
      <w:tr w:rsidR="002B386D" w:rsidRPr="002B386D" w14:paraId="4C62373D" w14:textId="77777777" w:rsidTr="00D42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vMerge/>
          </w:tcPr>
          <w:p w14:paraId="21E03A99" w14:textId="77777777" w:rsidR="002B386D" w:rsidRPr="002B386D" w:rsidRDefault="002B386D" w:rsidP="00622C52">
            <w:pPr>
              <w:rPr>
                <w:rFonts w:ascii="Times New Roman" w:eastAsia="Times New Roman" w:hAnsi="Times New Roman" w:cs="Times New Roman"/>
                <w:lang w:eastAsia="fr-FR"/>
              </w:rPr>
            </w:pPr>
          </w:p>
        </w:tc>
        <w:tc>
          <w:tcPr>
            <w:tcW w:w="4622" w:type="dxa"/>
            <w:vMerge w:val="restart"/>
            <w:vAlign w:val="center"/>
          </w:tcPr>
          <w:p w14:paraId="3234B3A9" w14:textId="77777777" w:rsidR="002B386D" w:rsidRPr="002B386D" w:rsidRDefault="002B386D" w:rsidP="006F49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Avec déplacement : Terre de résidence gravement affectée, superficie restante insuffisante pour en poursuivre l’usage ou est inférieur au minimum accepté par la loi sur le zonage</w:t>
            </w:r>
          </w:p>
        </w:tc>
        <w:tc>
          <w:tcPr>
            <w:tcW w:w="3260" w:type="dxa"/>
            <w:vAlign w:val="center"/>
          </w:tcPr>
          <w:p w14:paraId="2ADD1717" w14:textId="77777777" w:rsidR="002B386D" w:rsidRPr="002B386D" w:rsidRDefault="002B386D" w:rsidP="006F49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Détenteur du titre</w:t>
            </w:r>
          </w:p>
        </w:tc>
        <w:tc>
          <w:tcPr>
            <w:tcW w:w="5726" w:type="dxa"/>
          </w:tcPr>
          <w:p w14:paraId="7ECB85C6" w14:textId="77777777" w:rsidR="002B386D" w:rsidRPr="002B386D" w:rsidRDefault="002B386D" w:rsidP="00E21AB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 xml:space="preserve">-Remplacement de terre contre terre ou compensation en espèces au choix de la PAP. </w:t>
            </w:r>
          </w:p>
          <w:p w14:paraId="60D7F483" w14:textId="77777777" w:rsidR="002B386D" w:rsidRPr="002B386D" w:rsidRDefault="002B386D" w:rsidP="00E21AB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-Le remplacement de terre contre terre sera pour une parcelle minimale de superficie acceptable dans le cadre de la loi sur le zonage ou une parcelle de superficie équivalente, en prenant la plus grande des deux, soit dans la communauté ou dans une zone de réinstallation voisine avec des infrastructures économiques et sociales convenables et un statut foncier sécurisé.</w:t>
            </w:r>
          </w:p>
          <w:p w14:paraId="57CC41E5" w14:textId="77777777" w:rsidR="002B386D" w:rsidRPr="002B386D" w:rsidRDefault="002B386D" w:rsidP="00E21AB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-Lors que le domaine affecté est plus grand que la parcelle de relogement, une compensation en espèces est due pour couvrir la différence.</w:t>
            </w:r>
          </w:p>
          <w:p w14:paraId="5208D524" w14:textId="77777777" w:rsidR="002B386D" w:rsidRPr="002B386D" w:rsidRDefault="002B386D" w:rsidP="00E21AB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-Le transfert  de la terre à la PAP se fera sans taxes, droits d’enregistrements ou autres coûts.</w:t>
            </w:r>
          </w:p>
          <w:p w14:paraId="37E5B5F2" w14:textId="77777777" w:rsidR="002B386D" w:rsidRPr="002B386D" w:rsidRDefault="002B386D" w:rsidP="00E21AB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-Aide au relogement</w:t>
            </w:r>
          </w:p>
          <w:p w14:paraId="0281E606" w14:textId="77777777" w:rsidR="002B386D" w:rsidRPr="002B386D" w:rsidRDefault="002B386D" w:rsidP="00622C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p>
        </w:tc>
      </w:tr>
      <w:tr w:rsidR="002B386D" w:rsidRPr="002B386D" w14:paraId="73990278" w14:textId="77777777" w:rsidTr="00D426E8">
        <w:trPr>
          <w:jc w:val="center"/>
        </w:trPr>
        <w:tc>
          <w:tcPr>
            <w:cnfStyle w:val="001000000000" w:firstRow="0" w:lastRow="0" w:firstColumn="1" w:lastColumn="0" w:oddVBand="0" w:evenVBand="0" w:oddHBand="0" w:evenHBand="0" w:firstRowFirstColumn="0" w:firstRowLastColumn="0" w:lastRowFirstColumn="0" w:lastRowLastColumn="0"/>
            <w:tcW w:w="2269" w:type="dxa"/>
            <w:vMerge/>
          </w:tcPr>
          <w:p w14:paraId="6EEE0ECE" w14:textId="77777777" w:rsidR="002B386D" w:rsidRPr="002B386D" w:rsidRDefault="002B386D" w:rsidP="00622C52">
            <w:pPr>
              <w:rPr>
                <w:rFonts w:ascii="Times New Roman" w:eastAsia="Times New Roman" w:hAnsi="Times New Roman" w:cs="Times New Roman"/>
                <w:lang w:eastAsia="fr-FR"/>
              </w:rPr>
            </w:pPr>
          </w:p>
        </w:tc>
        <w:tc>
          <w:tcPr>
            <w:tcW w:w="4622" w:type="dxa"/>
            <w:vMerge/>
          </w:tcPr>
          <w:p w14:paraId="3DBAD80B" w14:textId="77777777" w:rsidR="002B386D" w:rsidRPr="002B386D" w:rsidRDefault="002B386D" w:rsidP="00622C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p>
        </w:tc>
        <w:tc>
          <w:tcPr>
            <w:tcW w:w="3260" w:type="dxa"/>
            <w:vAlign w:val="center"/>
          </w:tcPr>
          <w:p w14:paraId="43FEE45B" w14:textId="77777777" w:rsidR="002B386D" w:rsidRPr="002B386D" w:rsidRDefault="002B386D" w:rsidP="006F49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Location/détenteur du bail</w:t>
            </w:r>
          </w:p>
        </w:tc>
        <w:tc>
          <w:tcPr>
            <w:tcW w:w="5726" w:type="dxa"/>
          </w:tcPr>
          <w:p w14:paraId="248B400A" w14:textId="77777777" w:rsidR="002B386D" w:rsidRPr="002B386D" w:rsidRDefault="002B386D" w:rsidP="00622C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-Compensation en espèces équivalente à 3 mois de location</w:t>
            </w:r>
          </w:p>
          <w:p w14:paraId="0D249654" w14:textId="77777777" w:rsidR="002B386D" w:rsidRPr="002B386D" w:rsidRDefault="002B386D" w:rsidP="00622C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-Aide à la location/bail d’une terre ou propriété alternative</w:t>
            </w:r>
          </w:p>
          <w:p w14:paraId="4FA7CE0F" w14:textId="77777777" w:rsidR="002B386D" w:rsidRPr="002B386D" w:rsidRDefault="002B386D" w:rsidP="00622C5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-Aide au relogement</w:t>
            </w:r>
          </w:p>
        </w:tc>
      </w:tr>
      <w:tr w:rsidR="003E60A1" w:rsidRPr="002B386D" w14:paraId="0CD35CF8" w14:textId="77777777" w:rsidTr="00D42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50009A72" w14:textId="77777777" w:rsidR="003E60A1" w:rsidRPr="002B386D" w:rsidRDefault="003E60A1" w:rsidP="002B386D">
            <w:pPr>
              <w:jc w:val="center"/>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Cultures sur pieds</w:t>
            </w:r>
            <w:r w:rsidRPr="002B386D">
              <w:rPr>
                <w:rFonts w:ascii="Times New Roman" w:eastAsia="Times New Roman" w:hAnsi="Times New Roman" w:cs="Times New Roman"/>
                <w:lang w:eastAsia="fr-FR"/>
              </w:rPr>
              <w:br/>
            </w:r>
          </w:p>
        </w:tc>
        <w:tc>
          <w:tcPr>
            <w:tcW w:w="4622" w:type="dxa"/>
          </w:tcPr>
          <w:p w14:paraId="4231F423" w14:textId="77777777" w:rsidR="003E60A1" w:rsidRPr="002B386D" w:rsidRDefault="003E60A1" w:rsidP="00622C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2B386D">
              <w:rPr>
                <w:rFonts w:ascii="Times New Roman" w:eastAsia="Times New Roman" w:hAnsi="Times New Roman" w:cs="Times New Roman"/>
                <w:color w:val="000000"/>
                <w:lang w:eastAsia="fr-FR"/>
              </w:rPr>
              <w:t xml:space="preserve">Cultures affectées par l’acquisition permanente ou temporaire ou pour usage limité de la terre </w:t>
            </w:r>
          </w:p>
        </w:tc>
        <w:tc>
          <w:tcPr>
            <w:tcW w:w="3260" w:type="dxa"/>
          </w:tcPr>
          <w:p w14:paraId="116FABB3" w14:textId="77777777" w:rsidR="003E60A1" w:rsidRPr="002B386D" w:rsidRDefault="00D426E8" w:rsidP="00622C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 xml:space="preserve">PAP (qu’il s’agisse : propriétaire, un fermier, </w:t>
            </w:r>
            <w:r w:rsidR="003E60A1" w:rsidRPr="002B386D">
              <w:rPr>
                <w:rFonts w:ascii="Times New Roman" w:eastAsia="Times New Roman" w:hAnsi="Times New Roman" w:cs="Times New Roman"/>
                <w:color w:val="000000"/>
                <w:lang w:eastAsia="fr-FR"/>
              </w:rPr>
              <w:t>squatter)</w:t>
            </w:r>
          </w:p>
        </w:tc>
        <w:tc>
          <w:tcPr>
            <w:tcW w:w="5726" w:type="dxa"/>
          </w:tcPr>
          <w:p w14:paraId="041AA25C" w14:textId="77777777" w:rsidR="003E60A1" w:rsidRPr="002B386D" w:rsidRDefault="003E60A1" w:rsidP="00622C5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2B386D">
              <w:rPr>
                <w:rFonts w:ascii="Times New Roman" w:eastAsia="Times New Roman" w:hAnsi="Times New Roman" w:cs="Times New Roman"/>
                <w:lang w:eastAsia="fr-FR"/>
              </w:rPr>
              <w:t>-Compensation en espèces pour la valeur moyenne de marché des 3 dernières années de la culture à maturité et récoltée</w:t>
            </w:r>
          </w:p>
        </w:tc>
      </w:tr>
    </w:tbl>
    <w:p w14:paraId="23A25CC1" w14:textId="77777777" w:rsidR="003E60A1" w:rsidRDefault="003E60A1" w:rsidP="00244345">
      <w:pPr>
        <w:spacing w:after="0" w:line="360" w:lineRule="auto"/>
        <w:jc w:val="both"/>
        <w:rPr>
          <w:rFonts w:ascii="Times New Roman" w:hAnsi="Times New Roman" w:cs="Times New Roman"/>
          <w:sz w:val="24"/>
          <w:lang w:val="fr-CH"/>
        </w:rPr>
      </w:pPr>
    </w:p>
    <w:p w14:paraId="26CD169B" w14:textId="77777777" w:rsidR="001676D9" w:rsidRDefault="001676D9" w:rsidP="007D001D">
      <w:pPr>
        <w:pStyle w:val="Caption"/>
        <w:rPr>
          <w:rFonts w:ascii="Times New Roman" w:hAnsi="Times New Roman" w:cs="Times New Roman"/>
          <w:sz w:val="24"/>
          <w:lang w:val="fr-CH"/>
        </w:rPr>
        <w:sectPr w:rsidR="001676D9" w:rsidSect="001676D9">
          <w:pgSz w:w="16838" w:h="11906" w:orient="landscape"/>
          <w:pgMar w:top="1417" w:right="1417" w:bottom="1417" w:left="1417" w:header="708" w:footer="708" w:gutter="0"/>
          <w:cols w:space="708"/>
          <w:docGrid w:linePitch="360"/>
        </w:sectPr>
      </w:pPr>
    </w:p>
    <w:p w14:paraId="24E8FE85" w14:textId="77777777" w:rsidR="00244345" w:rsidRPr="00244345" w:rsidRDefault="00244345" w:rsidP="00D426E8">
      <w:pPr>
        <w:spacing w:after="0" w:line="276" w:lineRule="auto"/>
        <w:jc w:val="both"/>
        <w:rPr>
          <w:rFonts w:ascii="Times New Roman" w:hAnsi="Times New Roman" w:cs="Times New Roman"/>
          <w:sz w:val="24"/>
          <w:lang w:val="fr-CH"/>
        </w:rPr>
      </w:pPr>
      <w:r w:rsidRPr="00244345">
        <w:rPr>
          <w:rFonts w:ascii="Times New Roman" w:hAnsi="Times New Roman" w:cs="Times New Roman"/>
          <w:sz w:val="24"/>
          <w:lang w:val="fr-CH"/>
        </w:rPr>
        <w:lastRenderedPageBreak/>
        <w:t xml:space="preserve">Une date limite devra être déterminée, sur la base du calendrier d'exécution probable du projet. La date limite </w:t>
      </w:r>
      <w:r w:rsidR="002361C6">
        <w:rPr>
          <w:rFonts w:ascii="Times New Roman" w:hAnsi="Times New Roman" w:cs="Times New Roman"/>
          <w:sz w:val="24"/>
          <w:lang w:val="fr-CH"/>
        </w:rPr>
        <w:t xml:space="preserve">d’éligibilité </w:t>
      </w:r>
      <w:r w:rsidR="006F49BD">
        <w:rPr>
          <w:rFonts w:ascii="Times New Roman" w:hAnsi="Times New Roman" w:cs="Times New Roman"/>
          <w:sz w:val="24"/>
          <w:lang w:val="fr-CH"/>
        </w:rPr>
        <w:t>est celle :</w:t>
      </w:r>
    </w:p>
    <w:p w14:paraId="1978EF5D" w14:textId="77777777" w:rsidR="00244345" w:rsidRPr="00244345" w:rsidRDefault="00244345" w:rsidP="00D426E8">
      <w:pPr>
        <w:pStyle w:val="ListParagraph"/>
        <w:numPr>
          <w:ilvl w:val="0"/>
          <w:numId w:val="17"/>
        </w:numPr>
        <w:spacing w:after="0" w:line="276" w:lineRule="auto"/>
        <w:jc w:val="both"/>
        <w:rPr>
          <w:rFonts w:ascii="Times New Roman" w:hAnsi="Times New Roman" w:cs="Times New Roman"/>
          <w:sz w:val="24"/>
          <w:lang w:val="fr-CH"/>
        </w:rPr>
      </w:pPr>
      <w:r w:rsidRPr="00244345">
        <w:rPr>
          <w:rFonts w:ascii="Times New Roman" w:hAnsi="Times New Roman" w:cs="Times New Roman"/>
          <w:sz w:val="24"/>
          <w:lang w:val="fr-CH"/>
        </w:rPr>
        <w:t>De fin des opérations de recensement destinées à déterminer les ménages et les biens observés dans les emprises à déplacer éligibles à compensation ; cette activité sera réalisée par l’expertise locale via la commission d'évaluation des i</w:t>
      </w:r>
      <w:r w:rsidR="00EF3404">
        <w:rPr>
          <w:rFonts w:ascii="Times New Roman" w:hAnsi="Times New Roman" w:cs="Times New Roman"/>
          <w:sz w:val="24"/>
          <w:lang w:val="fr-CH"/>
        </w:rPr>
        <w:t>mpenses</w:t>
      </w:r>
      <w:r w:rsidRPr="00244345">
        <w:rPr>
          <w:rFonts w:ascii="Times New Roman" w:hAnsi="Times New Roman" w:cs="Times New Roman"/>
          <w:sz w:val="24"/>
          <w:lang w:val="fr-CH"/>
        </w:rPr>
        <w:t xml:space="preserve"> ;</w:t>
      </w:r>
    </w:p>
    <w:p w14:paraId="4F837B5B" w14:textId="77777777" w:rsidR="00244345" w:rsidRDefault="00244345" w:rsidP="00D426E8">
      <w:pPr>
        <w:pStyle w:val="ListParagraph"/>
        <w:numPr>
          <w:ilvl w:val="0"/>
          <w:numId w:val="17"/>
        </w:numPr>
        <w:spacing w:line="276" w:lineRule="auto"/>
        <w:jc w:val="both"/>
        <w:rPr>
          <w:rFonts w:ascii="Times New Roman" w:hAnsi="Times New Roman" w:cs="Times New Roman"/>
          <w:sz w:val="24"/>
          <w:lang w:val="fr-CH"/>
        </w:rPr>
      </w:pPr>
      <w:r w:rsidRPr="00244345">
        <w:rPr>
          <w:rFonts w:ascii="Times New Roman" w:hAnsi="Times New Roman" w:cs="Times New Roman"/>
          <w:sz w:val="24"/>
          <w:lang w:val="fr-CH"/>
        </w:rPr>
        <w:t>Après laquelle les ménages qui arriveraient pour occuper les emprises ne seront pas éligibles. Toutefois, une dérogation pourra être autorisée exceptionnellement concernant les cas d’omission ou d’erreur du fait d’un déficit du processus de recensement.</w:t>
      </w:r>
    </w:p>
    <w:p w14:paraId="02203139" w14:textId="77777777" w:rsidR="002361C6" w:rsidRPr="002361C6" w:rsidRDefault="002361C6" w:rsidP="00D42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sz w:val="24"/>
          <w:lang w:val="fr-CH"/>
        </w:rPr>
      </w:pPr>
      <w:r w:rsidRPr="002361C6">
        <w:rPr>
          <w:rFonts w:ascii="Times New Roman" w:hAnsi="Times New Roman" w:cs="Times New Roman"/>
          <w:color w:val="000000"/>
          <w:sz w:val="24"/>
          <w:szCs w:val="24"/>
        </w:rPr>
        <w:t>L’interdiction d’aménagement et/ou de construction devra être conditionnée par la</w:t>
      </w:r>
      <w:r w:rsidRPr="002361C6">
        <w:rPr>
          <w:rFonts w:ascii="Times New Roman" w:hAnsi="Times New Roman" w:cs="Times New Roman"/>
          <w:color w:val="000000"/>
        </w:rPr>
        <w:br/>
      </w:r>
      <w:r w:rsidRPr="002361C6">
        <w:rPr>
          <w:rFonts w:ascii="Times New Roman" w:hAnsi="Times New Roman" w:cs="Times New Roman"/>
          <w:color w:val="000000"/>
          <w:sz w:val="24"/>
          <w:szCs w:val="24"/>
        </w:rPr>
        <w:t>reconnaissance que la réinstallation et les travaux devront commencer le plus tôt possible</w:t>
      </w:r>
      <w:r w:rsidRPr="002361C6">
        <w:rPr>
          <w:rFonts w:ascii="Times New Roman" w:hAnsi="Times New Roman" w:cs="Times New Roman"/>
          <w:color w:val="000000"/>
        </w:rPr>
        <w:t xml:space="preserve"> </w:t>
      </w:r>
      <w:r w:rsidRPr="002361C6">
        <w:rPr>
          <w:rFonts w:ascii="Times New Roman" w:hAnsi="Times New Roman" w:cs="Times New Roman"/>
          <w:color w:val="000000"/>
          <w:sz w:val="24"/>
          <w:szCs w:val="24"/>
        </w:rPr>
        <w:t>après la déclaration d’intention d’acquisition des propriétés dans la zone du projet. Si les</w:t>
      </w:r>
      <w:r w:rsidRPr="002361C6">
        <w:rPr>
          <w:rFonts w:ascii="Times New Roman" w:hAnsi="Times New Roman" w:cs="Times New Roman"/>
          <w:color w:val="000000"/>
        </w:rPr>
        <w:t xml:space="preserve"> </w:t>
      </w:r>
      <w:r w:rsidRPr="002361C6">
        <w:rPr>
          <w:rFonts w:ascii="Times New Roman" w:hAnsi="Times New Roman" w:cs="Times New Roman"/>
          <w:color w:val="000000"/>
          <w:sz w:val="24"/>
          <w:szCs w:val="24"/>
        </w:rPr>
        <w:t>activités de projet sont retardées depuis deux années ou plus pour n'importe quelle raison,</w:t>
      </w:r>
      <w:r w:rsidRPr="002361C6">
        <w:rPr>
          <w:rFonts w:ascii="Times New Roman" w:hAnsi="Times New Roman" w:cs="Times New Roman"/>
          <w:color w:val="000000"/>
        </w:rPr>
        <w:t xml:space="preserve"> </w:t>
      </w:r>
      <w:r w:rsidRPr="002361C6">
        <w:rPr>
          <w:rFonts w:ascii="Times New Roman" w:hAnsi="Times New Roman" w:cs="Times New Roman"/>
          <w:color w:val="000000"/>
          <w:sz w:val="24"/>
          <w:szCs w:val="24"/>
        </w:rPr>
        <w:t>le recensement et l'inventaire des actifs devront être refaits et la liste des PAP éligibles devra</w:t>
      </w:r>
      <w:r w:rsidRPr="002361C6">
        <w:rPr>
          <w:rFonts w:ascii="Times New Roman" w:hAnsi="Times New Roman" w:cs="Times New Roman"/>
          <w:color w:val="000000"/>
        </w:rPr>
        <w:t xml:space="preserve"> </w:t>
      </w:r>
      <w:r w:rsidRPr="002361C6">
        <w:rPr>
          <w:rFonts w:ascii="Times New Roman" w:hAnsi="Times New Roman" w:cs="Times New Roman"/>
          <w:color w:val="000000"/>
          <w:sz w:val="24"/>
          <w:szCs w:val="24"/>
        </w:rPr>
        <w:t>être révisée pour s'accorder avec la nouvelle situation.</w:t>
      </w:r>
    </w:p>
    <w:p w14:paraId="280CFF0C" w14:textId="77777777" w:rsidR="00244345" w:rsidRPr="00FC2E18" w:rsidRDefault="00FC2E18" w:rsidP="00D426E8">
      <w:pPr>
        <w:pStyle w:val="Heading2"/>
        <w:numPr>
          <w:ilvl w:val="1"/>
          <w:numId w:val="95"/>
        </w:numPr>
        <w:rPr>
          <w:lang w:val="fr-CH"/>
        </w:rPr>
      </w:pPr>
      <w:bookmarkStart w:id="99" w:name="_Toc28960156"/>
      <w:r>
        <w:rPr>
          <w:lang w:val="fr-CH"/>
        </w:rPr>
        <w:t xml:space="preserve">Procédures </w:t>
      </w:r>
      <w:r w:rsidR="002361C6" w:rsidRPr="00FC2E18">
        <w:rPr>
          <w:lang w:val="fr-CH"/>
        </w:rPr>
        <w:t>institutionnel</w:t>
      </w:r>
      <w:r>
        <w:rPr>
          <w:lang w:val="fr-CH"/>
        </w:rPr>
        <w:t>le</w:t>
      </w:r>
      <w:r w:rsidR="002361C6" w:rsidRPr="00FC2E18">
        <w:rPr>
          <w:lang w:val="fr-CH"/>
        </w:rPr>
        <w:t>s</w:t>
      </w:r>
      <w:r>
        <w:rPr>
          <w:lang w:val="fr-CH"/>
        </w:rPr>
        <w:t xml:space="preserve"> en matière de gestion de la réinstallation comprenant le versement </w:t>
      </w:r>
      <w:r w:rsidR="00AB6286">
        <w:rPr>
          <w:lang w:val="fr-CH"/>
        </w:rPr>
        <w:t>des indemnisations</w:t>
      </w:r>
      <w:r>
        <w:rPr>
          <w:lang w:val="fr-CH"/>
        </w:rPr>
        <w:t xml:space="preserve"> aux </w:t>
      </w:r>
      <w:proofErr w:type="spellStart"/>
      <w:r>
        <w:rPr>
          <w:lang w:val="fr-CH"/>
        </w:rPr>
        <w:t>PAPs</w:t>
      </w:r>
      <w:bookmarkEnd w:id="99"/>
      <w:proofErr w:type="spellEnd"/>
    </w:p>
    <w:p w14:paraId="15A130B4" w14:textId="77777777" w:rsidR="002B386D" w:rsidRDefault="00E91587" w:rsidP="00D426E8">
      <w:pPr>
        <w:spacing w:line="276" w:lineRule="auto"/>
        <w:jc w:val="both"/>
        <w:rPr>
          <w:rFonts w:ascii="Times New Roman" w:hAnsi="Times New Roman" w:cs="Times New Roman"/>
          <w:color w:val="000000"/>
          <w:sz w:val="24"/>
          <w:szCs w:val="24"/>
        </w:rPr>
      </w:pPr>
      <w:r>
        <w:rPr>
          <w:rFonts w:ascii="Times New Roman" w:hAnsi="Times New Roman" w:cs="Times New Roman"/>
          <w:sz w:val="24"/>
          <w:szCs w:val="24"/>
          <w:lang w:val="fr-CH"/>
        </w:rPr>
        <w:t xml:space="preserve">Afin de s’assurer que les impacts sociaux et économiques négatifs potentiels soient de faible intensité et gérés selon les meilleures pratiques, tout sous-projet qui sera financé dans le cadre du projet </w:t>
      </w:r>
      <w:r w:rsidR="00283C08">
        <w:rPr>
          <w:rFonts w:ascii="Times New Roman" w:hAnsi="Times New Roman" w:cs="Times New Roman"/>
          <w:sz w:val="24"/>
          <w:szCs w:val="24"/>
          <w:lang w:val="fr-CH"/>
        </w:rPr>
        <w:t>SOLEI</w:t>
      </w:r>
      <w:r w:rsidR="00015B39">
        <w:rPr>
          <w:rFonts w:ascii="Times New Roman" w:hAnsi="Times New Roman" w:cs="Times New Roman"/>
          <w:sz w:val="24"/>
          <w:szCs w:val="24"/>
          <w:lang w:val="fr-CH"/>
        </w:rPr>
        <w:t>L-</w:t>
      </w:r>
      <w:r>
        <w:rPr>
          <w:rFonts w:ascii="Times New Roman" w:hAnsi="Times New Roman" w:cs="Times New Roman"/>
          <w:sz w:val="24"/>
          <w:szCs w:val="24"/>
          <w:lang w:val="fr-CH"/>
        </w:rPr>
        <w:t xml:space="preserve">NYAKIRIZA exigera le développement d’un programme de sélection environnementale et sociale. </w:t>
      </w:r>
      <w:r w:rsidR="00501686">
        <w:rPr>
          <w:rFonts w:ascii="Times New Roman" w:hAnsi="Times New Roman" w:cs="Times New Roman"/>
          <w:sz w:val="24"/>
          <w:szCs w:val="24"/>
          <w:lang w:val="fr-CH"/>
        </w:rPr>
        <w:t>Un formulaire destiné à cette fin est proposé en annexe. Il permettra l’identification et la classification des impacts négatifs potentiels des activités du projet.</w:t>
      </w:r>
      <w:r w:rsidR="0085615E">
        <w:rPr>
          <w:rFonts w:ascii="Times New Roman" w:hAnsi="Times New Roman" w:cs="Times New Roman"/>
          <w:sz w:val="24"/>
          <w:szCs w:val="24"/>
          <w:lang w:val="fr-CH"/>
        </w:rPr>
        <w:t xml:space="preserve"> </w:t>
      </w:r>
      <w:r w:rsidR="0085615E" w:rsidRPr="0085615E">
        <w:rPr>
          <w:rFonts w:ascii="Times New Roman" w:hAnsi="Times New Roman" w:cs="Times New Roman"/>
          <w:color w:val="000000"/>
          <w:sz w:val="24"/>
          <w:szCs w:val="24"/>
        </w:rPr>
        <w:t>Les commissions (firmes/indépendants) d’évaluation des impenses s</w:t>
      </w:r>
      <w:r w:rsidR="008536A6">
        <w:rPr>
          <w:rFonts w:ascii="Times New Roman" w:hAnsi="Times New Roman" w:cs="Times New Roman"/>
          <w:color w:val="000000"/>
          <w:sz w:val="24"/>
          <w:szCs w:val="24"/>
        </w:rPr>
        <w:t>er</w:t>
      </w:r>
      <w:r w:rsidR="0085615E" w:rsidRPr="0085615E">
        <w:rPr>
          <w:rFonts w:ascii="Times New Roman" w:hAnsi="Times New Roman" w:cs="Times New Roman"/>
          <w:color w:val="000000"/>
          <w:sz w:val="24"/>
          <w:szCs w:val="24"/>
        </w:rPr>
        <w:t>ont chargées à faire</w:t>
      </w:r>
      <w:r w:rsidR="0085615E" w:rsidRPr="0085615E">
        <w:rPr>
          <w:rFonts w:ascii="Times New Roman" w:hAnsi="Times New Roman" w:cs="Times New Roman"/>
          <w:color w:val="000000"/>
        </w:rPr>
        <w:t xml:space="preserve"> </w:t>
      </w:r>
      <w:r w:rsidR="0085615E" w:rsidRPr="0085615E">
        <w:rPr>
          <w:rFonts w:ascii="Times New Roman" w:hAnsi="Times New Roman" w:cs="Times New Roman"/>
          <w:color w:val="000000"/>
          <w:sz w:val="24"/>
          <w:szCs w:val="24"/>
        </w:rPr>
        <w:t>l'évaluation des indemnités à verser à l'occupant ou au concessionnaire en cas de reprise de</w:t>
      </w:r>
      <w:r w:rsidR="0085615E" w:rsidRPr="0085615E">
        <w:rPr>
          <w:rFonts w:ascii="Times New Roman" w:hAnsi="Times New Roman" w:cs="Times New Roman"/>
          <w:color w:val="000000"/>
        </w:rPr>
        <w:t xml:space="preserve"> </w:t>
      </w:r>
      <w:r w:rsidR="0085615E" w:rsidRPr="0085615E">
        <w:rPr>
          <w:rFonts w:ascii="Times New Roman" w:hAnsi="Times New Roman" w:cs="Times New Roman"/>
          <w:color w:val="000000"/>
          <w:sz w:val="24"/>
          <w:szCs w:val="24"/>
        </w:rPr>
        <w:t>terrain. Ces Commissions pourront se faire assister, si elles le jugent nécessaire, par toutes</w:t>
      </w:r>
      <w:r w:rsidR="0085615E" w:rsidRPr="0085615E">
        <w:rPr>
          <w:rFonts w:ascii="Times New Roman" w:hAnsi="Times New Roman" w:cs="Times New Roman"/>
          <w:color w:val="000000"/>
        </w:rPr>
        <w:t xml:space="preserve"> </w:t>
      </w:r>
      <w:r w:rsidR="0085615E" w:rsidRPr="0085615E">
        <w:rPr>
          <w:rFonts w:ascii="Times New Roman" w:hAnsi="Times New Roman" w:cs="Times New Roman"/>
          <w:color w:val="000000"/>
          <w:sz w:val="24"/>
          <w:szCs w:val="24"/>
        </w:rPr>
        <w:t>personnes jugées compétentes.</w:t>
      </w:r>
    </w:p>
    <w:p w14:paraId="63D61C7D" w14:textId="77777777" w:rsidR="0085615E" w:rsidRPr="00AB6286" w:rsidRDefault="0085615E" w:rsidP="00D426E8">
      <w:pPr>
        <w:pStyle w:val="Heading3"/>
        <w:numPr>
          <w:ilvl w:val="2"/>
          <w:numId w:val="95"/>
        </w:numPr>
        <w:rPr>
          <w:lang w:val="fr-CH"/>
        </w:rPr>
      </w:pPr>
      <w:bookmarkStart w:id="100" w:name="_Toc28960157"/>
      <w:r w:rsidRPr="00AB6286">
        <w:rPr>
          <w:lang w:val="fr-CH"/>
        </w:rPr>
        <w:t xml:space="preserve">Les instruments de </w:t>
      </w:r>
      <w:r w:rsidR="008536A6" w:rsidRPr="00AB6286">
        <w:rPr>
          <w:lang w:val="fr-CH"/>
        </w:rPr>
        <w:t xml:space="preserve">gestion de la </w:t>
      </w:r>
      <w:r w:rsidRPr="00AB6286">
        <w:rPr>
          <w:lang w:val="fr-CH"/>
        </w:rPr>
        <w:t>réinstallation</w:t>
      </w:r>
      <w:bookmarkEnd w:id="100"/>
    </w:p>
    <w:p w14:paraId="280FE2F8" w14:textId="77777777" w:rsidR="00501686" w:rsidRDefault="0085615E" w:rsidP="00881B23">
      <w:pPr>
        <w:spacing w:line="276" w:lineRule="auto"/>
        <w:jc w:val="both"/>
        <w:rPr>
          <w:rFonts w:ascii="Times New Roman" w:hAnsi="Times New Roman" w:cs="Times New Roman"/>
          <w:color w:val="000000"/>
          <w:sz w:val="24"/>
          <w:szCs w:val="24"/>
        </w:rPr>
      </w:pPr>
      <w:r>
        <w:rPr>
          <w:rFonts w:ascii="Times New Roman" w:hAnsi="Times New Roman" w:cs="Times New Roman"/>
          <w:sz w:val="24"/>
          <w:szCs w:val="24"/>
          <w:lang w:val="fr-CH"/>
        </w:rPr>
        <w:t xml:space="preserve">Enfin de se remettre en conformité avec ce CPR, il sera développé </w:t>
      </w:r>
      <w:r w:rsidR="005C3777">
        <w:rPr>
          <w:rFonts w:ascii="Times New Roman" w:hAnsi="Times New Roman" w:cs="Times New Roman"/>
          <w:sz w:val="24"/>
          <w:szCs w:val="24"/>
          <w:lang w:val="fr-CH"/>
        </w:rPr>
        <w:t xml:space="preserve">des </w:t>
      </w:r>
      <w:r w:rsidR="00707AD3">
        <w:rPr>
          <w:rFonts w:ascii="Times New Roman" w:hAnsi="Times New Roman" w:cs="Times New Roman"/>
          <w:sz w:val="24"/>
          <w:szCs w:val="24"/>
          <w:lang w:val="fr-CH"/>
        </w:rPr>
        <w:t>Plans d’Action de Réinstallations (</w:t>
      </w:r>
      <w:r w:rsidR="005C3777">
        <w:rPr>
          <w:rFonts w:ascii="Times New Roman" w:hAnsi="Times New Roman" w:cs="Times New Roman"/>
          <w:sz w:val="24"/>
          <w:szCs w:val="24"/>
          <w:lang w:val="fr-CH"/>
        </w:rPr>
        <w:t>PAR</w:t>
      </w:r>
      <w:r w:rsidR="00707AD3">
        <w:rPr>
          <w:rFonts w:ascii="Times New Roman" w:hAnsi="Times New Roman" w:cs="Times New Roman"/>
          <w:sz w:val="24"/>
          <w:szCs w:val="24"/>
          <w:lang w:val="fr-CH"/>
        </w:rPr>
        <w:t>)</w:t>
      </w:r>
      <w:r w:rsidR="005C3777">
        <w:rPr>
          <w:rFonts w:ascii="Times New Roman" w:hAnsi="Times New Roman" w:cs="Times New Roman"/>
          <w:sz w:val="24"/>
          <w:szCs w:val="24"/>
          <w:lang w:val="fr-CH"/>
        </w:rPr>
        <w:t xml:space="preserve"> qui seront</w:t>
      </w:r>
      <w:r>
        <w:rPr>
          <w:rFonts w:ascii="Times New Roman" w:hAnsi="Times New Roman" w:cs="Times New Roman"/>
          <w:sz w:val="24"/>
          <w:szCs w:val="24"/>
          <w:lang w:val="fr-CH"/>
        </w:rPr>
        <w:t xml:space="preserve"> spécifique</w:t>
      </w:r>
      <w:r w:rsidR="005C3777">
        <w:rPr>
          <w:rFonts w:ascii="Times New Roman" w:hAnsi="Times New Roman" w:cs="Times New Roman"/>
          <w:sz w:val="24"/>
          <w:szCs w:val="24"/>
          <w:lang w:val="fr-CH"/>
        </w:rPr>
        <w:t>s</w:t>
      </w:r>
      <w:r>
        <w:rPr>
          <w:rFonts w:ascii="Times New Roman" w:hAnsi="Times New Roman" w:cs="Times New Roman"/>
          <w:sz w:val="24"/>
          <w:szCs w:val="24"/>
          <w:lang w:val="fr-CH"/>
        </w:rPr>
        <w:t xml:space="preserve"> à chaque site ou aux sites dont les enjeux environnementaux et sociaux sont presque similaires. </w:t>
      </w:r>
      <w:r w:rsidR="00501686" w:rsidRPr="00501686">
        <w:rPr>
          <w:rFonts w:ascii="Times New Roman" w:hAnsi="Times New Roman" w:cs="Times New Roman"/>
          <w:color w:val="000000"/>
          <w:sz w:val="24"/>
          <w:szCs w:val="24"/>
        </w:rPr>
        <w:t>La procédure d'expropriation va comporter successivement les étapes suivantes:</w:t>
      </w:r>
    </w:p>
    <w:p w14:paraId="04830BBB" w14:textId="77777777" w:rsidR="00501686" w:rsidRPr="00501686" w:rsidRDefault="00501686" w:rsidP="00881B23">
      <w:pPr>
        <w:pStyle w:val="ListParagraph"/>
        <w:numPr>
          <w:ilvl w:val="0"/>
          <w:numId w:val="21"/>
        </w:numPr>
        <w:spacing w:line="276" w:lineRule="auto"/>
        <w:jc w:val="both"/>
        <w:rPr>
          <w:rFonts w:ascii="Times New Roman" w:hAnsi="Times New Roman" w:cs="Times New Roman"/>
          <w:sz w:val="24"/>
          <w:szCs w:val="24"/>
          <w:lang w:val="fr-CH"/>
        </w:rPr>
      </w:pPr>
      <w:r w:rsidRPr="00501686">
        <w:rPr>
          <w:rFonts w:ascii="Times New Roman" w:hAnsi="Times New Roman" w:cs="Times New Roman"/>
          <w:color w:val="000000"/>
          <w:sz w:val="24"/>
          <w:szCs w:val="24"/>
        </w:rPr>
        <w:t>Une requête en expropriation;</w:t>
      </w:r>
    </w:p>
    <w:p w14:paraId="3265AAEC" w14:textId="77777777" w:rsidR="00501686" w:rsidRPr="00501686" w:rsidRDefault="00501686" w:rsidP="00881B23">
      <w:pPr>
        <w:pStyle w:val="ListParagraph"/>
        <w:numPr>
          <w:ilvl w:val="0"/>
          <w:numId w:val="21"/>
        </w:numPr>
        <w:spacing w:line="276" w:lineRule="auto"/>
        <w:jc w:val="both"/>
        <w:rPr>
          <w:rFonts w:ascii="Times New Roman" w:hAnsi="Times New Roman" w:cs="Times New Roman"/>
          <w:sz w:val="24"/>
          <w:szCs w:val="24"/>
          <w:lang w:val="fr-CH"/>
        </w:rPr>
      </w:pPr>
      <w:r w:rsidRPr="00501686">
        <w:rPr>
          <w:rFonts w:ascii="Times New Roman" w:hAnsi="Times New Roman" w:cs="Times New Roman"/>
          <w:color w:val="000000"/>
          <w:sz w:val="24"/>
          <w:szCs w:val="24"/>
        </w:rPr>
        <w:t>Une enquête socio-économique contenue dans le PAR est réalisée avant la mise en</w:t>
      </w:r>
      <w:r w:rsidR="00B673F6">
        <w:rPr>
          <w:rFonts w:ascii="Times New Roman" w:hAnsi="Times New Roman" w:cs="Times New Roman"/>
          <w:color w:val="000000"/>
        </w:rPr>
        <w:t xml:space="preserve"> </w:t>
      </w:r>
      <w:r w:rsidRPr="00501686">
        <w:rPr>
          <w:rFonts w:ascii="Times New Roman" w:hAnsi="Times New Roman" w:cs="Times New Roman"/>
          <w:color w:val="000000"/>
          <w:sz w:val="24"/>
          <w:szCs w:val="24"/>
        </w:rPr>
        <w:t>œuvre du projet, dans la période ou les études techniques et d’exécution sont</w:t>
      </w:r>
      <w:r w:rsidR="00881B23">
        <w:rPr>
          <w:rFonts w:ascii="Times New Roman" w:hAnsi="Times New Roman" w:cs="Times New Roman"/>
          <w:color w:val="000000"/>
        </w:rPr>
        <w:t xml:space="preserve"> </w:t>
      </w:r>
      <w:r w:rsidRPr="00501686">
        <w:rPr>
          <w:rFonts w:ascii="Times New Roman" w:hAnsi="Times New Roman" w:cs="Times New Roman"/>
          <w:color w:val="000000"/>
          <w:sz w:val="24"/>
          <w:szCs w:val="24"/>
        </w:rPr>
        <w:t>élaborées; son objectif est le recensement de tous les droits et de tous les ayant</w:t>
      </w:r>
      <w:r w:rsidRPr="00501686">
        <w:rPr>
          <w:rFonts w:ascii="Times New Roman" w:hAnsi="Times New Roman" w:cs="Times New Roman"/>
          <w:color w:val="000000"/>
        </w:rPr>
        <w:br/>
      </w:r>
      <w:r w:rsidRPr="00501686">
        <w:rPr>
          <w:rFonts w:ascii="Times New Roman" w:hAnsi="Times New Roman" w:cs="Times New Roman"/>
          <w:color w:val="000000"/>
          <w:sz w:val="24"/>
          <w:szCs w:val="24"/>
        </w:rPr>
        <w:t>droits;</w:t>
      </w:r>
    </w:p>
    <w:p w14:paraId="015AFD19" w14:textId="77777777" w:rsidR="00501686" w:rsidRPr="00501686" w:rsidRDefault="00B673F6" w:rsidP="00881B23">
      <w:pPr>
        <w:pStyle w:val="ListParagraph"/>
        <w:numPr>
          <w:ilvl w:val="0"/>
          <w:numId w:val="21"/>
        </w:numPr>
        <w:spacing w:line="276" w:lineRule="auto"/>
        <w:jc w:val="both"/>
        <w:rPr>
          <w:rFonts w:ascii="Times New Roman" w:hAnsi="Times New Roman" w:cs="Times New Roman"/>
          <w:sz w:val="24"/>
          <w:szCs w:val="24"/>
          <w:lang w:val="fr-CH"/>
        </w:rPr>
      </w:pPr>
      <w:r>
        <w:rPr>
          <w:rFonts w:ascii="Times New Roman" w:hAnsi="Times New Roman" w:cs="Times New Roman"/>
          <w:color w:val="000000"/>
          <w:sz w:val="24"/>
          <w:szCs w:val="24"/>
        </w:rPr>
        <w:t>Une date d’éligibilité</w:t>
      </w:r>
      <w:r w:rsidR="00501686" w:rsidRPr="00501686">
        <w:rPr>
          <w:rFonts w:ascii="Times New Roman" w:hAnsi="Times New Roman" w:cs="Times New Roman"/>
          <w:color w:val="000000"/>
          <w:sz w:val="24"/>
          <w:szCs w:val="24"/>
        </w:rPr>
        <w:t xml:space="preserve"> précis</w:t>
      </w:r>
      <w:r w:rsidR="008536A6">
        <w:rPr>
          <w:rFonts w:ascii="Times New Roman" w:hAnsi="Times New Roman" w:cs="Times New Roman"/>
          <w:color w:val="000000"/>
          <w:sz w:val="24"/>
          <w:szCs w:val="24"/>
        </w:rPr>
        <w:t>ant la date limite d’admission</w:t>
      </w:r>
      <w:r w:rsidR="00501686" w:rsidRPr="00501686">
        <w:rPr>
          <w:rFonts w:ascii="Times New Roman" w:hAnsi="Times New Roman" w:cs="Times New Roman"/>
          <w:color w:val="000000"/>
          <w:sz w:val="24"/>
          <w:szCs w:val="24"/>
        </w:rPr>
        <w:t xml:space="preserve"> à la compensation qui est fixée un</w:t>
      </w:r>
      <w:r>
        <w:rPr>
          <w:rFonts w:ascii="Times New Roman" w:hAnsi="Times New Roman" w:cs="Times New Roman"/>
          <w:color w:val="000000"/>
        </w:rPr>
        <w:t xml:space="preserve"> </w:t>
      </w:r>
      <w:r w:rsidR="00501686" w:rsidRPr="00501686">
        <w:rPr>
          <w:rFonts w:ascii="Times New Roman" w:hAnsi="Times New Roman" w:cs="Times New Roman"/>
          <w:color w:val="000000"/>
          <w:sz w:val="24"/>
          <w:szCs w:val="24"/>
        </w:rPr>
        <w:t>mois après la date d’affichage de la liste provisoire des PAP ou la date de début du</w:t>
      </w:r>
      <w:r w:rsidR="00015B39">
        <w:rPr>
          <w:rFonts w:ascii="Times New Roman" w:hAnsi="Times New Roman" w:cs="Times New Roman"/>
          <w:color w:val="000000"/>
        </w:rPr>
        <w:t xml:space="preserve"> </w:t>
      </w:r>
      <w:r w:rsidR="00501686" w:rsidRPr="00501686">
        <w:rPr>
          <w:rFonts w:ascii="Times New Roman" w:hAnsi="Times New Roman" w:cs="Times New Roman"/>
          <w:color w:val="000000"/>
          <w:sz w:val="24"/>
          <w:szCs w:val="24"/>
        </w:rPr>
        <w:lastRenderedPageBreak/>
        <w:t>recensement. Toutefois, cette date butoir peut aussi être celle à laquelle la zone de</w:t>
      </w:r>
      <w:r w:rsidR="00015B39">
        <w:rPr>
          <w:rFonts w:ascii="Times New Roman" w:hAnsi="Times New Roman" w:cs="Times New Roman"/>
          <w:color w:val="000000"/>
        </w:rPr>
        <w:t xml:space="preserve"> </w:t>
      </w:r>
      <w:r w:rsidR="00501686" w:rsidRPr="00501686">
        <w:rPr>
          <w:rFonts w:ascii="Times New Roman" w:hAnsi="Times New Roman" w:cs="Times New Roman"/>
          <w:color w:val="000000"/>
          <w:sz w:val="24"/>
          <w:szCs w:val="24"/>
        </w:rPr>
        <w:t>projet a été finalisée, en préalable au recensement, pour autant que l’information sur</w:t>
      </w:r>
      <w:r w:rsidR="00015B39">
        <w:rPr>
          <w:rFonts w:ascii="Times New Roman" w:hAnsi="Times New Roman" w:cs="Times New Roman"/>
          <w:color w:val="000000"/>
        </w:rPr>
        <w:t xml:space="preserve"> </w:t>
      </w:r>
      <w:r w:rsidR="00501686" w:rsidRPr="00501686">
        <w:rPr>
          <w:rFonts w:ascii="Times New Roman" w:hAnsi="Times New Roman" w:cs="Times New Roman"/>
          <w:color w:val="000000"/>
          <w:sz w:val="24"/>
          <w:szCs w:val="24"/>
        </w:rPr>
        <w:t>la délimitation de la zone auprès du public ait été effective et que, par la suite, la</w:t>
      </w:r>
      <w:r w:rsidR="00015B39">
        <w:rPr>
          <w:rFonts w:ascii="Times New Roman" w:hAnsi="Times New Roman" w:cs="Times New Roman"/>
          <w:color w:val="000000"/>
        </w:rPr>
        <w:t xml:space="preserve"> </w:t>
      </w:r>
      <w:r w:rsidR="00501686" w:rsidRPr="00501686">
        <w:rPr>
          <w:rFonts w:ascii="Times New Roman" w:hAnsi="Times New Roman" w:cs="Times New Roman"/>
          <w:color w:val="000000"/>
          <w:sz w:val="24"/>
          <w:szCs w:val="24"/>
        </w:rPr>
        <w:t>diffusion systématique et permanente d’information évite un afflux supplémentaire de</w:t>
      </w:r>
      <w:r w:rsidR="00015B39">
        <w:rPr>
          <w:rFonts w:ascii="Times New Roman" w:hAnsi="Times New Roman" w:cs="Times New Roman"/>
          <w:color w:val="000000"/>
        </w:rPr>
        <w:t xml:space="preserve"> </w:t>
      </w:r>
      <w:r w:rsidR="00501686" w:rsidRPr="00501686">
        <w:rPr>
          <w:rFonts w:ascii="Times New Roman" w:hAnsi="Times New Roman" w:cs="Times New Roman"/>
          <w:color w:val="000000"/>
          <w:sz w:val="24"/>
          <w:szCs w:val="24"/>
        </w:rPr>
        <w:t>personnes.</w:t>
      </w:r>
    </w:p>
    <w:p w14:paraId="1AAC6800" w14:textId="77777777" w:rsidR="00501686" w:rsidRPr="00501686" w:rsidRDefault="00501686" w:rsidP="00881B23">
      <w:pPr>
        <w:pStyle w:val="ListParagraph"/>
        <w:numPr>
          <w:ilvl w:val="0"/>
          <w:numId w:val="21"/>
        </w:numPr>
        <w:spacing w:line="276" w:lineRule="auto"/>
        <w:jc w:val="both"/>
        <w:rPr>
          <w:rFonts w:ascii="Times New Roman" w:hAnsi="Times New Roman" w:cs="Times New Roman"/>
          <w:sz w:val="24"/>
          <w:szCs w:val="24"/>
          <w:lang w:val="fr-CH"/>
        </w:rPr>
      </w:pPr>
      <w:r w:rsidRPr="00501686">
        <w:rPr>
          <w:rFonts w:ascii="Times New Roman" w:hAnsi="Times New Roman" w:cs="Times New Roman"/>
          <w:color w:val="000000"/>
          <w:sz w:val="24"/>
          <w:szCs w:val="24"/>
        </w:rPr>
        <w:t>Sur la base de l'enquête locale, la détermination du caractère d’utilité publique et</w:t>
      </w:r>
      <w:r w:rsidRPr="00501686">
        <w:rPr>
          <w:rFonts w:ascii="Times New Roman" w:hAnsi="Times New Roman" w:cs="Times New Roman"/>
          <w:color w:val="000000"/>
        </w:rPr>
        <w:br/>
      </w:r>
      <w:r w:rsidRPr="00501686">
        <w:rPr>
          <w:rFonts w:ascii="Times New Roman" w:hAnsi="Times New Roman" w:cs="Times New Roman"/>
          <w:color w:val="000000"/>
          <w:sz w:val="24"/>
          <w:szCs w:val="24"/>
        </w:rPr>
        <w:t>l’établissement d’un acte administratif portant déclaration d'utilité publique ;</w:t>
      </w:r>
    </w:p>
    <w:p w14:paraId="631E7927" w14:textId="77777777" w:rsidR="002B386D" w:rsidRPr="006F49BD" w:rsidRDefault="00501686" w:rsidP="00881B23">
      <w:pPr>
        <w:pStyle w:val="ListParagraph"/>
        <w:numPr>
          <w:ilvl w:val="0"/>
          <w:numId w:val="21"/>
        </w:numPr>
        <w:spacing w:line="276" w:lineRule="auto"/>
        <w:jc w:val="both"/>
        <w:rPr>
          <w:rFonts w:ascii="Times New Roman" w:hAnsi="Times New Roman" w:cs="Times New Roman"/>
          <w:sz w:val="24"/>
          <w:szCs w:val="24"/>
          <w:lang w:val="fr-CH"/>
        </w:rPr>
      </w:pPr>
      <w:r w:rsidRPr="00501686">
        <w:rPr>
          <w:rFonts w:ascii="Times New Roman" w:hAnsi="Times New Roman" w:cs="Times New Roman"/>
          <w:color w:val="000000"/>
          <w:sz w:val="24"/>
          <w:szCs w:val="24"/>
        </w:rPr>
        <w:t>Paiement des indemnisations en fonction de calendrier des travaux prévus. Aucune</w:t>
      </w:r>
      <w:r w:rsidRPr="00501686">
        <w:rPr>
          <w:rFonts w:ascii="Times New Roman" w:hAnsi="Times New Roman" w:cs="Times New Roman"/>
          <w:color w:val="000000"/>
        </w:rPr>
        <w:br/>
      </w:r>
      <w:r w:rsidRPr="00501686">
        <w:rPr>
          <w:rFonts w:ascii="Times New Roman" w:hAnsi="Times New Roman" w:cs="Times New Roman"/>
          <w:color w:val="000000"/>
          <w:sz w:val="24"/>
          <w:szCs w:val="24"/>
        </w:rPr>
        <w:t xml:space="preserve">activité ne peut commencer sans </w:t>
      </w:r>
      <w:r w:rsidR="008536A6">
        <w:rPr>
          <w:rFonts w:ascii="Times New Roman" w:hAnsi="Times New Roman" w:cs="Times New Roman"/>
          <w:color w:val="000000"/>
          <w:sz w:val="24"/>
          <w:szCs w:val="24"/>
        </w:rPr>
        <w:t xml:space="preserve">que </w:t>
      </w:r>
      <w:r w:rsidRPr="00501686">
        <w:rPr>
          <w:rFonts w:ascii="Times New Roman" w:hAnsi="Times New Roman" w:cs="Times New Roman"/>
          <w:color w:val="000000"/>
          <w:sz w:val="24"/>
          <w:szCs w:val="24"/>
        </w:rPr>
        <w:t>le paiement de l’indemnisation</w:t>
      </w:r>
      <w:r w:rsidR="008536A6">
        <w:rPr>
          <w:rFonts w:ascii="Times New Roman" w:hAnsi="Times New Roman" w:cs="Times New Roman"/>
          <w:color w:val="000000"/>
          <w:sz w:val="24"/>
          <w:szCs w:val="24"/>
        </w:rPr>
        <w:t xml:space="preserve"> ait été réalisé</w:t>
      </w:r>
      <w:r w:rsidRPr="00501686">
        <w:rPr>
          <w:rFonts w:ascii="Times New Roman" w:hAnsi="Times New Roman" w:cs="Times New Roman"/>
          <w:color w:val="000000"/>
          <w:sz w:val="24"/>
          <w:szCs w:val="24"/>
        </w:rPr>
        <w:t>.</w:t>
      </w:r>
    </w:p>
    <w:p w14:paraId="231AB881" w14:textId="77777777" w:rsidR="00501686" w:rsidRPr="00AB6286" w:rsidRDefault="00B673F6" w:rsidP="00881B23">
      <w:pPr>
        <w:pStyle w:val="Heading3"/>
        <w:numPr>
          <w:ilvl w:val="2"/>
          <w:numId w:val="95"/>
        </w:numPr>
        <w:rPr>
          <w:lang w:val="fr-CH"/>
        </w:rPr>
      </w:pPr>
      <w:bookmarkStart w:id="101" w:name="_Toc28960158"/>
      <w:r w:rsidRPr="00AB6286">
        <w:rPr>
          <w:lang w:val="fr-CH"/>
        </w:rPr>
        <w:t>Résumé des étapes à suivre pour élaborer un PAR</w:t>
      </w:r>
      <w:bookmarkEnd w:id="101"/>
    </w:p>
    <w:p w14:paraId="5324FB3D" w14:textId="77777777" w:rsidR="005D43DD" w:rsidRPr="00FC2E18" w:rsidRDefault="005D43DD" w:rsidP="00881B23">
      <w:pPr>
        <w:pStyle w:val="Heading4"/>
        <w:numPr>
          <w:ilvl w:val="3"/>
          <w:numId w:val="95"/>
        </w:numPr>
        <w:rPr>
          <w:lang w:val="fr-CH"/>
        </w:rPr>
      </w:pPr>
      <w:bookmarkStart w:id="102" w:name="_Toc28960159"/>
      <w:r w:rsidRPr="00FC2E18">
        <w:t>Les principales étapes pour la mise en place d’un PAR</w:t>
      </w:r>
      <w:bookmarkEnd w:id="102"/>
    </w:p>
    <w:p w14:paraId="4CC72CD9" w14:textId="77777777" w:rsidR="005D43DD" w:rsidRDefault="005D43DD" w:rsidP="00881B23">
      <w:pPr>
        <w:tabs>
          <w:tab w:val="left" w:pos="1937"/>
        </w:tabs>
        <w:spacing w:line="276" w:lineRule="auto"/>
        <w:jc w:val="both"/>
        <w:rPr>
          <w:rFonts w:ascii="Times New Roman" w:hAnsi="Times New Roman" w:cs="Times New Roman"/>
          <w:color w:val="000000"/>
          <w:sz w:val="24"/>
          <w:szCs w:val="20"/>
        </w:rPr>
      </w:pPr>
      <w:r w:rsidRPr="005D43DD">
        <w:rPr>
          <w:rFonts w:ascii="Times New Roman" w:hAnsi="Times New Roman" w:cs="Times New Roman"/>
          <w:color w:val="000000"/>
          <w:sz w:val="24"/>
          <w:szCs w:val="20"/>
        </w:rPr>
        <w:t xml:space="preserve">L’importance des exigences et le niveau de détail du plan </w:t>
      </w:r>
      <w:r>
        <w:rPr>
          <w:rFonts w:ascii="Times New Roman" w:hAnsi="Times New Roman" w:cs="Times New Roman"/>
          <w:color w:val="000000"/>
          <w:sz w:val="24"/>
          <w:szCs w:val="20"/>
        </w:rPr>
        <w:t xml:space="preserve">de réinstallation varient selon </w:t>
      </w:r>
      <w:r w:rsidRPr="005D43DD">
        <w:rPr>
          <w:rFonts w:ascii="Times New Roman" w:hAnsi="Times New Roman" w:cs="Times New Roman"/>
          <w:color w:val="000000"/>
          <w:sz w:val="24"/>
          <w:szCs w:val="20"/>
        </w:rPr>
        <w:t>l’ampleur et la complexité de la réinstallation</w:t>
      </w:r>
      <w:r w:rsidR="008536A6">
        <w:rPr>
          <w:rFonts w:ascii="Times New Roman" w:hAnsi="Times New Roman" w:cs="Times New Roman"/>
          <w:color w:val="000000"/>
          <w:sz w:val="24"/>
          <w:szCs w:val="20"/>
        </w:rPr>
        <w:t>.</w:t>
      </w:r>
      <w:r w:rsidRPr="005D43DD">
        <w:rPr>
          <w:rFonts w:ascii="Times New Roman" w:hAnsi="Times New Roman" w:cs="Times New Roman"/>
          <w:color w:val="000000"/>
          <w:sz w:val="24"/>
          <w:szCs w:val="20"/>
        </w:rPr>
        <w:t xml:space="preserve"> Ce plan est élaboré sur la</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base</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d’informations</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fiables</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et</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à</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jour</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concernant :</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a)</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le projet proposé et ses effets potentiels sur les personnes déplacées et les autres groupes touchés négativement, b) les mesures d’atténuation appropriées et réalisables, et c) les dispositions juridiques et institutionnelles nécessaires à la mise en œuvre effective des mesures de réinstallation</w:t>
      </w:r>
      <w:r>
        <w:rPr>
          <w:rFonts w:ascii="Times New Roman" w:hAnsi="Times New Roman" w:cs="Times New Roman"/>
          <w:color w:val="000000"/>
          <w:sz w:val="24"/>
          <w:szCs w:val="20"/>
        </w:rPr>
        <w:t>.</w:t>
      </w:r>
    </w:p>
    <w:p w14:paraId="10106AEF" w14:textId="77777777" w:rsidR="005D43DD" w:rsidRDefault="005D43DD" w:rsidP="00881B23">
      <w:pPr>
        <w:tabs>
          <w:tab w:val="left" w:pos="1937"/>
        </w:tabs>
        <w:spacing w:line="276" w:lineRule="auto"/>
        <w:jc w:val="both"/>
        <w:rPr>
          <w:rFonts w:ascii="Times New Roman" w:hAnsi="Times New Roman" w:cs="Times New Roman"/>
          <w:sz w:val="24"/>
          <w:lang w:val="fr-CH"/>
        </w:rPr>
      </w:pPr>
      <w:r>
        <w:rPr>
          <w:rFonts w:ascii="Times New Roman" w:hAnsi="Times New Roman" w:cs="Times New Roman"/>
          <w:sz w:val="24"/>
          <w:lang w:val="fr-CH"/>
        </w:rPr>
        <w:t>Les éléments essentiels du PAR s</w:t>
      </w:r>
      <w:r w:rsidR="00093073">
        <w:rPr>
          <w:rFonts w:ascii="Times New Roman" w:hAnsi="Times New Roman" w:cs="Times New Roman"/>
          <w:sz w:val="24"/>
          <w:lang w:val="fr-CH"/>
        </w:rPr>
        <w:t>er</w:t>
      </w:r>
      <w:r>
        <w:rPr>
          <w:rFonts w:ascii="Times New Roman" w:hAnsi="Times New Roman" w:cs="Times New Roman"/>
          <w:sz w:val="24"/>
          <w:lang w:val="fr-CH"/>
        </w:rPr>
        <w:t>ont les suivants :</w:t>
      </w:r>
    </w:p>
    <w:p w14:paraId="60E30E17" w14:textId="77777777" w:rsidR="005D43DD" w:rsidRPr="005D43DD" w:rsidRDefault="005D43DD" w:rsidP="00881B23">
      <w:pPr>
        <w:pStyle w:val="ListParagraph"/>
        <w:numPr>
          <w:ilvl w:val="0"/>
          <w:numId w:val="23"/>
        </w:numPr>
        <w:tabs>
          <w:tab w:val="left" w:pos="1937"/>
        </w:tabs>
        <w:spacing w:line="276" w:lineRule="auto"/>
        <w:jc w:val="both"/>
        <w:rPr>
          <w:rFonts w:ascii="Times New Roman" w:hAnsi="Times New Roman" w:cs="Times New Roman"/>
          <w:sz w:val="32"/>
          <w:lang w:val="fr-CH"/>
        </w:rPr>
      </w:pPr>
      <w:r w:rsidRPr="005D43DD">
        <w:rPr>
          <w:rFonts w:ascii="Times New Roman" w:hAnsi="Times New Roman" w:cs="Times New Roman"/>
          <w:color w:val="000000"/>
          <w:sz w:val="24"/>
          <w:szCs w:val="20"/>
        </w:rPr>
        <w:t>Description du projet Description générale du projet et identification de la zone du projet</w:t>
      </w:r>
    </w:p>
    <w:p w14:paraId="01A07C33" w14:textId="77777777" w:rsidR="005D43DD" w:rsidRPr="005D43DD" w:rsidRDefault="005D43DD" w:rsidP="00881B23">
      <w:pPr>
        <w:pStyle w:val="ListParagraph"/>
        <w:numPr>
          <w:ilvl w:val="0"/>
          <w:numId w:val="23"/>
        </w:numPr>
        <w:tabs>
          <w:tab w:val="left" w:pos="1937"/>
        </w:tabs>
        <w:spacing w:line="276" w:lineRule="auto"/>
        <w:jc w:val="both"/>
        <w:rPr>
          <w:rFonts w:ascii="Times New Roman" w:hAnsi="Times New Roman" w:cs="Times New Roman"/>
          <w:sz w:val="32"/>
          <w:lang w:val="fr-CH"/>
        </w:rPr>
      </w:pPr>
      <w:r w:rsidRPr="005D43DD">
        <w:rPr>
          <w:rFonts w:ascii="Times New Roman" w:hAnsi="Times New Roman" w:cs="Times New Roman"/>
          <w:iCs/>
          <w:color w:val="000000"/>
          <w:sz w:val="24"/>
          <w:szCs w:val="20"/>
        </w:rPr>
        <w:t>Effets potentiels</w:t>
      </w:r>
      <w:r w:rsidRPr="005D43DD">
        <w:rPr>
          <w:rFonts w:ascii="Times New Roman" w:hAnsi="Times New Roman" w:cs="Times New Roman"/>
          <w:color w:val="000000"/>
          <w:sz w:val="24"/>
          <w:szCs w:val="20"/>
        </w:rPr>
        <w:t>.</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Identification :</w:t>
      </w:r>
    </w:p>
    <w:p w14:paraId="04C95CF7" w14:textId="77777777" w:rsidR="005D43DD" w:rsidRPr="005D43DD" w:rsidRDefault="005D43DD" w:rsidP="00881B23">
      <w:pPr>
        <w:pStyle w:val="ListParagraph"/>
        <w:numPr>
          <w:ilvl w:val="0"/>
          <w:numId w:val="24"/>
        </w:numPr>
        <w:tabs>
          <w:tab w:val="left" w:pos="1937"/>
        </w:tabs>
        <w:spacing w:line="276" w:lineRule="auto"/>
        <w:jc w:val="both"/>
        <w:rPr>
          <w:rFonts w:ascii="Times New Roman" w:hAnsi="Times New Roman" w:cs="Times New Roman"/>
          <w:sz w:val="32"/>
          <w:lang w:val="fr-CH"/>
        </w:rPr>
      </w:pPr>
      <w:r w:rsidRPr="005D43DD">
        <w:rPr>
          <w:rFonts w:ascii="Times New Roman" w:hAnsi="Times New Roman" w:cs="Times New Roman"/>
          <w:color w:val="000000"/>
          <w:sz w:val="24"/>
          <w:szCs w:val="20"/>
        </w:rPr>
        <w:t>des composantes ou des activités du projet qui donnent lieu à un déplacement, en expliquant</w:t>
      </w:r>
      <w:r>
        <w:rPr>
          <w:rFonts w:ascii="Times New Roman" w:hAnsi="Times New Roman" w:cs="Times New Roman"/>
          <w:color w:val="000000"/>
          <w:sz w:val="24"/>
          <w:szCs w:val="20"/>
        </w:rPr>
        <w:t xml:space="preserve"> </w:t>
      </w:r>
      <w:r w:rsidRPr="005D43DD">
        <w:rPr>
          <w:rFonts w:ascii="Times New Roman" w:hAnsi="Times New Roman" w:cs="Times New Roman"/>
          <w:color w:val="000000"/>
          <w:sz w:val="24"/>
          <w:szCs w:val="20"/>
        </w:rPr>
        <w:t>pourquoi les terres retenues doivent être acquises et</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exploitées</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pendant</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la</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durée</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de</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vie</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du</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projet ;</w:t>
      </w:r>
      <w:r w:rsidRPr="005D43DD">
        <w:rPr>
          <w:rFonts w:ascii="Times New Roman" w:hAnsi="Times New Roman" w:cs="Times New Roman"/>
          <w:color w:val="000000"/>
          <w:sz w:val="24"/>
          <w:szCs w:val="20"/>
        </w:rPr>
        <w:t> </w:t>
      </w:r>
    </w:p>
    <w:p w14:paraId="3C001832" w14:textId="77777777" w:rsidR="005D43DD" w:rsidRPr="005D43DD" w:rsidRDefault="005D43DD" w:rsidP="00881B23">
      <w:pPr>
        <w:pStyle w:val="ListParagraph"/>
        <w:numPr>
          <w:ilvl w:val="0"/>
          <w:numId w:val="24"/>
        </w:numPr>
        <w:tabs>
          <w:tab w:val="left" w:pos="1937"/>
        </w:tabs>
        <w:spacing w:line="276" w:lineRule="auto"/>
        <w:jc w:val="both"/>
        <w:rPr>
          <w:rFonts w:ascii="Times New Roman" w:hAnsi="Times New Roman" w:cs="Times New Roman"/>
          <w:sz w:val="32"/>
          <w:lang w:val="fr-CH"/>
        </w:rPr>
      </w:pPr>
      <w:r w:rsidRPr="005D43DD">
        <w:rPr>
          <w:rFonts w:ascii="Times New Roman" w:hAnsi="Times New Roman" w:cs="Times New Roman"/>
          <w:color w:val="000000"/>
          <w:sz w:val="24"/>
          <w:szCs w:val="20"/>
        </w:rPr>
        <w:t>de la zone d’impact de ces composantes ou activités ;</w:t>
      </w:r>
      <w:r w:rsidRPr="005D43DD">
        <w:rPr>
          <w:rFonts w:ascii="Times New Roman" w:hAnsi="Times New Roman" w:cs="Times New Roman"/>
          <w:color w:val="000000"/>
          <w:sz w:val="24"/>
          <w:szCs w:val="20"/>
        </w:rPr>
        <w:t> </w:t>
      </w:r>
    </w:p>
    <w:p w14:paraId="6AACF86E" w14:textId="77777777" w:rsidR="005D43DD" w:rsidRPr="005D43DD" w:rsidRDefault="005D43DD" w:rsidP="00881B23">
      <w:pPr>
        <w:pStyle w:val="ListParagraph"/>
        <w:numPr>
          <w:ilvl w:val="0"/>
          <w:numId w:val="24"/>
        </w:numPr>
        <w:tabs>
          <w:tab w:val="left" w:pos="1937"/>
        </w:tabs>
        <w:spacing w:line="276" w:lineRule="auto"/>
        <w:jc w:val="both"/>
        <w:rPr>
          <w:rFonts w:ascii="Times New Roman" w:hAnsi="Times New Roman" w:cs="Times New Roman"/>
          <w:sz w:val="32"/>
          <w:lang w:val="fr-CH"/>
        </w:rPr>
      </w:pPr>
      <w:r w:rsidRPr="005D43DD">
        <w:rPr>
          <w:rFonts w:ascii="Times New Roman" w:hAnsi="Times New Roman" w:cs="Times New Roman"/>
          <w:color w:val="000000"/>
          <w:sz w:val="24"/>
          <w:szCs w:val="20"/>
        </w:rPr>
        <w:t>de l’envergure et l’ampleur des acquisitions de terres et des effets de telles acquisitions sur des ouvrages</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et</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autres</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immobilisations ;</w:t>
      </w:r>
      <w:r w:rsidRPr="005D43DD">
        <w:rPr>
          <w:rFonts w:ascii="Times New Roman" w:hAnsi="Times New Roman" w:cs="Times New Roman"/>
          <w:color w:val="000000"/>
          <w:sz w:val="24"/>
          <w:szCs w:val="20"/>
        </w:rPr>
        <w:t> </w:t>
      </w:r>
    </w:p>
    <w:p w14:paraId="08C392BE" w14:textId="77777777" w:rsidR="005D43DD" w:rsidRPr="005D43DD" w:rsidRDefault="005D43DD" w:rsidP="00881B23">
      <w:pPr>
        <w:pStyle w:val="ListParagraph"/>
        <w:numPr>
          <w:ilvl w:val="0"/>
          <w:numId w:val="24"/>
        </w:numPr>
        <w:tabs>
          <w:tab w:val="left" w:pos="1937"/>
        </w:tabs>
        <w:spacing w:line="276" w:lineRule="auto"/>
        <w:jc w:val="both"/>
        <w:rPr>
          <w:rFonts w:ascii="Times New Roman" w:hAnsi="Times New Roman" w:cs="Times New Roman"/>
          <w:sz w:val="32"/>
          <w:lang w:val="fr-CH"/>
        </w:rPr>
      </w:pPr>
      <w:r w:rsidRPr="005D43DD">
        <w:rPr>
          <w:rFonts w:ascii="Times New Roman" w:hAnsi="Times New Roman" w:cs="Times New Roman"/>
          <w:color w:val="000000"/>
          <w:sz w:val="24"/>
          <w:szCs w:val="20"/>
        </w:rPr>
        <w:t>des restrictions imposées par le projet à l’utilisation des terres ou d’autres ressources naturelles, ainsi qu’à</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l’accès</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auxdites</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terres</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ou</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ressources ;</w:t>
      </w:r>
      <w:r w:rsidRPr="005D43DD">
        <w:rPr>
          <w:rFonts w:ascii="Times New Roman" w:hAnsi="Times New Roman" w:cs="Times New Roman"/>
          <w:color w:val="000000"/>
          <w:sz w:val="24"/>
          <w:szCs w:val="20"/>
        </w:rPr>
        <w:t> </w:t>
      </w:r>
    </w:p>
    <w:p w14:paraId="51E14363" w14:textId="77777777" w:rsidR="005D43DD" w:rsidRPr="005D43DD" w:rsidRDefault="005D43DD" w:rsidP="00881B23">
      <w:pPr>
        <w:pStyle w:val="ListParagraph"/>
        <w:numPr>
          <w:ilvl w:val="0"/>
          <w:numId w:val="24"/>
        </w:numPr>
        <w:tabs>
          <w:tab w:val="left" w:pos="1937"/>
        </w:tabs>
        <w:spacing w:line="276" w:lineRule="auto"/>
        <w:jc w:val="both"/>
        <w:rPr>
          <w:rFonts w:ascii="Times New Roman" w:hAnsi="Times New Roman" w:cs="Times New Roman"/>
          <w:sz w:val="32"/>
          <w:lang w:val="fr-CH"/>
        </w:rPr>
      </w:pPr>
      <w:r w:rsidRPr="005D43DD">
        <w:rPr>
          <w:rFonts w:ascii="Times New Roman" w:hAnsi="Times New Roman" w:cs="Times New Roman"/>
          <w:color w:val="000000"/>
          <w:sz w:val="24"/>
          <w:szCs w:val="20"/>
        </w:rPr>
        <w:t>des solutions de rechange envisagées pour éviter ou minimiser les déplacements et des motifs pour</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lesquels</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celles-ci</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ont</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été</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rejetées ;</w:t>
      </w:r>
      <w:r w:rsidRPr="005D43DD">
        <w:rPr>
          <w:rFonts w:ascii="Times New Roman" w:hAnsi="Times New Roman" w:cs="Times New Roman"/>
          <w:color w:val="000000"/>
          <w:sz w:val="24"/>
          <w:szCs w:val="20"/>
        </w:rPr>
        <w:t> </w:t>
      </w:r>
      <w:r w:rsidRPr="005D43DD">
        <w:rPr>
          <w:rFonts w:ascii="Times New Roman" w:hAnsi="Times New Roman" w:cs="Times New Roman"/>
          <w:color w:val="000000"/>
          <w:sz w:val="24"/>
          <w:szCs w:val="20"/>
        </w:rPr>
        <w:t>et</w:t>
      </w:r>
      <w:r w:rsidRPr="005D43DD">
        <w:rPr>
          <w:rFonts w:ascii="Times New Roman" w:hAnsi="Times New Roman" w:cs="Times New Roman"/>
          <w:color w:val="000000"/>
          <w:sz w:val="24"/>
          <w:szCs w:val="20"/>
        </w:rPr>
        <w:t> </w:t>
      </w:r>
    </w:p>
    <w:p w14:paraId="49E307ED" w14:textId="77777777" w:rsidR="005D43DD" w:rsidRPr="005D43DD" w:rsidRDefault="005D43DD" w:rsidP="00881B23">
      <w:pPr>
        <w:pStyle w:val="ListParagraph"/>
        <w:numPr>
          <w:ilvl w:val="0"/>
          <w:numId w:val="24"/>
        </w:numPr>
        <w:tabs>
          <w:tab w:val="left" w:pos="1937"/>
        </w:tabs>
        <w:spacing w:line="276" w:lineRule="auto"/>
        <w:jc w:val="both"/>
        <w:rPr>
          <w:rFonts w:ascii="Times New Roman" w:hAnsi="Times New Roman" w:cs="Times New Roman"/>
          <w:sz w:val="32"/>
          <w:lang w:val="fr-CH"/>
        </w:rPr>
      </w:pPr>
      <w:r w:rsidRPr="005D43DD">
        <w:rPr>
          <w:rFonts w:ascii="Times New Roman" w:hAnsi="Times New Roman" w:cs="Times New Roman"/>
          <w:color w:val="000000"/>
          <w:sz w:val="24"/>
          <w:szCs w:val="20"/>
        </w:rPr>
        <w:t>des mécanismes mis en place pour minimiser les déplacements, dans la mesure du possible, pendant la mise en œuvre du projet.</w:t>
      </w:r>
    </w:p>
    <w:p w14:paraId="25B3FC92" w14:textId="77777777" w:rsidR="005D43DD" w:rsidRPr="005D43DD" w:rsidRDefault="005D43DD" w:rsidP="00881B23">
      <w:pPr>
        <w:pStyle w:val="ListParagraph"/>
        <w:numPr>
          <w:ilvl w:val="0"/>
          <w:numId w:val="23"/>
        </w:numPr>
        <w:tabs>
          <w:tab w:val="left" w:pos="1937"/>
        </w:tabs>
        <w:spacing w:line="276" w:lineRule="auto"/>
        <w:jc w:val="both"/>
        <w:rPr>
          <w:rFonts w:ascii="Times New Roman" w:hAnsi="Times New Roman" w:cs="Times New Roman"/>
          <w:sz w:val="40"/>
          <w:lang w:val="fr-CH"/>
        </w:rPr>
      </w:pPr>
      <w:r w:rsidRPr="005D43DD">
        <w:rPr>
          <w:rFonts w:ascii="Times New Roman" w:hAnsi="Times New Roman" w:cs="Times New Roman"/>
          <w:iCs/>
          <w:color w:val="000000"/>
          <w:sz w:val="24"/>
          <w:szCs w:val="20"/>
        </w:rPr>
        <w:t>Objectifs</w:t>
      </w:r>
      <w:r>
        <w:rPr>
          <w:rFonts w:ascii="Times New Roman" w:hAnsi="Times New Roman" w:cs="Times New Roman"/>
          <w:i/>
          <w:iCs/>
          <w:color w:val="000000"/>
          <w:sz w:val="24"/>
          <w:szCs w:val="20"/>
        </w:rPr>
        <w:t> :</w:t>
      </w:r>
      <w:r w:rsidRPr="005D43DD">
        <w:rPr>
          <w:rFonts w:ascii="Times New Roman" w:hAnsi="Times New Roman" w:cs="Times New Roman"/>
          <w:i/>
          <w:iCs/>
          <w:color w:val="000000"/>
          <w:sz w:val="24"/>
          <w:szCs w:val="20"/>
        </w:rPr>
        <w:t xml:space="preserve"> </w:t>
      </w:r>
      <w:r w:rsidRPr="005D43DD">
        <w:rPr>
          <w:rFonts w:ascii="Times New Roman" w:hAnsi="Times New Roman" w:cs="Times New Roman"/>
          <w:color w:val="000000"/>
          <w:sz w:val="24"/>
          <w:szCs w:val="20"/>
        </w:rPr>
        <w:t>Les principaux objectifs du programme de</w:t>
      </w:r>
      <w:r>
        <w:rPr>
          <w:rFonts w:ascii="Times New Roman" w:hAnsi="Times New Roman" w:cs="Times New Roman"/>
          <w:color w:val="000000"/>
          <w:sz w:val="24"/>
          <w:szCs w:val="20"/>
        </w:rPr>
        <w:t xml:space="preserve"> </w:t>
      </w:r>
      <w:r w:rsidRPr="005D43DD">
        <w:rPr>
          <w:rFonts w:ascii="Times New Roman" w:hAnsi="Times New Roman" w:cs="Times New Roman"/>
          <w:color w:val="000000"/>
          <w:sz w:val="24"/>
          <w:szCs w:val="20"/>
        </w:rPr>
        <w:t>réinstallation</w:t>
      </w:r>
    </w:p>
    <w:p w14:paraId="04ED2EFB" w14:textId="77777777" w:rsidR="005D43DD" w:rsidRPr="002F5FB4" w:rsidRDefault="005D43DD" w:rsidP="00881B23">
      <w:pPr>
        <w:pStyle w:val="ListParagraph"/>
        <w:numPr>
          <w:ilvl w:val="0"/>
          <w:numId w:val="23"/>
        </w:numPr>
        <w:tabs>
          <w:tab w:val="left" w:pos="1937"/>
        </w:tabs>
        <w:spacing w:line="276" w:lineRule="auto"/>
        <w:jc w:val="both"/>
        <w:rPr>
          <w:rFonts w:ascii="Times New Roman" w:hAnsi="Times New Roman" w:cs="Times New Roman"/>
          <w:sz w:val="48"/>
          <w:lang w:val="fr-CH"/>
        </w:rPr>
      </w:pPr>
      <w:r w:rsidRPr="002F5FB4">
        <w:rPr>
          <w:rFonts w:ascii="Times New Roman" w:hAnsi="Times New Roman" w:cs="Times New Roman"/>
          <w:iCs/>
          <w:color w:val="000000"/>
          <w:sz w:val="24"/>
          <w:szCs w:val="20"/>
        </w:rPr>
        <w:t>Recensement et é</w:t>
      </w:r>
      <w:r w:rsidR="002F5FB4" w:rsidRPr="002F5FB4">
        <w:rPr>
          <w:rFonts w:ascii="Times New Roman" w:hAnsi="Times New Roman" w:cs="Times New Roman"/>
          <w:iCs/>
          <w:color w:val="000000"/>
          <w:sz w:val="24"/>
          <w:szCs w:val="20"/>
        </w:rPr>
        <w:t>tudes socioéconomiques de réfé</w:t>
      </w:r>
      <w:r w:rsidRPr="002F5FB4">
        <w:rPr>
          <w:rFonts w:ascii="Times New Roman" w:hAnsi="Times New Roman" w:cs="Times New Roman"/>
          <w:iCs/>
          <w:color w:val="000000"/>
          <w:sz w:val="24"/>
          <w:szCs w:val="20"/>
        </w:rPr>
        <w:t>rence</w:t>
      </w:r>
      <w:r w:rsidR="002F5FB4">
        <w:rPr>
          <w:rFonts w:ascii="Times New Roman" w:hAnsi="Times New Roman" w:cs="Times New Roman"/>
          <w:iCs/>
          <w:color w:val="000000"/>
          <w:sz w:val="24"/>
          <w:szCs w:val="20"/>
        </w:rPr>
        <w:t> :</w:t>
      </w:r>
      <w:r w:rsidRPr="002F5FB4">
        <w:rPr>
          <w:rFonts w:ascii="Times New Roman" w:hAnsi="Times New Roman" w:cs="Times New Roman"/>
          <w:i/>
          <w:iCs/>
          <w:color w:val="000000"/>
          <w:sz w:val="24"/>
          <w:szCs w:val="20"/>
        </w:rPr>
        <w:t xml:space="preserve"> </w:t>
      </w:r>
      <w:r w:rsidRPr="002F5FB4">
        <w:rPr>
          <w:rFonts w:ascii="Times New Roman" w:hAnsi="Times New Roman" w:cs="Times New Roman"/>
          <w:color w:val="000000"/>
          <w:sz w:val="24"/>
          <w:szCs w:val="20"/>
        </w:rPr>
        <w:t>Les conclusio</w:t>
      </w:r>
      <w:r w:rsidR="002F5FB4" w:rsidRPr="002F5FB4">
        <w:rPr>
          <w:rFonts w:ascii="Times New Roman" w:hAnsi="Times New Roman" w:cs="Times New Roman"/>
          <w:color w:val="000000"/>
          <w:sz w:val="24"/>
          <w:szCs w:val="20"/>
        </w:rPr>
        <w:t xml:space="preserve">ns d’un recensement des ménages </w:t>
      </w:r>
      <w:r w:rsidRPr="002F5FB4">
        <w:rPr>
          <w:rFonts w:ascii="Times New Roman" w:hAnsi="Times New Roman" w:cs="Times New Roman"/>
          <w:color w:val="000000"/>
          <w:sz w:val="24"/>
          <w:szCs w:val="20"/>
        </w:rPr>
        <w:t>permettant d’identifier et de dén</w:t>
      </w:r>
      <w:r w:rsidR="002F5FB4" w:rsidRPr="002F5FB4">
        <w:rPr>
          <w:rFonts w:ascii="Times New Roman" w:hAnsi="Times New Roman" w:cs="Times New Roman"/>
          <w:color w:val="000000"/>
          <w:sz w:val="24"/>
          <w:szCs w:val="20"/>
        </w:rPr>
        <w:t xml:space="preserve">ombrer les personnes </w:t>
      </w:r>
      <w:r w:rsidRPr="002F5FB4">
        <w:rPr>
          <w:rFonts w:ascii="Times New Roman" w:hAnsi="Times New Roman" w:cs="Times New Roman"/>
          <w:color w:val="000000"/>
          <w:sz w:val="24"/>
          <w:szCs w:val="20"/>
        </w:rPr>
        <w:t>touchées et, avec la par</w:t>
      </w:r>
      <w:r w:rsidR="002F5FB4" w:rsidRPr="002F5FB4">
        <w:rPr>
          <w:rFonts w:ascii="Times New Roman" w:hAnsi="Times New Roman" w:cs="Times New Roman"/>
          <w:color w:val="000000"/>
          <w:sz w:val="24"/>
          <w:szCs w:val="20"/>
        </w:rPr>
        <w:t xml:space="preserve">ticipation de ces personnes, de </w:t>
      </w:r>
      <w:r w:rsidRPr="002F5FB4">
        <w:rPr>
          <w:rFonts w:ascii="Times New Roman" w:hAnsi="Times New Roman" w:cs="Times New Roman"/>
          <w:color w:val="000000"/>
          <w:sz w:val="24"/>
          <w:szCs w:val="20"/>
        </w:rPr>
        <w:t>faire des levés topogra</w:t>
      </w:r>
      <w:r w:rsidR="002F5FB4" w:rsidRPr="002F5FB4">
        <w:rPr>
          <w:rFonts w:ascii="Times New Roman" w:hAnsi="Times New Roman" w:cs="Times New Roman"/>
          <w:color w:val="000000"/>
          <w:sz w:val="24"/>
          <w:szCs w:val="20"/>
        </w:rPr>
        <w:t xml:space="preserve">phiques, d’étudier les ouvrages </w:t>
      </w:r>
      <w:r w:rsidRPr="002F5FB4">
        <w:rPr>
          <w:rFonts w:ascii="Times New Roman" w:hAnsi="Times New Roman" w:cs="Times New Roman"/>
          <w:color w:val="000000"/>
          <w:sz w:val="24"/>
          <w:szCs w:val="20"/>
        </w:rPr>
        <w:t>et d’autres immobilisations susceptibles d’être affectés par le projet L</w:t>
      </w:r>
      <w:r w:rsidR="002F5FB4" w:rsidRPr="002F5FB4">
        <w:rPr>
          <w:rFonts w:ascii="Times New Roman" w:hAnsi="Times New Roman" w:cs="Times New Roman"/>
          <w:color w:val="000000"/>
          <w:sz w:val="24"/>
          <w:szCs w:val="20"/>
        </w:rPr>
        <w:t xml:space="preserve">e recensement remplit également </w:t>
      </w:r>
      <w:r w:rsidRPr="002F5FB4">
        <w:rPr>
          <w:rFonts w:ascii="Times New Roman" w:hAnsi="Times New Roman" w:cs="Times New Roman"/>
          <w:color w:val="000000"/>
          <w:sz w:val="24"/>
          <w:szCs w:val="20"/>
        </w:rPr>
        <w:t>d’autres</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t>fonctions</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t>essentielles :</w:t>
      </w:r>
      <w:r w:rsidRPr="002F5FB4">
        <w:rPr>
          <w:rFonts w:ascii="Times New Roman" w:hAnsi="Times New Roman" w:cs="Times New Roman"/>
          <w:color w:val="000000"/>
          <w:sz w:val="24"/>
          <w:szCs w:val="20"/>
        </w:rPr>
        <w:t> </w:t>
      </w:r>
    </w:p>
    <w:p w14:paraId="1A3000AB" w14:textId="77777777" w:rsidR="002F5FB4" w:rsidRPr="00707AD3" w:rsidRDefault="002F5FB4" w:rsidP="00881B23">
      <w:pPr>
        <w:pStyle w:val="ListParagraph"/>
        <w:numPr>
          <w:ilvl w:val="0"/>
          <w:numId w:val="25"/>
        </w:numPr>
        <w:tabs>
          <w:tab w:val="left" w:pos="1937"/>
        </w:tabs>
        <w:spacing w:line="276" w:lineRule="auto"/>
        <w:jc w:val="both"/>
        <w:rPr>
          <w:rFonts w:ascii="Times New Roman" w:hAnsi="Times New Roman" w:cs="Times New Roman"/>
          <w:sz w:val="56"/>
          <w:lang w:val="fr-CH"/>
        </w:rPr>
      </w:pPr>
      <w:r w:rsidRPr="002F5FB4">
        <w:rPr>
          <w:rFonts w:ascii="Times New Roman" w:hAnsi="Times New Roman" w:cs="Times New Roman"/>
          <w:color w:val="000000"/>
          <w:sz w:val="24"/>
          <w:szCs w:val="20"/>
        </w:rPr>
        <w:t>Identifier les caractéristiques des ménages déplacés, notamment en décrivant la structure des ménages et l’organisation de la production et du</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t>travail ;</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t>et</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lastRenderedPageBreak/>
        <w:t>recueillir</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t>des</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t>données</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t>de</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t>référence</w:t>
      </w:r>
      <w:r w:rsidRPr="002F5FB4">
        <w:rPr>
          <w:rFonts w:ascii="Times New Roman" w:hAnsi="Times New Roman" w:cs="Times New Roman"/>
          <w:color w:val="000000"/>
          <w:sz w:val="24"/>
          <w:szCs w:val="20"/>
        </w:rPr>
        <w:t> </w:t>
      </w:r>
      <w:r w:rsidRPr="002F5FB4">
        <w:rPr>
          <w:rFonts w:ascii="Times New Roman" w:hAnsi="Times New Roman" w:cs="Times New Roman"/>
          <w:color w:val="000000"/>
          <w:sz w:val="24"/>
          <w:szCs w:val="20"/>
        </w:rPr>
        <w:t xml:space="preserve"> sur les moyens de subsistance (y compris, le cas échéant, les niveaux de production et les revenus</w:t>
      </w:r>
      <w:r>
        <w:rPr>
          <w:rFonts w:ascii="Times New Roman" w:hAnsi="Times New Roman" w:cs="Times New Roman"/>
          <w:color w:val="000000"/>
          <w:sz w:val="24"/>
          <w:szCs w:val="20"/>
        </w:rPr>
        <w:t xml:space="preserve"> </w:t>
      </w:r>
      <w:r w:rsidRPr="002F5FB4">
        <w:rPr>
          <w:rFonts w:ascii="Times New Roman" w:hAnsi="Times New Roman" w:cs="Times New Roman"/>
          <w:color w:val="000000"/>
          <w:sz w:val="24"/>
          <w:szCs w:val="20"/>
        </w:rPr>
        <w:t>générés par les activités économiques formelles</w:t>
      </w:r>
      <w:r>
        <w:rPr>
          <w:rFonts w:ascii="Times New Roman" w:hAnsi="Times New Roman" w:cs="Times New Roman"/>
          <w:color w:val="000000"/>
          <w:sz w:val="24"/>
          <w:szCs w:val="20"/>
        </w:rPr>
        <w:t xml:space="preserve"> </w:t>
      </w:r>
      <w:r w:rsidRPr="002F5FB4">
        <w:rPr>
          <w:rFonts w:ascii="Times New Roman" w:hAnsi="Times New Roman" w:cs="Times New Roman"/>
          <w:color w:val="000000"/>
          <w:sz w:val="24"/>
          <w:szCs w:val="20"/>
        </w:rPr>
        <w:t xml:space="preserve">et informelles) et les niveaux de vie (y </w:t>
      </w:r>
      <w:r w:rsidRPr="00707AD3">
        <w:rPr>
          <w:rFonts w:ascii="Times New Roman" w:hAnsi="Times New Roman" w:cs="Times New Roman"/>
          <w:color w:val="000000"/>
          <w:sz w:val="24"/>
          <w:szCs w:val="20"/>
        </w:rPr>
        <w:t>compris l’état</w:t>
      </w:r>
      <w:r w:rsidRPr="00707AD3">
        <w:rPr>
          <w:rFonts w:ascii="Times New Roman" w:hAnsi="Times New Roman" w:cs="Times New Roman"/>
          <w:color w:val="000000"/>
          <w:sz w:val="24"/>
          <w:szCs w:val="20"/>
        </w:rPr>
        <w:t> </w:t>
      </w:r>
      <w:r w:rsidRPr="00707AD3">
        <w:rPr>
          <w:rFonts w:ascii="Times New Roman" w:hAnsi="Times New Roman" w:cs="Times New Roman"/>
          <w:color w:val="000000"/>
          <w:sz w:val="24"/>
          <w:szCs w:val="20"/>
        </w:rPr>
        <w:t>de</w:t>
      </w:r>
      <w:r w:rsidRPr="00707AD3">
        <w:rPr>
          <w:rFonts w:ascii="Times New Roman" w:hAnsi="Times New Roman" w:cs="Times New Roman"/>
          <w:color w:val="000000"/>
          <w:sz w:val="24"/>
          <w:szCs w:val="20"/>
        </w:rPr>
        <w:t> </w:t>
      </w:r>
      <w:r w:rsidRPr="00707AD3">
        <w:rPr>
          <w:rFonts w:ascii="Times New Roman" w:hAnsi="Times New Roman" w:cs="Times New Roman"/>
          <w:color w:val="000000"/>
          <w:sz w:val="24"/>
          <w:szCs w:val="20"/>
        </w:rPr>
        <w:t>santé)</w:t>
      </w:r>
      <w:r w:rsidRPr="00707AD3">
        <w:rPr>
          <w:rFonts w:ascii="Times New Roman" w:hAnsi="Times New Roman" w:cs="Times New Roman"/>
          <w:color w:val="000000"/>
          <w:sz w:val="24"/>
          <w:szCs w:val="20"/>
        </w:rPr>
        <w:t> </w:t>
      </w:r>
      <w:r w:rsidRPr="00707AD3">
        <w:rPr>
          <w:rFonts w:ascii="Times New Roman" w:hAnsi="Times New Roman" w:cs="Times New Roman"/>
          <w:color w:val="000000"/>
          <w:sz w:val="24"/>
          <w:szCs w:val="20"/>
        </w:rPr>
        <w:t>de</w:t>
      </w:r>
      <w:r w:rsidRPr="00707AD3">
        <w:rPr>
          <w:rFonts w:ascii="Times New Roman" w:hAnsi="Times New Roman" w:cs="Times New Roman"/>
          <w:color w:val="000000"/>
          <w:sz w:val="24"/>
          <w:szCs w:val="20"/>
        </w:rPr>
        <w:t> </w:t>
      </w:r>
      <w:r w:rsidRPr="00707AD3">
        <w:rPr>
          <w:rFonts w:ascii="Times New Roman" w:hAnsi="Times New Roman" w:cs="Times New Roman"/>
          <w:color w:val="000000"/>
          <w:sz w:val="24"/>
          <w:szCs w:val="20"/>
        </w:rPr>
        <w:t>la</w:t>
      </w:r>
      <w:r w:rsidRPr="00707AD3">
        <w:rPr>
          <w:rFonts w:ascii="Times New Roman" w:hAnsi="Times New Roman" w:cs="Times New Roman"/>
          <w:color w:val="000000"/>
          <w:sz w:val="24"/>
          <w:szCs w:val="20"/>
        </w:rPr>
        <w:t> </w:t>
      </w:r>
      <w:r w:rsidRPr="00707AD3">
        <w:rPr>
          <w:rFonts w:ascii="Times New Roman" w:hAnsi="Times New Roman" w:cs="Times New Roman"/>
          <w:color w:val="000000"/>
          <w:sz w:val="24"/>
          <w:szCs w:val="20"/>
        </w:rPr>
        <w:t>population</w:t>
      </w:r>
      <w:r w:rsidRPr="00707AD3">
        <w:rPr>
          <w:rFonts w:ascii="Times New Roman" w:hAnsi="Times New Roman" w:cs="Times New Roman"/>
          <w:color w:val="000000"/>
          <w:sz w:val="24"/>
          <w:szCs w:val="20"/>
        </w:rPr>
        <w:t> </w:t>
      </w:r>
      <w:r w:rsidRPr="00707AD3">
        <w:rPr>
          <w:rFonts w:ascii="Times New Roman" w:hAnsi="Times New Roman" w:cs="Times New Roman"/>
          <w:color w:val="000000"/>
          <w:sz w:val="24"/>
          <w:szCs w:val="20"/>
        </w:rPr>
        <w:t>déplacée ;</w:t>
      </w:r>
      <w:r w:rsidRPr="00707AD3">
        <w:rPr>
          <w:rFonts w:ascii="Times New Roman" w:hAnsi="Times New Roman" w:cs="Times New Roman"/>
          <w:color w:val="000000"/>
          <w:sz w:val="24"/>
          <w:szCs w:val="20"/>
        </w:rPr>
        <w:t> </w:t>
      </w:r>
    </w:p>
    <w:p w14:paraId="3E965D6A" w14:textId="77777777" w:rsidR="002F5FB4" w:rsidRPr="00707AD3" w:rsidRDefault="002F5FB4" w:rsidP="00881B23">
      <w:pPr>
        <w:pStyle w:val="ListParagraph"/>
        <w:numPr>
          <w:ilvl w:val="0"/>
          <w:numId w:val="25"/>
        </w:numPr>
        <w:tabs>
          <w:tab w:val="left" w:pos="1937"/>
        </w:tabs>
        <w:spacing w:line="276" w:lineRule="auto"/>
        <w:jc w:val="both"/>
        <w:rPr>
          <w:rFonts w:ascii="Times New Roman" w:hAnsi="Times New Roman" w:cs="Times New Roman"/>
          <w:sz w:val="96"/>
          <w:lang w:val="fr-CH"/>
        </w:rPr>
      </w:pPr>
      <w:r w:rsidRPr="00881B23">
        <w:rPr>
          <w:rFonts w:ascii="Times New Roman" w:hAnsi="Times New Roman" w:cs="Times New Roman"/>
          <w:color w:val="000000"/>
          <w:sz w:val="24"/>
          <w:szCs w:val="20"/>
        </w:rPr>
        <w:t>Recueillir des informations sur les groupes ou les personnes vuln</w:t>
      </w:r>
      <w:r w:rsidRPr="00881B23">
        <w:rPr>
          <w:rFonts w:ascii="Times New Roman" w:hAnsi="Times New Roman" w:cs="Times New Roman" w:hint="eastAsia"/>
          <w:color w:val="000000"/>
          <w:sz w:val="24"/>
          <w:szCs w:val="20"/>
        </w:rPr>
        <w:t>é</w:t>
      </w:r>
      <w:r w:rsidRPr="00881B23">
        <w:rPr>
          <w:rFonts w:ascii="Times New Roman" w:hAnsi="Times New Roman" w:cs="Times New Roman"/>
          <w:color w:val="000000"/>
          <w:sz w:val="24"/>
          <w:szCs w:val="20"/>
        </w:rPr>
        <w:t>rables pour lesquelles des dispositions sp</w:t>
      </w:r>
      <w:r w:rsidRPr="00881B23">
        <w:rPr>
          <w:rFonts w:ascii="Times New Roman" w:hAnsi="Times New Roman" w:cs="Times New Roman" w:hint="eastAsia"/>
          <w:color w:val="000000"/>
          <w:sz w:val="24"/>
          <w:szCs w:val="20"/>
        </w:rPr>
        <w:t>é</w:t>
      </w:r>
      <w:r w:rsidRPr="00881B23">
        <w:rPr>
          <w:rFonts w:ascii="Times New Roman" w:hAnsi="Times New Roman" w:cs="Times New Roman"/>
          <w:color w:val="000000"/>
          <w:sz w:val="24"/>
          <w:szCs w:val="20"/>
        </w:rPr>
        <w:t>ciales seront probablement n</w:t>
      </w:r>
      <w:r w:rsidRPr="00881B23">
        <w:rPr>
          <w:rFonts w:ascii="Times New Roman" w:hAnsi="Times New Roman" w:cs="Times New Roman" w:hint="eastAsia"/>
          <w:color w:val="000000"/>
          <w:sz w:val="24"/>
          <w:szCs w:val="20"/>
        </w:rPr>
        <w:t>é</w:t>
      </w:r>
      <w:r w:rsidRPr="00881B23">
        <w:rPr>
          <w:rFonts w:ascii="Times New Roman" w:hAnsi="Times New Roman" w:cs="Times New Roman"/>
          <w:color w:val="000000"/>
          <w:sz w:val="24"/>
          <w:szCs w:val="20"/>
        </w:rPr>
        <w:t>cessaires ;</w:t>
      </w:r>
    </w:p>
    <w:p w14:paraId="298A7550" w14:textId="77777777" w:rsidR="002F5FB4" w:rsidRPr="002F5FB4" w:rsidRDefault="002F5FB4" w:rsidP="00881B23">
      <w:pPr>
        <w:pStyle w:val="ListParagraph"/>
        <w:numPr>
          <w:ilvl w:val="0"/>
          <w:numId w:val="25"/>
        </w:numPr>
        <w:tabs>
          <w:tab w:val="left" w:pos="1937"/>
        </w:tabs>
        <w:spacing w:line="276" w:lineRule="auto"/>
        <w:jc w:val="both"/>
        <w:rPr>
          <w:rFonts w:ascii="Times New Roman" w:hAnsi="Times New Roman" w:cs="Times New Roman"/>
          <w:sz w:val="24"/>
          <w:szCs w:val="24"/>
          <w:lang w:val="fr-CH"/>
        </w:rPr>
      </w:pPr>
      <w:r w:rsidRPr="00707AD3">
        <w:rPr>
          <w:rFonts w:ascii="Times New Roman" w:hAnsi="Times New Roman" w:cs="Times New Roman"/>
          <w:color w:val="000000"/>
          <w:sz w:val="24"/>
          <w:szCs w:val="24"/>
        </w:rPr>
        <w:t>Identifier les infrastructures</w:t>
      </w:r>
      <w:r w:rsidRPr="002F5FB4">
        <w:rPr>
          <w:rFonts w:ascii="Times New Roman" w:hAnsi="Times New Roman" w:cs="Times New Roman"/>
          <w:color w:val="000000"/>
          <w:sz w:val="24"/>
          <w:szCs w:val="24"/>
        </w:rPr>
        <w:t>, les services ou les</w:t>
      </w:r>
      <w:r>
        <w:rPr>
          <w:rFonts w:ascii="Times New Roman" w:hAnsi="Times New Roman" w:cs="Times New Roman"/>
          <w:color w:val="000000"/>
          <w:sz w:val="24"/>
          <w:szCs w:val="24"/>
        </w:rPr>
        <w:t xml:space="preserve"> </w:t>
      </w:r>
      <w:r w:rsidRPr="002F5FB4">
        <w:rPr>
          <w:rFonts w:ascii="Times New Roman" w:hAnsi="Times New Roman" w:cs="Times New Roman"/>
          <w:color w:val="000000"/>
          <w:sz w:val="24"/>
          <w:szCs w:val="24"/>
        </w:rPr>
        <w:t>biens publics ou collectifs susceptibles d’être</w:t>
      </w:r>
      <w:r>
        <w:rPr>
          <w:rFonts w:ascii="Times New Roman" w:hAnsi="Times New Roman" w:cs="Times New Roman"/>
          <w:color w:val="000000"/>
          <w:sz w:val="24"/>
          <w:szCs w:val="24"/>
        </w:rPr>
        <w:t xml:space="preserve"> </w:t>
      </w:r>
      <w:r w:rsidRPr="002F5FB4">
        <w:rPr>
          <w:rFonts w:ascii="Times New Roman" w:hAnsi="Times New Roman" w:cs="Times New Roman"/>
          <w:color w:val="000000"/>
          <w:sz w:val="24"/>
          <w:szCs w:val="24"/>
        </w:rPr>
        <w:t>affectés ;</w:t>
      </w:r>
      <w:r w:rsidRPr="002F5FB4">
        <w:rPr>
          <w:rFonts w:ascii="Times New Roman" w:hAnsi="Times New Roman" w:cs="Times New Roman"/>
          <w:color w:val="000000"/>
          <w:sz w:val="24"/>
          <w:szCs w:val="24"/>
        </w:rPr>
        <w:t> </w:t>
      </w:r>
      <w:r w:rsidRPr="002F5FB4">
        <w:rPr>
          <w:rFonts w:ascii="Times New Roman" w:hAnsi="Times New Roman" w:cs="Times New Roman"/>
          <w:sz w:val="24"/>
          <w:szCs w:val="24"/>
        </w:rPr>
        <w:t xml:space="preserve"> </w:t>
      </w:r>
    </w:p>
    <w:p w14:paraId="3FC354AE" w14:textId="77777777" w:rsidR="002F5FB4" w:rsidRPr="002F5FB4" w:rsidRDefault="002F5FB4" w:rsidP="00881B23">
      <w:pPr>
        <w:pStyle w:val="ListParagraph"/>
        <w:numPr>
          <w:ilvl w:val="0"/>
          <w:numId w:val="25"/>
        </w:numPr>
        <w:tabs>
          <w:tab w:val="left" w:pos="1937"/>
        </w:tabs>
        <w:spacing w:line="276" w:lineRule="auto"/>
        <w:jc w:val="both"/>
        <w:rPr>
          <w:rFonts w:ascii="Times New Roman" w:hAnsi="Times New Roman" w:cs="Times New Roman"/>
          <w:sz w:val="24"/>
          <w:szCs w:val="24"/>
          <w:lang w:val="fr-CH"/>
        </w:rPr>
      </w:pPr>
      <w:r w:rsidRPr="002F5FB4">
        <w:rPr>
          <w:rFonts w:ascii="Times New Roman" w:hAnsi="Times New Roman" w:cs="Times New Roman"/>
          <w:color w:val="000000"/>
          <w:sz w:val="24"/>
          <w:szCs w:val="24"/>
        </w:rPr>
        <w:t>Établir une base pour la conception et la budgétisation</w:t>
      </w:r>
      <w:r w:rsidRPr="002F5FB4">
        <w:rPr>
          <w:rFonts w:ascii="Times New Roman" w:hAnsi="Times New Roman" w:cs="Times New Roman"/>
          <w:color w:val="000000"/>
          <w:sz w:val="24"/>
          <w:szCs w:val="24"/>
        </w:rPr>
        <w:t> </w:t>
      </w:r>
      <w:r w:rsidRPr="002F5FB4">
        <w:rPr>
          <w:rFonts w:ascii="Times New Roman" w:hAnsi="Times New Roman" w:cs="Times New Roman"/>
          <w:color w:val="000000"/>
          <w:sz w:val="24"/>
          <w:szCs w:val="24"/>
        </w:rPr>
        <w:t>du</w:t>
      </w:r>
      <w:r w:rsidRPr="002F5FB4">
        <w:rPr>
          <w:rFonts w:ascii="Times New Roman" w:hAnsi="Times New Roman" w:cs="Times New Roman"/>
          <w:color w:val="000000"/>
          <w:sz w:val="24"/>
          <w:szCs w:val="24"/>
        </w:rPr>
        <w:t> </w:t>
      </w:r>
      <w:r w:rsidRPr="002F5FB4">
        <w:rPr>
          <w:rFonts w:ascii="Times New Roman" w:hAnsi="Times New Roman" w:cs="Times New Roman"/>
          <w:color w:val="000000"/>
          <w:sz w:val="24"/>
          <w:szCs w:val="24"/>
        </w:rPr>
        <w:t>programme</w:t>
      </w:r>
      <w:r w:rsidRPr="002F5FB4">
        <w:rPr>
          <w:rFonts w:ascii="Times New Roman" w:hAnsi="Times New Roman" w:cs="Times New Roman"/>
          <w:color w:val="000000"/>
          <w:sz w:val="24"/>
          <w:szCs w:val="24"/>
        </w:rPr>
        <w:t> </w:t>
      </w:r>
      <w:r w:rsidRPr="002F5FB4">
        <w:rPr>
          <w:rFonts w:ascii="Times New Roman" w:hAnsi="Times New Roman" w:cs="Times New Roman"/>
          <w:color w:val="000000"/>
          <w:sz w:val="24"/>
          <w:szCs w:val="24"/>
        </w:rPr>
        <w:t>de</w:t>
      </w:r>
      <w:r>
        <w:rPr>
          <w:rFonts w:ascii="Times New Roman" w:hAnsi="Times New Roman" w:cs="Times New Roman"/>
          <w:color w:val="000000"/>
          <w:sz w:val="24"/>
          <w:szCs w:val="24"/>
        </w:rPr>
        <w:t xml:space="preserve"> </w:t>
      </w:r>
      <w:r w:rsidRPr="002F5FB4">
        <w:rPr>
          <w:rFonts w:ascii="Times New Roman" w:hAnsi="Times New Roman" w:cs="Times New Roman"/>
          <w:color w:val="000000"/>
          <w:sz w:val="24"/>
          <w:szCs w:val="24"/>
        </w:rPr>
        <w:t>réinstallation ;</w:t>
      </w:r>
      <w:r w:rsidRPr="002F5FB4">
        <w:rPr>
          <w:rFonts w:ascii="Times New Roman" w:hAnsi="Times New Roman" w:cs="Times New Roman"/>
          <w:color w:val="000000"/>
          <w:sz w:val="24"/>
          <w:szCs w:val="24"/>
        </w:rPr>
        <w:t> </w:t>
      </w:r>
      <w:r w:rsidRPr="002F5FB4">
        <w:rPr>
          <w:rFonts w:ascii="Times New Roman" w:hAnsi="Times New Roman" w:cs="Times New Roman"/>
          <w:sz w:val="24"/>
          <w:szCs w:val="24"/>
        </w:rPr>
        <w:t xml:space="preserve"> </w:t>
      </w:r>
      <w:r w:rsidRPr="002F5FB4">
        <w:rPr>
          <w:rFonts w:ascii="Times New Roman" w:hAnsi="Times New Roman" w:cs="Times New Roman"/>
          <w:sz w:val="24"/>
          <w:szCs w:val="24"/>
        </w:rPr>
        <w:t> </w:t>
      </w:r>
    </w:p>
    <w:p w14:paraId="43947027" w14:textId="77777777" w:rsidR="002F5FB4" w:rsidRPr="002F5FB4" w:rsidRDefault="002F5FB4" w:rsidP="00881B23">
      <w:pPr>
        <w:pStyle w:val="ListParagraph"/>
        <w:numPr>
          <w:ilvl w:val="0"/>
          <w:numId w:val="25"/>
        </w:numPr>
        <w:tabs>
          <w:tab w:val="left" w:pos="1937"/>
        </w:tabs>
        <w:spacing w:line="276" w:lineRule="auto"/>
        <w:jc w:val="both"/>
        <w:rPr>
          <w:rFonts w:ascii="Times New Roman" w:hAnsi="Times New Roman" w:cs="Times New Roman"/>
          <w:sz w:val="24"/>
          <w:szCs w:val="24"/>
          <w:lang w:val="fr-CH"/>
        </w:rPr>
      </w:pPr>
      <w:r w:rsidRPr="002F5FB4">
        <w:rPr>
          <w:rFonts w:ascii="Times New Roman" w:hAnsi="Times New Roman" w:cs="Times New Roman"/>
          <w:color w:val="000000"/>
          <w:sz w:val="24"/>
          <w:szCs w:val="24"/>
        </w:rPr>
        <w:t>Établir une base pour exclure les personnes non</w:t>
      </w:r>
      <w:r>
        <w:rPr>
          <w:rFonts w:ascii="Times New Roman" w:hAnsi="Times New Roman" w:cs="Times New Roman"/>
          <w:color w:val="000000"/>
          <w:sz w:val="24"/>
          <w:szCs w:val="24"/>
        </w:rPr>
        <w:t xml:space="preserve"> </w:t>
      </w:r>
      <w:r w:rsidRPr="002F5FB4">
        <w:rPr>
          <w:rFonts w:ascii="Times New Roman" w:hAnsi="Times New Roman" w:cs="Times New Roman"/>
          <w:color w:val="000000"/>
          <w:sz w:val="24"/>
          <w:szCs w:val="24"/>
        </w:rPr>
        <w:t>admissibles à l’indemnisation et à l’aide à la</w:t>
      </w:r>
      <w:r>
        <w:rPr>
          <w:rFonts w:ascii="Times New Roman" w:hAnsi="Times New Roman" w:cs="Times New Roman"/>
          <w:color w:val="000000"/>
          <w:sz w:val="24"/>
          <w:szCs w:val="24"/>
        </w:rPr>
        <w:t xml:space="preserve"> </w:t>
      </w:r>
      <w:r w:rsidRPr="002F5FB4">
        <w:rPr>
          <w:rFonts w:ascii="Times New Roman" w:hAnsi="Times New Roman" w:cs="Times New Roman"/>
          <w:color w:val="000000"/>
          <w:sz w:val="24"/>
          <w:szCs w:val="24"/>
        </w:rPr>
        <w:t>réinstallation en même temps qu’une date limite</w:t>
      </w:r>
      <w:r>
        <w:rPr>
          <w:rFonts w:ascii="Times New Roman" w:hAnsi="Times New Roman" w:cs="Times New Roman"/>
          <w:color w:val="000000"/>
          <w:sz w:val="24"/>
          <w:szCs w:val="24"/>
        </w:rPr>
        <w:t xml:space="preserve"> </w:t>
      </w:r>
      <w:r w:rsidRPr="002F5FB4">
        <w:rPr>
          <w:rFonts w:ascii="Times New Roman" w:hAnsi="Times New Roman" w:cs="Times New Roman"/>
          <w:color w:val="000000"/>
          <w:sz w:val="24"/>
          <w:szCs w:val="24"/>
        </w:rPr>
        <w:t>d’admissibilité</w:t>
      </w:r>
      <w:r w:rsidRPr="002F5FB4">
        <w:rPr>
          <w:rFonts w:ascii="Times New Roman" w:hAnsi="Times New Roman" w:cs="Times New Roman"/>
          <w:color w:val="000000"/>
          <w:sz w:val="24"/>
          <w:szCs w:val="24"/>
        </w:rPr>
        <w:t> </w:t>
      </w:r>
      <w:r w:rsidRPr="002F5FB4">
        <w:rPr>
          <w:rFonts w:ascii="Times New Roman" w:hAnsi="Times New Roman" w:cs="Times New Roman"/>
          <w:color w:val="000000"/>
          <w:sz w:val="24"/>
          <w:szCs w:val="24"/>
        </w:rPr>
        <w:t>est</w:t>
      </w:r>
      <w:r w:rsidRPr="002F5FB4">
        <w:rPr>
          <w:rFonts w:ascii="Times New Roman" w:hAnsi="Times New Roman" w:cs="Times New Roman"/>
          <w:color w:val="000000"/>
          <w:sz w:val="24"/>
          <w:szCs w:val="24"/>
        </w:rPr>
        <w:t> </w:t>
      </w:r>
      <w:r w:rsidRPr="002F5FB4">
        <w:rPr>
          <w:rFonts w:ascii="Times New Roman" w:hAnsi="Times New Roman" w:cs="Times New Roman"/>
          <w:color w:val="000000"/>
          <w:sz w:val="24"/>
          <w:szCs w:val="24"/>
        </w:rPr>
        <w:t>fixée ;</w:t>
      </w:r>
      <w:r w:rsidRPr="002F5FB4">
        <w:rPr>
          <w:rFonts w:ascii="Times New Roman" w:hAnsi="Times New Roman" w:cs="Times New Roman"/>
          <w:color w:val="000000"/>
          <w:sz w:val="24"/>
          <w:szCs w:val="24"/>
        </w:rPr>
        <w:t> </w:t>
      </w:r>
      <w:r w:rsidRPr="002F5FB4">
        <w:rPr>
          <w:rFonts w:ascii="Times New Roman" w:hAnsi="Times New Roman" w:cs="Times New Roman"/>
          <w:color w:val="000000"/>
          <w:sz w:val="24"/>
          <w:szCs w:val="24"/>
        </w:rPr>
        <w:t>et</w:t>
      </w:r>
    </w:p>
    <w:p w14:paraId="309F52F3" w14:textId="77777777" w:rsidR="002F5FB4" w:rsidRPr="002F5FB4" w:rsidRDefault="002F5FB4" w:rsidP="00881B23">
      <w:pPr>
        <w:pStyle w:val="ListParagraph"/>
        <w:numPr>
          <w:ilvl w:val="0"/>
          <w:numId w:val="25"/>
        </w:numPr>
        <w:tabs>
          <w:tab w:val="left" w:pos="1937"/>
        </w:tabs>
        <w:spacing w:line="276" w:lineRule="auto"/>
        <w:jc w:val="both"/>
        <w:rPr>
          <w:rFonts w:ascii="Times New Roman" w:hAnsi="Times New Roman" w:cs="Times New Roman"/>
          <w:sz w:val="24"/>
          <w:szCs w:val="24"/>
          <w:lang w:val="fr-CH"/>
        </w:rPr>
      </w:pPr>
      <w:r w:rsidRPr="002F5FB4">
        <w:rPr>
          <w:rFonts w:ascii="Times New Roman" w:hAnsi="Times New Roman" w:cs="Times New Roman"/>
          <w:color w:val="000000"/>
          <w:sz w:val="24"/>
          <w:szCs w:val="24"/>
        </w:rPr>
        <w:t>Établir des conditions de base à des fins de suivi</w:t>
      </w:r>
      <w:r>
        <w:rPr>
          <w:rFonts w:ascii="Times New Roman" w:hAnsi="Times New Roman" w:cs="Times New Roman"/>
          <w:color w:val="000000"/>
          <w:sz w:val="24"/>
          <w:szCs w:val="24"/>
        </w:rPr>
        <w:t xml:space="preserve"> </w:t>
      </w:r>
      <w:r w:rsidRPr="002F5FB4">
        <w:rPr>
          <w:rFonts w:ascii="Times New Roman" w:hAnsi="Times New Roman" w:cs="Times New Roman"/>
          <w:color w:val="000000"/>
          <w:sz w:val="24"/>
          <w:szCs w:val="24"/>
        </w:rPr>
        <w:t>et d’évaluation</w:t>
      </w:r>
      <w:r>
        <w:rPr>
          <w:rFonts w:ascii="Times New Roman" w:hAnsi="Times New Roman" w:cs="Times New Roman"/>
          <w:color w:val="000000"/>
          <w:sz w:val="24"/>
          <w:szCs w:val="24"/>
        </w:rPr>
        <w:t>.</w:t>
      </w:r>
    </w:p>
    <w:p w14:paraId="6B3DF264" w14:textId="77777777" w:rsidR="00B27D7A" w:rsidRPr="002F5FB4" w:rsidRDefault="002F5FB4" w:rsidP="00881B2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tabs>
          <w:tab w:val="left" w:pos="1937"/>
        </w:tabs>
        <w:spacing w:line="276" w:lineRule="auto"/>
        <w:jc w:val="both"/>
        <w:rPr>
          <w:rFonts w:ascii="Times New Roman" w:hAnsi="Times New Roman" w:cs="Times New Roman"/>
          <w:color w:val="000000"/>
          <w:sz w:val="24"/>
          <w:szCs w:val="24"/>
        </w:rPr>
      </w:pPr>
      <w:r w:rsidRPr="002F5FB4">
        <w:rPr>
          <w:rFonts w:ascii="Times New Roman" w:hAnsi="Times New Roman" w:cs="Times New Roman"/>
          <w:color w:val="000000"/>
          <w:sz w:val="24"/>
          <w:szCs w:val="24"/>
        </w:rPr>
        <w:t>Le PAR devra être effectué en même temps que toutes les autres études (techniques, génie</w:t>
      </w:r>
      <w:r w:rsidRPr="002F5FB4">
        <w:rPr>
          <w:rFonts w:ascii="Times New Roman" w:hAnsi="Times New Roman" w:cs="Times New Roman"/>
          <w:color w:val="000000"/>
        </w:rPr>
        <w:t xml:space="preserve"> </w:t>
      </w:r>
      <w:r w:rsidRPr="002F5FB4">
        <w:rPr>
          <w:rFonts w:ascii="Times New Roman" w:hAnsi="Times New Roman" w:cs="Times New Roman"/>
          <w:color w:val="000000"/>
          <w:sz w:val="24"/>
          <w:szCs w:val="24"/>
        </w:rPr>
        <w:t>civil, études économiques de rentabilité, études environnementales, etc.) de façon à ce que</w:t>
      </w:r>
      <w:r w:rsidRPr="002F5FB4">
        <w:rPr>
          <w:rFonts w:ascii="Times New Roman" w:hAnsi="Times New Roman" w:cs="Times New Roman"/>
          <w:color w:val="000000"/>
        </w:rPr>
        <w:t xml:space="preserve"> </w:t>
      </w:r>
      <w:r w:rsidRPr="002F5FB4">
        <w:rPr>
          <w:rFonts w:ascii="Times New Roman" w:hAnsi="Times New Roman" w:cs="Times New Roman"/>
          <w:color w:val="000000"/>
          <w:sz w:val="24"/>
          <w:szCs w:val="24"/>
        </w:rPr>
        <w:t>les considérations sociales soient bien mises en évidence. Une fois que le sous-projet</w:t>
      </w:r>
      <w:r w:rsidRPr="002F5FB4">
        <w:rPr>
          <w:rFonts w:ascii="Times New Roman" w:hAnsi="Times New Roman" w:cs="Times New Roman"/>
          <w:color w:val="000000"/>
        </w:rPr>
        <w:t xml:space="preserve"> </w:t>
      </w:r>
      <w:r w:rsidRPr="002F5FB4">
        <w:rPr>
          <w:rFonts w:ascii="Times New Roman" w:hAnsi="Times New Roman" w:cs="Times New Roman"/>
          <w:color w:val="000000"/>
          <w:sz w:val="24"/>
          <w:szCs w:val="24"/>
        </w:rPr>
        <w:t>proposé est accepté dans le portefeuille de financement de la Banque mondiale, les responsables du projet peuvent passer à l’étape de la contractualisation des études</w:t>
      </w:r>
      <w:r w:rsidR="00881B23">
        <w:rPr>
          <w:rFonts w:ascii="Times New Roman" w:hAnsi="Times New Roman" w:cs="Times New Roman"/>
          <w:color w:val="000000"/>
        </w:rPr>
        <w:t xml:space="preserve"> </w:t>
      </w:r>
      <w:r w:rsidRPr="002F5FB4">
        <w:rPr>
          <w:rFonts w:ascii="Times New Roman" w:hAnsi="Times New Roman" w:cs="Times New Roman"/>
          <w:color w:val="000000"/>
          <w:sz w:val="24"/>
          <w:szCs w:val="24"/>
        </w:rPr>
        <w:t>techniques. Un projet de termes des références pour les PAR est présenté en annexe.</w:t>
      </w:r>
    </w:p>
    <w:p w14:paraId="4288D66C" w14:textId="0994F303" w:rsidR="002F5FB4" w:rsidRPr="00AB6286" w:rsidRDefault="002F5FB4" w:rsidP="00881B23">
      <w:pPr>
        <w:pStyle w:val="Heading4"/>
        <w:numPr>
          <w:ilvl w:val="3"/>
          <w:numId w:val="95"/>
        </w:numPr>
      </w:pPr>
      <w:bookmarkStart w:id="103" w:name="_Toc28960160"/>
      <w:r w:rsidRPr="00AB6286">
        <w:t>Résumé des ét</w:t>
      </w:r>
      <w:r w:rsidR="00093073" w:rsidRPr="00AB6286">
        <w:t>apes pour l’élaboration d’un P</w:t>
      </w:r>
      <w:r w:rsidR="004F00B2">
        <w:t xml:space="preserve">AR en cas du seul </w:t>
      </w:r>
      <w:r w:rsidR="00ED48C9">
        <w:t>déplacement</w:t>
      </w:r>
      <w:r w:rsidR="004F00B2">
        <w:t xml:space="preserve"> </w:t>
      </w:r>
      <w:bookmarkEnd w:id="103"/>
      <w:r w:rsidR="00ED48C9">
        <w:t>économique</w:t>
      </w:r>
    </w:p>
    <w:p w14:paraId="1696BCE3" w14:textId="77777777" w:rsidR="002F5FB4" w:rsidRPr="002F5FB4" w:rsidRDefault="002F5FB4" w:rsidP="00881B23">
      <w:pPr>
        <w:pStyle w:val="ListParagraph"/>
        <w:spacing w:after="0" w:line="276" w:lineRule="auto"/>
        <w:ind w:left="0"/>
        <w:jc w:val="both"/>
        <w:rPr>
          <w:rFonts w:ascii="Times New Roman" w:hAnsi="Times New Roman" w:cs="Times New Roman"/>
          <w:sz w:val="24"/>
          <w:lang w:val="fr-CH"/>
        </w:rPr>
      </w:pPr>
      <w:r w:rsidRPr="002F5FB4">
        <w:rPr>
          <w:rFonts w:ascii="Times New Roman" w:hAnsi="Times New Roman" w:cs="Times New Roman"/>
          <w:sz w:val="24"/>
          <w:lang w:val="fr-CH"/>
        </w:rPr>
        <w:t>Dans le cas de projet ayant uniquement un impact sur les moyens de subsistance ou la création de revenus et ne génère pas de déplacement physique, Les objectifs d</w:t>
      </w:r>
      <w:r w:rsidR="004F00B2">
        <w:rPr>
          <w:rFonts w:ascii="Times New Roman" w:hAnsi="Times New Roman" w:cs="Times New Roman"/>
          <w:sz w:val="24"/>
          <w:lang w:val="fr-CH"/>
        </w:rPr>
        <w:t>u PAR</w:t>
      </w:r>
      <w:r w:rsidRPr="002F5FB4">
        <w:rPr>
          <w:rFonts w:ascii="Times New Roman" w:hAnsi="Times New Roman" w:cs="Times New Roman"/>
          <w:sz w:val="24"/>
          <w:lang w:val="fr-CH"/>
        </w:rPr>
        <w:t xml:space="preserve"> doivent permettre aux PAP de recouvrer au minima leurs moyens d’existence voir de les améliorer. Ils doivent offrir une compensation ou une restauration des moyens d’existence d’avant-projet. La compensation est limitée et définie dans le temps. Les différentes étapes</w:t>
      </w:r>
      <w:r w:rsidR="00093073">
        <w:rPr>
          <w:rFonts w:ascii="Times New Roman" w:hAnsi="Times New Roman" w:cs="Times New Roman"/>
          <w:sz w:val="24"/>
          <w:lang w:val="fr-CH"/>
        </w:rPr>
        <w:t xml:space="preserve"> </w:t>
      </w:r>
      <w:r w:rsidR="004F00B2">
        <w:rPr>
          <w:rFonts w:ascii="Times New Roman" w:hAnsi="Times New Roman" w:cs="Times New Roman"/>
          <w:sz w:val="24"/>
          <w:lang w:val="fr-CH"/>
        </w:rPr>
        <w:t>de ce PAR</w:t>
      </w:r>
      <w:r w:rsidR="00093073">
        <w:rPr>
          <w:rFonts w:ascii="Times New Roman" w:hAnsi="Times New Roman" w:cs="Times New Roman"/>
          <w:sz w:val="24"/>
          <w:lang w:val="fr-CH"/>
        </w:rPr>
        <w:t xml:space="preserve"> sont les suivantes :</w:t>
      </w:r>
    </w:p>
    <w:p w14:paraId="2FD9072A" w14:textId="77777777" w:rsidR="002F5FB4" w:rsidRPr="002F5FB4" w:rsidRDefault="002F5FB4" w:rsidP="00881B23">
      <w:pPr>
        <w:pStyle w:val="ListParagraph"/>
        <w:numPr>
          <w:ilvl w:val="0"/>
          <w:numId w:val="26"/>
        </w:numPr>
        <w:spacing w:after="0" w:line="276" w:lineRule="auto"/>
        <w:jc w:val="both"/>
        <w:rPr>
          <w:rFonts w:ascii="Times New Roman" w:hAnsi="Times New Roman" w:cs="Times New Roman"/>
          <w:sz w:val="24"/>
          <w:lang w:val="fr-CH"/>
        </w:rPr>
      </w:pPr>
      <w:r w:rsidRPr="002F5FB4">
        <w:rPr>
          <w:rFonts w:ascii="Times New Roman" w:hAnsi="Times New Roman" w:cs="Times New Roman"/>
          <w:sz w:val="24"/>
          <w:lang w:val="fr-CH"/>
        </w:rPr>
        <w:t>Identification des PAP et éligibilité</w:t>
      </w:r>
    </w:p>
    <w:p w14:paraId="33F4A0AA" w14:textId="77777777" w:rsidR="002F5FB4" w:rsidRPr="002F5FB4" w:rsidRDefault="002F5FB4" w:rsidP="00881B23">
      <w:pPr>
        <w:pStyle w:val="ListParagraph"/>
        <w:numPr>
          <w:ilvl w:val="0"/>
          <w:numId w:val="26"/>
        </w:numPr>
        <w:spacing w:after="0" w:line="276" w:lineRule="auto"/>
        <w:jc w:val="both"/>
        <w:rPr>
          <w:rFonts w:ascii="Times New Roman" w:hAnsi="Times New Roman" w:cs="Times New Roman"/>
          <w:sz w:val="24"/>
          <w:lang w:val="fr-CH"/>
        </w:rPr>
      </w:pPr>
      <w:r w:rsidRPr="002F5FB4">
        <w:rPr>
          <w:rFonts w:ascii="Times New Roman" w:hAnsi="Times New Roman" w:cs="Times New Roman"/>
          <w:sz w:val="24"/>
          <w:lang w:val="fr-CH"/>
        </w:rPr>
        <w:t>Consultations publiques</w:t>
      </w:r>
    </w:p>
    <w:p w14:paraId="4AC45B65" w14:textId="77777777" w:rsidR="002F5FB4" w:rsidRPr="002F5FB4" w:rsidRDefault="002F5FB4" w:rsidP="00881B23">
      <w:pPr>
        <w:pStyle w:val="ListParagraph"/>
        <w:numPr>
          <w:ilvl w:val="0"/>
          <w:numId w:val="26"/>
        </w:numPr>
        <w:spacing w:after="0" w:line="276" w:lineRule="auto"/>
        <w:jc w:val="both"/>
        <w:rPr>
          <w:rFonts w:ascii="Times New Roman" w:hAnsi="Times New Roman" w:cs="Times New Roman"/>
          <w:sz w:val="24"/>
          <w:lang w:val="fr-CH"/>
        </w:rPr>
      </w:pPr>
      <w:r w:rsidRPr="002F5FB4">
        <w:rPr>
          <w:rFonts w:ascii="Times New Roman" w:hAnsi="Times New Roman" w:cs="Times New Roman"/>
          <w:sz w:val="24"/>
          <w:lang w:val="fr-CH"/>
        </w:rPr>
        <w:t>Mise en place d’études socio-économiques</w:t>
      </w:r>
    </w:p>
    <w:p w14:paraId="69F31006" w14:textId="77777777" w:rsidR="002F5FB4" w:rsidRPr="002F5FB4" w:rsidRDefault="002F5FB4" w:rsidP="00881B23">
      <w:pPr>
        <w:pStyle w:val="ListParagraph"/>
        <w:numPr>
          <w:ilvl w:val="0"/>
          <w:numId w:val="26"/>
        </w:numPr>
        <w:spacing w:after="0" w:line="276" w:lineRule="auto"/>
        <w:jc w:val="both"/>
        <w:rPr>
          <w:rFonts w:ascii="Times New Roman" w:hAnsi="Times New Roman" w:cs="Times New Roman"/>
          <w:sz w:val="24"/>
          <w:lang w:val="fr-CH"/>
        </w:rPr>
      </w:pPr>
      <w:r w:rsidRPr="002F5FB4">
        <w:rPr>
          <w:rFonts w:ascii="Times New Roman" w:hAnsi="Times New Roman" w:cs="Times New Roman"/>
          <w:sz w:val="24"/>
          <w:lang w:val="fr-CH"/>
        </w:rPr>
        <w:t>Estimation des compensations (financières ou en nature) via des méthodes de calcul prenant en compte le type de cultures (pérennes, annuelles, saisonnières…)</w:t>
      </w:r>
    </w:p>
    <w:p w14:paraId="2CBAAA52" w14:textId="77777777" w:rsidR="002F5FB4" w:rsidRPr="002F5FB4" w:rsidRDefault="002F5FB4" w:rsidP="00881B23">
      <w:pPr>
        <w:pStyle w:val="ListParagraph"/>
        <w:numPr>
          <w:ilvl w:val="0"/>
          <w:numId w:val="26"/>
        </w:numPr>
        <w:spacing w:after="0" w:line="276" w:lineRule="auto"/>
        <w:jc w:val="both"/>
        <w:rPr>
          <w:rFonts w:ascii="Times New Roman" w:hAnsi="Times New Roman" w:cs="Times New Roman"/>
          <w:sz w:val="24"/>
          <w:lang w:val="fr-CH"/>
        </w:rPr>
      </w:pPr>
      <w:r w:rsidRPr="002F5FB4">
        <w:rPr>
          <w:rFonts w:ascii="Times New Roman" w:hAnsi="Times New Roman" w:cs="Times New Roman"/>
          <w:sz w:val="24"/>
          <w:lang w:val="fr-CH"/>
        </w:rPr>
        <w:t>Formation des PAP à la gestion des compensations et a</w:t>
      </w:r>
      <w:r w:rsidR="00093073">
        <w:rPr>
          <w:rFonts w:ascii="Times New Roman" w:hAnsi="Times New Roman" w:cs="Times New Roman"/>
          <w:sz w:val="24"/>
          <w:lang w:val="fr-CH"/>
        </w:rPr>
        <w:t>ide au développement</w:t>
      </w:r>
    </w:p>
    <w:p w14:paraId="1024D419" w14:textId="77777777" w:rsidR="002F5FB4" w:rsidRDefault="002F5FB4" w:rsidP="00881B23">
      <w:pPr>
        <w:pStyle w:val="ListParagraph"/>
        <w:numPr>
          <w:ilvl w:val="0"/>
          <w:numId w:val="26"/>
        </w:numPr>
        <w:spacing w:after="0" w:line="276" w:lineRule="auto"/>
        <w:jc w:val="both"/>
        <w:rPr>
          <w:rFonts w:ascii="Times New Roman" w:hAnsi="Times New Roman" w:cs="Times New Roman"/>
          <w:sz w:val="24"/>
          <w:lang w:val="fr-CH"/>
        </w:rPr>
      </w:pPr>
      <w:r w:rsidRPr="002F5FB4">
        <w:rPr>
          <w:rFonts w:ascii="Times New Roman" w:hAnsi="Times New Roman" w:cs="Times New Roman"/>
          <w:sz w:val="24"/>
          <w:lang w:val="fr-CH"/>
        </w:rPr>
        <w:t>Mise en place d’un chronogramme pour la compensation.</w:t>
      </w:r>
    </w:p>
    <w:p w14:paraId="6FE9816B" w14:textId="77777777" w:rsidR="00B27D7A" w:rsidRPr="00FC2E18" w:rsidRDefault="002F5FB4" w:rsidP="00881B2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color w:val="000000"/>
          <w:sz w:val="24"/>
        </w:rPr>
      </w:pPr>
      <w:r w:rsidRPr="002F5FB4">
        <w:rPr>
          <w:rFonts w:ascii="Times New Roman" w:hAnsi="Times New Roman" w:cs="Times New Roman"/>
          <w:color w:val="000000"/>
          <w:sz w:val="24"/>
        </w:rPr>
        <w:t>La procédure d’identifier les sites, de consulter les populations et de faire</w:t>
      </w:r>
      <w:r>
        <w:rPr>
          <w:rFonts w:ascii="Times New Roman" w:hAnsi="Times New Roman" w:cs="Times New Roman"/>
          <w:color w:val="000000"/>
          <w:sz w:val="24"/>
        </w:rPr>
        <w:t xml:space="preserve"> </w:t>
      </w:r>
      <w:r w:rsidRPr="002F5FB4">
        <w:rPr>
          <w:rFonts w:ascii="Times New Roman" w:hAnsi="Times New Roman" w:cs="Times New Roman"/>
          <w:color w:val="000000"/>
          <w:sz w:val="24"/>
        </w:rPr>
        <w:t>des é</w:t>
      </w:r>
      <w:r w:rsidR="00093073">
        <w:rPr>
          <w:rFonts w:ascii="Times New Roman" w:hAnsi="Times New Roman" w:cs="Times New Roman"/>
          <w:color w:val="000000"/>
          <w:sz w:val="24"/>
        </w:rPr>
        <w:t>tudes socioéconomiques sera</w:t>
      </w:r>
      <w:r w:rsidRPr="002F5FB4">
        <w:rPr>
          <w:rFonts w:ascii="Times New Roman" w:hAnsi="Times New Roman" w:cs="Times New Roman"/>
          <w:color w:val="000000"/>
          <w:sz w:val="24"/>
        </w:rPr>
        <w:t xml:space="preserve"> interactive. Si les équipes de</w:t>
      </w:r>
      <w:r>
        <w:rPr>
          <w:rFonts w:ascii="Times New Roman" w:hAnsi="Times New Roman" w:cs="Times New Roman"/>
          <w:color w:val="000000"/>
          <w:sz w:val="24"/>
        </w:rPr>
        <w:t xml:space="preserve"> </w:t>
      </w:r>
      <w:r w:rsidRPr="002F5FB4">
        <w:rPr>
          <w:rFonts w:ascii="Times New Roman" w:hAnsi="Times New Roman" w:cs="Times New Roman"/>
          <w:color w:val="000000"/>
          <w:sz w:val="24"/>
        </w:rPr>
        <w:t xml:space="preserve">planification de </w:t>
      </w:r>
      <w:r w:rsidR="00093073">
        <w:rPr>
          <w:rFonts w:ascii="Times New Roman" w:hAnsi="Times New Roman" w:cs="Times New Roman"/>
          <w:color w:val="000000"/>
          <w:sz w:val="24"/>
        </w:rPr>
        <w:t>la commune</w:t>
      </w:r>
      <w:r w:rsidRPr="002F5FB4">
        <w:rPr>
          <w:rFonts w:ascii="Times New Roman" w:hAnsi="Times New Roman" w:cs="Times New Roman"/>
          <w:color w:val="000000"/>
          <w:sz w:val="24"/>
        </w:rPr>
        <w:t xml:space="preserve"> en</w:t>
      </w:r>
      <w:r>
        <w:rPr>
          <w:rFonts w:ascii="Times New Roman" w:hAnsi="Times New Roman" w:cs="Times New Roman"/>
          <w:color w:val="000000"/>
          <w:sz w:val="24"/>
        </w:rPr>
        <w:t xml:space="preserve"> </w:t>
      </w:r>
      <w:r w:rsidRPr="002F5FB4">
        <w:rPr>
          <w:rFonts w:ascii="Times New Roman" w:hAnsi="Times New Roman" w:cs="Times New Roman"/>
          <w:color w:val="000000"/>
          <w:sz w:val="24"/>
        </w:rPr>
        <w:t xml:space="preserve">consultation étroite avec leur conseil de l’administration </w:t>
      </w:r>
      <w:r w:rsidR="00093073">
        <w:rPr>
          <w:rFonts w:ascii="Times New Roman" w:hAnsi="Times New Roman" w:cs="Times New Roman"/>
          <w:color w:val="000000"/>
          <w:sz w:val="24"/>
        </w:rPr>
        <w:t>communal</w:t>
      </w:r>
      <w:r w:rsidRPr="002F5FB4">
        <w:rPr>
          <w:rFonts w:ascii="Times New Roman" w:hAnsi="Times New Roman" w:cs="Times New Roman"/>
          <w:color w:val="000000"/>
          <w:sz w:val="24"/>
        </w:rPr>
        <w:t xml:space="preserve"> respectif</w:t>
      </w:r>
      <w:r>
        <w:rPr>
          <w:rFonts w:ascii="Times New Roman" w:hAnsi="Times New Roman" w:cs="Times New Roman"/>
          <w:color w:val="000000"/>
          <w:sz w:val="24"/>
        </w:rPr>
        <w:t xml:space="preserve"> </w:t>
      </w:r>
      <w:r w:rsidRPr="002F5FB4">
        <w:rPr>
          <w:rFonts w:ascii="Times New Roman" w:hAnsi="Times New Roman" w:cs="Times New Roman"/>
          <w:color w:val="000000"/>
          <w:sz w:val="24"/>
        </w:rPr>
        <w:t>trouvent que les mesures d’atténuation (à savo</w:t>
      </w:r>
      <w:r w:rsidR="00093073">
        <w:rPr>
          <w:rFonts w:ascii="Times New Roman" w:hAnsi="Times New Roman" w:cs="Times New Roman"/>
          <w:color w:val="000000"/>
          <w:sz w:val="24"/>
        </w:rPr>
        <w:t xml:space="preserve">ir les niveaux de compensation) </w:t>
      </w:r>
      <w:r w:rsidRPr="002F5FB4">
        <w:rPr>
          <w:rFonts w:ascii="Times New Roman" w:hAnsi="Times New Roman" w:cs="Times New Roman"/>
          <w:color w:val="000000"/>
          <w:sz w:val="24"/>
        </w:rPr>
        <w:t xml:space="preserve">sont trop coûteuses en termes de </w:t>
      </w:r>
      <w:r w:rsidRPr="002F5FB4">
        <w:rPr>
          <w:rFonts w:ascii="Times New Roman" w:hAnsi="Times New Roman" w:cs="Times New Roman"/>
          <w:color w:val="000000"/>
          <w:sz w:val="24"/>
        </w:rPr>
        <w:lastRenderedPageBreak/>
        <w:t>montants des compensations et du nombre</w:t>
      </w:r>
      <w:r>
        <w:rPr>
          <w:rFonts w:ascii="Times New Roman" w:hAnsi="Times New Roman" w:cs="Times New Roman"/>
          <w:color w:val="000000"/>
          <w:sz w:val="24"/>
        </w:rPr>
        <w:t xml:space="preserve"> </w:t>
      </w:r>
      <w:r w:rsidRPr="002F5FB4">
        <w:rPr>
          <w:rFonts w:ascii="Times New Roman" w:hAnsi="Times New Roman" w:cs="Times New Roman"/>
          <w:color w:val="000000"/>
          <w:sz w:val="24"/>
        </w:rPr>
        <w:t>global de personnes affectées, les équipes de planification ou les équipes de</w:t>
      </w:r>
      <w:r>
        <w:rPr>
          <w:rFonts w:ascii="Times New Roman" w:hAnsi="Times New Roman" w:cs="Times New Roman"/>
          <w:color w:val="000000"/>
          <w:sz w:val="24"/>
        </w:rPr>
        <w:t xml:space="preserve"> </w:t>
      </w:r>
      <w:r w:rsidRPr="002F5FB4">
        <w:rPr>
          <w:rFonts w:ascii="Times New Roman" w:hAnsi="Times New Roman" w:cs="Times New Roman"/>
          <w:color w:val="000000"/>
          <w:sz w:val="24"/>
        </w:rPr>
        <w:t xml:space="preserve">gestion </w:t>
      </w:r>
      <w:r w:rsidR="00093073">
        <w:rPr>
          <w:rFonts w:ascii="Times New Roman" w:hAnsi="Times New Roman" w:cs="Times New Roman"/>
          <w:color w:val="000000"/>
          <w:sz w:val="24"/>
        </w:rPr>
        <w:t>de la commune pourro</w:t>
      </w:r>
      <w:r w:rsidRPr="002F5FB4">
        <w:rPr>
          <w:rFonts w:ascii="Times New Roman" w:hAnsi="Times New Roman" w:cs="Times New Roman"/>
          <w:color w:val="000000"/>
          <w:sz w:val="24"/>
        </w:rPr>
        <w:t>nt proposer et étudier des sites alternatifs.</w:t>
      </w:r>
      <w:r>
        <w:rPr>
          <w:rFonts w:ascii="Times New Roman" w:hAnsi="Times New Roman" w:cs="Times New Roman"/>
          <w:color w:val="000000"/>
          <w:sz w:val="24"/>
        </w:rPr>
        <w:t xml:space="preserve"> </w:t>
      </w:r>
      <w:r w:rsidRPr="002F5FB4">
        <w:rPr>
          <w:rFonts w:ascii="Times New Roman" w:hAnsi="Times New Roman" w:cs="Times New Roman"/>
          <w:color w:val="000000"/>
          <w:sz w:val="24"/>
        </w:rPr>
        <w:t>Cependant, que la procédure d’identification de sites potentiels soit itérative ou qu’un certain</w:t>
      </w:r>
      <w:r>
        <w:rPr>
          <w:rFonts w:ascii="Times New Roman" w:hAnsi="Times New Roman" w:cs="Times New Roman"/>
          <w:color w:val="000000"/>
          <w:sz w:val="24"/>
        </w:rPr>
        <w:t xml:space="preserve"> </w:t>
      </w:r>
      <w:r w:rsidRPr="002F5FB4">
        <w:rPr>
          <w:rFonts w:ascii="Times New Roman" w:hAnsi="Times New Roman" w:cs="Times New Roman"/>
          <w:color w:val="000000"/>
          <w:sz w:val="24"/>
        </w:rPr>
        <w:t>nombre de sites soient examinés simultanément, la</w:t>
      </w:r>
      <w:r>
        <w:rPr>
          <w:rFonts w:ascii="Times New Roman" w:hAnsi="Times New Roman" w:cs="Times New Roman"/>
          <w:color w:val="000000"/>
          <w:sz w:val="24"/>
        </w:rPr>
        <w:t xml:space="preserve"> </w:t>
      </w:r>
      <w:r w:rsidRPr="002F5FB4">
        <w:rPr>
          <w:rFonts w:ascii="Times New Roman" w:hAnsi="Times New Roman" w:cs="Times New Roman"/>
          <w:color w:val="000000"/>
          <w:sz w:val="24"/>
        </w:rPr>
        <w:t xml:space="preserve">procédure de </w:t>
      </w:r>
      <w:r w:rsidRPr="00FC2E18">
        <w:rPr>
          <w:rFonts w:ascii="Times New Roman" w:hAnsi="Times New Roman" w:cs="Times New Roman"/>
          <w:color w:val="000000"/>
          <w:sz w:val="24"/>
        </w:rPr>
        <w:t>choix doit se faire comme décrit plus haut</w:t>
      </w:r>
      <w:r w:rsidR="00FF7954" w:rsidRPr="00FC2E18">
        <w:rPr>
          <w:rFonts w:ascii="Times New Roman" w:hAnsi="Times New Roman" w:cs="Times New Roman"/>
          <w:color w:val="000000"/>
          <w:sz w:val="24"/>
        </w:rPr>
        <w:t>.</w:t>
      </w:r>
    </w:p>
    <w:p w14:paraId="6C16EADE" w14:textId="77777777" w:rsidR="00FF7954" w:rsidRPr="00FC2E18" w:rsidRDefault="00FF7954" w:rsidP="00881B23">
      <w:pPr>
        <w:pStyle w:val="Heading4"/>
        <w:numPr>
          <w:ilvl w:val="3"/>
          <w:numId w:val="95"/>
        </w:numPr>
        <w:rPr>
          <w:rFonts w:cs="Times New Roman"/>
          <w:b w:val="0"/>
          <w:szCs w:val="24"/>
        </w:rPr>
      </w:pPr>
      <w:bookmarkStart w:id="104" w:name="_Toc28960161"/>
      <w:r w:rsidRPr="00C75B8B">
        <w:t>Les modalités de mise en œuvre d’un PAR</w:t>
      </w:r>
      <w:bookmarkEnd w:id="104"/>
    </w:p>
    <w:p w14:paraId="463D305F" w14:textId="77777777" w:rsidR="00FF7954" w:rsidRPr="00FF7954" w:rsidRDefault="00707AD3" w:rsidP="00881B23">
      <w:pPr>
        <w:spacing w:line="276" w:lineRule="auto"/>
        <w:jc w:val="both"/>
        <w:rPr>
          <w:rFonts w:ascii="Times New Roman" w:hAnsi="Times New Roman" w:cs="Times New Roman"/>
          <w:sz w:val="24"/>
          <w:lang w:val="fr-CH"/>
        </w:rPr>
      </w:pPr>
      <w:r>
        <w:rPr>
          <w:rFonts w:ascii="Times New Roman" w:hAnsi="Times New Roman" w:cs="Times New Roman"/>
          <w:sz w:val="24"/>
          <w:lang w:val="fr-CH"/>
        </w:rPr>
        <w:t>L</w:t>
      </w:r>
      <w:r w:rsidR="00FF7954" w:rsidRPr="00FF7954">
        <w:rPr>
          <w:rFonts w:ascii="Times New Roman" w:hAnsi="Times New Roman" w:cs="Times New Roman"/>
          <w:sz w:val="24"/>
          <w:lang w:val="fr-CH"/>
        </w:rPr>
        <w:t xml:space="preserve">es modalités de mise en œuvre d’un outil de </w:t>
      </w:r>
      <w:r w:rsidR="00093073">
        <w:rPr>
          <w:rFonts w:ascii="Times New Roman" w:hAnsi="Times New Roman" w:cs="Times New Roman"/>
          <w:sz w:val="24"/>
          <w:lang w:val="fr-CH"/>
        </w:rPr>
        <w:t xml:space="preserve">gestion de la </w:t>
      </w:r>
      <w:r w:rsidR="00FF7954" w:rsidRPr="00FF7954">
        <w:rPr>
          <w:rFonts w:ascii="Times New Roman" w:hAnsi="Times New Roman" w:cs="Times New Roman"/>
          <w:sz w:val="24"/>
          <w:lang w:val="fr-CH"/>
        </w:rPr>
        <w:t>réinstallation requiert la mobilisation et la consultation de toutes les parties concernées par le projet. Les étapes suivantes sont à prendre en compte pendant ce processus :</w:t>
      </w:r>
    </w:p>
    <w:p w14:paraId="347591BE"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 xml:space="preserve">Triage des sous-projets (effectués à l’aide de la fiche </w:t>
      </w:r>
      <w:r>
        <w:rPr>
          <w:rFonts w:ascii="Times New Roman" w:hAnsi="Times New Roman" w:cs="Times New Roman"/>
          <w:sz w:val="24"/>
          <w:lang w:val="fr-CH"/>
        </w:rPr>
        <w:t>de sélection sociale en annexe</w:t>
      </w:r>
      <w:r w:rsidRPr="00FF7954">
        <w:rPr>
          <w:rFonts w:ascii="Times New Roman" w:hAnsi="Times New Roman" w:cs="Times New Roman"/>
          <w:sz w:val="24"/>
          <w:lang w:val="fr-CH"/>
        </w:rPr>
        <w:t>)</w:t>
      </w:r>
    </w:p>
    <w:p w14:paraId="1D64E8B6" w14:textId="215A9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 xml:space="preserve">Mise en place d’une </w:t>
      </w:r>
      <w:r w:rsidR="007F003C" w:rsidRPr="00FF7954">
        <w:rPr>
          <w:rFonts w:ascii="Times New Roman" w:hAnsi="Times New Roman" w:cs="Times New Roman"/>
          <w:sz w:val="24"/>
          <w:lang w:val="fr-CH"/>
        </w:rPr>
        <w:t>C</w:t>
      </w:r>
      <w:r w:rsidR="007F003C">
        <w:rPr>
          <w:rFonts w:ascii="Times New Roman" w:hAnsi="Times New Roman" w:cs="Times New Roman"/>
          <w:sz w:val="24"/>
          <w:lang w:val="fr-CH"/>
        </w:rPr>
        <w:t xml:space="preserve">ommission </w:t>
      </w:r>
      <w:r w:rsidRPr="00FF7954">
        <w:rPr>
          <w:rFonts w:ascii="Times New Roman" w:hAnsi="Times New Roman" w:cs="Times New Roman"/>
          <w:sz w:val="24"/>
          <w:lang w:val="fr-CH"/>
        </w:rPr>
        <w:t>C</w:t>
      </w:r>
      <w:r w:rsidR="007F003C">
        <w:rPr>
          <w:rFonts w:ascii="Times New Roman" w:hAnsi="Times New Roman" w:cs="Times New Roman"/>
          <w:sz w:val="24"/>
          <w:lang w:val="fr-CH"/>
        </w:rPr>
        <w:t xml:space="preserve">ommunale de </w:t>
      </w:r>
      <w:r w:rsidRPr="00FF7954">
        <w:rPr>
          <w:rFonts w:ascii="Times New Roman" w:hAnsi="Times New Roman" w:cs="Times New Roman"/>
          <w:sz w:val="24"/>
          <w:lang w:val="fr-CH"/>
        </w:rPr>
        <w:t>C</w:t>
      </w:r>
      <w:r w:rsidR="007F003C">
        <w:rPr>
          <w:rFonts w:ascii="Times New Roman" w:hAnsi="Times New Roman" w:cs="Times New Roman"/>
          <w:sz w:val="24"/>
          <w:lang w:val="fr-CH"/>
        </w:rPr>
        <w:t>ompensation (CCC) comprenant les r</w:t>
      </w:r>
      <w:r w:rsidRPr="00FF7954">
        <w:rPr>
          <w:rFonts w:ascii="Times New Roman" w:hAnsi="Times New Roman" w:cs="Times New Roman"/>
          <w:sz w:val="24"/>
          <w:lang w:val="fr-CH"/>
        </w:rPr>
        <w:t>eprésentants de l'</w:t>
      </w:r>
      <w:r w:rsidR="00ED48C9" w:rsidRPr="00FF7954">
        <w:rPr>
          <w:rFonts w:ascii="Times New Roman" w:hAnsi="Times New Roman" w:cs="Times New Roman"/>
          <w:sz w:val="24"/>
          <w:lang w:val="fr-CH"/>
        </w:rPr>
        <w:t>État</w:t>
      </w:r>
      <w:r w:rsidRPr="00FF7954">
        <w:rPr>
          <w:rFonts w:ascii="Times New Roman" w:hAnsi="Times New Roman" w:cs="Times New Roman"/>
          <w:sz w:val="24"/>
          <w:lang w:val="fr-CH"/>
        </w:rPr>
        <w:t xml:space="preserve">, des PAP, des femmes, des </w:t>
      </w:r>
      <w:proofErr w:type="spellStart"/>
      <w:r w:rsidRPr="00FF7954">
        <w:rPr>
          <w:rFonts w:ascii="Times New Roman" w:hAnsi="Times New Roman" w:cs="Times New Roman"/>
          <w:sz w:val="24"/>
          <w:lang w:val="fr-CH"/>
        </w:rPr>
        <w:t>Batwas</w:t>
      </w:r>
      <w:proofErr w:type="spellEnd"/>
      <w:r w:rsidRPr="00FF7954">
        <w:rPr>
          <w:rFonts w:ascii="Times New Roman" w:hAnsi="Times New Roman" w:cs="Times New Roman"/>
          <w:sz w:val="24"/>
          <w:lang w:val="fr-CH"/>
        </w:rPr>
        <w:t xml:space="preserve"> et des familles affectées (y inclure des Batwa) ainsi que des experts en matière de compensation mandatés par le Ministère. Cette commission devra être mise en place au plu</w:t>
      </w:r>
      <w:r w:rsidR="007F003C">
        <w:rPr>
          <w:rFonts w:ascii="Times New Roman" w:hAnsi="Times New Roman" w:cs="Times New Roman"/>
          <w:sz w:val="24"/>
          <w:lang w:val="fr-CH"/>
        </w:rPr>
        <w:t xml:space="preserve">s tard dès </w:t>
      </w:r>
      <w:r w:rsidRPr="00FF7954">
        <w:rPr>
          <w:rFonts w:ascii="Times New Roman" w:hAnsi="Times New Roman" w:cs="Times New Roman"/>
          <w:sz w:val="24"/>
          <w:lang w:val="fr-CH"/>
        </w:rPr>
        <w:t xml:space="preserve">la mise en vigueur du projet. </w:t>
      </w:r>
    </w:p>
    <w:p w14:paraId="43405AEB"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 xml:space="preserve">Former et renforcer les capacités des différents acteurs (représentants locaux traditionnels ou présents dans la commission, représentants de la communauté, chefs de quartiers, représentants des groupes vulnérables-déplacés, </w:t>
      </w:r>
      <w:proofErr w:type="spellStart"/>
      <w:r w:rsidRPr="00FF7954">
        <w:rPr>
          <w:rFonts w:ascii="Times New Roman" w:hAnsi="Times New Roman" w:cs="Times New Roman"/>
          <w:sz w:val="24"/>
          <w:lang w:val="fr-CH"/>
        </w:rPr>
        <w:t>Batwas</w:t>
      </w:r>
      <w:proofErr w:type="spellEnd"/>
      <w:r w:rsidRPr="00FF7954">
        <w:rPr>
          <w:rFonts w:ascii="Times New Roman" w:hAnsi="Times New Roman" w:cs="Times New Roman"/>
          <w:sz w:val="24"/>
          <w:lang w:val="fr-CH"/>
        </w:rPr>
        <w:t>) en gestion de conflit, intégration des groupes vulnérables (inclus la sensibilité du genre), gestion de la diffusion d’information.</w:t>
      </w:r>
    </w:p>
    <w:p w14:paraId="16ECCA2E"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Recensement de la population à proximité du projet et des PAP en particulier. Identification des personnes, groupes ou entités intégrant les critères d’éligibilité. En plus des Batwa, les catégories de personnes suivantes devront avoir une attention particulière : les ménages sans terre vivant dans les villages de paix, les rapatriés, les déplacés internes souvent sans abri, les personnes âgées, les orphelins (majeurs ou mineurs) chefs de ménages, les femmes pauvres chefs de ménages ; les femmes abandonnées (divorcées et sans abri), les malades mentaux ; les veuves et veufs sans soutien ; les personnes handicapées. Les femmes particulièrement peuvent être impactées à plusieurs niveaux, car intégrant simultanément plusieurs groupes vulnér</w:t>
      </w:r>
      <w:r w:rsidR="007F003C">
        <w:rPr>
          <w:rFonts w:ascii="Times New Roman" w:hAnsi="Times New Roman" w:cs="Times New Roman"/>
          <w:sz w:val="24"/>
          <w:lang w:val="fr-CH"/>
        </w:rPr>
        <w:t xml:space="preserve">ables. Pour ces raisons, le </w:t>
      </w:r>
      <w:r w:rsidRPr="00FF7954">
        <w:rPr>
          <w:rFonts w:ascii="Times New Roman" w:hAnsi="Times New Roman" w:cs="Times New Roman"/>
          <w:sz w:val="24"/>
          <w:lang w:val="fr-CH"/>
        </w:rPr>
        <w:t>processus (consultation, participation, prise de décision, accès aux plaintes, choix des sites de réinstallation, décision quant au mode d’indemnisation…) devra s’appliquer à identifier ces groupes. Des consultations spécifiques pourront être organisées afin de s’assurer que ces groupes soient intégrés à toutes les étapes (consultation, choix des sites de réinstallation, choix du mode d’indemnisation, critère d’éligibilité, type de perte, compréhension des enjeux, présence dans les structures décisionnelles)</w:t>
      </w:r>
    </w:p>
    <w:p w14:paraId="15151444"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 xml:space="preserve">Mise en place du système de gestion des plaintes </w:t>
      </w:r>
    </w:p>
    <w:p w14:paraId="64B7281A"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Inventaire du type de pertes (culture, terrains, revenus, emploi, habitats)</w:t>
      </w:r>
    </w:p>
    <w:p w14:paraId="618A5E83"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 xml:space="preserve">Mise en place d’études socio-économiques intégrant les interactions entre les différents groupes, les caractéristiques sociales et culturelles des PAP, les </w:t>
      </w:r>
      <w:r w:rsidRPr="00FF7954">
        <w:rPr>
          <w:rFonts w:ascii="Times New Roman" w:hAnsi="Times New Roman" w:cs="Times New Roman"/>
          <w:sz w:val="24"/>
          <w:lang w:val="fr-CH"/>
        </w:rPr>
        <w:lastRenderedPageBreak/>
        <w:t xml:space="preserve">identifications des groupes vulnérables. Ces études peuvent être combinées avec le recensement de la population. Elles devront accorder une assistance soutenue aux personnes vulnérables afin qu’ils puissent dans le cadre du possible sortir de la catégorie des vulnérables avec une aide </w:t>
      </w:r>
      <w:r w:rsidR="007F003C">
        <w:rPr>
          <w:rFonts w:ascii="Times New Roman" w:hAnsi="Times New Roman" w:cs="Times New Roman"/>
          <w:sz w:val="24"/>
          <w:lang w:val="fr-CH"/>
        </w:rPr>
        <w:t>au développement ;</w:t>
      </w:r>
    </w:p>
    <w:p w14:paraId="1458A51A"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Définition des mesures compensatoires (financières, échange en nature, condition permanente, temporaire) en intégrant les analyses locales et les dispositions juridiques et institutionnelles. Adapter les niveaux de compensation/indemnisation aux lieux affectés afin qu'ils tiennent compte du réel coût de la vie du moment, de la dévaluation de la monnaie dans les montants financiers afin de donner la vraie valeur aux produits. Les connaissances des bénéficiaires et responsables locaux doivent être intégrées à ce processus. Les femmes doivent également être intégrées car elles ont des points de vue différents pour les types de compensation</w:t>
      </w:r>
    </w:p>
    <w:p w14:paraId="27C2A44C"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Approbation par les parties prenantes du PAR et diffusion</w:t>
      </w:r>
    </w:p>
    <w:p w14:paraId="7125C6E1"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 xml:space="preserve">Sélection et préparation des sites, relocalisation et formation des PAP si nécessaires à la gestion financière et/ou agricole. </w:t>
      </w:r>
    </w:p>
    <w:p w14:paraId="514BACAF" w14:textId="77777777" w:rsidR="00FF7954" w:rsidRPr="00FF7954" w:rsidRDefault="00FF7954" w:rsidP="00881B23">
      <w:pPr>
        <w:pStyle w:val="ListParagraph"/>
        <w:numPr>
          <w:ilvl w:val="0"/>
          <w:numId w:val="27"/>
        </w:numPr>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 xml:space="preserve">Remise en l’état </w:t>
      </w:r>
      <w:r w:rsidR="007F003C">
        <w:rPr>
          <w:rFonts w:ascii="Times New Roman" w:hAnsi="Times New Roman" w:cs="Times New Roman"/>
          <w:sz w:val="24"/>
          <w:lang w:val="fr-CH"/>
        </w:rPr>
        <w:t>du</w:t>
      </w:r>
      <w:r w:rsidRPr="00FF7954">
        <w:rPr>
          <w:rFonts w:ascii="Times New Roman" w:hAnsi="Times New Roman" w:cs="Times New Roman"/>
          <w:sz w:val="24"/>
          <w:lang w:val="fr-CH"/>
        </w:rPr>
        <w:t xml:space="preserve"> site libéré après les travaux pour les restitutions de terrains ; </w:t>
      </w:r>
    </w:p>
    <w:p w14:paraId="5F2C94A8" w14:textId="77777777" w:rsidR="00746024" w:rsidRPr="00FC2E18" w:rsidRDefault="00FF7954" w:rsidP="00881B2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sz w:val="24"/>
          <w:lang w:val="fr-CH"/>
        </w:rPr>
      </w:pPr>
      <w:r w:rsidRPr="00FF7954">
        <w:rPr>
          <w:rFonts w:ascii="Times New Roman" w:hAnsi="Times New Roman" w:cs="Times New Roman"/>
          <w:sz w:val="24"/>
          <w:lang w:val="fr-CH"/>
        </w:rPr>
        <w:t xml:space="preserve">Durant toutes les étapes, le partage d’information, les consultations publiques entre la population, l’administration, la commission et les PAP doivent être mises en œuvre. </w:t>
      </w:r>
      <w:r w:rsidRPr="00FF7954">
        <w:rPr>
          <w:rFonts w:ascii="Times New Roman" w:hAnsi="Times New Roman" w:cs="Times New Roman"/>
          <w:b/>
          <w:sz w:val="24"/>
          <w:lang w:val="fr-CH"/>
        </w:rPr>
        <w:t>Les compensations devront être reçues par les PAP avant le début des travaux</w:t>
      </w:r>
      <w:r w:rsidR="00FC2E18">
        <w:rPr>
          <w:rFonts w:ascii="Times New Roman" w:hAnsi="Times New Roman" w:cs="Times New Roman"/>
          <w:sz w:val="24"/>
          <w:lang w:val="fr-CH"/>
        </w:rPr>
        <w:t xml:space="preserve">. </w:t>
      </w:r>
      <w:r w:rsidR="005C3777">
        <w:rPr>
          <w:rFonts w:ascii="Times New Roman" w:hAnsi="Times New Roman" w:cs="Times New Roman"/>
          <w:sz w:val="24"/>
          <w:lang w:val="fr-CH"/>
        </w:rPr>
        <w:t xml:space="preserve">Elles seront versées par le Gouvernement du Burundi par le biais de </w:t>
      </w:r>
      <w:r w:rsidR="005C3777">
        <w:rPr>
          <w:rFonts w:ascii="Times New Roman" w:eastAsia="Times New Roman" w:hAnsi="Times New Roman" w:cs="Times New Roman"/>
          <w:sz w:val="24"/>
          <w:lang w:val="fr-CH" w:eastAsia="es-PE"/>
        </w:rPr>
        <w:t>l’UCP chargée</w:t>
      </w:r>
      <w:r w:rsidRPr="00FF7954">
        <w:rPr>
          <w:rFonts w:ascii="Times New Roman" w:eastAsia="Times New Roman" w:hAnsi="Times New Roman" w:cs="Times New Roman"/>
          <w:sz w:val="24"/>
          <w:lang w:val="fr-CH" w:eastAsia="es-PE"/>
        </w:rPr>
        <w:t xml:space="preserve"> de la préparation, de la mise en œuvre, du suivi et évaluation des PAR.</w:t>
      </w:r>
      <w:r w:rsidR="005C3777">
        <w:rPr>
          <w:rFonts w:ascii="Times New Roman" w:eastAsia="Times New Roman" w:hAnsi="Times New Roman" w:cs="Times New Roman"/>
          <w:sz w:val="24"/>
          <w:lang w:val="fr-CH" w:eastAsia="es-PE"/>
        </w:rPr>
        <w:t xml:space="preserve"> Les travaux par les entreprises contractantes ne pourront pas démarrer tant que les procédures de paiement des indemnisations ne seront pas achevées et les rapports de vérification validés par la Banque Mondiale</w:t>
      </w:r>
    </w:p>
    <w:p w14:paraId="4C4FDE20" w14:textId="77777777" w:rsidR="002B386D" w:rsidRDefault="002B386D" w:rsidP="00881B23">
      <w:pPr>
        <w:spacing w:after="0" w:line="276" w:lineRule="auto"/>
        <w:jc w:val="both"/>
        <w:rPr>
          <w:rFonts w:ascii="Times New Roman" w:eastAsia="Times New Roman" w:hAnsi="Times New Roman" w:cs="Times New Roman"/>
          <w:color w:val="000000"/>
          <w:sz w:val="24"/>
          <w:szCs w:val="24"/>
          <w:lang w:eastAsia="fr-FR"/>
        </w:rPr>
      </w:pPr>
      <w:r w:rsidRPr="002B386D">
        <w:rPr>
          <w:rFonts w:ascii="Times New Roman" w:eastAsia="Times New Roman" w:hAnsi="Times New Roman" w:cs="Times New Roman"/>
          <w:color w:val="000000"/>
          <w:sz w:val="24"/>
          <w:szCs w:val="24"/>
          <w:lang w:eastAsia="fr-FR"/>
        </w:rPr>
        <w:t>Le tableau suivant dégage les actions principales, ainsi que les parties responsables, à adopter dans les PAR à développer.</w:t>
      </w:r>
    </w:p>
    <w:p w14:paraId="2F095D73" w14:textId="5BA2478B" w:rsidR="002B386D" w:rsidRPr="00902CDB" w:rsidRDefault="005C3777" w:rsidP="00902CDB">
      <w:pPr>
        <w:pStyle w:val="Caption"/>
        <w:jc w:val="center"/>
        <w:rPr>
          <w:rFonts w:ascii="Times New Roman" w:eastAsia="Times New Roman" w:hAnsi="Times New Roman" w:cs="Times New Roman"/>
          <w:b/>
          <w:bCs/>
          <w:sz w:val="24"/>
          <w:szCs w:val="24"/>
          <w:lang w:eastAsia="fr-FR"/>
        </w:rPr>
      </w:pPr>
      <w:r w:rsidRPr="002B386D">
        <w:rPr>
          <w:rFonts w:ascii="Times New Roman" w:eastAsia="Times New Roman" w:hAnsi="Times New Roman" w:cs="Times New Roman"/>
          <w:sz w:val="24"/>
          <w:szCs w:val="24"/>
          <w:lang w:eastAsia="fr-FR"/>
        </w:rPr>
        <w:br/>
      </w:r>
      <w:bookmarkStart w:id="105" w:name="_Toc28960196"/>
      <w:r w:rsidR="00902CDB" w:rsidRPr="00902CDB">
        <w:rPr>
          <w:rFonts w:ascii="Times New Roman" w:hAnsi="Times New Roman" w:cs="Times New Roman"/>
          <w:b/>
          <w:bCs/>
          <w:sz w:val="24"/>
          <w:szCs w:val="24"/>
        </w:rPr>
        <w:t xml:space="preserve">Tableau </w:t>
      </w:r>
      <w:r w:rsidR="00902CDB" w:rsidRPr="00902CDB">
        <w:rPr>
          <w:rFonts w:ascii="Times New Roman" w:hAnsi="Times New Roman" w:cs="Times New Roman"/>
          <w:b/>
          <w:bCs/>
          <w:sz w:val="24"/>
          <w:szCs w:val="24"/>
        </w:rPr>
        <w:fldChar w:fldCharType="begin"/>
      </w:r>
      <w:r w:rsidR="00902CDB" w:rsidRPr="00902CDB">
        <w:rPr>
          <w:rFonts w:ascii="Times New Roman" w:hAnsi="Times New Roman" w:cs="Times New Roman"/>
          <w:b/>
          <w:bCs/>
          <w:sz w:val="24"/>
          <w:szCs w:val="24"/>
        </w:rPr>
        <w:instrText xml:space="preserve"> SEQ Tableau \* ARABIC </w:instrText>
      </w:r>
      <w:r w:rsidR="00902CDB" w:rsidRPr="00902CDB">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9</w:t>
      </w:r>
      <w:r w:rsidR="00902CDB" w:rsidRPr="00902CDB">
        <w:rPr>
          <w:rFonts w:ascii="Times New Roman" w:hAnsi="Times New Roman" w:cs="Times New Roman"/>
          <w:b/>
          <w:bCs/>
          <w:sz w:val="24"/>
          <w:szCs w:val="24"/>
        </w:rPr>
        <w:fldChar w:fldCharType="end"/>
      </w:r>
      <w:r w:rsidR="00881B23">
        <w:rPr>
          <w:rFonts w:ascii="Times New Roman" w:hAnsi="Times New Roman" w:cs="Times New Roman"/>
          <w:b/>
          <w:bCs/>
          <w:sz w:val="24"/>
          <w:szCs w:val="24"/>
        </w:rPr>
        <w:t xml:space="preserve">: </w:t>
      </w:r>
      <w:r w:rsidR="00902CDB" w:rsidRPr="00902CDB">
        <w:rPr>
          <w:rFonts w:ascii="Times New Roman" w:hAnsi="Times New Roman" w:cs="Times New Roman"/>
          <w:b/>
          <w:bCs/>
          <w:sz w:val="24"/>
          <w:szCs w:val="24"/>
        </w:rPr>
        <w:t>Calendrier des activités de la réinstallation</w:t>
      </w:r>
      <w:bookmarkEnd w:id="105"/>
    </w:p>
    <w:tbl>
      <w:tblPr>
        <w:tblStyle w:val="TableGridLight1"/>
        <w:tblW w:w="10768" w:type="dxa"/>
        <w:jc w:val="center"/>
        <w:tblLook w:val="04A0" w:firstRow="1" w:lastRow="0" w:firstColumn="1" w:lastColumn="0" w:noHBand="0" w:noVBand="1"/>
      </w:tblPr>
      <w:tblGrid>
        <w:gridCol w:w="4248"/>
        <w:gridCol w:w="2835"/>
        <w:gridCol w:w="3685"/>
      </w:tblGrid>
      <w:tr w:rsidR="002B386D" w:rsidRPr="002B386D" w14:paraId="4D71B469" w14:textId="77777777" w:rsidTr="00224E39">
        <w:trPr>
          <w:jc w:val="center"/>
        </w:trPr>
        <w:tc>
          <w:tcPr>
            <w:tcW w:w="4248" w:type="dxa"/>
            <w:hideMark/>
          </w:tcPr>
          <w:p w14:paraId="1552C6DE" w14:textId="77777777" w:rsidR="002B386D" w:rsidRPr="002B386D" w:rsidRDefault="002B386D" w:rsidP="002B386D">
            <w:pPr>
              <w:jc w:val="center"/>
              <w:rPr>
                <w:rFonts w:ascii="Times New Roman" w:eastAsia="Times New Roman" w:hAnsi="Times New Roman" w:cs="Times New Roman"/>
                <w:sz w:val="24"/>
                <w:szCs w:val="24"/>
                <w:lang w:eastAsia="fr-FR"/>
              </w:rPr>
            </w:pPr>
            <w:r w:rsidRPr="002B386D">
              <w:rPr>
                <w:rFonts w:ascii="Times New Roman" w:eastAsia="Times New Roman" w:hAnsi="Times New Roman" w:cs="Times New Roman"/>
                <w:b/>
                <w:bCs/>
                <w:color w:val="000000"/>
                <w:sz w:val="24"/>
                <w:szCs w:val="24"/>
                <w:lang w:eastAsia="fr-FR"/>
              </w:rPr>
              <w:t>ACTIVITES A EXECUTER</w:t>
            </w:r>
          </w:p>
        </w:tc>
        <w:tc>
          <w:tcPr>
            <w:tcW w:w="2835" w:type="dxa"/>
            <w:hideMark/>
          </w:tcPr>
          <w:p w14:paraId="23A3EE12"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b/>
                <w:bCs/>
                <w:color w:val="000000"/>
                <w:sz w:val="24"/>
                <w:szCs w:val="24"/>
                <w:lang w:eastAsia="fr-FR"/>
              </w:rPr>
              <w:t xml:space="preserve">PERIODE D’EXECUTION </w:t>
            </w:r>
          </w:p>
        </w:tc>
        <w:tc>
          <w:tcPr>
            <w:tcW w:w="3685" w:type="dxa"/>
            <w:hideMark/>
          </w:tcPr>
          <w:p w14:paraId="62F0DD96"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b/>
                <w:bCs/>
                <w:color w:val="000000"/>
                <w:sz w:val="24"/>
                <w:szCs w:val="24"/>
                <w:lang w:eastAsia="fr-FR"/>
              </w:rPr>
              <w:t>PARTIE PRENANTE RESPONSABLE</w:t>
            </w:r>
          </w:p>
        </w:tc>
      </w:tr>
      <w:tr w:rsidR="002B386D" w:rsidRPr="002B386D" w14:paraId="570611BE" w14:textId="77777777" w:rsidTr="00224E39">
        <w:trPr>
          <w:jc w:val="center"/>
        </w:trPr>
        <w:tc>
          <w:tcPr>
            <w:tcW w:w="4248" w:type="dxa"/>
            <w:hideMark/>
          </w:tcPr>
          <w:p w14:paraId="1E22EFB9" w14:textId="77777777" w:rsidR="002B386D" w:rsidRPr="002B386D" w:rsidRDefault="002B386D" w:rsidP="00EF3529">
            <w:pPr>
              <w:pStyle w:val="ListParagraph"/>
              <w:numPr>
                <w:ilvl w:val="0"/>
                <w:numId w:val="30"/>
              </w:num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b/>
                <w:bCs/>
                <w:color w:val="000000"/>
                <w:sz w:val="24"/>
                <w:szCs w:val="24"/>
                <w:lang w:eastAsia="fr-FR"/>
              </w:rPr>
              <w:t>Campagne d’information</w:t>
            </w:r>
          </w:p>
        </w:tc>
        <w:tc>
          <w:tcPr>
            <w:tcW w:w="2835" w:type="dxa"/>
            <w:hideMark/>
          </w:tcPr>
          <w:p w14:paraId="3D533BF0" w14:textId="77777777" w:rsidR="002B386D" w:rsidRPr="002B386D" w:rsidRDefault="002B386D" w:rsidP="002B386D">
            <w:pPr>
              <w:rPr>
                <w:rFonts w:ascii="Times New Roman" w:eastAsia="Times New Roman" w:hAnsi="Times New Roman" w:cs="Times New Roman"/>
                <w:sz w:val="24"/>
                <w:szCs w:val="24"/>
                <w:lang w:eastAsia="fr-FR"/>
              </w:rPr>
            </w:pPr>
          </w:p>
        </w:tc>
        <w:tc>
          <w:tcPr>
            <w:tcW w:w="3685" w:type="dxa"/>
            <w:hideMark/>
          </w:tcPr>
          <w:p w14:paraId="3D2F34B6" w14:textId="77777777" w:rsidR="002B386D" w:rsidRPr="002B386D" w:rsidRDefault="002B386D" w:rsidP="002B386D">
            <w:pPr>
              <w:rPr>
                <w:rFonts w:ascii="Times New Roman" w:eastAsia="Times New Roman" w:hAnsi="Times New Roman" w:cs="Times New Roman"/>
                <w:sz w:val="24"/>
                <w:szCs w:val="24"/>
                <w:lang w:eastAsia="fr-FR"/>
              </w:rPr>
            </w:pPr>
          </w:p>
        </w:tc>
      </w:tr>
      <w:tr w:rsidR="002B386D" w:rsidRPr="002B386D" w14:paraId="4C8FE89D" w14:textId="77777777" w:rsidTr="00224E39">
        <w:trPr>
          <w:jc w:val="center"/>
        </w:trPr>
        <w:tc>
          <w:tcPr>
            <w:tcW w:w="4248" w:type="dxa"/>
            <w:hideMark/>
          </w:tcPr>
          <w:p w14:paraId="1EE387E2"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Diffusion de l’information</w:t>
            </w:r>
          </w:p>
        </w:tc>
        <w:tc>
          <w:tcPr>
            <w:tcW w:w="2835" w:type="dxa"/>
            <w:hideMark/>
          </w:tcPr>
          <w:p w14:paraId="19E0A51F"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l’évaluation du projet</w:t>
            </w:r>
          </w:p>
        </w:tc>
        <w:tc>
          <w:tcPr>
            <w:tcW w:w="3685" w:type="dxa"/>
            <w:hideMark/>
          </w:tcPr>
          <w:p w14:paraId="5A2B5CB1"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Groupe focal</w:t>
            </w:r>
          </w:p>
        </w:tc>
      </w:tr>
      <w:tr w:rsidR="002B386D" w:rsidRPr="002B386D" w14:paraId="4A1C244E" w14:textId="77777777" w:rsidTr="00224E39">
        <w:trPr>
          <w:jc w:val="center"/>
        </w:trPr>
        <w:tc>
          <w:tcPr>
            <w:tcW w:w="4248" w:type="dxa"/>
            <w:hideMark/>
          </w:tcPr>
          <w:p w14:paraId="47DBA19B" w14:textId="77777777" w:rsidR="002B386D" w:rsidRPr="002B386D" w:rsidRDefault="002B386D" w:rsidP="00EF3529">
            <w:pPr>
              <w:pStyle w:val="ListParagraph"/>
              <w:numPr>
                <w:ilvl w:val="0"/>
                <w:numId w:val="30"/>
              </w:num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b/>
                <w:bCs/>
                <w:color w:val="000000"/>
                <w:sz w:val="24"/>
                <w:szCs w:val="24"/>
                <w:lang w:eastAsia="fr-FR"/>
              </w:rPr>
              <w:t>Acquisition des terrains</w:t>
            </w:r>
          </w:p>
        </w:tc>
        <w:tc>
          <w:tcPr>
            <w:tcW w:w="2835" w:type="dxa"/>
            <w:hideMark/>
          </w:tcPr>
          <w:p w14:paraId="4FD39797" w14:textId="77777777" w:rsidR="002B386D" w:rsidRPr="002B386D" w:rsidRDefault="002B386D" w:rsidP="002B386D">
            <w:pPr>
              <w:rPr>
                <w:rFonts w:ascii="Times New Roman" w:eastAsia="Times New Roman" w:hAnsi="Times New Roman" w:cs="Times New Roman"/>
                <w:sz w:val="24"/>
                <w:szCs w:val="24"/>
                <w:lang w:eastAsia="fr-FR"/>
              </w:rPr>
            </w:pPr>
          </w:p>
        </w:tc>
        <w:tc>
          <w:tcPr>
            <w:tcW w:w="3685" w:type="dxa"/>
            <w:hideMark/>
          </w:tcPr>
          <w:p w14:paraId="036B655C" w14:textId="77777777" w:rsidR="002B386D" w:rsidRPr="002B386D" w:rsidRDefault="002B386D" w:rsidP="002B386D">
            <w:pPr>
              <w:rPr>
                <w:rFonts w:ascii="Times New Roman" w:eastAsia="Times New Roman" w:hAnsi="Times New Roman" w:cs="Times New Roman"/>
                <w:sz w:val="24"/>
                <w:szCs w:val="24"/>
                <w:lang w:eastAsia="fr-FR"/>
              </w:rPr>
            </w:pPr>
          </w:p>
        </w:tc>
      </w:tr>
      <w:tr w:rsidR="002B386D" w:rsidRPr="002B386D" w14:paraId="6721A23D" w14:textId="77777777" w:rsidTr="00224E39">
        <w:trPr>
          <w:jc w:val="center"/>
        </w:trPr>
        <w:tc>
          <w:tcPr>
            <w:tcW w:w="4248" w:type="dxa"/>
            <w:hideMark/>
          </w:tcPr>
          <w:p w14:paraId="34A9B2C8"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 xml:space="preserve"> 2.1. Déclaration d’Utilité Publique</w:t>
            </w:r>
          </w:p>
        </w:tc>
        <w:tc>
          <w:tcPr>
            <w:tcW w:w="2835" w:type="dxa"/>
            <w:hideMark/>
          </w:tcPr>
          <w:p w14:paraId="6D3C7274"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42FFB723"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Gouvernement du Burundi</w:t>
            </w:r>
          </w:p>
        </w:tc>
      </w:tr>
      <w:tr w:rsidR="002B386D" w:rsidRPr="002B386D" w14:paraId="7100CBF3" w14:textId="77777777" w:rsidTr="00224E39">
        <w:trPr>
          <w:jc w:val="center"/>
        </w:trPr>
        <w:tc>
          <w:tcPr>
            <w:tcW w:w="4248" w:type="dxa"/>
            <w:hideMark/>
          </w:tcPr>
          <w:p w14:paraId="1059E6EA" w14:textId="794E83B3"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 xml:space="preserve">2.2. </w:t>
            </w:r>
            <w:r w:rsidR="00ED48C9" w:rsidRPr="002B386D">
              <w:rPr>
                <w:rFonts w:ascii="Times New Roman" w:eastAsia="Times New Roman" w:hAnsi="Times New Roman" w:cs="Times New Roman"/>
                <w:color w:val="000000"/>
                <w:sz w:val="24"/>
                <w:szCs w:val="24"/>
                <w:lang w:eastAsia="fr-FR"/>
              </w:rPr>
              <w:t>Évaluation</w:t>
            </w:r>
            <w:r w:rsidRPr="002B386D">
              <w:rPr>
                <w:rFonts w:ascii="Times New Roman" w:eastAsia="Times New Roman" w:hAnsi="Times New Roman" w:cs="Times New Roman"/>
                <w:color w:val="000000"/>
                <w:sz w:val="24"/>
                <w:szCs w:val="24"/>
                <w:lang w:eastAsia="fr-FR"/>
              </w:rPr>
              <w:t xml:space="preserve"> des occupations</w:t>
            </w:r>
          </w:p>
        </w:tc>
        <w:tc>
          <w:tcPr>
            <w:tcW w:w="2835" w:type="dxa"/>
            <w:hideMark/>
          </w:tcPr>
          <w:p w14:paraId="63FC4FEF"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6193751D"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Consultant individuel</w:t>
            </w:r>
          </w:p>
        </w:tc>
      </w:tr>
      <w:tr w:rsidR="002B386D" w:rsidRPr="002B386D" w14:paraId="20B324E3" w14:textId="77777777" w:rsidTr="00224E39">
        <w:trPr>
          <w:jc w:val="center"/>
        </w:trPr>
        <w:tc>
          <w:tcPr>
            <w:tcW w:w="4248" w:type="dxa"/>
            <w:hideMark/>
          </w:tcPr>
          <w:p w14:paraId="469D1121"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2.3. Estimation des indemnités</w:t>
            </w:r>
          </w:p>
        </w:tc>
        <w:tc>
          <w:tcPr>
            <w:tcW w:w="2835" w:type="dxa"/>
            <w:hideMark/>
          </w:tcPr>
          <w:p w14:paraId="12A6EF8A"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29403EBA"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Consultant individuel</w:t>
            </w:r>
          </w:p>
        </w:tc>
      </w:tr>
      <w:tr w:rsidR="002B386D" w:rsidRPr="002B386D" w14:paraId="406481CC" w14:textId="77777777" w:rsidTr="00224E39">
        <w:trPr>
          <w:jc w:val="center"/>
        </w:trPr>
        <w:tc>
          <w:tcPr>
            <w:tcW w:w="4248" w:type="dxa"/>
            <w:hideMark/>
          </w:tcPr>
          <w:p w14:paraId="139ADE9A"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2.4. Négociation des indemnités</w:t>
            </w:r>
          </w:p>
        </w:tc>
        <w:tc>
          <w:tcPr>
            <w:tcW w:w="2835" w:type="dxa"/>
            <w:hideMark/>
          </w:tcPr>
          <w:p w14:paraId="375A6E05"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233B98E0"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CCC/Consultant individuel</w:t>
            </w:r>
          </w:p>
        </w:tc>
      </w:tr>
      <w:tr w:rsidR="002B386D" w:rsidRPr="002B386D" w14:paraId="4E5458F9" w14:textId="77777777" w:rsidTr="00224E39">
        <w:trPr>
          <w:jc w:val="center"/>
        </w:trPr>
        <w:tc>
          <w:tcPr>
            <w:tcW w:w="4248" w:type="dxa"/>
            <w:hideMark/>
          </w:tcPr>
          <w:p w14:paraId="6AD44054" w14:textId="77777777" w:rsidR="002B386D" w:rsidRPr="002B386D" w:rsidRDefault="002B386D" w:rsidP="00EF3529">
            <w:pPr>
              <w:pStyle w:val="ListParagraph"/>
              <w:numPr>
                <w:ilvl w:val="0"/>
                <w:numId w:val="30"/>
              </w:num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b/>
                <w:bCs/>
                <w:color w:val="000000"/>
                <w:sz w:val="24"/>
                <w:szCs w:val="24"/>
                <w:lang w:eastAsia="fr-FR"/>
              </w:rPr>
              <w:t>Compensation et Paiement aux Personnes Affectées</w:t>
            </w:r>
            <w:r w:rsidRPr="002B386D">
              <w:rPr>
                <w:rFonts w:ascii="Times New Roman" w:eastAsia="Times New Roman" w:hAnsi="Times New Roman" w:cs="Times New Roman"/>
                <w:b/>
                <w:bCs/>
                <w:color w:val="000000"/>
                <w:sz w:val="24"/>
                <w:szCs w:val="24"/>
                <w:lang w:eastAsia="fr-FR"/>
              </w:rPr>
              <w:br/>
              <w:t>par le projet (PAP)</w:t>
            </w:r>
          </w:p>
        </w:tc>
        <w:tc>
          <w:tcPr>
            <w:tcW w:w="2835" w:type="dxa"/>
            <w:hideMark/>
          </w:tcPr>
          <w:p w14:paraId="6BB4D2D2" w14:textId="77777777" w:rsidR="002B386D" w:rsidRPr="002B386D" w:rsidRDefault="002B386D" w:rsidP="002B386D">
            <w:pPr>
              <w:rPr>
                <w:rFonts w:ascii="Times New Roman" w:eastAsia="Times New Roman" w:hAnsi="Times New Roman" w:cs="Times New Roman"/>
                <w:sz w:val="24"/>
                <w:szCs w:val="24"/>
                <w:lang w:eastAsia="fr-FR"/>
              </w:rPr>
            </w:pPr>
          </w:p>
        </w:tc>
        <w:tc>
          <w:tcPr>
            <w:tcW w:w="3685" w:type="dxa"/>
            <w:hideMark/>
          </w:tcPr>
          <w:p w14:paraId="1308A952" w14:textId="77777777" w:rsidR="002B386D" w:rsidRPr="002B386D" w:rsidRDefault="002B386D" w:rsidP="002B386D">
            <w:pPr>
              <w:rPr>
                <w:rFonts w:ascii="Times New Roman" w:eastAsia="Times New Roman" w:hAnsi="Times New Roman" w:cs="Times New Roman"/>
                <w:sz w:val="24"/>
                <w:szCs w:val="24"/>
                <w:lang w:eastAsia="fr-FR"/>
              </w:rPr>
            </w:pPr>
          </w:p>
        </w:tc>
      </w:tr>
      <w:tr w:rsidR="002B386D" w:rsidRPr="002B386D" w14:paraId="1B599276" w14:textId="77777777" w:rsidTr="00224E39">
        <w:trPr>
          <w:jc w:val="center"/>
        </w:trPr>
        <w:tc>
          <w:tcPr>
            <w:tcW w:w="4248" w:type="dxa"/>
            <w:hideMark/>
          </w:tcPr>
          <w:p w14:paraId="14E62C6A"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3.1.  Mobilisation des fonds</w:t>
            </w:r>
          </w:p>
        </w:tc>
        <w:tc>
          <w:tcPr>
            <w:tcW w:w="2835" w:type="dxa"/>
            <w:hideMark/>
          </w:tcPr>
          <w:p w14:paraId="5D429DD2"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5FAD6DC9"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UCP</w:t>
            </w:r>
          </w:p>
        </w:tc>
      </w:tr>
      <w:tr w:rsidR="002B386D" w:rsidRPr="002B386D" w14:paraId="7CAAA242" w14:textId="77777777" w:rsidTr="00224E39">
        <w:trPr>
          <w:jc w:val="center"/>
        </w:trPr>
        <w:tc>
          <w:tcPr>
            <w:tcW w:w="4248" w:type="dxa"/>
            <w:hideMark/>
          </w:tcPr>
          <w:p w14:paraId="5654758F"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lastRenderedPageBreak/>
              <w:t>3.2. Compensation aux PAP</w:t>
            </w:r>
          </w:p>
        </w:tc>
        <w:tc>
          <w:tcPr>
            <w:tcW w:w="2835" w:type="dxa"/>
            <w:hideMark/>
          </w:tcPr>
          <w:p w14:paraId="012ECDBD"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7B977684"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UCP</w:t>
            </w:r>
          </w:p>
        </w:tc>
      </w:tr>
      <w:tr w:rsidR="002B386D" w:rsidRPr="002B386D" w14:paraId="3E4F477C" w14:textId="77777777" w:rsidTr="00224E39">
        <w:trPr>
          <w:jc w:val="center"/>
        </w:trPr>
        <w:tc>
          <w:tcPr>
            <w:tcW w:w="4248" w:type="dxa"/>
            <w:hideMark/>
          </w:tcPr>
          <w:p w14:paraId="391FB08B" w14:textId="77777777" w:rsidR="002B386D" w:rsidRPr="002B386D" w:rsidRDefault="002B386D" w:rsidP="00EF3529">
            <w:pPr>
              <w:pStyle w:val="ListParagraph"/>
              <w:numPr>
                <w:ilvl w:val="0"/>
                <w:numId w:val="30"/>
              </w:num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b/>
                <w:bCs/>
                <w:color w:val="000000"/>
                <w:sz w:val="24"/>
                <w:szCs w:val="24"/>
                <w:lang w:eastAsia="fr-FR"/>
              </w:rPr>
              <w:t>Déplacement des installations et des personnes</w:t>
            </w:r>
          </w:p>
        </w:tc>
        <w:tc>
          <w:tcPr>
            <w:tcW w:w="2835" w:type="dxa"/>
            <w:hideMark/>
          </w:tcPr>
          <w:p w14:paraId="0FC49400" w14:textId="77777777" w:rsidR="002B386D" w:rsidRPr="002B386D" w:rsidRDefault="002B386D" w:rsidP="002B386D">
            <w:pPr>
              <w:rPr>
                <w:rFonts w:ascii="Times New Roman" w:eastAsia="Times New Roman" w:hAnsi="Times New Roman" w:cs="Times New Roman"/>
                <w:sz w:val="24"/>
                <w:szCs w:val="24"/>
                <w:lang w:eastAsia="fr-FR"/>
              </w:rPr>
            </w:pPr>
          </w:p>
        </w:tc>
        <w:tc>
          <w:tcPr>
            <w:tcW w:w="3685" w:type="dxa"/>
            <w:hideMark/>
          </w:tcPr>
          <w:p w14:paraId="036E6CC4" w14:textId="77777777" w:rsidR="002B386D" w:rsidRPr="002B386D" w:rsidRDefault="002B386D" w:rsidP="002B386D">
            <w:pPr>
              <w:rPr>
                <w:rFonts w:ascii="Times New Roman" w:eastAsia="Times New Roman" w:hAnsi="Times New Roman" w:cs="Times New Roman"/>
                <w:sz w:val="24"/>
                <w:szCs w:val="24"/>
                <w:lang w:eastAsia="fr-FR"/>
              </w:rPr>
            </w:pPr>
          </w:p>
        </w:tc>
      </w:tr>
      <w:tr w:rsidR="002B386D" w:rsidRPr="002B386D" w14:paraId="682AE054" w14:textId="77777777" w:rsidTr="00224E39">
        <w:trPr>
          <w:jc w:val="center"/>
        </w:trPr>
        <w:tc>
          <w:tcPr>
            <w:tcW w:w="4248" w:type="dxa"/>
            <w:hideMark/>
          </w:tcPr>
          <w:p w14:paraId="0276474D"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4.1. Assistance au déplacement</w:t>
            </w:r>
          </w:p>
        </w:tc>
        <w:tc>
          <w:tcPr>
            <w:tcW w:w="2835" w:type="dxa"/>
            <w:hideMark/>
          </w:tcPr>
          <w:p w14:paraId="0E9A13FE"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47FDA189"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UCP</w:t>
            </w:r>
          </w:p>
        </w:tc>
      </w:tr>
      <w:tr w:rsidR="002B386D" w:rsidRPr="002B386D" w14:paraId="44D8298B" w14:textId="77777777" w:rsidTr="00224E39">
        <w:trPr>
          <w:jc w:val="center"/>
        </w:trPr>
        <w:tc>
          <w:tcPr>
            <w:tcW w:w="4248" w:type="dxa"/>
            <w:hideMark/>
          </w:tcPr>
          <w:p w14:paraId="4FECF55E"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4.2. Prise de possession des terrains</w:t>
            </w:r>
          </w:p>
        </w:tc>
        <w:tc>
          <w:tcPr>
            <w:tcW w:w="2835" w:type="dxa"/>
            <w:hideMark/>
          </w:tcPr>
          <w:p w14:paraId="508E04D8"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735CA94F"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UCP</w:t>
            </w:r>
          </w:p>
        </w:tc>
      </w:tr>
      <w:tr w:rsidR="002B386D" w:rsidRPr="002B386D" w14:paraId="1C01AA4B" w14:textId="77777777" w:rsidTr="00224E39">
        <w:trPr>
          <w:jc w:val="center"/>
        </w:trPr>
        <w:tc>
          <w:tcPr>
            <w:tcW w:w="4248" w:type="dxa"/>
            <w:hideMark/>
          </w:tcPr>
          <w:p w14:paraId="33BE9E6D" w14:textId="77777777" w:rsidR="002B386D" w:rsidRPr="002B386D" w:rsidRDefault="002B386D" w:rsidP="00EF3529">
            <w:pPr>
              <w:pStyle w:val="ListParagraph"/>
              <w:numPr>
                <w:ilvl w:val="0"/>
                <w:numId w:val="30"/>
              </w:num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b/>
                <w:bCs/>
                <w:color w:val="000000"/>
                <w:sz w:val="24"/>
                <w:szCs w:val="24"/>
                <w:lang w:eastAsia="fr-FR"/>
              </w:rPr>
              <w:t>Suivi et évaluation de la mise en œuvre des PAR</w:t>
            </w:r>
          </w:p>
        </w:tc>
        <w:tc>
          <w:tcPr>
            <w:tcW w:w="2835" w:type="dxa"/>
            <w:hideMark/>
          </w:tcPr>
          <w:p w14:paraId="32D088C6" w14:textId="77777777" w:rsidR="002B386D" w:rsidRPr="002B386D" w:rsidRDefault="002B386D" w:rsidP="002B386D">
            <w:pPr>
              <w:rPr>
                <w:rFonts w:ascii="Times New Roman" w:eastAsia="Times New Roman" w:hAnsi="Times New Roman" w:cs="Times New Roman"/>
                <w:sz w:val="24"/>
                <w:szCs w:val="24"/>
                <w:lang w:eastAsia="fr-FR"/>
              </w:rPr>
            </w:pPr>
          </w:p>
        </w:tc>
        <w:tc>
          <w:tcPr>
            <w:tcW w:w="3685" w:type="dxa"/>
            <w:hideMark/>
          </w:tcPr>
          <w:p w14:paraId="051BF138" w14:textId="77777777" w:rsidR="002B386D" w:rsidRPr="002B386D" w:rsidRDefault="002B386D" w:rsidP="002B386D">
            <w:pPr>
              <w:rPr>
                <w:rFonts w:ascii="Times New Roman" w:eastAsia="Times New Roman" w:hAnsi="Times New Roman" w:cs="Times New Roman"/>
                <w:sz w:val="24"/>
                <w:szCs w:val="24"/>
                <w:lang w:eastAsia="fr-FR"/>
              </w:rPr>
            </w:pPr>
          </w:p>
        </w:tc>
      </w:tr>
      <w:tr w:rsidR="002B386D" w:rsidRPr="002B386D" w14:paraId="3E19C615" w14:textId="77777777" w:rsidTr="00224E39">
        <w:trPr>
          <w:jc w:val="center"/>
        </w:trPr>
        <w:tc>
          <w:tcPr>
            <w:tcW w:w="4248" w:type="dxa"/>
            <w:hideMark/>
          </w:tcPr>
          <w:p w14:paraId="06EEB486"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5.1. Suivi de la mise en œuvre du PAR</w:t>
            </w:r>
          </w:p>
        </w:tc>
        <w:tc>
          <w:tcPr>
            <w:tcW w:w="2835" w:type="dxa"/>
            <w:hideMark/>
          </w:tcPr>
          <w:p w14:paraId="0E9031C7"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4CD26281"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Consultant individuel</w:t>
            </w:r>
          </w:p>
        </w:tc>
      </w:tr>
      <w:tr w:rsidR="002B386D" w:rsidRPr="002B386D" w14:paraId="1BA9E37B" w14:textId="77777777" w:rsidTr="00224E39">
        <w:trPr>
          <w:jc w:val="center"/>
        </w:trPr>
        <w:tc>
          <w:tcPr>
            <w:tcW w:w="4248" w:type="dxa"/>
            <w:hideMark/>
          </w:tcPr>
          <w:p w14:paraId="7DD0D796" w14:textId="11B3F9C6"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color w:val="000000"/>
                <w:sz w:val="24"/>
                <w:szCs w:val="24"/>
                <w:lang w:eastAsia="fr-FR"/>
              </w:rPr>
              <w:t xml:space="preserve">5.2. </w:t>
            </w:r>
            <w:r w:rsidR="00ED48C9" w:rsidRPr="002B386D">
              <w:rPr>
                <w:rFonts w:ascii="Times New Roman" w:eastAsia="Times New Roman" w:hAnsi="Times New Roman" w:cs="Times New Roman"/>
                <w:color w:val="000000"/>
                <w:sz w:val="24"/>
                <w:szCs w:val="24"/>
                <w:lang w:eastAsia="fr-FR"/>
              </w:rPr>
              <w:t>Évaluation</w:t>
            </w:r>
            <w:r w:rsidRPr="002B386D">
              <w:rPr>
                <w:rFonts w:ascii="Times New Roman" w:eastAsia="Times New Roman" w:hAnsi="Times New Roman" w:cs="Times New Roman"/>
                <w:color w:val="000000"/>
                <w:sz w:val="24"/>
                <w:szCs w:val="24"/>
                <w:lang w:eastAsia="fr-FR"/>
              </w:rPr>
              <w:t xml:space="preserve"> de l’opération</w:t>
            </w:r>
          </w:p>
        </w:tc>
        <w:tc>
          <w:tcPr>
            <w:tcW w:w="2835" w:type="dxa"/>
            <w:hideMark/>
          </w:tcPr>
          <w:p w14:paraId="4FEB8C07"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Avant le début des travaux</w:t>
            </w:r>
          </w:p>
        </w:tc>
        <w:tc>
          <w:tcPr>
            <w:tcW w:w="3685" w:type="dxa"/>
            <w:hideMark/>
          </w:tcPr>
          <w:p w14:paraId="1A67D02C"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Consultant individuel</w:t>
            </w:r>
          </w:p>
        </w:tc>
      </w:tr>
      <w:tr w:rsidR="002B386D" w:rsidRPr="002B386D" w14:paraId="0C46F885" w14:textId="77777777" w:rsidTr="00224E39">
        <w:trPr>
          <w:jc w:val="center"/>
        </w:trPr>
        <w:tc>
          <w:tcPr>
            <w:tcW w:w="4248" w:type="dxa"/>
            <w:hideMark/>
          </w:tcPr>
          <w:p w14:paraId="5F88A1B3" w14:textId="77777777" w:rsidR="002B386D" w:rsidRPr="002B386D" w:rsidRDefault="002B386D" w:rsidP="002B386D">
            <w:pPr>
              <w:rPr>
                <w:rFonts w:ascii="Times New Roman" w:eastAsia="Times New Roman" w:hAnsi="Times New Roman" w:cs="Times New Roman"/>
                <w:sz w:val="24"/>
                <w:szCs w:val="24"/>
                <w:lang w:eastAsia="fr-FR"/>
              </w:rPr>
            </w:pPr>
            <w:r w:rsidRPr="002B386D">
              <w:rPr>
                <w:rFonts w:ascii="Times New Roman" w:eastAsia="Times New Roman" w:hAnsi="Times New Roman" w:cs="Times New Roman"/>
                <w:b/>
                <w:bCs/>
                <w:color w:val="000000"/>
                <w:sz w:val="24"/>
                <w:szCs w:val="24"/>
                <w:lang w:eastAsia="fr-FR"/>
              </w:rPr>
              <w:t xml:space="preserve">6. Début de la mise en œuvre des </w:t>
            </w:r>
            <w:r w:rsidR="00017AC7">
              <w:rPr>
                <w:rFonts w:ascii="Times New Roman" w:eastAsia="Times New Roman" w:hAnsi="Times New Roman" w:cs="Times New Roman"/>
                <w:b/>
                <w:bCs/>
                <w:color w:val="000000"/>
                <w:sz w:val="24"/>
                <w:szCs w:val="24"/>
                <w:lang w:eastAsia="fr-FR"/>
              </w:rPr>
              <w:t>sous-</w:t>
            </w:r>
            <w:r w:rsidRPr="002B386D">
              <w:rPr>
                <w:rFonts w:ascii="Times New Roman" w:eastAsia="Times New Roman" w:hAnsi="Times New Roman" w:cs="Times New Roman"/>
                <w:b/>
                <w:bCs/>
                <w:color w:val="000000"/>
                <w:sz w:val="24"/>
                <w:szCs w:val="24"/>
                <w:lang w:eastAsia="fr-FR"/>
              </w:rPr>
              <w:t>projets</w:t>
            </w:r>
          </w:p>
        </w:tc>
        <w:tc>
          <w:tcPr>
            <w:tcW w:w="2835" w:type="dxa"/>
            <w:hideMark/>
          </w:tcPr>
          <w:p w14:paraId="17B03CD3" w14:textId="77777777" w:rsidR="002B386D" w:rsidRPr="002B386D" w:rsidRDefault="002B386D" w:rsidP="002B386D">
            <w:pPr>
              <w:rPr>
                <w:rFonts w:ascii="Times New Roman" w:eastAsia="Times New Roman" w:hAnsi="Times New Roman" w:cs="Times New Roman"/>
                <w:sz w:val="24"/>
                <w:szCs w:val="24"/>
                <w:lang w:eastAsia="fr-FR"/>
              </w:rPr>
            </w:pPr>
          </w:p>
        </w:tc>
        <w:tc>
          <w:tcPr>
            <w:tcW w:w="3685" w:type="dxa"/>
            <w:hideMark/>
          </w:tcPr>
          <w:p w14:paraId="5F1A3A99" w14:textId="77777777" w:rsidR="002B386D" w:rsidRPr="002B386D" w:rsidRDefault="00017AC7" w:rsidP="002B386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UCP/Contractants/sous-traitants</w:t>
            </w:r>
          </w:p>
        </w:tc>
      </w:tr>
    </w:tbl>
    <w:p w14:paraId="19B8C03D" w14:textId="77777777" w:rsidR="00C932F1" w:rsidRPr="005C3777" w:rsidRDefault="00C932F1" w:rsidP="00881B23">
      <w:pPr>
        <w:pStyle w:val="Heading3"/>
        <w:numPr>
          <w:ilvl w:val="2"/>
          <w:numId w:val="95"/>
        </w:numPr>
        <w:rPr>
          <w:lang w:val="fr-CH" w:eastAsia="es-PE"/>
        </w:rPr>
      </w:pPr>
      <w:bookmarkStart w:id="106" w:name="_Toc28960162"/>
      <w:r w:rsidRPr="005C3777">
        <w:rPr>
          <w:lang w:val="fr-CH" w:eastAsia="es-PE"/>
        </w:rPr>
        <w:t>Responsabilités organisationnelles de mise en œuvre des PAR</w:t>
      </w:r>
      <w:bookmarkEnd w:id="106"/>
    </w:p>
    <w:p w14:paraId="5FB3A74B" w14:textId="77777777" w:rsidR="00325C82" w:rsidRDefault="00325C82" w:rsidP="00547551">
      <w:pPr>
        <w:spacing w:line="276" w:lineRule="auto"/>
        <w:jc w:val="both"/>
        <w:rPr>
          <w:rFonts w:ascii="Times New Roman" w:hAnsi="Times New Roman" w:cs="Times New Roman"/>
          <w:color w:val="000000"/>
          <w:sz w:val="24"/>
          <w:szCs w:val="24"/>
        </w:rPr>
      </w:pPr>
      <w:r w:rsidRPr="00325C82">
        <w:rPr>
          <w:rFonts w:ascii="Times New Roman" w:hAnsi="Times New Roman" w:cs="Times New Roman"/>
          <w:color w:val="000000"/>
          <w:sz w:val="24"/>
          <w:szCs w:val="24"/>
        </w:rPr>
        <w:t>La mise en place d’un dispositif organisationnel cohérent et efficace constitue la condition</w:t>
      </w:r>
      <w:r w:rsidRPr="00325C82">
        <w:rPr>
          <w:rFonts w:ascii="Times New Roman" w:hAnsi="Times New Roman" w:cs="Times New Roman"/>
          <w:color w:val="000000"/>
        </w:rPr>
        <w:t xml:space="preserve"> </w:t>
      </w:r>
      <w:r w:rsidRPr="00325C82">
        <w:rPr>
          <w:rFonts w:ascii="Times New Roman" w:hAnsi="Times New Roman" w:cs="Times New Roman"/>
          <w:color w:val="000000"/>
          <w:sz w:val="24"/>
          <w:szCs w:val="24"/>
        </w:rPr>
        <w:t>sine qua non pour permettre au CPR de répondre à l’impératif de développement humain</w:t>
      </w:r>
      <w:r w:rsidRPr="00325C82">
        <w:rPr>
          <w:rFonts w:ascii="Times New Roman" w:hAnsi="Times New Roman" w:cs="Times New Roman"/>
          <w:color w:val="000000"/>
        </w:rPr>
        <w:t xml:space="preserve"> </w:t>
      </w:r>
      <w:r w:rsidRPr="00325C82">
        <w:rPr>
          <w:rFonts w:ascii="Times New Roman" w:hAnsi="Times New Roman" w:cs="Times New Roman"/>
          <w:color w:val="000000"/>
          <w:sz w:val="24"/>
          <w:szCs w:val="24"/>
        </w:rPr>
        <w:t>durable. Une attention particulière devra être accordée aux aspects organisationnels et de</w:t>
      </w:r>
      <w:r w:rsidRPr="00325C82">
        <w:rPr>
          <w:rFonts w:ascii="Times New Roman" w:hAnsi="Times New Roman" w:cs="Times New Roman"/>
          <w:color w:val="000000"/>
        </w:rPr>
        <w:t xml:space="preserve"> </w:t>
      </w:r>
      <w:r w:rsidRPr="00325C82">
        <w:rPr>
          <w:rFonts w:ascii="Times New Roman" w:hAnsi="Times New Roman" w:cs="Times New Roman"/>
          <w:color w:val="000000"/>
          <w:sz w:val="24"/>
          <w:szCs w:val="24"/>
        </w:rPr>
        <w:t>gestion tout en étant sensible à la diversité des interventions envisageables dans le cadre du</w:t>
      </w:r>
      <w:r w:rsidRPr="00325C82">
        <w:rPr>
          <w:rFonts w:ascii="Times New Roman" w:hAnsi="Times New Roman" w:cs="Times New Roman"/>
          <w:color w:val="000000"/>
        </w:rPr>
        <w:t xml:space="preserve"> </w:t>
      </w:r>
      <w:r>
        <w:rPr>
          <w:rFonts w:ascii="Times New Roman" w:hAnsi="Times New Roman" w:cs="Times New Roman"/>
          <w:color w:val="000000"/>
          <w:sz w:val="24"/>
          <w:szCs w:val="24"/>
        </w:rPr>
        <w:t>projet</w:t>
      </w:r>
      <w:r w:rsidRPr="00325C82">
        <w:rPr>
          <w:rFonts w:ascii="Times New Roman" w:hAnsi="Times New Roman" w:cs="Times New Roman"/>
          <w:color w:val="000000"/>
          <w:sz w:val="24"/>
          <w:szCs w:val="24"/>
        </w:rPr>
        <w:t xml:space="preserve"> et au nombre important d’intervenants et opérateurs et leur appartenance à des</w:t>
      </w:r>
      <w:r w:rsidRPr="00325C82">
        <w:rPr>
          <w:rFonts w:ascii="Times New Roman" w:hAnsi="Times New Roman" w:cs="Times New Roman"/>
          <w:color w:val="000000"/>
        </w:rPr>
        <w:t xml:space="preserve"> </w:t>
      </w:r>
      <w:r w:rsidRPr="00325C82">
        <w:rPr>
          <w:rFonts w:ascii="Times New Roman" w:hAnsi="Times New Roman" w:cs="Times New Roman"/>
          <w:color w:val="000000"/>
          <w:sz w:val="24"/>
          <w:szCs w:val="24"/>
        </w:rPr>
        <w:t>organismes différents. La constitution d’une structure organisationnelle efficace et efficiente</w:t>
      </w:r>
      <w:r w:rsidRPr="00325C82">
        <w:rPr>
          <w:rFonts w:ascii="Times New Roman" w:hAnsi="Times New Roman" w:cs="Times New Roman"/>
          <w:color w:val="000000"/>
        </w:rPr>
        <w:t xml:space="preserve"> </w:t>
      </w:r>
      <w:r w:rsidRPr="00325C82">
        <w:rPr>
          <w:rFonts w:ascii="Times New Roman" w:hAnsi="Times New Roman" w:cs="Times New Roman"/>
          <w:color w:val="000000"/>
          <w:sz w:val="24"/>
          <w:szCs w:val="24"/>
        </w:rPr>
        <w:t>et dotée de cadres compétents pour assurer la coordination et la cohérence de l’ensemble,</w:t>
      </w:r>
      <w:r w:rsidRPr="00325C82">
        <w:rPr>
          <w:rFonts w:ascii="Times New Roman" w:hAnsi="Times New Roman" w:cs="Times New Roman"/>
          <w:color w:val="000000"/>
        </w:rPr>
        <w:t xml:space="preserve"> </w:t>
      </w:r>
      <w:r w:rsidRPr="00325C82">
        <w:rPr>
          <w:rFonts w:ascii="Times New Roman" w:hAnsi="Times New Roman" w:cs="Times New Roman"/>
          <w:color w:val="000000"/>
          <w:sz w:val="24"/>
          <w:szCs w:val="24"/>
        </w:rPr>
        <w:t>centraliser les flux d’information et réaliser le suivi et évaluation, revêt toute l’importance</w:t>
      </w:r>
      <w:r w:rsidRPr="00325C82">
        <w:rPr>
          <w:rFonts w:ascii="Times New Roman" w:hAnsi="Times New Roman" w:cs="Times New Roman"/>
          <w:color w:val="000000"/>
        </w:rPr>
        <w:t xml:space="preserve"> </w:t>
      </w:r>
      <w:r w:rsidRPr="00325C82">
        <w:rPr>
          <w:rFonts w:ascii="Times New Roman" w:hAnsi="Times New Roman" w:cs="Times New Roman"/>
          <w:color w:val="000000"/>
          <w:sz w:val="24"/>
          <w:szCs w:val="24"/>
        </w:rPr>
        <w:t xml:space="preserve">requise pour réussir la mise en œuvre de l’opération de réinstallation. </w:t>
      </w:r>
    </w:p>
    <w:p w14:paraId="0A25DEDC" w14:textId="77777777" w:rsidR="00325C82" w:rsidRDefault="004E3E78" w:rsidP="00547551">
      <w:pPr>
        <w:spacing w:line="276" w:lineRule="auto"/>
        <w:jc w:val="both"/>
        <w:rPr>
          <w:rFonts w:ascii="Times New Roman" w:hAnsi="Times New Roman" w:cs="Times New Roman"/>
          <w:color w:val="000000"/>
          <w:sz w:val="24"/>
          <w:szCs w:val="24"/>
        </w:rPr>
      </w:pPr>
      <w:r w:rsidRPr="004E3E78">
        <w:rPr>
          <w:rFonts w:ascii="Times New Roman" w:hAnsi="Times New Roman" w:cs="Times New Roman"/>
          <w:color w:val="000000"/>
          <w:sz w:val="24"/>
          <w:szCs w:val="24"/>
        </w:rPr>
        <w:t>Plusieurs institutions vont intervenir dans mise en œuvre de la réinstallation des populations</w:t>
      </w:r>
      <w:r w:rsidRPr="004E3E78">
        <w:rPr>
          <w:rFonts w:ascii="Times New Roman" w:hAnsi="Times New Roman" w:cs="Times New Roman"/>
          <w:color w:val="000000"/>
        </w:rPr>
        <w:t xml:space="preserve"> </w:t>
      </w:r>
      <w:r w:rsidRPr="004E3E78">
        <w:rPr>
          <w:rFonts w:ascii="Times New Roman" w:hAnsi="Times New Roman" w:cs="Times New Roman"/>
          <w:color w:val="000000"/>
          <w:sz w:val="24"/>
          <w:szCs w:val="24"/>
        </w:rPr>
        <w:t xml:space="preserve">dans le cadre du projet. </w:t>
      </w:r>
      <w:r w:rsidR="00725298">
        <w:rPr>
          <w:rFonts w:ascii="Times New Roman" w:hAnsi="Times New Roman" w:cs="Times New Roman"/>
          <w:color w:val="000000"/>
          <w:sz w:val="24"/>
          <w:szCs w:val="24"/>
        </w:rPr>
        <w:t>A la tête se trouve les institutions ci-après</w:t>
      </w:r>
      <w:r w:rsidRPr="004E3E78">
        <w:rPr>
          <w:rFonts w:ascii="Times New Roman" w:hAnsi="Times New Roman" w:cs="Times New Roman"/>
          <w:color w:val="000000"/>
          <w:sz w:val="24"/>
          <w:szCs w:val="24"/>
        </w:rPr>
        <w:t xml:space="preserve"> :</w:t>
      </w:r>
    </w:p>
    <w:p w14:paraId="69E36600" w14:textId="77777777" w:rsidR="004E3E78" w:rsidRDefault="004E3E78" w:rsidP="00547551">
      <w:pPr>
        <w:pStyle w:val="ListParagraph"/>
        <w:numPr>
          <w:ilvl w:val="0"/>
          <w:numId w:val="3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 Ministère des Finances, du Budget </w:t>
      </w:r>
      <w:r w:rsidR="00725298">
        <w:rPr>
          <w:rFonts w:ascii="Times New Roman" w:hAnsi="Times New Roman" w:cs="Times New Roman"/>
          <w:color w:val="000000"/>
          <w:sz w:val="24"/>
          <w:szCs w:val="24"/>
        </w:rPr>
        <w:t>et de la coopération au développement économique ;</w:t>
      </w:r>
    </w:p>
    <w:p w14:paraId="53CD0429" w14:textId="4081D29C" w:rsidR="004E3E78" w:rsidRPr="00725298" w:rsidRDefault="004E3E78" w:rsidP="00547551">
      <w:pPr>
        <w:pStyle w:val="ListParagraph"/>
        <w:numPr>
          <w:ilvl w:val="0"/>
          <w:numId w:val="31"/>
        </w:numPr>
        <w:spacing w:line="276" w:lineRule="auto"/>
        <w:jc w:val="both"/>
        <w:rPr>
          <w:rFonts w:ascii="Times New Roman" w:hAnsi="Times New Roman" w:cs="Times New Roman"/>
          <w:color w:val="000000"/>
          <w:sz w:val="24"/>
          <w:szCs w:val="24"/>
        </w:rPr>
      </w:pPr>
      <w:r w:rsidRPr="00725298">
        <w:rPr>
          <w:rFonts w:ascii="Times New Roman" w:hAnsi="Times New Roman" w:cs="Times New Roman"/>
          <w:color w:val="000000"/>
          <w:sz w:val="24"/>
          <w:szCs w:val="24"/>
        </w:rPr>
        <w:t>Le Ministère de l’Hydraulique, de l’</w:t>
      </w:r>
      <w:r w:rsidR="00ED48C9" w:rsidRPr="00725298">
        <w:rPr>
          <w:rFonts w:ascii="Times New Roman" w:hAnsi="Times New Roman" w:cs="Times New Roman"/>
          <w:color w:val="000000"/>
          <w:sz w:val="24"/>
          <w:szCs w:val="24"/>
        </w:rPr>
        <w:t>Énergie</w:t>
      </w:r>
      <w:r w:rsidRPr="00725298">
        <w:rPr>
          <w:rFonts w:ascii="Times New Roman" w:hAnsi="Times New Roman" w:cs="Times New Roman"/>
          <w:color w:val="000000"/>
          <w:sz w:val="24"/>
          <w:szCs w:val="24"/>
        </w:rPr>
        <w:t xml:space="preserve"> et des Mines ;</w:t>
      </w:r>
    </w:p>
    <w:p w14:paraId="7B2583E4" w14:textId="4F796E8E" w:rsidR="004E3E78" w:rsidRDefault="004E3E78" w:rsidP="00547551">
      <w:pPr>
        <w:pStyle w:val="ListParagraph"/>
        <w:numPr>
          <w:ilvl w:val="0"/>
          <w:numId w:val="3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Ministère de l’</w:t>
      </w:r>
      <w:r w:rsidR="00ED48C9">
        <w:rPr>
          <w:rFonts w:ascii="Times New Roman" w:hAnsi="Times New Roman" w:cs="Times New Roman"/>
          <w:color w:val="000000"/>
          <w:sz w:val="24"/>
          <w:szCs w:val="24"/>
        </w:rPr>
        <w:t>Éducation</w:t>
      </w:r>
      <w:r w:rsidR="0072529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 la formation </w:t>
      </w:r>
      <w:r w:rsidR="00725298">
        <w:rPr>
          <w:rFonts w:ascii="Times New Roman" w:hAnsi="Times New Roman" w:cs="Times New Roman"/>
          <w:color w:val="000000"/>
          <w:sz w:val="24"/>
          <w:szCs w:val="24"/>
        </w:rPr>
        <w:t xml:space="preserve">technique et </w:t>
      </w:r>
      <w:r>
        <w:rPr>
          <w:rFonts w:ascii="Times New Roman" w:hAnsi="Times New Roman" w:cs="Times New Roman"/>
          <w:color w:val="000000"/>
          <w:sz w:val="24"/>
          <w:szCs w:val="24"/>
        </w:rPr>
        <w:t>professionnelle ;</w:t>
      </w:r>
    </w:p>
    <w:p w14:paraId="6941AA5A" w14:textId="77777777" w:rsidR="004E3E78" w:rsidRDefault="004E3E78" w:rsidP="00547551">
      <w:pPr>
        <w:pStyle w:val="ListParagraph"/>
        <w:numPr>
          <w:ilvl w:val="0"/>
          <w:numId w:val="3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Ministère de la Santé publique et de Lutte contre le SIDA ;</w:t>
      </w:r>
    </w:p>
    <w:p w14:paraId="17312786" w14:textId="00932D29" w:rsidR="004E3E78" w:rsidRDefault="004E3E78" w:rsidP="00547551">
      <w:pPr>
        <w:pStyle w:val="ListParagraph"/>
        <w:numPr>
          <w:ilvl w:val="0"/>
          <w:numId w:val="3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Ministère de l’Environnement, de l’Agriculture et de l’</w:t>
      </w:r>
      <w:r w:rsidR="00ED48C9">
        <w:rPr>
          <w:rFonts w:ascii="Times New Roman" w:hAnsi="Times New Roman" w:cs="Times New Roman"/>
          <w:color w:val="000000"/>
          <w:sz w:val="24"/>
          <w:szCs w:val="24"/>
        </w:rPr>
        <w:t>Élevage</w:t>
      </w:r>
      <w:r>
        <w:rPr>
          <w:rFonts w:ascii="Times New Roman" w:hAnsi="Times New Roman" w:cs="Times New Roman"/>
          <w:color w:val="000000"/>
          <w:sz w:val="24"/>
          <w:szCs w:val="24"/>
        </w:rPr>
        <w:t> ;</w:t>
      </w:r>
    </w:p>
    <w:p w14:paraId="53C5F793" w14:textId="77777777" w:rsidR="004E3E78" w:rsidRDefault="00725298" w:rsidP="00547551">
      <w:pPr>
        <w:pStyle w:val="ListParagraph"/>
        <w:numPr>
          <w:ilvl w:val="0"/>
          <w:numId w:val="3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Le Ministère de l’intérieur, de la formation patriotique et de développement local ;</w:t>
      </w:r>
    </w:p>
    <w:p w14:paraId="6CB7AF92" w14:textId="77777777" w:rsidR="00325C82" w:rsidRDefault="00725298" w:rsidP="00547551">
      <w:pPr>
        <w:pStyle w:val="ListParagraph"/>
        <w:numPr>
          <w:ilvl w:val="0"/>
          <w:numId w:val="31"/>
        </w:num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 Ministère de la sécurité publique </w:t>
      </w:r>
      <w:r w:rsidR="00073DBA">
        <w:rPr>
          <w:rFonts w:ascii="Times New Roman" w:hAnsi="Times New Roman" w:cs="Times New Roman"/>
          <w:color w:val="000000"/>
          <w:sz w:val="24"/>
          <w:szCs w:val="24"/>
        </w:rPr>
        <w:t>et de la Gestion des Catastrophes.</w:t>
      </w:r>
    </w:p>
    <w:p w14:paraId="5DD766D4" w14:textId="77777777" w:rsidR="00073DBA" w:rsidRPr="00C75B8B" w:rsidRDefault="001C2ADA" w:rsidP="00547551">
      <w:pPr>
        <w:pStyle w:val="Heading4"/>
        <w:numPr>
          <w:ilvl w:val="3"/>
          <w:numId w:val="95"/>
        </w:numPr>
        <w:spacing w:line="276" w:lineRule="auto"/>
        <w:rPr>
          <w:rStyle w:val="IntenseEmphasis"/>
          <w:rFonts w:asciiTheme="minorHAnsi" w:eastAsiaTheme="minorHAnsi" w:hAnsiTheme="minorHAnsi" w:cs="Times New Roman"/>
          <w:b w:val="0"/>
          <w:i w:val="0"/>
          <w:iCs/>
          <w:color w:val="auto"/>
          <w:sz w:val="22"/>
          <w:szCs w:val="24"/>
        </w:rPr>
      </w:pPr>
      <w:bookmarkStart w:id="107" w:name="_Toc28960163"/>
      <w:r w:rsidRPr="00C75B8B">
        <w:rPr>
          <w:rStyle w:val="IntenseEmphasis"/>
          <w:rFonts w:cs="Times New Roman"/>
          <w:i w:val="0"/>
          <w:color w:val="auto"/>
          <w:szCs w:val="24"/>
        </w:rPr>
        <w:t>Rôles et responsabilités des acteurs principaux</w:t>
      </w:r>
      <w:bookmarkEnd w:id="107"/>
    </w:p>
    <w:p w14:paraId="2B90B759" w14:textId="77777777" w:rsidR="00073DBA" w:rsidRPr="00AF1117" w:rsidRDefault="00073DBA" w:rsidP="00547551">
      <w:pPr>
        <w:pStyle w:val="ListParagraph"/>
        <w:numPr>
          <w:ilvl w:val="0"/>
          <w:numId w:val="32"/>
        </w:numPr>
        <w:spacing w:line="276" w:lineRule="auto"/>
        <w:jc w:val="both"/>
        <w:rPr>
          <w:rFonts w:ascii="Times New Roman" w:hAnsi="Times New Roman" w:cs="Times New Roman"/>
          <w:sz w:val="24"/>
          <w:szCs w:val="24"/>
          <w:lang w:val="fr-CH"/>
        </w:rPr>
      </w:pPr>
      <w:r w:rsidRPr="00AF1117">
        <w:rPr>
          <w:rStyle w:val="tlid-translation"/>
          <w:rFonts w:ascii="Times New Roman" w:hAnsi="Times New Roman" w:cs="Times New Roman"/>
          <w:b/>
          <w:sz w:val="24"/>
          <w:szCs w:val="24"/>
        </w:rPr>
        <w:t>Le MINHEM</w:t>
      </w:r>
      <w:r w:rsidRPr="00AF1117">
        <w:rPr>
          <w:rStyle w:val="tlid-translation"/>
          <w:rFonts w:ascii="Times New Roman" w:hAnsi="Times New Roman" w:cs="Times New Roman"/>
          <w:sz w:val="24"/>
          <w:szCs w:val="24"/>
        </w:rPr>
        <w:t xml:space="preserve"> qui est l’institution qui chapeaute ce projet jouera un rôle clé dans </w:t>
      </w:r>
      <w:r w:rsidRPr="00AF1117">
        <w:rPr>
          <w:rFonts w:ascii="Times New Roman" w:hAnsi="Times New Roman" w:cs="Times New Roman"/>
          <w:sz w:val="24"/>
          <w:szCs w:val="24"/>
          <w:lang w:val="fr-CH"/>
        </w:rPr>
        <w:t>la coordination entre les diffé</w:t>
      </w:r>
      <w:r w:rsidR="00ED43A6">
        <w:rPr>
          <w:rFonts w:ascii="Times New Roman" w:hAnsi="Times New Roman" w:cs="Times New Roman"/>
          <w:sz w:val="24"/>
          <w:szCs w:val="24"/>
          <w:lang w:val="fr-CH"/>
        </w:rPr>
        <w:t xml:space="preserve">rentes institutions impliquées afin </w:t>
      </w:r>
      <w:r w:rsidRPr="00AF1117">
        <w:rPr>
          <w:rFonts w:ascii="Times New Roman" w:hAnsi="Times New Roman" w:cs="Times New Roman"/>
          <w:sz w:val="24"/>
          <w:szCs w:val="24"/>
          <w:lang w:val="fr-CH"/>
        </w:rPr>
        <w:t>de garantir que les mesures prises pour les PAP soient appliquées conformément aux procédures (compensations, indemnisations financières, aide au développement et au déplacement) et doit mettre en place les commissions en charge de l’évaluation des biens.</w:t>
      </w:r>
    </w:p>
    <w:p w14:paraId="69D68D1F" w14:textId="77777777" w:rsidR="00073DBA" w:rsidRPr="00AF1117" w:rsidRDefault="00073DBA" w:rsidP="00547551">
      <w:pPr>
        <w:pStyle w:val="ListParagraph"/>
        <w:numPr>
          <w:ilvl w:val="0"/>
          <w:numId w:val="32"/>
        </w:numPr>
        <w:spacing w:line="276" w:lineRule="auto"/>
        <w:jc w:val="both"/>
        <w:rPr>
          <w:rFonts w:ascii="Times New Roman" w:hAnsi="Times New Roman" w:cs="Times New Roman"/>
          <w:sz w:val="24"/>
          <w:szCs w:val="24"/>
          <w:lang w:val="fr-CH"/>
        </w:rPr>
      </w:pPr>
      <w:r w:rsidRPr="00AF1117">
        <w:rPr>
          <w:rFonts w:ascii="Times New Roman" w:hAnsi="Times New Roman" w:cs="Times New Roman"/>
          <w:b/>
          <w:sz w:val="24"/>
          <w:szCs w:val="24"/>
          <w:lang w:val="fr-CH"/>
        </w:rPr>
        <w:t>Le MINEAGRIE</w:t>
      </w:r>
      <w:r w:rsidRPr="00AF1117">
        <w:rPr>
          <w:rFonts w:ascii="Times New Roman" w:hAnsi="Times New Roman" w:cs="Times New Roman"/>
          <w:sz w:val="24"/>
          <w:szCs w:val="24"/>
          <w:lang w:val="fr-CH"/>
        </w:rPr>
        <w:t xml:space="preserve"> en charge de la gestion des terres rurales et urbaines, il est responsable de la cession des terres et boisements domaniaux de substitution (autres que </w:t>
      </w:r>
      <w:r w:rsidRPr="00AF1117">
        <w:rPr>
          <w:rFonts w:ascii="Times New Roman" w:hAnsi="Times New Roman" w:cs="Times New Roman"/>
          <w:sz w:val="24"/>
          <w:szCs w:val="24"/>
          <w:lang w:val="fr-CH"/>
        </w:rPr>
        <w:lastRenderedPageBreak/>
        <w:t>ceux appartenant aux communes) pour compensation en nature et c’est aussi l’autorité compétente pour la déclaration provisoire d’utilité publique et pour ordonner l’expropriation. Ce Ministère sera sollicité en cas de compensation qui exige la cession des terres ou des boisements domaniaux, ou pour des cas qui enclencheraient le processus d’expropriation.</w:t>
      </w:r>
    </w:p>
    <w:p w14:paraId="66F0DC84" w14:textId="77777777" w:rsidR="00073DBA" w:rsidRPr="00AF1117" w:rsidRDefault="00073DBA" w:rsidP="00547551">
      <w:pPr>
        <w:pStyle w:val="ListParagraph"/>
        <w:numPr>
          <w:ilvl w:val="0"/>
          <w:numId w:val="32"/>
        </w:numPr>
        <w:spacing w:line="276" w:lineRule="auto"/>
        <w:jc w:val="both"/>
        <w:rPr>
          <w:rFonts w:ascii="Times New Roman" w:hAnsi="Times New Roman" w:cs="Times New Roman"/>
          <w:sz w:val="24"/>
          <w:szCs w:val="24"/>
          <w:lang w:val="fr-CH"/>
        </w:rPr>
      </w:pPr>
      <w:r w:rsidRPr="00AF1117">
        <w:rPr>
          <w:rFonts w:ascii="Times New Roman" w:hAnsi="Times New Roman" w:cs="Times New Roman"/>
          <w:b/>
          <w:sz w:val="24"/>
          <w:szCs w:val="24"/>
          <w:lang w:val="fr-CH"/>
        </w:rPr>
        <w:t>Le</w:t>
      </w:r>
      <w:r w:rsidRPr="00AF1117">
        <w:rPr>
          <w:rFonts w:ascii="Times New Roman" w:hAnsi="Times New Roman" w:cs="Times New Roman"/>
          <w:sz w:val="24"/>
          <w:szCs w:val="24"/>
          <w:lang w:val="fr-CH"/>
        </w:rPr>
        <w:t xml:space="preserve"> </w:t>
      </w:r>
      <w:r w:rsidRPr="00AF1117">
        <w:rPr>
          <w:rFonts w:ascii="Times New Roman" w:hAnsi="Times New Roman" w:cs="Times New Roman"/>
          <w:b/>
          <w:sz w:val="24"/>
          <w:szCs w:val="24"/>
          <w:lang w:val="fr-CH"/>
        </w:rPr>
        <w:t>MFBCD</w:t>
      </w:r>
      <w:r w:rsidRPr="00AF1117">
        <w:rPr>
          <w:rFonts w:ascii="Times New Roman" w:hAnsi="Times New Roman" w:cs="Times New Roman"/>
          <w:sz w:val="24"/>
          <w:szCs w:val="24"/>
          <w:lang w:val="fr-CH"/>
        </w:rPr>
        <w:t xml:space="preserve">: En cas d’enclenchement du processus d’expropriation avec indemnisation en espèces avant le déplacement des PAP, ce Ministère sera sollicité du fait que c’est le Gouvernement du Burundi qui devra prendre en charge les coûts relatifs à l’expropriation. </w:t>
      </w:r>
    </w:p>
    <w:p w14:paraId="41489044" w14:textId="77777777" w:rsidR="00073DBA" w:rsidRPr="00AF1117" w:rsidRDefault="00073DBA" w:rsidP="00547551">
      <w:pPr>
        <w:pStyle w:val="ListParagraph"/>
        <w:numPr>
          <w:ilvl w:val="0"/>
          <w:numId w:val="32"/>
        </w:numPr>
        <w:spacing w:line="276" w:lineRule="auto"/>
        <w:jc w:val="both"/>
        <w:rPr>
          <w:rFonts w:ascii="Times New Roman" w:hAnsi="Times New Roman" w:cs="Times New Roman"/>
          <w:sz w:val="24"/>
          <w:szCs w:val="24"/>
          <w:lang w:val="fr-CH"/>
        </w:rPr>
      </w:pPr>
      <w:r w:rsidRPr="00AF1117">
        <w:rPr>
          <w:rFonts w:ascii="Times New Roman" w:hAnsi="Times New Roman" w:cs="Times New Roman"/>
          <w:b/>
          <w:sz w:val="24"/>
          <w:szCs w:val="24"/>
          <w:lang w:val="fr-CH"/>
        </w:rPr>
        <w:t xml:space="preserve">L’Unité de </w:t>
      </w:r>
      <w:r w:rsidR="00ED43A6">
        <w:rPr>
          <w:rFonts w:ascii="Times New Roman" w:hAnsi="Times New Roman" w:cs="Times New Roman"/>
          <w:b/>
          <w:sz w:val="24"/>
          <w:szCs w:val="24"/>
          <w:lang w:val="fr-CH"/>
        </w:rPr>
        <w:t>Coordination</w:t>
      </w:r>
      <w:r w:rsidRPr="00AF1117">
        <w:rPr>
          <w:rFonts w:ascii="Times New Roman" w:hAnsi="Times New Roman" w:cs="Times New Roman"/>
          <w:b/>
          <w:sz w:val="24"/>
          <w:szCs w:val="24"/>
          <w:lang w:val="fr-CH"/>
        </w:rPr>
        <w:t xml:space="preserve"> du Projet (</w:t>
      </w:r>
      <w:r w:rsidR="004925C4">
        <w:rPr>
          <w:rFonts w:ascii="Times New Roman" w:hAnsi="Times New Roman" w:cs="Times New Roman"/>
          <w:b/>
          <w:sz w:val="24"/>
          <w:szCs w:val="24"/>
          <w:lang w:val="fr-CH"/>
        </w:rPr>
        <w:t>UCP</w:t>
      </w:r>
      <w:r w:rsidRPr="00AF1117">
        <w:rPr>
          <w:rFonts w:ascii="Times New Roman" w:hAnsi="Times New Roman" w:cs="Times New Roman"/>
          <w:b/>
          <w:sz w:val="24"/>
          <w:szCs w:val="24"/>
          <w:lang w:val="fr-CH"/>
        </w:rPr>
        <w:t>) </w:t>
      </w:r>
      <w:r w:rsidRPr="00015B39">
        <w:rPr>
          <w:rFonts w:ascii="Times New Roman" w:hAnsi="Times New Roman" w:cs="Times New Roman"/>
          <w:sz w:val="24"/>
          <w:szCs w:val="24"/>
          <w:lang w:val="fr-CH"/>
        </w:rPr>
        <w:t xml:space="preserve">: </w:t>
      </w:r>
      <w:r w:rsidR="00C33084" w:rsidRPr="00015B39">
        <w:rPr>
          <w:rFonts w:ascii="Times New Roman" w:hAnsi="Times New Roman" w:cs="Times New Roman"/>
          <w:sz w:val="24"/>
          <w:szCs w:val="24"/>
          <w:lang w:val="fr-CH"/>
        </w:rPr>
        <w:t>Elle  sera créée au sein du MINHEM. Ce dernier sera responsable de la gestion et de la mise e</w:t>
      </w:r>
      <w:r w:rsidR="00220086" w:rsidRPr="00015B39">
        <w:rPr>
          <w:rFonts w:ascii="Times New Roman" w:hAnsi="Times New Roman" w:cs="Times New Roman"/>
          <w:sz w:val="24"/>
          <w:szCs w:val="24"/>
          <w:lang w:val="fr-CH"/>
        </w:rPr>
        <w:t>n œuvre des activités du projet</w:t>
      </w:r>
      <w:r w:rsidR="00B63D34" w:rsidRPr="00015B39">
        <w:rPr>
          <w:rFonts w:ascii="Times New Roman" w:hAnsi="Times New Roman" w:cs="Times New Roman"/>
          <w:sz w:val="24"/>
          <w:szCs w:val="24"/>
          <w:lang w:val="fr-CH"/>
        </w:rPr>
        <w:t xml:space="preserve">, </w:t>
      </w:r>
      <w:r w:rsidR="00220086" w:rsidRPr="00015B39">
        <w:rPr>
          <w:rFonts w:ascii="Times New Roman" w:hAnsi="Times New Roman" w:cs="Times New Roman"/>
          <w:sz w:val="24"/>
          <w:szCs w:val="24"/>
          <w:lang w:val="fr-CH"/>
        </w:rPr>
        <w:t>y compris</w:t>
      </w:r>
      <w:r w:rsidR="00220086">
        <w:rPr>
          <w:rFonts w:ascii="Times New Roman" w:hAnsi="Times New Roman" w:cs="Times New Roman"/>
          <w:b/>
          <w:sz w:val="24"/>
          <w:szCs w:val="24"/>
          <w:lang w:val="fr-CH"/>
        </w:rPr>
        <w:t xml:space="preserve">  </w:t>
      </w:r>
      <w:r w:rsidR="00220086" w:rsidRPr="00AF1117">
        <w:rPr>
          <w:rFonts w:ascii="Times New Roman" w:hAnsi="Times New Roman" w:cs="Times New Roman"/>
          <w:sz w:val="24"/>
          <w:szCs w:val="24"/>
          <w:lang w:val="fr-CH"/>
        </w:rPr>
        <w:t>la préparation, la validation et la diffusion du</w:t>
      </w:r>
      <w:r w:rsidR="00220086">
        <w:rPr>
          <w:rFonts w:ascii="Times New Roman" w:hAnsi="Times New Roman" w:cs="Times New Roman"/>
          <w:sz w:val="24"/>
          <w:szCs w:val="24"/>
          <w:lang w:val="fr-CH"/>
        </w:rPr>
        <w:t xml:space="preserve"> CPR et des </w:t>
      </w:r>
      <w:r w:rsidR="00220086" w:rsidRPr="00AF1117">
        <w:rPr>
          <w:rFonts w:ascii="Times New Roman" w:hAnsi="Times New Roman" w:cs="Times New Roman"/>
          <w:sz w:val="24"/>
          <w:szCs w:val="24"/>
          <w:lang w:val="fr-CH"/>
        </w:rPr>
        <w:t xml:space="preserve"> PAR</w:t>
      </w:r>
      <w:r w:rsidR="00B63D34">
        <w:rPr>
          <w:rFonts w:ascii="Times New Roman" w:hAnsi="Times New Roman" w:cs="Times New Roman"/>
          <w:sz w:val="24"/>
          <w:szCs w:val="24"/>
          <w:lang w:val="fr-CH"/>
        </w:rPr>
        <w:t>,</w:t>
      </w:r>
      <w:r w:rsidR="00220086" w:rsidRPr="00AF1117">
        <w:rPr>
          <w:rFonts w:ascii="Times New Roman" w:hAnsi="Times New Roman" w:cs="Times New Roman"/>
          <w:sz w:val="24"/>
          <w:szCs w:val="24"/>
          <w:lang w:val="fr-CH"/>
        </w:rPr>
        <w:t xml:space="preserve"> ainsi qu</w:t>
      </w:r>
      <w:r w:rsidR="00220086">
        <w:rPr>
          <w:rFonts w:ascii="Times New Roman" w:hAnsi="Times New Roman" w:cs="Times New Roman"/>
          <w:sz w:val="24"/>
          <w:szCs w:val="24"/>
          <w:lang w:val="fr-CH"/>
        </w:rPr>
        <w:t xml:space="preserve">e la mise en place et </w:t>
      </w:r>
      <w:r w:rsidR="00B63D34">
        <w:rPr>
          <w:rFonts w:ascii="Times New Roman" w:hAnsi="Times New Roman" w:cs="Times New Roman"/>
          <w:sz w:val="24"/>
          <w:szCs w:val="24"/>
          <w:lang w:val="fr-CH"/>
        </w:rPr>
        <w:t xml:space="preserve">de la </w:t>
      </w:r>
      <w:r w:rsidR="00220086">
        <w:rPr>
          <w:rFonts w:ascii="Times New Roman" w:hAnsi="Times New Roman" w:cs="Times New Roman"/>
          <w:sz w:val="24"/>
          <w:szCs w:val="24"/>
          <w:lang w:val="fr-CH"/>
        </w:rPr>
        <w:t xml:space="preserve">gestion </w:t>
      </w:r>
      <w:r w:rsidR="00220086" w:rsidRPr="00220086">
        <w:rPr>
          <w:rFonts w:ascii="Times New Roman" w:hAnsi="Times New Roman" w:cs="Times New Roman"/>
          <w:sz w:val="24"/>
          <w:szCs w:val="24"/>
          <w:lang w:val="fr-CH"/>
        </w:rPr>
        <w:t xml:space="preserve">du </w:t>
      </w:r>
      <w:r w:rsidR="00B63D34">
        <w:rPr>
          <w:rFonts w:ascii="Times New Roman" w:hAnsi="Times New Roman" w:cs="Times New Roman"/>
          <w:sz w:val="24"/>
          <w:szCs w:val="24"/>
          <w:lang w:val="fr-CH"/>
        </w:rPr>
        <w:t>MGP</w:t>
      </w:r>
      <w:r w:rsidRPr="00AF1117">
        <w:rPr>
          <w:rFonts w:ascii="Times New Roman" w:hAnsi="Times New Roman" w:cs="Times New Roman"/>
          <w:sz w:val="24"/>
          <w:szCs w:val="24"/>
          <w:lang w:val="fr-CH"/>
        </w:rPr>
        <w:t xml:space="preserve">.  </w:t>
      </w:r>
      <w:r w:rsidR="00AF1117" w:rsidRPr="00AF1117">
        <w:rPr>
          <w:rFonts w:ascii="Times New Roman" w:hAnsi="Times New Roman" w:cs="Times New Roman"/>
          <w:sz w:val="24"/>
          <w:szCs w:val="24"/>
          <w:lang w:val="fr-CH"/>
        </w:rPr>
        <w:t>L’</w:t>
      </w:r>
      <w:r w:rsidR="004925C4">
        <w:rPr>
          <w:rFonts w:ascii="Times New Roman" w:hAnsi="Times New Roman" w:cs="Times New Roman"/>
          <w:sz w:val="24"/>
          <w:szCs w:val="24"/>
          <w:lang w:val="fr-CH"/>
        </w:rPr>
        <w:t>UCP</w:t>
      </w:r>
      <w:r w:rsidR="00857367">
        <w:rPr>
          <w:rFonts w:ascii="Times New Roman" w:hAnsi="Times New Roman" w:cs="Times New Roman"/>
          <w:sz w:val="24"/>
          <w:szCs w:val="24"/>
          <w:lang w:val="fr-CH"/>
        </w:rPr>
        <w:t xml:space="preserve"> devra être flanquée des</w:t>
      </w:r>
      <w:r w:rsidR="00AF1117" w:rsidRPr="00AF1117">
        <w:rPr>
          <w:rFonts w:ascii="Times New Roman" w:hAnsi="Times New Roman" w:cs="Times New Roman"/>
          <w:sz w:val="24"/>
          <w:szCs w:val="24"/>
          <w:lang w:val="fr-CH"/>
        </w:rPr>
        <w:t xml:space="preserve"> expert</w:t>
      </w:r>
      <w:r w:rsidR="00857367">
        <w:rPr>
          <w:rFonts w:ascii="Times New Roman" w:hAnsi="Times New Roman" w:cs="Times New Roman"/>
          <w:sz w:val="24"/>
          <w:szCs w:val="24"/>
          <w:lang w:val="fr-CH"/>
        </w:rPr>
        <w:t xml:space="preserve">s social et </w:t>
      </w:r>
      <w:r w:rsidR="00AF1117" w:rsidRPr="00AF1117">
        <w:rPr>
          <w:rFonts w:ascii="Times New Roman" w:hAnsi="Times New Roman" w:cs="Times New Roman"/>
          <w:sz w:val="24"/>
          <w:szCs w:val="24"/>
          <w:lang w:val="fr-CH"/>
        </w:rPr>
        <w:t xml:space="preserve">environnemental </w:t>
      </w:r>
      <w:r w:rsidRPr="00AF1117">
        <w:rPr>
          <w:rFonts w:ascii="Times New Roman" w:hAnsi="Times New Roman" w:cs="Times New Roman"/>
          <w:sz w:val="24"/>
          <w:szCs w:val="24"/>
          <w:lang w:val="fr-CH"/>
        </w:rPr>
        <w:t xml:space="preserve">en charge de </w:t>
      </w:r>
      <w:r w:rsidR="00AF1117" w:rsidRPr="00AF1117">
        <w:rPr>
          <w:rFonts w:ascii="Times New Roman" w:hAnsi="Times New Roman" w:cs="Times New Roman"/>
          <w:sz w:val="24"/>
          <w:szCs w:val="24"/>
          <w:lang w:val="fr-CH"/>
        </w:rPr>
        <w:t>coordination des activités de rédaction des EIES</w:t>
      </w:r>
      <w:r w:rsidRPr="00AF1117">
        <w:rPr>
          <w:rFonts w:ascii="Times New Roman" w:hAnsi="Times New Roman" w:cs="Times New Roman"/>
          <w:sz w:val="24"/>
          <w:szCs w:val="24"/>
          <w:lang w:val="fr-CH"/>
        </w:rPr>
        <w:t>, du PAR et de s’assurer du bon déroulement du PAR une fois celui-ci déployé.</w:t>
      </w:r>
    </w:p>
    <w:p w14:paraId="17D35227" w14:textId="77777777" w:rsidR="00073DBA" w:rsidRPr="00AF1117" w:rsidRDefault="00073DBA" w:rsidP="00547551">
      <w:pPr>
        <w:pStyle w:val="ListParagraph"/>
        <w:numPr>
          <w:ilvl w:val="0"/>
          <w:numId w:val="32"/>
        </w:numPr>
        <w:spacing w:line="276" w:lineRule="auto"/>
        <w:jc w:val="both"/>
        <w:rPr>
          <w:rFonts w:ascii="Times New Roman" w:hAnsi="Times New Roman" w:cs="Times New Roman"/>
          <w:sz w:val="24"/>
          <w:szCs w:val="24"/>
          <w:lang w:val="fr-CH"/>
        </w:rPr>
      </w:pPr>
      <w:r w:rsidRPr="00AF1117">
        <w:rPr>
          <w:rFonts w:ascii="Times New Roman" w:hAnsi="Times New Roman" w:cs="Times New Roman"/>
          <w:b/>
          <w:sz w:val="24"/>
          <w:szCs w:val="24"/>
          <w:lang w:val="fr-CH"/>
        </w:rPr>
        <w:t xml:space="preserve">Consultance externe (bureau privé, ONG…) : </w:t>
      </w:r>
      <w:r w:rsidRPr="00AF1117">
        <w:rPr>
          <w:rFonts w:ascii="Times New Roman" w:hAnsi="Times New Roman" w:cs="Times New Roman"/>
          <w:sz w:val="24"/>
          <w:szCs w:val="24"/>
          <w:lang w:val="fr-CH"/>
        </w:rPr>
        <w:t xml:space="preserve">mandatée et </w:t>
      </w:r>
      <w:r w:rsidR="00AF1117" w:rsidRPr="00AF1117">
        <w:rPr>
          <w:rFonts w:ascii="Times New Roman" w:hAnsi="Times New Roman" w:cs="Times New Roman"/>
          <w:sz w:val="24"/>
          <w:szCs w:val="24"/>
          <w:lang w:val="fr-CH"/>
        </w:rPr>
        <w:t>indépendante de l’</w:t>
      </w:r>
      <w:r w:rsidR="004925C4">
        <w:rPr>
          <w:rFonts w:ascii="Times New Roman" w:hAnsi="Times New Roman" w:cs="Times New Roman"/>
          <w:sz w:val="24"/>
          <w:szCs w:val="24"/>
          <w:lang w:val="fr-CH"/>
        </w:rPr>
        <w:t>UCP</w:t>
      </w:r>
      <w:r w:rsidRPr="00AF1117">
        <w:rPr>
          <w:rFonts w:ascii="Times New Roman" w:hAnsi="Times New Roman" w:cs="Times New Roman"/>
          <w:sz w:val="24"/>
          <w:szCs w:val="24"/>
          <w:lang w:val="fr-CH"/>
        </w:rPr>
        <w:t xml:space="preserve"> serait en charge de la mise en œuvre du PAR et de sa présentation et validation au niveau communal. Elle devrait comprendre au minimum un expert </w:t>
      </w:r>
      <w:r w:rsidR="00AF1117" w:rsidRPr="00AF1117">
        <w:rPr>
          <w:rFonts w:ascii="Times New Roman" w:hAnsi="Times New Roman" w:cs="Times New Roman"/>
          <w:sz w:val="24"/>
          <w:szCs w:val="24"/>
          <w:lang w:val="fr-CH"/>
        </w:rPr>
        <w:t>socio-environnemental</w:t>
      </w:r>
      <w:r w:rsidRPr="00AF1117">
        <w:rPr>
          <w:rFonts w:ascii="Times New Roman" w:hAnsi="Times New Roman" w:cs="Times New Roman"/>
          <w:sz w:val="24"/>
          <w:szCs w:val="24"/>
          <w:lang w:val="fr-CH"/>
        </w:rPr>
        <w:t xml:space="preserve"> et devrait être en lien direct avec les PAP et les commissions communales. Elle serait également en charge d’effectuer des séances de renforcement des capacités pour les PAP, les commissions et les comités locaux.</w:t>
      </w:r>
    </w:p>
    <w:p w14:paraId="210366A8" w14:textId="77777777" w:rsidR="00073DBA" w:rsidRPr="00AF1117" w:rsidRDefault="00073DBA" w:rsidP="00547551">
      <w:pPr>
        <w:pStyle w:val="ListParagraph"/>
        <w:numPr>
          <w:ilvl w:val="0"/>
          <w:numId w:val="32"/>
        </w:numPr>
        <w:spacing w:line="276" w:lineRule="auto"/>
        <w:jc w:val="both"/>
        <w:rPr>
          <w:rFonts w:ascii="Times New Roman" w:hAnsi="Times New Roman" w:cs="Times New Roman"/>
          <w:sz w:val="24"/>
          <w:szCs w:val="24"/>
          <w:lang w:val="fr-CH"/>
        </w:rPr>
      </w:pPr>
      <w:r w:rsidRPr="00AF1117">
        <w:rPr>
          <w:rFonts w:ascii="Times New Roman" w:hAnsi="Times New Roman" w:cs="Times New Roman"/>
          <w:b/>
          <w:sz w:val="24"/>
          <w:szCs w:val="24"/>
          <w:lang w:val="fr-CH"/>
        </w:rPr>
        <w:t>Les communes</w:t>
      </w:r>
      <w:r w:rsidRPr="00AF1117">
        <w:rPr>
          <w:rFonts w:ascii="Times New Roman" w:hAnsi="Times New Roman" w:cs="Times New Roman"/>
          <w:sz w:val="24"/>
          <w:szCs w:val="24"/>
          <w:lang w:val="fr-CH"/>
        </w:rPr>
        <w:t xml:space="preserve"> qui seront des acteurs importants qui interviendront (i) dans le processus d’élaboration et de mise en œuvre des PAR, dans l’organisation des séances de consultations et de validations des PAR, de mise en place des Comités Locaux de Compensations (CLC) dans lesquels elles seront représentées et dans les séances de négociations avec les PAP ; (ii) elles  seront sollicitées pour céder des terres ou des boisements communaux de substitution servant de compensation ; (iii) en cas du processus d’expropriation, elles interviendront dans la diffusion des déclarations provisoires d’utilité publique et des ordonnances d’expropriation, et devront en i</w:t>
      </w:r>
      <w:r w:rsidR="003D337E">
        <w:rPr>
          <w:rFonts w:ascii="Times New Roman" w:hAnsi="Times New Roman" w:cs="Times New Roman"/>
          <w:sz w:val="24"/>
          <w:szCs w:val="24"/>
          <w:lang w:val="fr-CH"/>
        </w:rPr>
        <w:t>nformer officiellement les PAP</w:t>
      </w:r>
      <w:r w:rsidRPr="00AF1117">
        <w:rPr>
          <w:rFonts w:ascii="Times New Roman" w:hAnsi="Times New Roman" w:cs="Times New Roman"/>
          <w:sz w:val="24"/>
          <w:szCs w:val="24"/>
          <w:lang w:val="fr-CH"/>
        </w:rPr>
        <w:t>. Dans le cas où les différentes parties n’arriveraient pas à un accord à l’amiable, la gestion du contentieux serait transférée à un échelon supérieur au sein des ministères voir au sein de la justice.</w:t>
      </w:r>
    </w:p>
    <w:p w14:paraId="1A85EF42" w14:textId="77777777" w:rsidR="00073DBA" w:rsidRDefault="00EC41BB" w:rsidP="00547551">
      <w:pPr>
        <w:pStyle w:val="ListParagraph"/>
        <w:numPr>
          <w:ilvl w:val="0"/>
          <w:numId w:val="32"/>
        </w:numPr>
        <w:spacing w:line="276" w:lineRule="auto"/>
        <w:jc w:val="both"/>
        <w:rPr>
          <w:rFonts w:ascii="Times New Roman" w:hAnsi="Times New Roman" w:cs="Times New Roman"/>
          <w:sz w:val="24"/>
          <w:szCs w:val="24"/>
          <w:lang w:val="fr-CH"/>
        </w:rPr>
      </w:pPr>
      <w:r>
        <w:rPr>
          <w:rFonts w:ascii="Times New Roman" w:hAnsi="Times New Roman" w:cs="Times New Roman"/>
          <w:b/>
          <w:sz w:val="24"/>
          <w:szCs w:val="24"/>
          <w:lang w:val="fr-CH"/>
        </w:rPr>
        <w:t xml:space="preserve">Comité communal </w:t>
      </w:r>
      <w:r w:rsidR="00073DBA" w:rsidRPr="00AF1117">
        <w:rPr>
          <w:rFonts w:ascii="Times New Roman" w:hAnsi="Times New Roman" w:cs="Times New Roman"/>
          <w:b/>
          <w:sz w:val="24"/>
          <w:szCs w:val="24"/>
          <w:lang w:val="fr-CH"/>
        </w:rPr>
        <w:t>de compensation (CCC) :</w:t>
      </w:r>
      <w:r>
        <w:rPr>
          <w:rFonts w:ascii="Times New Roman" w:hAnsi="Times New Roman" w:cs="Times New Roman"/>
          <w:sz w:val="24"/>
          <w:szCs w:val="24"/>
          <w:lang w:val="fr-CH"/>
        </w:rPr>
        <w:t xml:space="preserve"> Il </w:t>
      </w:r>
      <w:r w:rsidR="00AF1117" w:rsidRPr="00AF1117">
        <w:rPr>
          <w:rFonts w:ascii="Times New Roman" w:hAnsi="Times New Roman" w:cs="Times New Roman"/>
          <w:sz w:val="24"/>
          <w:szCs w:val="24"/>
          <w:lang w:val="fr-CH"/>
        </w:rPr>
        <w:t>sera</w:t>
      </w:r>
      <w:r w:rsidR="00857367">
        <w:rPr>
          <w:rFonts w:ascii="Times New Roman" w:hAnsi="Times New Roman" w:cs="Times New Roman"/>
          <w:sz w:val="24"/>
          <w:szCs w:val="24"/>
          <w:lang w:val="fr-CH"/>
        </w:rPr>
        <w:t xml:space="preserve"> le relais de l’UCP</w:t>
      </w:r>
      <w:r w:rsidR="00AF1117" w:rsidRPr="00AF1117">
        <w:rPr>
          <w:rFonts w:ascii="Times New Roman" w:hAnsi="Times New Roman" w:cs="Times New Roman"/>
          <w:sz w:val="24"/>
          <w:szCs w:val="24"/>
          <w:lang w:val="fr-CH"/>
        </w:rPr>
        <w:t xml:space="preserve"> sur le terrain et appuiera</w:t>
      </w:r>
      <w:r w:rsidR="00073DBA" w:rsidRPr="00AF1117">
        <w:rPr>
          <w:rFonts w:ascii="Times New Roman" w:hAnsi="Times New Roman" w:cs="Times New Roman"/>
          <w:sz w:val="24"/>
          <w:szCs w:val="24"/>
          <w:lang w:val="fr-CH"/>
        </w:rPr>
        <w:t xml:space="preserve"> celle-ci pour </w:t>
      </w:r>
      <w:r w:rsidR="00AF1117" w:rsidRPr="00AF1117">
        <w:rPr>
          <w:rFonts w:ascii="Times New Roman" w:hAnsi="Times New Roman" w:cs="Times New Roman"/>
          <w:sz w:val="24"/>
          <w:szCs w:val="24"/>
          <w:lang w:val="fr-CH"/>
        </w:rPr>
        <w:t>le suivi de</w:t>
      </w:r>
      <w:r w:rsidR="00073DBA" w:rsidRPr="00AF1117">
        <w:rPr>
          <w:rFonts w:ascii="Times New Roman" w:hAnsi="Times New Roman" w:cs="Times New Roman"/>
          <w:sz w:val="24"/>
          <w:szCs w:val="24"/>
          <w:lang w:val="fr-CH"/>
        </w:rPr>
        <w:t xml:space="preserve"> la mise en œuvre des </w:t>
      </w:r>
      <w:r w:rsidR="00750428">
        <w:rPr>
          <w:rFonts w:ascii="Times New Roman" w:hAnsi="Times New Roman" w:cs="Times New Roman"/>
          <w:sz w:val="24"/>
          <w:szCs w:val="24"/>
          <w:lang w:val="fr-CH"/>
        </w:rPr>
        <w:t>PAR</w:t>
      </w:r>
      <w:r w:rsidR="00073DBA" w:rsidRPr="00AF1117">
        <w:rPr>
          <w:rFonts w:ascii="Times New Roman" w:hAnsi="Times New Roman" w:cs="Times New Roman"/>
          <w:sz w:val="24"/>
          <w:szCs w:val="24"/>
          <w:lang w:val="fr-CH"/>
        </w:rPr>
        <w:t>.</w:t>
      </w:r>
      <w:r w:rsidR="00750428">
        <w:rPr>
          <w:rFonts w:ascii="Times New Roman" w:hAnsi="Times New Roman" w:cs="Times New Roman"/>
          <w:sz w:val="24"/>
          <w:szCs w:val="24"/>
          <w:lang w:val="fr-CH"/>
        </w:rPr>
        <w:t xml:space="preserve"> Elle serait composée de :</w:t>
      </w:r>
    </w:p>
    <w:p w14:paraId="1F38819C" w14:textId="77777777" w:rsidR="00750428" w:rsidRDefault="00750428" w:rsidP="00547551">
      <w:pPr>
        <w:pStyle w:val="ListParagraph"/>
        <w:numPr>
          <w:ilvl w:val="0"/>
          <w:numId w:val="120"/>
        </w:num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L’Administrateur Communal ;</w:t>
      </w:r>
    </w:p>
    <w:p w14:paraId="55D0EDDA" w14:textId="77777777" w:rsidR="00750428" w:rsidRDefault="00750428" w:rsidP="00547551">
      <w:pPr>
        <w:pStyle w:val="ListParagraph"/>
        <w:numPr>
          <w:ilvl w:val="0"/>
          <w:numId w:val="120"/>
        </w:num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Le Conseiller Communal en charge des affaires sociales et administratives ;</w:t>
      </w:r>
    </w:p>
    <w:p w14:paraId="4B41962B" w14:textId="3C09888F" w:rsidR="00750428" w:rsidRDefault="000027B8" w:rsidP="00547551">
      <w:pPr>
        <w:pStyle w:val="ListParagraph"/>
        <w:numPr>
          <w:ilvl w:val="0"/>
          <w:numId w:val="120"/>
        </w:num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Le représentant de l’UCP sur le site</w:t>
      </w:r>
    </w:p>
    <w:p w14:paraId="2E2ABE86" w14:textId="77777777" w:rsidR="00750428" w:rsidRPr="00AF1117" w:rsidRDefault="00547551" w:rsidP="00547551">
      <w:pPr>
        <w:pStyle w:val="ListParagraph"/>
        <w:numPr>
          <w:ilvl w:val="0"/>
          <w:numId w:val="120"/>
        </w:num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Trois représentants des PAP</w:t>
      </w:r>
      <w:r w:rsidR="00750428">
        <w:rPr>
          <w:rFonts w:ascii="Times New Roman" w:hAnsi="Times New Roman" w:cs="Times New Roman"/>
          <w:sz w:val="24"/>
          <w:szCs w:val="24"/>
          <w:lang w:val="fr-CH"/>
        </w:rPr>
        <w:t>.</w:t>
      </w:r>
    </w:p>
    <w:p w14:paraId="38DBD86C" w14:textId="77777777" w:rsidR="00073DBA" w:rsidRDefault="00073DBA" w:rsidP="00547551">
      <w:pPr>
        <w:pStyle w:val="ListParagraph"/>
        <w:numPr>
          <w:ilvl w:val="0"/>
          <w:numId w:val="32"/>
        </w:numPr>
        <w:spacing w:line="276" w:lineRule="auto"/>
        <w:jc w:val="both"/>
        <w:rPr>
          <w:rFonts w:ascii="Times New Roman" w:hAnsi="Times New Roman" w:cs="Times New Roman"/>
          <w:sz w:val="24"/>
          <w:szCs w:val="24"/>
          <w:lang w:val="fr-CH"/>
        </w:rPr>
      </w:pPr>
      <w:r w:rsidRPr="00AF1117">
        <w:rPr>
          <w:rFonts w:ascii="Times New Roman" w:hAnsi="Times New Roman" w:cs="Times New Roman"/>
          <w:b/>
          <w:sz w:val="24"/>
          <w:szCs w:val="24"/>
          <w:lang w:val="fr-CH"/>
        </w:rPr>
        <w:t xml:space="preserve">Comité local de compensation (CLC) : </w:t>
      </w:r>
      <w:r w:rsidRPr="00AF1117">
        <w:rPr>
          <w:rFonts w:ascii="Times New Roman" w:hAnsi="Times New Roman" w:cs="Times New Roman"/>
          <w:sz w:val="24"/>
          <w:szCs w:val="24"/>
          <w:lang w:val="fr-CH"/>
        </w:rPr>
        <w:t xml:space="preserve">un CLC sera identifié et mis en place pour chaque site nécessitant un PAR. Celui-ci sera en charge de faciliter la diffusion des </w:t>
      </w:r>
      <w:r w:rsidRPr="00AF1117">
        <w:rPr>
          <w:rFonts w:ascii="Times New Roman" w:hAnsi="Times New Roman" w:cs="Times New Roman"/>
          <w:sz w:val="24"/>
          <w:szCs w:val="24"/>
          <w:lang w:val="fr-CH"/>
        </w:rPr>
        <w:lastRenderedPageBreak/>
        <w:t xml:space="preserve">informations, l’identification des PAP et des biens affectés, l’identification des sites de compensations et participation à la gestion des plaintes. </w:t>
      </w:r>
      <w:r w:rsidR="00750428">
        <w:rPr>
          <w:rFonts w:ascii="Times New Roman" w:hAnsi="Times New Roman" w:cs="Times New Roman"/>
          <w:sz w:val="24"/>
          <w:szCs w:val="24"/>
          <w:lang w:val="fr-CH"/>
        </w:rPr>
        <w:t>Elle serait composée de :</w:t>
      </w:r>
    </w:p>
    <w:p w14:paraId="650A747C" w14:textId="77777777" w:rsidR="00750428" w:rsidRDefault="00750428" w:rsidP="00547551">
      <w:pPr>
        <w:pStyle w:val="ListParagraph"/>
        <w:numPr>
          <w:ilvl w:val="0"/>
          <w:numId w:val="121"/>
        </w:num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Chef Collinaire ;</w:t>
      </w:r>
    </w:p>
    <w:p w14:paraId="5D239D4D" w14:textId="77777777" w:rsidR="00547551" w:rsidRDefault="00547551" w:rsidP="00547551">
      <w:pPr>
        <w:pStyle w:val="ListParagraph"/>
        <w:numPr>
          <w:ilvl w:val="0"/>
          <w:numId w:val="121"/>
        </w:num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Un représentant du chef de zone en charge des questions foncières ;</w:t>
      </w:r>
    </w:p>
    <w:p w14:paraId="3A566E29" w14:textId="77777777" w:rsidR="00750428" w:rsidRDefault="00750428" w:rsidP="00547551">
      <w:pPr>
        <w:pStyle w:val="ListParagraph"/>
        <w:numPr>
          <w:ilvl w:val="0"/>
          <w:numId w:val="121"/>
        </w:num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Un notable (</w:t>
      </w:r>
      <w:proofErr w:type="spellStart"/>
      <w:r>
        <w:rPr>
          <w:rFonts w:ascii="Times New Roman" w:hAnsi="Times New Roman" w:cs="Times New Roman"/>
          <w:sz w:val="24"/>
          <w:szCs w:val="24"/>
          <w:lang w:val="fr-CH"/>
        </w:rPr>
        <w:t>Umushingantahe</w:t>
      </w:r>
      <w:proofErr w:type="spellEnd"/>
      <w:r>
        <w:rPr>
          <w:rFonts w:ascii="Times New Roman" w:hAnsi="Times New Roman" w:cs="Times New Roman"/>
          <w:sz w:val="24"/>
          <w:szCs w:val="24"/>
          <w:lang w:val="fr-CH"/>
        </w:rPr>
        <w:t>) de la colline ;</w:t>
      </w:r>
    </w:p>
    <w:p w14:paraId="20CCF6E9" w14:textId="77777777" w:rsidR="00750428" w:rsidRPr="00AF1117" w:rsidRDefault="00547551" w:rsidP="00547551">
      <w:pPr>
        <w:pStyle w:val="ListParagraph"/>
        <w:numPr>
          <w:ilvl w:val="0"/>
          <w:numId w:val="121"/>
        </w:num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Trois représentants des PAP.</w:t>
      </w:r>
    </w:p>
    <w:p w14:paraId="7228FE37" w14:textId="77777777" w:rsidR="00073DBA" w:rsidRDefault="00073DBA" w:rsidP="00547551">
      <w:pPr>
        <w:pStyle w:val="ListParagraph"/>
        <w:numPr>
          <w:ilvl w:val="0"/>
          <w:numId w:val="32"/>
        </w:numPr>
        <w:spacing w:line="276" w:lineRule="auto"/>
        <w:jc w:val="both"/>
        <w:rPr>
          <w:rFonts w:ascii="Times New Roman" w:hAnsi="Times New Roman" w:cs="Times New Roman"/>
          <w:sz w:val="24"/>
          <w:szCs w:val="24"/>
          <w:lang w:val="fr-CH"/>
        </w:rPr>
      </w:pPr>
      <w:r w:rsidRPr="00AF1117">
        <w:rPr>
          <w:rFonts w:ascii="Times New Roman" w:hAnsi="Times New Roman" w:cs="Times New Roman"/>
          <w:b/>
          <w:sz w:val="24"/>
          <w:szCs w:val="24"/>
          <w:lang w:val="fr-CH"/>
        </w:rPr>
        <w:t xml:space="preserve">Consultance externe (bureau privé, ONG) : </w:t>
      </w:r>
      <w:r w:rsidRPr="00AF1117">
        <w:rPr>
          <w:rFonts w:ascii="Times New Roman" w:hAnsi="Times New Roman" w:cs="Times New Roman"/>
          <w:sz w:val="24"/>
          <w:szCs w:val="24"/>
          <w:lang w:val="fr-CH"/>
        </w:rPr>
        <w:t xml:space="preserve">une consultance externe indépendante de l’équipe experte sera en charge de l’évaluation finale concernant la satisfaction des PAP concernant leurs compensations et les délais impartis pour les recevoir. </w:t>
      </w:r>
    </w:p>
    <w:p w14:paraId="29AD7F50" w14:textId="77777777" w:rsidR="00D22B26" w:rsidRDefault="00E26ABA" w:rsidP="00547551">
      <w:pPr>
        <w:spacing w:line="276" w:lineRule="auto"/>
        <w:jc w:val="both"/>
        <w:rPr>
          <w:rFonts w:ascii="Times New Roman" w:hAnsi="Times New Roman" w:cs="Times New Roman"/>
          <w:sz w:val="24"/>
          <w:szCs w:val="24"/>
          <w:lang w:val="fr-CH"/>
        </w:rPr>
      </w:pPr>
      <w:r>
        <w:rPr>
          <w:rFonts w:ascii="Times New Roman" w:hAnsi="Times New Roman" w:cs="Times New Roman"/>
          <w:sz w:val="24"/>
          <w:szCs w:val="24"/>
          <w:lang w:val="fr-CH"/>
        </w:rPr>
        <w:t>Les acteurs concernés par la mise en œuvre du PAR et ses principales responsabilités sont prés</w:t>
      </w:r>
      <w:r w:rsidR="007904FC">
        <w:rPr>
          <w:rFonts w:ascii="Times New Roman" w:hAnsi="Times New Roman" w:cs="Times New Roman"/>
          <w:sz w:val="24"/>
          <w:szCs w:val="24"/>
          <w:lang w:val="fr-CH"/>
        </w:rPr>
        <w:t>entés dans le tableau ci-après.</w:t>
      </w:r>
    </w:p>
    <w:p w14:paraId="7FF9F94C" w14:textId="585020A0" w:rsidR="00ED43A6" w:rsidRPr="00902CDB" w:rsidRDefault="00902CDB" w:rsidP="00902CDB">
      <w:pPr>
        <w:pStyle w:val="Caption"/>
        <w:jc w:val="center"/>
        <w:rPr>
          <w:rFonts w:ascii="Times New Roman" w:hAnsi="Times New Roman" w:cs="Times New Roman"/>
          <w:b/>
          <w:bCs/>
          <w:sz w:val="24"/>
          <w:szCs w:val="24"/>
          <w:lang w:val="fr-CH"/>
        </w:rPr>
      </w:pPr>
      <w:bookmarkStart w:id="108" w:name="_Toc28960197"/>
      <w:r w:rsidRPr="00902CDB">
        <w:rPr>
          <w:rFonts w:ascii="Times New Roman" w:hAnsi="Times New Roman" w:cs="Times New Roman"/>
          <w:b/>
          <w:bCs/>
          <w:sz w:val="24"/>
          <w:szCs w:val="24"/>
        </w:rPr>
        <w:t xml:space="preserve">Tableau </w:t>
      </w:r>
      <w:r w:rsidRPr="00902CDB">
        <w:rPr>
          <w:rFonts w:ascii="Times New Roman" w:hAnsi="Times New Roman" w:cs="Times New Roman"/>
          <w:b/>
          <w:bCs/>
          <w:sz w:val="24"/>
          <w:szCs w:val="24"/>
        </w:rPr>
        <w:fldChar w:fldCharType="begin"/>
      </w:r>
      <w:r w:rsidRPr="00902CDB">
        <w:rPr>
          <w:rFonts w:ascii="Times New Roman" w:hAnsi="Times New Roman" w:cs="Times New Roman"/>
          <w:b/>
          <w:bCs/>
          <w:sz w:val="24"/>
          <w:szCs w:val="24"/>
        </w:rPr>
        <w:instrText xml:space="preserve"> SEQ Tableau \* ARABIC </w:instrText>
      </w:r>
      <w:r w:rsidRPr="00902CDB">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10</w:t>
      </w:r>
      <w:r w:rsidRPr="00902CDB">
        <w:rPr>
          <w:rFonts w:ascii="Times New Roman" w:hAnsi="Times New Roman" w:cs="Times New Roman"/>
          <w:b/>
          <w:bCs/>
          <w:sz w:val="24"/>
          <w:szCs w:val="24"/>
        </w:rPr>
        <w:fldChar w:fldCharType="end"/>
      </w:r>
      <w:r w:rsidRPr="00902CDB">
        <w:rPr>
          <w:rFonts w:ascii="Times New Roman" w:hAnsi="Times New Roman" w:cs="Times New Roman"/>
          <w:b/>
          <w:bCs/>
          <w:sz w:val="24"/>
          <w:szCs w:val="24"/>
        </w:rPr>
        <w:t>: Les Acteurs et leurs principales responsabilités dans la mise en œuvre du PAR</w:t>
      </w:r>
      <w:bookmarkEnd w:id="108"/>
    </w:p>
    <w:tbl>
      <w:tblPr>
        <w:tblStyle w:val="TableGrid"/>
        <w:tblW w:w="10012" w:type="dxa"/>
        <w:tblInd w:w="-431" w:type="dxa"/>
        <w:tblLook w:val="04A0" w:firstRow="1" w:lastRow="0" w:firstColumn="1" w:lastColumn="0" w:noHBand="0" w:noVBand="1"/>
      </w:tblPr>
      <w:tblGrid>
        <w:gridCol w:w="2336"/>
        <w:gridCol w:w="1492"/>
        <w:gridCol w:w="2368"/>
        <w:gridCol w:w="1909"/>
        <w:gridCol w:w="1907"/>
      </w:tblGrid>
      <w:tr w:rsidR="00E26ABA" w:rsidRPr="00E26ABA" w14:paraId="63E6CD4E" w14:textId="77777777" w:rsidTr="00D22B26">
        <w:trPr>
          <w:trHeight w:val="290"/>
        </w:trPr>
        <w:tc>
          <w:tcPr>
            <w:tcW w:w="2336" w:type="dxa"/>
            <w:shd w:val="clear" w:color="auto" w:fill="D9D9D9" w:themeFill="background1" w:themeFillShade="D9"/>
          </w:tcPr>
          <w:p w14:paraId="33DDE5A0" w14:textId="77777777" w:rsidR="00E26ABA" w:rsidRPr="00E26ABA" w:rsidRDefault="00E26ABA" w:rsidP="00863388">
            <w:pPr>
              <w:jc w:val="center"/>
              <w:rPr>
                <w:rFonts w:ascii="Times New Roman" w:eastAsia="Times New Roman" w:hAnsi="Times New Roman" w:cs="Times New Roman"/>
                <w:b/>
                <w:lang w:val="fr-CH" w:eastAsia="es-PE"/>
              </w:rPr>
            </w:pPr>
            <w:r w:rsidRPr="00E26ABA">
              <w:rPr>
                <w:rFonts w:ascii="Times New Roman" w:eastAsia="Times New Roman" w:hAnsi="Times New Roman" w:cs="Times New Roman"/>
                <w:b/>
                <w:lang w:val="fr-CH" w:eastAsia="es-PE"/>
              </w:rPr>
              <w:t>Activité</w:t>
            </w:r>
          </w:p>
        </w:tc>
        <w:tc>
          <w:tcPr>
            <w:tcW w:w="1492" w:type="dxa"/>
            <w:shd w:val="clear" w:color="auto" w:fill="D9D9D9" w:themeFill="background1" w:themeFillShade="D9"/>
          </w:tcPr>
          <w:p w14:paraId="62BEFF45" w14:textId="77777777" w:rsidR="00E26ABA" w:rsidRPr="00E26ABA" w:rsidRDefault="00E26ABA" w:rsidP="00863388">
            <w:pPr>
              <w:jc w:val="center"/>
              <w:rPr>
                <w:rFonts w:ascii="Times New Roman" w:eastAsia="Times New Roman" w:hAnsi="Times New Roman" w:cs="Times New Roman"/>
                <w:b/>
                <w:lang w:val="fr-CH" w:eastAsia="es-PE"/>
              </w:rPr>
            </w:pPr>
            <w:r w:rsidRPr="00E26ABA">
              <w:rPr>
                <w:rFonts w:ascii="Times New Roman" w:eastAsia="Times New Roman" w:hAnsi="Times New Roman" w:cs="Times New Roman"/>
                <w:b/>
                <w:lang w:val="fr-CH" w:eastAsia="es-PE"/>
              </w:rPr>
              <w:t>Acteurs</w:t>
            </w:r>
          </w:p>
        </w:tc>
        <w:tc>
          <w:tcPr>
            <w:tcW w:w="2368" w:type="dxa"/>
            <w:shd w:val="clear" w:color="auto" w:fill="D9D9D9" w:themeFill="background1" w:themeFillShade="D9"/>
          </w:tcPr>
          <w:p w14:paraId="5453D33B" w14:textId="77777777" w:rsidR="00E26ABA" w:rsidRPr="00E26ABA" w:rsidRDefault="00E26ABA" w:rsidP="00863388">
            <w:pPr>
              <w:jc w:val="center"/>
              <w:rPr>
                <w:rFonts w:ascii="Times New Roman" w:eastAsia="Times New Roman" w:hAnsi="Times New Roman" w:cs="Times New Roman"/>
                <w:b/>
                <w:lang w:val="fr-CH" w:eastAsia="es-PE"/>
              </w:rPr>
            </w:pPr>
            <w:r w:rsidRPr="00E26ABA">
              <w:rPr>
                <w:rFonts w:ascii="Times New Roman" w:eastAsia="Times New Roman" w:hAnsi="Times New Roman" w:cs="Times New Roman"/>
                <w:b/>
                <w:lang w:val="fr-CH" w:eastAsia="es-PE"/>
              </w:rPr>
              <w:t>Responsabilité</w:t>
            </w:r>
          </w:p>
        </w:tc>
        <w:tc>
          <w:tcPr>
            <w:tcW w:w="1909" w:type="dxa"/>
            <w:shd w:val="clear" w:color="auto" w:fill="D9D9D9" w:themeFill="background1" w:themeFillShade="D9"/>
          </w:tcPr>
          <w:p w14:paraId="2EDB5E1E" w14:textId="77777777" w:rsidR="00E26ABA" w:rsidRPr="00E26ABA" w:rsidRDefault="00E26ABA" w:rsidP="00863388">
            <w:pPr>
              <w:jc w:val="center"/>
              <w:rPr>
                <w:rFonts w:ascii="Times New Roman" w:eastAsia="Times New Roman" w:hAnsi="Times New Roman" w:cs="Times New Roman"/>
                <w:b/>
                <w:lang w:val="fr-CH" w:eastAsia="es-PE"/>
              </w:rPr>
            </w:pPr>
            <w:r w:rsidRPr="00E26ABA">
              <w:rPr>
                <w:rFonts w:ascii="Times New Roman" w:eastAsia="Times New Roman" w:hAnsi="Times New Roman" w:cs="Times New Roman"/>
                <w:b/>
                <w:lang w:val="fr-CH" w:eastAsia="es-PE"/>
              </w:rPr>
              <w:t>Moyens</w:t>
            </w:r>
          </w:p>
        </w:tc>
        <w:tc>
          <w:tcPr>
            <w:tcW w:w="1907" w:type="dxa"/>
            <w:shd w:val="clear" w:color="auto" w:fill="D9D9D9" w:themeFill="background1" w:themeFillShade="D9"/>
          </w:tcPr>
          <w:p w14:paraId="30B67D04" w14:textId="77777777" w:rsidR="00E26ABA" w:rsidRPr="00E26ABA" w:rsidRDefault="00E26ABA" w:rsidP="00D22B26">
            <w:pPr>
              <w:jc w:val="center"/>
              <w:rPr>
                <w:rFonts w:ascii="Times New Roman" w:eastAsia="Times New Roman" w:hAnsi="Times New Roman" w:cs="Times New Roman"/>
                <w:b/>
                <w:lang w:val="fr-CH" w:eastAsia="es-PE"/>
              </w:rPr>
            </w:pPr>
            <w:r w:rsidRPr="00E26ABA">
              <w:rPr>
                <w:rFonts w:ascii="Times New Roman" w:eastAsia="Times New Roman" w:hAnsi="Times New Roman" w:cs="Times New Roman"/>
                <w:b/>
                <w:lang w:val="fr-CH" w:eastAsia="es-PE"/>
              </w:rPr>
              <w:t>Période</w:t>
            </w:r>
          </w:p>
        </w:tc>
      </w:tr>
      <w:tr w:rsidR="00E26ABA" w:rsidRPr="00E26ABA" w14:paraId="2E9A1007" w14:textId="77777777" w:rsidTr="00D22B26">
        <w:trPr>
          <w:trHeight w:val="240"/>
        </w:trPr>
        <w:tc>
          <w:tcPr>
            <w:tcW w:w="2336" w:type="dxa"/>
            <w:vAlign w:val="center"/>
          </w:tcPr>
          <w:p w14:paraId="285F14C9"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Identification de la nécessité de la mise en œuvre d’un PAR</w:t>
            </w:r>
          </w:p>
        </w:tc>
        <w:tc>
          <w:tcPr>
            <w:tcW w:w="1492" w:type="dxa"/>
            <w:vAlign w:val="center"/>
          </w:tcPr>
          <w:p w14:paraId="62AD28A0" w14:textId="77777777" w:rsidR="00E26ABA" w:rsidRPr="00E26ABA" w:rsidRDefault="00E26ABA" w:rsidP="00863388">
            <w:pPr>
              <w:rPr>
                <w:rFonts w:ascii="Times New Roman" w:eastAsia="Times New Roman" w:hAnsi="Times New Roman" w:cs="Times New Roman"/>
                <w:lang w:val="fr-CH" w:eastAsia="es-PE"/>
              </w:rPr>
            </w:pPr>
            <w:r>
              <w:rPr>
                <w:rFonts w:ascii="Times New Roman" w:eastAsia="Times New Roman" w:hAnsi="Times New Roman" w:cs="Times New Roman"/>
                <w:lang w:val="fr-CH" w:eastAsia="es-PE"/>
              </w:rPr>
              <w:t xml:space="preserve">Expert </w:t>
            </w:r>
            <w:r w:rsidR="004925C4">
              <w:rPr>
                <w:rFonts w:ascii="Times New Roman" w:eastAsia="Times New Roman" w:hAnsi="Times New Roman" w:cs="Times New Roman"/>
                <w:lang w:val="fr-CH" w:eastAsia="es-PE"/>
              </w:rPr>
              <w:t>UCP</w:t>
            </w:r>
          </w:p>
        </w:tc>
        <w:tc>
          <w:tcPr>
            <w:tcW w:w="2368" w:type="dxa"/>
            <w:vAlign w:val="center"/>
          </w:tcPr>
          <w:p w14:paraId="27FC7883" w14:textId="77777777" w:rsidR="00D22B26" w:rsidRDefault="00D22B26" w:rsidP="00EF3529">
            <w:pPr>
              <w:pStyle w:val="ListParagraph"/>
              <w:numPr>
                <w:ilvl w:val="0"/>
                <w:numId w:val="36"/>
              </w:numPr>
              <w:ind w:left="156" w:hanging="141"/>
              <w:rPr>
                <w:rFonts w:ascii="Times New Roman" w:eastAsia="Times New Roman" w:hAnsi="Times New Roman" w:cs="Times New Roman"/>
                <w:lang w:val="fr-CH" w:eastAsia="es-PE"/>
              </w:rPr>
            </w:pPr>
            <w:r>
              <w:rPr>
                <w:rFonts w:ascii="Times New Roman" w:eastAsia="Times New Roman" w:hAnsi="Times New Roman" w:cs="Times New Roman"/>
                <w:lang w:val="fr-CH" w:eastAsia="es-PE"/>
              </w:rPr>
              <w:t>Sélection sociale des sites</w:t>
            </w:r>
          </w:p>
          <w:p w14:paraId="1BA81322" w14:textId="77777777" w:rsidR="00E26ABA" w:rsidRPr="00E26ABA" w:rsidRDefault="00E26ABA" w:rsidP="00EF3529">
            <w:pPr>
              <w:pStyle w:val="ListParagraph"/>
              <w:numPr>
                <w:ilvl w:val="0"/>
                <w:numId w:val="36"/>
              </w:numPr>
              <w:ind w:left="156" w:hanging="141"/>
              <w:rPr>
                <w:rFonts w:ascii="Times New Roman" w:eastAsia="Times New Roman" w:hAnsi="Times New Roman" w:cs="Times New Roman"/>
                <w:lang w:val="fr-CH" w:eastAsia="es-PE"/>
              </w:rPr>
            </w:pPr>
            <w:r>
              <w:rPr>
                <w:rFonts w:ascii="Times New Roman" w:eastAsia="Times New Roman" w:hAnsi="Times New Roman" w:cs="Times New Roman"/>
                <w:lang w:val="fr-CH" w:eastAsia="es-PE"/>
              </w:rPr>
              <w:t xml:space="preserve">Préparer les TdR pour le recrutement d’un Consultant </w:t>
            </w:r>
          </w:p>
        </w:tc>
        <w:tc>
          <w:tcPr>
            <w:tcW w:w="1909" w:type="dxa"/>
            <w:vAlign w:val="center"/>
          </w:tcPr>
          <w:p w14:paraId="19F2B527" w14:textId="77777777" w:rsidR="00E26ABA" w:rsidRPr="00E26ABA" w:rsidRDefault="00E26ABA" w:rsidP="00EF3529">
            <w:pPr>
              <w:pStyle w:val="ListParagraph"/>
              <w:numPr>
                <w:ilvl w:val="0"/>
                <w:numId w:val="36"/>
              </w:numPr>
              <w:ind w:left="193" w:hanging="193"/>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Fiche de sélection des sites</w:t>
            </w:r>
          </w:p>
          <w:p w14:paraId="0F1C5CAF" w14:textId="77777777" w:rsidR="00E26ABA" w:rsidRPr="00E26ABA" w:rsidRDefault="00E26ABA" w:rsidP="00EF3529">
            <w:pPr>
              <w:pStyle w:val="ListParagraph"/>
              <w:numPr>
                <w:ilvl w:val="0"/>
                <w:numId w:val="36"/>
              </w:numPr>
              <w:ind w:left="193" w:hanging="193"/>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Nombre de PAP potentiels (économiques et/ou physiques)</w:t>
            </w:r>
          </w:p>
        </w:tc>
        <w:tc>
          <w:tcPr>
            <w:tcW w:w="1907" w:type="dxa"/>
            <w:vAlign w:val="center"/>
          </w:tcPr>
          <w:p w14:paraId="4E1C4BF0"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Durant la semaine qui suit le remplissage de la fiche de sélection</w:t>
            </w:r>
          </w:p>
        </w:tc>
      </w:tr>
      <w:tr w:rsidR="00E26ABA" w:rsidRPr="00E26ABA" w14:paraId="25E3C0D4" w14:textId="77777777" w:rsidTr="00D22B26">
        <w:trPr>
          <w:trHeight w:val="240"/>
        </w:trPr>
        <w:tc>
          <w:tcPr>
            <w:tcW w:w="2336" w:type="dxa"/>
            <w:vAlign w:val="center"/>
          </w:tcPr>
          <w:p w14:paraId="6765AE36"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Elaboration du PAR</w:t>
            </w:r>
          </w:p>
        </w:tc>
        <w:tc>
          <w:tcPr>
            <w:tcW w:w="1492" w:type="dxa"/>
            <w:vAlign w:val="center"/>
          </w:tcPr>
          <w:p w14:paraId="42D94D5F" w14:textId="77777777" w:rsidR="00E26ABA" w:rsidRPr="00E26ABA" w:rsidRDefault="00E26ABA" w:rsidP="00863388">
            <w:pPr>
              <w:rPr>
                <w:rFonts w:ascii="Times New Roman" w:eastAsia="Times New Roman" w:hAnsi="Times New Roman" w:cs="Times New Roman"/>
                <w:lang w:val="fr-CH" w:eastAsia="es-PE"/>
              </w:rPr>
            </w:pPr>
            <w:r>
              <w:rPr>
                <w:rFonts w:ascii="Times New Roman" w:eastAsia="Times New Roman" w:hAnsi="Times New Roman" w:cs="Times New Roman"/>
                <w:lang w:val="fr-CH" w:eastAsia="es-PE"/>
              </w:rPr>
              <w:t>Consultant individuel</w:t>
            </w:r>
          </w:p>
        </w:tc>
        <w:tc>
          <w:tcPr>
            <w:tcW w:w="2368" w:type="dxa"/>
            <w:vAlign w:val="center"/>
          </w:tcPr>
          <w:p w14:paraId="257A03BD" w14:textId="77777777" w:rsidR="00E26ABA" w:rsidRPr="00E26ABA" w:rsidRDefault="00E26ABA" w:rsidP="00EF3529">
            <w:pPr>
              <w:pStyle w:val="ListParagraph"/>
              <w:numPr>
                <w:ilvl w:val="0"/>
                <w:numId w:val="36"/>
              </w:numPr>
              <w:ind w:left="156" w:hanging="141"/>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Intégrer toutes les PAP</w:t>
            </w:r>
          </w:p>
          <w:p w14:paraId="54EE3569" w14:textId="77777777" w:rsidR="00E26ABA" w:rsidRPr="00E26ABA" w:rsidRDefault="00E26ABA" w:rsidP="00EF3529">
            <w:pPr>
              <w:pStyle w:val="ListParagraph"/>
              <w:numPr>
                <w:ilvl w:val="0"/>
                <w:numId w:val="36"/>
              </w:numPr>
              <w:ind w:left="156" w:hanging="141"/>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Définir les montants des compensations</w:t>
            </w:r>
          </w:p>
        </w:tc>
        <w:tc>
          <w:tcPr>
            <w:tcW w:w="1909" w:type="dxa"/>
            <w:vAlign w:val="center"/>
          </w:tcPr>
          <w:p w14:paraId="5183EF7C" w14:textId="77777777" w:rsidR="00E26ABA" w:rsidRPr="00E26ABA" w:rsidRDefault="00E26ABA" w:rsidP="00EF3529">
            <w:pPr>
              <w:pStyle w:val="ListParagraph"/>
              <w:numPr>
                <w:ilvl w:val="0"/>
                <w:numId w:val="36"/>
              </w:numPr>
              <w:ind w:left="193" w:hanging="193"/>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Consultations publiques</w:t>
            </w:r>
          </w:p>
          <w:p w14:paraId="4D8748EE" w14:textId="6AA3BF08" w:rsidR="00E26ABA" w:rsidRPr="00E26ABA" w:rsidRDefault="00ED48C9" w:rsidP="00EF3529">
            <w:pPr>
              <w:pStyle w:val="ListParagraph"/>
              <w:numPr>
                <w:ilvl w:val="0"/>
                <w:numId w:val="36"/>
              </w:numPr>
              <w:ind w:left="193" w:hanging="193"/>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Études</w:t>
            </w:r>
            <w:r w:rsidR="00E26ABA" w:rsidRPr="00E26ABA">
              <w:rPr>
                <w:rFonts w:ascii="Times New Roman" w:eastAsia="Times New Roman" w:hAnsi="Times New Roman" w:cs="Times New Roman"/>
                <w:lang w:val="fr-CH" w:eastAsia="es-PE"/>
              </w:rPr>
              <w:t xml:space="preserve"> socio-économiques</w:t>
            </w:r>
          </w:p>
        </w:tc>
        <w:tc>
          <w:tcPr>
            <w:tcW w:w="1907" w:type="dxa"/>
            <w:vAlign w:val="center"/>
          </w:tcPr>
          <w:p w14:paraId="5A05A6FB"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Entre 1 et 2 semaines après l’identification des PAP (en fonction de leur nombre)</w:t>
            </w:r>
          </w:p>
        </w:tc>
      </w:tr>
      <w:tr w:rsidR="00E26ABA" w:rsidRPr="00E26ABA" w14:paraId="26BCFD21" w14:textId="77777777" w:rsidTr="00D22B26">
        <w:trPr>
          <w:trHeight w:val="240"/>
        </w:trPr>
        <w:tc>
          <w:tcPr>
            <w:tcW w:w="2336" w:type="dxa"/>
            <w:vAlign w:val="center"/>
          </w:tcPr>
          <w:p w14:paraId="2D695018"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Validation du PAR</w:t>
            </w:r>
          </w:p>
        </w:tc>
        <w:tc>
          <w:tcPr>
            <w:tcW w:w="1492" w:type="dxa"/>
            <w:vAlign w:val="center"/>
          </w:tcPr>
          <w:p w14:paraId="3C3282B5" w14:textId="77777777" w:rsidR="00E26ABA" w:rsidRPr="00E26ABA" w:rsidRDefault="00857367" w:rsidP="00863388">
            <w:pPr>
              <w:rPr>
                <w:rFonts w:ascii="Times New Roman" w:eastAsia="Times New Roman" w:hAnsi="Times New Roman" w:cs="Times New Roman"/>
                <w:lang w:val="fr-CH" w:eastAsia="es-PE"/>
              </w:rPr>
            </w:pPr>
            <w:r>
              <w:rPr>
                <w:rFonts w:ascii="Times New Roman" w:eastAsia="Times New Roman" w:hAnsi="Times New Roman" w:cs="Times New Roman"/>
                <w:lang w:val="fr-CH" w:eastAsia="es-PE"/>
              </w:rPr>
              <w:t>UCP/BM</w:t>
            </w:r>
          </w:p>
        </w:tc>
        <w:tc>
          <w:tcPr>
            <w:tcW w:w="2368" w:type="dxa"/>
            <w:vAlign w:val="center"/>
          </w:tcPr>
          <w:p w14:paraId="78CD395C" w14:textId="77777777" w:rsidR="00E26ABA" w:rsidRPr="00E26ABA" w:rsidRDefault="00E26ABA" w:rsidP="00EF3529">
            <w:pPr>
              <w:pStyle w:val="ListParagraph"/>
              <w:numPr>
                <w:ilvl w:val="0"/>
                <w:numId w:val="36"/>
              </w:numPr>
              <w:ind w:left="156" w:hanging="141"/>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S’assurer que les compensations soient en adéquation avec les pertes</w:t>
            </w:r>
          </w:p>
        </w:tc>
        <w:tc>
          <w:tcPr>
            <w:tcW w:w="1909" w:type="dxa"/>
            <w:vAlign w:val="center"/>
          </w:tcPr>
          <w:p w14:paraId="741E75EE" w14:textId="77777777" w:rsidR="00E26ABA" w:rsidRPr="00E26ABA" w:rsidRDefault="00857367" w:rsidP="00863388">
            <w:pPr>
              <w:rPr>
                <w:rFonts w:ascii="Times New Roman" w:eastAsia="Times New Roman" w:hAnsi="Times New Roman" w:cs="Times New Roman"/>
                <w:lang w:val="fr-CH" w:eastAsia="es-PE"/>
              </w:rPr>
            </w:pPr>
            <w:r>
              <w:rPr>
                <w:rFonts w:ascii="Times New Roman" w:eastAsia="Times New Roman" w:hAnsi="Times New Roman" w:cs="Times New Roman"/>
                <w:lang w:val="fr-CH" w:eastAsia="es-PE"/>
              </w:rPr>
              <w:t>Atelier de validation</w:t>
            </w:r>
          </w:p>
        </w:tc>
        <w:tc>
          <w:tcPr>
            <w:tcW w:w="1907" w:type="dxa"/>
            <w:vAlign w:val="center"/>
          </w:tcPr>
          <w:p w14:paraId="4F9F20DF"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Entre 1 et 2 semaines après l’élaboration du PAR</w:t>
            </w:r>
          </w:p>
        </w:tc>
      </w:tr>
      <w:tr w:rsidR="00E26ABA" w:rsidRPr="00E26ABA" w14:paraId="138EB70C" w14:textId="77777777" w:rsidTr="00D22B26">
        <w:trPr>
          <w:trHeight w:val="240"/>
        </w:trPr>
        <w:tc>
          <w:tcPr>
            <w:tcW w:w="2336" w:type="dxa"/>
            <w:vAlign w:val="center"/>
          </w:tcPr>
          <w:p w14:paraId="3B47A6F7"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Mise en œuvre du PAR</w:t>
            </w:r>
          </w:p>
        </w:tc>
        <w:tc>
          <w:tcPr>
            <w:tcW w:w="1492" w:type="dxa"/>
            <w:vAlign w:val="center"/>
          </w:tcPr>
          <w:p w14:paraId="46DD329D" w14:textId="77777777" w:rsidR="00E26ABA" w:rsidRPr="00E26ABA" w:rsidRDefault="00857367" w:rsidP="00863388">
            <w:pPr>
              <w:rPr>
                <w:rFonts w:ascii="Times New Roman" w:eastAsia="Times New Roman" w:hAnsi="Times New Roman" w:cs="Times New Roman"/>
                <w:lang w:val="fr-CH" w:eastAsia="es-PE"/>
              </w:rPr>
            </w:pPr>
            <w:r>
              <w:rPr>
                <w:rFonts w:ascii="Times New Roman" w:eastAsia="Times New Roman" w:hAnsi="Times New Roman" w:cs="Times New Roman"/>
                <w:lang w:val="fr-CH" w:eastAsia="es-PE"/>
              </w:rPr>
              <w:t>UCP, CCC,</w:t>
            </w:r>
          </w:p>
          <w:p w14:paraId="2EEB858E"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Consultance externe</w:t>
            </w:r>
          </w:p>
          <w:p w14:paraId="1C6F6E3B" w14:textId="77777777" w:rsidR="00E26ABA" w:rsidRPr="00E26ABA" w:rsidRDefault="00E26ABA" w:rsidP="00863388">
            <w:pPr>
              <w:rPr>
                <w:rFonts w:ascii="Times New Roman" w:eastAsia="Times New Roman" w:hAnsi="Times New Roman" w:cs="Times New Roman"/>
                <w:lang w:val="fr-CH" w:eastAsia="es-PE"/>
              </w:rPr>
            </w:pPr>
          </w:p>
        </w:tc>
        <w:tc>
          <w:tcPr>
            <w:tcW w:w="2368" w:type="dxa"/>
            <w:vAlign w:val="center"/>
          </w:tcPr>
          <w:p w14:paraId="79E49882" w14:textId="77777777" w:rsidR="00E26ABA" w:rsidRPr="00E26ABA" w:rsidRDefault="00E26ABA" w:rsidP="00EF3529">
            <w:pPr>
              <w:pStyle w:val="ListParagraph"/>
              <w:numPr>
                <w:ilvl w:val="0"/>
                <w:numId w:val="36"/>
              </w:numPr>
              <w:ind w:left="156" w:hanging="141"/>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S’assurer que le processus est effectué en accord avec les dispositions émises dans le PAR</w:t>
            </w:r>
          </w:p>
        </w:tc>
        <w:tc>
          <w:tcPr>
            <w:tcW w:w="1909" w:type="dxa"/>
            <w:vAlign w:val="center"/>
          </w:tcPr>
          <w:p w14:paraId="51BBB394" w14:textId="77777777" w:rsidR="00E26ABA" w:rsidRPr="00E26ABA" w:rsidRDefault="00E26ABA" w:rsidP="00EF3529">
            <w:pPr>
              <w:pStyle w:val="ListParagraph"/>
              <w:numPr>
                <w:ilvl w:val="0"/>
                <w:numId w:val="36"/>
              </w:num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PAR</w:t>
            </w:r>
          </w:p>
          <w:p w14:paraId="28E51473" w14:textId="77777777" w:rsidR="00E26ABA" w:rsidRPr="00E26ABA" w:rsidRDefault="00E26ABA" w:rsidP="00EF3529">
            <w:pPr>
              <w:pStyle w:val="ListParagraph"/>
              <w:numPr>
                <w:ilvl w:val="0"/>
                <w:numId w:val="36"/>
              </w:num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Consultations publiques</w:t>
            </w:r>
          </w:p>
        </w:tc>
        <w:tc>
          <w:tcPr>
            <w:tcW w:w="1907" w:type="dxa"/>
            <w:vAlign w:val="center"/>
          </w:tcPr>
          <w:p w14:paraId="774E57E4"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Durant toute la durée du processus</w:t>
            </w:r>
          </w:p>
        </w:tc>
      </w:tr>
      <w:tr w:rsidR="00E26ABA" w:rsidRPr="00E26ABA" w14:paraId="453034E3" w14:textId="77777777" w:rsidTr="00D22B26">
        <w:trPr>
          <w:trHeight w:val="240"/>
        </w:trPr>
        <w:tc>
          <w:tcPr>
            <w:tcW w:w="2336" w:type="dxa"/>
            <w:vAlign w:val="center"/>
          </w:tcPr>
          <w:p w14:paraId="65110C84"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Suivi de la mise en œuvre du PAR</w:t>
            </w:r>
          </w:p>
        </w:tc>
        <w:tc>
          <w:tcPr>
            <w:tcW w:w="1492" w:type="dxa"/>
            <w:vAlign w:val="center"/>
          </w:tcPr>
          <w:p w14:paraId="5A1A16E4" w14:textId="77777777" w:rsidR="00E26ABA" w:rsidRPr="00E26ABA" w:rsidRDefault="00857367" w:rsidP="00863388">
            <w:pPr>
              <w:rPr>
                <w:rFonts w:ascii="Times New Roman" w:eastAsia="Times New Roman" w:hAnsi="Times New Roman" w:cs="Times New Roman"/>
                <w:lang w:val="fr-CH" w:eastAsia="es-PE"/>
              </w:rPr>
            </w:pPr>
            <w:r>
              <w:rPr>
                <w:rFonts w:ascii="Times New Roman" w:eastAsia="Times New Roman" w:hAnsi="Times New Roman" w:cs="Times New Roman"/>
                <w:lang w:val="fr-CH" w:eastAsia="es-PE"/>
              </w:rPr>
              <w:t>UCP</w:t>
            </w:r>
            <w:r w:rsidR="000E3742">
              <w:rPr>
                <w:rFonts w:ascii="Times New Roman" w:eastAsia="Times New Roman" w:hAnsi="Times New Roman" w:cs="Times New Roman"/>
                <w:lang w:val="fr-CH" w:eastAsia="es-PE"/>
              </w:rPr>
              <w:t>, CCC, Consultant Individuel</w:t>
            </w:r>
          </w:p>
        </w:tc>
        <w:tc>
          <w:tcPr>
            <w:tcW w:w="2368" w:type="dxa"/>
            <w:vAlign w:val="center"/>
          </w:tcPr>
          <w:p w14:paraId="35ED1B18" w14:textId="77777777" w:rsidR="00E26ABA" w:rsidRPr="00E26ABA" w:rsidRDefault="00E26ABA" w:rsidP="00EF3529">
            <w:pPr>
              <w:pStyle w:val="ListParagraph"/>
              <w:numPr>
                <w:ilvl w:val="0"/>
                <w:numId w:val="35"/>
              </w:numPr>
              <w:ind w:left="156" w:hanging="141"/>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S’assurer de la bonne mise en œuvre du PAR (compensations, délais)</w:t>
            </w:r>
          </w:p>
          <w:p w14:paraId="643541A1" w14:textId="77777777" w:rsidR="00E26ABA" w:rsidRPr="00E26ABA" w:rsidRDefault="00E26ABA" w:rsidP="00EF3529">
            <w:pPr>
              <w:pStyle w:val="ListParagraph"/>
              <w:numPr>
                <w:ilvl w:val="0"/>
                <w:numId w:val="35"/>
              </w:numPr>
              <w:ind w:left="156" w:hanging="141"/>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S’assurer de la prise en compte des vulnérables</w:t>
            </w:r>
          </w:p>
        </w:tc>
        <w:tc>
          <w:tcPr>
            <w:tcW w:w="1909" w:type="dxa"/>
            <w:vAlign w:val="center"/>
          </w:tcPr>
          <w:p w14:paraId="6A23BC7D" w14:textId="77777777" w:rsidR="00E26ABA" w:rsidRPr="00E26ABA" w:rsidRDefault="00E26ABA" w:rsidP="00EF3529">
            <w:pPr>
              <w:pStyle w:val="ListParagraph"/>
              <w:numPr>
                <w:ilvl w:val="0"/>
                <w:numId w:val="35"/>
              </w:numPr>
              <w:ind w:left="193" w:hanging="193"/>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PAR</w:t>
            </w:r>
          </w:p>
          <w:p w14:paraId="7803030A" w14:textId="77777777" w:rsidR="00E26ABA" w:rsidRPr="00E26ABA" w:rsidRDefault="00E26ABA" w:rsidP="00EF3529">
            <w:pPr>
              <w:pStyle w:val="ListParagraph"/>
              <w:numPr>
                <w:ilvl w:val="0"/>
                <w:numId w:val="35"/>
              </w:numPr>
              <w:ind w:left="193" w:hanging="193"/>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Fichier de suivi de la gestion des plaintes</w:t>
            </w:r>
          </w:p>
        </w:tc>
        <w:tc>
          <w:tcPr>
            <w:tcW w:w="1907" w:type="dxa"/>
            <w:vAlign w:val="center"/>
          </w:tcPr>
          <w:p w14:paraId="26988B99"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Durant tout le processus</w:t>
            </w:r>
          </w:p>
        </w:tc>
      </w:tr>
      <w:tr w:rsidR="00E26ABA" w:rsidRPr="00E26ABA" w14:paraId="4093A226" w14:textId="77777777" w:rsidTr="00D22B26">
        <w:trPr>
          <w:trHeight w:val="1037"/>
        </w:trPr>
        <w:tc>
          <w:tcPr>
            <w:tcW w:w="2336" w:type="dxa"/>
            <w:vAlign w:val="center"/>
          </w:tcPr>
          <w:p w14:paraId="6569CD2B" w14:textId="6C043505" w:rsidR="00E26ABA" w:rsidRPr="00E26ABA" w:rsidRDefault="00ED48C9"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Évaluation</w:t>
            </w:r>
            <w:r w:rsidR="00E26ABA" w:rsidRPr="00E26ABA">
              <w:rPr>
                <w:rFonts w:ascii="Times New Roman" w:eastAsia="Times New Roman" w:hAnsi="Times New Roman" w:cs="Times New Roman"/>
                <w:lang w:val="fr-CH" w:eastAsia="es-PE"/>
              </w:rPr>
              <w:t xml:space="preserve"> de la bonne mise en œuvre du PAR</w:t>
            </w:r>
          </w:p>
        </w:tc>
        <w:tc>
          <w:tcPr>
            <w:tcW w:w="1492" w:type="dxa"/>
            <w:vAlign w:val="center"/>
          </w:tcPr>
          <w:p w14:paraId="26F0C942"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Consultant externe</w:t>
            </w:r>
          </w:p>
        </w:tc>
        <w:tc>
          <w:tcPr>
            <w:tcW w:w="2368" w:type="dxa"/>
            <w:vAlign w:val="center"/>
          </w:tcPr>
          <w:p w14:paraId="7E65AC42"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S’assurer que les PAP ont reçu une compensation équitable</w:t>
            </w:r>
          </w:p>
        </w:tc>
        <w:tc>
          <w:tcPr>
            <w:tcW w:w="1909" w:type="dxa"/>
            <w:vAlign w:val="center"/>
          </w:tcPr>
          <w:p w14:paraId="1D8E6487" w14:textId="77777777" w:rsidR="00E26ABA" w:rsidRPr="00E26ABA" w:rsidRDefault="00E26ABA" w:rsidP="00EF3529">
            <w:pPr>
              <w:pStyle w:val="ListParagraph"/>
              <w:numPr>
                <w:ilvl w:val="0"/>
                <w:numId w:val="34"/>
              </w:numPr>
              <w:ind w:left="193" w:hanging="193"/>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Accès au suivi des plaintes</w:t>
            </w:r>
          </w:p>
          <w:p w14:paraId="7AB34EF4" w14:textId="357A70DD" w:rsidR="00E26ABA" w:rsidRPr="00E26ABA" w:rsidRDefault="00ED48C9" w:rsidP="00EF3529">
            <w:pPr>
              <w:pStyle w:val="ListParagraph"/>
              <w:numPr>
                <w:ilvl w:val="0"/>
                <w:numId w:val="34"/>
              </w:numPr>
              <w:ind w:left="193" w:hanging="193"/>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Évaluation</w:t>
            </w:r>
            <w:r w:rsidR="00E26ABA" w:rsidRPr="00E26ABA">
              <w:rPr>
                <w:rFonts w:ascii="Times New Roman" w:eastAsia="Times New Roman" w:hAnsi="Times New Roman" w:cs="Times New Roman"/>
                <w:lang w:val="fr-CH" w:eastAsia="es-PE"/>
              </w:rPr>
              <w:t xml:space="preserve"> de terrain</w:t>
            </w:r>
          </w:p>
        </w:tc>
        <w:tc>
          <w:tcPr>
            <w:tcW w:w="1907" w:type="dxa"/>
            <w:vAlign w:val="center"/>
          </w:tcPr>
          <w:p w14:paraId="4BE8E485"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Entre la fin du PAR et le début des constructions</w:t>
            </w:r>
          </w:p>
        </w:tc>
      </w:tr>
      <w:tr w:rsidR="00E26ABA" w:rsidRPr="00E26ABA" w14:paraId="63AE24B6" w14:textId="77777777" w:rsidTr="00D22B26">
        <w:trPr>
          <w:trHeight w:val="1037"/>
        </w:trPr>
        <w:tc>
          <w:tcPr>
            <w:tcW w:w="2336" w:type="dxa"/>
            <w:vAlign w:val="center"/>
          </w:tcPr>
          <w:p w14:paraId="7AC071DB"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lastRenderedPageBreak/>
              <w:t>Facilitation du processus au niveau local</w:t>
            </w:r>
          </w:p>
        </w:tc>
        <w:tc>
          <w:tcPr>
            <w:tcW w:w="1492" w:type="dxa"/>
            <w:vAlign w:val="center"/>
          </w:tcPr>
          <w:p w14:paraId="43DCC789"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Comité local de compensation (CLC)</w:t>
            </w:r>
          </w:p>
        </w:tc>
        <w:tc>
          <w:tcPr>
            <w:tcW w:w="2368" w:type="dxa"/>
            <w:vAlign w:val="center"/>
          </w:tcPr>
          <w:p w14:paraId="07DF98AE"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Facilitateurs dans l’identification des PAP, des personnes vulnérables, l’identification des sites de compensation, la dissémination de l’information</w:t>
            </w:r>
          </w:p>
        </w:tc>
        <w:tc>
          <w:tcPr>
            <w:tcW w:w="1909" w:type="dxa"/>
            <w:vAlign w:val="center"/>
          </w:tcPr>
          <w:p w14:paraId="27F110BF" w14:textId="77777777" w:rsidR="00E26ABA" w:rsidRPr="00E26ABA" w:rsidRDefault="00E26ABA" w:rsidP="00EF3529">
            <w:pPr>
              <w:pStyle w:val="ListParagraph"/>
              <w:numPr>
                <w:ilvl w:val="0"/>
                <w:numId w:val="34"/>
              </w:numPr>
              <w:ind w:left="193" w:hanging="193"/>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Renforcement des capacités</w:t>
            </w:r>
          </w:p>
        </w:tc>
        <w:tc>
          <w:tcPr>
            <w:tcW w:w="1907" w:type="dxa"/>
            <w:vAlign w:val="center"/>
          </w:tcPr>
          <w:p w14:paraId="661C3871" w14:textId="77777777" w:rsidR="00E26ABA" w:rsidRPr="00E26ABA" w:rsidRDefault="00E26ABA" w:rsidP="00863388">
            <w:pPr>
              <w:rPr>
                <w:rFonts w:ascii="Times New Roman" w:eastAsia="Times New Roman" w:hAnsi="Times New Roman" w:cs="Times New Roman"/>
                <w:lang w:val="fr-CH" w:eastAsia="es-PE"/>
              </w:rPr>
            </w:pPr>
            <w:r w:rsidRPr="00E26ABA">
              <w:rPr>
                <w:rFonts w:ascii="Times New Roman" w:eastAsia="Times New Roman" w:hAnsi="Times New Roman" w:cs="Times New Roman"/>
                <w:lang w:val="fr-CH" w:eastAsia="es-PE"/>
              </w:rPr>
              <w:t>Durant tout le processus</w:t>
            </w:r>
          </w:p>
        </w:tc>
      </w:tr>
    </w:tbl>
    <w:p w14:paraId="2AC335E8" w14:textId="77777777" w:rsidR="00547551" w:rsidRDefault="00547551" w:rsidP="00547551">
      <w:pPr>
        <w:pStyle w:val="Heading2"/>
        <w:rPr>
          <w:lang w:val="fr-CH"/>
        </w:rPr>
      </w:pPr>
    </w:p>
    <w:p w14:paraId="1DF7CC51" w14:textId="77777777" w:rsidR="005A2191" w:rsidRPr="00C75B8B" w:rsidRDefault="0007391F" w:rsidP="00547551">
      <w:pPr>
        <w:pStyle w:val="Heading2"/>
        <w:numPr>
          <w:ilvl w:val="1"/>
          <w:numId w:val="95"/>
        </w:numPr>
        <w:rPr>
          <w:lang w:val="fr-CH"/>
        </w:rPr>
      </w:pPr>
      <w:bookmarkStart w:id="109" w:name="_Toc28960164"/>
      <w:r w:rsidRPr="00C75B8B">
        <w:rPr>
          <w:lang w:val="fr-CH"/>
        </w:rPr>
        <w:t>Dispositions pour le suivi-évaluation des PAR</w:t>
      </w:r>
      <w:bookmarkEnd w:id="109"/>
    </w:p>
    <w:p w14:paraId="4665FA65" w14:textId="77777777" w:rsidR="005A2191" w:rsidRPr="00ED43A6" w:rsidRDefault="005A2191" w:rsidP="00547551">
      <w:pPr>
        <w:pStyle w:val="Heading3"/>
        <w:numPr>
          <w:ilvl w:val="2"/>
          <w:numId w:val="95"/>
        </w:numPr>
        <w:rPr>
          <w:lang w:val="fr-CH" w:eastAsia="es-PE"/>
        </w:rPr>
      </w:pPr>
      <w:bookmarkStart w:id="110" w:name="_Toc28960165"/>
      <w:r w:rsidRPr="00ED43A6">
        <w:rPr>
          <w:lang w:val="fr-CH" w:eastAsia="es-PE"/>
        </w:rPr>
        <w:t>Objectifs du suivi-évaluation</w:t>
      </w:r>
      <w:bookmarkEnd w:id="110"/>
    </w:p>
    <w:p w14:paraId="5143CCA8" w14:textId="77777777" w:rsidR="00466711" w:rsidRDefault="00466711" w:rsidP="00547551">
      <w:pPr>
        <w:spacing w:line="276" w:lineRule="auto"/>
        <w:jc w:val="both"/>
        <w:rPr>
          <w:rFonts w:ascii="Times New Roman" w:hAnsi="Times New Roman" w:cs="Times New Roman"/>
          <w:sz w:val="24"/>
          <w:szCs w:val="24"/>
        </w:rPr>
      </w:pPr>
      <w:r w:rsidRPr="00466711">
        <w:rPr>
          <w:rFonts w:ascii="Times New Roman" w:hAnsi="Times New Roman" w:cs="Times New Roman"/>
          <w:sz w:val="24"/>
          <w:szCs w:val="24"/>
        </w:rPr>
        <w:t>Le système de suivi-évaluation du PAR et des structures locales pour la mise œuvre du PAR,</w:t>
      </w:r>
      <w:r w:rsidRPr="00466711">
        <w:rPr>
          <w:rFonts w:ascii="Times New Roman" w:hAnsi="Times New Roman" w:cs="Times New Roman"/>
          <w:sz w:val="24"/>
          <w:szCs w:val="24"/>
        </w:rPr>
        <w:br/>
        <w:t>vise à s’assurer que les objectifs fixés ont été atteints</w:t>
      </w:r>
      <w:r w:rsidR="00ED43A6">
        <w:rPr>
          <w:rFonts w:ascii="Times New Roman" w:hAnsi="Times New Roman" w:cs="Times New Roman"/>
          <w:sz w:val="24"/>
          <w:szCs w:val="24"/>
        </w:rPr>
        <w:t>. Il s’agira de suivre et évaluer que</w:t>
      </w:r>
      <w:r w:rsidRPr="00466711">
        <w:rPr>
          <w:rFonts w:ascii="Times New Roman" w:hAnsi="Times New Roman" w:cs="Times New Roman"/>
          <w:sz w:val="24"/>
          <w:szCs w:val="24"/>
        </w:rPr>
        <w:t xml:space="preserve"> :</w:t>
      </w:r>
    </w:p>
    <w:p w14:paraId="310F2C50" w14:textId="77777777" w:rsidR="00466711" w:rsidRPr="00547551" w:rsidRDefault="00466711" w:rsidP="00547551">
      <w:pPr>
        <w:pStyle w:val="ListParagraph"/>
        <w:numPr>
          <w:ilvl w:val="0"/>
          <w:numId w:val="122"/>
        </w:numPr>
        <w:spacing w:line="276" w:lineRule="auto"/>
        <w:jc w:val="both"/>
        <w:rPr>
          <w:rFonts w:ascii="Times New Roman" w:eastAsia="SymbolMT" w:hAnsi="Times New Roman" w:cs="Times New Roman"/>
          <w:sz w:val="24"/>
          <w:szCs w:val="24"/>
        </w:rPr>
      </w:pPr>
      <w:r w:rsidRPr="00547551">
        <w:rPr>
          <w:rFonts w:ascii="Times New Roman" w:hAnsi="Times New Roman" w:cs="Times New Roman"/>
          <w:sz w:val="24"/>
          <w:szCs w:val="24"/>
        </w:rPr>
        <w:t>Les actions et engagements décrits dans le CPR et les PAR associés sont mis en œuvre</w:t>
      </w:r>
      <w:r w:rsidRPr="00547551">
        <w:rPr>
          <w:rFonts w:ascii="Times New Roman" w:hAnsi="Times New Roman" w:cs="Times New Roman"/>
          <w:sz w:val="24"/>
          <w:szCs w:val="24"/>
        </w:rPr>
        <w:br/>
        <w:t>en intégralité et dans les délais ;</w:t>
      </w:r>
    </w:p>
    <w:p w14:paraId="2E23C664" w14:textId="77777777" w:rsidR="00466711" w:rsidRPr="00A30583" w:rsidRDefault="00466711" w:rsidP="00547551">
      <w:pPr>
        <w:pStyle w:val="ListParagraph"/>
        <w:numPr>
          <w:ilvl w:val="0"/>
          <w:numId w:val="122"/>
        </w:numPr>
        <w:spacing w:line="276" w:lineRule="auto"/>
        <w:jc w:val="both"/>
        <w:rPr>
          <w:rFonts w:ascii="Times New Roman" w:eastAsia="SymbolMT" w:hAnsi="Times New Roman" w:cs="Times New Roman"/>
          <w:sz w:val="24"/>
          <w:szCs w:val="24"/>
        </w:rPr>
      </w:pPr>
      <w:r w:rsidRPr="00A30583">
        <w:rPr>
          <w:rFonts w:ascii="Times New Roman" w:hAnsi="Times New Roman" w:cs="Times New Roman"/>
          <w:sz w:val="24"/>
          <w:szCs w:val="24"/>
        </w:rPr>
        <w:t>Les personnes affectées par le Projet (PAP) maitrisent l’étendue de leurs droits ;</w:t>
      </w:r>
    </w:p>
    <w:p w14:paraId="2D7EAF30" w14:textId="77777777" w:rsidR="00466711" w:rsidRPr="00A30583" w:rsidRDefault="00466711" w:rsidP="00547551">
      <w:pPr>
        <w:pStyle w:val="ListParagraph"/>
        <w:numPr>
          <w:ilvl w:val="0"/>
          <w:numId w:val="122"/>
        </w:numPr>
        <w:spacing w:line="276" w:lineRule="auto"/>
        <w:jc w:val="both"/>
        <w:rPr>
          <w:rFonts w:ascii="Times New Roman" w:eastAsia="SymbolMT" w:hAnsi="Times New Roman" w:cs="Times New Roman"/>
          <w:sz w:val="24"/>
          <w:szCs w:val="24"/>
        </w:rPr>
      </w:pPr>
      <w:r w:rsidRPr="00A30583">
        <w:rPr>
          <w:rFonts w:ascii="Times New Roman" w:hAnsi="Times New Roman" w:cs="Times New Roman"/>
          <w:sz w:val="24"/>
          <w:szCs w:val="24"/>
        </w:rPr>
        <w:t>Les PAP éligibles bénéficient de l’ensemble de leurs droits notamment ceux relatifs à la restauration de leurs moyens d’existence ;</w:t>
      </w:r>
    </w:p>
    <w:p w14:paraId="70139B80" w14:textId="77777777" w:rsidR="00466711" w:rsidRPr="00A30583" w:rsidRDefault="00466711" w:rsidP="00547551">
      <w:pPr>
        <w:pStyle w:val="ListParagraph"/>
        <w:numPr>
          <w:ilvl w:val="0"/>
          <w:numId w:val="122"/>
        </w:numPr>
        <w:spacing w:line="276" w:lineRule="auto"/>
        <w:jc w:val="both"/>
        <w:rPr>
          <w:rFonts w:ascii="Times New Roman" w:eastAsia="SymbolMT" w:hAnsi="Times New Roman" w:cs="Times New Roman"/>
          <w:sz w:val="24"/>
          <w:szCs w:val="24"/>
        </w:rPr>
      </w:pPr>
      <w:r w:rsidRPr="00A30583">
        <w:rPr>
          <w:rFonts w:ascii="Times New Roman" w:hAnsi="Times New Roman" w:cs="Times New Roman"/>
          <w:sz w:val="24"/>
          <w:szCs w:val="24"/>
        </w:rPr>
        <w:t>Les mesures restauration des moyens d’existence permettent aux PAP d’améliorer ou au moins de retrouver des moyens d’existence similaires à ceux qu’ils possédaient avant le Projet ;</w:t>
      </w:r>
    </w:p>
    <w:p w14:paraId="3B418040" w14:textId="77777777" w:rsidR="00466711" w:rsidRPr="00A30583" w:rsidRDefault="00466711" w:rsidP="00547551">
      <w:pPr>
        <w:pStyle w:val="ListParagraph"/>
        <w:numPr>
          <w:ilvl w:val="0"/>
          <w:numId w:val="122"/>
        </w:numPr>
        <w:spacing w:line="276" w:lineRule="auto"/>
        <w:jc w:val="both"/>
        <w:rPr>
          <w:rFonts w:ascii="Times New Roman" w:eastAsia="SymbolMT" w:hAnsi="Times New Roman" w:cs="Times New Roman"/>
          <w:sz w:val="24"/>
          <w:szCs w:val="24"/>
        </w:rPr>
      </w:pPr>
      <w:r w:rsidRPr="00A30583">
        <w:rPr>
          <w:rFonts w:ascii="Times New Roman" w:hAnsi="Times New Roman" w:cs="Times New Roman"/>
          <w:sz w:val="24"/>
          <w:szCs w:val="24"/>
        </w:rPr>
        <w:t>Les mesures de restauration des moyens d’existence permettent aux PAP d’améliorer ou au moins de retrouver des moyens d’existence similaires à ce</w:t>
      </w:r>
      <w:r w:rsidR="00E01F6F">
        <w:rPr>
          <w:rFonts w:ascii="Times New Roman" w:hAnsi="Times New Roman" w:cs="Times New Roman"/>
          <w:sz w:val="24"/>
          <w:szCs w:val="24"/>
        </w:rPr>
        <w:t>ux qu’ils possédaient avant le p</w:t>
      </w:r>
      <w:r w:rsidRPr="00A30583">
        <w:rPr>
          <w:rFonts w:ascii="Times New Roman" w:hAnsi="Times New Roman" w:cs="Times New Roman"/>
          <w:sz w:val="24"/>
          <w:szCs w:val="24"/>
        </w:rPr>
        <w:t>rojet ;</w:t>
      </w:r>
    </w:p>
    <w:p w14:paraId="5AE1EFBD" w14:textId="77777777" w:rsidR="00466711" w:rsidRPr="00A30583" w:rsidRDefault="00466711" w:rsidP="00547551">
      <w:pPr>
        <w:pStyle w:val="ListParagraph"/>
        <w:numPr>
          <w:ilvl w:val="0"/>
          <w:numId w:val="122"/>
        </w:numPr>
        <w:spacing w:line="276" w:lineRule="auto"/>
        <w:jc w:val="both"/>
        <w:rPr>
          <w:rFonts w:ascii="Times New Roman" w:eastAsia="SymbolMT" w:hAnsi="Times New Roman" w:cs="Times New Roman"/>
          <w:sz w:val="24"/>
          <w:szCs w:val="24"/>
        </w:rPr>
      </w:pPr>
      <w:r w:rsidRPr="00A30583">
        <w:rPr>
          <w:rFonts w:ascii="Times New Roman" w:hAnsi="Times New Roman" w:cs="Times New Roman"/>
          <w:sz w:val="24"/>
          <w:szCs w:val="24"/>
        </w:rPr>
        <w:t>Si nécessaire, des changements quant aux procédures mises en œuvre dans les PAR</w:t>
      </w:r>
      <w:r w:rsidRPr="00A30583">
        <w:rPr>
          <w:rFonts w:ascii="Times New Roman" w:hAnsi="Times New Roman" w:cs="Times New Roman"/>
          <w:sz w:val="24"/>
          <w:szCs w:val="24"/>
        </w:rPr>
        <w:br/>
        <w:t>sont apportés pour améliorer l’assistance aux PAP ;</w:t>
      </w:r>
    </w:p>
    <w:p w14:paraId="28B7135B" w14:textId="77777777" w:rsidR="00EA1C53" w:rsidRPr="00A30583" w:rsidRDefault="00466711" w:rsidP="00547551">
      <w:pPr>
        <w:pStyle w:val="ListParagraph"/>
        <w:numPr>
          <w:ilvl w:val="0"/>
          <w:numId w:val="122"/>
        </w:numPr>
        <w:spacing w:line="276" w:lineRule="auto"/>
        <w:jc w:val="both"/>
        <w:rPr>
          <w:rFonts w:ascii="Times New Roman" w:eastAsia="SymbolMT" w:hAnsi="Times New Roman" w:cs="Times New Roman"/>
          <w:sz w:val="24"/>
          <w:szCs w:val="24"/>
        </w:rPr>
      </w:pPr>
      <w:r w:rsidRPr="00A30583">
        <w:rPr>
          <w:rFonts w:ascii="Times New Roman" w:hAnsi="Times New Roman" w:cs="Times New Roman"/>
          <w:sz w:val="24"/>
          <w:szCs w:val="24"/>
        </w:rPr>
        <w:t>Les changements nécessaires sont fonction des résultats de la procédure de suivi-</w:t>
      </w:r>
      <w:r w:rsidRPr="00A30583">
        <w:rPr>
          <w:rFonts w:ascii="Times New Roman" w:hAnsi="Times New Roman" w:cs="Times New Roman"/>
          <w:sz w:val="24"/>
          <w:szCs w:val="24"/>
        </w:rPr>
        <w:br/>
        <w:t>évaluation et de la consultation des PAP</w:t>
      </w:r>
      <w:r w:rsidRPr="00A30583">
        <w:rPr>
          <w:sz w:val="24"/>
          <w:szCs w:val="24"/>
        </w:rPr>
        <w:t>.</w:t>
      </w:r>
    </w:p>
    <w:p w14:paraId="126E60E7" w14:textId="77777777" w:rsidR="003270DF" w:rsidRPr="00C75B8B" w:rsidRDefault="003270DF" w:rsidP="00547551">
      <w:pPr>
        <w:pStyle w:val="Heading3"/>
        <w:numPr>
          <w:ilvl w:val="2"/>
          <w:numId w:val="95"/>
        </w:numPr>
        <w:jc w:val="both"/>
        <w:rPr>
          <w:lang w:val="fr-CH" w:eastAsia="es-PE"/>
        </w:rPr>
      </w:pPr>
      <w:bookmarkStart w:id="111" w:name="_Toc28960166"/>
      <w:r w:rsidRPr="00C75B8B">
        <w:rPr>
          <w:lang w:val="fr-CH" w:eastAsia="es-PE"/>
        </w:rPr>
        <w:t xml:space="preserve">Le système de </w:t>
      </w:r>
      <w:proofErr w:type="spellStart"/>
      <w:r w:rsidRPr="00C75B8B">
        <w:rPr>
          <w:lang w:val="fr-CH" w:eastAsia="es-PE"/>
        </w:rPr>
        <w:t>reporting</w:t>
      </w:r>
      <w:proofErr w:type="spellEnd"/>
      <w:r w:rsidRPr="00C75B8B">
        <w:rPr>
          <w:lang w:val="fr-CH" w:eastAsia="es-PE"/>
        </w:rPr>
        <w:t xml:space="preserve"> de suivi-évaluation des PAR</w:t>
      </w:r>
      <w:r w:rsidR="00ED43A6" w:rsidRPr="00C75B8B">
        <w:rPr>
          <w:lang w:val="fr-CH" w:eastAsia="es-PE"/>
        </w:rPr>
        <w:t xml:space="preserve"> </w:t>
      </w:r>
      <w:proofErr w:type="spellStart"/>
      <w:r w:rsidR="00FB06F0" w:rsidRPr="00C75B8B">
        <w:rPr>
          <w:lang w:val="fr-CH" w:eastAsia="es-PE"/>
        </w:rPr>
        <w:t>par</w:t>
      </w:r>
      <w:proofErr w:type="spellEnd"/>
      <w:r w:rsidR="00FB06F0" w:rsidRPr="00C75B8B">
        <w:rPr>
          <w:lang w:val="fr-CH" w:eastAsia="es-PE"/>
        </w:rPr>
        <w:t xml:space="preserve"> les contractants</w:t>
      </w:r>
      <w:bookmarkEnd w:id="111"/>
    </w:p>
    <w:p w14:paraId="2F884567" w14:textId="77777777" w:rsidR="00AF1117" w:rsidRDefault="001B7CCD" w:rsidP="00547551">
      <w:pPr>
        <w:spacing w:line="276" w:lineRule="auto"/>
        <w:jc w:val="both"/>
        <w:rPr>
          <w:rFonts w:ascii="Times New Roman" w:hAnsi="Times New Roman" w:cs="Times New Roman"/>
          <w:color w:val="000000"/>
          <w:sz w:val="24"/>
          <w:szCs w:val="24"/>
        </w:rPr>
      </w:pPr>
      <w:r w:rsidRPr="00E26ABA">
        <w:rPr>
          <w:rFonts w:ascii="Times New Roman" w:hAnsi="Times New Roman" w:cs="Times New Roman"/>
          <w:color w:val="000000"/>
          <w:sz w:val="24"/>
          <w:szCs w:val="24"/>
        </w:rPr>
        <w:t>Les arrangements pour le suivi et l’évaluation des activités de la réinstallation</w:t>
      </w:r>
      <w:r w:rsidR="00E26ABA" w:rsidRPr="00E26ABA">
        <w:rPr>
          <w:rFonts w:ascii="Times New Roman" w:hAnsi="Times New Roman" w:cs="Times New Roman"/>
          <w:color w:val="000000"/>
          <w:sz w:val="24"/>
          <w:szCs w:val="24"/>
        </w:rPr>
        <w:t xml:space="preserve"> </w:t>
      </w:r>
      <w:r w:rsidRPr="00E26ABA">
        <w:rPr>
          <w:rFonts w:ascii="Times New Roman" w:hAnsi="Times New Roman" w:cs="Times New Roman"/>
          <w:color w:val="000000"/>
          <w:sz w:val="24"/>
          <w:szCs w:val="24"/>
        </w:rPr>
        <w:t>et des compensations s’inséreront dans le programme global de suivi de</w:t>
      </w:r>
      <w:r w:rsidR="00E26ABA" w:rsidRPr="00E26ABA">
        <w:rPr>
          <w:rFonts w:ascii="Times New Roman" w:hAnsi="Times New Roman" w:cs="Times New Roman"/>
          <w:color w:val="000000"/>
          <w:sz w:val="24"/>
          <w:szCs w:val="24"/>
        </w:rPr>
        <w:t xml:space="preserve"> l’ensemble du projet</w:t>
      </w:r>
      <w:r w:rsidRPr="00E26ABA">
        <w:rPr>
          <w:rFonts w:ascii="Times New Roman" w:hAnsi="Times New Roman" w:cs="Times New Roman"/>
          <w:color w:val="000000"/>
          <w:sz w:val="24"/>
          <w:szCs w:val="24"/>
        </w:rPr>
        <w:t xml:space="preserve">, dont les différentes </w:t>
      </w:r>
      <w:r w:rsidR="00E26ABA" w:rsidRPr="00E26ABA">
        <w:rPr>
          <w:rFonts w:ascii="Times New Roman" w:hAnsi="Times New Roman" w:cs="Times New Roman"/>
          <w:color w:val="000000"/>
          <w:sz w:val="24"/>
          <w:szCs w:val="24"/>
        </w:rPr>
        <w:t>parties</w:t>
      </w:r>
      <w:r w:rsidRPr="00E26ABA">
        <w:rPr>
          <w:rFonts w:ascii="Times New Roman" w:hAnsi="Times New Roman" w:cs="Times New Roman"/>
          <w:color w:val="000000"/>
          <w:sz w:val="24"/>
          <w:szCs w:val="24"/>
        </w:rPr>
        <w:t xml:space="preserve"> assument la</w:t>
      </w:r>
      <w:r w:rsidR="00E26ABA" w:rsidRPr="00E26ABA">
        <w:rPr>
          <w:rFonts w:ascii="Times New Roman" w:hAnsi="Times New Roman" w:cs="Times New Roman"/>
          <w:color w:val="000000"/>
          <w:sz w:val="24"/>
          <w:szCs w:val="24"/>
        </w:rPr>
        <w:t xml:space="preserve"> </w:t>
      </w:r>
      <w:r w:rsidRPr="00E26ABA">
        <w:rPr>
          <w:rFonts w:ascii="Times New Roman" w:hAnsi="Times New Roman" w:cs="Times New Roman"/>
          <w:color w:val="000000"/>
          <w:sz w:val="24"/>
          <w:szCs w:val="24"/>
        </w:rPr>
        <w:t xml:space="preserve">responsabilité globale. Les </w:t>
      </w:r>
      <w:r w:rsidR="005A2191">
        <w:rPr>
          <w:rFonts w:ascii="Times New Roman" w:hAnsi="Times New Roman" w:cs="Times New Roman"/>
          <w:color w:val="000000"/>
          <w:sz w:val="24"/>
          <w:szCs w:val="24"/>
        </w:rPr>
        <w:t>contractants</w:t>
      </w:r>
      <w:r w:rsidRPr="00E26ABA">
        <w:rPr>
          <w:rFonts w:ascii="Times New Roman" w:hAnsi="Times New Roman" w:cs="Times New Roman"/>
          <w:color w:val="000000"/>
          <w:sz w:val="24"/>
          <w:szCs w:val="24"/>
        </w:rPr>
        <w:t>, avec l’appui du spécialiste de</w:t>
      </w:r>
      <w:r w:rsidR="00E26ABA" w:rsidRPr="00E26ABA">
        <w:rPr>
          <w:rFonts w:ascii="Times New Roman" w:hAnsi="Times New Roman" w:cs="Times New Roman"/>
          <w:color w:val="000000"/>
          <w:sz w:val="24"/>
          <w:szCs w:val="24"/>
        </w:rPr>
        <w:t xml:space="preserve"> </w:t>
      </w:r>
      <w:r w:rsidRPr="00E26ABA">
        <w:rPr>
          <w:rFonts w:ascii="Times New Roman" w:hAnsi="Times New Roman" w:cs="Times New Roman"/>
          <w:color w:val="000000"/>
          <w:sz w:val="24"/>
          <w:szCs w:val="24"/>
        </w:rPr>
        <w:t>la réinstallation, mettront en place un système administratif de rapports pour :</w:t>
      </w:r>
    </w:p>
    <w:p w14:paraId="19DB3ED6" w14:textId="77777777" w:rsidR="00E26ABA" w:rsidRPr="00E26ABA" w:rsidRDefault="00E26ABA" w:rsidP="00547551">
      <w:pPr>
        <w:pStyle w:val="ListParagraph"/>
        <w:numPr>
          <w:ilvl w:val="0"/>
          <w:numId w:val="33"/>
        </w:numPr>
        <w:spacing w:line="276" w:lineRule="auto"/>
        <w:jc w:val="both"/>
        <w:rPr>
          <w:rFonts w:ascii="Times New Roman" w:hAnsi="Times New Roman" w:cs="Times New Roman"/>
          <w:sz w:val="28"/>
          <w:szCs w:val="24"/>
          <w:lang w:val="fr-CH"/>
        </w:rPr>
      </w:pPr>
      <w:r w:rsidRPr="00E26ABA">
        <w:rPr>
          <w:rFonts w:ascii="Times New Roman" w:hAnsi="Times New Roman" w:cs="Times New Roman"/>
          <w:color w:val="000000"/>
          <w:sz w:val="24"/>
        </w:rPr>
        <w:t>Alerter les autorités du projet de la nécessité d’acquérir des terres et des procédures d’acquisition nécessaires aux activités du projet et le besoin d’incorporer l’acquisition des terres, la réinstallation, la perte de biens et l’impact sur les moyens d’existence dans les spécifications techniques et les budgets lors de la planification</w:t>
      </w:r>
      <w:r w:rsidR="00E01F6F">
        <w:rPr>
          <w:rFonts w:ascii="Times New Roman" w:hAnsi="Times New Roman" w:cs="Times New Roman"/>
          <w:color w:val="000000"/>
          <w:sz w:val="24"/>
        </w:rPr>
        <w:t> ;</w:t>
      </w:r>
    </w:p>
    <w:p w14:paraId="0B0656FC" w14:textId="77777777" w:rsidR="00E26ABA" w:rsidRPr="00E26ABA" w:rsidRDefault="00E26ABA" w:rsidP="00547551">
      <w:pPr>
        <w:pStyle w:val="ListParagraph"/>
        <w:numPr>
          <w:ilvl w:val="0"/>
          <w:numId w:val="33"/>
        </w:numPr>
        <w:spacing w:line="276" w:lineRule="auto"/>
        <w:jc w:val="both"/>
        <w:rPr>
          <w:rFonts w:ascii="Times New Roman" w:hAnsi="Times New Roman" w:cs="Times New Roman"/>
          <w:sz w:val="28"/>
          <w:szCs w:val="24"/>
          <w:lang w:val="fr-CH"/>
        </w:rPr>
      </w:pPr>
      <w:r w:rsidRPr="00E26ABA">
        <w:rPr>
          <w:rFonts w:ascii="Times New Roman" w:hAnsi="Times New Roman" w:cs="Times New Roman"/>
          <w:color w:val="000000"/>
          <w:sz w:val="24"/>
        </w:rPr>
        <w:t>Fournir une information convenable sur la procédure d’évaluation et de négociation</w:t>
      </w:r>
      <w:r w:rsidR="00E01F6F">
        <w:rPr>
          <w:rFonts w:ascii="Times New Roman" w:hAnsi="Times New Roman" w:cs="Times New Roman"/>
          <w:color w:val="000000"/>
          <w:sz w:val="24"/>
        </w:rPr>
        <w:t> ;</w:t>
      </w:r>
    </w:p>
    <w:p w14:paraId="0D43C0B7" w14:textId="77777777" w:rsidR="00E26ABA" w:rsidRPr="00E26ABA" w:rsidRDefault="00E26ABA" w:rsidP="00547551">
      <w:pPr>
        <w:pStyle w:val="ListParagraph"/>
        <w:numPr>
          <w:ilvl w:val="0"/>
          <w:numId w:val="33"/>
        </w:numPr>
        <w:spacing w:line="276" w:lineRule="auto"/>
        <w:jc w:val="both"/>
        <w:rPr>
          <w:rFonts w:ascii="Times New Roman" w:hAnsi="Times New Roman" w:cs="Times New Roman"/>
          <w:sz w:val="28"/>
          <w:szCs w:val="24"/>
          <w:lang w:val="fr-CH"/>
        </w:rPr>
      </w:pPr>
      <w:r w:rsidRPr="00E26ABA">
        <w:rPr>
          <w:rFonts w:ascii="Times New Roman" w:hAnsi="Times New Roman" w:cs="Times New Roman"/>
          <w:color w:val="000000"/>
          <w:sz w:val="24"/>
        </w:rPr>
        <w:lastRenderedPageBreak/>
        <w:t>Maintenir des registres de toutes les plaintes auxquelles une solution devra être trouvée</w:t>
      </w:r>
      <w:r w:rsidR="00E01F6F">
        <w:rPr>
          <w:rFonts w:ascii="Times New Roman" w:hAnsi="Times New Roman" w:cs="Times New Roman"/>
          <w:color w:val="000000"/>
          <w:sz w:val="24"/>
        </w:rPr>
        <w:t> ;</w:t>
      </w:r>
    </w:p>
    <w:p w14:paraId="7B44E4AC" w14:textId="77777777" w:rsidR="00E26ABA" w:rsidRPr="00E26ABA" w:rsidRDefault="00E26ABA" w:rsidP="00547551">
      <w:pPr>
        <w:pStyle w:val="ListParagraph"/>
        <w:numPr>
          <w:ilvl w:val="0"/>
          <w:numId w:val="33"/>
        </w:numPr>
        <w:spacing w:line="276" w:lineRule="auto"/>
        <w:jc w:val="both"/>
        <w:rPr>
          <w:rFonts w:ascii="Times New Roman" w:hAnsi="Times New Roman" w:cs="Times New Roman"/>
          <w:sz w:val="28"/>
          <w:szCs w:val="24"/>
          <w:lang w:val="fr-CH"/>
        </w:rPr>
      </w:pPr>
      <w:r w:rsidRPr="00E26ABA">
        <w:rPr>
          <w:rFonts w:ascii="Times New Roman" w:hAnsi="Times New Roman" w:cs="Times New Roman"/>
          <w:color w:val="000000"/>
          <w:sz w:val="24"/>
        </w:rPr>
        <w:t>Documenter l’exécution de toutes les obligations de réinstallation du projet (à savoir le paiement des montants sur lesquels on s’était mis d’accord, la construction de nouvelles structures, etc.) pour toutes les pertes temporaires ou définitives, ainsi que tout dommage supplémentaire de construction non prévu</w:t>
      </w:r>
      <w:r w:rsidR="00E01F6F">
        <w:rPr>
          <w:rFonts w:ascii="Times New Roman" w:hAnsi="Times New Roman" w:cs="Times New Roman"/>
          <w:color w:val="000000"/>
          <w:sz w:val="24"/>
        </w:rPr>
        <w:t> ;</w:t>
      </w:r>
    </w:p>
    <w:p w14:paraId="1D05A388" w14:textId="77777777" w:rsidR="00E26ABA" w:rsidRPr="00E26ABA" w:rsidRDefault="00E26ABA" w:rsidP="00547551">
      <w:pPr>
        <w:pStyle w:val="ListParagraph"/>
        <w:numPr>
          <w:ilvl w:val="0"/>
          <w:numId w:val="33"/>
        </w:numPr>
        <w:spacing w:line="276" w:lineRule="auto"/>
        <w:jc w:val="both"/>
        <w:rPr>
          <w:rFonts w:ascii="Times New Roman" w:hAnsi="Times New Roman" w:cs="Times New Roman"/>
          <w:sz w:val="28"/>
          <w:szCs w:val="24"/>
          <w:lang w:val="fr-CH"/>
        </w:rPr>
      </w:pPr>
      <w:r w:rsidRPr="00E26ABA">
        <w:rPr>
          <w:rFonts w:ascii="Times New Roman" w:hAnsi="Times New Roman" w:cs="Times New Roman"/>
          <w:color w:val="000000"/>
          <w:sz w:val="24"/>
        </w:rPr>
        <w:t>Maintenir la base de données à jour sur les changements sur le terrain pendant l’exécution des activités de réinstallation et de compensation</w:t>
      </w:r>
      <w:r w:rsidR="00E01F6F">
        <w:rPr>
          <w:rFonts w:ascii="Times New Roman" w:hAnsi="Times New Roman" w:cs="Times New Roman"/>
          <w:color w:val="000000"/>
          <w:sz w:val="24"/>
        </w:rPr>
        <w:t>.</w:t>
      </w:r>
    </w:p>
    <w:p w14:paraId="7C5F546C" w14:textId="77777777" w:rsidR="00E26ABA" w:rsidRPr="00E26ABA" w:rsidRDefault="00E26ABA" w:rsidP="005475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color w:val="000000"/>
          <w:sz w:val="24"/>
          <w:szCs w:val="24"/>
        </w:rPr>
      </w:pPr>
      <w:r w:rsidRPr="00E26ABA">
        <w:rPr>
          <w:rFonts w:ascii="Times New Roman" w:hAnsi="Times New Roman" w:cs="Times New Roman"/>
          <w:color w:val="000000"/>
          <w:sz w:val="24"/>
          <w:szCs w:val="24"/>
        </w:rPr>
        <w:t>Des évaluations périodiques seront faites afin de déterminer si les PAP ont été entièrement payées avant l’exécution des activités du sous-projet, et si elles jouissent d’un niveau de vie égal ou supérieur à celui qu’elles avaient auparavant.</w:t>
      </w:r>
    </w:p>
    <w:p w14:paraId="7036A007" w14:textId="77777777" w:rsidR="00FB06F0" w:rsidRPr="00C75B8B" w:rsidRDefault="00FB06F0" w:rsidP="00547551">
      <w:pPr>
        <w:pStyle w:val="Heading3"/>
        <w:numPr>
          <w:ilvl w:val="2"/>
          <w:numId w:val="95"/>
        </w:numPr>
        <w:jc w:val="both"/>
        <w:rPr>
          <w:lang w:val="fr-CH" w:eastAsia="es-PE"/>
        </w:rPr>
      </w:pPr>
      <w:bookmarkStart w:id="112" w:name="_Toc28960167"/>
      <w:r w:rsidRPr="00C75B8B">
        <w:rPr>
          <w:lang w:val="fr-CH" w:eastAsia="es-PE"/>
        </w:rPr>
        <w:t xml:space="preserve">La participation des </w:t>
      </w:r>
      <w:proofErr w:type="spellStart"/>
      <w:r w:rsidRPr="00C75B8B">
        <w:rPr>
          <w:lang w:val="fr-CH" w:eastAsia="es-PE"/>
        </w:rPr>
        <w:t>PAPs</w:t>
      </w:r>
      <w:proofErr w:type="spellEnd"/>
      <w:r w:rsidRPr="00C75B8B">
        <w:rPr>
          <w:lang w:val="fr-CH" w:eastAsia="es-PE"/>
        </w:rPr>
        <w:t xml:space="preserve"> dans les activités de suivi-évaluation des PAR</w:t>
      </w:r>
      <w:bookmarkEnd w:id="112"/>
    </w:p>
    <w:p w14:paraId="7AA622DA" w14:textId="77777777" w:rsidR="005A2191" w:rsidRPr="00015289" w:rsidRDefault="005A2191" w:rsidP="00547551">
      <w:pPr>
        <w:spacing w:line="276" w:lineRule="auto"/>
        <w:jc w:val="both"/>
        <w:rPr>
          <w:rStyle w:val="fontstyle01"/>
          <w:b/>
          <w:color w:val="auto"/>
        </w:rPr>
      </w:pPr>
      <w:r w:rsidRPr="00015289">
        <w:rPr>
          <w:rStyle w:val="fontstyle01"/>
          <w:color w:val="auto"/>
        </w:rPr>
        <w:t>Les PAP participeront au système de suivi/évaluation de différentes manières :</w:t>
      </w:r>
    </w:p>
    <w:p w14:paraId="5293FE34" w14:textId="77777777" w:rsidR="005A2191" w:rsidRPr="00015289" w:rsidRDefault="005A2191" w:rsidP="00547551">
      <w:pPr>
        <w:pStyle w:val="ListParagraph"/>
        <w:numPr>
          <w:ilvl w:val="0"/>
          <w:numId w:val="37"/>
        </w:numPr>
        <w:spacing w:line="276" w:lineRule="auto"/>
        <w:jc w:val="both"/>
        <w:rPr>
          <w:rStyle w:val="fontstyle01"/>
          <w:color w:val="auto"/>
        </w:rPr>
      </w:pPr>
      <w:r w:rsidRPr="00015289">
        <w:rPr>
          <w:rStyle w:val="fontstyle01"/>
          <w:color w:val="auto"/>
        </w:rPr>
        <w:t>Recueil de données simples concernant leur activité ;</w:t>
      </w:r>
    </w:p>
    <w:p w14:paraId="128BF838" w14:textId="77777777" w:rsidR="005A2191" w:rsidRPr="00015289" w:rsidRDefault="005A2191" w:rsidP="00547551">
      <w:pPr>
        <w:pStyle w:val="ListParagraph"/>
        <w:numPr>
          <w:ilvl w:val="0"/>
          <w:numId w:val="37"/>
        </w:numPr>
        <w:spacing w:line="276" w:lineRule="auto"/>
        <w:jc w:val="both"/>
        <w:rPr>
          <w:rStyle w:val="fontstyle01"/>
          <w:color w:val="auto"/>
        </w:rPr>
      </w:pPr>
      <w:r w:rsidRPr="00015289">
        <w:rPr>
          <w:rStyle w:val="fontstyle01"/>
          <w:color w:val="auto"/>
        </w:rPr>
        <w:t>Participation de représentants des PAP aux réunions relatives à la programmation, au suivi et à l’évaluation, notamment à travers les comités locaux ;</w:t>
      </w:r>
    </w:p>
    <w:p w14:paraId="1EBE4254" w14:textId="77777777" w:rsidR="005A2191" w:rsidRPr="00015289" w:rsidRDefault="005A2191" w:rsidP="00547551">
      <w:pPr>
        <w:pStyle w:val="ListParagraph"/>
        <w:numPr>
          <w:ilvl w:val="0"/>
          <w:numId w:val="37"/>
        </w:numPr>
        <w:spacing w:line="276" w:lineRule="auto"/>
        <w:jc w:val="both"/>
        <w:rPr>
          <w:rStyle w:val="fontstyle01"/>
          <w:color w:val="auto"/>
        </w:rPr>
      </w:pPr>
      <w:r w:rsidRPr="00015289">
        <w:rPr>
          <w:rStyle w:val="fontstyle01"/>
          <w:color w:val="auto"/>
        </w:rPr>
        <w:t>Participation, notamment, aux réunions lors de l’élaboration des programmes de travail et</w:t>
      </w:r>
      <w:r>
        <w:rPr>
          <w:rStyle w:val="fontstyle01"/>
          <w:color w:val="auto"/>
        </w:rPr>
        <w:t xml:space="preserve"> </w:t>
      </w:r>
      <w:r w:rsidRPr="00015289">
        <w:rPr>
          <w:rStyle w:val="fontstyle01"/>
          <w:color w:val="auto"/>
        </w:rPr>
        <w:t>de l’évaluation de l’exécution du programme précédent ;</w:t>
      </w:r>
    </w:p>
    <w:p w14:paraId="04035D05" w14:textId="77777777" w:rsidR="005A2191" w:rsidRPr="00015289" w:rsidRDefault="005A2191" w:rsidP="00547551">
      <w:pPr>
        <w:pStyle w:val="ListParagraph"/>
        <w:numPr>
          <w:ilvl w:val="0"/>
          <w:numId w:val="37"/>
        </w:numPr>
        <w:spacing w:line="276" w:lineRule="auto"/>
        <w:jc w:val="both"/>
        <w:rPr>
          <w:rStyle w:val="fontstyle01"/>
          <w:color w:val="auto"/>
        </w:rPr>
      </w:pPr>
      <w:r w:rsidRPr="00015289">
        <w:rPr>
          <w:rStyle w:val="fontstyle01"/>
          <w:color w:val="auto"/>
        </w:rPr>
        <w:t>Interpellation de leurs représentants en cas d’insatisfaction vis-à-vis de la mise en œuvre du PAR et des modalités d’intervention des opérateurs ;</w:t>
      </w:r>
    </w:p>
    <w:p w14:paraId="10144DC1" w14:textId="77777777" w:rsidR="005A2191" w:rsidRPr="00015289" w:rsidRDefault="005A2191" w:rsidP="00547551">
      <w:pPr>
        <w:pStyle w:val="ListParagraph"/>
        <w:numPr>
          <w:ilvl w:val="0"/>
          <w:numId w:val="37"/>
        </w:numPr>
        <w:spacing w:line="276" w:lineRule="auto"/>
        <w:jc w:val="both"/>
        <w:rPr>
          <w:rStyle w:val="fontstyle01"/>
          <w:color w:val="auto"/>
        </w:rPr>
      </w:pPr>
      <w:r w:rsidRPr="00015289">
        <w:rPr>
          <w:rStyle w:val="fontstyle01"/>
          <w:color w:val="auto"/>
        </w:rPr>
        <w:t>Participation des Collectivités locales et/ou des représentants des PAP à la réception des</w:t>
      </w:r>
      <w:r w:rsidR="00547551">
        <w:rPr>
          <w:rFonts w:ascii="Times New Roman" w:hAnsi="Times New Roman" w:cs="Times New Roman"/>
          <w:b/>
          <w:sz w:val="24"/>
          <w:szCs w:val="24"/>
        </w:rPr>
        <w:t xml:space="preserve"> </w:t>
      </w:r>
      <w:r w:rsidRPr="00015289">
        <w:rPr>
          <w:rStyle w:val="fontstyle01"/>
          <w:color w:val="auto"/>
        </w:rPr>
        <w:t>investissements qui les concernent ;</w:t>
      </w:r>
    </w:p>
    <w:p w14:paraId="75F79CC8" w14:textId="77777777" w:rsidR="005A2191" w:rsidRPr="00015289" w:rsidRDefault="005A2191" w:rsidP="00547551">
      <w:pPr>
        <w:pStyle w:val="ListParagraph"/>
        <w:numPr>
          <w:ilvl w:val="0"/>
          <w:numId w:val="37"/>
        </w:numPr>
        <w:spacing w:line="276" w:lineRule="auto"/>
        <w:jc w:val="both"/>
        <w:rPr>
          <w:rStyle w:val="fontstyle01"/>
          <w:color w:val="auto"/>
        </w:rPr>
      </w:pPr>
      <w:r w:rsidRPr="00015289">
        <w:rPr>
          <w:rStyle w:val="fontstyle01"/>
          <w:color w:val="auto"/>
        </w:rPr>
        <w:t>Enquêtes d’opinion lors des évaluations ;</w:t>
      </w:r>
    </w:p>
    <w:p w14:paraId="3746A349" w14:textId="77777777" w:rsidR="002A689B" w:rsidRDefault="005A2191" w:rsidP="00547551">
      <w:pPr>
        <w:pStyle w:val="ListParagraph"/>
        <w:numPr>
          <w:ilvl w:val="0"/>
          <w:numId w:val="37"/>
        </w:numPr>
        <w:spacing w:line="276" w:lineRule="auto"/>
        <w:jc w:val="both"/>
        <w:rPr>
          <w:rStyle w:val="fontstyle01"/>
          <w:color w:val="auto"/>
        </w:rPr>
      </w:pPr>
      <w:r w:rsidRPr="00015289">
        <w:rPr>
          <w:rStyle w:val="fontstyle01"/>
          <w:color w:val="auto"/>
        </w:rPr>
        <w:t>Visites régulières d’un consultant sociologue attentif à repérer les problèmes et risques</w:t>
      </w:r>
      <w:r w:rsidRPr="00015289">
        <w:rPr>
          <w:rFonts w:ascii="Times New Roman" w:hAnsi="Times New Roman" w:cs="Times New Roman"/>
          <w:b/>
          <w:sz w:val="24"/>
          <w:szCs w:val="24"/>
        </w:rPr>
        <w:br/>
      </w:r>
      <w:r w:rsidRPr="00015289">
        <w:rPr>
          <w:rStyle w:val="fontstyle01"/>
          <w:color w:val="auto"/>
        </w:rPr>
        <w:t>liés à la cohérence communautaire, intercommunautaire et aux situations imprévues de</w:t>
      </w:r>
      <w:r w:rsidRPr="00015289">
        <w:rPr>
          <w:rFonts w:ascii="Times New Roman" w:hAnsi="Times New Roman" w:cs="Times New Roman"/>
          <w:b/>
          <w:sz w:val="24"/>
          <w:szCs w:val="24"/>
        </w:rPr>
        <w:br/>
      </w:r>
      <w:r w:rsidRPr="00015289">
        <w:rPr>
          <w:rStyle w:val="fontstyle01"/>
          <w:color w:val="auto"/>
        </w:rPr>
        <w:t>marginalisation ou d’appauvrissement des ménages.</w:t>
      </w:r>
    </w:p>
    <w:p w14:paraId="2BF30076" w14:textId="77777777" w:rsidR="000251EE" w:rsidRPr="000251EE" w:rsidRDefault="000251EE" w:rsidP="000251EE">
      <w:pPr>
        <w:pStyle w:val="ListParagraph"/>
        <w:spacing w:line="360" w:lineRule="auto"/>
        <w:jc w:val="both"/>
        <w:rPr>
          <w:rStyle w:val="fontstyle01"/>
          <w:color w:val="auto"/>
        </w:rPr>
      </w:pPr>
    </w:p>
    <w:p w14:paraId="246579A6" w14:textId="77777777" w:rsidR="005A2191" w:rsidRPr="00C75B8B" w:rsidRDefault="005A2191" w:rsidP="00547551">
      <w:pPr>
        <w:pStyle w:val="Heading3"/>
        <w:numPr>
          <w:ilvl w:val="2"/>
          <w:numId w:val="95"/>
        </w:numPr>
        <w:rPr>
          <w:lang w:val="fr-CH" w:eastAsia="es-PE"/>
        </w:rPr>
      </w:pPr>
      <w:bookmarkStart w:id="113" w:name="_Toc28960168"/>
      <w:r w:rsidRPr="00C75B8B">
        <w:rPr>
          <w:lang w:val="fr-CH" w:eastAsia="es-PE"/>
        </w:rPr>
        <w:t>Indicateurs pour le suivi et l’évaluation de l’exécution des PAR</w:t>
      </w:r>
      <w:bookmarkEnd w:id="113"/>
    </w:p>
    <w:p w14:paraId="63F8936B" w14:textId="77777777" w:rsidR="00466711" w:rsidRDefault="00466711" w:rsidP="00547551">
      <w:pPr>
        <w:spacing w:line="276" w:lineRule="auto"/>
        <w:jc w:val="both"/>
        <w:rPr>
          <w:rFonts w:ascii="Times New Roman" w:hAnsi="Times New Roman" w:cs="Times New Roman"/>
          <w:color w:val="000000"/>
          <w:sz w:val="24"/>
        </w:rPr>
      </w:pPr>
      <w:r w:rsidRPr="00466711">
        <w:rPr>
          <w:rFonts w:ascii="Times New Roman" w:hAnsi="Times New Roman" w:cs="Times New Roman"/>
          <w:color w:val="000000"/>
          <w:sz w:val="24"/>
        </w:rPr>
        <w:t>Afin de savoir si ces objectifs ont été atteints, les plans de réinstallation et de compensation indiqueront les paramètres qui seront suivis, détermineront des points de repère pour le suivi et prévoiront quelles ressources seront nécessaires pour exécuter les activités du suivi. Par exemple, les paramètres et les indicateurs vérifiables suivants seront utilisés pour mesurer la performance des plans de réinstallation et de compensation :</w:t>
      </w:r>
    </w:p>
    <w:p w14:paraId="523C5FF7" w14:textId="77777777" w:rsidR="00466711" w:rsidRPr="00466711" w:rsidRDefault="00466711" w:rsidP="00547551">
      <w:pPr>
        <w:pStyle w:val="ListParagraph"/>
        <w:numPr>
          <w:ilvl w:val="0"/>
          <w:numId w:val="42"/>
        </w:numPr>
        <w:spacing w:line="276" w:lineRule="auto"/>
        <w:jc w:val="both"/>
        <w:rPr>
          <w:rFonts w:ascii="Times New Roman" w:hAnsi="Times New Roman" w:cs="Times New Roman"/>
          <w:color w:val="000000"/>
          <w:sz w:val="32"/>
        </w:rPr>
      </w:pPr>
      <w:r w:rsidRPr="00466711">
        <w:rPr>
          <w:rFonts w:ascii="Times New Roman" w:hAnsi="Times New Roman" w:cs="Times New Roman"/>
          <w:color w:val="000000"/>
          <w:sz w:val="24"/>
        </w:rPr>
        <w:t>Chaque personne aura un dossier des compe</w:t>
      </w:r>
      <w:r w:rsidR="002A689B">
        <w:rPr>
          <w:rFonts w:ascii="Times New Roman" w:hAnsi="Times New Roman" w:cs="Times New Roman"/>
          <w:color w:val="000000"/>
          <w:sz w:val="24"/>
        </w:rPr>
        <w:t xml:space="preserve">nsations qui enregistrera sa </w:t>
      </w:r>
      <w:r w:rsidRPr="00466711">
        <w:rPr>
          <w:rFonts w:ascii="Times New Roman" w:hAnsi="Times New Roman" w:cs="Times New Roman"/>
          <w:color w:val="000000"/>
          <w:sz w:val="24"/>
        </w:rPr>
        <w:t>situation initiale, tout usage ultérieur des bi</w:t>
      </w:r>
      <w:r w:rsidR="000251EE">
        <w:rPr>
          <w:rFonts w:ascii="Times New Roman" w:hAnsi="Times New Roman" w:cs="Times New Roman"/>
          <w:color w:val="000000"/>
          <w:sz w:val="24"/>
        </w:rPr>
        <w:t xml:space="preserve">ens et des améliorations </w:t>
      </w:r>
      <w:r w:rsidR="002A689B">
        <w:rPr>
          <w:rFonts w:ascii="Times New Roman" w:hAnsi="Times New Roman" w:cs="Times New Roman"/>
          <w:color w:val="000000"/>
          <w:sz w:val="24"/>
        </w:rPr>
        <w:t xml:space="preserve">et la </w:t>
      </w:r>
      <w:r w:rsidRPr="00466711">
        <w:rPr>
          <w:rFonts w:ascii="Times New Roman" w:hAnsi="Times New Roman" w:cs="Times New Roman"/>
          <w:color w:val="000000"/>
          <w:sz w:val="24"/>
        </w:rPr>
        <w:t>compensation acceptée et reçue ;</w:t>
      </w:r>
    </w:p>
    <w:p w14:paraId="713A5660" w14:textId="77777777" w:rsidR="00466711" w:rsidRPr="00466711" w:rsidRDefault="00466711" w:rsidP="00547551">
      <w:pPr>
        <w:pStyle w:val="ListParagraph"/>
        <w:numPr>
          <w:ilvl w:val="0"/>
          <w:numId w:val="42"/>
        </w:numPr>
        <w:spacing w:line="276" w:lineRule="auto"/>
        <w:jc w:val="both"/>
        <w:rPr>
          <w:rFonts w:ascii="Times New Roman" w:hAnsi="Times New Roman" w:cs="Times New Roman"/>
          <w:color w:val="000000"/>
          <w:sz w:val="32"/>
        </w:rPr>
      </w:pPr>
      <w:r w:rsidRPr="00466711">
        <w:rPr>
          <w:rFonts w:ascii="Times New Roman" w:hAnsi="Times New Roman" w:cs="Times New Roman"/>
          <w:color w:val="000000"/>
          <w:sz w:val="24"/>
        </w:rPr>
        <w:t>Le pourcentage de personnes qui choisi</w:t>
      </w:r>
      <w:r w:rsidR="002A689B">
        <w:rPr>
          <w:rFonts w:ascii="Times New Roman" w:hAnsi="Times New Roman" w:cs="Times New Roman"/>
          <w:color w:val="000000"/>
          <w:sz w:val="24"/>
        </w:rPr>
        <w:t xml:space="preserve">ssent l’option d’un paiement en </w:t>
      </w:r>
      <w:r w:rsidRPr="00466711">
        <w:rPr>
          <w:rFonts w:ascii="Times New Roman" w:hAnsi="Times New Roman" w:cs="Times New Roman"/>
          <w:color w:val="000000"/>
          <w:sz w:val="24"/>
        </w:rPr>
        <w:t>espèces ou une combinaison de paiement en espèces et en nature ;</w:t>
      </w:r>
    </w:p>
    <w:p w14:paraId="6610A44C" w14:textId="77777777" w:rsidR="00466711" w:rsidRPr="00466711" w:rsidRDefault="00466711" w:rsidP="00547551">
      <w:pPr>
        <w:pStyle w:val="ListParagraph"/>
        <w:numPr>
          <w:ilvl w:val="0"/>
          <w:numId w:val="42"/>
        </w:numPr>
        <w:spacing w:line="276" w:lineRule="auto"/>
        <w:jc w:val="both"/>
        <w:rPr>
          <w:rFonts w:ascii="Times New Roman" w:hAnsi="Times New Roman" w:cs="Times New Roman"/>
          <w:color w:val="000000"/>
          <w:sz w:val="32"/>
        </w:rPr>
      </w:pPr>
      <w:r w:rsidRPr="00466711">
        <w:rPr>
          <w:rFonts w:ascii="Times New Roman" w:hAnsi="Times New Roman" w:cs="Times New Roman"/>
          <w:color w:val="000000"/>
          <w:sz w:val="24"/>
        </w:rPr>
        <w:lastRenderedPageBreak/>
        <w:t>Le nombre de cas contestés sur l’ensemble des cas ;</w:t>
      </w:r>
    </w:p>
    <w:p w14:paraId="277BE887" w14:textId="77777777" w:rsidR="00466711" w:rsidRPr="00466711" w:rsidRDefault="00466711" w:rsidP="00547551">
      <w:pPr>
        <w:pStyle w:val="ListParagraph"/>
        <w:numPr>
          <w:ilvl w:val="0"/>
          <w:numId w:val="42"/>
        </w:numPr>
        <w:spacing w:line="276" w:lineRule="auto"/>
        <w:jc w:val="both"/>
        <w:rPr>
          <w:rFonts w:ascii="Times New Roman" w:hAnsi="Times New Roman" w:cs="Times New Roman"/>
          <w:color w:val="000000"/>
          <w:sz w:val="32"/>
        </w:rPr>
      </w:pPr>
      <w:r w:rsidRPr="00466711">
        <w:rPr>
          <w:rFonts w:ascii="Times New Roman" w:hAnsi="Times New Roman" w:cs="Times New Roman"/>
          <w:color w:val="000000"/>
          <w:sz w:val="24"/>
        </w:rPr>
        <w:t>Le nombre de plaintes et la date et la qualité du règlement ;</w:t>
      </w:r>
    </w:p>
    <w:p w14:paraId="5794529E" w14:textId="77777777" w:rsidR="00466711" w:rsidRPr="00466711" w:rsidRDefault="00466711" w:rsidP="00547551">
      <w:pPr>
        <w:pStyle w:val="ListParagraph"/>
        <w:numPr>
          <w:ilvl w:val="0"/>
          <w:numId w:val="42"/>
        </w:numPr>
        <w:spacing w:line="276" w:lineRule="auto"/>
        <w:jc w:val="both"/>
        <w:rPr>
          <w:rFonts w:ascii="Times New Roman" w:hAnsi="Times New Roman" w:cs="Times New Roman"/>
          <w:color w:val="000000"/>
          <w:sz w:val="32"/>
        </w:rPr>
      </w:pPr>
      <w:r w:rsidRPr="00466711">
        <w:rPr>
          <w:rFonts w:ascii="Times New Roman" w:hAnsi="Times New Roman" w:cs="Times New Roman"/>
          <w:color w:val="000000"/>
          <w:sz w:val="24"/>
        </w:rPr>
        <w:t>L’aptitude des personnes et des familles de rétablir leurs activités d’avant</w:t>
      </w:r>
      <w:r w:rsidRPr="00466711">
        <w:rPr>
          <w:rFonts w:ascii="Times New Roman" w:hAnsi="Times New Roman" w:cs="Times New Roman"/>
          <w:color w:val="000000"/>
          <w:sz w:val="24"/>
        </w:rPr>
        <w:br/>
        <w:t>le déplacement, la terre et les cultures et autres revenus alternatifs ;</w:t>
      </w:r>
    </w:p>
    <w:p w14:paraId="70324D7D" w14:textId="77777777" w:rsidR="00466711" w:rsidRPr="00466711" w:rsidRDefault="00466711" w:rsidP="00547551">
      <w:pPr>
        <w:pStyle w:val="ListParagraph"/>
        <w:numPr>
          <w:ilvl w:val="0"/>
          <w:numId w:val="42"/>
        </w:numPr>
        <w:spacing w:line="276" w:lineRule="auto"/>
        <w:jc w:val="both"/>
        <w:rPr>
          <w:rFonts w:ascii="Times New Roman" w:hAnsi="Times New Roman" w:cs="Times New Roman"/>
          <w:color w:val="000000"/>
          <w:sz w:val="32"/>
        </w:rPr>
      </w:pPr>
      <w:r w:rsidRPr="00466711">
        <w:rPr>
          <w:rFonts w:ascii="Times New Roman" w:hAnsi="Times New Roman" w:cs="Times New Roman"/>
          <w:color w:val="000000"/>
          <w:sz w:val="24"/>
        </w:rPr>
        <w:t>Le nombre de personnes locales affectées employées par les entrepreneurs</w:t>
      </w:r>
      <w:r w:rsidRPr="00466711">
        <w:rPr>
          <w:rFonts w:ascii="Times New Roman" w:hAnsi="Times New Roman" w:cs="Times New Roman"/>
          <w:color w:val="000000"/>
          <w:sz w:val="24"/>
        </w:rPr>
        <w:br/>
        <w:t>des travaux ;</w:t>
      </w:r>
    </w:p>
    <w:p w14:paraId="54D3A94C" w14:textId="77777777" w:rsidR="00466711" w:rsidRPr="00466711" w:rsidRDefault="00466711" w:rsidP="00547551">
      <w:pPr>
        <w:pStyle w:val="ListParagraph"/>
        <w:numPr>
          <w:ilvl w:val="0"/>
          <w:numId w:val="42"/>
        </w:numPr>
        <w:spacing w:line="276" w:lineRule="auto"/>
        <w:jc w:val="both"/>
        <w:rPr>
          <w:rFonts w:ascii="Times New Roman" w:hAnsi="Times New Roman" w:cs="Times New Roman"/>
          <w:color w:val="000000"/>
          <w:sz w:val="32"/>
        </w:rPr>
      </w:pPr>
      <w:r w:rsidRPr="00466711">
        <w:rPr>
          <w:rFonts w:ascii="Times New Roman" w:hAnsi="Times New Roman" w:cs="Times New Roman"/>
          <w:color w:val="000000"/>
          <w:sz w:val="24"/>
        </w:rPr>
        <w:t>Les relations générales entre le projet et les communautés locales</w:t>
      </w:r>
    </w:p>
    <w:p w14:paraId="5712B03C" w14:textId="77777777" w:rsidR="00224E39" w:rsidRDefault="003270DF" w:rsidP="00547551">
      <w:pPr>
        <w:spacing w:line="276" w:lineRule="auto"/>
        <w:jc w:val="both"/>
        <w:rPr>
          <w:rStyle w:val="fontstyle01"/>
          <w:color w:val="auto"/>
        </w:rPr>
        <w:sectPr w:rsidR="00224E39">
          <w:pgSz w:w="11906" w:h="16838"/>
          <w:pgMar w:top="1417" w:right="1417" w:bottom="1417" w:left="1417" w:header="708" w:footer="708" w:gutter="0"/>
          <w:cols w:space="708"/>
          <w:docGrid w:linePitch="360"/>
        </w:sectPr>
      </w:pPr>
      <w:r w:rsidRPr="00D71676">
        <w:rPr>
          <w:rFonts w:ascii="Times New Roman" w:hAnsi="Times New Roman" w:cs="Times New Roman"/>
          <w:bCs/>
          <w:sz w:val="24"/>
          <w:szCs w:val="24"/>
        </w:rPr>
        <w:t xml:space="preserve">La </w:t>
      </w:r>
      <w:r w:rsidRPr="000251EE">
        <w:rPr>
          <w:rFonts w:ascii="Times New Roman" w:hAnsi="Times New Roman" w:cs="Times New Roman"/>
          <w:bCs/>
          <w:sz w:val="24"/>
          <w:szCs w:val="24"/>
        </w:rPr>
        <w:t>s</w:t>
      </w:r>
      <w:r w:rsidRPr="000251EE">
        <w:rPr>
          <w:rStyle w:val="fontstyle01"/>
          <w:color w:val="auto"/>
        </w:rPr>
        <w:t>élection</w:t>
      </w:r>
      <w:r w:rsidRPr="008D2489">
        <w:rPr>
          <w:rStyle w:val="fontstyle01"/>
          <w:color w:val="auto"/>
        </w:rPr>
        <w:t xml:space="preserve"> des indicateu</w:t>
      </w:r>
      <w:r w:rsidR="00466711">
        <w:rPr>
          <w:rStyle w:val="fontstyle01"/>
          <w:color w:val="auto"/>
        </w:rPr>
        <w:t>rs pour le suivi interne se fera de la manière indiquée dans le tableau ci-dessous :</w:t>
      </w:r>
    </w:p>
    <w:p w14:paraId="02FFCFA8" w14:textId="68B8A4C5" w:rsidR="00224E39" w:rsidRPr="00902CDB" w:rsidRDefault="00902CDB" w:rsidP="00902CDB">
      <w:pPr>
        <w:pStyle w:val="Caption"/>
        <w:jc w:val="center"/>
        <w:rPr>
          <w:rFonts w:ascii="Times New Roman" w:hAnsi="Times New Roman" w:cs="Times New Roman"/>
          <w:b/>
          <w:bCs/>
          <w:i w:val="0"/>
          <w:color w:val="auto"/>
          <w:sz w:val="24"/>
          <w:szCs w:val="24"/>
        </w:rPr>
      </w:pPr>
      <w:bookmarkStart w:id="114" w:name="_Toc28960198"/>
      <w:r w:rsidRPr="00902CDB">
        <w:rPr>
          <w:rFonts w:ascii="Times New Roman" w:hAnsi="Times New Roman" w:cs="Times New Roman"/>
          <w:b/>
          <w:bCs/>
          <w:sz w:val="24"/>
          <w:szCs w:val="24"/>
        </w:rPr>
        <w:lastRenderedPageBreak/>
        <w:t xml:space="preserve">Tableau </w:t>
      </w:r>
      <w:r w:rsidRPr="00902CDB">
        <w:rPr>
          <w:rFonts w:ascii="Times New Roman" w:hAnsi="Times New Roman" w:cs="Times New Roman"/>
          <w:b/>
          <w:bCs/>
          <w:sz w:val="24"/>
          <w:szCs w:val="24"/>
        </w:rPr>
        <w:fldChar w:fldCharType="begin"/>
      </w:r>
      <w:r w:rsidRPr="00902CDB">
        <w:rPr>
          <w:rFonts w:ascii="Times New Roman" w:hAnsi="Times New Roman" w:cs="Times New Roman"/>
          <w:b/>
          <w:bCs/>
          <w:sz w:val="24"/>
          <w:szCs w:val="24"/>
        </w:rPr>
        <w:instrText xml:space="preserve"> SEQ Tableau \* ARABIC </w:instrText>
      </w:r>
      <w:r w:rsidRPr="00902CDB">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11</w:t>
      </w:r>
      <w:r w:rsidRPr="00902CDB">
        <w:rPr>
          <w:rFonts w:ascii="Times New Roman" w:hAnsi="Times New Roman" w:cs="Times New Roman"/>
          <w:b/>
          <w:bCs/>
          <w:sz w:val="24"/>
          <w:szCs w:val="24"/>
        </w:rPr>
        <w:fldChar w:fldCharType="end"/>
      </w:r>
      <w:r w:rsidRPr="00902CDB">
        <w:rPr>
          <w:rFonts w:ascii="Times New Roman" w:hAnsi="Times New Roman" w:cs="Times New Roman"/>
          <w:b/>
          <w:bCs/>
          <w:sz w:val="24"/>
          <w:szCs w:val="24"/>
        </w:rPr>
        <w:t>: Activités et responsabilités de suivi interne du PAR</w:t>
      </w:r>
      <w:bookmarkEnd w:id="114"/>
    </w:p>
    <w:tbl>
      <w:tblPr>
        <w:tblW w:w="15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5"/>
        <w:gridCol w:w="4833"/>
        <w:gridCol w:w="5692"/>
        <w:gridCol w:w="1296"/>
        <w:gridCol w:w="1497"/>
      </w:tblGrid>
      <w:tr w:rsidR="00224E39" w:rsidRPr="00211969" w14:paraId="4AE175F0" w14:textId="77777777" w:rsidTr="008B030C">
        <w:trPr>
          <w:tblHeader/>
          <w:jc w:val="center"/>
        </w:trPr>
        <w:tc>
          <w:tcPr>
            <w:tcW w:w="2270" w:type="dxa"/>
            <w:tcBorders>
              <w:top w:val="single" w:sz="4" w:space="0" w:color="auto"/>
              <w:left w:val="single" w:sz="4" w:space="0" w:color="auto"/>
              <w:bottom w:val="single" w:sz="4" w:space="0" w:color="auto"/>
              <w:right w:val="single" w:sz="4" w:space="0" w:color="auto"/>
            </w:tcBorders>
            <w:hideMark/>
          </w:tcPr>
          <w:p w14:paraId="2ACE1C0D" w14:textId="77777777" w:rsidR="00224E39" w:rsidRPr="00211969" w:rsidRDefault="00224E39" w:rsidP="008B030C">
            <w:pPr>
              <w:spacing w:after="0" w:line="240" w:lineRule="auto"/>
              <w:rPr>
                <w:rFonts w:ascii="Times New Roman" w:hAnsi="Times New Roman" w:cs="Times New Roman"/>
                <w:b/>
                <w:sz w:val="24"/>
                <w:lang w:eastAsia="fr-FR"/>
              </w:rPr>
            </w:pPr>
            <w:r w:rsidRPr="00211969">
              <w:rPr>
                <w:rFonts w:ascii="Times New Roman" w:hAnsi="Times New Roman" w:cs="Times New Roman"/>
                <w:b/>
                <w:bCs/>
                <w:sz w:val="24"/>
                <w:lang w:eastAsia="fr-FR"/>
              </w:rPr>
              <w:t xml:space="preserve">Protocole </w:t>
            </w:r>
          </w:p>
        </w:tc>
        <w:tc>
          <w:tcPr>
            <w:tcW w:w="4894" w:type="dxa"/>
            <w:tcBorders>
              <w:top w:val="single" w:sz="4" w:space="0" w:color="auto"/>
              <w:left w:val="single" w:sz="4" w:space="0" w:color="auto"/>
              <w:bottom w:val="single" w:sz="4" w:space="0" w:color="auto"/>
              <w:right w:val="single" w:sz="4" w:space="0" w:color="auto"/>
            </w:tcBorders>
            <w:hideMark/>
          </w:tcPr>
          <w:p w14:paraId="4016E528" w14:textId="77777777" w:rsidR="00224E39" w:rsidRPr="00211969" w:rsidRDefault="00224E39" w:rsidP="008B030C">
            <w:pPr>
              <w:spacing w:after="0" w:line="240" w:lineRule="auto"/>
              <w:rPr>
                <w:rFonts w:ascii="Times New Roman" w:hAnsi="Times New Roman" w:cs="Times New Roman"/>
                <w:b/>
                <w:sz w:val="24"/>
                <w:lang w:eastAsia="fr-FR"/>
              </w:rPr>
            </w:pPr>
            <w:r w:rsidRPr="00211969">
              <w:rPr>
                <w:rFonts w:ascii="Times New Roman" w:hAnsi="Times New Roman" w:cs="Times New Roman"/>
                <w:b/>
                <w:bCs/>
                <w:sz w:val="24"/>
                <w:lang w:eastAsia="fr-FR"/>
              </w:rPr>
              <w:t xml:space="preserve">Activités et modalités de mise en œuvre </w:t>
            </w:r>
          </w:p>
        </w:tc>
        <w:tc>
          <w:tcPr>
            <w:tcW w:w="5823" w:type="dxa"/>
            <w:tcBorders>
              <w:top w:val="single" w:sz="4" w:space="0" w:color="auto"/>
              <w:left w:val="single" w:sz="4" w:space="0" w:color="auto"/>
              <w:bottom w:val="single" w:sz="4" w:space="0" w:color="auto"/>
              <w:right w:val="single" w:sz="4" w:space="0" w:color="auto"/>
            </w:tcBorders>
            <w:hideMark/>
          </w:tcPr>
          <w:p w14:paraId="4962167C" w14:textId="77777777" w:rsidR="00224E39" w:rsidRPr="00211969" w:rsidRDefault="00224E39" w:rsidP="008B030C">
            <w:pPr>
              <w:spacing w:after="0" w:line="240" w:lineRule="auto"/>
              <w:rPr>
                <w:rFonts w:ascii="Times New Roman" w:hAnsi="Times New Roman" w:cs="Times New Roman"/>
                <w:b/>
                <w:sz w:val="24"/>
                <w:lang w:eastAsia="fr-FR"/>
              </w:rPr>
            </w:pPr>
            <w:r w:rsidRPr="00211969">
              <w:rPr>
                <w:rFonts w:ascii="Times New Roman" w:hAnsi="Times New Roman" w:cs="Times New Roman"/>
                <w:b/>
                <w:bCs/>
                <w:sz w:val="24"/>
                <w:lang w:eastAsia="fr-FR"/>
              </w:rPr>
              <w:t xml:space="preserve">Indicateur de suivi </w:t>
            </w:r>
          </w:p>
        </w:tc>
        <w:tc>
          <w:tcPr>
            <w:tcW w:w="1206" w:type="dxa"/>
            <w:tcBorders>
              <w:top w:val="single" w:sz="4" w:space="0" w:color="auto"/>
              <w:left w:val="single" w:sz="4" w:space="0" w:color="auto"/>
              <w:bottom w:val="single" w:sz="4" w:space="0" w:color="auto"/>
              <w:right w:val="single" w:sz="4" w:space="0" w:color="auto"/>
            </w:tcBorders>
            <w:hideMark/>
          </w:tcPr>
          <w:p w14:paraId="53055C8D" w14:textId="77777777" w:rsidR="00224E39" w:rsidRPr="00211969" w:rsidRDefault="00224E39" w:rsidP="008B030C">
            <w:pPr>
              <w:spacing w:after="0" w:line="240" w:lineRule="auto"/>
              <w:rPr>
                <w:rFonts w:ascii="Times New Roman" w:hAnsi="Times New Roman" w:cs="Times New Roman"/>
                <w:b/>
                <w:sz w:val="24"/>
                <w:lang w:eastAsia="fr-FR"/>
              </w:rPr>
            </w:pPr>
            <w:r w:rsidRPr="00211969">
              <w:rPr>
                <w:rFonts w:ascii="Times New Roman" w:hAnsi="Times New Roman" w:cs="Times New Roman"/>
                <w:b/>
                <w:bCs/>
                <w:sz w:val="24"/>
                <w:lang w:eastAsia="fr-FR"/>
              </w:rPr>
              <w:t xml:space="preserve">Fréquence de suivi </w:t>
            </w:r>
          </w:p>
        </w:tc>
        <w:tc>
          <w:tcPr>
            <w:tcW w:w="1390" w:type="dxa"/>
            <w:tcBorders>
              <w:top w:val="single" w:sz="4" w:space="0" w:color="auto"/>
              <w:left w:val="single" w:sz="4" w:space="0" w:color="auto"/>
              <w:bottom w:val="single" w:sz="4" w:space="0" w:color="auto"/>
              <w:right w:val="single" w:sz="4" w:space="0" w:color="auto"/>
            </w:tcBorders>
            <w:hideMark/>
          </w:tcPr>
          <w:p w14:paraId="0FBC6E55" w14:textId="77777777" w:rsidR="00224E39" w:rsidRPr="00211969" w:rsidRDefault="00224E39" w:rsidP="008B030C">
            <w:pPr>
              <w:spacing w:after="0" w:line="240" w:lineRule="auto"/>
              <w:rPr>
                <w:rFonts w:ascii="Times New Roman" w:hAnsi="Times New Roman" w:cs="Times New Roman"/>
                <w:b/>
                <w:sz w:val="24"/>
                <w:lang w:eastAsia="fr-FR"/>
              </w:rPr>
            </w:pPr>
            <w:r w:rsidRPr="00211969">
              <w:rPr>
                <w:rFonts w:ascii="Times New Roman" w:hAnsi="Times New Roman" w:cs="Times New Roman"/>
                <w:b/>
                <w:bCs/>
                <w:sz w:val="24"/>
                <w:lang w:eastAsia="fr-FR"/>
              </w:rPr>
              <w:t>Responsable</w:t>
            </w:r>
          </w:p>
        </w:tc>
      </w:tr>
      <w:tr w:rsidR="00224E39" w:rsidRPr="00224E39" w14:paraId="51231742" w14:textId="77777777" w:rsidTr="00224E39">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14:paraId="467667D5" w14:textId="77777777" w:rsidR="00224E39" w:rsidRPr="00224E39" w:rsidRDefault="00224E39" w:rsidP="00224E39">
            <w:pPr>
              <w:spacing w:after="0" w:line="240" w:lineRule="auto"/>
              <w:jc w:val="center"/>
              <w:rPr>
                <w:rFonts w:ascii="Times New Roman" w:hAnsi="Times New Roman" w:cs="Times New Roman"/>
                <w:b/>
                <w:lang w:eastAsia="fr-FR"/>
              </w:rPr>
            </w:pPr>
            <w:r w:rsidRPr="00224E39">
              <w:rPr>
                <w:rFonts w:ascii="Times New Roman" w:hAnsi="Times New Roman" w:cs="Times New Roman"/>
                <w:b/>
                <w:bCs/>
                <w:sz w:val="24"/>
                <w:lang w:eastAsia="fr-FR"/>
              </w:rPr>
              <w:t>Normes/Exigences</w:t>
            </w:r>
          </w:p>
        </w:tc>
        <w:tc>
          <w:tcPr>
            <w:tcW w:w="4894" w:type="dxa"/>
            <w:tcBorders>
              <w:top w:val="single" w:sz="4" w:space="0" w:color="auto"/>
              <w:left w:val="single" w:sz="4" w:space="0" w:color="auto"/>
              <w:bottom w:val="single" w:sz="4" w:space="0" w:color="auto"/>
              <w:right w:val="single" w:sz="4" w:space="0" w:color="auto"/>
            </w:tcBorders>
            <w:hideMark/>
          </w:tcPr>
          <w:p w14:paraId="477A2295"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Réalisation des mesures de restauration des moyens d’existence</w:t>
            </w:r>
          </w:p>
        </w:tc>
        <w:tc>
          <w:tcPr>
            <w:tcW w:w="5823" w:type="dxa"/>
            <w:tcBorders>
              <w:top w:val="single" w:sz="4" w:space="0" w:color="auto"/>
              <w:left w:val="single" w:sz="4" w:space="0" w:color="auto"/>
              <w:bottom w:val="single" w:sz="4" w:space="0" w:color="auto"/>
              <w:right w:val="single" w:sz="4" w:space="0" w:color="auto"/>
            </w:tcBorders>
            <w:hideMark/>
          </w:tcPr>
          <w:p w14:paraId="338D7D8E"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(i) réinstallation des PAP sur les nouveaux sites d’accueil, (ii) types de mesures de restauration des moyens d’existence</w:t>
            </w:r>
          </w:p>
        </w:tc>
        <w:tc>
          <w:tcPr>
            <w:tcW w:w="1206" w:type="dxa"/>
            <w:tcBorders>
              <w:top w:val="single" w:sz="4" w:space="0" w:color="auto"/>
              <w:left w:val="single" w:sz="4" w:space="0" w:color="auto"/>
              <w:bottom w:val="single" w:sz="4" w:space="0" w:color="auto"/>
              <w:right w:val="single" w:sz="4" w:space="0" w:color="auto"/>
            </w:tcBorders>
            <w:hideMark/>
          </w:tcPr>
          <w:p w14:paraId="561678BE"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 xml:space="preserve">1 fois </w:t>
            </w:r>
          </w:p>
        </w:tc>
        <w:tc>
          <w:tcPr>
            <w:tcW w:w="1390" w:type="dxa"/>
            <w:tcBorders>
              <w:top w:val="single" w:sz="4" w:space="0" w:color="auto"/>
              <w:left w:val="single" w:sz="4" w:space="0" w:color="auto"/>
              <w:bottom w:val="single" w:sz="4" w:space="0" w:color="auto"/>
              <w:right w:val="single" w:sz="4" w:space="0" w:color="auto"/>
            </w:tcBorders>
            <w:hideMark/>
          </w:tcPr>
          <w:p w14:paraId="3722E7CB"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RSES</w:t>
            </w:r>
            <w:r w:rsidRPr="00211969">
              <w:rPr>
                <w:rStyle w:val="FootnoteReference"/>
                <w:rFonts w:ascii="Times New Roman" w:hAnsi="Times New Roman" w:cs="Times New Roman"/>
                <w:sz w:val="24"/>
                <w:szCs w:val="24"/>
                <w:lang w:eastAsia="fr-FR"/>
              </w:rPr>
              <w:footnoteReference w:id="9"/>
            </w:r>
            <w:r w:rsidRPr="00211969">
              <w:rPr>
                <w:rFonts w:ascii="Times New Roman" w:hAnsi="Times New Roman" w:cs="Times New Roman"/>
                <w:sz w:val="24"/>
                <w:szCs w:val="24"/>
                <w:lang w:eastAsia="fr-FR"/>
              </w:rPr>
              <w:t>, Consultant et CCR</w:t>
            </w:r>
          </w:p>
        </w:tc>
      </w:tr>
      <w:tr w:rsidR="00224E39" w:rsidRPr="00224E39" w14:paraId="7444F2AF" w14:textId="77777777" w:rsidTr="008B030C">
        <w:trPr>
          <w:jc w:val="center"/>
        </w:trPr>
        <w:tc>
          <w:tcPr>
            <w:tcW w:w="2270" w:type="dxa"/>
            <w:vMerge/>
            <w:tcBorders>
              <w:top w:val="single" w:sz="4" w:space="0" w:color="auto"/>
              <w:left w:val="single" w:sz="4" w:space="0" w:color="auto"/>
              <w:bottom w:val="single" w:sz="4" w:space="0" w:color="auto"/>
              <w:right w:val="single" w:sz="4" w:space="0" w:color="auto"/>
            </w:tcBorders>
            <w:hideMark/>
          </w:tcPr>
          <w:p w14:paraId="4A4027E0"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hideMark/>
          </w:tcPr>
          <w:p w14:paraId="1A46A19B"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Identification des terrains et biens affectés</w:t>
            </w:r>
          </w:p>
        </w:tc>
        <w:tc>
          <w:tcPr>
            <w:tcW w:w="5823" w:type="dxa"/>
            <w:tcBorders>
              <w:top w:val="single" w:sz="4" w:space="0" w:color="auto"/>
              <w:left w:val="single" w:sz="4" w:space="0" w:color="auto"/>
              <w:bottom w:val="single" w:sz="4" w:space="0" w:color="auto"/>
              <w:right w:val="single" w:sz="4" w:space="0" w:color="auto"/>
            </w:tcBorders>
            <w:hideMark/>
          </w:tcPr>
          <w:p w14:paraId="22B279FF"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(i) Types de biens affectés, (ii) unités de mesures d’affectation</w:t>
            </w:r>
          </w:p>
        </w:tc>
        <w:tc>
          <w:tcPr>
            <w:tcW w:w="1206" w:type="dxa"/>
            <w:tcBorders>
              <w:top w:val="single" w:sz="4" w:space="0" w:color="auto"/>
              <w:left w:val="single" w:sz="4" w:space="0" w:color="auto"/>
              <w:bottom w:val="single" w:sz="4" w:space="0" w:color="auto"/>
              <w:right w:val="single" w:sz="4" w:space="0" w:color="auto"/>
            </w:tcBorders>
            <w:hideMark/>
          </w:tcPr>
          <w:p w14:paraId="33FEF870"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1 fois</w:t>
            </w:r>
          </w:p>
        </w:tc>
        <w:tc>
          <w:tcPr>
            <w:tcW w:w="1390" w:type="dxa"/>
            <w:tcBorders>
              <w:top w:val="single" w:sz="4" w:space="0" w:color="auto"/>
              <w:left w:val="single" w:sz="4" w:space="0" w:color="auto"/>
              <w:bottom w:val="single" w:sz="4" w:space="0" w:color="auto"/>
              <w:right w:val="single" w:sz="4" w:space="0" w:color="auto"/>
            </w:tcBorders>
            <w:hideMark/>
          </w:tcPr>
          <w:p w14:paraId="578DC17E"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Consultant et CCR</w:t>
            </w:r>
          </w:p>
        </w:tc>
      </w:tr>
      <w:tr w:rsidR="00224E39" w:rsidRPr="00224E39" w14:paraId="7993A410" w14:textId="77777777" w:rsidTr="008B030C">
        <w:trPr>
          <w:jc w:val="center"/>
        </w:trPr>
        <w:tc>
          <w:tcPr>
            <w:tcW w:w="2270" w:type="dxa"/>
            <w:vMerge/>
            <w:tcBorders>
              <w:top w:val="single" w:sz="4" w:space="0" w:color="auto"/>
              <w:left w:val="single" w:sz="4" w:space="0" w:color="auto"/>
              <w:bottom w:val="single" w:sz="4" w:space="0" w:color="auto"/>
              <w:right w:val="single" w:sz="4" w:space="0" w:color="auto"/>
            </w:tcBorders>
            <w:hideMark/>
          </w:tcPr>
          <w:p w14:paraId="141F23B4"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hideMark/>
          </w:tcPr>
          <w:p w14:paraId="09A97B3F"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Identification des caractéristiques socio-</w:t>
            </w:r>
            <w:r w:rsidRPr="00211969">
              <w:rPr>
                <w:rFonts w:ascii="Times New Roman" w:hAnsi="Times New Roman" w:cs="Times New Roman"/>
                <w:sz w:val="24"/>
                <w:szCs w:val="24"/>
                <w:lang w:eastAsia="fr-FR"/>
              </w:rPr>
              <w:br/>
              <w:t>économiques des PAP</w:t>
            </w:r>
          </w:p>
        </w:tc>
        <w:tc>
          <w:tcPr>
            <w:tcW w:w="5823" w:type="dxa"/>
            <w:tcBorders>
              <w:top w:val="single" w:sz="4" w:space="0" w:color="auto"/>
              <w:left w:val="single" w:sz="4" w:space="0" w:color="auto"/>
              <w:bottom w:val="single" w:sz="4" w:space="0" w:color="auto"/>
              <w:right w:val="single" w:sz="4" w:space="0" w:color="auto"/>
            </w:tcBorders>
            <w:hideMark/>
          </w:tcPr>
          <w:p w14:paraId="45E9E4F8"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(i) Critères de PAP vulnérables, (ii) % des femmes, (iii) % des hommes</w:t>
            </w:r>
          </w:p>
        </w:tc>
        <w:tc>
          <w:tcPr>
            <w:tcW w:w="1206" w:type="dxa"/>
            <w:tcBorders>
              <w:top w:val="single" w:sz="4" w:space="0" w:color="auto"/>
              <w:left w:val="single" w:sz="4" w:space="0" w:color="auto"/>
              <w:bottom w:val="single" w:sz="4" w:space="0" w:color="auto"/>
              <w:right w:val="single" w:sz="4" w:space="0" w:color="auto"/>
            </w:tcBorders>
            <w:hideMark/>
          </w:tcPr>
          <w:p w14:paraId="3901EA11"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1 fois</w:t>
            </w:r>
          </w:p>
        </w:tc>
        <w:tc>
          <w:tcPr>
            <w:tcW w:w="1390" w:type="dxa"/>
            <w:tcBorders>
              <w:top w:val="single" w:sz="4" w:space="0" w:color="auto"/>
              <w:left w:val="single" w:sz="4" w:space="0" w:color="auto"/>
              <w:bottom w:val="single" w:sz="4" w:space="0" w:color="auto"/>
              <w:right w:val="single" w:sz="4" w:space="0" w:color="auto"/>
            </w:tcBorders>
            <w:hideMark/>
          </w:tcPr>
          <w:p w14:paraId="197D5E34"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Consultant</w:t>
            </w:r>
          </w:p>
        </w:tc>
      </w:tr>
      <w:tr w:rsidR="00224E39" w:rsidRPr="00224E39" w14:paraId="6E8F238B" w14:textId="77777777" w:rsidTr="008B030C">
        <w:trPr>
          <w:jc w:val="center"/>
        </w:trPr>
        <w:tc>
          <w:tcPr>
            <w:tcW w:w="2270" w:type="dxa"/>
            <w:vMerge/>
            <w:tcBorders>
              <w:top w:val="single" w:sz="4" w:space="0" w:color="auto"/>
              <w:left w:val="single" w:sz="4" w:space="0" w:color="auto"/>
              <w:bottom w:val="single" w:sz="4" w:space="0" w:color="auto"/>
              <w:right w:val="single" w:sz="4" w:space="0" w:color="auto"/>
            </w:tcBorders>
            <w:hideMark/>
          </w:tcPr>
          <w:p w14:paraId="3009FC57"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hideMark/>
          </w:tcPr>
          <w:p w14:paraId="0A225945"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Procédure de réclamation</w:t>
            </w:r>
          </w:p>
        </w:tc>
        <w:tc>
          <w:tcPr>
            <w:tcW w:w="5823" w:type="dxa"/>
            <w:tcBorders>
              <w:top w:val="single" w:sz="4" w:space="0" w:color="auto"/>
              <w:left w:val="single" w:sz="4" w:space="0" w:color="auto"/>
              <w:bottom w:val="single" w:sz="4" w:space="0" w:color="auto"/>
              <w:right w:val="single" w:sz="4" w:space="0" w:color="auto"/>
            </w:tcBorders>
            <w:hideMark/>
          </w:tcPr>
          <w:p w14:paraId="62C7605D"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(i) Nombre des plaintes à ne pas dépasser par personne, (ii) modalités de réclamation</w:t>
            </w:r>
          </w:p>
        </w:tc>
        <w:tc>
          <w:tcPr>
            <w:tcW w:w="1206" w:type="dxa"/>
            <w:tcBorders>
              <w:top w:val="single" w:sz="4" w:space="0" w:color="auto"/>
              <w:left w:val="single" w:sz="4" w:space="0" w:color="auto"/>
              <w:bottom w:val="single" w:sz="4" w:space="0" w:color="auto"/>
              <w:right w:val="single" w:sz="4" w:space="0" w:color="auto"/>
            </w:tcBorders>
            <w:hideMark/>
          </w:tcPr>
          <w:p w14:paraId="15C8C7C0"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1 fois</w:t>
            </w:r>
          </w:p>
        </w:tc>
        <w:tc>
          <w:tcPr>
            <w:tcW w:w="1390" w:type="dxa"/>
            <w:tcBorders>
              <w:top w:val="single" w:sz="4" w:space="0" w:color="auto"/>
              <w:left w:val="single" w:sz="4" w:space="0" w:color="auto"/>
              <w:bottom w:val="single" w:sz="4" w:space="0" w:color="auto"/>
              <w:right w:val="single" w:sz="4" w:space="0" w:color="auto"/>
            </w:tcBorders>
            <w:hideMark/>
          </w:tcPr>
          <w:p w14:paraId="52A3BCCF"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Consultant et CCR</w:t>
            </w:r>
          </w:p>
        </w:tc>
      </w:tr>
      <w:tr w:rsidR="00224E39" w:rsidRPr="00224E39" w14:paraId="181F092C" w14:textId="77777777" w:rsidTr="008B030C">
        <w:trPr>
          <w:trHeight w:val="713"/>
          <w:jc w:val="center"/>
        </w:trPr>
        <w:tc>
          <w:tcPr>
            <w:tcW w:w="2270" w:type="dxa"/>
            <w:vMerge/>
            <w:tcBorders>
              <w:top w:val="single" w:sz="4" w:space="0" w:color="auto"/>
              <w:left w:val="single" w:sz="4" w:space="0" w:color="auto"/>
              <w:bottom w:val="single" w:sz="4" w:space="0" w:color="auto"/>
              <w:right w:val="single" w:sz="4" w:space="0" w:color="auto"/>
            </w:tcBorders>
            <w:hideMark/>
          </w:tcPr>
          <w:p w14:paraId="04537D3E"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hideMark/>
          </w:tcPr>
          <w:p w14:paraId="11F85CD0"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Activités de consultation : procès-verbaux des réunions, comptes- rendus des discussions (</w:t>
            </w:r>
            <w:r w:rsidRPr="00211969">
              <w:rPr>
                <w:rFonts w:ascii="Times New Roman" w:hAnsi="Times New Roman" w:cs="Times New Roman"/>
                <w:i/>
                <w:iCs/>
                <w:sz w:val="24"/>
                <w:szCs w:val="24"/>
                <w:lang w:eastAsia="fr-FR"/>
              </w:rPr>
              <w:t>focus groups</w:t>
            </w:r>
            <w:r w:rsidRPr="00211969">
              <w:rPr>
                <w:rFonts w:ascii="Times New Roman" w:hAnsi="Times New Roman" w:cs="Times New Roman"/>
                <w:sz w:val="24"/>
                <w:szCs w:val="24"/>
                <w:lang w:eastAsia="fr-FR"/>
              </w:rPr>
              <w:t>) et entretiens, etc.</w:t>
            </w:r>
          </w:p>
        </w:tc>
        <w:tc>
          <w:tcPr>
            <w:tcW w:w="5823" w:type="dxa"/>
            <w:tcBorders>
              <w:top w:val="single" w:sz="4" w:space="0" w:color="auto"/>
              <w:left w:val="single" w:sz="4" w:space="0" w:color="auto"/>
              <w:bottom w:val="single" w:sz="4" w:space="0" w:color="auto"/>
              <w:right w:val="single" w:sz="4" w:space="0" w:color="auto"/>
            </w:tcBorders>
            <w:hideMark/>
          </w:tcPr>
          <w:p w14:paraId="000D4E44"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(i) Nombre de consultation, (ii) % de femmes, (iii) % d’hommes, (iv) Procès-verbaux</w:t>
            </w:r>
          </w:p>
        </w:tc>
        <w:tc>
          <w:tcPr>
            <w:tcW w:w="1206" w:type="dxa"/>
            <w:tcBorders>
              <w:top w:val="single" w:sz="4" w:space="0" w:color="auto"/>
              <w:left w:val="single" w:sz="4" w:space="0" w:color="auto"/>
              <w:bottom w:val="single" w:sz="4" w:space="0" w:color="auto"/>
              <w:right w:val="single" w:sz="4" w:space="0" w:color="auto"/>
            </w:tcBorders>
            <w:hideMark/>
          </w:tcPr>
          <w:p w14:paraId="19802ABF"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1 fois</w:t>
            </w:r>
          </w:p>
        </w:tc>
        <w:tc>
          <w:tcPr>
            <w:tcW w:w="1390" w:type="dxa"/>
            <w:tcBorders>
              <w:top w:val="single" w:sz="4" w:space="0" w:color="auto"/>
              <w:left w:val="single" w:sz="4" w:space="0" w:color="auto"/>
              <w:bottom w:val="single" w:sz="4" w:space="0" w:color="auto"/>
              <w:right w:val="single" w:sz="4" w:space="0" w:color="auto"/>
            </w:tcBorders>
            <w:hideMark/>
          </w:tcPr>
          <w:p w14:paraId="64F4A306"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 xml:space="preserve">Consultant </w:t>
            </w:r>
          </w:p>
        </w:tc>
      </w:tr>
      <w:tr w:rsidR="00224E39" w:rsidRPr="00224E39" w14:paraId="2E0DDC93" w14:textId="77777777" w:rsidTr="008B030C">
        <w:trPr>
          <w:jc w:val="center"/>
        </w:trPr>
        <w:tc>
          <w:tcPr>
            <w:tcW w:w="2270" w:type="dxa"/>
            <w:vMerge/>
            <w:tcBorders>
              <w:top w:val="single" w:sz="4" w:space="0" w:color="auto"/>
              <w:left w:val="single" w:sz="4" w:space="0" w:color="auto"/>
              <w:bottom w:val="single" w:sz="4" w:space="0" w:color="auto"/>
              <w:right w:val="single" w:sz="4" w:space="0" w:color="auto"/>
            </w:tcBorders>
            <w:hideMark/>
          </w:tcPr>
          <w:p w14:paraId="79AFA523"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hideMark/>
          </w:tcPr>
          <w:p w14:paraId="625F2CD8"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Résumé des activités de suivi, à intégrer dans les rapports d’avancement de la mise</w:t>
            </w:r>
            <w:r w:rsidRPr="00211969">
              <w:rPr>
                <w:rFonts w:ascii="Times New Roman" w:hAnsi="Times New Roman" w:cs="Times New Roman"/>
                <w:sz w:val="24"/>
                <w:szCs w:val="24"/>
                <w:lang w:eastAsia="fr-FR"/>
              </w:rPr>
              <w:br/>
              <w:t>en œuvre du PAR et à communiquer au CCR</w:t>
            </w:r>
          </w:p>
        </w:tc>
        <w:tc>
          <w:tcPr>
            <w:tcW w:w="5823" w:type="dxa"/>
            <w:tcBorders>
              <w:top w:val="single" w:sz="4" w:space="0" w:color="auto"/>
              <w:left w:val="single" w:sz="4" w:space="0" w:color="auto"/>
              <w:bottom w:val="single" w:sz="4" w:space="0" w:color="auto"/>
              <w:right w:val="single" w:sz="4" w:space="0" w:color="auto"/>
            </w:tcBorders>
            <w:hideMark/>
          </w:tcPr>
          <w:p w14:paraId="7848417E"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(i) Nombre de PAP, (ii) % de femmes, (iii) % d’hommes, (iv) procès-verbaux</w:t>
            </w:r>
          </w:p>
        </w:tc>
        <w:tc>
          <w:tcPr>
            <w:tcW w:w="1206" w:type="dxa"/>
            <w:tcBorders>
              <w:top w:val="single" w:sz="4" w:space="0" w:color="auto"/>
              <w:left w:val="single" w:sz="4" w:space="0" w:color="auto"/>
              <w:bottom w:val="single" w:sz="4" w:space="0" w:color="auto"/>
              <w:right w:val="single" w:sz="4" w:space="0" w:color="auto"/>
            </w:tcBorders>
            <w:hideMark/>
          </w:tcPr>
          <w:p w14:paraId="0705759D"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1 fois</w:t>
            </w:r>
          </w:p>
        </w:tc>
        <w:tc>
          <w:tcPr>
            <w:tcW w:w="1390" w:type="dxa"/>
            <w:tcBorders>
              <w:top w:val="single" w:sz="4" w:space="0" w:color="auto"/>
              <w:left w:val="single" w:sz="4" w:space="0" w:color="auto"/>
              <w:bottom w:val="single" w:sz="4" w:space="0" w:color="auto"/>
              <w:right w:val="single" w:sz="4" w:space="0" w:color="auto"/>
            </w:tcBorders>
            <w:hideMark/>
          </w:tcPr>
          <w:p w14:paraId="777DBECE" w14:textId="77777777" w:rsidR="00224E39" w:rsidRPr="00211969" w:rsidRDefault="00224E39" w:rsidP="008B030C">
            <w:pPr>
              <w:spacing w:after="0" w:line="240" w:lineRule="auto"/>
              <w:rPr>
                <w:rFonts w:ascii="Times New Roman" w:hAnsi="Times New Roman" w:cs="Times New Roman"/>
                <w:sz w:val="24"/>
                <w:szCs w:val="24"/>
                <w:lang w:eastAsia="fr-FR"/>
              </w:rPr>
            </w:pPr>
            <w:r w:rsidRPr="00211969">
              <w:rPr>
                <w:rFonts w:ascii="Times New Roman" w:hAnsi="Times New Roman" w:cs="Times New Roman"/>
                <w:sz w:val="24"/>
                <w:szCs w:val="24"/>
                <w:lang w:eastAsia="fr-FR"/>
              </w:rPr>
              <w:t>Consultant</w:t>
            </w:r>
          </w:p>
        </w:tc>
      </w:tr>
      <w:tr w:rsidR="00224E39" w:rsidRPr="00224E39" w14:paraId="281C3A96" w14:textId="77777777" w:rsidTr="008B030C">
        <w:trPr>
          <w:trHeight w:val="1147"/>
          <w:jc w:val="center"/>
        </w:trPr>
        <w:tc>
          <w:tcPr>
            <w:tcW w:w="2270" w:type="dxa"/>
            <w:vMerge/>
            <w:tcBorders>
              <w:top w:val="single" w:sz="4" w:space="0" w:color="auto"/>
              <w:left w:val="single" w:sz="4" w:space="0" w:color="auto"/>
              <w:bottom w:val="single" w:sz="4" w:space="0" w:color="auto"/>
              <w:right w:val="single" w:sz="4" w:space="0" w:color="auto"/>
            </w:tcBorders>
          </w:tcPr>
          <w:p w14:paraId="64D3B111"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tcPr>
          <w:p w14:paraId="283CC5D3" w14:textId="77777777" w:rsidR="00224E39" w:rsidRPr="00211969" w:rsidRDefault="00224E39" w:rsidP="008B030C">
            <w:pPr>
              <w:rPr>
                <w:rFonts w:ascii="Times New Roman" w:hAnsi="Times New Roman" w:cs="Times New Roman"/>
                <w:sz w:val="24"/>
                <w:szCs w:val="24"/>
                <w:lang w:eastAsia="fr-FR"/>
              </w:rPr>
            </w:pPr>
            <w:r w:rsidRPr="00211969">
              <w:rPr>
                <w:rStyle w:val="fontstyle01"/>
              </w:rPr>
              <w:t>L’assistance à la réinstallation a-t-elle été payée aux PAP ? % des paiements totaux/mesures de restauration des moyens d’existence achevé, en cours, pas démarré, en appel</w:t>
            </w:r>
          </w:p>
        </w:tc>
        <w:tc>
          <w:tcPr>
            <w:tcW w:w="5823" w:type="dxa"/>
            <w:tcBorders>
              <w:top w:val="single" w:sz="4" w:space="0" w:color="auto"/>
              <w:left w:val="single" w:sz="4" w:space="0" w:color="auto"/>
              <w:bottom w:val="single" w:sz="4" w:space="0" w:color="auto"/>
              <w:right w:val="single" w:sz="4" w:space="0" w:color="auto"/>
            </w:tcBorders>
          </w:tcPr>
          <w:p w14:paraId="3E7DF1AA" w14:textId="77777777" w:rsidR="00224E39" w:rsidRPr="00211969" w:rsidRDefault="00224E39" w:rsidP="008B030C">
            <w:pPr>
              <w:rPr>
                <w:rFonts w:ascii="Times New Roman" w:hAnsi="Times New Roman" w:cs="Times New Roman"/>
                <w:sz w:val="24"/>
                <w:szCs w:val="24"/>
                <w:lang w:eastAsia="fr-FR"/>
              </w:rPr>
            </w:pPr>
            <w:r w:rsidRPr="00211969">
              <w:rPr>
                <w:rStyle w:val="fontstyle01"/>
              </w:rPr>
              <w:t>(i) Listes authentifiées des PAP assistées, (ii) totaux des paiements, (iii) % des paiements par rapport aux listes authentifiées, (iv) nombre des réclamations, (v) % des réclamants</w:t>
            </w:r>
          </w:p>
        </w:tc>
        <w:tc>
          <w:tcPr>
            <w:tcW w:w="1206" w:type="dxa"/>
            <w:tcBorders>
              <w:top w:val="single" w:sz="4" w:space="0" w:color="auto"/>
              <w:left w:val="single" w:sz="4" w:space="0" w:color="auto"/>
              <w:bottom w:val="single" w:sz="4" w:space="0" w:color="auto"/>
              <w:right w:val="single" w:sz="4" w:space="0" w:color="auto"/>
            </w:tcBorders>
          </w:tcPr>
          <w:p w14:paraId="00ACE193" w14:textId="77777777" w:rsidR="00224E39" w:rsidRPr="00211969" w:rsidRDefault="00224E39" w:rsidP="008B030C">
            <w:pPr>
              <w:rPr>
                <w:rFonts w:ascii="Times New Roman" w:hAnsi="Times New Roman" w:cs="Times New Roman"/>
                <w:sz w:val="24"/>
                <w:szCs w:val="24"/>
                <w:lang w:eastAsia="fr-FR"/>
              </w:rPr>
            </w:pPr>
            <w:r w:rsidRPr="00211969">
              <w:rPr>
                <w:rStyle w:val="fontstyle01"/>
              </w:rPr>
              <w:t>1 fois</w:t>
            </w:r>
          </w:p>
        </w:tc>
        <w:tc>
          <w:tcPr>
            <w:tcW w:w="1390" w:type="dxa"/>
            <w:tcBorders>
              <w:top w:val="single" w:sz="4" w:space="0" w:color="auto"/>
              <w:left w:val="single" w:sz="4" w:space="0" w:color="auto"/>
              <w:bottom w:val="single" w:sz="4" w:space="0" w:color="auto"/>
              <w:right w:val="single" w:sz="4" w:space="0" w:color="auto"/>
            </w:tcBorders>
          </w:tcPr>
          <w:p w14:paraId="03567D94" w14:textId="77777777" w:rsidR="00224E39" w:rsidRPr="00211969" w:rsidRDefault="00224E39" w:rsidP="008B030C">
            <w:pPr>
              <w:rPr>
                <w:rFonts w:ascii="Times New Roman" w:hAnsi="Times New Roman" w:cs="Times New Roman"/>
                <w:sz w:val="24"/>
                <w:szCs w:val="24"/>
                <w:lang w:eastAsia="fr-FR"/>
              </w:rPr>
            </w:pPr>
            <w:r w:rsidRPr="00211969">
              <w:rPr>
                <w:rStyle w:val="fontstyle01"/>
              </w:rPr>
              <w:t>Consultant</w:t>
            </w:r>
          </w:p>
        </w:tc>
      </w:tr>
      <w:tr w:rsidR="00224E39" w:rsidRPr="00224E39" w14:paraId="5314317E" w14:textId="77777777" w:rsidTr="008B030C">
        <w:trPr>
          <w:trHeight w:val="1336"/>
          <w:jc w:val="center"/>
        </w:trPr>
        <w:tc>
          <w:tcPr>
            <w:tcW w:w="2270" w:type="dxa"/>
            <w:vMerge/>
            <w:tcBorders>
              <w:top w:val="single" w:sz="4" w:space="0" w:color="auto"/>
              <w:left w:val="single" w:sz="4" w:space="0" w:color="auto"/>
              <w:bottom w:val="single" w:sz="4" w:space="0" w:color="auto"/>
              <w:right w:val="single" w:sz="4" w:space="0" w:color="auto"/>
            </w:tcBorders>
          </w:tcPr>
          <w:p w14:paraId="5E0044B8"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tcPr>
          <w:p w14:paraId="4B59388C" w14:textId="77777777" w:rsidR="00224E39" w:rsidRPr="00211969" w:rsidRDefault="00224E39" w:rsidP="008B030C">
            <w:pPr>
              <w:rPr>
                <w:rStyle w:val="fontstyle01"/>
              </w:rPr>
            </w:pPr>
            <w:r w:rsidRPr="00211969">
              <w:rPr>
                <w:rStyle w:val="fontstyle01"/>
              </w:rPr>
              <w:t>L’assistance à la réinstallation a-t-elle été en général octroyée selon les délais prévus ?</w:t>
            </w:r>
          </w:p>
        </w:tc>
        <w:tc>
          <w:tcPr>
            <w:tcW w:w="5823" w:type="dxa"/>
            <w:tcBorders>
              <w:top w:val="single" w:sz="4" w:space="0" w:color="auto"/>
              <w:left w:val="single" w:sz="4" w:space="0" w:color="auto"/>
              <w:bottom w:val="single" w:sz="4" w:space="0" w:color="auto"/>
              <w:right w:val="single" w:sz="4" w:space="0" w:color="auto"/>
            </w:tcBorders>
          </w:tcPr>
          <w:p w14:paraId="38DB3205" w14:textId="77777777" w:rsidR="00224E39" w:rsidRPr="00211969" w:rsidRDefault="00224E39" w:rsidP="008B030C">
            <w:pPr>
              <w:rPr>
                <w:rStyle w:val="fontstyle01"/>
              </w:rPr>
            </w:pPr>
            <w:r w:rsidRPr="00211969">
              <w:rPr>
                <w:rStyle w:val="fontstyle01"/>
              </w:rPr>
              <w:t xml:space="preserve">(i) Nombre des PAP, (ii) liste des PAP, (iii) date d’octroi des compensations, (iv) % du retard par rapport aux délais, (v) % des stands et échoppes octroyés par rapport au nombre de stands et échoppes construits </w:t>
            </w:r>
          </w:p>
        </w:tc>
        <w:tc>
          <w:tcPr>
            <w:tcW w:w="1206" w:type="dxa"/>
            <w:tcBorders>
              <w:top w:val="single" w:sz="4" w:space="0" w:color="auto"/>
              <w:left w:val="single" w:sz="4" w:space="0" w:color="auto"/>
              <w:bottom w:val="single" w:sz="4" w:space="0" w:color="auto"/>
              <w:right w:val="single" w:sz="4" w:space="0" w:color="auto"/>
            </w:tcBorders>
          </w:tcPr>
          <w:p w14:paraId="4C1AB784" w14:textId="77777777" w:rsidR="00224E39" w:rsidRPr="00211969" w:rsidRDefault="00224E39" w:rsidP="008B030C">
            <w:pPr>
              <w:rPr>
                <w:rStyle w:val="fontstyle01"/>
              </w:rPr>
            </w:pPr>
            <w:r w:rsidRPr="00211969">
              <w:rPr>
                <w:rStyle w:val="fontstyle01"/>
              </w:rPr>
              <w:t xml:space="preserve">1 fois </w:t>
            </w:r>
          </w:p>
        </w:tc>
        <w:tc>
          <w:tcPr>
            <w:tcW w:w="1390" w:type="dxa"/>
            <w:tcBorders>
              <w:top w:val="single" w:sz="4" w:space="0" w:color="auto"/>
              <w:left w:val="single" w:sz="4" w:space="0" w:color="auto"/>
              <w:bottom w:val="single" w:sz="4" w:space="0" w:color="auto"/>
              <w:right w:val="single" w:sz="4" w:space="0" w:color="auto"/>
            </w:tcBorders>
          </w:tcPr>
          <w:p w14:paraId="37FF2AA8" w14:textId="77777777" w:rsidR="00224E39" w:rsidRPr="00211969" w:rsidRDefault="00224E39" w:rsidP="008B030C">
            <w:pPr>
              <w:rPr>
                <w:rStyle w:val="fontstyle01"/>
              </w:rPr>
            </w:pPr>
            <w:r w:rsidRPr="00211969">
              <w:rPr>
                <w:rFonts w:ascii="Times New Roman" w:hAnsi="Times New Roman" w:cs="Times New Roman"/>
                <w:sz w:val="24"/>
                <w:szCs w:val="24"/>
                <w:lang w:eastAsia="fr-FR"/>
              </w:rPr>
              <w:t>RSES, Consultant</w:t>
            </w:r>
          </w:p>
        </w:tc>
      </w:tr>
      <w:tr w:rsidR="00224E39" w:rsidRPr="00224E39" w14:paraId="529425FB" w14:textId="77777777" w:rsidTr="008B030C">
        <w:trPr>
          <w:trHeight w:val="807"/>
          <w:jc w:val="center"/>
        </w:trPr>
        <w:tc>
          <w:tcPr>
            <w:tcW w:w="2270" w:type="dxa"/>
            <w:vMerge/>
            <w:tcBorders>
              <w:top w:val="single" w:sz="4" w:space="0" w:color="auto"/>
              <w:left w:val="single" w:sz="4" w:space="0" w:color="auto"/>
              <w:bottom w:val="single" w:sz="4" w:space="0" w:color="auto"/>
              <w:right w:val="single" w:sz="4" w:space="0" w:color="auto"/>
            </w:tcBorders>
          </w:tcPr>
          <w:p w14:paraId="48BB8D08"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tcPr>
          <w:p w14:paraId="5E1E5913" w14:textId="77777777" w:rsidR="00224E39" w:rsidRPr="00224E39" w:rsidRDefault="00224E39" w:rsidP="008B030C">
            <w:pPr>
              <w:rPr>
                <w:rStyle w:val="fontstyle01"/>
              </w:rPr>
            </w:pPr>
            <w:r w:rsidRPr="00224E39">
              <w:rPr>
                <w:rStyle w:val="fontstyle01"/>
              </w:rPr>
              <w:t>Quelle est la réaction des PAP face aux programmes de restauration des moyens d’existence ?</w:t>
            </w:r>
          </w:p>
        </w:tc>
        <w:tc>
          <w:tcPr>
            <w:tcW w:w="5823" w:type="dxa"/>
            <w:tcBorders>
              <w:top w:val="single" w:sz="4" w:space="0" w:color="auto"/>
              <w:left w:val="single" w:sz="4" w:space="0" w:color="auto"/>
              <w:bottom w:val="single" w:sz="4" w:space="0" w:color="auto"/>
              <w:right w:val="single" w:sz="4" w:space="0" w:color="auto"/>
            </w:tcBorders>
          </w:tcPr>
          <w:p w14:paraId="4D4C20B1" w14:textId="77777777" w:rsidR="00224E39" w:rsidRPr="00224E39" w:rsidRDefault="00224E39" w:rsidP="008B030C">
            <w:pPr>
              <w:rPr>
                <w:rStyle w:val="fontstyle01"/>
              </w:rPr>
            </w:pPr>
            <w:r w:rsidRPr="00224E39">
              <w:rPr>
                <w:rStyle w:val="fontstyle01"/>
              </w:rPr>
              <w:t>(i) % d’inscription des ménages affectés, (ii) % des PAP ayant réagi</w:t>
            </w:r>
          </w:p>
        </w:tc>
        <w:tc>
          <w:tcPr>
            <w:tcW w:w="1206" w:type="dxa"/>
            <w:tcBorders>
              <w:top w:val="single" w:sz="4" w:space="0" w:color="auto"/>
              <w:left w:val="single" w:sz="4" w:space="0" w:color="auto"/>
              <w:bottom w:val="single" w:sz="4" w:space="0" w:color="auto"/>
              <w:right w:val="single" w:sz="4" w:space="0" w:color="auto"/>
            </w:tcBorders>
          </w:tcPr>
          <w:p w14:paraId="7C8F0AA0"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1697A4A6" w14:textId="77777777" w:rsidR="00224E39" w:rsidRPr="00224E39" w:rsidRDefault="00224E39" w:rsidP="008B030C">
            <w:pPr>
              <w:rPr>
                <w:rStyle w:val="fontstyle01"/>
              </w:rPr>
            </w:pPr>
            <w:r w:rsidRPr="00224E39">
              <w:rPr>
                <w:rStyle w:val="fontstyle01"/>
              </w:rPr>
              <w:t>Consultant</w:t>
            </w:r>
          </w:p>
        </w:tc>
      </w:tr>
      <w:tr w:rsidR="00224E39" w:rsidRPr="00224E39" w14:paraId="1D936713" w14:textId="77777777" w:rsidTr="008B030C">
        <w:trPr>
          <w:trHeight w:val="908"/>
          <w:jc w:val="center"/>
        </w:trPr>
        <w:tc>
          <w:tcPr>
            <w:tcW w:w="2270" w:type="dxa"/>
            <w:vMerge/>
            <w:tcBorders>
              <w:top w:val="single" w:sz="4" w:space="0" w:color="auto"/>
              <w:left w:val="single" w:sz="4" w:space="0" w:color="auto"/>
              <w:bottom w:val="single" w:sz="4" w:space="0" w:color="auto"/>
              <w:right w:val="single" w:sz="4" w:space="0" w:color="auto"/>
            </w:tcBorders>
          </w:tcPr>
          <w:p w14:paraId="1881F86F"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tcPr>
          <w:p w14:paraId="4D248387" w14:textId="77777777" w:rsidR="00224E39" w:rsidRPr="00224E39" w:rsidRDefault="00224E39" w:rsidP="008B030C">
            <w:pPr>
              <w:rPr>
                <w:rStyle w:val="fontstyle01"/>
              </w:rPr>
            </w:pPr>
            <w:r w:rsidRPr="00224E39">
              <w:rPr>
                <w:rStyle w:val="fontstyle01"/>
              </w:rPr>
              <w:t>Les mesures de restauration des moyens d’existence ont-elles été appliquées à tous les groupes de personnes affectées ?</w:t>
            </w:r>
          </w:p>
        </w:tc>
        <w:tc>
          <w:tcPr>
            <w:tcW w:w="5823" w:type="dxa"/>
            <w:tcBorders>
              <w:top w:val="single" w:sz="4" w:space="0" w:color="auto"/>
              <w:left w:val="single" w:sz="4" w:space="0" w:color="auto"/>
              <w:bottom w:val="single" w:sz="4" w:space="0" w:color="auto"/>
              <w:right w:val="single" w:sz="4" w:space="0" w:color="auto"/>
            </w:tcBorders>
          </w:tcPr>
          <w:p w14:paraId="0CD6BDA5" w14:textId="77777777" w:rsidR="00224E39" w:rsidRPr="00224E39" w:rsidRDefault="00224E39" w:rsidP="008B030C">
            <w:pPr>
              <w:rPr>
                <w:rStyle w:val="fontstyle01"/>
              </w:rPr>
            </w:pPr>
            <w:r w:rsidRPr="00224E39">
              <w:rPr>
                <w:rStyle w:val="fontstyle01"/>
              </w:rPr>
              <w:t>% des mesures de restauration des moyens d’existence : (i) totales, (ii) en cours, (iii) non démarrées</w:t>
            </w:r>
          </w:p>
        </w:tc>
        <w:tc>
          <w:tcPr>
            <w:tcW w:w="1206" w:type="dxa"/>
            <w:tcBorders>
              <w:top w:val="single" w:sz="4" w:space="0" w:color="auto"/>
              <w:left w:val="single" w:sz="4" w:space="0" w:color="auto"/>
              <w:bottom w:val="single" w:sz="4" w:space="0" w:color="auto"/>
              <w:right w:val="single" w:sz="4" w:space="0" w:color="auto"/>
            </w:tcBorders>
          </w:tcPr>
          <w:p w14:paraId="25361020"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26156369" w14:textId="77777777" w:rsidR="00224E39" w:rsidRPr="00224E39" w:rsidRDefault="00224E39" w:rsidP="008B030C">
            <w:pPr>
              <w:rPr>
                <w:rStyle w:val="fontstyle01"/>
              </w:rPr>
            </w:pPr>
            <w:r w:rsidRPr="00224E39">
              <w:rPr>
                <w:rStyle w:val="fontstyle01"/>
              </w:rPr>
              <w:t>Consultant</w:t>
            </w:r>
          </w:p>
        </w:tc>
      </w:tr>
      <w:tr w:rsidR="00224E39" w:rsidRPr="00224E39" w14:paraId="39B0BEB3" w14:textId="77777777" w:rsidTr="008B030C">
        <w:trPr>
          <w:trHeight w:val="540"/>
          <w:jc w:val="center"/>
        </w:trPr>
        <w:tc>
          <w:tcPr>
            <w:tcW w:w="2270" w:type="dxa"/>
            <w:vMerge/>
            <w:tcBorders>
              <w:top w:val="single" w:sz="4" w:space="0" w:color="auto"/>
              <w:left w:val="single" w:sz="4" w:space="0" w:color="auto"/>
              <w:bottom w:val="single" w:sz="4" w:space="0" w:color="auto"/>
              <w:right w:val="single" w:sz="4" w:space="0" w:color="auto"/>
            </w:tcBorders>
          </w:tcPr>
          <w:p w14:paraId="3AE5F2A9" w14:textId="77777777" w:rsidR="00224E39" w:rsidRPr="00224E39" w:rsidRDefault="00224E39" w:rsidP="008B030C">
            <w:pPr>
              <w:spacing w:after="0" w:line="240" w:lineRule="auto"/>
              <w:rPr>
                <w:rFonts w:ascii="Times New Roman" w:hAnsi="Times New Roman" w:cs="Times New Roman"/>
                <w:lang w:eastAsia="fr-FR"/>
              </w:rPr>
            </w:pPr>
          </w:p>
        </w:tc>
        <w:tc>
          <w:tcPr>
            <w:tcW w:w="4894" w:type="dxa"/>
            <w:tcBorders>
              <w:top w:val="single" w:sz="4" w:space="0" w:color="auto"/>
              <w:left w:val="single" w:sz="4" w:space="0" w:color="auto"/>
              <w:bottom w:val="single" w:sz="4" w:space="0" w:color="auto"/>
              <w:right w:val="single" w:sz="4" w:space="0" w:color="auto"/>
            </w:tcBorders>
          </w:tcPr>
          <w:p w14:paraId="229AFE0F" w14:textId="77777777" w:rsidR="00224E39" w:rsidRPr="00224E39" w:rsidRDefault="00224E39" w:rsidP="008B030C">
            <w:pPr>
              <w:rPr>
                <w:rStyle w:val="fontstyle01"/>
              </w:rPr>
            </w:pPr>
            <w:r w:rsidRPr="00224E39">
              <w:rPr>
                <w:rStyle w:val="fontstyle01"/>
              </w:rPr>
              <w:t>Une formation financière a-t-elle été donnée à tous les groupes de personnes affectées ?</w:t>
            </w:r>
          </w:p>
        </w:tc>
        <w:tc>
          <w:tcPr>
            <w:tcW w:w="5823" w:type="dxa"/>
            <w:tcBorders>
              <w:top w:val="single" w:sz="4" w:space="0" w:color="auto"/>
              <w:left w:val="single" w:sz="4" w:space="0" w:color="auto"/>
              <w:bottom w:val="single" w:sz="4" w:space="0" w:color="auto"/>
              <w:right w:val="single" w:sz="4" w:space="0" w:color="auto"/>
            </w:tcBorders>
          </w:tcPr>
          <w:p w14:paraId="2F1155EC" w14:textId="77777777" w:rsidR="00224E39" w:rsidRPr="00224E39" w:rsidRDefault="00224E39" w:rsidP="008B030C">
            <w:pPr>
              <w:rPr>
                <w:rStyle w:val="fontstyle01"/>
              </w:rPr>
            </w:pPr>
            <w:r w:rsidRPr="00224E39">
              <w:rPr>
                <w:rStyle w:val="fontstyle01"/>
              </w:rPr>
              <w:t>(i) % de ménages affectés en formation financière réalisé, (ii) en cours, (iii) non démarré, (iv) en appel</w:t>
            </w:r>
          </w:p>
        </w:tc>
        <w:tc>
          <w:tcPr>
            <w:tcW w:w="1206" w:type="dxa"/>
            <w:tcBorders>
              <w:top w:val="single" w:sz="4" w:space="0" w:color="auto"/>
              <w:left w:val="single" w:sz="4" w:space="0" w:color="auto"/>
              <w:bottom w:val="single" w:sz="4" w:space="0" w:color="auto"/>
              <w:right w:val="single" w:sz="4" w:space="0" w:color="auto"/>
            </w:tcBorders>
          </w:tcPr>
          <w:p w14:paraId="471A1BB8"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4FA64BA4" w14:textId="77777777" w:rsidR="00224E39" w:rsidRPr="00224E39" w:rsidRDefault="00224E39" w:rsidP="008B030C">
            <w:pPr>
              <w:rPr>
                <w:rStyle w:val="fontstyle01"/>
              </w:rPr>
            </w:pPr>
            <w:r w:rsidRPr="00224E39">
              <w:rPr>
                <w:rStyle w:val="fontstyle01"/>
              </w:rPr>
              <w:t>Consultant</w:t>
            </w:r>
          </w:p>
        </w:tc>
      </w:tr>
      <w:tr w:rsidR="00224E39" w:rsidRPr="00224E39" w14:paraId="0188F489" w14:textId="77777777" w:rsidTr="008B030C">
        <w:trPr>
          <w:trHeight w:val="593"/>
          <w:jc w:val="center"/>
        </w:trPr>
        <w:tc>
          <w:tcPr>
            <w:tcW w:w="2270" w:type="dxa"/>
            <w:vMerge w:val="restart"/>
            <w:tcBorders>
              <w:top w:val="single" w:sz="4" w:space="0" w:color="auto"/>
              <w:left w:val="single" w:sz="4" w:space="0" w:color="auto"/>
              <w:bottom w:val="single" w:sz="4" w:space="0" w:color="auto"/>
              <w:right w:val="single" w:sz="4" w:space="0" w:color="auto"/>
            </w:tcBorders>
          </w:tcPr>
          <w:p w14:paraId="4C90B6FD" w14:textId="77777777" w:rsidR="00224E39" w:rsidRPr="00224E39" w:rsidRDefault="00224E39" w:rsidP="008B030C">
            <w:pPr>
              <w:rPr>
                <w:rFonts w:ascii="Times New Roman" w:hAnsi="Times New Roman" w:cs="Times New Roman"/>
                <w:lang w:eastAsia="fr-FR"/>
              </w:rPr>
            </w:pPr>
            <w:r w:rsidRPr="00224E39">
              <w:rPr>
                <w:rStyle w:val="fontstyle01"/>
              </w:rPr>
              <w:t>Restauration</w:t>
            </w:r>
            <w:r w:rsidRPr="00224E39">
              <w:rPr>
                <w:rFonts w:ascii="Times New Roman" w:hAnsi="Times New Roman" w:cs="Times New Roman"/>
                <w:bCs/>
              </w:rPr>
              <w:br/>
            </w:r>
            <w:r w:rsidRPr="00224E39">
              <w:rPr>
                <w:rStyle w:val="fontstyle01"/>
              </w:rPr>
              <w:t>globale des moyens</w:t>
            </w:r>
            <w:r w:rsidRPr="00224E39">
              <w:rPr>
                <w:rFonts w:ascii="Times New Roman" w:hAnsi="Times New Roman" w:cs="Times New Roman"/>
                <w:bCs/>
              </w:rPr>
              <w:br/>
            </w:r>
            <w:r w:rsidRPr="00224E39">
              <w:rPr>
                <w:rStyle w:val="fontstyle01"/>
              </w:rPr>
              <w:t>d’existence et</w:t>
            </w:r>
            <w:r w:rsidRPr="00224E39">
              <w:rPr>
                <w:rFonts w:ascii="Times New Roman" w:hAnsi="Times New Roman" w:cs="Times New Roman"/>
                <w:bCs/>
              </w:rPr>
              <w:br/>
            </w:r>
            <w:r w:rsidRPr="00224E39">
              <w:rPr>
                <w:rStyle w:val="fontstyle01"/>
              </w:rPr>
              <w:t>des revenus</w:t>
            </w:r>
          </w:p>
        </w:tc>
        <w:tc>
          <w:tcPr>
            <w:tcW w:w="4894" w:type="dxa"/>
            <w:tcBorders>
              <w:top w:val="single" w:sz="4" w:space="0" w:color="auto"/>
              <w:left w:val="single" w:sz="4" w:space="0" w:color="auto"/>
              <w:bottom w:val="single" w:sz="4" w:space="0" w:color="auto"/>
              <w:right w:val="single" w:sz="4" w:space="0" w:color="auto"/>
            </w:tcBorders>
          </w:tcPr>
          <w:p w14:paraId="66C8D935" w14:textId="77777777" w:rsidR="00224E39" w:rsidRPr="00224E39" w:rsidRDefault="00224E39" w:rsidP="008B030C">
            <w:pPr>
              <w:rPr>
                <w:rStyle w:val="fontstyle01"/>
              </w:rPr>
            </w:pPr>
            <w:r w:rsidRPr="00224E39">
              <w:rPr>
                <w:rStyle w:val="fontstyle01"/>
              </w:rPr>
              <w:t>Les activités commerciales affectées ont</w:t>
            </w:r>
            <w:r w:rsidRPr="00224E39">
              <w:rPr>
                <w:rFonts w:ascii="Times New Roman" w:hAnsi="Times New Roman" w:cs="Times New Roman"/>
              </w:rPr>
              <w:t>-</w:t>
            </w:r>
            <w:r w:rsidRPr="00224E39">
              <w:rPr>
                <w:rStyle w:val="fontstyle01"/>
              </w:rPr>
              <w:t>elles bénéficié des compensations prévues ?</w:t>
            </w:r>
          </w:p>
        </w:tc>
        <w:tc>
          <w:tcPr>
            <w:tcW w:w="5823" w:type="dxa"/>
            <w:tcBorders>
              <w:top w:val="single" w:sz="4" w:space="0" w:color="auto"/>
              <w:left w:val="single" w:sz="4" w:space="0" w:color="auto"/>
              <w:bottom w:val="single" w:sz="4" w:space="0" w:color="auto"/>
              <w:right w:val="single" w:sz="4" w:space="0" w:color="auto"/>
            </w:tcBorders>
          </w:tcPr>
          <w:p w14:paraId="4241A32A" w14:textId="77777777" w:rsidR="00224E39" w:rsidRPr="00224E39" w:rsidRDefault="00224E39" w:rsidP="008B030C">
            <w:pPr>
              <w:rPr>
                <w:rStyle w:val="fontstyle01"/>
              </w:rPr>
            </w:pPr>
            <w:r w:rsidRPr="00224E39">
              <w:rPr>
                <w:rStyle w:val="fontstyle01"/>
              </w:rPr>
              <w:t>% du total réalisé, en cours, pas démarré, en appel</w:t>
            </w:r>
          </w:p>
        </w:tc>
        <w:tc>
          <w:tcPr>
            <w:tcW w:w="1206" w:type="dxa"/>
            <w:tcBorders>
              <w:top w:val="single" w:sz="4" w:space="0" w:color="auto"/>
              <w:left w:val="single" w:sz="4" w:space="0" w:color="auto"/>
              <w:bottom w:val="single" w:sz="4" w:space="0" w:color="auto"/>
              <w:right w:val="single" w:sz="4" w:space="0" w:color="auto"/>
            </w:tcBorders>
          </w:tcPr>
          <w:p w14:paraId="6B1D6516"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61BBED3C" w14:textId="77777777" w:rsidR="00224E39" w:rsidRPr="00224E39" w:rsidRDefault="00224E39" w:rsidP="008B030C">
            <w:pPr>
              <w:rPr>
                <w:rStyle w:val="fontstyle01"/>
              </w:rPr>
            </w:pPr>
            <w:r w:rsidRPr="00224E39">
              <w:rPr>
                <w:rStyle w:val="fontstyle01"/>
              </w:rPr>
              <w:t>Consultant</w:t>
            </w:r>
          </w:p>
        </w:tc>
      </w:tr>
      <w:tr w:rsidR="00224E39" w:rsidRPr="00224E39" w14:paraId="7DD74F5D" w14:textId="77777777" w:rsidTr="008B030C">
        <w:trPr>
          <w:trHeight w:val="364"/>
          <w:jc w:val="center"/>
        </w:trPr>
        <w:tc>
          <w:tcPr>
            <w:tcW w:w="2270" w:type="dxa"/>
            <w:vMerge/>
            <w:tcBorders>
              <w:top w:val="single" w:sz="4" w:space="0" w:color="auto"/>
              <w:left w:val="single" w:sz="4" w:space="0" w:color="auto"/>
              <w:bottom w:val="single" w:sz="4" w:space="0" w:color="auto"/>
              <w:right w:val="single" w:sz="4" w:space="0" w:color="auto"/>
            </w:tcBorders>
          </w:tcPr>
          <w:p w14:paraId="7E19E829" w14:textId="77777777" w:rsidR="00224E39" w:rsidRPr="00224E39" w:rsidRDefault="00224E39" w:rsidP="008B030C">
            <w:pPr>
              <w:rPr>
                <w:rStyle w:val="fontstyle01"/>
              </w:rPr>
            </w:pPr>
          </w:p>
        </w:tc>
        <w:tc>
          <w:tcPr>
            <w:tcW w:w="4894" w:type="dxa"/>
            <w:tcBorders>
              <w:top w:val="single" w:sz="4" w:space="0" w:color="auto"/>
              <w:left w:val="single" w:sz="4" w:space="0" w:color="auto"/>
              <w:bottom w:val="single" w:sz="4" w:space="0" w:color="auto"/>
              <w:right w:val="single" w:sz="4" w:space="0" w:color="auto"/>
            </w:tcBorders>
          </w:tcPr>
          <w:p w14:paraId="42EC562C" w14:textId="77777777" w:rsidR="00224E39" w:rsidRPr="00224E39" w:rsidRDefault="00224E39" w:rsidP="008B030C">
            <w:pPr>
              <w:rPr>
                <w:rStyle w:val="fontstyle01"/>
              </w:rPr>
            </w:pPr>
            <w:r w:rsidRPr="00224E39">
              <w:rPr>
                <w:rStyle w:val="fontstyle01"/>
              </w:rPr>
              <w:t>Les travailleurs/employés affectés ont-ils bénéficié des mesures et compensations prévues ?</w:t>
            </w:r>
          </w:p>
        </w:tc>
        <w:tc>
          <w:tcPr>
            <w:tcW w:w="5823" w:type="dxa"/>
            <w:tcBorders>
              <w:top w:val="single" w:sz="4" w:space="0" w:color="auto"/>
              <w:left w:val="single" w:sz="4" w:space="0" w:color="auto"/>
              <w:bottom w:val="single" w:sz="4" w:space="0" w:color="auto"/>
              <w:right w:val="single" w:sz="4" w:space="0" w:color="auto"/>
            </w:tcBorders>
          </w:tcPr>
          <w:p w14:paraId="7FB29CF0" w14:textId="77777777" w:rsidR="00224E39" w:rsidRPr="00224E39" w:rsidRDefault="00224E39" w:rsidP="008B030C">
            <w:pPr>
              <w:rPr>
                <w:rStyle w:val="fontstyle01"/>
              </w:rPr>
            </w:pPr>
            <w:r w:rsidRPr="00224E39">
              <w:rPr>
                <w:rStyle w:val="fontstyle01"/>
              </w:rPr>
              <w:t>% du total réalisé, en cours, non démarré</w:t>
            </w:r>
          </w:p>
        </w:tc>
        <w:tc>
          <w:tcPr>
            <w:tcW w:w="1206" w:type="dxa"/>
            <w:tcBorders>
              <w:top w:val="single" w:sz="4" w:space="0" w:color="auto"/>
              <w:left w:val="single" w:sz="4" w:space="0" w:color="auto"/>
              <w:bottom w:val="single" w:sz="4" w:space="0" w:color="auto"/>
              <w:right w:val="single" w:sz="4" w:space="0" w:color="auto"/>
            </w:tcBorders>
          </w:tcPr>
          <w:p w14:paraId="023BA3EB"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450C243F" w14:textId="77777777" w:rsidR="00224E39" w:rsidRPr="00224E39" w:rsidRDefault="00224E39" w:rsidP="008B030C">
            <w:pPr>
              <w:rPr>
                <w:rStyle w:val="fontstyle01"/>
              </w:rPr>
            </w:pPr>
            <w:r w:rsidRPr="00224E39">
              <w:rPr>
                <w:rStyle w:val="fontstyle01"/>
              </w:rPr>
              <w:t>Consultant</w:t>
            </w:r>
          </w:p>
        </w:tc>
      </w:tr>
      <w:tr w:rsidR="00224E39" w:rsidRPr="00224E39" w14:paraId="247BA4E5" w14:textId="77777777" w:rsidTr="008B030C">
        <w:trPr>
          <w:trHeight w:val="573"/>
          <w:jc w:val="center"/>
        </w:trPr>
        <w:tc>
          <w:tcPr>
            <w:tcW w:w="2270" w:type="dxa"/>
            <w:vMerge/>
            <w:tcBorders>
              <w:top w:val="single" w:sz="4" w:space="0" w:color="auto"/>
              <w:left w:val="single" w:sz="4" w:space="0" w:color="auto"/>
              <w:bottom w:val="single" w:sz="4" w:space="0" w:color="auto"/>
              <w:right w:val="single" w:sz="4" w:space="0" w:color="auto"/>
            </w:tcBorders>
          </w:tcPr>
          <w:p w14:paraId="480CA8C2" w14:textId="77777777" w:rsidR="00224E39" w:rsidRPr="00224E39" w:rsidRDefault="00224E39" w:rsidP="008B030C">
            <w:pPr>
              <w:rPr>
                <w:rStyle w:val="fontstyle01"/>
              </w:rPr>
            </w:pPr>
          </w:p>
        </w:tc>
        <w:tc>
          <w:tcPr>
            <w:tcW w:w="4894" w:type="dxa"/>
            <w:tcBorders>
              <w:top w:val="single" w:sz="4" w:space="0" w:color="auto"/>
              <w:left w:val="single" w:sz="4" w:space="0" w:color="auto"/>
              <w:bottom w:val="single" w:sz="4" w:space="0" w:color="auto"/>
              <w:right w:val="single" w:sz="4" w:space="0" w:color="auto"/>
            </w:tcBorders>
          </w:tcPr>
          <w:p w14:paraId="28B2EBA0" w14:textId="77777777" w:rsidR="00224E39" w:rsidRPr="00224E39" w:rsidRDefault="00224E39" w:rsidP="008B030C">
            <w:pPr>
              <w:rPr>
                <w:rStyle w:val="fontstyle01"/>
              </w:rPr>
            </w:pPr>
            <w:r w:rsidRPr="00224E39">
              <w:rPr>
                <w:rStyle w:val="fontstyle01"/>
              </w:rPr>
              <w:t>Les personnes vulnérables ont-elles été identifiées au niveau des ménages ?</w:t>
            </w:r>
          </w:p>
        </w:tc>
        <w:tc>
          <w:tcPr>
            <w:tcW w:w="5823" w:type="dxa"/>
            <w:tcBorders>
              <w:top w:val="single" w:sz="4" w:space="0" w:color="auto"/>
              <w:left w:val="single" w:sz="4" w:space="0" w:color="auto"/>
              <w:bottom w:val="single" w:sz="4" w:space="0" w:color="auto"/>
              <w:right w:val="single" w:sz="4" w:space="0" w:color="auto"/>
            </w:tcBorders>
          </w:tcPr>
          <w:p w14:paraId="73062819" w14:textId="77777777" w:rsidR="00224E39" w:rsidRPr="00224E39" w:rsidRDefault="00224E39" w:rsidP="008B030C">
            <w:pPr>
              <w:rPr>
                <w:rStyle w:val="fontstyle01"/>
              </w:rPr>
            </w:pPr>
            <w:r w:rsidRPr="00224E39">
              <w:rPr>
                <w:rStyle w:val="fontstyle01"/>
              </w:rPr>
              <w:t>% de situations des ménages examinés</w:t>
            </w:r>
          </w:p>
        </w:tc>
        <w:tc>
          <w:tcPr>
            <w:tcW w:w="1206" w:type="dxa"/>
            <w:tcBorders>
              <w:top w:val="single" w:sz="4" w:space="0" w:color="auto"/>
              <w:left w:val="single" w:sz="4" w:space="0" w:color="auto"/>
              <w:bottom w:val="single" w:sz="4" w:space="0" w:color="auto"/>
              <w:right w:val="single" w:sz="4" w:space="0" w:color="auto"/>
            </w:tcBorders>
          </w:tcPr>
          <w:p w14:paraId="4E3D3227"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1CB9F1BD" w14:textId="77777777" w:rsidR="00224E39" w:rsidRPr="00224E39" w:rsidRDefault="00224E39" w:rsidP="008B030C">
            <w:pPr>
              <w:rPr>
                <w:rStyle w:val="fontstyle01"/>
              </w:rPr>
            </w:pPr>
            <w:r w:rsidRPr="00224E39">
              <w:rPr>
                <w:rStyle w:val="fontstyle01"/>
              </w:rPr>
              <w:t>Consultant</w:t>
            </w:r>
          </w:p>
        </w:tc>
      </w:tr>
      <w:tr w:rsidR="00224E39" w:rsidRPr="00224E39" w14:paraId="6AD5BB45" w14:textId="77777777" w:rsidTr="008B030C">
        <w:trPr>
          <w:trHeight w:val="641"/>
          <w:jc w:val="center"/>
        </w:trPr>
        <w:tc>
          <w:tcPr>
            <w:tcW w:w="2270" w:type="dxa"/>
            <w:vMerge/>
            <w:tcBorders>
              <w:top w:val="single" w:sz="4" w:space="0" w:color="auto"/>
              <w:left w:val="single" w:sz="4" w:space="0" w:color="auto"/>
              <w:bottom w:val="single" w:sz="4" w:space="0" w:color="auto"/>
              <w:right w:val="single" w:sz="4" w:space="0" w:color="auto"/>
            </w:tcBorders>
          </w:tcPr>
          <w:p w14:paraId="3671B8BD" w14:textId="77777777" w:rsidR="00224E39" w:rsidRPr="00224E39" w:rsidRDefault="00224E39" w:rsidP="008B030C">
            <w:pPr>
              <w:rPr>
                <w:rStyle w:val="fontstyle01"/>
              </w:rPr>
            </w:pPr>
          </w:p>
        </w:tc>
        <w:tc>
          <w:tcPr>
            <w:tcW w:w="4894" w:type="dxa"/>
            <w:tcBorders>
              <w:top w:val="single" w:sz="4" w:space="0" w:color="auto"/>
              <w:left w:val="single" w:sz="4" w:space="0" w:color="auto"/>
              <w:bottom w:val="single" w:sz="4" w:space="0" w:color="auto"/>
              <w:right w:val="single" w:sz="4" w:space="0" w:color="auto"/>
            </w:tcBorders>
          </w:tcPr>
          <w:p w14:paraId="43C8F271" w14:textId="77777777" w:rsidR="00224E39" w:rsidRPr="00224E39" w:rsidRDefault="00224E39" w:rsidP="008B030C">
            <w:pPr>
              <w:rPr>
                <w:rStyle w:val="fontstyle01"/>
              </w:rPr>
            </w:pPr>
            <w:r w:rsidRPr="00224E39">
              <w:rPr>
                <w:rStyle w:val="fontstyle01"/>
              </w:rPr>
              <w:t>Les besoins spécifiques des groupes vulnérables ont-ils été identifiés et traités ?</w:t>
            </w:r>
          </w:p>
        </w:tc>
        <w:tc>
          <w:tcPr>
            <w:tcW w:w="5823" w:type="dxa"/>
            <w:tcBorders>
              <w:top w:val="single" w:sz="4" w:space="0" w:color="auto"/>
              <w:left w:val="single" w:sz="4" w:space="0" w:color="auto"/>
              <w:bottom w:val="single" w:sz="4" w:space="0" w:color="auto"/>
              <w:right w:val="single" w:sz="4" w:space="0" w:color="auto"/>
            </w:tcBorders>
          </w:tcPr>
          <w:p w14:paraId="0F09B358" w14:textId="77777777" w:rsidR="00224E39" w:rsidRPr="00224E39" w:rsidRDefault="00224E39" w:rsidP="008B030C">
            <w:pPr>
              <w:rPr>
                <w:rStyle w:val="fontstyle01"/>
              </w:rPr>
            </w:pPr>
            <w:r w:rsidRPr="00224E39">
              <w:rPr>
                <w:rStyle w:val="fontstyle01"/>
              </w:rPr>
              <w:t>% de personnes vulnérables faisant l’objet de mesures ciblées</w:t>
            </w:r>
          </w:p>
        </w:tc>
        <w:tc>
          <w:tcPr>
            <w:tcW w:w="1206" w:type="dxa"/>
            <w:tcBorders>
              <w:top w:val="single" w:sz="4" w:space="0" w:color="auto"/>
              <w:left w:val="single" w:sz="4" w:space="0" w:color="auto"/>
              <w:bottom w:val="single" w:sz="4" w:space="0" w:color="auto"/>
              <w:right w:val="single" w:sz="4" w:space="0" w:color="auto"/>
            </w:tcBorders>
          </w:tcPr>
          <w:p w14:paraId="0231E5BA"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4F46D13C" w14:textId="77777777" w:rsidR="00224E39" w:rsidRPr="00224E39" w:rsidRDefault="00224E39" w:rsidP="008B030C">
            <w:pPr>
              <w:rPr>
                <w:rStyle w:val="fontstyle01"/>
              </w:rPr>
            </w:pPr>
            <w:r w:rsidRPr="00224E39">
              <w:rPr>
                <w:rStyle w:val="fontstyle01"/>
              </w:rPr>
              <w:t>Consultant</w:t>
            </w:r>
          </w:p>
        </w:tc>
      </w:tr>
      <w:tr w:rsidR="00224E39" w:rsidRPr="00224E39" w14:paraId="10A71523" w14:textId="77777777" w:rsidTr="008B030C">
        <w:trPr>
          <w:trHeight w:val="540"/>
          <w:jc w:val="center"/>
        </w:trPr>
        <w:tc>
          <w:tcPr>
            <w:tcW w:w="2270" w:type="dxa"/>
            <w:vMerge w:val="restart"/>
            <w:tcBorders>
              <w:top w:val="single" w:sz="4" w:space="0" w:color="auto"/>
              <w:left w:val="single" w:sz="4" w:space="0" w:color="auto"/>
              <w:bottom w:val="single" w:sz="4" w:space="0" w:color="auto"/>
              <w:right w:val="single" w:sz="4" w:space="0" w:color="auto"/>
            </w:tcBorders>
          </w:tcPr>
          <w:p w14:paraId="247E3A0F" w14:textId="77777777" w:rsidR="00224E39" w:rsidRPr="00224E39" w:rsidRDefault="00224E39" w:rsidP="008B030C">
            <w:pPr>
              <w:rPr>
                <w:rStyle w:val="fontstyle01"/>
              </w:rPr>
            </w:pPr>
          </w:p>
        </w:tc>
        <w:tc>
          <w:tcPr>
            <w:tcW w:w="4894" w:type="dxa"/>
            <w:tcBorders>
              <w:top w:val="single" w:sz="4" w:space="0" w:color="auto"/>
              <w:left w:val="single" w:sz="4" w:space="0" w:color="auto"/>
              <w:bottom w:val="single" w:sz="4" w:space="0" w:color="auto"/>
              <w:right w:val="single" w:sz="4" w:space="0" w:color="auto"/>
            </w:tcBorders>
          </w:tcPr>
          <w:p w14:paraId="19860BD2" w14:textId="77777777" w:rsidR="00224E39" w:rsidRPr="00224E39" w:rsidRDefault="00224E39" w:rsidP="008B030C">
            <w:pPr>
              <w:rPr>
                <w:rStyle w:val="fontstyle01"/>
              </w:rPr>
            </w:pPr>
            <w:r w:rsidRPr="00224E39">
              <w:rPr>
                <w:rStyle w:val="fontstyle01"/>
              </w:rPr>
              <w:t>Les activités commerciales affectées ont</w:t>
            </w:r>
            <w:r w:rsidRPr="00224E39">
              <w:rPr>
                <w:rFonts w:ascii="Times New Roman" w:hAnsi="Times New Roman" w:cs="Times New Roman"/>
              </w:rPr>
              <w:t>-</w:t>
            </w:r>
            <w:r w:rsidRPr="00224E39">
              <w:rPr>
                <w:rStyle w:val="fontstyle01"/>
              </w:rPr>
              <w:t>elles été restaurées ?</w:t>
            </w:r>
          </w:p>
        </w:tc>
        <w:tc>
          <w:tcPr>
            <w:tcW w:w="5823" w:type="dxa"/>
            <w:tcBorders>
              <w:top w:val="single" w:sz="4" w:space="0" w:color="auto"/>
              <w:left w:val="single" w:sz="4" w:space="0" w:color="auto"/>
              <w:bottom w:val="single" w:sz="4" w:space="0" w:color="auto"/>
              <w:right w:val="single" w:sz="4" w:space="0" w:color="auto"/>
            </w:tcBorders>
          </w:tcPr>
          <w:p w14:paraId="46803DDF" w14:textId="77777777" w:rsidR="00224E39" w:rsidRPr="00224E39" w:rsidRDefault="00224E39" w:rsidP="008B030C">
            <w:pPr>
              <w:rPr>
                <w:rStyle w:val="fontstyle01"/>
              </w:rPr>
            </w:pPr>
            <w:r w:rsidRPr="00224E39">
              <w:rPr>
                <w:rStyle w:val="fontstyle01"/>
              </w:rPr>
              <w:t>% d’activités restaurées</w:t>
            </w:r>
          </w:p>
        </w:tc>
        <w:tc>
          <w:tcPr>
            <w:tcW w:w="1206" w:type="dxa"/>
            <w:tcBorders>
              <w:top w:val="single" w:sz="4" w:space="0" w:color="auto"/>
              <w:left w:val="single" w:sz="4" w:space="0" w:color="auto"/>
              <w:bottom w:val="single" w:sz="4" w:space="0" w:color="auto"/>
              <w:right w:val="single" w:sz="4" w:space="0" w:color="auto"/>
            </w:tcBorders>
          </w:tcPr>
          <w:p w14:paraId="40D271E6"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64684EE2" w14:textId="77777777" w:rsidR="00224E39" w:rsidRPr="00224E39" w:rsidRDefault="00224E39" w:rsidP="008B030C">
            <w:pPr>
              <w:rPr>
                <w:rStyle w:val="fontstyle01"/>
              </w:rPr>
            </w:pPr>
            <w:r w:rsidRPr="00224E39">
              <w:rPr>
                <w:rStyle w:val="fontstyle01"/>
              </w:rPr>
              <w:t>Consultant</w:t>
            </w:r>
          </w:p>
        </w:tc>
      </w:tr>
      <w:tr w:rsidR="00224E39" w:rsidRPr="00224E39" w14:paraId="7CC093CF" w14:textId="77777777" w:rsidTr="008B030C">
        <w:trPr>
          <w:trHeight w:val="607"/>
          <w:jc w:val="center"/>
        </w:trPr>
        <w:tc>
          <w:tcPr>
            <w:tcW w:w="2270" w:type="dxa"/>
            <w:vMerge/>
            <w:tcBorders>
              <w:top w:val="single" w:sz="4" w:space="0" w:color="auto"/>
              <w:left w:val="single" w:sz="4" w:space="0" w:color="auto"/>
              <w:bottom w:val="single" w:sz="4" w:space="0" w:color="auto"/>
              <w:right w:val="single" w:sz="4" w:space="0" w:color="auto"/>
            </w:tcBorders>
          </w:tcPr>
          <w:p w14:paraId="74E29BCE" w14:textId="77777777" w:rsidR="00224E39" w:rsidRPr="00224E39" w:rsidRDefault="00224E39" w:rsidP="008B030C">
            <w:pPr>
              <w:rPr>
                <w:rStyle w:val="fontstyle01"/>
              </w:rPr>
            </w:pPr>
          </w:p>
        </w:tc>
        <w:tc>
          <w:tcPr>
            <w:tcW w:w="4894" w:type="dxa"/>
            <w:tcBorders>
              <w:top w:val="single" w:sz="4" w:space="0" w:color="auto"/>
              <w:left w:val="single" w:sz="4" w:space="0" w:color="auto"/>
              <w:bottom w:val="single" w:sz="4" w:space="0" w:color="auto"/>
              <w:right w:val="single" w:sz="4" w:space="0" w:color="auto"/>
            </w:tcBorders>
          </w:tcPr>
          <w:p w14:paraId="3480219A" w14:textId="77777777" w:rsidR="00224E39" w:rsidRPr="00224E39" w:rsidRDefault="00224E39" w:rsidP="008B030C">
            <w:pPr>
              <w:rPr>
                <w:rStyle w:val="fontstyle01"/>
              </w:rPr>
            </w:pPr>
            <w:r w:rsidRPr="00224E39">
              <w:rPr>
                <w:rStyle w:val="fontstyle01"/>
              </w:rPr>
              <w:t xml:space="preserve">Quels changements sont survenus concernant le coût de la vie et les dépenses des PAP ? </w:t>
            </w:r>
          </w:p>
        </w:tc>
        <w:tc>
          <w:tcPr>
            <w:tcW w:w="5823" w:type="dxa"/>
            <w:tcBorders>
              <w:top w:val="single" w:sz="4" w:space="0" w:color="auto"/>
              <w:left w:val="single" w:sz="4" w:space="0" w:color="auto"/>
              <w:bottom w:val="single" w:sz="4" w:space="0" w:color="auto"/>
              <w:right w:val="single" w:sz="4" w:space="0" w:color="auto"/>
            </w:tcBorders>
          </w:tcPr>
          <w:p w14:paraId="3295DCD9" w14:textId="77777777" w:rsidR="00224E39" w:rsidRPr="00224E39" w:rsidRDefault="00224E39" w:rsidP="008B030C">
            <w:pPr>
              <w:rPr>
                <w:rStyle w:val="fontstyle01"/>
              </w:rPr>
            </w:pPr>
            <w:r w:rsidRPr="00224E39">
              <w:rPr>
                <w:rStyle w:val="fontstyle01"/>
              </w:rPr>
              <w:t>(i) % des PAP aux conditions de vie améliorées, (ii) % des PAP se plaignant de non mutation</w:t>
            </w:r>
          </w:p>
        </w:tc>
        <w:tc>
          <w:tcPr>
            <w:tcW w:w="1206" w:type="dxa"/>
            <w:tcBorders>
              <w:top w:val="single" w:sz="4" w:space="0" w:color="auto"/>
              <w:left w:val="single" w:sz="4" w:space="0" w:color="auto"/>
              <w:bottom w:val="single" w:sz="4" w:space="0" w:color="auto"/>
              <w:right w:val="single" w:sz="4" w:space="0" w:color="auto"/>
            </w:tcBorders>
          </w:tcPr>
          <w:p w14:paraId="3A464ABF"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35AE5A07" w14:textId="77777777" w:rsidR="00224E39" w:rsidRPr="00224E39" w:rsidRDefault="00224E39" w:rsidP="008B030C">
            <w:pPr>
              <w:rPr>
                <w:rStyle w:val="fontstyle01"/>
              </w:rPr>
            </w:pPr>
            <w:r w:rsidRPr="00224E39">
              <w:rPr>
                <w:rStyle w:val="fontstyle01"/>
              </w:rPr>
              <w:t>Consultant</w:t>
            </w:r>
          </w:p>
        </w:tc>
      </w:tr>
      <w:tr w:rsidR="00224E39" w:rsidRPr="00224E39" w14:paraId="0A7B9433" w14:textId="77777777" w:rsidTr="008B030C">
        <w:trPr>
          <w:trHeight w:val="1165"/>
          <w:jc w:val="center"/>
        </w:trPr>
        <w:tc>
          <w:tcPr>
            <w:tcW w:w="2270" w:type="dxa"/>
            <w:vMerge/>
            <w:tcBorders>
              <w:top w:val="single" w:sz="4" w:space="0" w:color="auto"/>
              <w:left w:val="single" w:sz="4" w:space="0" w:color="auto"/>
              <w:right w:val="single" w:sz="4" w:space="0" w:color="auto"/>
            </w:tcBorders>
          </w:tcPr>
          <w:p w14:paraId="02F3612B" w14:textId="77777777" w:rsidR="00224E39" w:rsidRPr="00224E39" w:rsidRDefault="00224E39" w:rsidP="008B030C">
            <w:pPr>
              <w:rPr>
                <w:rStyle w:val="fontstyle01"/>
              </w:rPr>
            </w:pPr>
          </w:p>
        </w:tc>
        <w:tc>
          <w:tcPr>
            <w:tcW w:w="4894" w:type="dxa"/>
            <w:tcBorders>
              <w:top w:val="single" w:sz="4" w:space="0" w:color="auto"/>
              <w:left w:val="single" w:sz="4" w:space="0" w:color="auto"/>
              <w:bottom w:val="single" w:sz="4" w:space="0" w:color="auto"/>
              <w:right w:val="single" w:sz="4" w:space="0" w:color="auto"/>
            </w:tcBorders>
          </w:tcPr>
          <w:p w14:paraId="4DE35090" w14:textId="77777777" w:rsidR="00224E39" w:rsidRPr="00224E39" w:rsidRDefault="00224E39" w:rsidP="008B030C">
            <w:pPr>
              <w:rPr>
                <w:rStyle w:val="fontstyle01"/>
              </w:rPr>
            </w:pPr>
            <w:r w:rsidRPr="00224E39">
              <w:rPr>
                <w:rStyle w:val="fontstyle01"/>
              </w:rPr>
              <w:t>Nombre de PAP qualifiées et non qualifiées engagées en tant que main d’œuvre de construction (ou employées autrement dans le cadre du Projet) ?</w:t>
            </w:r>
          </w:p>
        </w:tc>
        <w:tc>
          <w:tcPr>
            <w:tcW w:w="5823" w:type="dxa"/>
            <w:tcBorders>
              <w:top w:val="single" w:sz="4" w:space="0" w:color="auto"/>
              <w:left w:val="single" w:sz="4" w:space="0" w:color="auto"/>
              <w:bottom w:val="single" w:sz="4" w:space="0" w:color="auto"/>
              <w:right w:val="single" w:sz="4" w:space="0" w:color="auto"/>
            </w:tcBorders>
          </w:tcPr>
          <w:p w14:paraId="24968905" w14:textId="77777777" w:rsidR="00224E39" w:rsidRPr="00224E39" w:rsidRDefault="00224E39" w:rsidP="008B030C">
            <w:pPr>
              <w:rPr>
                <w:rStyle w:val="fontstyle01"/>
              </w:rPr>
            </w:pPr>
            <w:r w:rsidRPr="00224E39">
              <w:rPr>
                <w:rStyle w:val="fontstyle01"/>
              </w:rPr>
              <w:t>(i) % des PAP embauchées, (ii) % des PAP qualifiées embauchées, (iii) % des PAP non qualifiées embauchées</w:t>
            </w:r>
          </w:p>
        </w:tc>
        <w:tc>
          <w:tcPr>
            <w:tcW w:w="1206" w:type="dxa"/>
            <w:tcBorders>
              <w:top w:val="single" w:sz="4" w:space="0" w:color="auto"/>
              <w:left w:val="single" w:sz="4" w:space="0" w:color="auto"/>
              <w:bottom w:val="single" w:sz="4" w:space="0" w:color="auto"/>
              <w:right w:val="single" w:sz="4" w:space="0" w:color="auto"/>
            </w:tcBorders>
          </w:tcPr>
          <w:p w14:paraId="3E135417"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068DD6F1" w14:textId="77777777" w:rsidR="00224E39" w:rsidRPr="00224E39" w:rsidRDefault="00224E39" w:rsidP="008B030C">
            <w:pPr>
              <w:rPr>
                <w:rStyle w:val="fontstyle01"/>
              </w:rPr>
            </w:pPr>
            <w:r w:rsidRPr="00224E39">
              <w:rPr>
                <w:rFonts w:ascii="Times New Roman" w:hAnsi="Times New Roman" w:cs="Times New Roman"/>
                <w:lang w:eastAsia="fr-FR"/>
              </w:rPr>
              <w:t>RSES, Consultant</w:t>
            </w:r>
          </w:p>
        </w:tc>
      </w:tr>
      <w:tr w:rsidR="00224E39" w:rsidRPr="00224E39" w14:paraId="25547A97" w14:textId="77777777" w:rsidTr="008B030C">
        <w:trPr>
          <w:jc w:val="center"/>
        </w:trPr>
        <w:tc>
          <w:tcPr>
            <w:tcW w:w="2270" w:type="dxa"/>
            <w:vMerge/>
            <w:tcBorders>
              <w:left w:val="single" w:sz="4" w:space="0" w:color="auto"/>
              <w:right w:val="single" w:sz="4" w:space="0" w:color="auto"/>
            </w:tcBorders>
          </w:tcPr>
          <w:p w14:paraId="41F1284B" w14:textId="77777777" w:rsidR="00224E39" w:rsidRPr="00224E39" w:rsidRDefault="00224E39" w:rsidP="008B030C">
            <w:pPr>
              <w:rPr>
                <w:rStyle w:val="fontstyle01"/>
              </w:rPr>
            </w:pPr>
          </w:p>
        </w:tc>
        <w:tc>
          <w:tcPr>
            <w:tcW w:w="4894" w:type="dxa"/>
            <w:tcBorders>
              <w:top w:val="single" w:sz="4" w:space="0" w:color="auto"/>
              <w:left w:val="single" w:sz="4" w:space="0" w:color="auto"/>
              <w:bottom w:val="single" w:sz="4" w:space="0" w:color="auto"/>
              <w:right w:val="single" w:sz="4" w:space="0" w:color="auto"/>
            </w:tcBorders>
          </w:tcPr>
          <w:p w14:paraId="5BA38ED3" w14:textId="77777777" w:rsidR="00224E39" w:rsidRPr="00224E39" w:rsidRDefault="00224E39" w:rsidP="008B030C">
            <w:pPr>
              <w:rPr>
                <w:rStyle w:val="fontstyle01"/>
              </w:rPr>
            </w:pPr>
            <w:r w:rsidRPr="00224E39">
              <w:rPr>
                <w:rStyle w:val="fontstyle01"/>
              </w:rPr>
              <w:t>Les mesures de restauration des moyens d’existence s’avèrent-elles efficaces ?</w:t>
            </w:r>
          </w:p>
        </w:tc>
        <w:tc>
          <w:tcPr>
            <w:tcW w:w="5823" w:type="dxa"/>
            <w:tcBorders>
              <w:top w:val="single" w:sz="4" w:space="0" w:color="auto"/>
              <w:left w:val="single" w:sz="4" w:space="0" w:color="auto"/>
              <w:bottom w:val="single" w:sz="4" w:space="0" w:color="auto"/>
              <w:right w:val="single" w:sz="4" w:space="0" w:color="auto"/>
            </w:tcBorders>
          </w:tcPr>
          <w:p w14:paraId="2CAB1CBB" w14:textId="77777777" w:rsidR="00224E39" w:rsidRPr="00224E39" w:rsidRDefault="00224E39" w:rsidP="008B030C">
            <w:pPr>
              <w:rPr>
                <w:rStyle w:val="fontstyle01"/>
              </w:rPr>
            </w:pPr>
            <w:r w:rsidRPr="00224E39">
              <w:rPr>
                <w:rStyle w:val="fontstyle01"/>
              </w:rPr>
              <w:t>(i) % des PAP appréciant l’efficacité, (ii) % des partenaires appréciant l’efficacité</w:t>
            </w:r>
          </w:p>
        </w:tc>
        <w:tc>
          <w:tcPr>
            <w:tcW w:w="1206" w:type="dxa"/>
            <w:tcBorders>
              <w:top w:val="single" w:sz="4" w:space="0" w:color="auto"/>
              <w:left w:val="single" w:sz="4" w:space="0" w:color="auto"/>
              <w:bottom w:val="single" w:sz="4" w:space="0" w:color="auto"/>
              <w:right w:val="single" w:sz="4" w:space="0" w:color="auto"/>
            </w:tcBorders>
          </w:tcPr>
          <w:p w14:paraId="3B79F0E0"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501A8B07" w14:textId="77777777" w:rsidR="00224E39" w:rsidRPr="00224E39" w:rsidRDefault="00224E39" w:rsidP="008B030C">
            <w:pPr>
              <w:rPr>
                <w:rStyle w:val="fontstyle01"/>
              </w:rPr>
            </w:pPr>
            <w:r w:rsidRPr="00224E39">
              <w:rPr>
                <w:rStyle w:val="fontstyle01"/>
              </w:rPr>
              <w:t>Consultant</w:t>
            </w:r>
          </w:p>
        </w:tc>
      </w:tr>
      <w:tr w:rsidR="00224E39" w:rsidRPr="00224E39" w14:paraId="374AFA9A" w14:textId="77777777" w:rsidTr="008B030C">
        <w:trPr>
          <w:jc w:val="center"/>
        </w:trPr>
        <w:tc>
          <w:tcPr>
            <w:tcW w:w="2270" w:type="dxa"/>
            <w:vMerge/>
            <w:tcBorders>
              <w:left w:val="single" w:sz="4" w:space="0" w:color="auto"/>
              <w:bottom w:val="single" w:sz="4" w:space="0" w:color="auto"/>
              <w:right w:val="single" w:sz="4" w:space="0" w:color="auto"/>
            </w:tcBorders>
          </w:tcPr>
          <w:p w14:paraId="34EFADAD" w14:textId="77777777" w:rsidR="00224E39" w:rsidRPr="00224E39" w:rsidRDefault="00224E39" w:rsidP="008B030C">
            <w:pPr>
              <w:rPr>
                <w:rStyle w:val="fontstyle01"/>
              </w:rPr>
            </w:pPr>
          </w:p>
        </w:tc>
        <w:tc>
          <w:tcPr>
            <w:tcW w:w="4894" w:type="dxa"/>
            <w:tcBorders>
              <w:top w:val="single" w:sz="4" w:space="0" w:color="auto"/>
              <w:left w:val="single" w:sz="4" w:space="0" w:color="auto"/>
              <w:bottom w:val="single" w:sz="4" w:space="0" w:color="auto"/>
              <w:right w:val="single" w:sz="4" w:space="0" w:color="auto"/>
            </w:tcBorders>
          </w:tcPr>
          <w:p w14:paraId="69E68FE0" w14:textId="77777777" w:rsidR="00224E39" w:rsidRPr="00224E39" w:rsidRDefault="00224E39" w:rsidP="008B030C">
            <w:pPr>
              <w:rPr>
                <w:rStyle w:val="fontstyle01"/>
              </w:rPr>
            </w:pPr>
            <w:r w:rsidRPr="00224E39">
              <w:rPr>
                <w:rStyle w:val="fontstyle01"/>
              </w:rPr>
              <w:t>Des mesures de soutien supplémentaires sont-elles requises ?</w:t>
            </w:r>
          </w:p>
        </w:tc>
        <w:tc>
          <w:tcPr>
            <w:tcW w:w="5823" w:type="dxa"/>
            <w:tcBorders>
              <w:top w:val="single" w:sz="4" w:space="0" w:color="auto"/>
              <w:left w:val="single" w:sz="4" w:space="0" w:color="auto"/>
              <w:bottom w:val="single" w:sz="4" w:space="0" w:color="auto"/>
              <w:right w:val="single" w:sz="4" w:space="0" w:color="auto"/>
            </w:tcBorders>
          </w:tcPr>
          <w:p w14:paraId="4D2A6FE6" w14:textId="77777777" w:rsidR="00224E39" w:rsidRPr="00224E39" w:rsidRDefault="00224E39" w:rsidP="008B030C">
            <w:pPr>
              <w:rPr>
                <w:rStyle w:val="fontstyle01"/>
              </w:rPr>
            </w:pPr>
            <w:r w:rsidRPr="00224E39">
              <w:rPr>
                <w:rStyle w:val="fontstyle01"/>
              </w:rPr>
              <w:t xml:space="preserve">% des PAP en besoins de soutien satisfaites </w:t>
            </w:r>
          </w:p>
        </w:tc>
        <w:tc>
          <w:tcPr>
            <w:tcW w:w="1206" w:type="dxa"/>
            <w:tcBorders>
              <w:top w:val="single" w:sz="4" w:space="0" w:color="auto"/>
              <w:left w:val="single" w:sz="4" w:space="0" w:color="auto"/>
              <w:bottom w:val="single" w:sz="4" w:space="0" w:color="auto"/>
              <w:right w:val="single" w:sz="4" w:space="0" w:color="auto"/>
            </w:tcBorders>
          </w:tcPr>
          <w:p w14:paraId="70139721"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3A99BF41" w14:textId="77777777" w:rsidR="00224E39" w:rsidRPr="00224E39" w:rsidRDefault="00224E39" w:rsidP="008B030C">
            <w:pPr>
              <w:rPr>
                <w:rStyle w:val="fontstyle01"/>
              </w:rPr>
            </w:pPr>
            <w:r w:rsidRPr="00224E39">
              <w:rPr>
                <w:rStyle w:val="fontstyle01"/>
              </w:rPr>
              <w:t>Consultant</w:t>
            </w:r>
          </w:p>
        </w:tc>
      </w:tr>
      <w:tr w:rsidR="00224E39" w:rsidRPr="00224E39" w14:paraId="02113DE3" w14:textId="77777777" w:rsidTr="008B030C">
        <w:trPr>
          <w:trHeight w:val="912"/>
          <w:jc w:val="center"/>
        </w:trPr>
        <w:tc>
          <w:tcPr>
            <w:tcW w:w="2270" w:type="dxa"/>
            <w:tcBorders>
              <w:top w:val="single" w:sz="4" w:space="0" w:color="auto"/>
              <w:left w:val="single" w:sz="4" w:space="0" w:color="auto"/>
              <w:bottom w:val="single" w:sz="4" w:space="0" w:color="auto"/>
              <w:right w:val="single" w:sz="4" w:space="0" w:color="auto"/>
            </w:tcBorders>
          </w:tcPr>
          <w:p w14:paraId="527CC58E" w14:textId="77777777" w:rsidR="00224E39" w:rsidRPr="00224E39" w:rsidRDefault="00224E39" w:rsidP="008B030C">
            <w:pPr>
              <w:rPr>
                <w:rStyle w:val="fontstyle01"/>
              </w:rPr>
            </w:pPr>
            <w:r w:rsidRPr="00224E39">
              <w:rPr>
                <w:rStyle w:val="fontstyle01"/>
              </w:rPr>
              <w:t>Niveau de satisfaction</w:t>
            </w:r>
            <w:r w:rsidRPr="00224E39">
              <w:rPr>
                <w:rFonts w:ascii="Times New Roman" w:hAnsi="Times New Roman" w:cs="Times New Roman"/>
                <w:bCs/>
              </w:rPr>
              <w:br/>
            </w:r>
            <w:r w:rsidRPr="00224E39">
              <w:rPr>
                <w:rStyle w:val="fontstyle01"/>
              </w:rPr>
              <w:t>des PAP</w:t>
            </w:r>
          </w:p>
        </w:tc>
        <w:tc>
          <w:tcPr>
            <w:tcW w:w="4894" w:type="dxa"/>
            <w:tcBorders>
              <w:top w:val="single" w:sz="4" w:space="0" w:color="auto"/>
              <w:left w:val="single" w:sz="4" w:space="0" w:color="auto"/>
              <w:bottom w:val="single" w:sz="4" w:space="0" w:color="auto"/>
              <w:right w:val="single" w:sz="4" w:space="0" w:color="auto"/>
            </w:tcBorders>
          </w:tcPr>
          <w:p w14:paraId="17B3A9BC" w14:textId="77777777" w:rsidR="00224E39" w:rsidRPr="00224E39" w:rsidRDefault="00224E39" w:rsidP="008B030C">
            <w:pPr>
              <w:rPr>
                <w:rStyle w:val="fontstyle01"/>
              </w:rPr>
            </w:pPr>
            <w:r w:rsidRPr="00224E39">
              <w:rPr>
                <w:rStyle w:val="fontstyle01"/>
              </w:rPr>
              <w:t xml:space="preserve">Comment les PAP perçoivent-elles le degré de restauration de leurs moyens </w:t>
            </w:r>
            <w:r w:rsidR="00902CDB" w:rsidRPr="00224E39">
              <w:rPr>
                <w:rStyle w:val="fontstyle01"/>
              </w:rPr>
              <w:t>d’existence ?</w:t>
            </w:r>
            <w:r w:rsidRPr="00224E39">
              <w:rPr>
                <w:rStyle w:val="fontstyle01"/>
              </w:rPr>
              <w:t xml:space="preserve"> Les PAP ont-elles connu des difficultés à la suite du Projet</w:t>
            </w:r>
          </w:p>
        </w:tc>
        <w:tc>
          <w:tcPr>
            <w:tcW w:w="5823" w:type="dxa"/>
            <w:tcBorders>
              <w:top w:val="single" w:sz="4" w:space="0" w:color="auto"/>
              <w:left w:val="single" w:sz="4" w:space="0" w:color="auto"/>
              <w:bottom w:val="single" w:sz="4" w:space="0" w:color="auto"/>
              <w:right w:val="single" w:sz="4" w:space="0" w:color="auto"/>
            </w:tcBorders>
          </w:tcPr>
          <w:p w14:paraId="62836045" w14:textId="77777777" w:rsidR="00224E39" w:rsidRPr="00224E39" w:rsidRDefault="00224E39" w:rsidP="008B030C">
            <w:pPr>
              <w:rPr>
                <w:rStyle w:val="fontstyle01"/>
              </w:rPr>
            </w:pPr>
            <w:r w:rsidRPr="00224E39">
              <w:rPr>
                <w:rStyle w:val="fontstyle01"/>
              </w:rPr>
              <w:t>(i) % des PAP satisfaites, (ii) % des femmes satisfaites, (iii) % des PAP ayant rencontré des difficultés, (iv) % des femmes aux difficultés</w:t>
            </w:r>
          </w:p>
        </w:tc>
        <w:tc>
          <w:tcPr>
            <w:tcW w:w="1206" w:type="dxa"/>
            <w:tcBorders>
              <w:top w:val="single" w:sz="4" w:space="0" w:color="auto"/>
              <w:left w:val="single" w:sz="4" w:space="0" w:color="auto"/>
              <w:bottom w:val="single" w:sz="4" w:space="0" w:color="auto"/>
              <w:right w:val="single" w:sz="4" w:space="0" w:color="auto"/>
            </w:tcBorders>
          </w:tcPr>
          <w:p w14:paraId="65112223"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5D578835" w14:textId="77777777" w:rsidR="00224E39" w:rsidRPr="00224E39" w:rsidRDefault="00224E39" w:rsidP="008B030C">
            <w:pPr>
              <w:rPr>
                <w:rStyle w:val="fontstyle01"/>
              </w:rPr>
            </w:pPr>
            <w:r w:rsidRPr="00224E39">
              <w:rPr>
                <w:rStyle w:val="fontstyle01"/>
              </w:rPr>
              <w:t>Consultant</w:t>
            </w:r>
          </w:p>
        </w:tc>
      </w:tr>
      <w:tr w:rsidR="00224E39" w:rsidRPr="00224E39" w14:paraId="34ACCA15" w14:textId="77777777" w:rsidTr="008B030C">
        <w:trPr>
          <w:trHeight w:val="1663"/>
          <w:jc w:val="center"/>
        </w:trPr>
        <w:tc>
          <w:tcPr>
            <w:tcW w:w="2270" w:type="dxa"/>
            <w:vMerge w:val="restart"/>
            <w:tcBorders>
              <w:top w:val="single" w:sz="4" w:space="0" w:color="auto"/>
              <w:left w:val="single" w:sz="4" w:space="0" w:color="auto"/>
              <w:bottom w:val="single" w:sz="4" w:space="0" w:color="auto"/>
              <w:right w:val="single" w:sz="4" w:space="0" w:color="auto"/>
            </w:tcBorders>
          </w:tcPr>
          <w:p w14:paraId="6A7FDEC4" w14:textId="77777777" w:rsidR="00224E39" w:rsidRPr="00224E39" w:rsidRDefault="00224E39" w:rsidP="008B030C">
            <w:pPr>
              <w:rPr>
                <w:rStyle w:val="fontstyle01"/>
              </w:rPr>
            </w:pPr>
            <w:r w:rsidRPr="00224E39">
              <w:rPr>
                <w:rStyle w:val="fontstyle01"/>
              </w:rPr>
              <w:t>Consultation</w:t>
            </w:r>
            <w:r w:rsidRPr="00224E39">
              <w:rPr>
                <w:rFonts w:ascii="Times New Roman" w:hAnsi="Times New Roman" w:cs="Times New Roman"/>
                <w:bCs/>
              </w:rPr>
              <w:br/>
            </w:r>
            <w:r w:rsidRPr="00224E39">
              <w:rPr>
                <w:rStyle w:val="fontstyle01"/>
              </w:rPr>
              <w:t>Et réclamations</w:t>
            </w:r>
          </w:p>
        </w:tc>
        <w:tc>
          <w:tcPr>
            <w:tcW w:w="4894" w:type="dxa"/>
            <w:tcBorders>
              <w:top w:val="single" w:sz="4" w:space="0" w:color="auto"/>
              <w:left w:val="single" w:sz="4" w:space="0" w:color="auto"/>
              <w:bottom w:val="single" w:sz="4" w:space="0" w:color="auto"/>
              <w:right w:val="single" w:sz="4" w:space="0" w:color="auto"/>
            </w:tcBorders>
          </w:tcPr>
          <w:p w14:paraId="4691F2FA" w14:textId="77777777" w:rsidR="00224E39" w:rsidRPr="00224E39" w:rsidRDefault="00224E39" w:rsidP="008B030C">
            <w:pPr>
              <w:rPr>
                <w:rStyle w:val="fontstyle01"/>
              </w:rPr>
            </w:pPr>
            <w:r w:rsidRPr="00224E39">
              <w:rPr>
                <w:rStyle w:val="fontstyle01"/>
              </w:rPr>
              <w:t>Les PAP comprennent-elles la procédure d’acquisition des terres et de compensation/indemnisation et les mesures de restauration des moyens d’existence ? Les PAP maîtrisent-elles les moyens dont elles disposent pour exprimer des réclamations et plaintes ?</w:t>
            </w:r>
          </w:p>
        </w:tc>
        <w:tc>
          <w:tcPr>
            <w:tcW w:w="5823" w:type="dxa"/>
            <w:tcBorders>
              <w:top w:val="single" w:sz="4" w:space="0" w:color="auto"/>
              <w:left w:val="single" w:sz="4" w:space="0" w:color="auto"/>
              <w:bottom w:val="single" w:sz="4" w:space="0" w:color="auto"/>
              <w:right w:val="single" w:sz="4" w:space="0" w:color="auto"/>
            </w:tcBorders>
          </w:tcPr>
          <w:p w14:paraId="68232F45" w14:textId="77777777" w:rsidR="00224E39" w:rsidRPr="00224E39" w:rsidRDefault="00224E39" w:rsidP="008B030C">
            <w:pPr>
              <w:rPr>
                <w:rStyle w:val="fontstyle01"/>
              </w:rPr>
            </w:pPr>
            <w:r w:rsidRPr="00224E39">
              <w:rPr>
                <w:rStyle w:val="fontstyle01"/>
              </w:rPr>
              <w:t>(i) % des PAP comprenant la procédure de compensation ou indemnisation, (ii) % des PAP maitrisant les modalités de réclamations</w:t>
            </w:r>
          </w:p>
        </w:tc>
        <w:tc>
          <w:tcPr>
            <w:tcW w:w="1206" w:type="dxa"/>
            <w:tcBorders>
              <w:top w:val="single" w:sz="4" w:space="0" w:color="auto"/>
              <w:left w:val="single" w:sz="4" w:space="0" w:color="auto"/>
              <w:bottom w:val="single" w:sz="4" w:space="0" w:color="auto"/>
              <w:right w:val="single" w:sz="4" w:space="0" w:color="auto"/>
            </w:tcBorders>
          </w:tcPr>
          <w:p w14:paraId="28D94ABA"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33148130" w14:textId="77777777" w:rsidR="00224E39" w:rsidRPr="00224E39" w:rsidRDefault="00224E39" w:rsidP="008B030C">
            <w:pPr>
              <w:rPr>
                <w:rStyle w:val="fontstyle01"/>
              </w:rPr>
            </w:pPr>
            <w:r w:rsidRPr="00224E39">
              <w:rPr>
                <w:rFonts w:ascii="Times New Roman" w:hAnsi="Times New Roman" w:cs="Times New Roman"/>
                <w:lang w:eastAsia="fr-FR"/>
              </w:rPr>
              <w:t>RSES, Consultant</w:t>
            </w:r>
          </w:p>
        </w:tc>
      </w:tr>
      <w:tr w:rsidR="00224E39" w:rsidRPr="00224E39" w14:paraId="3AEE52D3" w14:textId="77777777" w:rsidTr="008B030C">
        <w:trPr>
          <w:trHeight w:val="1408"/>
          <w:jc w:val="center"/>
        </w:trPr>
        <w:tc>
          <w:tcPr>
            <w:tcW w:w="2270" w:type="dxa"/>
            <w:vMerge/>
            <w:tcBorders>
              <w:top w:val="single" w:sz="4" w:space="0" w:color="auto"/>
              <w:left w:val="single" w:sz="4" w:space="0" w:color="auto"/>
              <w:bottom w:val="single" w:sz="4" w:space="0" w:color="auto"/>
              <w:right w:val="single" w:sz="4" w:space="0" w:color="auto"/>
            </w:tcBorders>
          </w:tcPr>
          <w:p w14:paraId="63D15195" w14:textId="77777777" w:rsidR="00224E39" w:rsidRPr="00224E39" w:rsidRDefault="00224E39" w:rsidP="008B030C">
            <w:pPr>
              <w:rPr>
                <w:rStyle w:val="fontstyle01"/>
              </w:rPr>
            </w:pPr>
          </w:p>
        </w:tc>
        <w:tc>
          <w:tcPr>
            <w:tcW w:w="4894" w:type="dxa"/>
            <w:tcBorders>
              <w:top w:val="single" w:sz="4" w:space="0" w:color="auto"/>
              <w:left w:val="single" w:sz="4" w:space="0" w:color="auto"/>
              <w:bottom w:val="single" w:sz="4" w:space="0" w:color="auto"/>
              <w:right w:val="single" w:sz="4" w:space="0" w:color="auto"/>
            </w:tcBorders>
          </w:tcPr>
          <w:p w14:paraId="7033A5AE" w14:textId="77777777" w:rsidR="00224E39" w:rsidRPr="00224E39" w:rsidRDefault="00224E39" w:rsidP="008B030C">
            <w:pPr>
              <w:rPr>
                <w:rStyle w:val="fontstyle01"/>
              </w:rPr>
            </w:pPr>
            <w:r w:rsidRPr="00224E39">
              <w:rPr>
                <w:rStyle w:val="fontstyle01"/>
              </w:rPr>
              <w:t>Quels types de réclamations ont été émis et quelles ont été les réponses apportées ?</w:t>
            </w:r>
            <w:r w:rsidRPr="00224E39">
              <w:rPr>
                <w:rFonts w:ascii="Times New Roman" w:hAnsi="Times New Roman" w:cs="Times New Roman"/>
              </w:rPr>
              <w:br/>
            </w:r>
            <w:r w:rsidRPr="00224E39">
              <w:rPr>
                <w:rStyle w:val="fontstyle01"/>
              </w:rPr>
              <w:t>Résumé de la contribution de la procédure de réclamation et des entretiens de suivi avec les PAP : informations factuelles.</w:t>
            </w:r>
          </w:p>
        </w:tc>
        <w:tc>
          <w:tcPr>
            <w:tcW w:w="5823" w:type="dxa"/>
            <w:tcBorders>
              <w:top w:val="single" w:sz="4" w:space="0" w:color="auto"/>
              <w:left w:val="single" w:sz="4" w:space="0" w:color="auto"/>
              <w:bottom w:val="single" w:sz="4" w:space="0" w:color="auto"/>
              <w:right w:val="single" w:sz="4" w:space="0" w:color="auto"/>
            </w:tcBorders>
          </w:tcPr>
          <w:p w14:paraId="0867FB47" w14:textId="77777777" w:rsidR="00224E39" w:rsidRPr="00224E39" w:rsidRDefault="00224E39" w:rsidP="008B030C">
            <w:pPr>
              <w:rPr>
                <w:rStyle w:val="fontstyle01"/>
              </w:rPr>
            </w:pPr>
            <w:r w:rsidRPr="00224E39">
              <w:rPr>
                <w:rStyle w:val="fontstyle01"/>
              </w:rPr>
              <w:t>(i) % des PAP ayant présentées leurs plaintes, (ii) % des PAP satisfaites des réponses données par rapport à leurs plaintes</w:t>
            </w:r>
          </w:p>
        </w:tc>
        <w:tc>
          <w:tcPr>
            <w:tcW w:w="1206" w:type="dxa"/>
            <w:tcBorders>
              <w:top w:val="single" w:sz="4" w:space="0" w:color="auto"/>
              <w:left w:val="single" w:sz="4" w:space="0" w:color="auto"/>
              <w:bottom w:val="single" w:sz="4" w:space="0" w:color="auto"/>
              <w:right w:val="single" w:sz="4" w:space="0" w:color="auto"/>
            </w:tcBorders>
          </w:tcPr>
          <w:p w14:paraId="181F7809" w14:textId="77777777" w:rsidR="00224E39" w:rsidRPr="00224E39" w:rsidRDefault="00224E39" w:rsidP="008B030C">
            <w:pPr>
              <w:rPr>
                <w:rStyle w:val="fontstyle01"/>
              </w:rPr>
            </w:pPr>
            <w:r w:rsidRPr="00224E39">
              <w:rPr>
                <w:rStyle w:val="fontstyle01"/>
              </w:rPr>
              <w:t>Mensuelle</w:t>
            </w:r>
          </w:p>
        </w:tc>
        <w:tc>
          <w:tcPr>
            <w:tcW w:w="1390" w:type="dxa"/>
            <w:tcBorders>
              <w:top w:val="single" w:sz="4" w:space="0" w:color="auto"/>
              <w:left w:val="single" w:sz="4" w:space="0" w:color="auto"/>
              <w:bottom w:val="single" w:sz="4" w:space="0" w:color="auto"/>
              <w:right w:val="single" w:sz="4" w:space="0" w:color="auto"/>
            </w:tcBorders>
          </w:tcPr>
          <w:p w14:paraId="0A4CAF50" w14:textId="77777777" w:rsidR="00224E39" w:rsidRPr="00224E39" w:rsidRDefault="00224E39" w:rsidP="008B030C">
            <w:pPr>
              <w:rPr>
                <w:rStyle w:val="fontstyle01"/>
              </w:rPr>
            </w:pPr>
            <w:r w:rsidRPr="00224E39">
              <w:rPr>
                <w:rFonts w:ascii="Times New Roman" w:hAnsi="Times New Roman" w:cs="Times New Roman"/>
                <w:lang w:eastAsia="fr-FR"/>
              </w:rPr>
              <w:t>RSES, Consultant</w:t>
            </w:r>
          </w:p>
        </w:tc>
      </w:tr>
    </w:tbl>
    <w:p w14:paraId="63EC3C6C" w14:textId="77777777" w:rsidR="00224E39" w:rsidRDefault="00224E39" w:rsidP="003270DF">
      <w:pPr>
        <w:jc w:val="both"/>
        <w:rPr>
          <w:rStyle w:val="fontstyle01"/>
          <w:color w:val="auto"/>
        </w:rPr>
        <w:sectPr w:rsidR="00224E39" w:rsidSect="00EA1C53">
          <w:pgSz w:w="16838" w:h="11906" w:orient="landscape"/>
          <w:pgMar w:top="1417" w:right="1417" w:bottom="1417" w:left="1417" w:header="454" w:footer="454" w:gutter="0"/>
          <w:cols w:space="708"/>
          <w:docGrid w:linePitch="360"/>
        </w:sectPr>
      </w:pPr>
    </w:p>
    <w:p w14:paraId="78D6D7EB" w14:textId="77777777" w:rsidR="00E271CC" w:rsidRPr="00C75B8B" w:rsidRDefault="001E5ED8" w:rsidP="00547551">
      <w:pPr>
        <w:pStyle w:val="Heading1"/>
        <w:numPr>
          <w:ilvl w:val="0"/>
          <w:numId w:val="95"/>
        </w:numPr>
      </w:pPr>
      <w:bookmarkStart w:id="115" w:name="_Toc28960169"/>
      <w:r w:rsidRPr="00C75B8B">
        <w:lastRenderedPageBreak/>
        <w:t>ANALYSE DES CAPACITES ORGANISATIONNELLES</w:t>
      </w:r>
      <w:bookmarkEnd w:id="115"/>
      <w:r w:rsidRPr="00C75B8B">
        <w:t xml:space="preserve"> </w:t>
      </w:r>
    </w:p>
    <w:p w14:paraId="652646A8" w14:textId="77777777" w:rsidR="00F41E24" w:rsidRDefault="00F41E24" w:rsidP="00547551">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Dans le cadre de mise en œuvre du projet « </w:t>
      </w:r>
      <w:r w:rsidR="00FB06F0">
        <w:rPr>
          <w:rFonts w:ascii="Times New Roman" w:hAnsi="Times New Roman" w:cs="Times New Roman"/>
          <w:color w:val="000000"/>
          <w:sz w:val="24"/>
          <w:szCs w:val="24"/>
        </w:rPr>
        <w:t>Soleil-</w:t>
      </w:r>
      <w:r>
        <w:rPr>
          <w:rFonts w:ascii="Times New Roman" w:hAnsi="Times New Roman" w:cs="Times New Roman"/>
          <w:color w:val="000000"/>
          <w:sz w:val="24"/>
          <w:szCs w:val="24"/>
        </w:rPr>
        <w:t>NYAKIRIZA », l’</w:t>
      </w:r>
      <w:r w:rsidR="004925C4">
        <w:rPr>
          <w:rFonts w:ascii="Times New Roman" w:hAnsi="Times New Roman" w:cs="Times New Roman"/>
          <w:color w:val="000000"/>
          <w:sz w:val="24"/>
          <w:szCs w:val="24"/>
        </w:rPr>
        <w:t>UCP</w:t>
      </w:r>
      <w:r>
        <w:rPr>
          <w:rFonts w:ascii="Times New Roman" w:hAnsi="Times New Roman" w:cs="Times New Roman"/>
          <w:color w:val="000000"/>
          <w:sz w:val="24"/>
          <w:szCs w:val="24"/>
        </w:rPr>
        <w:t xml:space="preserve"> devra</w:t>
      </w:r>
      <w:r w:rsidRPr="00F41E24">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compter dans son équipe deux experts, l’un en environnement, l’autre dans le social</w:t>
      </w:r>
      <w:r w:rsidRPr="00F41E24">
        <w:rPr>
          <w:rFonts w:ascii="Times New Roman" w:hAnsi="Times New Roman" w:cs="Times New Roman"/>
          <w:color w:val="000000"/>
          <w:sz w:val="24"/>
          <w:szCs w:val="24"/>
        </w:rPr>
        <w:t xml:space="preserve">. Cette équipe </w:t>
      </w:r>
      <w:r>
        <w:rPr>
          <w:rFonts w:ascii="Times New Roman" w:hAnsi="Times New Roman" w:cs="Times New Roman"/>
          <w:color w:val="000000"/>
          <w:sz w:val="24"/>
          <w:szCs w:val="24"/>
        </w:rPr>
        <w:t xml:space="preserve">multidisciplinaire </w:t>
      </w:r>
      <w:r w:rsidRPr="00F41E24">
        <w:rPr>
          <w:rFonts w:ascii="Times New Roman" w:hAnsi="Times New Roman" w:cs="Times New Roman"/>
          <w:color w:val="000000"/>
          <w:sz w:val="24"/>
          <w:szCs w:val="24"/>
        </w:rPr>
        <w:t xml:space="preserve">pourra </w:t>
      </w:r>
      <w:r w:rsidR="00CF5295">
        <w:rPr>
          <w:rFonts w:ascii="Times New Roman" w:hAnsi="Times New Roman" w:cs="Times New Roman"/>
          <w:color w:val="000000"/>
          <w:sz w:val="24"/>
          <w:szCs w:val="24"/>
        </w:rPr>
        <w:t xml:space="preserve">efficacement </w:t>
      </w:r>
      <w:r w:rsidRPr="00F41E24">
        <w:rPr>
          <w:rFonts w:ascii="Times New Roman" w:hAnsi="Times New Roman" w:cs="Times New Roman"/>
          <w:color w:val="000000"/>
          <w:sz w:val="24"/>
          <w:szCs w:val="24"/>
        </w:rPr>
        <w:t xml:space="preserve">assurer la mise en œuvre et le suivi des activités du projet ainsi que </w:t>
      </w:r>
      <w:r w:rsidR="00CF5295">
        <w:rPr>
          <w:rFonts w:ascii="Times New Roman" w:hAnsi="Times New Roman" w:cs="Times New Roman"/>
          <w:color w:val="000000"/>
          <w:sz w:val="24"/>
          <w:szCs w:val="24"/>
        </w:rPr>
        <w:t>celles d</w:t>
      </w:r>
      <w:r w:rsidRPr="00F41E24">
        <w:rPr>
          <w:rFonts w:ascii="Times New Roman" w:hAnsi="Times New Roman" w:cs="Times New Roman"/>
          <w:color w:val="000000"/>
          <w:sz w:val="24"/>
          <w:szCs w:val="24"/>
        </w:rPr>
        <w:t>es PAR. Pour</w:t>
      </w:r>
      <w:r>
        <w:rPr>
          <w:rFonts w:ascii="Times New Roman" w:hAnsi="Times New Roman" w:cs="Times New Roman"/>
          <w:color w:val="000000"/>
        </w:rPr>
        <w:t xml:space="preserve"> </w:t>
      </w:r>
      <w:r>
        <w:rPr>
          <w:rFonts w:ascii="Times New Roman" w:hAnsi="Times New Roman" w:cs="Times New Roman"/>
          <w:color w:val="000000"/>
          <w:sz w:val="24"/>
          <w:szCs w:val="24"/>
        </w:rPr>
        <w:t>rendre beaucoup plus transparent les procédures de préparation et de mise en œuvre des PAR</w:t>
      </w:r>
      <w:r w:rsidRPr="00F41E24">
        <w:rPr>
          <w:rFonts w:ascii="Times New Roman" w:hAnsi="Times New Roman" w:cs="Times New Roman"/>
          <w:color w:val="000000"/>
          <w:sz w:val="24"/>
          <w:szCs w:val="24"/>
        </w:rPr>
        <w:t>, le gouvernement</w:t>
      </w:r>
      <w:r w:rsidR="00CF5295">
        <w:rPr>
          <w:rFonts w:ascii="Times New Roman" w:hAnsi="Times New Roman" w:cs="Times New Roman"/>
          <w:color w:val="000000"/>
          <w:sz w:val="24"/>
          <w:szCs w:val="24"/>
        </w:rPr>
        <w:t xml:space="preserve"> par le biais du </w:t>
      </w:r>
      <w:r>
        <w:rPr>
          <w:rFonts w:ascii="Times New Roman" w:hAnsi="Times New Roman" w:cs="Times New Roman"/>
          <w:color w:val="000000"/>
          <w:sz w:val="24"/>
          <w:szCs w:val="24"/>
        </w:rPr>
        <w:t>comité de pilotage du projet,</w:t>
      </w:r>
      <w:r w:rsidRPr="00F41E24">
        <w:rPr>
          <w:rFonts w:ascii="Times New Roman" w:hAnsi="Times New Roman" w:cs="Times New Roman"/>
          <w:color w:val="000000"/>
          <w:sz w:val="24"/>
          <w:szCs w:val="24"/>
        </w:rPr>
        <w:t xml:space="preserve"> mettra en place une cellule chargée du</w:t>
      </w:r>
      <w:r>
        <w:rPr>
          <w:rFonts w:ascii="Times New Roman" w:hAnsi="Times New Roman" w:cs="Times New Roman"/>
          <w:color w:val="000000"/>
        </w:rPr>
        <w:t xml:space="preserve"> </w:t>
      </w:r>
      <w:r w:rsidRPr="00F41E24">
        <w:rPr>
          <w:rFonts w:ascii="Times New Roman" w:hAnsi="Times New Roman" w:cs="Times New Roman"/>
          <w:color w:val="000000"/>
          <w:sz w:val="24"/>
          <w:szCs w:val="24"/>
        </w:rPr>
        <w:t xml:space="preserve">suivi des normes et de la conformité des règles notamment l’éligibilité et le </w:t>
      </w:r>
      <w:r>
        <w:rPr>
          <w:rFonts w:ascii="Times New Roman" w:hAnsi="Times New Roman" w:cs="Times New Roman"/>
          <w:color w:val="000000"/>
          <w:sz w:val="24"/>
          <w:szCs w:val="24"/>
        </w:rPr>
        <w:t xml:space="preserve">paiement des </w:t>
      </w:r>
      <w:r w:rsidRPr="00F41E24">
        <w:rPr>
          <w:rFonts w:ascii="Times New Roman" w:hAnsi="Times New Roman" w:cs="Times New Roman"/>
          <w:color w:val="000000"/>
          <w:sz w:val="24"/>
          <w:szCs w:val="24"/>
        </w:rPr>
        <w:t>indemnité</w:t>
      </w:r>
      <w:r>
        <w:rPr>
          <w:rFonts w:ascii="Times New Roman" w:hAnsi="Times New Roman" w:cs="Times New Roman"/>
          <w:color w:val="000000"/>
          <w:sz w:val="24"/>
          <w:szCs w:val="24"/>
        </w:rPr>
        <w:t xml:space="preserve">s liées à l’acquisition des </w:t>
      </w:r>
      <w:proofErr w:type="spellStart"/>
      <w:r>
        <w:rPr>
          <w:rFonts w:ascii="Times New Roman" w:hAnsi="Times New Roman" w:cs="Times New Roman"/>
          <w:color w:val="000000"/>
          <w:sz w:val="24"/>
          <w:szCs w:val="24"/>
        </w:rPr>
        <w:t>terr</w:t>
      </w:r>
      <w:r w:rsidR="00C75B8B">
        <w:rPr>
          <w:rFonts w:ascii="Times New Roman" w:hAnsi="Times New Roman" w:cs="Times New Roman"/>
          <w:color w:val="000000"/>
          <w:sz w:val="24"/>
          <w:szCs w:val="24"/>
        </w:rPr>
        <w:t>`</w:t>
      </w:r>
      <w:r>
        <w:rPr>
          <w:rFonts w:ascii="Times New Roman" w:hAnsi="Times New Roman" w:cs="Times New Roman"/>
          <w:color w:val="000000"/>
          <w:sz w:val="24"/>
          <w:szCs w:val="24"/>
        </w:rPr>
        <w:t>es</w:t>
      </w:r>
      <w:proofErr w:type="spellEnd"/>
      <w:r>
        <w:rPr>
          <w:rFonts w:ascii="Times New Roman" w:hAnsi="Times New Roman" w:cs="Times New Roman"/>
          <w:color w:val="000000"/>
          <w:sz w:val="24"/>
          <w:szCs w:val="24"/>
        </w:rPr>
        <w:t>, à la restriction d’accès à celles-ci et la réinstallation forcée</w:t>
      </w:r>
      <w:r w:rsidR="00E542A8">
        <w:rPr>
          <w:rFonts w:ascii="Times New Roman" w:hAnsi="Times New Roman" w:cs="Times New Roman"/>
          <w:color w:val="000000"/>
          <w:sz w:val="24"/>
          <w:szCs w:val="24"/>
        </w:rPr>
        <w:t xml:space="preserve"> et cela avant le début des travaux</w:t>
      </w:r>
      <w:r w:rsidRPr="00F41E24">
        <w:rPr>
          <w:rFonts w:ascii="Times New Roman" w:hAnsi="Times New Roman" w:cs="Times New Roman"/>
          <w:color w:val="000000"/>
          <w:sz w:val="24"/>
          <w:szCs w:val="24"/>
        </w:rPr>
        <w:t>. Cette cellule travailler</w:t>
      </w:r>
      <w:r>
        <w:rPr>
          <w:rFonts w:ascii="Times New Roman" w:hAnsi="Times New Roman" w:cs="Times New Roman"/>
          <w:color w:val="000000"/>
          <w:sz w:val="24"/>
          <w:szCs w:val="24"/>
        </w:rPr>
        <w:t>a</w:t>
      </w:r>
      <w:r w:rsidRPr="00F41E24">
        <w:rPr>
          <w:rFonts w:ascii="Times New Roman" w:hAnsi="Times New Roman" w:cs="Times New Roman"/>
          <w:color w:val="000000"/>
          <w:sz w:val="24"/>
          <w:szCs w:val="24"/>
        </w:rPr>
        <w:t xml:space="preserve"> en étroite collaboration avec les</w:t>
      </w:r>
      <w:r>
        <w:rPr>
          <w:rFonts w:ascii="Times New Roman" w:hAnsi="Times New Roman" w:cs="Times New Roman"/>
          <w:color w:val="000000"/>
        </w:rPr>
        <w:t xml:space="preserve"> </w:t>
      </w:r>
      <w:r>
        <w:rPr>
          <w:rFonts w:ascii="Times New Roman" w:hAnsi="Times New Roman" w:cs="Times New Roman"/>
          <w:color w:val="000000"/>
          <w:sz w:val="24"/>
          <w:szCs w:val="24"/>
        </w:rPr>
        <w:t>organisations</w:t>
      </w:r>
      <w:r w:rsidRPr="00F41E24">
        <w:rPr>
          <w:rFonts w:ascii="Times New Roman" w:hAnsi="Times New Roman" w:cs="Times New Roman"/>
          <w:color w:val="000000"/>
          <w:sz w:val="24"/>
          <w:szCs w:val="24"/>
        </w:rPr>
        <w:t xml:space="preserve"> locales qu</w:t>
      </w:r>
      <w:r>
        <w:rPr>
          <w:rFonts w:ascii="Times New Roman" w:hAnsi="Times New Roman" w:cs="Times New Roman"/>
          <w:color w:val="000000"/>
          <w:sz w:val="24"/>
          <w:szCs w:val="24"/>
        </w:rPr>
        <w:t>i assurent la légitimité des populations touchées</w:t>
      </w:r>
      <w:r w:rsidRPr="00F41E24">
        <w:rPr>
          <w:rFonts w:ascii="Times New Roman" w:hAnsi="Times New Roman" w:cs="Times New Roman"/>
          <w:color w:val="000000"/>
          <w:sz w:val="24"/>
          <w:szCs w:val="24"/>
        </w:rPr>
        <w:t>, leur nombre et leurs listes</w:t>
      </w:r>
      <w:r>
        <w:rPr>
          <w:rFonts w:ascii="Times New Roman" w:hAnsi="Times New Roman" w:cs="Times New Roman"/>
          <w:color w:val="000000"/>
        </w:rPr>
        <w:t xml:space="preserve"> </w:t>
      </w:r>
      <w:r w:rsidRPr="00F41E24">
        <w:rPr>
          <w:rFonts w:ascii="Times New Roman" w:hAnsi="Times New Roman" w:cs="Times New Roman"/>
          <w:color w:val="000000"/>
          <w:sz w:val="24"/>
          <w:szCs w:val="24"/>
        </w:rPr>
        <w:t xml:space="preserve">d’enregistrement. </w:t>
      </w:r>
    </w:p>
    <w:p w14:paraId="087197A4" w14:textId="1C2844E7" w:rsidR="00E271CC" w:rsidRPr="00F41E24" w:rsidRDefault="00F41E24" w:rsidP="00547551">
      <w:pPr>
        <w:spacing w:line="276" w:lineRule="auto"/>
        <w:jc w:val="both"/>
        <w:rPr>
          <w:rFonts w:ascii="Times New Roman" w:hAnsi="Times New Roman" w:cs="Times New Roman"/>
          <w:b/>
          <w:sz w:val="24"/>
        </w:rPr>
      </w:pPr>
      <w:r w:rsidRPr="00F41E24">
        <w:rPr>
          <w:rFonts w:ascii="Times New Roman" w:hAnsi="Times New Roman" w:cs="Times New Roman"/>
          <w:color w:val="000000"/>
          <w:sz w:val="24"/>
          <w:szCs w:val="24"/>
        </w:rPr>
        <w:t>L</w:t>
      </w:r>
      <w:r w:rsidR="00FB06F0">
        <w:rPr>
          <w:rFonts w:ascii="Times New Roman" w:hAnsi="Times New Roman" w:cs="Times New Roman"/>
          <w:color w:val="000000"/>
          <w:sz w:val="24"/>
          <w:szCs w:val="24"/>
        </w:rPr>
        <w:t>es collectivités</w:t>
      </w:r>
      <w:r w:rsidR="008E1C12">
        <w:rPr>
          <w:rFonts w:ascii="Times New Roman" w:hAnsi="Times New Roman" w:cs="Times New Roman"/>
          <w:color w:val="000000"/>
          <w:sz w:val="24"/>
          <w:szCs w:val="24"/>
        </w:rPr>
        <w:t xml:space="preserve"> locales élir</w:t>
      </w:r>
      <w:r w:rsidR="00FB06F0">
        <w:rPr>
          <w:rFonts w:ascii="Times New Roman" w:hAnsi="Times New Roman" w:cs="Times New Roman"/>
          <w:color w:val="000000"/>
          <w:sz w:val="24"/>
          <w:szCs w:val="24"/>
        </w:rPr>
        <w:t>ont</w:t>
      </w:r>
      <w:r w:rsidRPr="00F41E24">
        <w:rPr>
          <w:rFonts w:ascii="Times New Roman" w:hAnsi="Times New Roman" w:cs="Times New Roman"/>
          <w:color w:val="000000"/>
          <w:sz w:val="24"/>
          <w:szCs w:val="24"/>
        </w:rPr>
        <w:t xml:space="preserve"> en elles-mêmes des comités locaux de</w:t>
      </w:r>
      <w:r w:rsidR="00E542A8">
        <w:rPr>
          <w:rFonts w:ascii="Times New Roman" w:hAnsi="Times New Roman" w:cs="Times New Roman"/>
          <w:color w:val="000000"/>
        </w:rPr>
        <w:t xml:space="preserve"> </w:t>
      </w:r>
      <w:r w:rsidRPr="00F41E24">
        <w:rPr>
          <w:rFonts w:ascii="Times New Roman" w:hAnsi="Times New Roman" w:cs="Times New Roman"/>
          <w:color w:val="000000"/>
          <w:sz w:val="24"/>
          <w:szCs w:val="24"/>
        </w:rPr>
        <w:t>réinstallation qui faciliteront les consultations et la communication avec les PAP</w:t>
      </w:r>
      <w:r w:rsidR="00CC5C5E" w:rsidRPr="00CC5C5E">
        <w:t xml:space="preserve"> </w:t>
      </w:r>
      <w:r w:rsidR="00CC5C5E" w:rsidRPr="00CC5C5E">
        <w:rPr>
          <w:rFonts w:ascii="Times New Roman" w:hAnsi="Times New Roman" w:cs="Times New Roman"/>
          <w:color w:val="000000"/>
          <w:sz w:val="24"/>
          <w:szCs w:val="24"/>
        </w:rPr>
        <w:t>et comprendrait des représentants des femmes</w:t>
      </w:r>
      <w:r w:rsidR="00CC5C5E">
        <w:rPr>
          <w:rFonts w:ascii="Times New Roman" w:hAnsi="Times New Roman" w:cs="Times New Roman"/>
          <w:color w:val="000000"/>
          <w:sz w:val="24"/>
          <w:szCs w:val="24"/>
        </w:rPr>
        <w:t>, les j</w:t>
      </w:r>
      <w:r w:rsidR="0005316E">
        <w:rPr>
          <w:rFonts w:ascii="Times New Roman" w:hAnsi="Times New Roman" w:cs="Times New Roman"/>
          <w:color w:val="000000"/>
          <w:sz w:val="24"/>
          <w:szCs w:val="24"/>
        </w:rPr>
        <w:t>e</w:t>
      </w:r>
      <w:r w:rsidR="00CC5C5E">
        <w:rPr>
          <w:rFonts w:ascii="Times New Roman" w:hAnsi="Times New Roman" w:cs="Times New Roman"/>
          <w:color w:val="000000"/>
          <w:sz w:val="24"/>
          <w:szCs w:val="24"/>
        </w:rPr>
        <w:t>unes et les Batwa</w:t>
      </w:r>
      <w:r w:rsidRPr="00F41E24">
        <w:rPr>
          <w:rFonts w:ascii="Times New Roman" w:hAnsi="Times New Roman" w:cs="Times New Roman"/>
          <w:color w:val="000000"/>
          <w:sz w:val="24"/>
          <w:szCs w:val="24"/>
        </w:rPr>
        <w:t>. Lors du</w:t>
      </w:r>
      <w:r w:rsidR="00E542A8">
        <w:rPr>
          <w:rFonts w:ascii="Times New Roman" w:hAnsi="Times New Roman" w:cs="Times New Roman"/>
          <w:color w:val="000000"/>
        </w:rPr>
        <w:t xml:space="preserve"> </w:t>
      </w:r>
      <w:r w:rsidRPr="00F41E24">
        <w:rPr>
          <w:rFonts w:ascii="Times New Roman" w:hAnsi="Times New Roman" w:cs="Times New Roman"/>
          <w:color w:val="000000"/>
          <w:sz w:val="24"/>
          <w:szCs w:val="24"/>
        </w:rPr>
        <w:t>paiement d’indemnisation à l’expropriation, c’est cette cellule qui sera transformée en</w:t>
      </w:r>
      <w:r w:rsidR="00E542A8">
        <w:rPr>
          <w:rFonts w:ascii="Times New Roman" w:hAnsi="Times New Roman" w:cs="Times New Roman"/>
          <w:color w:val="000000"/>
        </w:rPr>
        <w:t xml:space="preserve"> </w:t>
      </w:r>
      <w:r w:rsidRPr="00F41E24">
        <w:rPr>
          <w:rFonts w:ascii="Times New Roman" w:hAnsi="Times New Roman" w:cs="Times New Roman"/>
          <w:color w:val="000000"/>
          <w:sz w:val="24"/>
          <w:szCs w:val="24"/>
        </w:rPr>
        <w:t>commission d’indemnisation ou à défaut, recruter une organisation</w:t>
      </w:r>
      <w:r w:rsidR="00E542A8">
        <w:rPr>
          <w:rFonts w:ascii="Times New Roman" w:hAnsi="Times New Roman" w:cs="Times New Roman"/>
          <w:color w:val="000000"/>
          <w:sz w:val="24"/>
          <w:szCs w:val="24"/>
        </w:rPr>
        <w:t xml:space="preserve"> non gouvernementale (ONG) pour </w:t>
      </w:r>
      <w:r w:rsidRPr="00F41E24">
        <w:rPr>
          <w:rFonts w:ascii="Times New Roman" w:hAnsi="Times New Roman" w:cs="Times New Roman"/>
          <w:color w:val="000000"/>
          <w:sz w:val="24"/>
          <w:szCs w:val="24"/>
        </w:rPr>
        <w:t>appuyer les actions de sensibilisation, résolution des plaintes, négociation des</w:t>
      </w:r>
      <w:r w:rsidR="00E542A8">
        <w:rPr>
          <w:rFonts w:ascii="Times New Roman" w:hAnsi="Times New Roman" w:cs="Times New Roman"/>
          <w:color w:val="000000"/>
        </w:rPr>
        <w:t xml:space="preserve"> </w:t>
      </w:r>
      <w:r w:rsidRPr="00F41E24">
        <w:rPr>
          <w:rFonts w:ascii="Times New Roman" w:hAnsi="Times New Roman" w:cs="Times New Roman"/>
          <w:color w:val="000000"/>
          <w:sz w:val="24"/>
          <w:szCs w:val="24"/>
        </w:rPr>
        <w:t>indemnisations, organisation du transfert physique des PAP, et la mise en place d’un</w:t>
      </w:r>
      <w:r w:rsidR="00E542A8">
        <w:rPr>
          <w:rFonts w:ascii="Times New Roman" w:hAnsi="Times New Roman" w:cs="Times New Roman"/>
          <w:color w:val="000000"/>
        </w:rPr>
        <w:t xml:space="preserve"> </w:t>
      </w:r>
      <w:r w:rsidRPr="00F41E24">
        <w:rPr>
          <w:rFonts w:ascii="Times New Roman" w:hAnsi="Times New Roman" w:cs="Times New Roman"/>
          <w:color w:val="000000"/>
          <w:sz w:val="24"/>
          <w:szCs w:val="24"/>
        </w:rPr>
        <w:t>dispositif opérationnel de suivi et évaluation.</w:t>
      </w:r>
      <w:r w:rsidR="00E542A8">
        <w:rPr>
          <w:rFonts w:ascii="Times New Roman" w:hAnsi="Times New Roman" w:cs="Times New Roman"/>
          <w:color w:val="000000"/>
        </w:rPr>
        <w:t xml:space="preserve"> </w:t>
      </w:r>
      <w:r w:rsidRPr="00F41E24">
        <w:rPr>
          <w:rFonts w:ascii="Times New Roman" w:hAnsi="Times New Roman" w:cs="Times New Roman"/>
          <w:color w:val="000000"/>
          <w:sz w:val="24"/>
          <w:szCs w:val="24"/>
        </w:rPr>
        <w:t>Par ailleurs, les capacités institutionnelles nationales de mise en place du processus de</w:t>
      </w:r>
      <w:r w:rsidR="00E542A8">
        <w:rPr>
          <w:rFonts w:ascii="Times New Roman" w:hAnsi="Times New Roman" w:cs="Times New Roman"/>
          <w:color w:val="000000"/>
        </w:rPr>
        <w:t xml:space="preserve"> </w:t>
      </w:r>
      <w:r w:rsidRPr="00F41E24">
        <w:rPr>
          <w:rFonts w:ascii="Times New Roman" w:hAnsi="Times New Roman" w:cs="Times New Roman"/>
          <w:color w:val="000000"/>
          <w:sz w:val="24"/>
          <w:szCs w:val="24"/>
        </w:rPr>
        <w:t>réinstallation existent à travers certains projets qui ont été précédemment mis en œuvre</w:t>
      </w:r>
      <w:r w:rsidR="00E542A8">
        <w:rPr>
          <w:rFonts w:ascii="Times New Roman" w:hAnsi="Times New Roman" w:cs="Times New Roman"/>
          <w:color w:val="000000"/>
          <w:sz w:val="24"/>
          <w:szCs w:val="24"/>
        </w:rPr>
        <w:t>.</w:t>
      </w:r>
    </w:p>
    <w:p w14:paraId="08D324AE" w14:textId="77777777" w:rsidR="00466711" w:rsidRPr="00C75B8B" w:rsidRDefault="001E5ED8" w:rsidP="00547551">
      <w:pPr>
        <w:pStyle w:val="Heading1"/>
        <w:numPr>
          <w:ilvl w:val="0"/>
          <w:numId w:val="95"/>
        </w:numPr>
      </w:pPr>
      <w:bookmarkStart w:id="116" w:name="_Toc28960170"/>
      <w:r w:rsidRPr="00C75B8B">
        <w:t>AUDIT FINAL DE CONFORMITE</w:t>
      </w:r>
      <w:bookmarkEnd w:id="116"/>
    </w:p>
    <w:p w14:paraId="2732E03C" w14:textId="77777777" w:rsidR="00FB06F0" w:rsidRDefault="00466711" w:rsidP="00547551">
      <w:pPr>
        <w:spacing w:line="276" w:lineRule="auto"/>
        <w:jc w:val="both"/>
        <w:rPr>
          <w:rFonts w:ascii="Times New Roman" w:hAnsi="Times New Roman" w:cs="Times New Roman"/>
          <w:sz w:val="24"/>
        </w:rPr>
      </w:pPr>
      <w:r w:rsidRPr="00466711">
        <w:rPr>
          <w:rFonts w:ascii="Times New Roman" w:hAnsi="Times New Roman" w:cs="Times New Roman"/>
          <w:sz w:val="24"/>
        </w:rPr>
        <w:t>L’audit final de conformité a pour objet de déterminer si le Proj</w:t>
      </w:r>
      <w:r w:rsidR="00547551">
        <w:rPr>
          <w:rFonts w:ascii="Times New Roman" w:hAnsi="Times New Roman" w:cs="Times New Roman"/>
          <w:sz w:val="24"/>
        </w:rPr>
        <w:t xml:space="preserve">et s’est effectivement conformé </w:t>
      </w:r>
      <w:r w:rsidRPr="00466711">
        <w:rPr>
          <w:rFonts w:ascii="Times New Roman" w:hAnsi="Times New Roman" w:cs="Times New Roman"/>
          <w:sz w:val="24"/>
        </w:rPr>
        <w:t>aux conditions fixées dans le CPR et si toutes parties concernées ont respecté leurs</w:t>
      </w:r>
      <w:r w:rsidRPr="00466711">
        <w:rPr>
          <w:rFonts w:ascii="Times New Roman" w:hAnsi="Times New Roman" w:cs="Times New Roman"/>
          <w:sz w:val="24"/>
        </w:rPr>
        <w:br/>
        <w:t>engagements. Par conséquent, l’audit indépendant évaluera la conformité des programmes de</w:t>
      </w:r>
      <w:r w:rsidRPr="00466711">
        <w:rPr>
          <w:rFonts w:ascii="Times New Roman" w:hAnsi="Times New Roman" w:cs="Times New Roman"/>
          <w:sz w:val="24"/>
        </w:rPr>
        <w:br/>
        <w:t>réinstallation avec les dispositions décrites dans le CPR, le cadre légal applicable</w:t>
      </w:r>
      <w:r w:rsidRPr="00466711">
        <w:rPr>
          <w:rFonts w:ascii="Times New Roman" w:hAnsi="Times New Roman" w:cs="Times New Roman"/>
          <w:sz w:val="24"/>
        </w:rPr>
        <w:br/>
        <w:t xml:space="preserve">au Burundi et les exigences </w:t>
      </w:r>
      <w:r w:rsidR="00FB06F0">
        <w:rPr>
          <w:rFonts w:ascii="Times New Roman" w:hAnsi="Times New Roman" w:cs="Times New Roman"/>
          <w:sz w:val="24"/>
        </w:rPr>
        <w:t>de la Banque mondiale</w:t>
      </w:r>
      <w:r w:rsidRPr="00466711">
        <w:rPr>
          <w:rFonts w:ascii="Times New Roman" w:hAnsi="Times New Roman" w:cs="Times New Roman"/>
          <w:sz w:val="24"/>
        </w:rPr>
        <w:t xml:space="preserve">. </w:t>
      </w:r>
    </w:p>
    <w:p w14:paraId="65D11A0A" w14:textId="77777777" w:rsidR="00466711" w:rsidRPr="00466711" w:rsidRDefault="00FB06F0" w:rsidP="00547551">
      <w:pPr>
        <w:spacing w:line="276" w:lineRule="auto"/>
        <w:jc w:val="both"/>
        <w:rPr>
          <w:rFonts w:ascii="Times New Roman" w:hAnsi="Times New Roman" w:cs="Times New Roman"/>
          <w:sz w:val="24"/>
        </w:rPr>
      </w:pPr>
      <w:r>
        <w:rPr>
          <w:rFonts w:ascii="Times New Roman" w:hAnsi="Times New Roman" w:cs="Times New Roman"/>
          <w:sz w:val="24"/>
        </w:rPr>
        <w:t xml:space="preserve">L’audit sera </w:t>
      </w:r>
      <w:r w:rsidR="00466711" w:rsidRPr="00466711">
        <w:rPr>
          <w:rFonts w:ascii="Times New Roman" w:hAnsi="Times New Roman" w:cs="Times New Roman"/>
          <w:sz w:val="24"/>
        </w:rPr>
        <w:t>réalisé par une entité indépendante (à déterminer). Les rapp</w:t>
      </w:r>
      <w:r>
        <w:rPr>
          <w:rFonts w:ascii="Times New Roman" w:hAnsi="Times New Roman" w:cs="Times New Roman"/>
          <w:sz w:val="24"/>
        </w:rPr>
        <w:t xml:space="preserve">orts d’évaluation seront rendus </w:t>
      </w:r>
      <w:r w:rsidR="00466711" w:rsidRPr="00466711">
        <w:rPr>
          <w:rFonts w:ascii="Times New Roman" w:hAnsi="Times New Roman" w:cs="Times New Roman"/>
          <w:sz w:val="24"/>
        </w:rPr>
        <w:t>publics. L’audit de conformité sera réalisé approximativement six mois après la fin de la mise en œuvre du PAR (programmes de restauration des moyens d’existence inclus).</w:t>
      </w:r>
      <w:r w:rsidR="00466711" w:rsidRPr="00466711">
        <w:rPr>
          <w:rFonts w:ascii="Times New Roman" w:hAnsi="Times New Roman" w:cs="Times New Roman"/>
          <w:sz w:val="24"/>
        </w:rPr>
        <w:br/>
        <w:t>Les revues de conformité se concentreront sur les points suivants :</w:t>
      </w:r>
    </w:p>
    <w:p w14:paraId="21E0CCF9" w14:textId="77777777" w:rsidR="00466711" w:rsidRPr="00466711" w:rsidRDefault="00466711" w:rsidP="00547551">
      <w:pPr>
        <w:pStyle w:val="ListParagraph"/>
        <w:numPr>
          <w:ilvl w:val="0"/>
          <w:numId w:val="43"/>
        </w:numPr>
        <w:spacing w:after="200" w:line="276" w:lineRule="auto"/>
        <w:jc w:val="both"/>
        <w:rPr>
          <w:rFonts w:ascii="Times New Roman" w:hAnsi="Times New Roman" w:cs="Times New Roman"/>
          <w:b/>
          <w:sz w:val="28"/>
        </w:rPr>
      </w:pPr>
      <w:r w:rsidRPr="00466711">
        <w:rPr>
          <w:rFonts w:ascii="Times New Roman" w:hAnsi="Times New Roman" w:cs="Times New Roman"/>
          <w:sz w:val="24"/>
        </w:rPr>
        <w:t>Conformité globale avec la législation applicable, les normes internationales et les</w:t>
      </w:r>
      <w:r w:rsidRPr="00466711">
        <w:rPr>
          <w:rFonts w:ascii="Times New Roman" w:hAnsi="Times New Roman" w:cs="Times New Roman"/>
          <w:sz w:val="24"/>
        </w:rPr>
        <w:br/>
        <w:t>dispositions décrites dans le CPR et à appliquer dans le cadre du PAR ;</w:t>
      </w:r>
    </w:p>
    <w:p w14:paraId="4824300B" w14:textId="77777777" w:rsidR="00466711" w:rsidRPr="00466711" w:rsidRDefault="00466711" w:rsidP="00547551">
      <w:pPr>
        <w:pStyle w:val="ListParagraph"/>
        <w:numPr>
          <w:ilvl w:val="0"/>
          <w:numId w:val="43"/>
        </w:numPr>
        <w:spacing w:after="200" w:line="276" w:lineRule="auto"/>
        <w:jc w:val="both"/>
        <w:rPr>
          <w:rFonts w:ascii="Times New Roman" w:hAnsi="Times New Roman" w:cs="Times New Roman"/>
          <w:b/>
          <w:sz w:val="28"/>
        </w:rPr>
      </w:pPr>
      <w:r w:rsidRPr="00466711">
        <w:rPr>
          <w:rFonts w:ascii="Times New Roman" w:hAnsi="Times New Roman" w:cs="Times New Roman"/>
          <w:sz w:val="24"/>
        </w:rPr>
        <w:t>Conformité avec les critères d’éligibilité décrits dans le CPR ;</w:t>
      </w:r>
    </w:p>
    <w:p w14:paraId="2F53E9B1" w14:textId="77777777" w:rsidR="00466711" w:rsidRPr="00466711" w:rsidRDefault="00466711" w:rsidP="00547551">
      <w:pPr>
        <w:pStyle w:val="ListParagraph"/>
        <w:numPr>
          <w:ilvl w:val="0"/>
          <w:numId w:val="43"/>
        </w:numPr>
        <w:spacing w:after="200" w:line="276" w:lineRule="auto"/>
        <w:jc w:val="both"/>
        <w:rPr>
          <w:rFonts w:ascii="Times New Roman" w:hAnsi="Times New Roman" w:cs="Times New Roman"/>
          <w:b/>
          <w:sz w:val="28"/>
        </w:rPr>
      </w:pPr>
      <w:r w:rsidRPr="00466711">
        <w:rPr>
          <w:rFonts w:ascii="Times New Roman" w:hAnsi="Times New Roman" w:cs="Times New Roman"/>
          <w:sz w:val="24"/>
        </w:rPr>
        <w:t>Application des droits décrits dans le CPR ;</w:t>
      </w:r>
    </w:p>
    <w:p w14:paraId="41390105" w14:textId="77777777" w:rsidR="00466711" w:rsidRPr="00466711" w:rsidRDefault="00466711" w:rsidP="00547551">
      <w:pPr>
        <w:pStyle w:val="ListParagraph"/>
        <w:numPr>
          <w:ilvl w:val="0"/>
          <w:numId w:val="43"/>
        </w:numPr>
        <w:spacing w:after="200" w:line="276" w:lineRule="auto"/>
        <w:jc w:val="both"/>
        <w:rPr>
          <w:rFonts w:ascii="Times New Roman" w:hAnsi="Times New Roman" w:cs="Times New Roman"/>
          <w:b/>
          <w:sz w:val="28"/>
        </w:rPr>
      </w:pPr>
      <w:r w:rsidRPr="00466711">
        <w:rPr>
          <w:rFonts w:ascii="Times New Roman" w:hAnsi="Times New Roman" w:cs="Times New Roman"/>
          <w:sz w:val="24"/>
        </w:rPr>
        <w:t>Conformité avec les mécanismes de mise en œuvre décrits dans le CPR.</w:t>
      </w:r>
    </w:p>
    <w:p w14:paraId="42E8EEDD" w14:textId="77777777" w:rsidR="00466711" w:rsidRPr="00466711" w:rsidRDefault="00466711" w:rsidP="00547551">
      <w:pPr>
        <w:spacing w:line="276" w:lineRule="auto"/>
        <w:jc w:val="both"/>
        <w:rPr>
          <w:rFonts w:ascii="Times New Roman" w:hAnsi="Times New Roman" w:cs="Times New Roman"/>
          <w:b/>
          <w:sz w:val="32"/>
        </w:rPr>
      </w:pPr>
      <w:r w:rsidRPr="00466711">
        <w:rPr>
          <w:rFonts w:ascii="Times New Roman" w:hAnsi="Times New Roman" w:cs="Times New Roman"/>
          <w:sz w:val="24"/>
        </w:rPr>
        <w:lastRenderedPageBreak/>
        <w:t>L’audit d’achèvement évaluera si toutes les activités nécessaires pour parvenir à la conformité</w:t>
      </w:r>
      <w:r w:rsidRPr="00466711">
        <w:rPr>
          <w:rFonts w:ascii="Times New Roman" w:hAnsi="Times New Roman" w:cs="Times New Roman"/>
          <w:sz w:val="24"/>
        </w:rPr>
        <w:br/>
        <w:t xml:space="preserve">ont été réalisées et si les procédures de réinstallation sont </w:t>
      </w:r>
      <w:r w:rsidR="00C75B8B" w:rsidRPr="00466711">
        <w:rPr>
          <w:rFonts w:ascii="Times New Roman" w:hAnsi="Times New Roman" w:cs="Times New Roman"/>
          <w:sz w:val="24"/>
        </w:rPr>
        <w:t>considérées</w:t>
      </w:r>
      <w:r w:rsidRPr="00466711">
        <w:rPr>
          <w:rFonts w:ascii="Times New Roman" w:hAnsi="Times New Roman" w:cs="Times New Roman"/>
          <w:sz w:val="24"/>
        </w:rPr>
        <w:t xml:space="preserve"> achevées. L’un des objectifs principaux du CPR est de poser les conditions pour que les moyens d’existence et le niveau de vie des populations affectées économiquement et/ou physiquement soit restaurés ou améliorés. Lorsque cet objectif est atteint, la procédure de réinstallation peut être considérée comme achevée.</w:t>
      </w:r>
      <w:r w:rsidRPr="00466711">
        <w:rPr>
          <w:rFonts w:ascii="Times New Roman" w:hAnsi="Times New Roman" w:cs="Times New Roman"/>
          <w:b/>
          <w:sz w:val="32"/>
        </w:rPr>
        <w:t xml:space="preserve"> </w:t>
      </w:r>
    </w:p>
    <w:p w14:paraId="7D206A26" w14:textId="77777777" w:rsidR="003270DF" w:rsidRPr="00C75B8B" w:rsidRDefault="001E5ED8" w:rsidP="00547551">
      <w:pPr>
        <w:pStyle w:val="Heading1"/>
        <w:numPr>
          <w:ilvl w:val="0"/>
          <w:numId w:val="95"/>
        </w:numPr>
      </w:pPr>
      <w:bookmarkStart w:id="117" w:name="_Toc28960171"/>
      <w:r w:rsidRPr="00C75B8B">
        <w:t>ESTIMATION DU BUDGET</w:t>
      </w:r>
      <w:bookmarkEnd w:id="117"/>
    </w:p>
    <w:p w14:paraId="5F953A26" w14:textId="77777777" w:rsidR="003831A6" w:rsidRPr="00466711" w:rsidRDefault="003831A6" w:rsidP="00547551">
      <w:pPr>
        <w:spacing w:line="276" w:lineRule="auto"/>
        <w:jc w:val="both"/>
        <w:rPr>
          <w:rFonts w:ascii="Times New Roman" w:hAnsi="Times New Roman" w:cs="Times New Roman"/>
          <w:sz w:val="24"/>
        </w:rPr>
      </w:pPr>
      <w:r w:rsidRPr="003831A6">
        <w:rPr>
          <w:rFonts w:ascii="Times New Roman" w:hAnsi="Times New Roman" w:cs="Times New Roman"/>
          <w:sz w:val="24"/>
        </w:rPr>
        <w:t>Les coûts de</w:t>
      </w:r>
      <w:r w:rsidR="00FB06F0">
        <w:rPr>
          <w:rFonts w:ascii="Times New Roman" w:hAnsi="Times New Roman" w:cs="Times New Roman"/>
          <w:sz w:val="24"/>
        </w:rPr>
        <w:t xml:space="preserve"> mise en œuvre du CPR </w:t>
      </w:r>
      <w:r w:rsidR="00C75B8B">
        <w:rPr>
          <w:rFonts w:ascii="Times New Roman" w:hAnsi="Times New Roman" w:cs="Times New Roman"/>
          <w:sz w:val="24"/>
        </w:rPr>
        <w:t>concernent</w:t>
      </w:r>
      <w:r w:rsidR="00FB06F0">
        <w:rPr>
          <w:rFonts w:ascii="Times New Roman" w:hAnsi="Times New Roman" w:cs="Times New Roman"/>
          <w:sz w:val="24"/>
        </w:rPr>
        <w:t xml:space="preserve"> </w:t>
      </w:r>
      <w:r w:rsidR="00C75B8B">
        <w:rPr>
          <w:rFonts w:ascii="Times New Roman" w:hAnsi="Times New Roman" w:cs="Times New Roman"/>
          <w:sz w:val="24"/>
        </w:rPr>
        <w:t>les activités</w:t>
      </w:r>
      <w:r w:rsidR="00C75B8B" w:rsidRPr="003831A6">
        <w:rPr>
          <w:rFonts w:ascii="Times New Roman" w:hAnsi="Times New Roman" w:cs="Times New Roman"/>
          <w:sz w:val="24"/>
        </w:rPr>
        <w:t xml:space="preserve"> relatives</w:t>
      </w:r>
      <w:r w:rsidRPr="003831A6">
        <w:rPr>
          <w:rFonts w:ascii="Times New Roman" w:hAnsi="Times New Roman" w:cs="Times New Roman"/>
          <w:sz w:val="24"/>
        </w:rPr>
        <w:t xml:space="preserve"> à l’élaboration des PAR (payement des consultants), de mise en place et de renforcement des capacités des acteurs locaux qui seront impliqués dans le processus de réinstallation (comités des PAP</w:t>
      </w:r>
      <w:r w:rsidR="00FB06F0">
        <w:rPr>
          <w:rFonts w:ascii="Times New Roman" w:hAnsi="Times New Roman" w:cs="Times New Roman"/>
          <w:sz w:val="24"/>
        </w:rPr>
        <w:t xml:space="preserve"> etc.</w:t>
      </w:r>
      <w:r w:rsidRPr="003831A6">
        <w:rPr>
          <w:rFonts w:ascii="Times New Roman" w:hAnsi="Times New Roman" w:cs="Times New Roman"/>
          <w:sz w:val="24"/>
        </w:rPr>
        <w:t>), de l’organisation des ateliers de validation des PAR, et des réunions de consultation et</w:t>
      </w:r>
      <w:r w:rsidR="00FB06F0">
        <w:rPr>
          <w:rFonts w:ascii="Times New Roman" w:hAnsi="Times New Roman" w:cs="Times New Roman"/>
          <w:sz w:val="24"/>
        </w:rPr>
        <w:t xml:space="preserve"> de négociation pour la mise en </w:t>
      </w:r>
      <w:r w:rsidR="00FB06F0" w:rsidRPr="003831A6">
        <w:rPr>
          <w:rFonts w:ascii="Times New Roman" w:hAnsi="Times New Roman" w:cs="Times New Roman"/>
          <w:sz w:val="24"/>
        </w:rPr>
        <w:t>œ</w:t>
      </w:r>
      <w:r w:rsidR="00FB06F0">
        <w:rPr>
          <w:rFonts w:ascii="Times New Roman" w:hAnsi="Times New Roman" w:cs="Times New Roman"/>
          <w:sz w:val="24"/>
        </w:rPr>
        <w:t>u</w:t>
      </w:r>
      <w:r w:rsidR="00FB06F0" w:rsidRPr="003831A6">
        <w:rPr>
          <w:rFonts w:ascii="Times New Roman" w:hAnsi="Times New Roman" w:cs="Times New Roman"/>
          <w:sz w:val="24"/>
        </w:rPr>
        <w:t>vr</w:t>
      </w:r>
      <w:r w:rsidR="00FB06F0">
        <w:rPr>
          <w:rFonts w:ascii="Times New Roman" w:hAnsi="Times New Roman" w:cs="Times New Roman"/>
          <w:sz w:val="24"/>
        </w:rPr>
        <w:t>e</w:t>
      </w:r>
      <w:r w:rsidR="00466711">
        <w:rPr>
          <w:rFonts w:ascii="Times New Roman" w:hAnsi="Times New Roman" w:cs="Times New Roman"/>
          <w:sz w:val="24"/>
        </w:rPr>
        <w:t xml:space="preserve"> des mesures de compensation.</w:t>
      </w:r>
    </w:p>
    <w:p w14:paraId="7AE4B7DE" w14:textId="77777777" w:rsidR="003270DF" w:rsidRDefault="003270DF" w:rsidP="00547551">
      <w:pPr>
        <w:spacing w:line="276" w:lineRule="auto"/>
        <w:jc w:val="both"/>
        <w:rPr>
          <w:rFonts w:ascii="Times New Roman" w:hAnsi="Times New Roman" w:cs="Times New Roman"/>
          <w:color w:val="000000"/>
          <w:sz w:val="24"/>
        </w:rPr>
      </w:pPr>
      <w:r w:rsidRPr="003270DF">
        <w:rPr>
          <w:rFonts w:ascii="Times New Roman" w:hAnsi="Times New Roman" w:cs="Times New Roman"/>
          <w:color w:val="000000"/>
          <w:sz w:val="24"/>
        </w:rPr>
        <w:t xml:space="preserve">A ce stade de la pré-évaluation, lorsque les sites des sous-projets n’ont pas encore été fixés et que le nombre de PAP ne peut pas encore être déterminé, il n’est pas possible de fournir une estimation de budget pour le coût total de la réinstallation qui pourrait être associée au </w:t>
      </w:r>
      <w:r w:rsidR="00FB06F0">
        <w:rPr>
          <w:rFonts w:ascii="Times New Roman" w:hAnsi="Times New Roman" w:cs="Times New Roman"/>
          <w:color w:val="000000"/>
          <w:sz w:val="24"/>
        </w:rPr>
        <w:t>projet</w:t>
      </w:r>
      <w:r w:rsidRPr="003270DF">
        <w:rPr>
          <w:rFonts w:ascii="Times New Roman" w:hAnsi="Times New Roman" w:cs="Times New Roman"/>
          <w:color w:val="000000"/>
          <w:sz w:val="24"/>
        </w:rPr>
        <w:t xml:space="preserve">. C’est pourquoi les activités des PAR </w:t>
      </w:r>
      <w:r w:rsidR="00FB06F0">
        <w:rPr>
          <w:rFonts w:ascii="Times New Roman" w:hAnsi="Times New Roman" w:cs="Times New Roman"/>
          <w:color w:val="000000"/>
          <w:sz w:val="24"/>
        </w:rPr>
        <w:t xml:space="preserve">spécifiques </w:t>
      </w:r>
      <w:r w:rsidRPr="003270DF">
        <w:rPr>
          <w:rFonts w:ascii="Times New Roman" w:hAnsi="Times New Roman" w:cs="Times New Roman"/>
          <w:color w:val="000000"/>
          <w:sz w:val="24"/>
        </w:rPr>
        <w:t xml:space="preserve">des sous-projets seront financés comme toute autre activité de projet qui se qualifie dans le cadre du </w:t>
      </w:r>
      <w:r w:rsidR="00FB06F0">
        <w:rPr>
          <w:rFonts w:ascii="Times New Roman" w:hAnsi="Times New Roman" w:cs="Times New Roman"/>
          <w:color w:val="000000"/>
          <w:sz w:val="24"/>
        </w:rPr>
        <w:t>projet</w:t>
      </w:r>
      <w:r w:rsidRPr="003270DF">
        <w:rPr>
          <w:rFonts w:ascii="Times New Roman" w:hAnsi="Times New Roman" w:cs="Times New Roman"/>
          <w:color w:val="000000"/>
          <w:sz w:val="24"/>
        </w:rPr>
        <w:t>. Le financement sera préparé et effectué conformément aux dispositions du programme pour le traitement des finances.</w:t>
      </w:r>
    </w:p>
    <w:p w14:paraId="336EA75A" w14:textId="77777777" w:rsidR="001633E6" w:rsidRDefault="003270DF" w:rsidP="005475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spacing w:line="276" w:lineRule="auto"/>
        <w:jc w:val="both"/>
        <w:rPr>
          <w:rFonts w:ascii="Times New Roman" w:hAnsi="Times New Roman" w:cs="Times New Roman"/>
          <w:color w:val="000000"/>
          <w:sz w:val="24"/>
          <w:szCs w:val="24"/>
        </w:rPr>
      </w:pPr>
      <w:r w:rsidRPr="001633E6">
        <w:rPr>
          <w:rFonts w:ascii="Times New Roman" w:hAnsi="Times New Roman" w:cs="Times New Roman"/>
          <w:color w:val="000000"/>
          <w:sz w:val="24"/>
        </w:rPr>
        <w:t xml:space="preserve">Cependant, </w:t>
      </w:r>
      <w:r w:rsidRPr="001633E6">
        <w:rPr>
          <w:rFonts w:ascii="Times New Roman" w:hAnsi="Times New Roman" w:cs="Times New Roman"/>
          <w:color w:val="000000"/>
          <w:sz w:val="24"/>
          <w:szCs w:val="24"/>
        </w:rPr>
        <w:t>le Gouvernement de la République du Burundi va s’acquitter de l’obligation financière</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relative aux éventuelles compensations</w:t>
      </w:r>
      <w:r w:rsidR="001633E6">
        <w:rPr>
          <w:rFonts w:ascii="Times New Roman" w:hAnsi="Times New Roman" w:cs="Times New Roman"/>
          <w:color w:val="000000"/>
          <w:sz w:val="24"/>
          <w:szCs w:val="24"/>
        </w:rPr>
        <w:t xml:space="preserve"> et mesures de restauration des moyens de subsistance</w:t>
      </w:r>
      <w:r w:rsidRPr="001633E6">
        <w:rPr>
          <w:rFonts w:ascii="Times New Roman" w:hAnsi="Times New Roman" w:cs="Times New Roman"/>
          <w:color w:val="000000"/>
          <w:sz w:val="24"/>
          <w:szCs w:val="24"/>
        </w:rPr>
        <w:t>. Des dispositions devront être prises dans ce sens</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 xml:space="preserve">par l’Unité de </w:t>
      </w:r>
      <w:r w:rsidR="00FB06F0">
        <w:rPr>
          <w:rFonts w:ascii="Times New Roman" w:hAnsi="Times New Roman" w:cs="Times New Roman"/>
          <w:color w:val="000000"/>
          <w:sz w:val="24"/>
          <w:szCs w:val="24"/>
        </w:rPr>
        <w:t>Coordination</w:t>
      </w:r>
      <w:r w:rsidRPr="001633E6">
        <w:rPr>
          <w:rFonts w:ascii="Times New Roman" w:hAnsi="Times New Roman" w:cs="Times New Roman"/>
          <w:color w:val="000000"/>
          <w:sz w:val="24"/>
          <w:szCs w:val="24"/>
        </w:rPr>
        <w:t xml:space="preserve"> du </w:t>
      </w:r>
      <w:r w:rsidR="001633E6">
        <w:rPr>
          <w:rFonts w:ascii="Times New Roman" w:hAnsi="Times New Roman" w:cs="Times New Roman"/>
          <w:color w:val="000000"/>
          <w:sz w:val="24"/>
          <w:szCs w:val="24"/>
        </w:rPr>
        <w:t>projet</w:t>
      </w:r>
      <w:r w:rsidRPr="001633E6">
        <w:rPr>
          <w:rFonts w:ascii="Times New Roman" w:hAnsi="Times New Roman" w:cs="Times New Roman"/>
          <w:color w:val="000000"/>
          <w:sz w:val="24"/>
          <w:szCs w:val="24"/>
        </w:rPr>
        <w:t xml:space="preserve"> avant le démarrage des activités pour garantir la</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mobilisation des fonds à temps. Le Gouvernement de la République du Burundi assume la</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 xml:space="preserve">responsabilité de remplir les conditions contenues dans le présent CPR. </w:t>
      </w:r>
    </w:p>
    <w:p w14:paraId="3716EA28" w14:textId="77777777" w:rsidR="003270DF" w:rsidRDefault="003270DF" w:rsidP="00547551">
      <w:pPr>
        <w:spacing w:line="276" w:lineRule="auto"/>
        <w:jc w:val="both"/>
        <w:rPr>
          <w:rFonts w:ascii="Times New Roman" w:hAnsi="Times New Roman" w:cs="Times New Roman"/>
          <w:color w:val="000000"/>
          <w:sz w:val="24"/>
          <w:szCs w:val="24"/>
        </w:rPr>
      </w:pPr>
      <w:r w:rsidRPr="001633E6">
        <w:rPr>
          <w:rFonts w:ascii="Times New Roman" w:hAnsi="Times New Roman" w:cs="Times New Roman"/>
          <w:color w:val="000000"/>
          <w:sz w:val="24"/>
          <w:szCs w:val="24"/>
        </w:rPr>
        <w:t>De ce point de vue,</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il veille à ce que</w:t>
      </w:r>
      <w:r w:rsidR="001633E6">
        <w:rPr>
          <w:rFonts w:ascii="Times New Roman" w:hAnsi="Times New Roman" w:cs="Times New Roman"/>
          <w:color w:val="000000"/>
          <w:sz w:val="24"/>
          <w:szCs w:val="24"/>
        </w:rPr>
        <w:t xml:space="preserve"> l’</w:t>
      </w:r>
      <w:r w:rsidR="004925C4">
        <w:rPr>
          <w:rFonts w:ascii="Times New Roman" w:hAnsi="Times New Roman" w:cs="Times New Roman"/>
          <w:color w:val="000000"/>
          <w:sz w:val="24"/>
          <w:szCs w:val="24"/>
        </w:rPr>
        <w:t>UCP</w:t>
      </w:r>
      <w:r w:rsidR="001633E6">
        <w:rPr>
          <w:rFonts w:ascii="Times New Roman" w:hAnsi="Times New Roman" w:cs="Times New Roman"/>
          <w:color w:val="000000"/>
          <w:sz w:val="24"/>
          <w:szCs w:val="24"/>
        </w:rPr>
        <w:t xml:space="preserve"> </w:t>
      </w:r>
      <w:r w:rsidR="007040E4">
        <w:rPr>
          <w:rFonts w:ascii="Times New Roman" w:hAnsi="Times New Roman" w:cs="Times New Roman"/>
          <w:color w:val="000000"/>
          <w:sz w:val="24"/>
          <w:szCs w:val="24"/>
        </w:rPr>
        <w:t>s’acquitte des exigences f</w:t>
      </w:r>
      <w:r w:rsidRPr="001633E6">
        <w:rPr>
          <w:rFonts w:ascii="Times New Roman" w:hAnsi="Times New Roman" w:cs="Times New Roman"/>
          <w:color w:val="000000"/>
          <w:sz w:val="24"/>
          <w:szCs w:val="24"/>
        </w:rPr>
        <w:t>inancières</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liées à l’acquisition éventuelle de terres</w:t>
      </w:r>
      <w:r w:rsidR="001633E6">
        <w:rPr>
          <w:rFonts w:ascii="Times New Roman" w:hAnsi="Times New Roman" w:cs="Times New Roman"/>
          <w:color w:val="000000"/>
          <w:sz w:val="24"/>
          <w:szCs w:val="24"/>
        </w:rPr>
        <w:t xml:space="preserve"> et la restriction à l’utilisation de celles-ci par les PAP</w:t>
      </w:r>
      <w:r w:rsidRPr="001633E6">
        <w:rPr>
          <w:rFonts w:ascii="Times New Roman" w:hAnsi="Times New Roman" w:cs="Times New Roman"/>
          <w:color w:val="000000"/>
          <w:sz w:val="24"/>
          <w:szCs w:val="24"/>
        </w:rPr>
        <w:t>. Ainsi, le gouvernement du Burundi, à travers le</w:t>
      </w:r>
      <w:r w:rsidR="001633E6"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ministère des Finances aura à financer la compensation due à la réinstallation des</w:t>
      </w:r>
      <w:r w:rsidR="001633E6"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 xml:space="preserve">populations affectées par la réalisation des activités du </w:t>
      </w:r>
      <w:r w:rsidR="001633E6">
        <w:rPr>
          <w:rFonts w:ascii="Times New Roman" w:hAnsi="Times New Roman" w:cs="Times New Roman"/>
          <w:color w:val="000000"/>
          <w:sz w:val="24"/>
          <w:szCs w:val="24"/>
        </w:rPr>
        <w:t>projet</w:t>
      </w:r>
      <w:r w:rsidRPr="001633E6">
        <w:rPr>
          <w:rFonts w:ascii="Times New Roman" w:hAnsi="Times New Roman" w:cs="Times New Roman"/>
          <w:color w:val="000000"/>
          <w:sz w:val="24"/>
          <w:szCs w:val="24"/>
        </w:rPr>
        <w:t>.</w:t>
      </w:r>
      <w:r w:rsidR="001633E6"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La Banque Mondiale (</w:t>
      </w:r>
      <w:r w:rsidR="001633E6">
        <w:rPr>
          <w:rFonts w:ascii="Times New Roman" w:hAnsi="Times New Roman" w:cs="Times New Roman"/>
          <w:color w:val="000000"/>
          <w:sz w:val="24"/>
          <w:szCs w:val="24"/>
        </w:rPr>
        <w:t>à travers le budget global alloué au projet</w:t>
      </w:r>
      <w:r w:rsidRPr="001633E6">
        <w:rPr>
          <w:rFonts w:ascii="Times New Roman" w:hAnsi="Times New Roman" w:cs="Times New Roman"/>
          <w:color w:val="000000"/>
          <w:sz w:val="24"/>
          <w:szCs w:val="24"/>
        </w:rPr>
        <w:t>) en coopération avec le gouvernement du Burundi</w:t>
      </w:r>
      <w:r w:rsidR="001633E6"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financera le renforcement des capacités, le suivi/évaluation et l’assistance à la réinstallation</w:t>
      </w:r>
      <w:r w:rsidRPr="001633E6">
        <w:rPr>
          <w:rFonts w:ascii="Times New Roman" w:hAnsi="Times New Roman" w:cs="Times New Roman"/>
          <w:color w:val="000000"/>
        </w:rPr>
        <w:t xml:space="preserve"> </w:t>
      </w:r>
      <w:r w:rsidRPr="001633E6">
        <w:rPr>
          <w:rFonts w:ascii="Times New Roman" w:hAnsi="Times New Roman" w:cs="Times New Roman"/>
          <w:color w:val="000000"/>
          <w:sz w:val="24"/>
          <w:szCs w:val="24"/>
        </w:rPr>
        <w:t>y compris les mesures d’assistance à destination des groupes vulnérables.</w:t>
      </w:r>
    </w:p>
    <w:p w14:paraId="0521DECC" w14:textId="77777777" w:rsidR="003831A6" w:rsidRDefault="001633E6" w:rsidP="00547551">
      <w:pPr>
        <w:spacing w:line="276" w:lineRule="auto"/>
        <w:jc w:val="both"/>
        <w:rPr>
          <w:rFonts w:ascii="Times New Roman" w:hAnsi="Times New Roman" w:cs="Times New Roman"/>
          <w:color w:val="000000"/>
          <w:sz w:val="24"/>
        </w:rPr>
      </w:pPr>
      <w:r w:rsidRPr="001633E6">
        <w:rPr>
          <w:rFonts w:ascii="Times New Roman" w:hAnsi="Times New Roman" w:cs="Times New Roman"/>
          <w:color w:val="000000"/>
          <w:sz w:val="24"/>
        </w:rPr>
        <w:t>Le PAR d’un sous-projet spécifique inclura un budget indicatif, disposé par postes</w:t>
      </w:r>
      <w:r>
        <w:rPr>
          <w:rFonts w:ascii="Times New Roman" w:hAnsi="Times New Roman" w:cs="Times New Roman"/>
          <w:color w:val="000000"/>
          <w:sz w:val="24"/>
        </w:rPr>
        <w:t xml:space="preserve"> </w:t>
      </w:r>
      <w:r w:rsidRPr="001633E6">
        <w:rPr>
          <w:rFonts w:ascii="Times New Roman" w:hAnsi="Times New Roman" w:cs="Times New Roman"/>
          <w:color w:val="000000"/>
          <w:sz w:val="24"/>
        </w:rPr>
        <w:t>budgétaires et la source de financement de ce budget conformément aux</w:t>
      </w:r>
      <w:r>
        <w:rPr>
          <w:rFonts w:ascii="Times New Roman" w:hAnsi="Times New Roman" w:cs="Times New Roman"/>
          <w:color w:val="000000"/>
          <w:sz w:val="24"/>
        </w:rPr>
        <w:t xml:space="preserve"> </w:t>
      </w:r>
      <w:r w:rsidRPr="001633E6">
        <w:rPr>
          <w:rFonts w:ascii="Times New Roman" w:hAnsi="Times New Roman" w:cs="Times New Roman"/>
          <w:color w:val="000000"/>
          <w:sz w:val="24"/>
        </w:rPr>
        <w:t>règles et manuels de gestion administrative et financière. Ce</w:t>
      </w:r>
      <w:r>
        <w:rPr>
          <w:rFonts w:ascii="Times New Roman" w:hAnsi="Times New Roman" w:cs="Times New Roman"/>
          <w:color w:val="000000"/>
          <w:sz w:val="24"/>
        </w:rPr>
        <w:t xml:space="preserve"> </w:t>
      </w:r>
      <w:r w:rsidRPr="001633E6">
        <w:rPr>
          <w:rFonts w:ascii="Times New Roman" w:hAnsi="Times New Roman" w:cs="Times New Roman"/>
          <w:color w:val="000000"/>
          <w:sz w:val="24"/>
        </w:rPr>
        <w:t>budget sera soumis à l’approbation du comité de pilotage du projet.</w:t>
      </w:r>
    </w:p>
    <w:p w14:paraId="7F6CD88D" w14:textId="7A9509D3" w:rsidR="00FB06F0" w:rsidRPr="00902CDB" w:rsidRDefault="00902CDB" w:rsidP="00902CDB">
      <w:pPr>
        <w:pStyle w:val="Caption"/>
        <w:jc w:val="center"/>
        <w:rPr>
          <w:rFonts w:ascii="Times New Roman" w:hAnsi="Times New Roman" w:cs="Times New Roman"/>
          <w:b/>
          <w:bCs/>
          <w:i w:val="0"/>
          <w:color w:val="auto"/>
          <w:sz w:val="24"/>
          <w:szCs w:val="24"/>
        </w:rPr>
      </w:pPr>
      <w:bookmarkStart w:id="118" w:name="_Toc28960199"/>
      <w:r w:rsidRPr="00902CDB">
        <w:rPr>
          <w:rFonts w:ascii="Times New Roman" w:hAnsi="Times New Roman" w:cs="Times New Roman"/>
          <w:b/>
          <w:bCs/>
          <w:sz w:val="24"/>
          <w:szCs w:val="24"/>
        </w:rPr>
        <w:t xml:space="preserve">Tableau </w:t>
      </w:r>
      <w:r w:rsidRPr="00902CDB">
        <w:rPr>
          <w:rFonts w:ascii="Times New Roman" w:hAnsi="Times New Roman" w:cs="Times New Roman"/>
          <w:b/>
          <w:bCs/>
          <w:sz w:val="24"/>
          <w:szCs w:val="24"/>
        </w:rPr>
        <w:fldChar w:fldCharType="begin"/>
      </w:r>
      <w:r w:rsidRPr="00902CDB">
        <w:rPr>
          <w:rFonts w:ascii="Times New Roman" w:hAnsi="Times New Roman" w:cs="Times New Roman"/>
          <w:b/>
          <w:bCs/>
          <w:sz w:val="24"/>
          <w:szCs w:val="24"/>
        </w:rPr>
        <w:instrText xml:space="preserve"> SEQ Tableau \* ARABIC </w:instrText>
      </w:r>
      <w:r w:rsidRPr="00902CDB">
        <w:rPr>
          <w:rFonts w:ascii="Times New Roman" w:hAnsi="Times New Roman" w:cs="Times New Roman"/>
          <w:b/>
          <w:bCs/>
          <w:sz w:val="24"/>
          <w:szCs w:val="24"/>
        </w:rPr>
        <w:fldChar w:fldCharType="separate"/>
      </w:r>
      <w:r w:rsidR="00EF6841">
        <w:rPr>
          <w:rFonts w:ascii="Times New Roman" w:hAnsi="Times New Roman" w:cs="Times New Roman"/>
          <w:b/>
          <w:bCs/>
          <w:noProof/>
          <w:sz w:val="24"/>
          <w:szCs w:val="24"/>
        </w:rPr>
        <w:t>12</w:t>
      </w:r>
      <w:r w:rsidRPr="00902CDB">
        <w:rPr>
          <w:rFonts w:ascii="Times New Roman" w:hAnsi="Times New Roman" w:cs="Times New Roman"/>
          <w:b/>
          <w:bCs/>
          <w:sz w:val="24"/>
          <w:szCs w:val="24"/>
        </w:rPr>
        <w:fldChar w:fldCharType="end"/>
      </w:r>
      <w:r w:rsidRPr="00902CDB">
        <w:rPr>
          <w:rFonts w:ascii="Times New Roman" w:hAnsi="Times New Roman" w:cs="Times New Roman"/>
          <w:b/>
          <w:bCs/>
          <w:sz w:val="24"/>
          <w:szCs w:val="24"/>
        </w:rPr>
        <w:t>: Budget prévisionnel de la mise en œuvre du CPR</w:t>
      </w:r>
      <w:bookmarkEnd w:id="118"/>
    </w:p>
    <w:tbl>
      <w:tblPr>
        <w:tblStyle w:val="TableGrid"/>
        <w:tblW w:w="0" w:type="auto"/>
        <w:tblLook w:val="04A0" w:firstRow="1" w:lastRow="0" w:firstColumn="1" w:lastColumn="0" w:noHBand="0" w:noVBand="1"/>
      </w:tblPr>
      <w:tblGrid>
        <w:gridCol w:w="5612"/>
        <w:gridCol w:w="1458"/>
        <w:gridCol w:w="1992"/>
      </w:tblGrid>
      <w:tr w:rsidR="003831A6" w:rsidRPr="003831A6" w14:paraId="35344E6F" w14:textId="77777777" w:rsidTr="00863388">
        <w:tc>
          <w:tcPr>
            <w:tcW w:w="7061" w:type="dxa"/>
          </w:tcPr>
          <w:p w14:paraId="0DBC8C04" w14:textId="77777777" w:rsidR="003831A6" w:rsidRPr="003831A6" w:rsidRDefault="003831A6" w:rsidP="00863388">
            <w:pPr>
              <w:jc w:val="both"/>
              <w:rPr>
                <w:rFonts w:ascii="Times New Roman" w:hAnsi="Times New Roman" w:cs="Times New Roman"/>
                <w:b/>
                <w:sz w:val="24"/>
                <w:lang w:val="fr-FR"/>
              </w:rPr>
            </w:pPr>
            <w:r w:rsidRPr="003831A6">
              <w:rPr>
                <w:rFonts w:ascii="Times New Roman" w:hAnsi="Times New Roman" w:cs="Times New Roman"/>
                <w:b/>
                <w:sz w:val="24"/>
                <w:lang w:val="fr-FR"/>
              </w:rPr>
              <w:lastRenderedPageBreak/>
              <w:t>Activité proposée</w:t>
            </w:r>
          </w:p>
        </w:tc>
        <w:tc>
          <w:tcPr>
            <w:tcW w:w="1597" w:type="dxa"/>
          </w:tcPr>
          <w:p w14:paraId="1554336C" w14:textId="77777777" w:rsidR="003831A6" w:rsidRPr="003831A6" w:rsidRDefault="003831A6" w:rsidP="00863388">
            <w:pPr>
              <w:jc w:val="both"/>
              <w:rPr>
                <w:rFonts w:ascii="Times New Roman" w:hAnsi="Times New Roman" w:cs="Times New Roman"/>
                <w:b/>
                <w:sz w:val="24"/>
                <w:lang w:val="fr-FR"/>
              </w:rPr>
            </w:pPr>
            <w:r w:rsidRPr="003831A6">
              <w:rPr>
                <w:rFonts w:ascii="Times New Roman" w:hAnsi="Times New Roman" w:cs="Times New Roman"/>
                <w:b/>
                <w:sz w:val="24"/>
                <w:lang w:val="fr-FR"/>
              </w:rPr>
              <w:t>Quantité estimée</w:t>
            </w:r>
          </w:p>
        </w:tc>
        <w:tc>
          <w:tcPr>
            <w:tcW w:w="2358" w:type="dxa"/>
          </w:tcPr>
          <w:p w14:paraId="5A457207" w14:textId="77777777" w:rsidR="003831A6" w:rsidRPr="003831A6" w:rsidRDefault="003831A6" w:rsidP="00863388">
            <w:pPr>
              <w:jc w:val="both"/>
              <w:rPr>
                <w:rFonts w:ascii="Times New Roman" w:hAnsi="Times New Roman" w:cs="Times New Roman"/>
                <w:b/>
                <w:sz w:val="24"/>
                <w:lang w:val="fr-FR"/>
              </w:rPr>
            </w:pPr>
            <w:r w:rsidRPr="003831A6">
              <w:rPr>
                <w:rFonts w:ascii="Times New Roman" w:hAnsi="Times New Roman" w:cs="Times New Roman"/>
                <w:b/>
                <w:sz w:val="24"/>
                <w:lang w:val="fr-FR"/>
              </w:rPr>
              <w:t>Coût estimatif (en $)</w:t>
            </w:r>
          </w:p>
        </w:tc>
      </w:tr>
      <w:tr w:rsidR="003831A6" w:rsidRPr="003831A6" w14:paraId="5D4B7D43" w14:textId="77777777" w:rsidTr="00863388">
        <w:tc>
          <w:tcPr>
            <w:tcW w:w="7061" w:type="dxa"/>
          </w:tcPr>
          <w:p w14:paraId="32B1D4A3"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Sous-projets productifs de compensation</w:t>
            </w:r>
          </w:p>
        </w:tc>
        <w:tc>
          <w:tcPr>
            <w:tcW w:w="1597" w:type="dxa"/>
          </w:tcPr>
          <w:p w14:paraId="6B3742A9" w14:textId="77777777" w:rsidR="003831A6" w:rsidRPr="003831A6" w:rsidRDefault="003831A6" w:rsidP="00863388">
            <w:pPr>
              <w:jc w:val="both"/>
              <w:rPr>
                <w:rFonts w:ascii="Times New Roman" w:hAnsi="Times New Roman" w:cs="Times New Roman"/>
                <w:sz w:val="24"/>
                <w:lang w:val="fr-FR"/>
              </w:rPr>
            </w:pPr>
            <w:r>
              <w:rPr>
                <w:rFonts w:ascii="Times New Roman" w:hAnsi="Times New Roman" w:cs="Times New Roman"/>
                <w:sz w:val="24"/>
                <w:lang w:val="fr-FR"/>
              </w:rPr>
              <w:t>-</w:t>
            </w:r>
          </w:p>
        </w:tc>
        <w:tc>
          <w:tcPr>
            <w:tcW w:w="2358" w:type="dxa"/>
          </w:tcPr>
          <w:p w14:paraId="4205383E" w14:textId="77777777" w:rsidR="003831A6" w:rsidRPr="003831A6" w:rsidRDefault="003831A6" w:rsidP="00863388">
            <w:pPr>
              <w:jc w:val="both"/>
              <w:rPr>
                <w:rFonts w:ascii="Times New Roman" w:hAnsi="Times New Roman" w:cs="Times New Roman"/>
                <w:sz w:val="24"/>
                <w:lang w:val="fr-FR"/>
              </w:rPr>
            </w:pPr>
            <w:r>
              <w:rPr>
                <w:rFonts w:ascii="Times New Roman" w:hAnsi="Times New Roman" w:cs="Times New Roman"/>
                <w:sz w:val="24"/>
                <w:lang w:val="fr-FR"/>
              </w:rPr>
              <w:t>-</w:t>
            </w:r>
          </w:p>
        </w:tc>
      </w:tr>
      <w:tr w:rsidR="003831A6" w:rsidRPr="003831A6" w14:paraId="6BA85A0D" w14:textId="77777777" w:rsidTr="00863388">
        <w:tc>
          <w:tcPr>
            <w:tcW w:w="7061" w:type="dxa"/>
          </w:tcPr>
          <w:p w14:paraId="34114BE8"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Élaboration des PAR (par un consultant</w:t>
            </w:r>
            <w:r>
              <w:rPr>
                <w:rFonts w:ascii="Times New Roman" w:hAnsi="Times New Roman" w:cs="Times New Roman"/>
                <w:sz w:val="24"/>
                <w:lang w:val="fr-FR"/>
              </w:rPr>
              <w:t xml:space="preserve"> local</w:t>
            </w:r>
            <w:r w:rsidRPr="003831A6">
              <w:rPr>
                <w:rFonts w:ascii="Times New Roman" w:hAnsi="Times New Roman" w:cs="Times New Roman"/>
                <w:sz w:val="24"/>
                <w:lang w:val="fr-FR"/>
              </w:rPr>
              <w:t xml:space="preserve">) </w:t>
            </w:r>
          </w:p>
        </w:tc>
        <w:tc>
          <w:tcPr>
            <w:tcW w:w="1597" w:type="dxa"/>
          </w:tcPr>
          <w:p w14:paraId="1699D196"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 xml:space="preserve">3 </w:t>
            </w:r>
          </w:p>
        </w:tc>
        <w:tc>
          <w:tcPr>
            <w:tcW w:w="2358" w:type="dxa"/>
          </w:tcPr>
          <w:p w14:paraId="260A13DA" w14:textId="77777777" w:rsidR="003831A6" w:rsidRPr="003831A6" w:rsidRDefault="00547551" w:rsidP="00863388">
            <w:pPr>
              <w:jc w:val="both"/>
              <w:rPr>
                <w:rFonts w:ascii="Times New Roman" w:hAnsi="Times New Roman" w:cs="Times New Roman"/>
                <w:sz w:val="24"/>
                <w:lang w:val="fr-FR"/>
              </w:rPr>
            </w:pPr>
            <w:r>
              <w:rPr>
                <w:rFonts w:ascii="Times New Roman" w:hAnsi="Times New Roman" w:cs="Times New Roman"/>
                <w:sz w:val="24"/>
                <w:lang w:val="fr-FR"/>
              </w:rPr>
              <w:t>50</w:t>
            </w:r>
            <w:r w:rsidR="003831A6" w:rsidRPr="003831A6">
              <w:rPr>
                <w:rFonts w:ascii="Times New Roman" w:hAnsi="Times New Roman" w:cs="Times New Roman"/>
                <w:sz w:val="24"/>
                <w:lang w:val="fr-FR"/>
              </w:rPr>
              <w:t>.000</w:t>
            </w:r>
          </w:p>
        </w:tc>
      </w:tr>
      <w:tr w:rsidR="003831A6" w:rsidRPr="003831A6" w14:paraId="4BAF0C44" w14:textId="77777777" w:rsidTr="00863388">
        <w:tc>
          <w:tcPr>
            <w:tcW w:w="7061" w:type="dxa"/>
          </w:tcPr>
          <w:p w14:paraId="349385FB"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Ateliers de consultation et de validation des PAR</w:t>
            </w:r>
          </w:p>
        </w:tc>
        <w:tc>
          <w:tcPr>
            <w:tcW w:w="1597" w:type="dxa"/>
          </w:tcPr>
          <w:p w14:paraId="1A87BF55"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3</w:t>
            </w:r>
          </w:p>
        </w:tc>
        <w:tc>
          <w:tcPr>
            <w:tcW w:w="2358" w:type="dxa"/>
          </w:tcPr>
          <w:p w14:paraId="64C3EEDA"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9.000</w:t>
            </w:r>
          </w:p>
        </w:tc>
      </w:tr>
      <w:tr w:rsidR="003831A6" w:rsidRPr="003831A6" w14:paraId="03515F12" w14:textId="77777777" w:rsidTr="00863388">
        <w:tc>
          <w:tcPr>
            <w:tcW w:w="7061" w:type="dxa"/>
          </w:tcPr>
          <w:p w14:paraId="15767C33"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Ateliers de formation sur les exigences en matière de compensation (code</w:t>
            </w:r>
            <w:r w:rsidR="00FB06F0">
              <w:rPr>
                <w:rFonts w:ascii="Times New Roman" w:hAnsi="Times New Roman" w:cs="Times New Roman"/>
                <w:sz w:val="24"/>
                <w:lang w:val="fr-FR"/>
              </w:rPr>
              <w:t xml:space="preserve"> foncier, code de l’environnement</w:t>
            </w:r>
            <w:r>
              <w:rPr>
                <w:rFonts w:ascii="Times New Roman" w:hAnsi="Times New Roman" w:cs="Times New Roman"/>
                <w:sz w:val="24"/>
                <w:lang w:val="fr-FR"/>
              </w:rPr>
              <w:t>, NES n°5</w:t>
            </w:r>
            <w:r w:rsidRPr="003831A6">
              <w:rPr>
                <w:rFonts w:ascii="Times New Roman" w:hAnsi="Times New Roman" w:cs="Times New Roman"/>
                <w:sz w:val="24"/>
                <w:lang w:val="fr-FR"/>
              </w:rPr>
              <w:t>) et les mécanismes d’assistance aux PAP vulnérables</w:t>
            </w:r>
          </w:p>
        </w:tc>
        <w:tc>
          <w:tcPr>
            <w:tcW w:w="1597" w:type="dxa"/>
          </w:tcPr>
          <w:p w14:paraId="7D876ECA"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5</w:t>
            </w:r>
          </w:p>
        </w:tc>
        <w:tc>
          <w:tcPr>
            <w:tcW w:w="2358" w:type="dxa"/>
          </w:tcPr>
          <w:p w14:paraId="4FB23969"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20.000</w:t>
            </w:r>
          </w:p>
        </w:tc>
      </w:tr>
      <w:tr w:rsidR="003831A6" w:rsidRPr="003831A6" w14:paraId="7C31D99E" w14:textId="77777777" w:rsidTr="00863388">
        <w:tc>
          <w:tcPr>
            <w:tcW w:w="7061" w:type="dxa"/>
          </w:tcPr>
          <w:p w14:paraId="63B8D48F"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Élaboration d’un mécanisme efficace de gestion des plaintes (par un consultant local)</w:t>
            </w:r>
          </w:p>
        </w:tc>
        <w:tc>
          <w:tcPr>
            <w:tcW w:w="1597" w:type="dxa"/>
          </w:tcPr>
          <w:p w14:paraId="44BF536F"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1</w:t>
            </w:r>
          </w:p>
        </w:tc>
        <w:tc>
          <w:tcPr>
            <w:tcW w:w="2358" w:type="dxa"/>
          </w:tcPr>
          <w:p w14:paraId="7AF09FDD" w14:textId="77777777" w:rsidR="003831A6" w:rsidRPr="003831A6" w:rsidRDefault="003831A6" w:rsidP="00863388">
            <w:pPr>
              <w:jc w:val="both"/>
              <w:rPr>
                <w:rFonts w:ascii="Times New Roman" w:hAnsi="Times New Roman" w:cs="Times New Roman"/>
                <w:sz w:val="24"/>
                <w:lang w:val="fr-FR"/>
              </w:rPr>
            </w:pPr>
            <w:r>
              <w:rPr>
                <w:rFonts w:ascii="Times New Roman" w:hAnsi="Times New Roman" w:cs="Times New Roman"/>
                <w:sz w:val="24"/>
                <w:lang w:val="fr-FR"/>
              </w:rPr>
              <w:t>7</w:t>
            </w:r>
            <w:r w:rsidRPr="003831A6">
              <w:rPr>
                <w:rFonts w:ascii="Times New Roman" w:hAnsi="Times New Roman" w:cs="Times New Roman"/>
                <w:sz w:val="24"/>
                <w:lang w:val="fr-FR"/>
              </w:rPr>
              <w:t>.000</w:t>
            </w:r>
          </w:p>
        </w:tc>
      </w:tr>
      <w:tr w:rsidR="00A438FD" w:rsidRPr="003831A6" w14:paraId="79CD654C" w14:textId="77777777" w:rsidTr="00863388">
        <w:tc>
          <w:tcPr>
            <w:tcW w:w="7061" w:type="dxa"/>
          </w:tcPr>
          <w:p w14:paraId="1F7677D0" w14:textId="77777777" w:rsidR="00A438FD" w:rsidRPr="003831A6" w:rsidRDefault="00A438FD" w:rsidP="00863388">
            <w:pPr>
              <w:jc w:val="both"/>
              <w:rPr>
                <w:rFonts w:ascii="Times New Roman" w:hAnsi="Times New Roman" w:cs="Times New Roman"/>
                <w:sz w:val="24"/>
              </w:rPr>
            </w:pPr>
            <w:r w:rsidRPr="00A438FD">
              <w:rPr>
                <w:rFonts w:ascii="Times New Roman" w:hAnsi="Times New Roman" w:cs="Times New Roman"/>
                <w:sz w:val="24"/>
              </w:rPr>
              <w:t>Opérationnalisation du mécanisme de gestion des plaintes</w:t>
            </w:r>
          </w:p>
        </w:tc>
        <w:tc>
          <w:tcPr>
            <w:tcW w:w="1597" w:type="dxa"/>
          </w:tcPr>
          <w:p w14:paraId="1EDF3251" w14:textId="77777777" w:rsidR="00A438FD" w:rsidRPr="003831A6" w:rsidRDefault="00A438FD" w:rsidP="00863388">
            <w:pPr>
              <w:jc w:val="both"/>
              <w:rPr>
                <w:rFonts w:ascii="Times New Roman" w:hAnsi="Times New Roman" w:cs="Times New Roman"/>
                <w:sz w:val="24"/>
              </w:rPr>
            </w:pPr>
          </w:p>
        </w:tc>
        <w:tc>
          <w:tcPr>
            <w:tcW w:w="2358" w:type="dxa"/>
          </w:tcPr>
          <w:p w14:paraId="739A1966" w14:textId="77777777" w:rsidR="00A438FD" w:rsidRDefault="00547551" w:rsidP="00863388">
            <w:pPr>
              <w:jc w:val="both"/>
              <w:rPr>
                <w:rFonts w:ascii="Times New Roman" w:hAnsi="Times New Roman" w:cs="Times New Roman"/>
                <w:sz w:val="24"/>
              </w:rPr>
            </w:pPr>
            <w:r>
              <w:rPr>
                <w:rFonts w:ascii="Times New Roman" w:hAnsi="Times New Roman" w:cs="Times New Roman"/>
                <w:sz w:val="24"/>
              </w:rPr>
              <w:t>15.000</w:t>
            </w:r>
          </w:p>
        </w:tc>
      </w:tr>
      <w:tr w:rsidR="003831A6" w:rsidRPr="003831A6" w14:paraId="2BCC9F5C" w14:textId="77777777" w:rsidTr="00863388">
        <w:tc>
          <w:tcPr>
            <w:tcW w:w="7061" w:type="dxa"/>
          </w:tcPr>
          <w:p w14:paraId="57B40F91"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 xml:space="preserve">Réunion de négociation sur les modes de compensation (plus ou moins 2 réunions par </w:t>
            </w:r>
            <w:proofErr w:type="spellStart"/>
            <w:r w:rsidRPr="003831A6">
              <w:rPr>
                <w:rFonts w:ascii="Times New Roman" w:hAnsi="Times New Roman" w:cs="Times New Roman"/>
                <w:sz w:val="24"/>
                <w:lang w:val="fr-FR"/>
              </w:rPr>
              <w:t>PAR</w:t>
            </w:r>
            <w:proofErr w:type="spellEnd"/>
            <w:r w:rsidRPr="003831A6">
              <w:rPr>
                <w:rFonts w:ascii="Times New Roman" w:hAnsi="Times New Roman" w:cs="Times New Roman"/>
                <w:sz w:val="24"/>
                <w:lang w:val="fr-FR"/>
              </w:rPr>
              <w:t>)</w:t>
            </w:r>
          </w:p>
        </w:tc>
        <w:tc>
          <w:tcPr>
            <w:tcW w:w="1597" w:type="dxa"/>
          </w:tcPr>
          <w:p w14:paraId="31C60A5D"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10</w:t>
            </w:r>
          </w:p>
        </w:tc>
        <w:tc>
          <w:tcPr>
            <w:tcW w:w="2358" w:type="dxa"/>
          </w:tcPr>
          <w:p w14:paraId="15885FB7" w14:textId="77777777" w:rsidR="003831A6" w:rsidRPr="003831A6" w:rsidRDefault="003831A6" w:rsidP="00863388">
            <w:pPr>
              <w:jc w:val="both"/>
              <w:rPr>
                <w:rFonts w:ascii="Times New Roman" w:hAnsi="Times New Roman" w:cs="Times New Roman"/>
                <w:sz w:val="24"/>
                <w:lang w:val="fr-FR"/>
              </w:rPr>
            </w:pPr>
            <w:r w:rsidRPr="003831A6">
              <w:rPr>
                <w:rFonts w:ascii="Times New Roman" w:hAnsi="Times New Roman" w:cs="Times New Roman"/>
                <w:sz w:val="24"/>
                <w:lang w:val="fr-FR"/>
              </w:rPr>
              <w:t>10.000</w:t>
            </w:r>
          </w:p>
        </w:tc>
      </w:tr>
      <w:tr w:rsidR="003831A6" w:rsidRPr="003831A6" w14:paraId="4AED8A01" w14:textId="77777777" w:rsidTr="00863388">
        <w:tc>
          <w:tcPr>
            <w:tcW w:w="7061" w:type="dxa"/>
          </w:tcPr>
          <w:p w14:paraId="640A68E2" w14:textId="77777777" w:rsidR="003831A6" w:rsidRPr="003831A6" w:rsidRDefault="003831A6" w:rsidP="00863388">
            <w:pPr>
              <w:jc w:val="both"/>
              <w:rPr>
                <w:rFonts w:ascii="Times New Roman" w:hAnsi="Times New Roman" w:cs="Times New Roman"/>
                <w:b/>
                <w:sz w:val="24"/>
                <w:lang w:val="fr-FR"/>
              </w:rPr>
            </w:pPr>
            <w:r w:rsidRPr="003831A6">
              <w:rPr>
                <w:rFonts w:ascii="Times New Roman" w:hAnsi="Times New Roman" w:cs="Times New Roman"/>
                <w:b/>
                <w:sz w:val="24"/>
                <w:lang w:val="fr-FR"/>
              </w:rPr>
              <w:t>Total</w:t>
            </w:r>
          </w:p>
        </w:tc>
        <w:tc>
          <w:tcPr>
            <w:tcW w:w="1597" w:type="dxa"/>
          </w:tcPr>
          <w:p w14:paraId="7E66857B" w14:textId="77777777" w:rsidR="003831A6" w:rsidRPr="003831A6" w:rsidRDefault="003831A6" w:rsidP="00863388">
            <w:pPr>
              <w:jc w:val="both"/>
              <w:rPr>
                <w:rFonts w:ascii="Times New Roman" w:hAnsi="Times New Roman" w:cs="Times New Roman"/>
                <w:b/>
                <w:sz w:val="24"/>
                <w:lang w:val="fr-FR"/>
              </w:rPr>
            </w:pPr>
          </w:p>
        </w:tc>
        <w:tc>
          <w:tcPr>
            <w:tcW w:w="2358" w:type="dxa"/>
          </w:tcPr>
          <w:p w14:paraId="3E1BC8A7" w14:textId="77777777" w:rsidR="003831A6" w:rsidRPr="003831A6" w:rsidRDefault="008D20F1" w:rsidP="00863388">
            <w:pPr>
              <w:jc w:val="both"/>
              <w:rPr>
                <w:rFonts w:ascii="Times New Roman" w:hAnsi="Times New Roman" w:cs="Times New Roman"/>
                <w:b/>
                <w:sz w:val="24"/>
                <w:lang w:val="fr-FR"/>
              </w:rPr>
            </w:pPr>
            <w:r>
              <w:rPr>
                <w:rFonts w:ascii="Times New Roman" w:hAnsi="Times New Roman" w:cs="Times New Roman"/>
                <w:b/>
                <w:sz w:val="24"/>
                <w:lang w:val="fr-FR"/>
              </w:rPr>
              <w:t>111</w:t>
            </w:r>
            <w:r w:rsidR="003831A6" w:rsidRPr="003831A6">
              <w:rPr>
                <w:rFonts w:ascii="Times New Roman" w:hAnsi="Times New Roman" w:cs="Times New Roman"/>
                <w:b/>
                <w:sz w:val="24"/>
                <w:lang w:val="fr-FR"/>
              </w:rPr>
              <w:t>.000</w:t>
            </w:r>
          </w:p>
        </w:tc>
      </w:tr>
    </w:tbl>
    <w:p w14:paraId="15D43251" w14:textId="77777777" w:rsidR="00E6281A" w:rsidRDefault="00E6281A" w:rsidP="00E6281A">
      <w:pPr>
        <w:pStyle w:val="ListParagraph"/>
        <w:ind w:left="540"/>
        <w:jc w:val="both"/>
        <w:rPr>
          <w:rFonts w:ascii="Times New Roman" w:hAnsi="Times New Roman" w:cs="Times New Roman"/>
          <w:b/>
          <w:sz w:val="24"/>
          <w:szCs w:val="24"/>
        </w:rPr>
      </w:pPr>
    </w:p>
    <w:p w14:paraId="089AFAC3" w14:textId="77777777" w:rsidR="00902CDB" w:rsidRDefault="00902CDB" w:rsidP="00E6281A">
      <w:pPr>
        <w:pStyle w:val="ListParagraph"/>
        <w:ind w:left="540"/>
        <w:jc w:val="both"/>
        <w:rPr>
          <w:rFonts w:ascii="Times New Roman" w:hAnsi="Times New Roman" w:cs="Times New Roman"/>
          <w:b/>
          <w:sz w:val="24"/>
          <w:szCs w:val="24"/>
        </w:rPr>
      </w:pPr>
    </w:p>
    <w:p w14:paraId="3C92BA32" w14:textId="77777777" w:rsidR="00902CDB" w:rsidRDefault="00902CDB" w:rsidP="00E6281A">
      <w:pPr>
        <w:pStyle w:val="ListParagraph"/>
        <w:ind w:left="540"/>
        <w:jc w:val="both"/>
        <w:rPr>
          <w:rFonts w:ascii="Times New Roman" w:hAnsi="Times New Roman" w:cs="Times New Roman"/>
          <w:b/>
          <w:sz w:val="24"/>
          <w:szCs w:val="24"/>
        </w:rPr>
      </w:pPr>
    </w:p>
    <w:p w14:paraId="63FDE235" w14:textId="77777777" w:rsidR="006A7597" w:rsidRPr="00C75B8B" w:rsidRDefault="006A7597" w:rsidP="006A7597">
      <w:pPr>
        <w:pStyle w:val="Heading1"/>
        <w:numPr>
          <w:ilvl w:val="0"/>
          <w:numId w:val="95"/>
        </w:numPr>
      </w:pPr>
      <w:bookmarkStart w:id="119" w:name="_Toc26892279"/>
      <w:bookmarkStart w:id="120" w:name="_Toc28960172"/>
      <w:r w:rsidRPr="00C75B8B">
        <w:t>MECANISME DE GESTION DES PLAINTES (MGP)</w:t>
      </w:r>
      <w:bookmarkEnd w:id="119"/>
      <w:bookmarkEnd w:id="120"/>
    </w:p>
    <w:p w14:paraId="1DDC077D" w14:textId="77777777" w:rsidR="006A7597" w:rsidRPr="00FB06F0" w:rsidRDefault="006A7597" w:rsidP="006A7597">
      <w:pPr>
        <w:pStyle w:val="Heading2"/>
        <w:numPr>
          <w:ilvl w:val="1"/>
          <w:numId w:val="95"/>
        </w:numPr>
      </w:pPr>
      <w:bookmarkStart w:id="121" w:name="_Toc26892280"/>
      <w:bookmarkStart w:id="122" w:name="_Toc28960173"/>
      <w:r w:rsidRPr="00FB06F0">
        <w:t>Justification, objectifs et principes d’un MGP</w:t>
      </w:r>
      <w:bookmarkEnd w:id="121"/>
      <w:bookmarkEnd w:id="122"/>
    </w:p>
    <w:p w14:paraId="1D180008" w14:textId="17F5ADF0" w:rsidR="006A7597" w:rsidRPr="000208E0" w:rsidRDefault="006A7597" w:rsidP="008D20F1">
      <w:pPr>
        <w:tabs>
          <w:tab w:val="left" w:pos="0"/>
        </w:tabs>
        <w:spacing w:line="276" w:lineRule="auto"/>
        <w:jc w:val="both"/>
        <w:rPr>
          <w:rFonts w:ascii="Times New Roman" w:hAnsi="Times New Roman" w:cs="Times New Roman"/>
          <w:sz w:val="24"/>
          <w:lang w:val="fr-CH"/>
        </w:rPr>
      </w:pPr>
      <w:r w:rsidRPr="000208E0">
        <w:rPr>
          <w:rFonts w:ascii="Times New Roman" w:hAnsi="Times New Roman" w:cs="Times New Roman"/>
          <w:sz w:val="24"/>
          <w:lang w:val="fr-CH"/>
        </w:rPr>
        <w:t xml:space="preserve">La NES </w:t>
      </w:r>
      <w:r>
        <w:rPr>
          <w:rFonts w:ascii="Times New Roman" w:hAnsi="Times New Roman" w:cs="Times New Roman"/>
          <w:sz w:val="24"/>
          <w:lang w:val="fr-CH"/>
        </w:rPr>
        <w:t>n°</w:t>
      </w:r>
      <w:r w:rsidRPr="000208E0">
        <w:rPr>
          <w:rFonts w:ascii="Times New Roman" w:hAnsi="Times New Roman" w:cs="Times New Roman"/>
          <w:sz w:val="24"/>
          <w:lang w:val="fr-CH"/>
        </w:rPr>
        <w:t xml:space="preserve">5 prévoit </w:t>
      </w:r>
      <w:r>
        <w:rPr>
          <w:rFonts w:ascii="Times New Roman" w:hAnsi="Times New Roman" w:cs="Times New Roman"/>
          <w:sz w:val="24"/>
          <w:lang w:val="fr-CH"/>
        </w:rPr>
        <w:t xml:space="preserve">que </w:t>
      </w:r>
      <w:r w:rsidRPr="000208E0">
        <w:rPr>
          <w:rFonts w:ascii="Times New Roman" w:hAnsi="Times New Roman" w:cs="Times New Roman"/>
          <w:sz w:val="24"/>
          <w:lang w:val="fr-CH"/>
        </w:rPr>
        <w:t>la mise en place d’un mécanisme de gestion des confits et des plaintes soit en place le plus tôt possible pendant la phase de préparation du projet, pour gérer en temps opportun les préoccupations particulières soulevées par les personnes déplacées (ou d’autres) en lien avec les indemnisations, la réinstallation ou le rétablissement des moyens de subsistance. Dans la mesure du possible, ces mécanismes de gestion des plaintes s’appuieront sur les systèmes formels ou informels de réclamation déjà en place et capables de répondre aux besoins du projet, et qui seront complétés s’il y a lieu par les dispositifs établis dans le cadre du projet dans le but de régler les litiges de manière impartiale.</w:t>
      </w:r>
      <w:r w:rsidR="001F6182">
        <w:rPr>
          <w:rFonts w:ascii="Times New Roman" w:hAnsi="Times New Roman" w:cs="Times New Roman"/>
          <w:sz w:val="24"/>
          <w:lang w:val="fr-CH"/>
        </w:rPr>
        <w:t xml:space="preserve"> </w:t>
      </w:r>
    </w:p>
    <w:p w14:paraId="3CC60088" w14:textId="77777777" w:rsidR="006A7597" w:rsidRDefault="006A7597" w:rsidP="008D20F1">
      <w:pPr>
        <w:spacing w:line="276" w:lineRule="auto"/>
        <w:jc w:val="both"/>
        <w:rPr>
          <w:rFonts w:ascii="Times New Roman" w:hAnsi="Times New Roman" w:cs="Times New Roman"/>
          <w:color w:val="000000"/>
          <w:sz w:val="24"/>
        </w:rPr>
      </w:pPr>
      <w:r w:rsidRPr="00863388">
        <w:rPr>
          <w:rFonts w:ascii="Times New Roman" w:hAnsi="Times New Roman" w:cs="Times New Roman"/>
          <w:color w:val="000000"/>
          <w:sz w:val="24"/>
        </w:rPr>
        <w:t>L’Objectif du MGP est de s’assurer que les préoccupations et plaintes venant des communautés ou</w:t>
      </w:r>
      <w:r>
        <w:rPr>
          <w:rFonts w:ascii="Times New Roman" w:hAnsi="Times New Roman" w:cs="Times New Roman"/>
          <w:color w:val="000000"/>
          <w:sz w:val="24"/>
        </w:rPr>
        <w:t xml:space="preserve"> </w:t>
      </w:r>
      <w:r w:rsidRPr="00863388">
        <w:rPr>
          <w:rFonts w:ascii="Times New Roman" w:hAnsi="Times New Roman" w:cs="Times New Roman"/>
          <w:color w:val="000000"/>
          <w:sz w:val="24"/>
        </w:rPr>
        <w:t>autres soient promptement écoutées, analysées, traitées dans l</w:t>
      </w:r>
      <w:r w:rsidR="008D20F1">
        <w:rPr>
          <w:rFonts w:ascii="Times New Roman" w:hAnsi="Times New Roman" w:cs="Times New Roman"/>
          <w:color w:val="000000"/>
          <w:sz w:val="24"/>
        </w:rPr>
        <w:t xml:space="preserve">e but de détecter les causes et </w:t>
      </w:r>
      <w:r w:rsidRPr="00863388">
        <w:rPr>
          <w:rFonts w:ascii="Times New Roman" w:hAnsi="Times New Roman" w:cs="Times New Roman"/>
          <w:color w:val="000000"/>
          <w:sz w:val="24"/>
        </w:rPr>
        <w:t>prendre des actions correctives ou préventives et éviter une aggravation qui va au-delà</w:t>
      </w:r>
      <w:r>
        <w:rPr>
          <w:rFonts w:ascii="Times New Roman" w:hAnsi="Times New Roman" w:cs="Times New Roman"/>
          <w:color w:val="000000"/>
          <w:sz w:val="24"/>
        </w:rPr>
        <w:t xml:space="preserve"> </w:t>
      </w:r>
      <w:r w:rsidRPr="00863388">
        <w:rPr>
          <w:rFonts w:ascii="Times New Roman" w:hAnsi="Times New Roman" w:cs="Times New Roman"/>
          <w:color w:val="000000"/>
          <w:sz w:val="24"/>
        </w:rPr>
        <w:t>du contrôle du projet. Le MGP vise donc à renforcer la responsabilisation du projet par le biais des</w:t>
      </w:r>
      <w:r>
        <w:rPr>
          <w:rFonts w:ascii="Times New Roman" w:hAnsi="Times New Roman" w:cs="Times New Roman"/>
          <w:color w:val="000000"/>
          <w:sz w:val="24"/>
        </w:rPr>
        <w:t xml:space="preserve"> </w:t>
      </w:r>
      <w:r w:rsidRPr="00863388">
        <w:rPr>
          <w:rFonts w:ascii="Times New Roman" w:hAnsi="Times New Roman" w:cs="Times New Roman"/>
          <w:color w:val="000000"/>
          <w:sz w:val="24"/>
        </w:rPr>
        <w:t>deux fonctions :</w:t>
      </w:r>
    </w:p>
    <w:p w14:paraId="130F4224" w14:textId="77777777" w:rsidR="006A7597" w:rsidRPr="000208E0" w:rsidRDefault="006A7597" w:rsidP="008D20F1">
      <w:pPr>
        <w:pStyle w:val="ListParagraph"/>
        <w:numPr>
          <w:ilvl w:val="0"/>
          <w:numId w:val="38"/>
        </w:numPr>
        <w:spacing w:line="276" w:lineRule="auto"/>
        <w:jc w:val="both"/>
        <w:rPr>
          <w:rFonts w:ascii="Times New Roman" w:hAnsi="Times New Roman" w:cs="Times New Roman"/>
          <w:color w:val="000000"/>
          <w:sz w:val="28"/>
        </w:rPr>
      </w:pPr>
      <w:r>
        <w:rPr>
          <w:rFonts w:ascii="Times New Roman" w:hAnsi="Times New Roman" w:cs="Times New Roman"/>
          <w:color w:val="000000"/>
          <w:sz w:val="24"/>
        </w:rPr>
        <w:t>La fonction de r</w:t>
      </w:r>
      <w:r w:rsidRPr="000208E0">
        <w:rPr>
          <w:rFonts w:ascii="Times New Roman" w:hAnsi="Times New Roman" w:cs="Times New Roman"/>
          <w:color w:val="000000"/>
          <w:sz w:val="24"/>
        </w:rPr>
        <w:t>ésolution des problèmes qui a pour objectif</w:t>
      </w:r>
      <w:r>
        <w:rPr>
          <w:rFonts w:ascii="Times New Roman" w:hAnsi="Times New Roman" w:cs="Times New Roman"/>
          <w:color w:val="000000"/>
          <w:sz w:val="24"/>
        </w:rPr>
        <w:t xml:space="preserve"> d’établir un dialogue entre le plaignant et le c</w:t>
      </w:r>
      <w:r w:rsidRPr="000208E0">
        <w:rPr>
          <w:rFonts w:ascii="Times New Roman" w:hAnsi="Times New Roman" w:cs="Times New Roman"/>
          <w:color w:val="000000"/>
          <w:sz w:val="24"/>
        </w:rPr>
        <w:t>lient afin de résoudre le(s) problème(s) à l’origi</w:t>
      </w:r>
      <w:r>
        <w:rPr>
          <w:rFonts w:ascii="Times New Roman" w:hAnsi="Times New Roman" w:cs="Times New Roman"/>
          <w:color w:val="000000"/>
          <w:sz w:val="24"/>
        </w:rPr>
        <w:t xml:space="preserve">ne d’un recours sans imputer de </w:t>
      </w:r>
      <w:r w:rsidRPr="000208E0">
        <w:rPr>
          <w:rFonts w:ascii="Times New Roman" w:hAnsi="Times New Roman" w:cs="Times New Roman"/>
          <w:color w:val="000000"/>
          <w:sz w:val="24"/>
        </w:rPr>
        <w:t>responsabilité ou de faute à quiconque ; et</w:t>
      </w:r>
    </w:p>
    <w:p w14:paraId="4B6925A9" w14:textId="77777777" w:rsidR="006A7597" w:rsidRPr="000208E0" w:rsidRDefault="006A7597" w:rsidP="008D20F1">
      <w:pPr>
        <w:pStyle w:val="ListParagraph"/>
        <w:numPr>
          <w:ilvl w:val="0"/>
          <w:numId w:val="38"/>
        </w:numPr>
        <w:spacing w:line="276" w:lineRule="auto"/>
        <w:jc w:val="both"/>
        <w:rPr>
          <w:rFonts w:ascii="Times New Roman" w:hAnsi="Times New Roman" w:cs="Times New Roman"/>
          <w:color w:val="000000"/>
          <w:sz w:val="28"/>
        </w:rPr>
      </w:pPr>
      <w:r>
        <w:rPr>
          <w:rFonts w:ascii="Times New Roman" w:hAnsi="Times New Roman" w:cs="Times New Roman"/>
          <w:color w:val="000000"/>
          <w:sz w:val="24"/>
        </w:rPr>
        <w:t>La fonction d’e</w:t>
      </w:r>
      <w:r w:rsidRPr="000208E0">
        <w:rPr>
          <w:rFonts w:ascii="Times New Roman" w:hAnsi="Times New Roman" w:cs="Times New Roman"/>
          <w:color w:val="000000"/>
          <w:sz w:val="24"/>
        </w:rPr>
        <w:t>xamen de la conformité, qui cherche à déterminer</w:t>
      </w:r>
      <w:r>
        <w:rPr>
          <w:rFonts w:ascii="Times New Roman" w:hAnsi="Times New Roman" w:cs="Times New Roman"/>
          <w:color w:val="000000"/>
          <w:sz w:val="24"/>
        </w:rPr>
        <w:t xml:space="preserve"> si le projet s’est conformé ou non à une p</w:t>
      </w:r>
      <w:r w:rsidRPr="000208E0">
        <w:rPr>
          <w:rFonts w:ascii="Times New Roman" w:hAnsi="Times New Roman" w:cs="Times New Roman"/>
          <w:color w:val="000000"/>
          <w:sz w:val="24"/>
        </w:rPr>
        <w:t>olitique appropriée de la Banque en ce qui concerne u</w:t>
      </w:r>
      <w:r>
        <w:rPr>
          <w:rFonts w:ascii="Times New Roman" w:hAnsi="Times New Roman" w:cs="Times New Roman"/>
          <w:color w:val="000000"/>
          <w:sz w:val="24"/>
        </w:rPr>
        <w:t>n p</w:t>
      </w:r>
      <w:r w:rsidRPr="000208E0">
        <w:rPr>
          <w:rFonts w:ascii="Times New Roman" w:hAnsi="Times New Roman" w:cs="Times New Roman"/>
          <w:color w:val="000000"/>
          <w:sz w:val="24"/>
        </w:rPr>
        <w:t>rojet approuvé.</w:t>
      </w:r>
    </w:p>
    <w:p w14:paraId="1BD6A248" w14:textId="77777777" w:rsidR="006A7597" w:rsidRDefault="006A7597" w:rsidP="008D20F1">
      <w:pPr>
        <w:spacing w:line="276" w:lineRule="auto"/>
        <w:jc w:val="both"/>
        <w:rPr>
          <w:rFonts w:ascii="Times New Roman" w:hAnsi="Times New Roman" w:cs="Times New Roman"/>
          <w:color w:val="000000"/>
          <w:sz w:val="24"/>
        </w:rPr>
      </w:pPr>
      <w:r w:rsidRPr="000208E0">
        <w:rPr>
          <w:rFonts w:ascii="Times New Roman" w:hAnsi="Times New Roman" w:cs="Times New Roman"/>
          <w:color w:val="000000"/>
          <w:sz w:val="24"/>
        </w:rPr>
        <w:lastRenderedPageBreak/>
        <w:t xml:space="preserve">Un MGP effectif peut contribuer à : </w:t>
      </w:r>
    </w:p>
    <w:p w14:paraId="141C6E7D" w14:textId="77777777" w:rsidR="006A7597" w:rsidRDefault="006A7597" w:rsidP="008D20F1">
      <w:pPr>
        <w:pStyle w:val="ListParagraph"/>
        <w:numPr>
          <w:ilvl w:val="0"/>
          <w:numId w:val="39"/>
        </w:numPr>
        <w:spacing w:line="276" w:lineRule="auto"/>
        <w:jc w:val="both"/>
        <w:rPr>
          <w:rFonts w:ascii="Times New Roman" w:hAnsi="Times New Roman" w:cs="Times New Roman"/>
          <w:color w:val="000000"/>
          <w:sz w:val="24"/>
        </w:rPr>
      </w:pPr>
      <w:r w:rsidRPr="000208E0">
        <w:rPr>
          <w:rFonts w:ascii="Times New Roman" w:hAnsi="Times New Roman" w:cs="Times New Roman"/>
          <w:color w:val="000000"/>
          <w:sz w:val="24"/>
        </w:rPr>
        <w:t>Générer la conscience du public sur le projet</w:t>
      </w:r>
      <w:r>
        <w:rPr>
          <w:rFonts w:ascii="Times New Roman" w:hAnsi="Times New Roman" w:cs="Times New Roman"/>
          <w:color w:val="000000"/>
          <w:sz w:val="24"/>
        </w:rPr>
        <w:t> ;</w:t>
      </w:r>
      <w:r w:rsidRPr="000208E0">
        <w:rPr>
          <w:rFonts w:ascii="Times New Roman" w:hAnsi="Times New Roman" w:cs="Times New Roman"/>
          <w:color w:val="000000"/>
          <w:sz w:val="24"/>
        </w:rPr>
        <w:t xml:space="preserve"> </w:t>
      </w:r>
    </w:p>
    <w:p w14:paraId="21C76C15" w14:textId="77777777" w:rsidR="006A7597" w:rsidRDefault="006A7597" w:rsidP="008D20F1">
      <w:pPr>
        <w:pStyle w:val="ListParagraph"/>
        <w:numPr>
          <w:ilvl w:val="0"/>
          <w:numId w:val="39"/>
        </w:numPr>
        <w:spacing w:line="276" w:lineRule="auto"/>
        <w:jc w:val="both"/>
        <w:rPr>
          <w:rFonts w:ascii="Times New Roman" w:hAnsi="Times New Roman" w:cs="Times New Roman"/>
          <w:color w:val="000000"/>
          <w:sz w:val="24"/>
        </w:rPr>
      </w:pPr>
      <w:r>
        <w:rPr>
          <w:rFonts w:ascii="Times New Roman" w:hAnsi="Times New Roman" w:cs="Times New Roman"/>
          <w:color w:val="000000"/>
          <w:sz w:val="24"/>
        </w:rPr>
        <w:t xml:space="preserve">Détourner </w:t>
      </w:r>
      <w:r w:rsidRPr="000208E0">
        <w:rPr>
          <w:rFonts w:ascii="Times New Roman" w:hAnsi="Times New Roman" w:cs="Times New Roman"/>
          <w:color w:val="000000"/>
          <w:sz w:val="24"/>
        </w:rPr>
        <w:t>les cas de fraudes et de corruption et augmenter la responsabilisati</w:t>
      </w:r>
      <w:r>
        <w:rPr>
          <w:rFonts w:ascii="Times New Roman" w:hAnsi="Times New Roman" w:cs="Times New Roman"/>
          <w:color w:val="000000"/>
          <w:sz w:val="24"/>
        </w:rPr>
        <w:t>on ;</w:t>
      </w:r>
    </w:p>
    <w:p w14:paraId="7A8A1DB8" w14:textId="77777777" w:rsidR="006A7597" w:rsidRDefault="006A7597" w:rsidP="008D20F1">
      <w:pPr>
        <w:pStyle w:val="ListParagraph"/>
        <w:numPr>
          <w:ilvl w:val="0"/>
          <w:numId w:val="39"/>
        </w:numPr>
        <w:spacing w:line="276" w:lineRule="auto"/>
        <w:jc w:val="both"/>
        <w:rPr>
          <w:rFonts w:ascii="Times New Roman" w:hAnsi="Times New Roman" w:cs="Times New Roman"/>
          <w:color w:val="000000"/>
          <w:sz w:val="24"/>
        </w:rPr>
      </w:pPr>
      <w:r>
        <w:rPr>
          <w:rFonts w:ascii="Times New Roman" w:hAnsi="Times New Roman" w:cs="Times New Roman"/>
          <w:color w:val="000000"/>
          <w:sz w:val="24"/>
        </w:rPr>
        <w:t xml:space="preserve">Fournir au personnel du </w:t>
      </w:r>
      <w:r w:rsidRPr="000208E0">
        <w:rPr>
          <w:rFonts w:ascii="Times New Roman" w:hAnsi="Times New Roman" w:cs="Times New Roman"/>
          <w:color w:val="000000"/>
          <w:sz w:val="24"/>
        </w:rPr>
        <w:t>projet des suggestions et réactions sur la conception d</w:t>
      </w:r>
      <w:r>
        <w:rPr>
          <w:rFonts w:ascii="Times New Roman" w:hAnsi="Times New Roman" w:cs="Times New Roman"/>
          <w:color w:val="000000"/>
          <w:sz w:val="24"/>
        </w:rPr>
        <w:t>u projet ;</w:t>
      </w:r>
    </w:p>
    <w:p w14:paraId="1FA30F9C" w14:textId="77777777" w:rsidR="006A7597" w:rsidRDefault="006A7597" w:rsidP="008D20F1">
      <w:pPr>
        <w:pStyle w:val="ListParagraph"/>
        <w:numPr>
          <w:ilvl w:val="0"/>
          <w:numId w:val="39"/>
        </w:numPr>
        <w:spacing w:line="276" w:lineRule="auto"/>
        <w:jc w:val="both"/>
        <w:rPr>
          <w:rFonts w:ascii="Times New Roman" w:hAnsi="Times New Roman" w:cs="Times New Roman"/>
          <w:color w:val="000000"/>
          <w:sz w:val="24"/>
        </w:rPr>
      </w:pPr>
      <w:r>
        <w:rPr>
          <w:rFonts w:ascii="Times New Roman" w:hAnsi="Times New Roman" w:cs="Times New Roman"/>
          <w:color w:val="000000"/>
          <w:sz w:val="24"/>
        </w:rPr>
        <w:t xml:space="preserve">Augmenter l’implication des </w:t>
      </w:r>
      <w:r w:rsidRPr="000208E0">
        <w:rPr>
          <w:rFonts w:ascii="Times New Roman" w:hAnsi="Times New Roman" w:cs="Times New Roman"/>
          <w:color w:val="000000"/>
          <w:sz w:val="24"/>
        </w:rPr>
        <w:t>parti</w:t>
      </w:r>
      <w:r>
        <w:rPr>
          <w:rFonts w:ascii="Times New Roman" w:hAnsi="Times New Roman" w:cs="Times New Roman"/>
          <w:color w:val="000000"/>
          <w:sz w:val="24"/>
        </w:rPr>
        <w:t>es prenantes dans le projet ;</w:t>
      </w:r>
      <w:r w:rsidRPr="000208E0">
        <w:rPr>
          <w:rFonts w:ascii="Times New Roman" w:hAnsi="Times New Roman" w:cs="Times New Roman"/>
          <w:color w:val="000000"/>
          <w:sz w:val="24"/>
        </w:rPr>
        <w:t xml:space="preserve"> </w:t>
      </w:r>
    </w:p>
    <w:p w14:paraId="4D9A9F93" w14:textId="77777777" w:rsidR="006A7597" w:rsidRDefault="006A7597" w:rsidP="008D20F1">
      <w:pPr>
        <w:pStyle w:val="ListParagraph"/>
        <w:numPr>
          <w:ilvl w:val="0"/>
          <w:numId w:val="39"/>
        </w:numPr>
        <w:spacing w:line="276" w:lineRule="auto"/>
        <w:jc w:val="both"/>
        <w:rPr>
          <w:rFonts w:ascii="Times New Roman" w:hAnsi="Times New Roman" w:cs="Times New Roman"/>
          <w:color w:val="000000"/>
          <w:sz w:val="24"/>
        </w:rPr>
      </w:pPr>
      <w:r w:rsidRPr="000208E0">
        <w:rPr>
          <w:rFonts w:ascii="Times New Roman" w:hAnsi="Times New Roman" w:cs="Times New Roman"/>
          <w:color w:val="000000"/>
          <w:sz w:val="24"/>
        </w:rPr>
        <w:t xml:space="preserve">Aider à saisir les problèmes </w:t>
      </w:r>
      <w:r>
        <w:rPr>
          <w:rFonts w:ascii="Times New Roman" w:hAnsi="Times New Roman" w:cs="Times New Roman"/>
          <w:color w:val="000000"/>
          <w:sz w:val="24"/>
        </w:rPr>
        <w:t xml:space="preserve">avant qu’ils ne deviennent plus </w:t>
      </w:r>
      <w:r w:rsidRPr="000208E0">
        <w:rPr>
          <w:rFonts w:ascii="Times New Roman" w:hAnsi="Times New Roman" w:cs="Times New Roman"/>
          <w:color w:val="000000"/>
          <w:sz w:val="24"/>
        </w:rPr>
        <w:t>sérieux et ne se répandent, ou ne dégénèrent en conflits.</w:t>
      </w:r>
    </w:p>
    <w:p w14:paraId="3FE8A451" w14:textId="77777777" w:rsidR="006A7597" w:rsidRDefault="006A7597" w:rsidP="008D20F1">
      <w:pPr>
        <w:spacing w:line="276" w:lineRule="auto"/>
        <w:jc w:val="both"/>
        <w:rPr>
          <w:rFonts w:ascii="Times New Roman" w:hAnsi="Times New Roman" w:cs="Times New Roman"/>
          <w:color w:val="000000"/>
          <w:sz w:val="24"/>
        </w:rPr>
      </w:pPr>
      <w:r w:rsidRPr="000208E0">
        <w:rPr>
          <w:rFonts w:ascii="Times New Roman" w:hAnsi="Times New Roman" w:cs="Times New Roman"/>
          <w:color w:val="000000"/>
          <w:sz w:val="24"/>
        </w:rPr>
        <w:t xml:space="preserve">Pour cela, le MGP repose sur les principes fondamentaux suivants </w:t>
      </w:r>
      <w:r w:rsidR="008D20F1">
        <w:rPr>
          <w:rFonts w:ascii="Times New Roman" w:hAnsi="Times New Roman" w:cs="Times New Roman"/>
          <w:color w:val="000000"/>
          <w:sz w:val="24"/>
        </w:rPr>
        <w:t xml:space="preserve">: il doit permettre une variété </w:t>
      </w:r>
      <w:r w:rsidRPr="000208E0">
        <w:rPr>
          <w:rFonts w:ascii="Times New Roman" w:hAnsi="Times New Roman" w:cs="Times New Roman"/>
          <w:color w:val="000000"/>
          <w:sz w:val="24"/>
        </w:rPr>
        <w:t>de points d’entrée ; assurer la confidentialité ; clarifier les politiques</w:t>
      </w:r>
      <w:r>
        <w:rPr>
          <w:rFonts w:ascii="Times New Roman" w:hAnsi="Times New Roman" w:cs="Times New Roman"/>
          <w:color w:val="000000"/>
          <w:sz w:val="24"/>
        </w:rPr>
        <w:t xml:space="preserve">, procédures et rôles ; </w:t>
      </w:r>
      <w:r w:rsidRPr="000208E0">
        <w:rPr>
          <w:rFonts w:ascii="Times New Roman" w:hAnsi="Times New Roman" w:cs="Times New Roman"/>
          <w:color w:val="000000"/>
          <w:sz w:val="24"/>
        </w:rPr>
        <w:t>fournir des options aux plaignants ; offrir ce service gratuitement ; enfin, être accueillant.</w:t>
      </w:r>
    </w:p>
    <w:p w14:paraId="5AF49011" w14:textId="77777777" w:rsidR="006A7597" w:rsidRDefault="006A7597" w:rsidP="008D20F1">
      <w:pPr>
        <w:spacing w:line="276" w:lineRule="auto"/>
        <w:jc w:val="both"/>
        <w:rPr>
          <w:rFonts w:ascii="Times New Roman" w:hAnsi="Times New Roman" w:cs="Times New Roman"/>
          <w:color w:val="000000"/>
          <w:sz w:val="24"/>
        </w:rPr>
      </w:pPr>
      <w:r>
        <w:rPr>
          <w:rFonts w:ascii="Times New Roman" w:hAnsi="Times New Roman" w:cs="Times New Roman"/>
          <w:color w:val="000000"/>
          <w:sz w:val="24"/>
        </w:rPr>
        <w:t>Trois principes régissent ce MGP :</w:t>
      </w:r>
    </w:p>
    <w:p w14:paraId="7347B171" w14:textId="77777777" w:rsidR="006A7597" w:rsidRDefault="006A7597" w:rsidP="008D20F1">
      <w:pPr>
        <w:spacing w:line="276" w:lineRule="auto"/>
        <w:jc w:val="both"/>
        <w:rPr>
          <w:rFonts w:ascii="Georgia" w:hAnsi="Georgia"/>
          <w:color w:val="000000"/>
        </w:rPr>
      </w:pPr>
      <w:r w:rsidRPr="008B030C">
        <w:rPr>
          <w:rFonts w:ascii="Times New Roman" w:hAnsi="Times New Roman" w:cs="Times New Roman"/>
          <w:b/>
          <w:bCs/>
          <w:color w:val="000000"/>
          <w:sz w:val="24"/>
          <w:szCs w:val="24"/>
        </w:rPr>
        <w:t>a) Toutes les plaintes seront recevables</w:t>
      </w:r>
      <w:r w:rsidRPr="008B030C">
        <w:rPr>
          <w:rFonts w:ascii="Times New Roman" w:hAnsi="Times New Roman" w:cs="Times New Roman"/>
          <w:b/>
          <w:bCs/>
          <w:color w:val="000000"/>
          <w:sz w:val="24"/>
        </w:rPr>
        <w:t xml:space="preserve">. </w:t>
      </w:r>
      <w:r w:rsidRPr="008B030C">
        <w:rPr>
          <w:rFonts w:ascii="Times New Roman" w:hAnsi="Times New Roman" w:cs="Times New Roman"/>
          <w:color w:val="000000"/>
          <w:sz w:val="24"/>
        </w:rPr>
        <w:t>Les plaintes transmises par messagerie électronique</w:t>
      </w:r>
      <w:r w:rsidRPr="008B030C">
        <w:rPr>
          <w:rFonts w:ascii="Times New Roman" w:hAnsi="Times New Roman" w:cs="Times New Roman"/>
          <w:color w:val="000000"/>
          <w:sz w:val="24"/>
        </w:rPr>
        <w:br/>
        <w:t>feront également objet d’examen par le projet. Seule la personne désignée pourra décider</w:t>
      </w:r>
      <w:r w:rsidRPr="008B030C">
        <w:rPr>
          <w:rFonts w:ascii="Times New Roman" w:hAnsi="Times New Roman" w:cs="Times New Roman"/>
          <w:color w:val="000000"/>
          <w:sz w:val="24"/>
        </w:rPr>
        <w:br/>
        <w:t>d’entendre une plainte (au bureau ou au téléphone) avant de procéder par écrit. Si la personne</w:t>
      </w:r>
      <w:r w:rsidRPr="008B030C">
        <w:rPr>
          <w:rFonts w:ascii="Times New Roman" w:hAnsi="Times New Roman" w:cs="Times New Roman"/>
          <w:color w:val="000000"/>
          <w:sz w:val="24"/>
        </w:rPr>
        <w:br/>
        <w:t>plaignante refuse de porter plainte par écrit ou de la signer, le projet se chargera de transcrire les plaintes verbales et les prendre en compte comme les autres plaintes. Quant aux plaintes</w:t>
      </w:r>
      <w:r w:rsidRPr="008B030C">
        <w:rPr>
          <w:rFonts w:ascii="Times New Roman" w:hAnsi="Times New Roman" w:cs="Times New Roman"/>
          <w:color w:val="000000"/>
          <w:sz w:val="24"/>
        </w:rPr>
        <w:br/>
        <w:t>anonymes ou verbales ou celles relevant d’un litige privé, le projet pourra faire des investigations si jamais il y a des précisions dans le message.</w:t>
      </w:r>
    </w:p>
    <w:p w14:paraId="206F3104" w14:textId="611C7C1E" w:rsidR="006A7597" w:rsidRPr="008B030C" w:rsidRDefault="006A7597" w:rsidP="008D20F1">
      <w:pPr>
        <w:spacing w:line="276" w:lineRule="auto"/>
        <w:jc w:val="both"/>
        <w:rPr>
          <w:rFonts w:ascii="Times New Roman" w:hAnsi="Times New Roman" w:cs="Times New Roman"/>
          <w:color w:val="000000"/>
          <w:sz w:val="24"/>
          <w:szCs w:val="24"/>
        </w:rPr>
      </w:pPr>
      <w:r w:rsidRPr="008B030C">
        <w:rPr>
          <w:rFonts w:ascii="Times New Roman" w:hAnsi="Times New Roman" w:cs="Times New Roman"/>
          <w:b/>
          <w:bCs/>
          <w:color w:val="000000"/>
          <w:sz w:val="24"/>
          <w:szCs w:val="24"/>
        </w:rPr>
        <w:t xml:space="preserve">b) Participation : </w:t>
      </w:r>
      <w:r w:rsidRPr="008B030C">
        <w:rPr>
          <w:rFonts w:ascii="Times New Roman" w:hAnsi="Times New Roman" w:cs="Times New Roman"/>
          <w:color w:val="000000"/>
          <w:sz w:val="24"/>
          <w:szCs w:val="24"/>
        </w:rPr>
        <w:t>Le succès et l’efficacité du système ne seront assurés que s’il est développé avec une forte participation de représentants de tous les groupes de parties prenantes et s'il est</w:t>
      </w:r>
      <w:r w:rsidRPr="008B030C">
        <w:rPr>
          <w:rFonts w:ascii="Times New Roman" w:hAnsi="Times New Roman" w:cs="Times New Roman"/>
          <w:color w:val="000000"/>
          <w:sz w:val="24"/>
          <w:szCs w:val="24"/>
        </w:rPr>
        <w:br/>
        <w:t>pleinement intégré aux activités des programmes. Les populations, ou groupes d’usagers, doivent participer à chaque étape des processus, depuis la conception jusqu’à l’évaluation, en passant par la mise en œuvre.</w:t>
      </w:r>
    </w:p>
    <w:p w14:paraId="64B82EC2" w14:textId="60655C9F" w:rsidR="006A7597" w:rsidRDefault="006A7597" w:rsidP="008D20F1">
      <w:pPr>
        <w:spacing w:line="276" w:lineRule="auto"/>
        <w:jc w:val="both"/>
        <w:rPr>
          <w:rFonts w:ascii="Times New Roman" w:hAnsi="Times New Roman" w:cs="Times New Roman"/>
          <w:color w:val="000000"/>
          <w:sz w:val="24"/>
          <w:szCs w:val="24"/>
        </w:rPr>
      </w:pPr>
      <w:r w:rsidRPr="008B030C">
        <w:rPr>
          <w:rFonts w:ascii="Times New Roman" w:hAnsi="Times New Roman" w:cs="Times New Roman"/>
          <w:b/>
          <w:bCs/>
          <w:color w:val="000000"/>
          <w:sz w:val="24"/>
          <w:szCs w:val="24"/>
        </w:rPr>
        <w:t xml:space="preserve">c) Confidentialité : </w:t>
      </w:r>
      <w:r w:rsidRPr="008B030C">
        <w:rPr>
          <w:rFonts w:ascii="Times New Roman" w:hAnsi="Times New Roman" w:cs="Times New Roman"/>
          <w:color w:val="000000"/>
          <w:sz w:val="24"/>
          <w:szCs w:val="24"/>
        </w:rPr>
        <w:t>Pour créer un environnement où les gens peuvent plus facilement soulever</w:t>
      </w:r>
      <w:r w:rsidR="001F6182">
        <w:rPr>
          <w:rFonts w:ascii="Times New Roman" w:hAnsi="Times New Roman" w:cs="Times New Roman"/>
          <w:color w:val="000000"/>
          <w:sz w:val="24"/>
          <w:szCs w:val="24"/>
        </w:rPr>
        <w:t xml:space="preserve"> </w:t>
      </w:r>
      <w:bookmarkStart w:id="123" w:name="_GoBack"/>
      <w:bookmarkEnd w:id="123"/>
      <w:r w:rsidRPr="008B030C">
        <w:rPr>
          <w:rFonts w:ascii="Times New Roman" w:hAnsi="Times New Roman" w:cs="Times New Roman"/>
          <w:color w:val="000000"/>
          <w:sz w:val="24"/>
          <w:szCs w:val="24"/>
        </w:rPr>
        <w:t>des inquiétudes, avoir confiance dans le mécanisme et être sûrs qu’il n’y aura pas de représailles s’ils l'utilisent, il faut garantir des procédures confidentielles. La confidentialité permet d’assurer la sécurité et la protection de ceux qui déposent une plainte et des personnes concernées par celle-ci. Il faut, pour ce faire, limiter le nombre de personnes ayant accès aux informations sensibles. Toutes les procédures du traitement des requêtes et des plaintes sont conduites dans le plus grand respect de tous, et ce, par toutes les parties et, le cas échéant, dans l</w:t>
      </w:r>
      <w:r>
        <w:rPr>
          <w:rFonts w:ascii="Times New Roman" w:hAnsi="Times New Roman" w:cs="Times New Roman"/>
          <w:color w:val="000000"/>
          <w:sz w:val="24"/>
          <w:szCs w:val="24"/>
        </w:rPr>
        <w:t>a plus stricte confidentialité.</w:t>
      </w:r>
    </w:p>
    <w:p w14:paraId="08E6AD2F" w14:textId="77777777" w:rsidR="006A7597" w:rsidRPr="00C75B8B" w:rsidRDefault="006A7597" w:rsidP="006A7597">
      <w:pPr>
        <w:pStyle w:val="Heading2"/>
        <w:numPr>
          <w:ilvl w:val="1"/>
          <w:numId w:val="95"/>
        </w:numPr>
      </w:pPr>
      <w:bookmarkStart w:id="124" w:name="_Toc26892281"/>
      <w:bookmarkStart w:id="125" w:name="_Toc28960174"/>
      <w:r w:rsidRPr="00C75B8B">
        <w:t>Système formel et informel de gestion des conflits au Burundi</w:t>
      </w:r>
      <w:bookmarkEnd w:id="124"/>
      <w:bookmarkEnd w:id="125"/>
    </w:p>
    <w:p w14:paraId="148E9C59" w14:textId="77777777" w:rsidR="006A7597" w:rsidRPr="000208E0" w:rsidRDefault="006A7597" w:rsidP="008D20F1">
      <w:pPr>
        <w:spacing w:after="0" w:line="276" w:lineRule="auto"/>
        <w:jc w:val="both"/>
        <w:rPr>
          <w:rFonts w:ascii="Times New Roman" w:hAnsi="Times New Roman" w:cs="Times New Roman"/>
          <w:sz w:val="24"/>
          <w:lang w:val="fr-CH"/>
        </w:rPr>
      </w:pPr>
      <w:r w:rsidRPr="000208E0">
        <w:rPr>
          <w:rFonts w:ascii="Times New Roman" w:hAnsi="Times New Roman" w:cs="Times New Roman"/>
          <w:sz w:val="24"/>
          <w:lang w:val="fr-CH"/>
        </w:rPr>
        <w:t xml:space="preserve">Au Burundi, le mécanisme de résolution des conflits fonciers se gère généralement à trois (3) niveaux successifs :  </w:t>
      </w:r>
    </w:p>
    <w:p w14:paraId="3E10C59E" w14:textId="77777777" w:rsidR="006A7597" w:rsidRPr="000208E0" w:rsidRDefault="006A7597" w:rsidP="008D20F1">
      <w:pPr>
        <w:pStyle w:val="ListParagraph"/>
        <w:numPr>
          <w:ilvl w:val="0"/>
          <w:numId w:val="40"/>
        </w:numPr>
        <w:spacing w:after="0" w:line="276" w:lineRule="auto"/>
        <w:jc w:val="both"/>
        <w:rPr>
          <w:rFonts w:ascii="Times New Roman" w:hAnsi="Times New Roman" w:cs="Times New Roman"/>
          <w:sz w:val="24"/>
          <w:lang w:val="fr-CH"/>
        </w:rPr>
      </w:pPr>
      <w:r w:rsidRPr="000208E0">
        <w:rPr>
          <w:rFonts w:ascii="Times New Roman" w:hAnsi="Times New Roman" w:cs="Times New Roman"/>
          <w:sz w:val="24"/>
          <w:lang w:val="fr-CH"/>
        </w:rPr>
        <w:t>Nivea</w:t>
      </w:r>
      <w:r>
        <w:rPr>
          <w:rFonts w:ascii="Times New Roman" w:hAnsi="Times New Roman" w:cs="Times New Roman"/>
          <w:sz w:val="24"/>
          <w:lang w:val="fr-CH"/>
        </w:rPr>
        <w:t xml:space="preserve">u Colline autour des </w:t>
      </w:r>
      <w:proofErr w:type="spellStart"/>
      <w:r>
        <w:rPr>
          <w:rFonts w:ascii="Times New Roman" w:hAnsi="Times New Roman" w:cs="Times New Roman"/>
          <w:sz w:val="24"/>
          <w:lang w:val="fr-CH"/>
        </w:rPr>
        <w:t>Bashingant</w:t>
      </w:r>
      <w:r w:rsidRPr="000208E0">
        <w:rPr>
          <w:rFonts w:ascii="Times New Roman" w:hAnsi="Times New Roman" w:cs="Times New Roman"/>
          <w:sz w:val="24"/>
          <w:lang w:val="fr-CH"/>
        </w:rPr>
        <w:t>a</w:t>
      </w:r>
      <w:r>
        <w:rPr>
          <w:rFonts w:ascii="Times New Roman" w:hAnsi="Times New Roman" w:cs="Times New Roman"/>
          <w:sz w:val="24"/>
          <w:lang w:val="fr-CH"/>
        </w:rPr>
        <w:t>he</w:t>
      </w:r>
      <w:proofErr w:type="spellEnd"/>
      <w:r w:rsidRPr="000208E0">
        <w:rPr>
          <w:rFonts w:ascii="Times New Roman" w:hAnsi="Times New Roman" w:cs="Times New Roman"/>
          <w:sz w:val="24"/>
          <w:lang w:val="fr-CH"/>
        </w:rPr>
        <w:t xml:space="preserve"> (leaders traditionnels investis) ou des membres du conseil de colline (des élus).  Cette gestion informelle sera à prioriser. Dans le cas où une solution n’était pas définie, la gestion se ferait au niveau supérieur ; </w:t>
      </w:r>
    </w:p>
    <w:p w14:paraId="247A1C96" w14:textId="77777777" w:rsidR="006A7597" w:rsidRPr="000208E0" w:rsidRDefault="006A7597" w:rsidP="008D20F1">
      <w:pPr>
        <w:pStyle w:val="ListParagraph"/>
        <w:numPr>
          <w:ilvl w:val="0"/>
          <w:numId w:val="40"/>
        </w:numPr>
        <w:spacing w:after="0" w:line="276" w:lineRule="auto"/>
        <w:jc w:val="both"/>
        <w:rPr>
          <w:rFonts w:ascii="Times New Roman" w:hAnsi="Times New Roman" w:cs="Times New Roman"/>
          <w:sz w:val="24"/>
          <w:lang w:val="fr-CH"/>
        </w:rPr>
      </w:pPr>
      <w:r w:rsidRPr="000208E0">
        <w:rPr>
          <w:rFonts w:ascii="Times New Roman" w:hAnsi="Times New Roman" w:cs="Times New Roman"/>
          <w:sz w:val="24"/>
          <w:lang w:val="fr-CH"/>
        </w:rPr>
        <w:lastRenderedPageBreak/>
        <w:t xml:space="preserve">Niveau Commune autour de l’administrateur. En cas d’échec à ces deux niveaux, ce qui </w:t>
      </w:r>
      <w:r>
        <w:rPr>
          <w:rFonts w:ascii="Times New Roman" w:hAnsi="Times New Roman" w:cs="Times New Roman"/>
          <w:sz w:val="24"/>
          <w:lang w:val="fr-CH"/>
        </w:rPr>
        <w:t>est assez rare ;</w:t>
      </w:r>
    </w:p>
    <w:p w14:paraId="7BA76654" w14:textId="77777777" w:rsidR="006A7597" w:rsidRDefault="006A7597" w:rsidP="008D20F1">
      <w:pPr>
        <w:pStyle w:val="ListParagraph"/>
        <w:numPr>
          <w:ilvl w:val="0"/>
          <w:numId w:val="40"/>
        </w:numPr>
        <w:spacing w:after="0" w:line="276" w:lineRule="auto"/>
        <w:jc w:val="both"/>
        <w:rPr>
          <w:rFonts w:ascii="Times New Roman" w:hAnsi="Times New Roman" w:cs="Times New Roman"/>
          <w:sz w:val="24"/>
          <w:lang w:val="fr-CH"/>
        </w:rPr>
      </w:pPr>
      <w:r w:rsidRPr="000208E0">
        <w:rPr>
          <w:rFonts w:ascii="Times New Roman" w:hAnsi="Times New Roman" w:cs="Times New Roman"/>
          <w:sz w:val="24"/>
          <w:lang w:val="fr-CH"/>
        </w:rPr>
        <w:t>Niveau tribunal autour du juge. Cette option devra être envisagée en dernier recours car elle nécessite souvent des délais longs, implique des frais importants pour le(s) plaignant(s) et un mécanisme complexe (juges, experts).</w:t>
      </w:r>
    </w:p>
    <w:p w14:paraId="600D9B6D" w14:textId="77777777" w:rsidR="006A7597" w:rsidRDefault="006A7597" w:rsidP="008D20F1">
      <w:pPr>
        <w:pStyle w:val="Heading2"/>
        <w:numPr>
          <w:ilvl w:val="1"/>
          <w:numId w:val="95"/>
        </w:numPr>
        <w:spacing w:line="276" w:lineRule="auto"/>
      </w:pPr>
      <w:bookmarkStart w:id="126" w:name="_Toc26892282"/>
      <w:bookmarkStart w:id="127" w:name="_Toc28960175"/>
      <w:r>
        <w:t>Les types de plainte à traiter</w:t>
      </w:r>
      <w:bookmarkEnd w:id="126"/>
      <w:bookmarkEnd w:id="127"/>
    </w:p>
    <w:p w14:paraId="051088A1" w14:textId="37171246" w:rsidR="006A7597" w:rsidRPr="006A564B" w:rsidRDefault="006A7597" w:rsidP="008D20F1">
      <w:pPr>
        <w:pStyle w:val="NoSpacing"/>
        <w:spacing w:line="276" w:lineRule="auto"/>
        <w:jc w:val="both"/>
        <w:rPr>
          <w:rFonts w:ascii="Times New Roman" w:hAnsi="Times New Roman" w:cs="Times New Roman"/>
          <w:sz w:val="24"/>
        </w:rPr>
      </w:pPr>
      <w:r w:rsidRPr="006A564B">
        <w:rPr>
          <w:rFonts w:ascii="Times New Roman" w:hAnsi="Times New Roman" w:cs="Times New Roman"/>
          <w:sz w:val="24"/>
        </w:rPr>
        <w:t>Les échanges avec les populations autochtones et les Batwa et autres acteurs sur les types de plaintes dans le cadre de projets (similaires) ont permis de ressortir les différents types de plaintes suivantes :</w:t>
      </w:r>
    </w:p>
    <w:p w14:paraId="66564EC5" w14:textId="77777777" w:rsidR="006A7597" w:rsidRPr="00AB1D5A" w:rsidRDefault="006A7597" w:rsidP="008D20F1">
      <w:pPr>
        <w:pStyle w:val="ListParagraph"/>
        <w:numPr>
          <w:ilvl w:val="0"/>
          <w:numId w:val="44"/>
        </w:numPr>
        <w:spacing w:line="276" w:lineRule="auto"/>
        <w:jc w:val="both"/>
        <w:rPr>
          <w:rFonts w:ascii="Times New Roman" w:hAnsi="Times New Roman" w:cs="Times New Roman"/>
          <w:sz w:val="24"/>
          <w:lang w:val="fr-CH"/>
        </w:rPr>
      </w:pPr>
      <w:r w:rsidRPr="00AB1D5A">
        <w:rPr>
          <w:rFonts w:ascii="Times New Roman" w:hAnsi="Times New Roman" w:cs="Times New Roman"/>
          <w:sz w:val="24"/>
          <w:lang w:val="fr-CH"/>
        </w:rPr>
        <w:t xml:space="preserve">Erreurs dans l'identification des PAP et l'évaluation des biens affectés ainsi que l’enregistrement de certaines PAP ; </w:t>
      </w:r>
    </w:p>
    <w:p w14:paraId="1818C3F2" w14:textId="77777777" w:rsidR="006A7597" w:rsidRPr="00AB1D5A" w:rsidRDefault="006A7597" w:rsidP="008D20F1">
      <w:pPr>
        <w:pStyle w:val="ListParagraph"/>
        <w:numPr>
          <w:ilvl w:val="0"/>
          <w:numId w:val="44"/>
        </w:numPr>
        <w:spacing w:line="276" w:lineRule="auto"/>
        <w:jc w:val="both"/>
        <w:rPr>
          <w:rFonts w:ascii="Times New Roman" w:hAnsi="Times New Roman" w:cs="Times New Roman"/>
          <w:sz w:val="24"/>
          <w:lang w:val="fr-CH"/>
        </w:rPr>
      </w:pPr>
      <w:r w:rsidRPr="00AB1D5A">
        <w:rPr>
          <w:rFonts w:ascii="Times New Roman" w:hAnsi="Times New Roman" w:cs="Times New Roman"/>
          <w:sz w:val="24"/>
          <w:lang w:val="fr-CH"/>
        </w:rPr>
        <w:t xml:space="preserve">Mauvaise interprétation ou incompréhension des accords qui lient les parties en présence ou tout simplement du non-respect, délibéré ou non, de ces accords par l’une ou l’autre des parties ; </w:t>
      </w:r>
    </w:p>
    <w:p w14:paraId="0921CF5E" w14:textId="77777777" w:rsidR="006A7597" w:rsidRPr="00AB1D5A" w:rsidRDefault="006A7597" w:rsidP="008D20F1">
      <w:pPr>
        <w:pStyle w:val="ListParagraph"/>
        <w:numPr>
          <w:ilvl w:val="0"/>
          <w:numId w:val="44"/>
        </w:numPr>
        <w:spacing w:line="276" w:lineRule="auto"/>
        <w:jc w:val="both"/>
        <w:rPr>
          <w:rFonts w:ascii="Times New Roman" w:hAnsi="Times New Roman" w:cs="Times New Roman"/>
          <w:sz w:val="24"/>
          <w:lang w:val="fr-CH"/>
        </w:rPr>
      </w:pPr>
      <w:r w:rsidRPr="00AB1D5A">
        <w:rPr>
          <w:rFonts w:ascii="Times New Roman" w:hAnsi="Times New Roman" w:cs="Times New Roman"/>
          <w:sz w:val="24"/>
          <w:lang w:val="fr-CH"/>
        </w:rPr>
        <w:t>Conflits entre membres d'une famille sur la propriété d'un fonds ou d’un bien ;</w:t>
      </w:r>
    </w:p>
    <w:p w14:paraId="711D0251" w14:textId="6A71DB01" w:rsidR="006A7597" w:rsidRPr="00AB1D5A" w:rsidRDefault="006A7597" w:rsidP="008D20F1">
      <w:pPr>
        <w:pStyle w:val="ListParagraph"/>
        <w:numPr>
          <w:ilvl w:val="0"/>
          <w:numId w:val="44"/>
        </w:numPr>
        <w:spacing w:line="276" w:lineRule="auto"/>
        <w:jc w:val="both"/>
        <w:rPr>
          <w:rFonts w:ascii="Times New Roman" w:hAnsi="Times New Roman" w:cs="Times New Roman"/>
          <w:sz w:val="24"/>
          <w:lang w:val="fr-CH"/>
        </w:rPr>
      </w:pPr>
      <w:r w:rsidRPr="00AB1D5A">
        <w:rPr>
          <w:rFonts w:ascii="Times New Roman" w:hAnsi="Times New Roman" w:cs="Times New Roman"/>
          <w:sz w:val="24"/>
          <w:lang w:val="fr-CH"/>
        </w:rPr>
        <w:t xml:space="preserve">Conflits entre les propriétaires des parcelles et leurs exploitants (non propriétaires); </w:t>
      </w:r>
    </w:p>
    <w:p w14:paraId="00EECDF9" w14:textId="77777777" w:rsidR="006A7597" w:rsidRPr="00AB1D5A" w:rsidRDefault="006A7597" w:rsidP="008D20F1">
      <w:pPr>
        <w:pStyle w:val="ListParagraph"/>
        <w:numPr>
          <w:ilvl w:val="0"/>
          <w:numId w:val="44"/>
        </w:numPr>
        <w:spacing w:line="276" w:lineRule="auto"/>
        <w:jc w:val="both"/>
        <w:rPr>
          <w:rFonts w:ascii="Times New Roman" w:hAnsi="Times New Roman" w:cs="Times New Roman"/>
          <w:sz w:val="24"/>
          <w:lang w:val="fr-CH"/>
        </w:rPr>
      </w:pPr>
      <w:r w:rsidRPr="00AB1D5A">
        <w:rPr>
          <w:rFonts w:ascii="Times New Roman" w:hAnsi="Times New Roman" w:cs="Times New Roman"/>
          <w:sz w:val="24"/>
          <w:lang w:val="fr-CH"/>
        </w:rPr>
        <w:t xml:space="preserve">Suspicion de détournements par les leaders locaux qui pourront tenter de détourner les biens de compensation ; </w:t>
      </w:r>
    </w:p>
    <w:p w14:paraId="64607656" w14:textId="264F9D18" w:rsidR="006A7597" w:rsidRDefault="006A7597" w:rsidP="008D20F1">
      <w:pPr>
        <w:pStyle w:val="ListParagraph"/>
        <w:numPr>
          <w:ilvl w:val="0"/>
          <w:numId w:val="44"/>
        </w:numPr>
        <w:spacing w:line="276" w:lineRule="auto"/>
        <w:jc w:val="both"/>
        <w:rPr>
          <w:rFonts w:ascii="Times New Roman" w:hAnsi="Times New Roman" w:cs="Times New Roman"/>
          <w:sz w:val="24"/>
          <w:lang w:val="fr-CH"/>
        </w:rPr>
      </w:pPr>
      <w:r w:rsidRPr="00AB1D5A">
        <w:rPr>
          <w:rFonts w:ascii="Times New Roman" w:hAnsi="Times New Roman" w:cs="Times New Roman"/>
          <w:sz w:val="24"/>
          <w:lang w:val="fr-CH"/>
        </w:rPr>
        <w:t>Cas de corruption vis-à-vis des PAP pour qu’elles soient inscrites</w:t>
      </w:r>
    </w:p>
    <w:p w14:paraId="574A7603" w14:textId="289AE31A" w:rsidR="001F6182" w:rsidRPr="00AB1D5A" w:rsidRDefault="001F6182" w:rsidP="008D20F1">
      <w:pPr>
        <w:pStyle w:val="ListParagraph"/>
        <w:numPr>
          <w:ilvl w:val="0"/>
          <w:numId w:val="44"/>
        </w:numPr>
        <w:spacing w:line="276" w:lineRule="auto"/>
        <w:jc w:val="both"/>
        <w:rPr>
          <w:rFonts w:ascii="Times New Roman" w:hAnsi="Times New Roman" w:cs="Times New Roman"/>
          <w:sz w:val="24"/>
          <w:lang w:val="fr-CH"/>
        </w:rPr>
      </w:pPr>
      <w:r>
        <w:rPr>
          <w:rFonts w:ascii="Times New Roman" w:hAnsi="Times New Roman" w:cs="Times New Roman"/>
          <w:sz w:val="24"/>
          <w:lang w:val="fr-CH"/>
        </w:rPr>
        <w:t>Cas d</w:t>
      </w:r>
      <w:r w:rsidR="00DB3529">
        <w:rPr>
          <w:rFonts w:ascii="Times New Roman" w:hAnsi="Times New Roman" w:cs="Times New Roman"/>
          <w:sz w:val="24"/>
          <w:lang w:val="fr-CH"/>
        </w:rPr>
        <w:t>’</w:t>
      </w:r>
      <w:r>
        <w:rPr>
          <w:rFonts w:ascii="Times New Roman" w:hAnsi="Times New Roman" w:cs="Times New Roman"/>
          <w:sz w:val="24"/>
          <w:lang w:val="fr-CH"/>
        </w:rPr>
        <w:t xml:space="preserve">exploitation, abuse </w:t>
      </w:r>
      <w:r w:rsidR="00DB3529">
        <w:rPr>
          <w:rFonts w:ascii="Times New Roman" w:hAnsi="Times New Roman" w:cs="Times New Roman"/>
          <w:sz w:val="24"/>
          <w:lang w:val="fr-CH"/>
        </w:rPr>
        <w:t xml:space="preserve">ou </w:t>
      </w:r>
      <w:r w:rsidR="0005316E">
        <w:rPr>
          <w:rFonts w:ascii="Times New Roman" w:hAnsi="Times New Roman" w:cs="Times New Roman"/>
          <w:sz w:val="24"/>
          <w:lang w:val="fr-CH"/>
        </w:rPr>
        <w:t>harcèlement</w:t>
      </w:r>
      <w:r w:rsidR="00DB3529">
        <w:rPr>
          <w:rFonts w:ascii="Times New Roman" w:hAnsi="Times New Roman" w:cs="Times New Roman"/>
          <w:sz w:val="24"/>
          <w:lang w:val="fr-CH"/>
        </w:rPr>
        <w:t xml:space="preserve"> sexuel ou autres formes de violence </w:t>
      </w:r>
      <w:r w:rsidR="0005316E">
        <w:rPr>
          <w:rFonts w:ascii="Times New Roman" w:hAnsi="Times New Roman" w:cs="Times New Roman"/>
          <w:sz w:val="24"/>
          <w:lang w:val="fr-CH"/>
        </w:rPr>
        <w:t>basée</w:t>
      </w:r>
      <w:r w:rsidR="00DB3529">
        <w:rPr>
          <w:rFonts w:ascii="Times New Roman" w:hAnsi="Times New Roman" w:cs="Times New Roman"/>
          <w:sz w:val="24"/>
          <w:lang w:val="fr-CH"/>
        </w:rPr>
        <w:t xml:space="preserve"> sur le genre</w:t>
      </w:r>
    </w:p>
    <w:p w14:paraId="63A8B9E0" w14:textId="77777777" w:rsidR="006A7597" w:rsidRPr="00AC6C73" w:rsidRDefault="006A7597" w:rsidP="008D20F1">
      <w:pPr>
        <w:spacing w:line="276" w:lineRule="auto"/>
        <w:jc w:val="both"/>
        <w:rPr>
          <w:rFonts w:ascii="Times New Roman" w:hAnsi="Times New Roman" w:cs="Times New Roman"/>
          <w:color w:val="000000"/>
          <w:sz w:val="24"/>
        </w:rPr>
      </w:pPr>
      <w:r>
        <w:rPr>
          <w:rFonts w:ascii="Times New Roman" w:hAnsi="Times New Roman" w:cs="Times New Roman"/>
          <w:color w:val="000000"/>
          <w:sz w:val="24"/>
        </w:rPr>
        <w:t>Selon les populations et acteurs rencontrés, l</w:t>
      </w:r>
      <w:r w:rsidRPr="00AC6C73">
        <w:rPr>
          <w:rFonts w:ascii="Times New Roman" w:hAnsi="Times New Roman" w:cs="Times New Roman"/>
          <w:color w:val="000000"/>
          <w:sz w:val="24"/>
        </w:rPr>
        <w:t>a plupart des plaintes sont causées par la non-conformité da</w:t>
      </w:r>
      <w:r>
        <w:rPr>
          <w:rFonts w:ascii="Times New Roman" w:hAnsi="Times New Roman" w:cs="Times New Roman"/>
          <w:color w:val="000000"/>
          <w:sz w:val="24"/>
        </w:rPr>
        <w:t xml:space="preserve">ns la mise en œuvre des mesures </w:t>
      </w:r>
      <w:r w:rsidRPr="00AC6C73">
        <w:rPr>
          <w:rFonts w:ascii="Times New Roman" w:hAnsi="Times New Roman" w:cs="Times New Roman"/>
          <w:color w:val="000000"/>
          <w:sz w:val="24"/>
        </w:rPr>
        <w:t>et procédures établies dans les politiques de sauvegarde du bai</w:t>
      </w:r>
      <w:r>
        <w:rPr>
          <w:rFonts w:ascii="Times New Roman" w:hAnsi="Times New Roman" w:cs="Times New Roman"/>
          <w:color w:val="000000"/>
          <w:sz w:val="24"/>
        </w:rPr>
        <w:t xml:space="preserve">lleur et dans la réglementation </w:t>
      </w:r>
      <w:r w:rsidRPr="00AC6C73">
        <w:rPr>
          <w:rFonts w:ascii="Times New Roman" w:hAnsi="Times New Roman" w:cs="Times New Roman"/>
          <w:color w:val="000000"/>
          <w:sz w:val="24"/>
        </w:rPr>
        <w:t>nationale comme :</w:t>
      </w:r>
    </w:p>
    <w:p w14:paraId="5AEFBC9C" w14:textId="77777777" w:rsidR="006A7597" w:rsidRPr="00AC6C73" w:rsidRDefault="006A7597" w:rsidP="008D20F1">
      <w:pPr>
        <w:pStyle w:val="ListParagraph"/>
        <w:numPr>
          <w:ilvl w:val="0"/>
          <w:numId w:val="45"/>
        </w:numPr>
        <w:spacing w:line="276" w:lineRule="auto"/>
        <w:jc w:val="both"/>
        <w:rPr>
          <w:rFonts w:ascii="Times New Roman" w:hAnsi="Times New Roman" w:cs="Times New Roman"/>
          <w:sz w:val="24"/>
          <w:lang w:val="fr-CH"/>
        </w:rPr>
      </w:pPr>
      <w:r w:rsidRPr="00AC6C73">
        <w:rPr>
          <w:rFonts w:ascii="Times New Roman" w:hAnsi="Times New Roman" w:cs="Times New Roman"/>
          <w:sz w:val="24"/>
          <w:lang w:val="fr-CH"/>
        </w:rPr>
        <w:t xml:space="preserve">Le paiement tardif des compensations ou non intégré à un calendrier des saisons s’il s’agit de cultures ; </w:t>
      </w:r>
    </w:p>
    <w:p w14:paraId="3A239EA3" w14:textId="77777777" w:rsidR="006A7597" w:rsidRPr="00AC6C73" w:rsidRDefault="006A7597" w:rsidP="008D20F1">
      <w:pPr>
        <w:pStyle w:val="ListParagraph"/>
        <w:numPr>
          <w:ilvl w:val="0"/>
          <w:numId w:val="45"/>
        </w:numPr>
        <w:spacing w:line="276" w:lineRule="auto"/>
        <w:jc w:val="both"/>
        <w:rPr>
          <w:rFonts w:ascii="Times New Roman" w:hAnsi="Times New Roman" w:cs="Times New Roman"/>
          <w:sz w:val="24"/>
          <w:lang w:val="fr-CH"/>
        </w:rPr>
      </w:pPr>
      <w:r w:rsidRPr="00AC6C73">
        <w:rPr>
          <w:rFonts w:ascii="Times New Roman" w:hAnsi="Times New Roman" w:cs="Times New Roman"/>
          <w:sz w:val="24"/>
          <w:lang w:val="fr-CH"/>
        </w:rPr>
        <w:t xml:space="preserve">Des tentatives de récupération des sites après l’indemnisation et après les travaux ; </w:t>
      </w:r>
    </w:p>
    <w:p w14:paraId="0389B79F" w14:textId="77777777" w:rsidR="006A7597" w:rsidRPr="00AC6C73" w:rsidRDefault="006A7597" w:rsidP="008D20F1">
      <w:pPr>
        <w:pStyle w:val="ListParagraph"/>
        <w:numPr>
          <w:ilvl w:val="0"/>
          <w:numId w:val="45"/>
        </w:numPr>
        <w:spacing w:line="276" w:lineRule="auto"/>
        <w:jc w:val="both"/>
        <w:rPr>
          <w:rFonts w:ascii="Times New Roman" w:hAnsi="Times New Roman" w:cs="Times New Roman"/>
          <w:sz w:val="24"/>
          <w:lang w:val="fr-CH"/>
        </w:rPr>
      </w:pPr>
      <w:r w:rsidRPr="00AC6C73">
        <w:rPr>
          <w:rFonts w:ascii="Times New Roman" w:hAnsi="Times New Roman" w:cs="Times New Roman"/>
          <w:sz w:val="24"/>
          <w:lang w:val="fr-CH"/>
        </w:rPr>
        <w:t>La non indemnisations (ou indemnisation non consistante) des personnes impactées par des projets ;</w:t>
      </w:r>
    </w:p>
    <w:p w14:paraId="55561186" w14:textId="77777777" w:rsidR="006A7597" w:rsidRPr="00AC6C73" w:rsidRDefault="006A7597" w:rsidP="008D20F1">
      <w:pPr>
        <w:pStyle w:val="ListParagraph"/>
        <w:numPr>
          <w:ilvl w:val="0"/>
          <w:numId w:val="45"/>
        </w:numPr>
        <w:spacing w:line="276" w:lineRule="auto"/>
        <w:jc w:val="both"/>
        <w:rPr>
          <w:rFonts w:ascii="Times New Roman" w:hAnsi="Times New Roman" w:cs="Times New Roman"/>
          <w:sz w:val="24"/>
          <w:lang w:val="fr-CH"/>
        </w:rPr>
      </w:pPr>
      <w:r w:rsidRPr="00AC6C73">
        <w:rPr>
          <w:rFonts w:ascii="Times New Roman" w:hAnsi="Times New Roman" w:cs="Times New Roman"/>
          <w:sz w:val="24"/>
          <w:lang w:val="fr-CH"/>
        </w:rPr>
        <w:t>Une mauvaise identification des personnes vulnérables et leur prise en charge en cas d’impact sur elles avec risque d’amplifier leur situation et leur exclusion ;</w:t>
      </w:r>
    </w:p>
    <w:p w14:paraId="61EB1573" w14:textId="77777777" w:rsidR="006A7597" w:rsidRDefault="006A7597" w:rsidP="008D20F1">
      <w:pPr>
        <w:pStyle w:val="ListParagraph"/>
        <w:numPr>
          <w:ilvl w:val="0"/>
          <w:numId w:val="45"/>
        </w:numPr>
        <w:spacing w:line="276" w:lineRule="auto"/>
        <w:jc w:val="both"/>
        <w:rPr>
          <w:rFonts w:ascii="Times New Roman" w:hAnsi="Times New Roman" w:cs="Times New Roman"/>
          <w:sz w:val="24"/>
          <w:lang w:val="fr-CH"/>
        </w:rPr>
      </w:pPr>
      <w:r w:rsidRPr="00AC6C73">
        <w:rPr>
          <w:rFonts w:ascii="Times New Roman" w:hAnsi="Times New Roman" w:cs="Times New Roman"/>
          <w:sz w:val="24"/>
          <w:lang w:val="fr-CH"/>
        </w:rPr>
        <w:t>Une aggravation de la situation des vulnérables, principalement des femmes si elles ne sont pas intégrées de manière efficiente lors des consultations (horaires, lieux non adaptés).</w:t>
      </w:r>
    </w:p>
    <w:p w14:paraId="12A2B977" w14:textId="77777777" w:rsidR="006A7597" w:rsidRPr="006A564B" w:rsidRDefault="006A7597" w:rsidP="008D20F1">
      <w:pPr>
        <w:pStyle w:val="NoSpacing"/>
        <w:spacing w:line="276" w:lineRule="auto"/>
        <w:jc w:val="both"/>
        <w:rPr>
          <w:rFonts w:ascii="Times New Roman" w:hAnsi="Times New Roman" w:cs="Times New Roman"/>
          <w:sz w:val="24"/>
        </w:rPr>
      </w:pPr>
      <w:r w:rsidRPr="006A564B">
        <w:rPr>
          <w:rFonts w:ascii="Times New Roman" w:hAnsi="Times New Roman" w:cs="Times New Roman"/>
          <w:sz w:val="24"/>
        </w:rPr>
        <w:t>Ces différentes plaintes enregistrées lors de la mise en œuvre des projets similaires, ont permis à la mission de proposer un mécanisme pour les traiter.</w:t>
      </w:r>
    </w:p>
    <w:p w14:paraId="07B1D829" w14:textId="77777777" w:rsidR="006A7597" w:rsidRPr="006A564B" w:rsidRDefault="006A7597" w:rsidP="008D20F1">
      <w:pPr>
        <w:spacing w:line="276" w:lineRule="auto"/>
      </w:pPr>
    </w:p>
    <w:p w14:paraId="4CBE4CC6" w14:textId="77777777" w:rsidR="006A7597" w:rsidRDefault="006A7597" w:rsidP="006A7597">
      <w:pPr>
        <w:pStyle w:val="Heading2"/>
        <w:numPr>
          <w:ilvl w:val="1"/>
          <w:numId w:val="95"/>
        </w:numPr>
      </w:pPr>
      <w:bookmarkStart w:id="128" w:name="_Toc26892283"/>
      <w:bookmarkStart w:id="129" w:name="_Toc28960176"/>
      <w:r>
        <w:lastRenderedPageBreak/>
        <w:t>Dispositions administratives</w:t>
      </w:r>
      <w:bookmarkEnd w:id="128"/>
      <w:bookmarkEnd w:id="129"/>
    </w:p>
    <w:p w14:paraId="3B942464" w14:textId="77777777" w:rsidR="006A7597" w:rsidRPr="006A564B" w:rsidRDefault="006A7597" w:rsidP="008D20F1">
      <w:pPr>
        <w:pStyle w:val="NoSpacing"/>
        <w:spacing w:line="276" w:lineRule="auto"/>
        <w:jc w:val="both"/>
        <w:rPr>
          <w:rFonts w:ascii="Times New Roman" w:hAnsi="Times New Roman" w:cs="Times New Roman"/>
          <w:sz w:val="24"/>
        </w:rPr>
      </w:pPr>
      <w:r w:rsidRPr="006A564B">
        <w:rPr>
          <w:rFonts w:ascii="Times New Roman" w:hAnsi="Times New Roman" w:cs="Times New Roman"/>
          <w:sz w:val="24"/>
        </w:rPr>
        <w:t>Dans le cadre de la mise en œuvre du présent CPR, un comité local de gestion des plaintes sera mis en place, et il sera établi les noms des membres du Comité, leurs adresses et numéros de téléphone. Ce comité sera mis en place par arrêté communal ou collinaire.</w:t>
      </w:r>
    </w:p>
    <w:p w14:paraId="3D44EFB6" w14:textId="77777777" w:rsidR="006A7597" w:rsidRPr="006A564B" w:rsidRDefault="006A7597" w:rsidP="006A7597"/>
    <w:p w14:paraId="18ACFBBA" w14:textId="77777777" w:rsidR="006A7597" w:rsidRDefault="006A7597" w:rsidP="006A7597">
      <w:pPr>
        <w:pStyle w:val="Heading2"/>
        <w:numPr>
          <w:ilvl w:val="1"/>
          <w:numId w:val="95"/>
        </w:numPr>
      </w:pPr>
      <w:bookmarkStart w:id="130" w:name="_Toc26892284"/>
      <w:bookmarkStart w:id="131" w:name="_Toc28960177"/>
      <w:r>
        <w:t>Mécanismes proposés</w:t>
      </w:r>
      <w:bookmarkEnd w:id="130"/>
      <w:bookmarkEnd w:id="131"/>
    </w:p>
    <w:p w14:paraId="3F41C38C" w14:textId="77777777" w:rsidR="006A7597" w:rsidRPr="006A564B" w:rsidRDefault="006A7597" w:rsidP="006A7597">
      <w:pPr>
        <w:pStyle w:val="ListParagraph"/>
        <w:numPr>
          <w:ilvl w:val="0"/>
          <w:numId w:val="113"/>
        </w:numPr>
        <w:jc w:val="both"/>
        <w:rPr>
          <w:rFonts w:ascii="Times New Roman" w:hAnsi="Times New Roman" w:cs="Times New Roman"/>
          <w:b/>
          <w:sz w:val="24"/>
        </w:rPr>
      </w:pPr>
      <w:r w:rsidRPr="006A564B">
        <w:rPr>
          <w:rFonts w:ascii="Times New Roman" w:hAnsi="Times New Roman" w:cs="Times New Roman"/>
          <w:b/>
          <w:sz w:val="24"/>
        </w:rPr>
        <w:t>Enregistrement</w:t>
      </w:r>
      <w:r>
        <w:rPr>
          <w:rFonts w:ascii="Times New Roman" w:hAnsi="Times New Roman" w:cs="Times New Roman"/>
          <w:b/>
          <w:sz w:val="24"/>
        </w:rPr>
        <w:t>, tri et traitement</w:t>
      </w:r>
      <w:r w:rsidRPr="006A564B">
        <w:rPr>
          <w:rFonts w:ascii="Times New Roman" w:hAnsi="Times New Roman" w:cs="Times New Roman"/>
          <w:b/>
          <w:sz w:val="24"/>
        </w:rPr>
        <w:t xml:space="preserve"> des plaintes</w:t>
      </w:r>
    </w:p>
    <w:p w14:paraId="58F79572" w14:textId="77777777" w:rsidR="006A7597" w:rsidRPr="00F55F20" w:rsidRDefault="006A7597" w:rsidP="008D20F1">
      <w:pPr>
        <w:pStyle w:val="NoSpacing"/>
        <w:spacing w:line="276" w:lineRule="auto"/>
        <w:jc w:val="both"/>
        <w:rPr>
          <w:rFonts w:ascii="Times New Roman" w:hAnsi="Times New Roman" w:cs="Times New Roman"/>
          <w:sz w:val="24"/>
        </w:rPr>
      </w:pPr>
      <w:r w:rsidRPr="00F55F20">
        <w:rPr>
          <w:rFonts w:ascii="Times New Roman" w:hAnsi="Times New Roman" w:cs="Times New Roman"/>
          <w:sz w:val="24"/>
        </w:rPr>
        <w:t xml:space="preserve">Au niveau de chaque </w:t>
      </w:r>
      <w:r>
        <w:rPr>
          <w:rFonts w:ascii="Times New Roman" w:hAnsi="Times New Roman" w:cs="Times New Roman"/>
          <w:sz w:val="24"/>
        </w:rPr>
        <w:t>site concerné</w:t>
      </w:r>
      <w:r w:rsidRPr="00F55F20">
        <w:rPr>
          <w:rFonts w:ascii="Times New Roman" w:hAnsi="Times New Roman" w:cs="Times New Roman"/>
          <w:sz w:val="24"/>
        </w:rPr>
        <w:t xml:space="preserve"> par le projet, les disp</w:t>
      </w:r>
      <w:r>
        <w:rPr>
          <w:rFonts w:ascii="Times New Roman" w:hAnsi="Times New Roman" w:cs="Times New Roman"/>
          <w:sz w:val="24"/>
        </w:rPr>
        <w:t>ositifs d’enregistrement ci-aprè</w:t>
      </w:r>
      <w:r w:rsidRPr="00F55F20">
        <w:rPr>
          <w:rFonts w:ascii="Times New Roman" w:hAnsi="Times New Roman" w:cs="Times New Roman"/>
          <w:sz w:val="24"/>
        </w:rPr>
        <w:t>s seront mis en place (registres des plaintes  contenant des fiches de plaintes)</w:t>
      </w:r>
      <w:r>
        <w:rPr>
          <w:rFonts w:ascii="Times New Roman" w:hAnsi="Times New Roman" w:cs="Times New Roman"/>
          <w:sz w:val="24"/>
        </w:rPr>
        <w:t xml:space="preserve"> ; </w:t>
      </w:r>
    </w:p>
    <w:p w14:paraId="2D2D0A1C" w14:textId="77777777" w:rsidR="006A7597" w:rsidRDefault="006A7597" w:rsidP="008D20F1">
      <w:pPr>
        <w:pStyle w:val="NoSpacing"/>
        <w:spacing w:line="276" w:lineRule="auto"/>
        <w:jc w:val="both"/>
        <w:rPr>
          <w:rFonts w:ascii="Times New Roman" w:hAnsi="Times New Roman" w:cs="Times New Roman"/>
          <w:sz w:val="24"/>
        </w:rPr>
      </w:pPr>
      <w:r w:rsidRPr="00F55F20">
        <w:rPr>
          <w:rFonts w:ascii="Times New Roman" w:hAnsi="Times New Roman" w:cs="Times New Roman"/>
          <w:sz w:val="24"/>
        </w:rPr>
        <w:t>S’agissant des registres, il sera déposé un registre de plaintes au niveau des personnes ou structures suivantes :</w:t>
      </w:r>
    </w:p>
    <w:p w14:paraId="33E9A9E4" w14:textId="77777777" w:rsidR="006A7597" w:rsidRDefault="006A7597" w:rsidP="008D20F1">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L</w:t>
      </w:r>
      <w:r w:rsidRPr="00F55F20">
        <w:rPr>
          <w:rFonts w:ascii="Times New Roman" w:hAnsi="Times New Roman" w:cs="Times New Roman"/>
          <w:sz w:val="24"/>
        </w:rPr>
        <w:t>e chef de colline;</w:t>
      </w:r>
    </w:p>
    <w:p w14:paraId="262761E0" w14:textId="77777777" w:rsidR="006A7597" w:rsidRDefault="006A7597" w:rsidP="008D20F1">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L’</w:t>
      </w:r>
      <w:r w:rsidRPr="00F55F20">
        <w:rPr>
          <w:rFonts w:ascii="Times New Roman" w:hAnsi="Times New Roman" w:cs="Times New Roman"/>
          <w:sz w:val="24"/>
        </w:rPr>
        <w:t>Unité de Coordination du Projet ;</w:t>
      </w:r>
    </w:p>
    <w:p w14:paraId="4FE2A43E" w14:textId="77777777" w:rsidR="006A7597" w:rsidRDefault="006A7597" w:rsidP="008D20F1">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L</w:t>
      </w:r>
      <w:r w:rsidRPr="00F55F20">
        <w:rPr>
          <w:rFonts w:ascii="Times New Roman" w:hAnsi="Times New Roman" w:cs="Times New Roman"/>
          <w:sz w:val="24"/>
        </w:rPr>
        <w:t>’Autorité Communale;</w:t>
      </w:r>
    </w:p>
    <w:p w14:paraId="44C3BE82" w14:textId="77777777" w:rsidR="006A7597" w:rsidRDefault="006A7597" w:rsidP="008D20F1">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 xml:space="preserve">Le </w:t>
      </w:r>
      <w:r w:rsidRPr="00F55F20">
        <w:rPr>
          <w:rFonts w:ascii="Times New Roman" w:hAnsi="Times New Roman" w:cs="Times New Roman"/>
          <w:sz w:val="24"/>
        </w:rPr>
        <w:t xml:space="preserve">responsable ONG ou Entreprise (qui met en œuvre une Composante </w:t>
      </w:r>
      <w:proofErr w:type="spellStart"/>
      <w:r w:rsidRPr="00F55F20">
        <w:rPr>
          <w:rFonts w:ascii="Times New Roman" w:hAnsi="Times New Roman" w:cs="Times New Roman"/>
          <w:sz w:val="24"/>
        </w:rPr>
        <w:t>donnee</w:t>
      </w:r>
      <w:proofErr w:type="spellEnd"/>
      <w:r w:rsidRPr="00F55F20">
        <w:rPr>
          <w:rFonts w:ascii="Times New Roman" w:hAnsi="Times New Roman" w:cs="Times New Roman"/>
          <w:sz w:val="24"/>
        </w:rPr>
        <w:t>)</w:t>
      </w:r>
      <w:r>
        <w:rPr>
          <w:rFonts w:ascii="Times New Roman" w:hAnsi="Times New Roman" w:cs="Times New Roman"/>
          <w:sz w:val="24"/>
        </w:rPr>
        <w:t> ;</w:t>
      </w:r>
    </w:p>
    <w:p w14:paraId="24704EDB" w14:textId="77777777" w:rsidR="006A7597" w:rsidRDefault="006A7597" w:rsidP="008D20F1">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 xml:space="preserve">Le </w:t>
      </w:r>
      <w:r w:rsidRPr="00F55F20">
        <w:rPr>
          <w:rFonts w:ascii="Times New Roman" w:hAnsi="Times New Roman" w:cs="Times New Roman"/>
          <w:sz w:val="24"/>
        </w:rPr>
        <w:t>responsable des structures sanitaires /CDS</w:t>
      </w:r>
      <w:r>
        <w:rPr>
          <w:rFonts w:ascii="Times New Roman" w:hAnsi="Times New Roman" w:cs="Times New Roman"/>
          <w:sz w:val="24"/>
        </w:rPr>
        <w:t> ;</w:t>
      </w:r>
    </w:p>
    <w:p w14:paraId="038DE1EF" w14:textId="77777777" w:rsidR="006A7597" w:rsidRPr="00F55F20" w:rsidRDefault="006A7597" w:rsidP="008D20F1">
      <w:pPr>
        <w:pStyle w:val="NoSpacing"/>
        <w:numPr>
          <w:ilvl w:val="0"/>
          <w:numId w:val="114"/>
        </w:numPr>
        <w:spacing w:line="276" w:lineRule="auto"/>
        <w:jc w:val="both"/>
        <w:rPr>
          <w:rFonts w:ascii="Times New Roman" w:hAnsi="Times New Roman" w:cs="Times New Roman"/>
          <w:sz w:val="24"/>
        </w:rPr>
      </w:pPr>
      <w:r>
        <w:rPr>
          <w:rFonts w:ascii="Times New Roman" w:hAnsi="Times New Roman" w:cs="Times New Roman"/>
          <w:sz w:val="24"/>
        </w:rPr>
        <w:t xml:space="preserve">Le </w:t>
      </w:r>
      <w:r w:rsidRPr="00F55F20">
        <w:rPr>
          <w:rFonts w:ascii="Times New Roman" w:hAnsi="Times New Roman" w:cs="Times New Roman"/>
          <w:sz w:val="24"/>
        </w:rPr>
        <w:t>responsable des structures scolaires / Ecoles</w:t>
      </w:r>
    </w:p>
    <w:p w14:paraId="75212E0A" w14:textId="77777777" w:rsidR="006A7597" w:rsidRDefault="006A7597" w:rsidP="008D20F1">
      <w:pPr>
        <w:pStyle w:val="NoSpacing"/>
        <w:spacing w:line="276" w:lineRule="auto"/>
        <w:jc w:val="both"/>
        <w:rPr>
          <w:rFonts w:ascii="Times New Roman" w:hAnsi="Times New Roman" w:cs="Times New Roman"/>
          <w:sz w:val="24"/>
        </w:rPr>
      </w:pPr>
      <w:r w:rsidRPr="00F55F20">
        <w:rPr>
          <w:rFonts w:ascii="Times New Roman" w:hAnsi="Times New Roman" w:cs="Times New Roman"/>
          <w:sz w:val="24"/>
        </w:rPr>
        <w:t>Ces personnes ou institutions recevront toutes les plaintes et réclamations liées à l’exécution du projet. Elles analyseront et statueront sur les faits, et en même temps, elles veilleront à ce que les activités soient bien menées par le projet dans la localité</w:t>
      </w:r>
      <w:r>
        <w:rPr>
          <w:rFonts w:ascii="Times New Roman" w:hAnsi="Times New Roman" w:cs="Times New Roman"/>
          <w:sz w:val="24"/>
        </w:rPr>
        <w:t>.</w:t>
      </w:r>
    </w:p>
    <w:p w14:paraId="2C593CEA" w14:textId="77777777" w:rsidR="00DB3529" w:rsidRPr="00F55F20" w:rsidRDefault="00DB3529" w:rsidP="008D20F1">
      <w:pPr>
        <w:pStyle w:val="NoSpacing"/>
        <w:spacing w:line="276" w:lineRule="auto"/>
        <w:jc w:val="both"/>
        <w:rPr>
          <w:rFonts w:ascii="Times New Roman" w:hAnsi="Times New Roman" w:cs="Times New Roman"/>
          <w:sz w:val="24"/>
        </w:rPr>
      </w:pPr>
    </w:p>
    <w:p w14:paraId="5EE95D81" w14:textId="77777777" w:rsidR="006A7597" w:rsidRDefault="006A7597" w:rsidP="008D20F1">
      <w:pPr>
        <w:pStyle w:val="NoSpacing"/>
        <w:spacing w:line="276" w:lineRule="auto"/>
        <w:jc w:val="both"/>
        <w:rPr>
          <w:rFonts w:ascii="Times New Roman" w:hAnsi="Times New Roman" w:cs="Times New Roman"/>
          <w:sz w:val="24"/>
        </w:rPr>
      </w:pPr>
      <w:r w:rsidRPr="00F55F20">
        <w:rPr>
          <w:rFonts w:ascii="Times New Roman" w:hAnsi="Times New Roman" w:cs="Times New Roman"/>
          <w:sz w:val="24"/>
        </w:rPr>
        <w:t>Le mécanisme de gestion des plaintes est subdivisé en trois niveaux :</w:t>
      </w:r>
    </w:p>
    <w:p w14:paraId="39B505DD" w14:textId="77777777" w:rsidR="006A7597" w:rsidRDefault="006A7597" w:rsidP="008D20F1">
      <w:pPr>
        <w:pStyle w:val="NoSpacing"/>
        <w:numPr>
          <w:ilvl w:val="0"/>
          <w:numId w:val="115"/>
        </w:numPr>
        <w:spacing w:line="276" w:lineRule="auto"/>
        <w:jc w:val="both"/>
        <w:rPr>
          <w:rFonts w:ascii="Times New Roman" w:hAnsi="Times New Roman" w:cs="Times New Roman"/>
          <w:sz w:val="24"/>
        </w:rPr>
      </w:pPr>
      <w:r>
        <w:rPr>
          <w:rFonts w:ascii="Times New Roman" w:hAnsi="Times New Roman" w:cs="Times New Roman"/>
          <w:sz w:val="24"/>
        </w:rPr>
        <w:t>N</w:t>
      </w:r>
      <w:r w:rsidRPr="00F55F20">
        <w:rPr>
          <w:rFonts w:ascii="Times New Roman" w:hAnsi="Times New Roman" w:cs="Times New Roman"/>
          <w:sz w:val="24"/>
        </w:rPr>
        <w:t>iveau local (colline), localité où s’exécute le sous- projet ;</w:t>
      </w:r>
    </w:p>
    <w:p w14:paraId="70AECD9E" w14:textId="77777777" w:rsidR="006A7597" w:rsidRDefault="006A7597" w:rsidP="008D20F1">
      <w:pPr>
        <w:pStyle w:val="NoSpacing"/>
        <w:numPr>
          <w:ilvl w:val="0"/>
          <w:numId w:val="115"/>
        </w:numPr>
        <w:spacing w:line="276" w:lineRule="auto"/>
        <w:jc w:val="both"/>
        <w:rPr>
          <w:rFonts w:ascii="Times New Roman" w:hAnsi="Times New Roman" w:cs="Times New Roman"/>
          <w:sz w:val="24"/>
        </w:rPr>
      </w:pPr>
      <w:r>
        <w:rPr>
          <w:rFonts w:ascii="Times New Roman" w:hAnsi="Times New Roman" w:cs="Times New Roman"/>
          <w:sz w:val="24"/>
        </w:rPr>
        <w:t>N</w:t>
      </w:r>
      <w:r w:rsidRPr="00F55F20">
        <w:rPr>
          <w:rFonts w:ascii="Times New Roman" w:hAnsi="Times New Roman" w:cs="Times New Roman"/>
          <w:sz w:val="24"/>
        </w:rPr>
        <w:t>iveau intermédiaire (commune) ;</w:t>
      </w:r>
    </w:p>
    <w:p w14:paraId="7D131A89" w14:textId="77777777" w:rsidR="006A7597" w:rsidRPr="00F55F20" w:rsidRDefault="006A7597" w:rsidP="008D20F1">
      <w:pPr>
        <w:pStyle w:val="NoSpacing"/>
        <w:numPr>
          <w:ilvl w:val="0"/>
          <w:numId w:val="115"/>
        </w:numPr>
        <w:spacing w:line="276" w:lineRule="auto"/>
        <w:jc w:val="both"/>
        <w:rPr>
          <w:rFonts w:ascii="Times New Roman" w:hAnsi="Times New Roman" w:cs="Times New Roman"/>
          <w:sz w:val="24"/>
        </w:rPr>
      </w:pPr>
      <w:r>
        <w:rPr>
          <w:rFonts w:ascii="Times New Roman" w:hAnsi="Times New Roman" w:cs="Times New Roman"/>
          <w:sz w:val="24"/>
        </w:rPr>
        <w:t>N</w:t>
      </w:r>
      <w:r w:rsidRPr="00F55F20">
        <w:rPr>
          <w:rFonts w:ascii="Times New Roman" w:hAnsi="Times New Roman" w:cs="Times New Roman"/>
          <w:sz w:val="24"/>
        </w:rPr>
        <w:t>iveau provincial.</w:t>
      </w:r>
    </w:p>
    <w:p w14:paraId="60EDE896" w14:textId="795A662B" w:rsidR="006A7597" w:rsidRDefault="003565A7" w:rsidP="006A7597">
      <w:r w:rsidRPr="0006530A">
        <w:rPr>
          <w:rFonts w:ascii="Times New Roman" w:hAnsi="Times New Roman" w:cs="Times New Roman"/>
          <w:sz w:val="24"/>
          <w:szCs w:val="24"/>
        </w:rPr>
        <w:t xml:space="preserve">Les femmes seront membres des comités </w:t>
      </w:r>
      <w:r w:rsidR="0005316E">
        <w:rPr>
          <w:rFonts w:ascii="Times New Roman" w:hAnsi="Times New Roman" w:cs="Times New Roman"/>
          <w:sz w:val="24"/>
          <w:szCs w:val="24"/>
        </w:rPr>
        <w:t>à</w:t>
      </w:r>
      <w:r>
        <w:rPr>
          <w:rFonts w:ascii="Times New Roman" w:hAnsi="Times New Roman" w:cs="Times New Roman"/>
          <w:sz w:val="24"/>
          <w:szCs w:val="24"/>
        </w:rPr>
        <w:t xml:space="preserve"> chaque niveau </w:t>
      </w:r>
      <w:r w:rsidRPr="0006530A">
        <w:rPr>
          <w:rFonts w:ascii="Times New Roman" w:hAnsi="Times New Roman" w:cs="Times New Roman"/>
          <w:sz w:val="24"/>
          <w:szCs w:val="24"/>
        </w:rPr>
        <w:t>et seront encouragées à occuper des postes de décision.</w:t>
      </w:r>
    </w:p>
    <w:p w14:paraId="042E7E90" w14:textId="77777777" w:rsidR="00DB3529" w:rsidRPr="006A564B" w:rsidRDefault="00DB3529" w:rsidP="006A7597"/>
    <w:p w14:paraId="2200B536" w14:textId="77777777" w:rsidR="006A7597" w:rsidRDefault="006A7597" w:rsidP="006A7597">
      <w:pPr>
        <w:pStyle w:val="Heading2"/>
        <w:numPr>
          <w:ilvl w:val="1"/>
          <w:numId w:val="95"/>
        </w:numPr>
      </w:pPr>
      <w:bookmarkStart w:id="132" w:name="_Toc26892285"/>
      <w:bookmarkStart w:id="133" w:name="_Toc28960178"/>
      <w:r>
        <w:t>Composition des comités par niveau</w:t>
      </w:r>
      <w:bookmarkEnd w:id="132"/>
      <w:bookmarkEnd w:id="133"/>
    </w:p>
    <w:p w14:paraId="10348F9E" w14:textId="77777777" w:rsidR="006A7597" w:rsidRPr="00D26943" w:rsidRDefault="006A7597" w:rsidP="006A7597">
      <w:pPr>
        <w:pStyle w:val="NoSpacing"/>
        <w:numPr>
          <w:ilvl w:val="0"/>
          <w:numId w:val="116"/>
        </w:numPr>
        <w:rPr>
          <w:rFonts w:ascii="Times New Roman" w:hAnsi="Times New Roman" w:cs="Times New Roman"/>
          <w:b/>
          <w:sz w:val="24"/>
          <w:u w:val="single"/>
        </w:rPr>
      </w:pPr>
      <w:r w:rsidRPr="00D26943">
        <w:rPr>
          <w:rFonts w:ascii="Times New Roman" w:hAnsi="Times New Roman" w:cs="Times New Roman"/>
          <w:b/>
          <w:sz w:val="24"/>
          <w:u w:val="single"/>
        </w:rPr>
        <w:t xml:space="preserve">Au niveau Collinaire: </w:t>
      </w:r>
    </w:p>
    <w:p w14:paraId="4B766050" w14:textId="77777777" w:rsidR="006A7597" w:rsidRDefault="006A7597" w:rsidP="006A7597">
      <w:pPr>
        <w:pStyle w:val="NoSpacing"/>
      </w:pPr>
    </w:p>
    <w:p w14:paraId="1759B495" w14:textId="77777777" w:rsidR="006A7597" w:rsidRDefault="00C11AE5" w:rsidP="008D20F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Le Comité Local de Gestion des P</w:t>
      </w:r>
      <w:r w:rsidR="006A7597" w:rsidRPr="00D26943">
        <w:rPr>
          <w:rFonts w:ascii="Times New Roman" w:hAnsi="Times New Roman" w:cs="Times New Roman"/>
          <w:sz w:val="24"/>
          <w:szCs w:val="24"/>
        </w:rPr>
        <w:t>laintes</w:t>
      </w:r>
      <w:r>
        <w:rPr>
          <w:rFonts w:ascii="Times New Roman" w:hAnsi="Times New Roman" w:cs="Times New Roman"/>
          <w:sz w:val="24"/>
          <w:szCs w:val="24"/>
        </w:rPr>
        <w:t xml:space="preserve"> (CLGP)</w:t>
      </w:r>
      <w:r w:rsidR="006A7597" w:rsidRPr="00D26943">
        <w:rPr>
          <w:rFonts w:ascii="Times New Roman" w:hAnsi="Times New Roman" w:cs="Times New Roman"/>
          <w:sz w:val="24"/>
          <w:szCs w:val="24"/>
        </w:rPr>
        <w:t xml:space="preserve"> est présidé par l’autorité locale compétente. Il est composé de :</w:t>
      </w:r>
    </w:p>
    <w:p w14:paraId="67717199" w14:textId="77777777" w:rsidR="006A7597" w:rsidRDefault="006A7597" w:rsidP="008D20F1">
      <w:pPr>
        <w:pStyle w:val="NoSpacing"/>
        <w:numPr>
          <w:ilvl w:val="0"/>
          <w:numId w:val="117"/>
        </w:numPr>
        <w:spacing w:line="276" w:lineRule="auto"/>
        <w:jc w:val="both"/>
        <w:rPr>
          <w:rFonts w:ascii="Times New Roman" w:hAnsi="Times New Roman" w:cs="Times New Roman"/>
          <w:sz w:val="24"/>
          <w:szCs w:val="24"/>
        </w:rPr>
      </w:pPr>
      <w:r>
        <w:rPr>
          <w:rFonts w:ascii="Times New Roman" w:hAnsi="Times New Roman" w:cs="Times New Roman"/>
          <w:sz w:val="24"/>
          <w:szCs w:val="24"/>
        </w:rPr>
        <w:t>Le chef de colline</w:t>
      </w:r>
      <w:r w:rsidRPr="00D26943">
        <w:rPr>
          <w:rFonts w:ascii="Times New Roman" w:hAnsi="Times New Roman" w:cs="Times New Roman"/>
          <w:sz w:val="24"/>
          <w:szCs w:val="24"/>
        </w:rPr>
        <w:t xml:space="preserve"> ;</w:t>
      </w:r>
    </w:p>
    <w:p w14:paraId="061FE0A3" w14:textId="5DC9BD48" w:rsidR="006A7597" w:rsidRDefault="006A7597" w:rsidP="008D20F1">
      <w:pPr>
        <w:pStyle w:val="NoSpacing"/>
        <w:numPr>
          <w:ilvl w:val="0"/>
          <w:numId w:val="1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w:t>
      </w:r>
      <w:r w:rsidR="0005316E" w:rsidRPr="00D26943">
        <w:rPr>
          <w:rFonts w:ascii="Times New Roman" w:hAnsi="Times New Roman" w:cs="Times New Roman"/>
          <w:sz w:val="24"/>
          <w:szCs w:val="24"/>
        </w:rPr>
        <w:t>représentant</w:t>
      </w:r>
      <w:r w:rsidRPr="00D26943">
        <w:rPr>
          <w:rFonts w:ascii="Times New Roman" w:hAnsi="Times New Roman" w:cs="Times New Roman"/>
          <w:sz w:val="24"/>
          <w:szCs w:val="24"/>
        </w:rPr>
        <w:t xml:space="preserve"> ONG </w:t>
      </w:r>
      <w:r>
        <w:rPr>
          <w:rFonts w:ascii="Times New Roman" w:hAnsi="Times New Roman" w:cs="Times New Roman"/>
          <w:sz w:val="24"/>
          <w:szCs w:val="24"/>
        </w:rPr>
        <w:t>qui met en œuvre la Composante ;</w:t>
      </w:r>
    </w:p>
    <w:p w14:paraId="0FF98FD4" w14:textId="0E032C21" w:rsidR="006A7597" w:rsidRPr="00D26943" w:rsidRDefault="006A7597" w:rsidP="008D20F1">
      <w:pPr>
        <w:pStyle w:val="NoSpacing"/>
        <w:numPr>
          <w:ilvl w:val="0"/>
          <w:numId w:val="117"/>
        </w:num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Le </w:t>
      </w:r>
      <w:r w:rsidR="0005316E" w:rsidRPr="00D26943">
        <w:rPr>
          <w:rFonts w:ascii="Times New Roman" w:hAnsi="Times New Roman" w:cs="Times New Roman"/>
          <w:sz w:val="24"/>
          <w:szCs w:val="24"/>
        </w:rPr>
        <w:t>représentants</w:t>
      </w:r>
      <w:proofErr w:type="gramEnd"/>
      <w:r w:rsidRPr="00D26943">
        <w:rPr>
          <w:rFonts w:ascii="Times New Roman" w:hAnsi="Times New Roman" w:cs="Times New Roman"/>
          <w:sz w:val="24"/>
          <w:szCs w:val="24"/>
        </w:rPr>
        <w:t xml:space="preserve"> des structures sanitaires, des structures scolaires / </w:t>
      </w:r>
      <w:r w:rsidR="0005316E" w:rsidRPr="00D26943">
        <w:rPr>
          <w:rFonts w:ascii="Times New Roman" w:hAnsi="Times New Roman" w:cs="Times New Roman"/>
          <w:sz w:val="24"/>
          <w:szCs w:val="24"/>
        </w:rPr>
        <w:t>Écoles</w:t>
      </w:r>
    </w:p>
    <w:p w14:paraId="740F7DD9" w14:textId="7E96B8CF" w:rsidR="006A7597" w:rsidRDefault="006A7597" w:rsidP="008D20F1">
      <w:pPr>
        <w:pStyle w:val="NoSpacing"/>
        <w:spacing w:line="276" w:lineRule="auto"/>
        <w:jc w:val="both"/>
      </w:pPr>
      <w:r w:rsidRPr="00D26943">
        <w:rPr>
          <w:rFonts w:ascii="Times New Roman" w:hAnsi="Times New Roman" w:cs="Times New Roman"/>
          <w:sz w:val="24"/>
          <w:szCs w:val="24"/>
        </w:rPr>
        <w:t xml:space="preserve">Le comité local se réunit dans les 3 jours qui suivent l’enregistrement de la plainte. Le comité après avoir entendu le plaignant délibère. Il lui sera informé de la décision prise et notifiée par </w:t>
      </w:r>
      <w:r w:rsidRPr="00D26943">
        <w:rPr>
          <w:rFonts w:ascii="Times New Roman" w:hAnsi="Times New Roman" w:cs="Times New Roman"/>
          <w:sz w:val="24"/>
          <w:szCs w:val="24"/>
        </w:rPr>
        <w:lastRenderedPageBreak/>
        <w:t>les membres du comité. Si le plaignant n’est pas satisfait de la décision alors il pourra saisir le niveau Administration du territoire.</w:t>
      </w:r>
      <w:r>
        <w:t xml:space="preserve"> </w:t>
      </w:r>
    </w:p>
    <w:p w14:paraId="115BD2C3" w14:textId="77777777" w:rsidR="006A7597" w:rsidRDefault="006A7597" w:rsidP="006A7597">
      <w:pPr>
        <w:pStyle w:val="NoSpacing"/>
      </w:pPr>
    </w:p>
    <w:p w14:paraId="0AB15018" w14:textId="77777777" w:rsidR="006A7597" w:rsidRPr="00D26943" w:rsidRDefault="006A7597" w:rsidP="006A7597">
      <w:pPr>
        <w:pStyle w:val="NoSpacing"/>
        <w:numPr>
          <w:ilvl w:val="0"/>
          <w:numId w:val="116"/>
        </w:numPr>
        <w:spacing w:after="240"/>
        <w:rPr>
          <w:rFonts w:ascii="Times New Roman" w:hAnsi="Times New Roman" w:cs="Times New Roman"/>
          <w:b/>
          <w:sz w:val="24"/>
          <w:szCs w:val="24"/>
        </w:rPr>
      </w:pPr>
      <w:r w:rsidRPr="00D26943">
        <w:rPr>
          <w:rFonts w:ascii="Times New Roman" w:hAnsi="Times New Roman" w:cs="Times New Roman"/>
          <w:b/>
          <w:sz w:val="24"/>
          <w:szCs w:val="24"/>
        </w:rPr>
        <w:t xml:space="preserve">Au </w:t>
      </w:r>
      <w:r>
        <w:rPr>
          <w:rFonts w:ascii="Times New Roman" w:hAnsi="Times New Roman" w:cs="Times New Roman"/>
          <w:b/>
          <w:sz w:val="24"/>
          <w:szCs w:val="24"/>
        </w:rPr>
        <w:t>n</w:t>
      </w:r>
      <w:r w:rsidRPr="00D26943">
        <w:rPr>
          <w:rFonts w:ascii="Times New Roman" w:hAnsi="Times New Roman" w:cs="Times New Roman"/>
          <w:b/>
          <w:sz w:val="24"/>
          <w:szCs w:val="24"/>
        </w:rPr>
        <w:t xml:space="preserve">iveau </w:t>
      </w:r>
      <w:r>
        <w:rPr>
          <w:rFonts w:ascii="Times New Roman" w:hAnsi="Times New Roman" w:cs="Times New Roman"/>
          <w:b/>
          <w:sz w:val="24"/>
          <w:szCs w:val="24"/>
        </w:rPr>
        <w:t>Communal</w:t>
      </w:r>
    </w:p>
    <w:p w14:paraId="4F5A669C" w14:textId="77777777" w:rsidR="006A7597" w:rsidRPr="00D26943" w:rsidRDefault="00C11AE5" w:rsidP="008D20F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Le C</w:t>
      </w:r>
      <w:r w:rsidR="006A7597" w:rsidRPr="00D26943">
        <w:rPr>
          <w:rFonts w:ascii="Times New Roman" w:hAnsi="Times New Roman" w:cs="Times New Roman"/>
          <w:sz w:val="24"/>
          <w:szCs w:val="24"/>
        </w:rPr>
        <w:t xml:space="preserve">omité </w:t>
      </w:r>
      <w:r>
        <w:rPr>
          <w:rFonts w:ascii="Times New Roman" w:hAnsi="Times New Roman" w:cs="Times New Roman"/>
          <w:sz w:val="24"/>
          <w:szCs w:val="24"/>
        </w:rPr>
        <w:t>Communal de Gestion des P</w:t>
      </w:r>
      <w:r w:rsidR="006A7597" w:rsidRPr="00D26943">
        <w:rPr>
          <w:rFonts w:ascii="Times New Roman" w:hAnsi="Times New Roman" w:cs="Times New Roman"/>
          <w:sz w:val="24"/>
          <w:szCs w:val="24"/>
        </w:rPr>
        <w:t>laintes</w:t>
      </w:r>
      <w:r>
        <w:rPr>
          <w:rFonts w:ascii="Times New Roman" w:hAnsi="Times New Roman" w:cs="Times New Roman"/>
          <w:sz w:val="24"/>
          <w:szCs w:val="24"/>
        </w:rPr>
        <w:t xml:space="preserve"> (CCGP)</w:t>
      </w:r>
      <w:r w:rsidR="006A7597" w:rsidRPr="00D26943">
        <w:rPr>
          <w:rFonts w:ascii="Times New Roman" w:hAnsi="Times New Roman" w:cs="Times New Roman"/>
          <w:sz w:val="24"/>
          <w:szCs w:val="24"/>
        </w:rPr>
        <w:t xml:space="preserve"> est présidé par l’Autorité Communale. Il est composé de : </w:t>
      </w:r>
    </w:p>
    <w:p w14:paraId="5A1F49DC" w14:textId="77777777" w:rsidR="006A7597" w:rsidRPr="00D26943" w:rsidRDefault="006A7597" w:rsidP="008D20F1">
      <w:pPr>
        <w:pStyle w:val="NoSpacing"/>
        <w:numPr>
          <w:ilvl w:val="0"/>
          <w:numId w:val="118"/>
        </w:numPr>
        <w:spacing w:line="276" w:lineRule="auto"/>
        <w:jc w:val="both"/>
        <w:rPr>
          <w:rFonts w:ascii="Times New Roman" w:hAnsi="Times New Roman" w:cs="Times New Roman"/>
          <w:sz w:val="24"/>
          <w:szCs w:val="24"/>
        </w:rPr>
      </w:pPr>
      <w:r w:rsidRPr="00D26943">
        <w:rPr>
          <w:rFonts w:ascii="Times New Roman" w:hAnsi="Times New Roman" w:cs="Times New Roman"/>
          <w:sz w:val="24"/>
          <w:szCs w:val="24"/>
        </w:rPr>
        <w:t>L’Autorité communale;</w:t>
      </w:r>
    </w:p>
    <w:p w14:paraId="7D6158EE" w14:textId="77777777" w:rsidR="006A7597" w:rsidRPr="00D26943" w:rsidRDefault="006A7597" w:rsidP="008D20F1">
      <w:pPr>
        <w:pStyle w:val="NoSpacing"/>
        <w:numPr>
          <w:ilvl w:val="0"/>
          <w:numId w:val="118"/>
        </w:numPr>
        <w:spacing w:line="276" w:lineRule="auto"/>
        <w:jc w:val="both"/>
        <w:rPr>
          <w:rFonts w:ascii="Times New Roman" w:hAnsi="Times New Roman" w:cs="Times New Roman"/>
          <w:sz w:val="24"/>
          <w:szCs w:val="24"/>
        </w:rPr>
      </w:pPr>
      <w:r w:rsidRPr="00D26943">
        <w:rPr>
          <w:rFonts w:ascii="Times New Roman" w:hAnsi="Times New Roman" w:cs="Times New Roman"/>
          <w:sz w:val="24"/>
          <w:szCs w:val="24"/>
        </w:rPr>
        <w:t>Le représentant des services techniques ;</w:t>
      </w:r>
    </w:p>
    <w:p w14:paraId="1A9DA4C4" w14:textId="77777777" w:rsidR="006A7597" w:rsidRPr="00D26943" w:rsidRDefault="006A7597" w:rsidP="008D20F1">
      <w:pPr>
        <w:pStyle w:val="NoSpacing"/>
        <w:numPr>
          <w:ilvl w:val="0"/>
          <w:numId w:val="118"/>
        </w:numPr>
        <w:spacing w:line="276" w:lineRule="auto"/>
        <w:jc w:val="both"/>
        <w:rPr>
          <w:rFonts w:ascii="Times New Roman" w:hAnsi="Times New Roman" w:cs="Times New Roman"/>
          <w:sz w:val="24"/>
          <w:szCs w:val="24"/>
        </w:rPr>
      </w:pPr>
      <w:r w:rsidRPr="00D26943">
        <w:rPr>
          <w:rFonts w:ascii="Times New Roman" w:hAnsi="Times New Roman" w:cs="Times New Roman"/>
          <w:sz w:val="24"/>
          <w:szCs w:val="24"/>
        </w:rPr>
        <w:t>Le représentant du Comité de Gestion des plaintes ;</w:t>
      </w:r>
    </w:p>
    <w:p w14:paraId="2CC6A1E3" w14:textId="77777777" w:rsidR="006A7597" w:rsidRPr="00D26943" w:rsidRDefault="006A7597" w:rsidP="008D20F1">
      <w:pPr>
        <w:pStyle w:val="NoSpacing"/>
        <w:numPr>
          <w:ilvl w:val="0"/>
          <w:numId w:val="118"/>
        </w:numPr>
        <w:spacing w:line="276" w:lineRule="auto"/>
        <w:jc w:val="both"/>
        <w:rPr>
          <w:rFonts w:ascii="Times New Roman" w:hAnsi="Times New Roman" w:cs="Times New Roman"/>
          <w:sz w:val="24"/>
          <w:szCs w:val="24"/>
        </w:rPr>
      </w:pPr>
      <w:r w:rsidRPr="00D26943">
        <w:rPr>
          <w:rFonts w:ascii="Times New Roman" w:hAnsi="Times New Roman" w:cs="Times New Roman"/>
          <w:sz w:val="24"/>
          <w:szCs w:val="24"/>
        </w:rPr>
        <w:t xml:space="preserve">Le </w:t>
      </w:r>
      <w:proofErr w:type="spellStart"/>
      <w:r w:rsidRPr="00D26943">
        <w:rPr>
          <w:rFonts w:ascii="Times New Roman" w:hAnsi="Times New Roman" w:cs="Times New Roman"/>
          <w:sz w:val="24"/>
          <w:szCs w:val="24"/>
        </w:rPr>
        <w:t>representant</w:t>
      </w:r>
      <w:proofErr w:type="spellEnd"/>
      <w:r w:rsidRPr="00D26943">
        <w:rPr>
          <w:rFonts w:ascii="Times New Roman" w:hAnsi="Times New Roman" w:cs="Times New Roman"/>
          <w:sz w:val="24"/>
          <w:szCs w:val="24"/>
        </w:rPr>
        <w:t xml:space="preserve"> de l’UNIPROBA de la commune de la plainte.</w:t>
      </w:r>
    </w:p>
    <w:p w14:paraId="5B3D3B29" w14:textId="77777777" w:rsidR="008D20F1" w:rsidRDefault="008D20F1" w:rsidP="008D20F1">
      <w:pPr>
        <w:pStyle w:val="NoSpacing"/>
        <w:spacing w:line="276" w:lineRule="auto"/>
        <w:jc w:val="both"/>
        <w:rPr>
          <w:rFonts w:ascii="Times New Roman" w:hAnsi="Times New Roman" w:cs="Times New Roman"/>
          <w:sz w:val="24"/>
          <w:szCs w:val="24"/>
        </w:rPr>
      </w:pPr>
    </w:p>
    <w:p w14:paraId="5713687D" w14:textId="77777777" w:rsidR="006A7597" w:rsidRPr="00D26943" w:rsidRDefault="006A7597" w:rsidP="008D20F1">
      <w:pPr>
        <w:pStyle w:val="NoSpacing"/>
        <w:spacing w:line="276" w:lineRule="auto"/>
        <w:jc w:val="both"/>
        <w:rPr>
          <w:rFonts w:ascii="Times New Roman" w:hAnsi="Times New Roman" w:cs="Times New Roman"/>
          <w:sz w:val="24"/>
          <w:szCs w:val="24"/>
        </w:rPr>
      </w:pPr>
      <w:r w:rsidRPr="00D26943">
        <w:rPr>
          <w:rFonts w:ascii="Times New Roman" w:hAnsi="Times New Roman" w:cs="Times New Roman"/>
          <w:sz w:val="24"/>
          <w:szCs w:val="24"/>
        </w:rPr>
        <w:t xml:space="preserve">Ce comité intermédiaire se réunit une fois par semaine. Après avoir entendu le plaignant, le comité délibère et notifie au plaignant la décision prise.  Si le plaignant n’est pas satisfait alors il pourra saisir le niveau provincial. Quelle que soit la suite donnée à </w:t>
      </w:r>
      <w:r>
        <w:rPr>
          <w:rFonts w:ascii="Times New Roman" w:hAnsi="Times New Roman" w:cs="Times New Roman"/>
          <w:sz w:val="24"/>
          <w:szCs w:val="24"/>
        </w:rPr>
        <w:t>une plainte venue niveau de l’autorité communale</w:t>
      </w:r>
      <w:r w:rsidRPr="00D26943">
        <w:rPr>
          <w:rFonts w:ascii="Times New Roman" w:hAnsi="Times New Roman" w:cs="Times New Roman"/>
          <w:sz w:val="24"/>
          <w:szCs w:val="24"/>
        </w:rPr>
        <w:t xml:space="preserve"> (réglée ou non), l’information devra être communiquée au comité provincial.</w:t>
      </w:r>
    </w:p>
    <w:p w14:paraId="1E9C6006" w14:textId="77777777" w:rsidR="006A7597" w:rsidRDefault="006A7597" w:rsidP="006A7597">
      <w:pPr>
        <w:pStyle w:val="NoSpacing"/>
        <w:ind w:left="360"/>
      </w:pPr>
    </w:p>
    <w:p w14:paraId="701C8D22" w14:textId="54C8A200" w:rsidR="006A7597" w:rsidRPr="003410DA" w:rsidRDefault="006A7597" w:rsidP="006A7597">
      <w:pPr>
        <w:pStyle w:val="NoSpacing"/>
        <w:numPr>
          <w:ilvl w:val="0"/>
          <w:numId w:val="116"/>
        </w:numPr>
        <w:spacing w:after="240"/>
        <w:rPr>
          <w:rFonts w:ascii="Times New Roman" w:hAnsi="Times New Roman" w:cs="Times New Roman"/>
          <w:b/>
          <w:sz w:val="24"/>
        </w:rPr>
      </w:pPr>
      <w:r w:rsidRPr="003410DA">
        <w:rPr>
          <w:rFonts w:ascii="Times New Roman" w:hAnsi="Times New Roman" w:cs="Times New Roman"/>
          <w:b/>
          <w:sz w:val="24"/>
        </w:rPr>
        <w:t xml:space="preserve">Au niveau </w:t>
      </w:r>
      <w:r w:rsidR="000027B8" w:rsidRPr="003410DA">
        <w:rPr>
          <w:rFonts w:ascii="Times New Roman" w:hAnsi="Times New Roman" w:cs="Times New Roman"/>
          <w:b/>
          <w:sz w:val="24"/>
        </w:rPr>
        <w:t>de l’UCP</w:t>
      </w:r>
    </w:p>
    <w:p w14:paraId="125F5215" w14:textId="68489897" w:rsidR="006A7597" w:rsidRPr="003410DA" w:rsidRDefault="00C11AE5" w:rsidP="008D20F1">
      <w:pPr>
        <w:pStyle w:val="NoSpacing"/>
        <w:spacing w:line="276" w:lineRule="auto"/>
        <w:ind w:left="360"/>
        <w:jc w:val="both"/>
        <w:rPr>
          <w:rFonts w:ascii="Times New Roman" w:hAnsi="Times New Roman" w:cs="Times New Roman"/>
          <w:sz w:val="24"/>
        </w:rPr>
      </w:pPr>
      <w:r w:rsidRPr="003410DA">
        <w:rPr>
          <w:rFonts w:ascii="Times New Roman" w:hAnsi="Times New Roman" w:cs="Times New Roman"/>
          <w:sz w:val="24"/>
        </w:rPr>
        <w:t>Le Comité de Gestion des P</w:t>
      </w:r>
      <w:r w:rsidR="006A7597" w:rsidRPr="003410DA">
        <w:rPr>
          <w:rFonts w:ascii="Times New Roman" w:hAnsi="Times New Roman" w:cs="Times New Roman"/>
          <w:sz w:val="24"/>
        </w:rPr>
        <w:t>laintes</w:t>
      </w:r>
      <w:r w:rsidRPr="003410DA">
        <w:rPr>
          <w:rFonts w:ascii="Times New Roman" w:hAnsi="Times New Roman" w:cs="Times New Roman"/>
          <w:sz w:val="24"/>
        </w:rPr>
        <w:t xml:space="preserve"> (CPGP)</w:t>
      </w:r>
      <w:r w:rsidR="006A7597" w:rsidRPr="003410DA">
        <w:rPr>
          <w:rFonts w:ascii="Times New Roman" w:hAnsi="Times New Roman" w:cs="Times New Roman"/>
          <w:sz w:val="24"/>
        </w:rPr>
        <w:t xml:space="preserve"> </w:t>
      </w:r>
      <w:r w:rsidR="000027B8" w:rsidRPr="003410DA">
        <w:rPr>
          <w:rFonts w:ascii="Times New Roman" w:hAnsi="Times New Roman" w:cs="Times New Roman"/>
          <w:sz w:val="24"/>
        </w:rPr>
        <w:t xml:space="preserve">de l’UCP </w:t>
      </w:r>
      <w:r w:rsidR="006A7597" w:rsidRPr="003410DA">
        <w:rPr>
          <w:rFonts w:ascii="Times New Roman" w:hAnsi="Times New Roman" w:cs="Times New Roman"/>
          <w:sz w:val="24"/>
        </w:rPr>
        <w:t xml:space="preserve">est présidé par le </w:t>
      </w:r>
      <w:r w:rsidR="000027B8" w:rsidRPr="003410DA">
        <w:rPr>
          <w:rFonts w:ascii="Times New Roman" w:hAnsi="Times New Roman" w:cs="Times New Roman"/>
          <w:sz w:val="24"/>
        </w:rPr>
        <w:t xml:space="preserve">Représentant du CTS </w:t>
      </w:r>
      <w:r w:rsidR="006A7597" w:rsidRPr="003410DA">
        <w:rPr>
          <w:rFonts w:ascii="Times New Roman" w:hAnsi="Times New Roman" w:cs="Times New Roman"/>
          <w:sz w:val="24"/>
        </w:rPr>
        <w:t xml:space="preserve"> Il est composé de : </w:t>
      </w:r>
    </w:p>
    <w:p w14:paraId="6DDCA580" w14:textId="4412D53D" w:rsidR="006A7597" w:rsidRPr="003410DA" w:rsidRDefault="000027B8" w:rsidP="008D20F1">
      <w:pPr>
        <w:pStyle w:val="NoSpacing"/>
        <w:numPr>
          <w:ilvl w:val="0"/>
          <w:numId w:val="119"/>
        </w:numPr>
        <w:spacing w:line="276" w:lineRule="auto"/>
        <w:jc w:val="both"/>
        <w:rPr>
          <w:rFonts w:ascii="Times New Roman" w:hAnsi="Times New Roman" w:cs="Times New Roman"/>
          <w:sz w:val="24"/>
        </w:rPr>
      </w:pPr>
      <w:r w:rsidRPr="003410DA">
        <w:rPr>
          <w:rFonts w:ascii="Times New Roman" w:hAnsi="Times New Roman" w:cs="Times New Roman"/>
          <w:sz w:val="24"/>
        </w:rPr>
        <w:t>Représentant du CTS</w:t>
      </w:r>
    </w:p>
    <w:p w14:paraId="44C61058" w14:textId="77777777" w:rsidR="006A7597" w:rsidRPr="003410DA" w:rsidRDefault="006A7597" w:rsidP="008D20F1">
      <w:pPr>
        <w:pStyle w:val="NoSpacing"/>
        <w:numPr>
          <w:ilvl w:val="0"/>
          <w:numId w:val="119"/>
        </w:numPr>
        <w:spacing w:line="276" w:lineRule="auto"/>
        <w:jc w:val="both"/>
        <w:rPr>
          <w:rFonts w:ascii="Times New Roman" w:hAnsi="Times New Roman" w:cs="Times New Roman"/>
          <w:sz w:val="24"/>
        </w:rPr>
      </w:pPr>
      <w:r w:rsidRPr="003410DA">
        <w:rPr>
          <w:rFonts w:ascii="Times New Roman" w:hAnsi="Times New Roman" w:cs="Times New Roman"/>
          <w:sz w:val="24"/>
        </w:rPr>
        <w:t>Responsable de suivi-évaluation ;</w:t>
      </w:r>
    </w:p>
    <w:p w14:paraId="7D6DC8B8" w14:textId="77777777" w:rsidR="006A7597" w:rsidRPr="003410DA" w:rsidRDefault="006A7597" w:rsidP="008D20F1">
      <w:pPr>
        <w:pStyle w:val="NoSpacing"/>
        <w:numPr>
          <w:ilvl w:val="0"/>
          <w:numId w:val="119"/>
        </w:numPr>
        <w:spacing w:line="276" w:lineRule="auto"/>
        <w:jc w:val="both"/>
        <w:rPr>
          <w:rFonts w:ascii="Times New Roman" w:hAnsi="Times New Roman" w:cs="Times New Roman"/>
          <w:sz w:val="24"/>
        </w:rPr>
      </w:pPr>
      <w:r w:rsidRPr="003410DA">
        <w:rPr>
          <w:rFonts w:ascii="Times New Roman" w:hAnsi="Times New Roman" w:cs="Times New Roman"/>
          <w:sz w:val="24"/>
        </w:rPr>
        <w:t>Responsable administratif et financier ;</w:t>
      </w:r>
    </w:p>
    <w:p w14:paraId="77BA495B" w14:textId="77777777" w:rsidR="006A7597" w:rsidRPr="003410DA" w:rsidRDefault="006A7597" w:rsidP="008D20F1">
      <w:pPr>
        <w:pStyle w:val="NoSpacing"/>
        <w:numPr>
          <w:ilvl w:val="0"/>
          <w:numId w:val="119"/>
        </w:numPr>
        <w:spacing w:line="276" w:lineRule="auto"/>
        <w:jc w:val="both"/>
        <w:rPr>
          <w:rFonts w:ascii="Times New Roman" w:hAnsi="Times New Roman" w:cs="Times New Roman"/>
          <w:sz w:val="24"/>
        </w:rPr>
      </w:pPr>
      <w:r w:rsidRPr="003410DA">
        <w:rPr>
          <w:rFonts w:ascii="Times New Roman" w:hAnsi="Times New Roman" w:cs="Times New Roman"/>
          <w:sz w:val="24"/>
        </w:rPr>
        <w:t>Spécialiste  en  sauvegarde  sociale du projet;</w:t>
      </w:r>
    </w:p>
    <w:p w14:paraId="409D147B" w14:textId="710A15E2" w:rsidR="006A7597" w:rsidRPr="003410DA" w:rsidRDefault="0005316E" w:rsidP="008D20F1">
      <w:pPr>
        <w:pStyle w:val="NoSpacing"/>
        <w:numPr>
          <w:ilvl w:val="0"/>
          <w:numId w:val="119"/>
        </w:numPr>
        <w:spacing w:line="276" w:lineRule="auto"/>
        <w:jc w:val="both"/>
        <w:rPr>
          <w:rFonts w:ascii="Times New Roman" w:hAnsi="Times New Roman" w:cs="Times New Roman"/>
          <w:sz w:val="24"/>
        </w:rPr>
      </w:pPr>
      <w:r w:rsidRPr="003410DA">
        <w:rPr>
          <w:rFonts w:ascii="Times New Roman" w:hAnsi="Times New Roman" w:cs="Times New Roman"/>
          <w:sz w:val="24"/>
        </w:rPr>
        <w:t>Représentant</w:t>
      </w:r>
      <w:r w:rsidR="006A7597" w:rsidRPr="003410DA">
        <w:rPr>
          <w:rFonts w:ascii="Times New Roman" w:hAnsi="Times New Roman" w:cs="Times New Roman"/>
          <w:sz w:val="24"/>
        </w:rPr>
        <w:t xml:space="preserve"> de l’UNIPROBA de la </w:t>
      </w:r>
      <w:r w:rsidR="000027B8" w:rsidRPr="003410DA">
        <w:rPr>
          <w:rFonts w:ascii="Times New Roman" w:hAnsi="Times New Roman" w:cs="Times New Roman"/>
          <w:sz w:val="24"/>
        </w:rPr>
        <w:t xml:space="preserve">province </w:t>
      </w:r>
      <w:r w:rsidR="006A7597" w:rsidRPr="003410DA">
        <w:rPr>
          <w:rFonts w:ascii="Times New Roman" w:hAnsi="Times New Roman" w:cs="Times New Roman"/>
          <w:sz w:val="24"/>
        </w:rPr>
        <w:t>de la plainte.</w:t>
      </w:r>
    </w:p>
    <w:p w14:paraId="6527863A" w14:textId="77777777" w:rsidR="006A7597" w:rsidRPr="00D26943" w:rsidRDefault="006A7597" w:rsidP="008D20F1">
      <w:pPr>
        <w:pStyle w:val="NoSpacing"/>
        <w:spacing w:line="276" w:lineRule="auto"/>
        <w:ind w:left="360"/>
        <w:jc w:val="both"/>
        <w:rPr>
          <w:rFonts w:ascii="Times New Roman" w:hAnsi="Times New Roman" w:cs="Times New Roman"/>
          <w:sz w:val="24"/>
        </w:rPr>
      </w:pPr>
    </w:p>
    <w:p w14:paraId="38554D37" w14:textId="5748368D" w:rsidR="006A7597" w:rsidRPr="00D26943" w:rsidRDefault="006A7597" w:rsidP="008D20F1">
      <w:pPr>
        <w:pStyle w:val="NoSpacing"/>
        <w:spacing w:line="276" w:lineRule="auto"/>
        <w:jc w:val="both"/>
        <w:rPr>
          <w:rFonts w:ascii="Times New Roman" w:hAnsi="Times New Roman" w:cs="Times New Roman"/>
          <w:sz w:val="24"/>
          <w:szCs w:val="24"/>
        </w:rPr>
      </w:pPr>
      <w:r w:rsidRPr="00D26943">
        <w:rPr>
          <w:rFonts w:ascii="Times New Roman" w:hAnsi="Times New Roman" w:cs="Times New Roman"/>
          <w:sz w:val="24"/>
        </w:rPr>
        <w:t xml:space="preserve">Le </w:t>
      </w:r>
      <w:r w:rsidR="000027B8">
        <w:rPr>
          <w:rFonts w:ascii="Times New Roman" w:hAnsi="Times New Roman" w:cs="Times New Roman"/>
          <w:sz w:val="24"/>
        </w:rPr>
        <w:t>CGP de l’UCP</w:t>
      </w:r>
      <w:r w:rsidRPr="00D26943">
        <w:rPr>
          <w:rFonts w:ascii="Times New Roman" w:hAnsi="Times New Roman" w:cs="Times New Roman"/>
          <w:sz w:val="24"/>
        </w:rPr>
        <w:t xml:space="preserve"> se réunit une fois par mois (le jour de réunion sera fixé deux (2) jours après celui du comité de l’administration communale ; l’objectif étant de permettre au comité </w:t>
      </w:r>
      <w:r w:rsidR="00B91BEF">
        <w:rPr>
          <w:rFonts w:ascii="Times New Roman" w:hAnsi="Times New Roman" w:cs="Times New Roman"/>
          <w:sz w:val="24"/>
        </w:rPr>
        <w:t>de l’UCP</w:t>
      </w:r>
      <w:r w:rsidRPr="00D26943">
        <w:rPr>
          <w:rFonts w:ascii="Times New Roman" w:hAnsi="Times New Roman" w:cs="Times New Roman"/>
          <w:sz w:val="24"/>
        </w:rPr>
        <w:t xml:space="preserve"> de disposer des dossiers provenant du comité de l’administration communale avant sa réunion) et délibère puis notifie au plaignant. Le spécialiste en genre et sauvegarde sociale du projet fera le suivi du mécanisme de gestion des plaintes en s’assurant de la circulation </w:t>
      </w:r>
      <w:r w:rsidRPr="00D26943">
        <w:rPr>
          <w:rFonts w:ascii="Times New Roman" w:hAnsi="Times New Roman" w:cs="Times New Roman"/>
          <w:sz w:val="24"/>
          <w:szCs w:val="24"/>
        </w:rPr>
        <w:t xml:space="preserve">régulière des informations entre les différentes instances. </w:t>
      </w:r>
    </w:p>
    <w:p w14:paraId="3B801145" w14:textId="0861A534" w:rsidR="006A7597" w:rsidRPr="00D26943" w:rsidRDefault="006A7597" w:rsidP="008D20F1">
      <w:pPr>
        <w:pStyle w:val="NoSpacing"/>
        <w:spacing w:line="276" w:lineRule="auto"/>
        <w:jc w:val="both"/>
        <w:rPr>
          <w:rFonts w:ascii="Times New Roman" w:hAnsi="Times New Roman" w:cs="Times New Roman"/>
          <w:sz w:val="24"/>
          <w:szCs w:val="24"/>
        </w:rPr>
      </w:pPr>
      <w:r w:rsidRPr="00D26943">
        <w:rPr>
          <w:rFonts w:ascii="Times New Roman" w:hAnsi="Times New Roman" w:cs="Times New Roman"/>
          <w:sz w:val="24"/>
          <w:szCs w:val="24"/>
        </w:rPr>
        <w:t xml:space="preserve">Au niveau </w:t>
      </w:r>
      <w:r w:rsidR="00B91BEF">
        <w:rPr>
          <w:rFonts w:ascii="Times New Roman" w:hAnsi="Times New Roman" w:cs="Times New Roman"/>
          <w:sz w:val="24"/>
          <w:szCs w:val="24"/>
        </w:rPr>
        <w:t xml:space="preserve">de l’UCP </w:t>
      </w:r>
      <w:r w:rsidRPr="00D26943">
        <w:rPr>
          <w:rFonts w:ascii="Times New Roman" w:hAnsi="Times New Roman" w:cs="Times New Roman"/>
          <w:sz w:val="24"/>
          <w:szCs w:val="24"/>
        </w:rPr>
        <w:t>, une solution devrait être trouvée afin d’éviter le recours à la justice. Toutefois, si le plaignant n’est pas satisfait alors il pourra saisir les juridictions compétentes provinciales.</w:t>
      </w:r>
    </w:p>
    <w:p w14:paraId="3B235930" w14:textId="77777777" w:rsidR="006A7597" w:rsidRPr="00D26943" w:rsidRDefault="006A7597" w:rsidP="006A7597"/>
    <w:p w14:paraId="56214719" w14:textId="77777777" w:rsidR="006A7597" w:rsidRPr="008E7126" w:rsidRDefault="006A7597" w:rsidP="006A7597">
      <w:pPr>
        <w:pStyle w:val="ListParagraph"/>
        <w:numPr>
          <w:ilvl w:val="1"/>
          <w:numId w:val="95"/>
        </w:numPr>
        <w:tabs>
          <w:tab w:val="left" w:pos="1296"/>
        </w:tabs>
        <w:jc w:val="both"/>
        <w:rPr>
          <w:rFonts w:ascii="Times New Roman" w:hAnsi="Times New Roman" w:cs="Times New Roman"/>
          <w:b/>
          <w:sz w:val="24"/>
        </w:rPr>
      </w:pPr>
      <w:r w:rsidRPr="008E7126">
        <w:rPr>
          <w:rFonts w:ascii="Times New Roman" w:hAnsi="Times New Roman" w:cs="Times New Roman"/>
          <w:b/>
          <w:sz w:val="24"/>
        </w:rPr>
        <w:t>Les voies d’accès</w:t>
      </w:r>
    </w:p>
    <w:p w14:paraId="55B180EB" w14:textId="4E4952EB" w:rsidR="006A7597" w:rsidRDefault="006A7597" w:rsidP="008D20F1">
      <w:pPr>
        <w:pStyle w:val="NoSpacing"/>
        <w:spacing w:line="276" w:lineRule="auto"/>
        <w:jc w:val="both"/>
        <w:rPr>
          <w:rFonts w:ascii="Times New Roman" w:hAnsi="Times New Roman" w:cs="Times New Roman"/>
          <w:sz w:val="24"/>
        </w:rPr>
      </w:pPr>
      <w:r w:rsidRPr="008E7126">
        <w:rPr>
          <w:rFonts w:ascii="Times New Roman" w:hAnsi="Times New Roman" w:cs="Times New Roman"/>
          <w:sz w:val="24"/>
        </w:rPr>
        <w:t xml:space="preserve">Différentes voies d’accès sont possibles pour déposer une plainte (courrier formel ; appel téléphonique ; envoi d’un sms; réseaux sociaux ; courrier électronique ; contact via site internet </w:t>
      </w:r>
      <w:r w:rsidRPr="008E7126">
        <w:rPr>
          <w:rFonts w:ascii="Times New Roman" w:hAnsi="Times New Roman" w:cs="Times New Roman"/>
          <w:sz w:val="24"/>
        </w:rPr>
        <w:lastRenderedPageBreak/>
        <w:t xml:space="preserve">du projet; via les boites à suggestions; boites </w:t>
      </w:r>
      <w:proofErr w:type="gramStart"/>
      <w:r w:rsidRPr="008E7126">
        <w:rPr>
          <w:rFonts w:ascii="Times New Roman" w:hAnsi="Times New Roman" w:cs="Times New Roman"/>
          <w:sz w:val="24"/>
        </w:rPr>
        <w:t>a</w:t>
      </w:r>
      <w:proofErr w:type="gramEnd"/>
      <w:r w:rsidRPr="008E7126">
        <w:rPr>
          <w:rFonts w:ascii="Times New Roman" w:hAnsi="Times New Roman" w:cs="Times New Roman"/>
          <w:sz w:val="24"/>
        </w:rPr>
        <w:t xml:space="preserve"> suggestions - petits plaques indiquant les </w:t>
      </w:r>
      <w:r w:rsidR="0005316E" w:rsidRPr="008E7126">
        <w:rPr>
          <w:rFonts w:ascii="Times New Roman" w:hAnsi="Times New Roman" w:cs="Times New Roman"/>
          <w:sz w:val="24"/>
        </w:rPr>
        <w:t>numéros</w:t>
      </w:r>
      <w:r w:rsidRPr="008E7126">
        <w:rPr>
          <w:rFonts w:ascii="Times New Roman" w:hAnsi="Times New Roman" w:cs="Times New Roman"/>
          <w:sz w:val="24"/>
        </w:rPr>
        <w:t xml:space="preserve"> verts de </w:t>
      </w:r>
      <w:r w:rsidR="0005316E" w:rsidRPr="008E7126">
        <w:rPr>
          <w:rFonts w:ascii="Times New Roman" w:hAnsi="Times New Roman" w:cs="Times New Roman"/>
          <w:sz w:val="24"/>
        </w:rPr>
        <w:t>téléphones</w:t>
      </w:r>
      <w:r w:rsidRPr="008E7126">
        <w:rPr>
          <w:rFonts w:ascii="Times New Roman" w:hAnsi="Times New Roman" w:cs="Times New Roman"/>
          <w:sz w:val="24"/>
        </w:rPr>
        <w:t xml:space="preserve"> pour les plaintes et </w:t>
      </w:r>
      <w:r w:rsidR="0005316E" w:rsidRPr="008E7126">
        <w:rPr>
          <w:rFonts w:ascii="Times New Roman" w:hAnsi="Times New Roman" w:cs="Times New Roman"/>
          <w:sz w:val="24"/>
        </w:rPr>
        <w:t>réclamations</w:t>
      </w:r>
      <w:r w:rsidRPr="008E7126">
        <w:rPr>
          <w:rFonts w:ascii="Times New Roman" w:hAnsi="Times New Roman" w:cs="Times New Roman"/>
          <w:sz w:val="24"/>
        </w:rPr>
        <w:t>)</w:t>
      </w:r>
      <w:r w:rsidR="003565A7">
        <w:rPr>
          <w:rFonts w:ascii="Times New Roman" w:hAnsi="Times New Roman" w:cs="Times New Roman"/>
          <w:sz w:val="24"/>
        </w:rPr>
        <w:t xml:space="preserve">. </w:t>
      </w:r>
      <w:r w:rsidR="003565A7" w:rsidRPr="003565A7">
        <w:rPr>
          <w:rFonts w:ascii="Times New Roman" w:hAnsi="Times New Roman" w:cs="Times New Roman"/>
          <w:sz w:val="24"/>
        </w:rPr>
        <w:t>Les voies d'entrée pour les plaintes liées à la violence basée sur le genre seront confirmées lors des consultations avec les femmes de la communauté pour s'assurer qu'elles sont accessibles et sûres.</w:t>
      </w:r>
    </w:p>
    <w:p w14:paraId="15AB945C" w14:textId="77777777" w:rsidR="006A7597" w:rsidRPr="008E7126" w:rsidRDefault="006A7597" w:rsidP="006A7597">
      <w:pPr>
        <w:pStyle w:val="NoSpacing"/>
        <w:spacing w:line="360" w:lineRule="auto"/>
        <w:jc w:val="both"/>
        <w:rPr>
          <w:rFonts w:ascii="Times New Roman" w:hAnsi="Times New Roman" w:cs="Times New Roman"/>
          <w:sz w:val="24"/>
        </w:rPr>
      </w:pPr>
    </w:p>
    <w:p w14:paraId="726750DB" w14:textId="77777777" w:rsidR="006A7597" w:rsidRDefault="006A7597" w:rsidP="006A7597">
      <w:pPr>
        <w:pStyle w:val="ListParagraph"/>
        <w:numPr>
          <w:ilvl w:val="1"/>
          <w:numId w:val="95"/>
        </w:numPr>
        <w:tabs>
          <w:tab w:val="left" w:pos="1296"/>
        </w:tabs>
        <w:rPr>
          <w:rFonts w:ascii="Times New Roman" w:hAnsi="Times New Roman" w:cs="Times New Roman"/>
          <w:b/>
          <w:sz w:val="24"/>
        </w:rPr>
      </w:pPr>
      <w:r w:rsidRPr="008E7126">
        <w:rPr>
          <w:rFonts w:ascii="Times New Roman" w:hAnsi="Times New Roman" w:cs="Times New Roman"/>
          <w:b/>
          <w:sz w:val="24"/>
        </w:rPr>
        <w:t>Mécanisme de résolution à l’amiable</w:t>
      </w:r>
    </w:p>
    <w:p w14:paraId="0095CDAF" w14:textId="50F3B25A" w:rsidR="006A7597" w:rsidRPr="008E7126" w:rsidRDefault="006A7597" w:rsidP="008D20F1">
      <w:pPr>
        <w:tabs>
          <w:tab w:val="left" w:pos="1296"/>
        </w:tabs>
        <w:spacing w:line="276" w:lineRule="auto"/>
        <w:jc w:val="both"/>
        <w:rPr>
          <w:rFonts w:ascii="Times New Roman" w:hAnsi="Times New Roman" w:cs="Times New Roman"/>
          <w:b/>
          <w:sz w:val="28"/>
        </w:rPr>
      </w:pPr>
      <w:r w:rsidRPr="008E7126">
        <w:rPr>
          <w:rFonts w:ascii="Times New Roman" w:hAnsi="Times New Roman" w:cs="Times New Roman"/>
          <w:sz w:val="24"/>
        </w:rPr>
        <w:t>Toute personne se sentant lésée dans la mise en œuvre du projet pourra déposer, dans sa localité, une requête auprès des instances et personnes ressources citées ci-dessus qui analysent les faits et statuent. Si le litige n’est pas réglé, il est fait recours au Coordonnateur du Projet. Cette voie de recours (recours gracieux préalable) est à encourager et à soutenir très fortement</w:t>
      </w:r>
      <w:r w:rsidR="003565A7">
        <w:rPr>
          <w:rFonts w:ascii="Times New Roman" w:hAnsi="Times New Roman" w:cs="Times New Roman"/>
          <w:sz w:val="24"/>
        </w:rPr>
        <w:t xml:space="preserve"> </w:t>
      </w:r>
      <w:r w:rsidR="003565A7" w:rsidRPr="003565A7">
        <w:rPr>
          <w:rFonts w:ascii="Times New Roman" w:hAnsi="Times New Roman" w:cs="Times New Roman"/>
          <w:sz w:val="24"/>
        </w:rPr>
        <w:t xml:space="preserve">sauf pour les </w:t>
      </w:r>
      <w:r w:rsidR="003565A7">
        <w:rPr>
          <w:rFonts w:ascii="Times New Roman" w:hAnsi="Times New Roman" w:cs="Times New Roman"/>
          <w:sz w:val="24"/>
        </w:rPr>
        <w:t>plaint</w:t>
      </w:r>
      <w:r w:rsidR="003565A7" w:rsidRPr="003565A7">
        <w:rPr>
          <w:rFonts w:ascii="Times New Roman" w:hAnsi="Times New Roman" w:cs="Times New Roman"/>
          <w:sz w:val="24"/>
        </w:rPr>
        <w:t xml:space="preserve"> liés à la violence basée sur le genre où résolution </w:t>
      </w:r>
      <w:r w:rsidR="0005316E">
        <w:rPr>
          <w:rFonts w:ascii="Times New Roman" w:hAnsi="Times New Roman" w:cs="Times New Roman"/>
          <w:sz w:val="24"/>
        </w:rPr>
        <w:t>à</w:t>
      </w:r>
      <w:r w:rsidR="003565A7">
        <w:rPr>
          <w:rFonts w:ascii="Times New Roman" w:hAnsi="Times New Roman" w:cs="Times New Roman"/>
          <w:sz w:val="24"/>
        </w:rPr>
        <w:t xml:space="preserve"> l’amiable </w:t>
      </w:r>
      <w:r w:rsidR="003565A7" w:rsidRPr="003565A7">
        <w:rPr>
          <w:rFonts w:ascii="Times New Roman" w:hAnsi="Times New Roman" w:cs="Times New Roman"/>
          <w:sz w:val="24"/>
        </w:rPr>
        <w:t>n'est pas du tout recommandée</w:t>
      </w:r>
      <w:r w:rsidRPr="008E7126">
        <w:rPr>
          <w:rFonts w:ascii="Times New Roman" w:hAnsi="Times New Roman" w:cs="Times New Roman"/>
          <w:sz w:val="24"/>
        </w:rPr>
        <w:t>. Si le requérant n’est pas satisfait, il peut saisir la justice.</w:t>
      </w:r>
    </w:p>
    <w:p w14:paraId="0E006A40" w14:textId="77777777" w:rsidR="006A7597" w:rsidRPr="008E7126" w:rsidRDefault="006A7597" w:rsidP="008D20F1">
      <w:pPr>
        <w:pStyle w:val="NoSpacing"/>
        <w:spacing w:line="276" w:lineRule="auto"/>
        <w:jc w:val="both"/>
        <w:rPr>
          <w:rFonts w:ascii="Times New Roman" w:hAnsi="Times New Roman" w:cs="Times New Roman"/>
          <w:sz w:val="24"/>
        </w:rPr>
      </w:pPr>
      <w:r w:rsidRPr="008E7126">
        <w:rPr>
          <w:rFonts w:ascii="Times New Roman" w:hAnsi="Times New Roman" w:cs="Times New Roman"/>
          <w:sz w:val="24"/>
        </w:rPr>
        <w:t xml:space="preserve">Les recommandations des instances de gestions des plaintes seront transmises au Spécialistes en suivi des Normes Environnementale et Sociale. Ceux-ci organiseront des ateliers avec les différents acteurs notamment les Chefs d’unités et autres pour partager les enseignements tirés des instances de gestions des plaintes. Cela aura pour avantage la prises en compte de ces enseignements afin d’améliorer la gestion/performance environnementale et sociale des chantiers. </w:t>
      </w:r>
    </w:p>
    <w:p w14:paraId="40F8CB27" w14:textId="77777777" w:rsidR="006A7597" w:rsidRPr="008E7126" w:rsidRDefault="006A7597" w:rsidP="006A7597">
      <w:pPr>
        <w:pStyle w:val="ListParagraph"/>
        <w:numPr>
          <w:ilvl w:val="1"/>
          <w:numId w:val="95"/>
        </w:numPr>
        <w:tabs>
          <w:tab w:val="left" w:pos="1296"/>
        </w:tabs>
        <w:jc w:val="both"/>
        <w:rPr>
          <w:rFonts w:ascii="Times New Roman" w:hAnsi="Times New Roman" w:cs="Times New Roman"/>
          <w:b/>
          <w:sz w:val="24"/>
        </w:rPr>
      </w:pPr>
      <w:r w:rsidRPr="008E7126">
        <w:rPr>
          <w:rFonts w:ascii="Times New Roman" w:hAnsi="Times New Roman" w:cs="Times New Roman"/>
          <w:b/>
          <w:sz w:val="24"/>
        </w:rPr>
        <w:t>Recours à la justice</w:t>
      </w:r>
    </w:p>
    <w:p w14:paraId="23967B76" w14:textId="6B6A199C" w:rsidR="004925C4" w:rsidRPr="008D20F1" w:rsidRDefault="006A7597" w:rsidP="008D20F1">
      <w:pPr>
        <w:pStyle w:val="NoSpacing"/>
        <w:spacing w:line="360" w:lineRule="auto"/>
        <w:jc w:val="both"/>
        <w:rPr>
          <w:rFonts w:ascii="Times New Roman" w:hAnsi="Times New Roman" w:cs="Times New Roman"/>
          <w:sz w:val="24"/>
        </w:rPr>
      </w:pPr>
      <w:r w:rsidRPr="008E7126">
        <w:rPr>
          <w:rFonts w:ascii="Times New Roman" w:hAnsi="Times New Roman" w:cs="Times New Roman"/>
          <w:sz w:val="24"/>
        </w:rPr>
        <w:t>Le recours à la justice est possible en cas d’échec de la voie amiable. Mais, c’est souvent une voie qui n’est pas recommandée pour le projet car pouvant constituer une voie de blocage et de retard dans le déroulement planifié des activités.</w:t>
      </w:r>
      <w:r w:rsidR="004925C4">
        <w:tab/>
      </w:r>
      <w:r w:rsidR="0035532E">
        <w:tab/>
      </w:r>
    </w:p>
    <w:p w14:paraId="5F0B2965" w14:textId="77777777" w:rsidR="00F23B94" w:rsidRPr="00F23B94" w:rsidRDefault="00F23B94" w:rsidP="00F23B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D966" w:themeFill="accent4" w:themeFillTint="99"/>
        <w:tabs>
          <w:tab w:val="left" w:pos="1296"/>
        </w:tabs>
        <w:spacing w:line="360" w:lineRule="auto"/>
        <w:jc w:val="both"/>
        <w:rPr>
          <w:rFonts w:ascii="Times New Roman" w:hAnsi="Times New Roman" w:cs="Times New Roman"/>
          <w:sz w:val="24"/>
        </w:rPr>
      </w:pPr>
      <w:r w:rsidRPr="00F23B94">
        <w:rPr>
          <w:rFonts w:ascii="Times New Roman" w:hAnsi="Times New Roman" w:cs="Times New Roman"/>
          <w:sz w:val="24"/>
        </w:rPr>
        <w:t>Un manuel de Mécanisme de Gestion des Plaintes sera élaboré après l’approbation du projet pour étayer de manière exhaustive et systématisée les procédures d’enregistrement, de traitement et de gestion des plaintes exprimées par les populations bénéficiaires du projet</w:t>
      </w:r>
      <w:r w:rsidR="008D20F1">
        <w:rPr>
          <w:rFonts w:ascii="Times New Roman" w:hAnsi="Times New Roman" w:cs="Times New Roman"/>
          <w:sz w:val="24"/>
        </w:rPr>
        <w:t xml:space="preserve"> ainsi que les responsabilités des acteurs concernés</w:t>
      </w:r>
      <w:r w:rsidRPr="00F23B94">
        <w:rPr>
          <w:rFonts w:ascii="Times New Roman" w:hAnsi="Times New Roman" w:cs="Times New Roman"/>
          <w:sz w:val="24"/>
        </w:rPr>
        <w:t>.</w:t>
      </w:r>
    </w:p>
    <w:p w14:paraId="4A3FE520" w14:textId="77777777" w:rsidR="00E542A8" w:rsidRPr="00523D5C" w:rsidRDefault="00E6281A" w:rsidP="008D20F1">
      <w:pPr>
        <w:pStyle w:val="Heading1"/>
        <w:numPr>
          <w:ilvl w:val="0"/>
          <w:numId w:val="95"/>
        </w:numPr>
      </w:pPr>
      <w:bookmarkStart w:id="134" w:name="_Toc28960179"/>
      <w:r w:rsidRPr="00523D5C">
        <w:t>CONSULTATIONS PUBLIQUES ET DISSEMINATION DE L’INFORMATION</w:t>
      </w:r>
      <w:bookmarkEnd w:id="134"/>
    </w:p>
    <w:p w14:paraId="1045E9E0" w14:textId="77777777" w:rsidR="006273A8" w:rsidRPr="00BC6FDE" w:rsidRDefault="00BC6FDE" w:rsidP="008D20F1">
      <w:p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t>La consultation du public sera une activité continue qui s’effectuera pendant tout le cycle du projet. Aussi, le public sera consulté pendant :</w:t>
      </w:r>
    </w:p>
    <w:p w14:paraId="6529E368" w14:textId="77777777" w:rsidR="00BC6FDE" w:rsidRPr="00BC6FDE" w:rsidRDefault="00BC6FDE" w:rsidP="008D20F1">
      <w:pPr>
        <w:pStyle w:val="ListParagraph"/>
        <w:numPr>
          <w:ilvl w:val="0"/>
          <w:numId w:val="56"/>
        </w:num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t>La conception et la planification du projet</w:t>
      </w:r>
      <w:r>
        <w:rPr>
          <w:rFonts w:ascii="Times New Roman" w:hAnsi="Times New Roman" w:cs="Times New Roman"/>
          <w:color w:val="000000"/>
          <w:sz w:val="24"/>
        </w:rPr>
        <w:t> ;</w:t>
      </w:r>
    </w:p>
    <w:p w14:paraId="1305ECFE" w14:textId="77777777" w:rsidR="00BC6FDE" w:rsidRPr="00BC6FDE" w:rsidRDefault="00BC6FDE" w:rsidP="008D20F1">
      <w:pPr>
        <w:pStyle w:val="ListParagraph"/>
        <w:numPr>
          <w:ilvl w:val="0"/>
          <w:numId w:val="56"/>
        </w:num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t>La procédure de triage</w:t>
      </w:r>
      <w:r>
        <w:rPr>
          <w:rFonts w:ascii="Times New Roman" w:hAnsi="Times New Roman" w:cs="Times New Roman"/>
          <w:color w:val="000000"/>
          <w:sz w:val="24"/>
        </w:rPr>
        <w:t> ;</w:t>
      </w:r>
    </w:p>
    <w:p w14:paraId="65618870" w14:textId="77777777" w:rsidR="00BC6FDE" w:rsidRPr="00BC6FDE" w:rsidRDefault="00BC6FDE" w:rsidP="008D20F1">
      <w:pPr>
        <w:pStyle w:val="ListParagraph"/>
        <w:numPr>
          <w:ilvl w:val="0"/>
          <w:numId w:val="56"/>
        </w:num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t>Les études de faisabilité</w:t>
      </w:r>
      <w:r>
        <w:rPr>
          <w:rFonts w:ascii="Times New Roman" w:hAnsi="Times New Roman" w:cs="Times New Roman"/>
          <w:color w:val="000000"/>
          <w:sz w:val="24"/>
        </w:rPr>
        <w:t> ;</w:t>
      </w:r>
    </w:p>
    <w:p w14:paraId="69BC2B6B" w14:textId="77777777" w:rsidR="00BC6FDE" w:rsidRPr="00BC6FDE" w:rsidRDefault="00BC6FDE" w:rsidP="008D20F1">
      <w:pPr>
        <w:pStyle w:val="ListParagraph"/>
        <w:numPr>
          <w:ilvl w:val="0"/>
          <w:numId w:val="56"/>
        </w:num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t>L’élaboration des plans du projet</w:t>
      </w:r>
      <w:r>
        <w:rPr>
          <w:rFonts w:ascii="Times New Roman" w:hAnsi="Times New Roman" w:cs="Times New Roman"/>
          <w:color w:val="000000"/>
          <w:sz w:val="24"/>
        </w:rPr>
        <w:t> ;</w:t>
      </w:r>
    </w:p>
    <w:p w14:paraId="72DA95F0" w14:textId="77777777" w:rsidR="00BC6FDE" w:rsidRPr="00BC6FDE" w:rsidRDefault="00BC6FDE" w:rsidP="008D20F1">
      <w:pPr>
        <w:pStyle w:val="ListParagraph"/>
        <w:numPr>
          <w:ilvl w:val="0"/>
          <w:numId w:val="56"/>
        </w:num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t>La planification de la réinstallation et des compensations</w:t>
      </w:r>
      <w:r>
        <w:rPr>
          <w:rFonts w:ascii="Times New Roman" w:hAnsi="Times New Roman" w:cs="Times New Roman"/>
          <w:color w:val="000000"/>
          <w:sz w:val="24"/>
        </w:rPr>
        <w:t> ;</w:t>
      </w:r>
    </w:p>
    <w:p w14:paraId="46B711DF" w14:textId="77777777" w:rsidR="00BC6FDE" w:rsidRPr="00BC6FDE" w:rsidRDefault="00BC6FDE" w:rsidP="008D20F1">
      <w:pPr>
        <w:pStyle w:val="ListParagraph"/>
        <w:numPr>
          <w:ilvl w:val="0"/>
          <w:numId w:val="56"/>
        </w:num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t>La préparation des brouillons et la lecture et la signature des contrats</w:t>
      </w:r>
      <w:r>
        <w:rPr>
          <w:rFonts w:ascii="Times New Roman" w:hAnsi="Times New Roman" w:cs="Times New Roman"/>
          <w:color w:val="000000"/>
          <w:sz w:val="24"/>
        </w:rPr>
        <w:t xml:space="preserve"> </w:t>
      </w:r>
      <w:r w:rsidRPr="00BC6FDE">
        <w:rPr>
          <w:rFonts w:ascii="Times New Roman" w:hAnsi="Times New Roman" w:cs="Times New Roman"/>
          <w:color w:val="000000"/>
          <w:sz w:val="24"/>
        </w:rPr>
        <w:t>de compensation</w:t>
      </w:r>
      <w:r>
        <w:rPr>
          <w:rFonts w:ascii="Times New Roman" w:hAnsi="Times New Roman" w:cs="Times New Roman"/>
          <w:color w:val="000000"/>
          <w:sz w:val="24"/>
        </w:rPr>
        <w:t> ;</w:t>
      </w:r>
    </w:p>
    <w:p w14:paraId="78357140" w14:textId="77777777" w:rsidR="00BC6FDE" w:rsidRPr="00BC6FDE" w:rsidRDefault="00BC6FDE" w:rsidP="008D20F1">
      <w:pPr>
        <w:pStyle w:val="ListParagraph"/>
        <w:numPr>
          <w:ilvl w:val="0"/>
          <w:numId w:val="56"/>
        </w:num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lastRenderedPageBreak/>
        <w:t>Le paiement des compensations</w:t>
      </w:r>
      <w:r>
        <w:rPr>
          <w:rFonts w:ascii="Times New Roman" w:hAnsi="Times New Roman" w:cs="Times New Roman"/>
          <w:color w:val="000000"/>
          <w:sz w:val="24"/>
        </w:rPr>
        <w:t> ;</w:t>
      </w:r>
    </w:p>
    <w:p w14:paraId="35468AE7" w14:textId="77777777" w:rsidR="00BC6FDE" w:rsidRPr="00BC6FDE" w:rsidRDefault="00BC6FDE" w:rsidP="008D20F1">
      <w:pPr>
        <w:pStyle w:val="ListParagraph"/>
        <w:numPr>
          <w:ilvl w:val="0"/>
          <w:numId w:val="56"/>
        </w:num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t>Les activités de réinstallation</w:t>
      </w:r>
      <w:r>
        <w:rPr>
          <w:rFonts w:ascii="Times New Roman" w:hAnsi="Times New Roman" w:cs="Times New Roman"/>
          <w:color w:val="000000"/>
          <w:sz w:val="24"/>
        </w:rPr>
        <w:t> ;</w:t>
      </w:r>
    </w:p>
    <w:p w14:paraId="6E4B940F" w14:textId="77777777" w:rsidR="00BC6FDE" w:rsidRDefault="00BC6FDE" w:rsidP="008D20F1">
      <w:pPr>
        <w:pStyle w:val="ListParagraph"/>
        <w:numPr>
          <w:ilvl w:val="0"/>
          <w:numId w:val="56"/>
        </w:numPr>
        <w:tabs>
          <w:tab w:val="left" w:pos="1296"/>
        </w:tabs>
        <w:spacing w:line="276" w:lineRule="auto"/>
        <w:jc w:val="both"/>
        <w:rPr>
          <w:rFonts w:ascii="Times New Roman" w:hAnsi="Times New Roman" w:cs="Times New Roman"/>
          <w:color w:val="000000"/>
          <w:sz w:val="24"/>
        </w:rPr>
      </w:pPr>
      <w:r w:rsidRPr="00BC6FDE">
        <w:rPr>
          <w:rFonts w:ascii="Times New Roman" w:hAnsi="Times New Roman" w:cs="Times New Roman"/>
          <w:color w:val="000000"/>
          <w:sz w:val="24"/>
        </w:rPr>
        <w:t>L’exécution des activités d’appui communautaires après le projet.</w:t>
      </w:r>
    </w:p>
    <w:p w14:paraId="647C02FA" w14:textId="77777777" w:rsidR="00BC6FDE" w:rsidRPr="00BC6FDE" w:rsidRDefault="00BC6FDE" w:rsidP="008D20F1">
      <w:pPr>
        <w:tabs>
          <w:tab w:val="left" w:pos="1296"/>
        </w:tabs>
        <w:spacing w:line="276" w:lineRule="auto"/>
        <w:jc w:val="both"/>
        <w:rPr>
          <w:rFonts w:ascii="Times New Roman" w:hAnsi="Times New Roman" w:cs="Times New Roman"/>
          <w:color w:val="000000"/>
          <w:sz w:val="24"/>
          <w:szCs w:val="24"/>
        </w:rPr>
      </w:pPr>
      <w:r w:rsidRPr="00BC6FDE">
        <w:rPr>
          <w:rFonts w:ascii="Times New Roman" w:hAnsi="Times New Roman" w:cs="Times New Roman"/>
          <w:color w:val="000000"/>
          <w:sz w:val="24"/>
          <w:szCs w:val="24"/>
        </w:rPr>
        <w:t>La consultation et la participation du public se feront par le moyen de réunions, de programmes de radio et de télévision, de demandes pour propositions et commentaires par écrit, des réponses à des questionnaires et à des formulaires de demande, des lectures et explications publiques des idées et des exigences du projet.</w:t>
      </w:r>
    </w:p>
    <w:p w14:paraId="048B10A8" w14:textId="77777777" w:rsidR="00BC6FDE" w:rsidRPr="00BC6FDE" w:rsidRDefault="00BC6FDE" w:rsidP="008D20F1">
      <w:pPr>
        <w:tabs>
          <w:tab w:val="left" w:pos="1296"/>
        </w:tabs>
        <w:spacing w:line="276" w:lineRule="auto"/>
        <w:jc w:val="both"/>
        <w:rPr>
          <w:rFonts w:ascii="Times New Roman" w:hAnsi="Times New Roman" w:cs="Times New Roman"/>
          <w:color w:val="000000"/>
          <w:sz w:val="24"/>
          <w:szCs w:val="24"/>
        </w:rPr>
      </w:pPr>
      <w:r w:rsidRPr="00BC6FDE">
        <w:rPr>
          <w:rFonts w:ascii="Times New Roman" w:hAnsi="Times New Roman" w:cs="Times New Roman"/>
          <w:color w:val="000000"/>
          <w:sz w:val="24"/>
          <w:szCs w:val="24"/>
        </w:rPr>
        <w:t xml:space="preserve">Les documents publics </w:t>
      </w:r>
      <w:r>
        <w:rPr>
          <w:rFonts w:ascii="Times New Roman" w:hAnsi="Times New Roman" w:cs="Times New Roman"/>
          <w:color w:val="000000"/>
          <w:sz w:val="24"/>
          <w:szCs w:val="24"/>
        </w:rPr>
        <w:t xml:space="preserve">dont le présent CPR </w:t>
      </w:r>
      <w:r w:rsidRPr="00BC6FDE">
        <w:rPr>
          <w:rFonts w:ascii="Times New Roman" w:hAnsi="Times New Roman" w:cs="Times New Roman"/>
          <w:color w:val="000000"/>
          <w:sz w:val="24"/>
          <w:szCs w:val="24"/>
        </w:rPr>
        <w:t>seront placés à la connaissance du public dans les</w:t>
      </w:r>
      <w:r>
        <w:rPr>
          <w:rFonts w:ascii="Times New Roman" w:hAnsi="Times New Roman" w:cs="Times New Roman"/>
          <w:color w:val="000000"/>
          <w:sz w:val="24"/>
          <w:szCs w:val="24"/>
        </w:rPr>
        <w:t xml:space="preserve"> </w:t>
      </w:r>
      <w:r w:rsidRPr="00BC6FDE">
        <w:rPr>
          <w:rFonts w:ascii="Times New Roman" w:hAnsi="Times New Roman" w:cs="Times New Roman"/>
          <w:color w:val="000000"/>
          <w:sz w:val="24"/>
          <w:szCs w:val="24"/>
        </w:rPr>
        <w:t xml:space="preserve">langues </w:t>
      </w:r>
      <w:r w:rsidR="003D0D75">
        <w:rPr>
          <w:rFonts w:ascii="Times New Roman" w:hAnsi="Times New Roman" w:cs="Times New Roman"/>
          <w:color w:val="000000"/>
          <w:sz w:val="24"/>
          <w:szCs w:val="24"/>
        </w:rPr>
        <w:t xml:space="preserve">appropriées au niveau national et </w:t>
      </w:r>
      <w:r w:rsidRPr="00BC6FDE">
        <w:rPr>
          <w:rFonts w:ascii="Times New Roman" w:hAnsi="Times New Roman" w:cs="Times New Roman"/>
          <w:color w:val="000000"/>
          <w:sz w:val="24"/>
          <w:szCs w:val="24"/>
        </w:rPr>
        <w:t>local</w:t>
      </w:r>
      <w:r w:rsidR="003D0D75">
        <w:rPr>
          <w:rFonts w:ascii="Times New Roman" w:hAnsi="Times New Roman" w:cs="Times New Roman"/>
          <w:color w:val="000000"/>
          <w:sz w:val="24"/>
          <w:szCs w:val="24"/>
        </w:rPr>
        <w:t xml:space="preserve"> </w:t>
      </w:r>
      <w:r w:rsidRPr="00BC6FDE">
        <w:rPr>
          <w:rFonts w:ascii="Times New Roman" w:hAnsi="Times New Roman" w:cs="Times New Roman"/>
          <w:color w:val="000000"/>
          <w:sz w:val="24"/>
          <w:szCs w:val="24"/>
        </w:rPr>
        <w:t>en des lieux</w:t>
      </w:r>
      <w:r>
        <w:rPr>
          <w:rFonts w:ascii="Times New Roman" w:hAnsi="Times New Roman" w:cs="Times New Roman"/>
          <w:color w:val="000000"/>
          <w:sz w:val="24"/>
          <w:szCs w:val="24"/>
        </w:rPr>
        <w:t xml:space="preserve"> </w:t>
      </w:r>
      <w:r w:rsidRPr="00BC6FDE">
        <w:rPr>
          <w:rFonts w:ascii="Times New Roman" w:hAnsi="Times New Roman" w:cs="Times New Roman"/>
          <w:color w:val="000000"/>
          <w:sz w:val="24"/>
          <w:szCs w:val="24"/>
        </w:rPr>
        <w:t>convenables tels que les résidences des fonctionnaires et bureaux des</w:t>
      </w:r>
      <w:r>
        <w:rPr>
          <w:rFonts w:ascii="Times New Roman" w:hAnsi="Times New Roman" w:cs="Times New Roman"/>
          <w:color w:val="000000"/>
          <w:sz w:val="24"/>
          <w:szCs w:val="24"/>
        </w:rPr>
        <w:t xml:space="preserve"> </w:t>
      </w:r>
      <w:r w:rsidRPr="00BC6FDE">
        <w:rPr>
          <w:rFonts w:ascii="Times New Roman" w:hAnsi="Times New Roman" w:cs="Times New Roman"/>
          <w:color w:val="000000"/>
          <w:sz w:val="24"/>
          <w:szCs w:val="24"/>
        </w:rPr>
        <w:t xml:space="preserve">administrations des </w:t>
      </w:r>
      <w:r w:rsidR="003D0D75">
        <w:rPr>
          <w:rFonts w:ascii="Times New Roman" w:hAnsi="Times New Roman" w:cs="Times New Roman"/>
          <w:color w:val="000000"/>
          <w:sz w:val="24"/>
          <w:szCs w:val="24"/>
        </w:rPr>
        <w:t>communes</w:t>
      </w:r>
      <w:r w:rsidRPr="00BC6FDE">
        <w:rPr>
          <w:rFonts w:ascii="Times New Roman" w:hAnsi="Times New Roman" w:cs="Times New Roman"/>
          <w:color w:val="000000"/>
          <w:sz w:val="24"/>
          <w:szCs w:val="24"/>
        </w:rPr>
        <w:t xml:space="preserve"> et </w:t>
      </w:r>
      <w:r w:rsidR="003D0D75">
        <w:rPr>
          <w:rFonts w:ascii="Times New Roman" w:hAnsi="Times New Roman" w:cs="Times New Roman"/>
          <w:color w:val="000000"/>
          <w:sz w:val="24"/>
          <w:szCs w:val="24"/>
        </w:rPr>
        <w:t>des zones.</w:t>
      </w:r>
      <w:r w:rsidRPr="00BC6FDE">
        <w:rPr>
          <w:rFonts w:ascii="Times New Roman" w:hAnsi="Times New Roman" w:cs="Times New Roman"/>
          <w:color w:val="000000"/>
          <w:sz w:val="24"/>
          <w:szCs w:val="24"/>
        </w:rPr>
        <w:t xml:space="preserve"> Les</w:t>
      </w:r>
      <w:r>
        <w:rPr>
          <w:rFonts w:ascii="Times New Roman" w:hAnsi="Times New Roman" w:cs="Times New Roman"/>
          <w:color w:val="000000"/>
          <w:sz w:val="24"/>
          <w:szCs w:val="24"/>
        </w:rPr>
        <w:t xml:space="preserve"> </w:t>
      </w:r>
      <w:r w:rsidRPr="00BC6FDE">
        <w:rPr>
          <w:rFonts w:ascii="Times New Roman" w:hAnsi="Times New Roman" w:cs="Times New Roman"/>
          <w:color w:val="000000"/>
          <w:sz w:val="24"/>
          <w:szCs w:val="24"/>
        </w:rPr>
        <w:t>mesures de consultation du public tiendront compte des bas niveaux</w:t>
      </w:r>
      <w:r>
        <w:rPr>
          <w:rFonts w:ascii="Times New Roman" w:hAnsi="Times New Roman" w:cs="Times New Roman"/>
          <w:color w:val="000000"/>
          <w:sz w:val="24"/>
          <w:szCs w:val="24"/>
        </w:rPr>
        <w:t xml:space="preserve"> </w:t>
      </w:r>
      <w:r w:rsidRPr="00BC6FDE">
        <w:rPr>
          <w:rFonts w:ascii="Times New Roman" w:hAnsi="Times New Roman" w:cs="Times New Roman"/>
          <w:color w:val="000000"/>
          <w:sz w:val="24"/>
          <w:szCs w:val="24"/>
        </w:rPr>
        <w:t>d’alphabétisation qui existent dans les communautés rurales, en allouant</w:t>
      </w:r>
      <w:r>
        <w:rPr>
          <w:rFonts w:ascii="Times New Roman" w:hAnsi="Times New Roman" w:cs="Times New Roman"/>
          <w:color w:val="000000"/>
          <w:sz w:val="24"/>
          <w:szCs w:val="24"/>
        </w:rPr>
        <w:t xml:space="preserve"> </w:t>
      </w:r>
      <w:r w:rsidRPr="00BC6FDE">
        <w:rPr>
          <w:rFonts w:ascii="Times New Roman" w:hAnsi="Times New Roman" w:cs="Times New Roman"/>
          <w:color w:val="000000"/>
          <w:sz w:val="24"/>
          <w:szCs w:val="24"/>
        </w:rPr>
        <w:t>suffisamment de temps pour les discussions, les consultations, les questions et</w:t>
      </w:r>
      <w:r>
        <w:rPr>
          <w:rFonts w:ascii="Times New Roman" w:hAnsi="Times New Roman" w:cs="Times New Roman"/>
          <w:color w:val="000000"/>
          <w:sz w:val="24"/>
          <w:szCs w:val="24"/>
        </w:rPr>
        <w:t xml:space="preserve"> </w:t>
      </w:r>
      <w:r w:rsidRPr="00BC6FDE">
        <w:rPr>
          <w:rFonts w:ascii="Times New Roman" w:hAnsi="Times New Roman" w:cs="Times New Roman"/>
          <w:color w:val="000000"/>
          <w:sz w:val="24"/>
          <w:szCs w:val="24"/>
        </w:rPr>
        <w:t>le feed-back.</w:t>
      </w:r>
    </w:p>
    <w:p w14:paraId="660ABCB8" w14:textId="77777777" w:rsidR="00BC6FDE" w:rsidRDefault="00BC6FDE" w:rsidP="008D20F1">
      <w:pPr>
        <w:tabs>
          <w:tab w:val="left" w:pos="1296"/>
        </w:tabs>
        <w:spacing w:line="276" w:lineRule="auto"/>
        <w:jc w:val="both"/>
        <w:rPr>
          <w:rFonts w:ascii="Times New Roman" w:hAnsi="Times New Roman" w:cs="Times New Roman"/>
          <w:color w:val="000000"/>
          <w:sz w:val="24"/>
          <w:szCs w:val="24"/>
        </w:rPr>
      </w:pPr>
      <w:r w:rsidRPr="00BC6FDE">
        <w:rPr>
          <w:rFonts w:ascii="Times New Roman" w:hAnsi="Times New Roman" w:cs="Times New Roman"/>
          <w:color w:val="000000"/>
          <w:sz w:val="24"/>
          <w:szCs w:val="24"/>
        </w:rPr>
        <w:t>La consultation du public et la divulgation du PAR – qui seront rédigés en conformité avec le</w:t>
      </w:r>
      <w:r w:rsidRPr="00BC6FDE">
        <w:rPr>
          <w:rFonts w:ascii="Times New Roman" w:hAnsi="Times New Roman" w:cs="Times New Roman"/>
          <w:color w:val="000000"/>
        </w:rPr>
        <w:t xml:space="preserve"> </w:t>
      </w:r>
      <w:r w:rsidRPr="00BC6FDE">
        <w:rPr>
          <w:rFonts w:ascii="Times New Roman" w:hAnsi="Times New Roman" w:cs="Times New Roman"/>
          <w:color w:val="000000"/>
          <w:sz w:val="24"/>
          <w:szCs w:val="24"/>
        </w:rPr>
        <w:t>CPR seront organisées d’une manière similaire à celle décrite ci-dessus pour le CPR. Pour</w:t>
      </w:r>
      <w:r w:rsidRPr="00BC6FDE">
        <w:rPr>
          <w:rFonts w:ascii="Times New Roman" w:hAnsi="Times New Roman" w:cs="Times New Roman"/>
          <w:color w:val="000000"/>
        </w:rPr>
        <w:t xml:space="preserve"> </w:t>
      </w:r>
      <w:r w:rsidRPr="00BC6FDE">
        <w:rPr>
          <w:rFonts w:ascii="Times New Roman" w:hAnsi="Times New Roman" w:cs="Times New Roman"/>
          <w:color w:val="000000"/>
          <w:sz w:val="24"/>
          <w:szCs w:val="24"/>
        </w:rPr>
        <w:t>les PAR, les communes et les comités locaux de réinstallation des communautés affectées</w:t>
      </w:r>
      <w:r w:rsidRPr="00BC6FDE">
        <w:rPr>
          <w:rFonts w:ascii="Times New Roman" w:hAnsi="Times New Roman" w:cs="Times New Roman"/>
          <w:color w:val="000000"/>
        </w:rPr>
        <w:t xml:space="preserve"> </w:t>
      </w:r>
      <w:r w:rsidRPr="00BC6FDE">
        <w:rPr>
          <w:rFonts w:ascii="Times New Roman" w:hAnsi="Times New Roman" w:cs="Times New Roman"/>
          <w:color w:val="000000"/>
          <w:sz w:val="24"/>
          <w:szCs w:val="24"/>
        </w:rPr>
        <w:t>fourniront leur assistance pour une mise en place appropriée du processus de consultation</w:t>
      </w:r>
      <w:r w:rsidRPr="00BC6FDE">
        <w:rPr>
          <w:rFonts w:ascii="Times New Roman" w:hAnsi="Times New Roman" w:cs="Times New Roman"/>
          <w:color w:val="000000"/>
        </w:rPr>
        <w:t xml:space="preserve"> </w:t>
      </w:r>
      <w:r w:rsidRPr="00BC6FDE">
        <w:rPr>
          <w:rFonts w:ascii="Times New Roman" w:hAnsi="Times New Roman" w:cs="Times New Roman"/>
          <w:color w:val="000000"/>
          <w:sz w:val="24"/>
          <w:szCs w:val="24"/>
        </w:rPr>
        <w:t>et d’information. La consultation devra s’inscrire dans une approche participative. Outre la</w:t>
      </w:r>
      <w:r w:rsidRPr="00BC6FDE">
        <w:rPr>
          <w:rFonts w:ascii="Times New Roman" w:hAnsi="Times New Roman" w:cs="Times New Roman"/>
          <w:color w:val="000000"/>
        </w:rPr>
        <w:t xml:space="preserve"> </w:t>
      </w:r>
      <w:r w:rsidRPr="00BC6FDE">
        <w:rPr>
          <w:rFonts w:ascii="Times New Roman" w:hAnsi="Times New Roman" w:cs="Times New Roman"/>
          <w:color w:val="000000"/>
          <w:sz w:val="24"/>
          <w:szCs w:val="24"/>
        </w:rPr>
        <w:t>consultation des parties prenantes, les populations affectées devant faire l’objet de</w:t>
      </w:r>
      <w:r w:rsidRPr="00BC6FDE">
        <w:rPr>
          <w:rFonts w:ascii="Times New Roman" w:hAnsi="Times New Roman" w:cs="Times New Roman"/>
          <w:color w:val="000000"/>
        </w:rPr>
        <w:t xml:space="preserve"> </w:t>
      </w:r>
      <w:r w:rsidRPr="00BC6FDE">
        <w:rPr>
          <w:rFonts w:ascii="Times New Roman" w:hAnsi="Times New Roman" w:cs="Times New Roman"/>
          <w:color w:val="000000"/>
          <w:sz w:val="24"/>
          <w:szCs w:val="24"/>
        </w:rPr>
        <w:t>réinstallation involontaire seront</w:t>
      </w:r>
      <w:r w:rsidRPr="00BC6FDE">
        <w:rPr>
          <w:rFonts w:ascii="Times New Roman" w:hAnsi="Times New Roman" w:cs="Times New Roman"/>
          <w:color w:val="000000"/>
        </w:rPr>
        <w:t xml:space="preserve"> </w:t>
      </w:r>
      <w:r w:rsidRPr="00BC6FDE">
        <w:rPr>
          <w:rFonts w:ascii="Times New Roman" w:hAnsi="Times New Roman" w:cs="Times New Roman"/>
          <w:color w:val="000000"/>
          <w:sz w:val="24"/>
          <w:szCs w:val="24"/>
        </w:rPr>
        <w:t>particulièrement in</w:t>
      </w:r>
      <w:r>
        <w:rPr>
          <w:rFonts w:ascii="Times New Roman" w:hAnsi="Times New Roman" w:cs="Times New Roman"/>
          <w:color w:val="000000"/>
          <w:sz w:val="24"/>
          <w:szCs w:val="24"/>
        </w:rPr>
        <w:t>formées à travers des cam</w:t>
      </w:r>
      <w:r w:rsidR="003D0D75">
        <w:rPr>
          <w:rFonts w:ascii="Times New Roman" w:hAnsi="Times New Roman" w:cs="Times New Roman"/>
          <w:color w:val="000000"/>
          <w:sz w:val="24"/>
          <w:szCs w:val="24"/>
        </w:rPr>
        <w:t xml:space="preserve">pagnes </w:t>
      </w:r>
      <w:r w:rsidRPr="00BC6FDE">
        <w:rPr>
          <w:rFonts w:ascii="Times New Roman" w:hAnsi="Times New Roman" w:cs="Times New Roman"/>
          <w:color w:val="000000"/>
          <w:sz w:val="24"/>
          <w:szCs w:val="24"/>
        </w:rPr>
        <w:t>d’information/sensibilisation. Pour</w:t>
      </w:r>
      <w:r w:rsidRPr="00BC6FDE">
        <w:rPr>
          <w:rFonts w:ascii="Times New Roman" w:hAnsi="Times New Roman" w:cs="Times New Roman"/>
          <w:color w:val="000000"/>
        </w:rPr>
        <w:t xml:space="preserve"> </w:t>
      </w:r>
      <w:r w:rsidRPr="00BC6FDE">
        <w:rPr>
          <w:rFonts w:ascii="Times New Roman" w:hAnsi="Times New Roman" w:cs="Times New Roman"/>
          <w:color w:val="000000"/>
          <w:sz w:val="24"/>
          <w:szCs w:val="24"/>
        </w:rPr>
        <w:t>l’élaboration du PAR, l’enquête socio-économique sera une occasion d’information et de</w:t>
      </w:r>
      <w:r w:rsidRPr="00BC6FDE">
        <w:rPr>
          <w:rFonts w:ascii="Times New Roman" w:hAnsi="Times New Roman" w:cs="Times New Roman"/>
          <w:color w:val="000000"/>
        </w:rPr>
        <w:t xml:space="preserve"> </w:t>
      </w:r>
      <w:r w:rsidRPr="00BC6FDE">
        <w:rPr>
          <w:rFonts w:ascii="Times New Roman" w:hAnsi="Times New Roman" w:cs="Times New Roman"/>
          <w:color w:val="000000"/>
          <w:sz w:val="24"/>
          <w:szCs w:val="24"/>
        </w:rPr>
        <w:t>consultations des populations affectées.</w:t>
      </w:r>
    </w:p>
    <w:p w14:paraId="44F6C7D1" w14:textId="77777777" w:rsidR="00886580" w:rsidRDefault="00886580" w:rsidP="008D20F1">
      <w:pPr>
        <w:pStyle w:val="Heading1"/>
        <w:spacing w:line="276" w:lineRule="auto"/>
      </w:pPr>
    </w:p>
    <w:p w14:paraId="4A5C891F" w14:textId="77777777" w:rsidR="00886580" w:rsidRDefault="00886580" w:rsidP="008D20F1">
      <w:pPr>
        <w:pStyle w:val="Heading1"/>
        <w:spacing w:line="276" w:lineRule="auto"/>
      </w:pPr>
    </w:p>
    <w:p w14:paraId="5B054F30" w14:textId="77777777" w:rsidR="00886580" w:rsidRDefault="00886580" w:rsidP="00A11401">
      <w:pPr>
        <w:pStyle w:val="Heading1"/>
      </w:pPr>
    </w:p>
    <w:p w14:paraId="75BBD7F9" w14:textId="77777777" w:rsidR="008D20F1" w:rsidRDefault="008D20F1" w:rsidP="008D20F1"/>
    <w:p w14:paraId="42596F1B" w14:textId="77777777" w:rsidR="008D20F1" w:rsidRDefault="008D20F1" w:rsidP="008D20F1"/>
    <w:p w14:paraId="7C083E30" w14:textId="77777777" w:rsidR="008D20F1" w:rsidRDefault="008D20F1" w:rsidP="008D20F1"/>
    <w:p w14:paraId="6346C068" w14:textId="77777777" w:rsidR="008D20F1" w:rsidRDefault="008D20F1" w:rsidP="008D20F1"/>
    <w:p w14:paraId="2C50311F" w14:textId="77777777" w:rsidR="008D20F1" w:rsidRDefault="008D20F1" w:rsidP="008D20F1"/>
    <w:p w14:paraId="1B7935D9" w14:textId="77777777" w:rsidR="008D20F1" w:rsidRDefault="008D20F1" w:rsidP="008D20F1"/>
    <w:p w14:paraId="14139988" w14:textId="77777777" w:rsidR="008D20F1" w:rsidRDefault="008D20F1" w:rsidP="008D20F1"/>
    <w:p w14:paraId="4EF5A5C3" w14:textId="77777777" w:rsidR="008D20F1" w:rsidRDefault="008D20F1" w:rsidP="008D20F1"/>
    <w:p w14:paraId="40E4FBE3" w14:textId="77777777" w:rsidR="008D20F1" w:rsidRDefault="008D20F1" w:rsidP="008D20F1"/>
    <w:p w14:paraId="2BA00956" w14:textId="77777777" w:rsidR="008D20F1" w:rsidRPr="008D20F1" w:rsidRDefault="008D20F1" w:rsidP="008D20F1"/>
    <w:p w14:paraId="3592E1DD" w14:textId="77777777" w:rsidR="00886580" w:rsidRPr="00886580" w:rsidRDefault="00886580" w:rsidP="00886580"/>
    <w:p w14:paraId="5EEFA8E9" w14:textId="77777777" w:rsidR="004925C4" w:rsidRDefault="00E32C06" w:rsidP="00A11401">
      <w:pPr>
        <w:pStyle w:val="Heading1"/>
      </w:pPr>
      <w:bookmarkStart w:id="135" w:name="_Toc28960180"/>
      <w:r>
        <w:t>Références Bibliographiques</w:t>
      </w:r>
      <w:bookmarkEnd w:id="135"/>
    </w:p>
    <w:p w14:paraId="2B2FD361" w14:textId="77777777" w:rsidR="00F23B94" w:rsidRDefault="00F701C4" w:rsidP="00BC6FDE">
      <w:pPr>
        <w:tabs>
          <w:tab w:val="left" w:pos="1296"/>
        </w:tabs>
        <w:spacing w:line="360" w:lineRule="auto"/>
        <w:jc w:val="both"/>
        <w:rPr>
          <w:rFonts w:ascii="Times New Roman" w:hAnsi="Times New Roman" w:cs="Times New Roman"/>
          <w:color w:val="000000"/>
          <w:sz w:val="24"/>
        </w:rPr>
      </w:pPr>
      <w:r w:rsidRPr="00F701C4">
        <w:rPr>
          <w:rFonts w:ascii="Times New Roman" w:hAnsi="Times New Roman" w:cs="Times New Roman"/>
          <w:color w:val="000000"/>
          <w:sz w:val="24"/>
        </w:rPr>
        <w:t xml:space="preserve">Banque Mondiale, </w:t>
      </w:r>
      <w:r>
        <w:rPr>
          <w:rFonts w:ascii="Times New Roman" w:hAnsi="Times New Roman" w:cs="Times New Roman"/>
          <w:color w:val="000000"/>
          <w:sz w:val="24"/>
        </w:rPr>
        <w:t>2017, « </w:t>
      </w:r>
      <w:r w:rsidRPr="00F701C4">
        <w:rPr>
          <w:rFonts w:ascii="Times New Roman" w:hAnsi="Times New Roman" w:cs="Times New Roman"/>
          <w:color w:val="000000"/>
          <w:sz w:val="24"/>
        </w:rPr>
        <w:t>Cadre Environnemental et Social</w:t>
      </w:r>
      <w:r>
        <w:rPr>
          <w:rFonts w:ascii="Times New Roman" w:hAnsi="Times New Roman" w:cs="Times New Roman"/>
          <w:color w:val="000000"/>
          <w:sz w:val="24"/>
        </w:rPr>
        <w:t> »</w:t>
      </w:r>
      <w:r w:rsidRPr="00F701C4">
        <w:rPr>
          <w:rFonts w:ascii="Times New Roman" w:hAnsi="Times New Roman" w:cs="Times New Roman"/>
          <w:color w:val="000000"/>
          <w:sz w:val="24"/>
        </w:rPr>
        <w:t>, p.121</w:t>
      </w:r>
    </w:p>
    <w:p w14:paraId="64CCF6D2" w14:textId="77777777" w:rsidR="00E32C06" w:rsidRDefault="00E32C06" w:rsidP="00E32C06">
      <w:pPr>
        <w:tabs>
          <w:tab w:val="left" w:pos="1296"/>
        </w:tabs>
        <w:spacing w:line="360" w:lineRule="auto"/>
        <w:jc w:val="both"/>
        <w:rPr>
          <w:rFonts w:ascii="Times New Roman" w:hAnsi="Times New Roman" w:cs="Times New Roman"/>
          <w:color w:val="000000"/>
          <w:sz w:val="24"/>
          <w:szCs w:val="24"/>
        </w:rPr>
      </w:pPr>
      <w:r w:rsidRPr="00F701C4">
        <w:rPr>
          <w:rFonts w:ascii="Times New Roman" w:hAnsi="Times New Roman" w:cs="Times New Roman"/>
          <w:color w:val="000000"/>
          <w:sz w:val="24"/>
          <w:szCs w:val="24"/>
        </w:rPr>
        <w:t>Burundi, Septembre 2008, Lettre de politique foncière, p.11</w:t>
      </w:r>
    </w:p>
    <w:p w14:paraId="2625B42D" w14:textId="77777777" w:rsidR="00F701C4" w:rsidRDefault="00F701C4" w:rsidP="00BC6FDE">
      <w:pPr>
        <w:tabs>
          <w:tab w:val="left" w:pos="1296"/>
        </w:tabs>
        <w:spacing w:line="360" w:lineRule="auto"/>
        <w:jc w:val="both"/>
        <w:rPr>
          <w:rFonts w:ascii="Times New Roman" w:hAnsi="Times New Roman" w:cs="Times New Roman"/>
          <w:color w:val="000000"/>
          <w:sz w:val="24"/>
        </w:rPr>
      </w:pPr>
      <w:r>
        <w:rPr>
          <w:rFonts w:ascii="Times New Roman" w:hAnsi="Times New Roman" w:cs="Times New Roman"/>
          <w:color w:val="000000"/>
          <w:sz w:val="24"/>
        </w:rPr>
        <w:t xml:space="preserve">Burundi, Mai 2017, « Cadre de Politique de la Réinstallation », </w:t>
      </w:r>
      <w:r w:rsidR="00886580">
        <w:rPr>
          <w:rFonts w:ascii="Times New Roman" w:hAnsi="Times New Roman" w:cs="Times New Roman"/>
          <w:color w:val="000000"/>
          <w:sz w:val="24"/>
        </w:rPr>
        <w:t>SOLEIL</w:t>
      </w:r>
      <w:r>
        <w:rPr>
          <w:rFonts w:ascii="Times New Roman" w:hAnsi="Times New Roman" w:cs="Times New Roman"/>
          <w:color w:val="000000"/>
          <w:sz w:val="24"/>
        </w:rPr>
        <w:t>, p. 67</w:t>
      </w:r>
    </w:p>
    <w:p w14:paraId="0F7DECAE" w14:textId="77777777" w:rsidR="00E32C06" w:rsidRDefault="00E32C06" w:rsidP="00E32C06">
      <w:pPr>
        <w:tabs>
          <w:tab w:val="left" w:pos="1296"/>
        </w:tabs>
        <w:spacing w:line="360" w:lineRule="auto"/>
        <w:jc w:val="both"/>
        <w:rPr>
          <w:rFonts w:ascii="Times New Roman" w:hAnsi="Times New Roman" w:cs="Times New Roman"/>
          <w:color w:val="000000"/>
          <w:sz w:val="24"/>
        </w:rPr>
      </w:pPr>
      <w:r w:rsidRPr="003D0D75">
        <w:rPr>
          <w:rFonts w:ascii="Times New Roman" w:hAnsi="Times New Roman" w:cs="Times New Roman"/>
          <w:color w:val="000000"/>
          <w:sz w:val="24"/>
        </w:rPr>
        <w:t>Burundi, Juin 2018, « Constitution de la République du Burundi », p.59</w:t>
      </w:r>
    </w:p>
    <w:p w14:paraId="6CED89E1" w14:textId="77777777" w:rsidR="00F701C4" w:rsidRDefault="00F701C4" w:rsidP="00BC6FDE">
      <w:pPr>
        <w:tabs>
          <w:tab w:val="left" w:pos="1296"/>
        </w:tabs>
        <w:spacing w:line="360" w:lineRule="auto"/>
        <w:jc w:val="both"/>
        <w:rPr>
          <w:rFonts w:ascii="Times New Roman" w:hAnsi="Times New Roman" w:cs="Times New Roman"/>
          <w:color w:val="000000"/>
          <w:sz w:val="24"/>
        </w:rPr>
      </w:pPr>
      <w:r>
        <w:rPr>
          <w:rFonts w:ascii="Times New Roman" w:hAnsi="Times New Roman" w:cs="Times New Roman"/>
          <w:color w:val="000000"/>
          <w:sz w:val="24"/>
        </w:rPr>
        <w:t xml:space="preserve">Burundi, Janvier 2019, </w:t>
      </w:r>
      <w:r w:rsidR="00E32C06">
        <w:rPr>
          <w:rFonts w:ascii="Times New Roman" w:hAnsi="Times New Roman" w:cs="Times New Roman"/>
          <w:color w:val="000000"/>
          <w:sz w:val="24"/>
        </w:rPr>
        <w:t>« </w:t>
      </w:r>
      <w:r>
        <w:rPr>
          <w:rFonts w:ascii="Times New Roman" w:hAnsi="Times New Roman" w:cs="Times New Roman"/>
          <w:color w:val="000000"/>
          <w:sz w:val="24"/>
        </w:rPr>
        <w:t>Mécanisme de Gestion des Plaintes</w:t>
      </w:r>
      <w:r w:rsidR="00E32C06">
        <w:rPr>
          <w:rFonts w:ascii="Times New Roman" w:hAnsi="Times New Roman" w:cs="Times New Roman"/>
          <w:color w:val="000000"/>
          <w:sz w:val="24"/>
        </w:rPr>
        <w:t> »</w:t>
      </w:r>
      <w:r>
        <w:rPr>
          <w:rFonts w:ascii="Times New Roman" w:hAnsi="Times New Roman" w:cs="Times New Roman"/>
          <w:color w:val="000000"/>
          <w:sz w:val="24"/>
        </w:rPr>
        <w:t xml:space="preserve">, </w:t>
      </w:r>
      <w:r w:rsidR="00886580">
        <w:rPr>
          <w:rFonts w:ascii="Times New Roman" w:hAnsi="Times New Roman" w:cs="Times New Roman"/>
          <w:color w:val="000000"/>
          <w:sz w:val="24"/>
        </w:rPr>
        <w:t>SOLEIL</w:t>
      </w:r>
      <w:r>
        <w:rPr>
          <w:rFonts w:ascii="Times New Roman" w:hAnsi="Times New Roman" w:cs="Times New Roman"/>
          <w:color w:val="000000"/>
          <w:sz w:val="24"/>
        </w:rPr>
        <w:t>, p.25</w:t>
      </w:r>
    </w:p>
    <w:p w14:paraId="6FCF5F31" w14:textId="300E1225" w:rsidR="00E32C06" w:rsidRPr="00E4457E" w:rsidRDefault="00E32C06" w:rsidP="00BC6FDE">
      <w:pPr>
        <w:tabs>
          <w:tab w:val="left" w:pos="1296"/>
        </w:tabs>
        <w:spacing w:line="360" w:lineRule="auto"/>
        <w:jc w:val="both"/>
        <w:rPr>
          <w:rFonts w:ascii="Times New Roman" w:hAnsi="Times New Roman" w:cs="Times New Roman"/>
          <w:color w:val="000000"/>
          <w:sz w:val="24"/>
          <w:lang w:val="en-US"/>
        </w:rPr>
      </w:pPr>
      <w:r w:rsidRPr="00E4457E">
        <w:rPr>
          <w:rFonts w:ascii="Times New Roman" w:hAnsi="Times New Roman" w:cs="Times New Roman"/>
          <w:color w:val="000000"/>
          <w:sz w:val="24"/>
          <w:lang w:val="en-US"/>
        </w:rPr>
        <w:t xml:space="preserve">Burundi, </w:t>
      </w:r>
      <w:proofErr w:type="spellStart"/>
      <w:r w:rsidRPr="00E76CDF">
        <w:rPr>
          <w:rFonts w:ascii="Times New Roman" w:hAnsi="Times New Roman" w:cs="Times New Roman"/>
          <w:color w:val="000000"/>
          <w:sz w:val="24"/>
          <w:lang w:val="en-US"/>
        </w:rPr>
        <w:t>Novembre</w:t>
      </w:r>
      <w:proofErr w:type="spellEnd"/>
      <w:r w:rsidRPr="00E4457E">
        <w:rPr>
          <w:rFonts w:ascii="Times New Roman" w:hAnsi="Times New Roman" w:cs="Times New Roman"/>
          <w:color w:val="000000"/>
          <w:sz w:val="24"/>
          <w:lang w:val="en-US"/>
        </w:rPr>
        <w:t xml:space="preserve"> 2019, « Solar Energy for Local Community », SOLEIL, p.77</w:t>
      </w:r>
    </w:p>
    <w:p w14:paraId="0183CEB8" w14:textId="77777777" w:rsidR="003D0D75" w:rsidRPr="00E4457E" w:rsidRDefault="003D0D75" w:rsidP="00BC6FDE">
      <w:pPr>
        <w:tabs>
          <w:tab w:val="left" w:pos="1296"/>
        </w:tabs>
        <w:spacing w:line="360" w:lineRule="auto"/>
        <w:jc w:val="both"/>
        <w:rPr>
          <w:rFonts w:ascii="Times New Roman" w:hAnsi="Times New Roman" w:cs="Times New Roman"/>
          <w:color w:val="000000"/>
          <w:sz w:val="24"/>
          <w:lang w:val="en-US"/>
        </w:rPr>
      </w:pPr>
      <w:r w:rsidRPr="00E4457E">
        <w:rPr>
          <w:rFonts w:ascii="Times New Roman" w:hAnsi="Times New Roman" w:cs="Times New Roman"/>
          <w:color w:val="000000"/>
          <w:sz w:val="24"/>
          <w:lang w:val="en-US"/>
        </w:rPr>
        <w:t xml:space="preserve">Ethiopia Electric Power, March 2019, « Resettlement Policy Framework for Ethiopia scaling </w:t>
      </w:r>
      <w:r w:rsidRPr="00E4457E">
        <w:rPr>
          <w:rFonts w:ascii="Times New Roman" w:hAnsi="Times New Roman" w:cs="Times New Roman"/>
          <w:color w:val="000000"/>
          <w:sz w:val="24"/>
          <w:szCs w:val="24"/>
          <w:lang w:val="en-US"/>
        </w:rPr>
        <w:t>solar and wind development program », Addis Ababa, p.155</w:t>
      </w:r>
    </w:p>
    <w:p w14:paraId="389E1C52" w14:textId="77777777" w:rsidR="00E32C06" w:rsidRDefault="00F701C4" w:rsidP="00E32C06">
      <w:pPr>
        <w:tabs>
          <w:tab w:val="left" w:pos="1296"/>
        </w:tabs>
        <w:spacing w:line="360" w:lineRule="auto"/>
        <w:jc w:val="both"/>
        <w:rPr>
          <w:rFonts w:ascii="Times New Roman" w:hAnsi="Times New Roman" w:cs="Times New Roman"/>
          <w:color w:val="000000"/>
          <w:sz w:val="24"/>
          <w:szCs w:val="24"/>
        </w:rPr>
      </w:pPr>
      <w:r w:rsidRPr="00F701C4">
        <w:rPr>
          <w:rFonts w:ascii="Times New Roman" w:hAnsi="Times New Roman" w:cs="Times New Roman"/>
          <w:color w:val="000000"/>
          <w:sz w:val="24"/>
          <w:szCs w:val="24"/>
        </w:rPr>
        <w:t>Loi n° 1/010 portant code de l’environnement de la République du Burundi 30 juin 2000</w:t>
      </w:r>
    </w:p>
    <w:p w14:paraId="24B14777" w14:textId="77777777" w:rsidR="00E32C06" w:rsidRDefault="00F701C4" w:rsidP="00E32C06">
      <w:pPr>
        <w:tabs>
          <w:tab w:val="left" w:pos="1296"/>
        </w:tabs>
        <w:spacing w:line="360" w:lineRule="auto"/>
        <w:jc w:val="both"/>
        <w:rPr>
          <w:rFonts w:ascii="Times New Roman" w:hAnsi="Times New Roman" w:cs="Times New Roman"/>
          <w:color w:val="000000"/>
          <w:sz w:val="24"/>
          <w:szCs w:val="24"/>
        </w:rPr>
      </w:pPr>
      <w:r w:rsidRPr="00F701C4">
        <w:rPr>
          <w:rFonts w:ascii="Times New Roman" w:hAnsi="Times New Roman" w:cs="Times New Roman"/>
          <w:color w:val="000000"/>
          <w:sz w:val="24"/>
          <w:szCs w:val="24"/>
        </w:rPr>
        <w:t>Loi N° 1/13 Du 09 août 2011 portant révision du Code foncier du Burundi</w:t>
      </w:r>
    </w:p>
    <w:p w14:paraId="400F5EB9" w14:textId="77777777" w:rsidR="003D0D75" w:rsidRPr="00F701C4" w:rsidRDefault="00F701C4" w:rsidP="00E32C06">
      <w:pPr>
        <w:tabs>
          <w:tab w:val="left" w:pos="1296"/>
        </w:tabs>
        <w:spacing w:line="360" w:lineRule="auto"/>
        <w:jc w:val="both"/>
        <w:rPr>
          <w:rFonts w:ascii="Times New Roman" w:hAnsi="Times New Roman" w:cs="Times New Roman"/>
          <w:color w:val="000000"/>
          <w:sz w:val="24"/>
          <w:szCs w:val="24"/>
        </w:rPr>
      </w:pPr>
      <w:r w:rsidRPr="00F701C4">
        <w:rPr>
          <w:rFonts w:ascii="Times New Roman" w:hAnsi="Times New Roman" w:cs="Times New Roman"/>
          <w:color w:val="000000"/>
          <w:sz w:val="24"/>
          <w:szCs w:val="24"/>
        </w:rPr>
        <w:t>L’Ordonnance ministérielle No 720/CAB/304/2008 du 20/3/2008</w:t>
      </w:r>
    </w:p>
    <w:p w14:paraId="28B1A56B" w14:textId="26DADB0D" w:rsidR="00F23B94" w:rsidRPr="00F701C4" w:rsidRDefault="00F701C4" w:rsidP="00BC6FDE">
      <w:pPr>
        <w:tabs>
          <w:tab w:val="left" w:pos="1296"/>
        </w:tabs>
        <w:spacing w:line="360" w:lineRule="auto"/>
        <w:jc w:val="both"/>
        <w:rPr>
          <w:rFonts w:ascii="Times New Roman" w:hAnsi="Times New Roman" w:cs="Times New Roman"/>
          <w:color w:val="000000"/>
          <w:sz w:val="24"/>
          <w:szCs w:val="24"/>
        </w:rPr>
      </w:pPr>
      <w:r w:rsidRPr="00F701C4">
        <w:rPr>
          <w:rFonts w:ascii="Times New Roman" w:hAnsi="Times New Roman" w:cs="Times New Roman"/>
          <w:color w:val="000000"/>
          <w:sz w:val="24"/>
          <w:szCs w:val="24"/>
        </w:rPr>
        <w:t xml:space="preserve">Louis Marie Nindorera et </w:t>
      </w:r>
      <w:r w:rsidRPr="00E32C06">
        <w:rPr>
          <w:rFonts w:ascii="Times New Roman" w:hAnsi="Times New Roman" w:cs="Times New Roman"/>
          <w:i/>
          <w:color w:val="000000"/>
          <w:sz w:val="24"/>
          <w:szCs w:val="24"/>
        </w:rPr>
        <w:t>al</w:t>
      </w:r>
      <w:r w:rsidRPr="00F701C4">
        <w:rPr>
          <w:rFonts w:ascii="Times New Roman" w:hAnsi="Times New Roman" w:cs="Times New Roman"/>
          <w:color w:val="000000"/>
          <w:sz w:val="24"/>
          <w:szCs w:val="24"/>
        </w:rPr>
        <w:t xml:space="preserve">., Septembre 2017, </w:t>
      </w:r>
      <w:r w:rsidR="00E32C06">
        <w:rPr>
          <w:rFonts w:ascii="Times New Roman" w:hAnsi="Times New Roman" w:cs="Times New Roman"/>
          <w:color w:val="000000"/>
          <w:sz w:val="24"/>
          <w:szCs w:val="24"/>
        </w:rPr>
        <w:t>« </w:t>
      </w:r>
      <w:r w:rsidR="003565A7" w:rsidRPr="00F701C4">
        <w:rPr>
          <w:rFonts w:ascii="Times New Roman" w:hAnsi="Times New Roman" w:cs="Times New Roman"/>
          <w:bCs/>
          <w:color w:val="000000"/>
          <w:sz w:val="24"/>
          <w:szCs w:val="24"/>
        </w:rPr>
        <w:t>Évaluation</w:t>
      </w:r>
      <w:r w:rsidRPr="00F701C4">
        <w:rPr>
          <w:rFonts w:ascii="Times New Roman" w:hAnsi="Times New Roman" w:cs="Times New Roman"/>
          <w:bCs/>
          <w:color w:val="000000"/>
          <w:sz w:val="24"/>
          <w:szCs w:val="24"/>
        </w:rPr>
        <w:t xml:space="preserve"> avec le Cadre d'Analyse de la Gouvernance Foncière</w:t>
      </w:r>
      <w:r w:rsidR="00E32C06">
        <w:rPr>
          <w:rFonts w:ascii="Times New Roman" w:hAnsi="Times New Roman" w:cs="Times New Roman"/>
          <w:bCs/>
          <w:color w:val="000000"/>
          <w:sz w:val="24"/>
          <w:szCs w:val="24"/>
        </w:rPr>
        <w:t> »</w:t>
      </w:r>
      <w:r w:rsidRPr="00F701C4">
        <w:rPr>
          <w:rFonts w:ascii="Times New Roman" w:hAnsi="Times New Roman" w:cs="Times New Roman"/>
          <w:bCs/>
          <w:color w:val="000000"/>
          <w:sz w:val="24"/>
          <w:szCs w:val="24"/>
        </w:rPr>
        <w:t>, p.193</w:t>
      </w:r>
    </w:p>
    <w:p w14:paraId="4223B4EA" w14:textId="77777777" w:rsidR="00F23B94" w:rsidRDefault="00F23B94" w:rsidP="00BC6FDE">
      <w:pPr>
        <w:tabs>
          <w:tab w:val="left" w:pos="1296"/>
        </w:tabs>
        <w:spacing w:line="360" w:lineRule="auto"/>
        <w:jc w:val="both"/>
        <w:rPr>
          <w:rFonts w:ascii="Times New Roman" w:hAnsi="Times New Roman" w:cs="Times New Roman"/>
          <w:b/>
          <w:color w:val="000000"/>
          <w:sz w:val="24"/>
        </w:rPr>
      </w:pPr>
    </w:p>
    <w:p w14:paraId="6EE053F0" w14:textId="77777777" w:rsidR="00F23B94" w:rsidRDefault="00F23B94" w:rsidP="00BC6FDE">
      <w:pPr>
        <w:tabs>
          <w:tab w:val="left" w:pos="1296"/>
        </w:tabs>
        <w:spacing w:line="360" w:lineRule="auto"/>
        <w:jc w:val="both"/>
        <w:rPr>
          <w:rFonts w:ascii="Times New Roman" w:hAnsi="Times New Roman" w:cs="Times New Roman"/>
          <w:b/>
          <w:color w:val="000000"/>
          <w:sz w:val="24"/>
        </w:rPr>
      </w:pPr>
    </w:p>
    <w:p w14:paraId="2F0123B6" w14:textId="77777777" w:rsidR="00F23B94" w:rsidRDefault="00F23B94" w:rsidP="00BC6FDE">
      <w:pPr>
        <w:tabs>
          <w:tab w:val="left" w:pos="1296"/>
        </w:tabs>
        <w:spacing w:line="360" w:lineRule="auto"/>
        <w:jc w:val="both"/>
        <w:rPr>
          <w:rFonts w:ascii="Times New Roman" w:hAnsi="Times New Roman" w:cs="Times New Roman"/>
          <w:b/>
          <w:color w:val="000000"/>
          <w:sz w:val="24"/>
        </w:rPr>
      </w:pPr>
    </w:p>
    <w:p w14:paraId="59C3CAF7" w14:textId="77777777" w:rsidR="00F23B94" w:rsidRDefault="00F23B94" w:rsidP="00BC6FDE">
      <w:pPr>
        <w:tabs>
          <w:tab w:val="left" w:pos="1296"/>
        </w:tabs>
        <w:spacing w:line="360" w:lineRule="auto"/>
        <w:jc w:val="both"/>
        <w:rPr>
          <w:rFonts w:ascii="Times New Roman" w:hAnsi="Times New Roman" w:cs="Times New Roman"/>
          <w:b/>
          <w:color w:val="000000"/>
          <w:sz w:val="24"/>
        </w:rPr>
      </w:pPr>
    </w:p>
    <w:p w14:paraId="474E5B5E" w14:textId="77777777" w:rsidR="00F23B94" w:rsidRDefault="00F23B94" w:rsidP="00BC6FDE">
      <w:pPr>
        <w:tabs>
          <w:tab w:val="left" w:pos="1296"/>
        </w:tabs>
        <w:spacing w:line="360" w:lineRule="auto"/>
        <w:jc w:val="both"/>
        <w:rPr>
          <w:rFonts w:ascii="Times New Roman" w:hAnsi="Times New Roman" w:cs="Times New Roman"/>
          <w:b/>
          <w:color w:val="000000"/>
          <w:sz w:val="24"/>
        </w:rPr>
      </w:pPr>
    </w:p>
    <w:p w14:paraId="241405BC" w14:textId="77777777" w:rsidR="00F23B94" w:rsidRDefault="00F23B94" w:rsidP="00BC6FDE">
      <w:pPr>
        <w:tabs>
          <w:tab w:val="left" w:pos="1296"/>
        </w:tabs>
        <w:spacing w:line="360" w:lineRule="auto"/>
        <w:jc w:val="both"/>
        <w:rPr>
          <w:rFonts w:ascii="Times New Roman" w:hAnsi="Times New Roman" w:cs="Times New Roman"/>
          <w:b/>
          <w:color w:val="000000"/>
          <w:sz w:val="24"/>
        </w:rPr>
      </w:pPr>
    </w:p>
    <w:p w14:paraId="2F2CB5F2" w14:textId="77777777" w:rsidR="00F23B94" w:rsidRDefault="00F23B94" w:rsidP="00BC6FDE">
      <w:pPr>
        <w:tabs>
          <w:tab w:val="left" w:pos="1296"/>
        </w:tabs>
        <w:spacing w:line="360" w:lineRule="auto"/>
        <w:jc w:val="both"/>
        <w:rPr>
          <w:rFonts w:ascii="Times New Roman" w:hAnsi="Times New Roman" w:cs="Times New Roman"/>
          <w:b/>
          <w:color w:val="000000"/>
          <w:sz w:val="24"/>
        </w:rPr>
      </w:pPr>
    </w:p>
    <w:p w14:paraId="614CC4AD" w14:textId="77777777" w:rsidR="00F23B94" w:rsidRDefault="00F23B94" w:rsidP="00BC6FDE">
      <w:pPr>
        <w:tabs>
          <w:tab w:val="left" w:pos="1296"/>
        </w:tabs>
        <w:spacing w:line="360" w:lineRule="auto"/>
        <w:jc w:val="both"/>
        <w:rPr>
          <w:rFonts w:ascii="Times New Roman" w:hAnsi="Times New Roman" w:cs="Times New Roman"/>
          <w:b/>
          <w:color w:val="000000"/>
          <w:sz w:val="24"/>
        </w:rPr>
      </w:pPr>
    </w:p>
    <w:p w14:paraId="592210CA" w14:textId="77777777" w:rsidR="006C677A" w:rsidRDefault="006C677A" w:rsidP="00BC6FDE">
      <w:pPr>
        <w:tabs>
          <w:tab w:val="left" w:pos="1296"/>
        </w:tabs>
        <w:spacing w:line="360" w:lineRule="auto"/>
        <w:jc w:val="both"/>
        <w:rPr>
          <w:rFonts w:ascii="Times New Roman" w:hAnsi="Times New Roman" w:cs="Times New Roman"/>
          <w:b/>
          <w:color w:val="000000"/>
          <w:sz w:val="24"/>
        </w:rPr>
      </w:pPr>
    </w:p>
    <w:p w14:paraId="0AEAFD76" w14:textId="77777777" w:rsidR="00044273" w:rsidRDefault="00044273" w:rsidP="00BC6FDE">
      <w:pPr>
        <w:tabs>
          <w:tab w:val="left" w:pos="1296"/>
        </w:tabs>
        <w:spacing w:line="360" w:lineRule="auto"/>
        <w:jc w:val="both"/>
        <w:rPr>
          <w:rFonts w:ascii="Times New Roman" w:hAnsi="Times New Roman" w:cs="Times New Roman"/>
          <w:b/>
          <w:color w:val="000000"/>
          <w:sz w:val="24"/>
        </w:rPr>
      </w:pPr>
    </w:p>
    <w:p w14:paraId="740A56CE" w14:textId="77777777" w:rsidR="00BC6FDE" w:rsidRPr="00523D5C" w:rsidRDefault="00BC6FDE" w:rsidP="00A11401">
      <w:pPr>
        <w:pStyle w:val="Heading1"/>
      </w:pPr>
      <w:bookmarkStart w:id="136" w:name="_Toc28960181"/>
      <w:r w:rsidRPr="00523D5C">
        <w:t xml:space="preserve">ANNEXE </w:t>
      </w:r>
      <w:r w:rsidR="00A11401">
        <w:t>N</w:t>
      </w:r>
      <w:r w:rsidRPr="00523D5C">
        <w:t>°</w:t>
      </w:r>
      <w:r w:rsidR="00A11401" w:rsidRPr="00523D5C">
        <w:t>1 :</w:t>
      </w:r>
      <w:r w:rsidRPr="00523D5C">
        <w:t xml:space="preserve"> FORMULAIRE DE SCREENING DE LA REINSTALLATION ET DE SELECTION SOCIALE DES SITES</w:t>
      </w:r>
      <w:bookmarkEnd w:id="136"/>
      <w:r w:rsidRPr="00523D5C">
        <w:t xml:space="preserve"> </w:t>
      </w:r>
    </w:p>
    <w:p w14:paraId="4BB10CDA" w14:textId="77777777" w:rsidR="00BC6FDE" w:rsidRPr="00E71C42" w:rsidRDefault="00BC6FDE" w:rsidP="00BC6FDE">
      <w:pPr>
        <w:tabs>
          <w:tab w:val="left" w:pos="2977"/>
        </w:tabs>
      </w:pPr>
    </w:p>
    <w:tbl>
      <w:tblPr>
        <w:tblStyle w:val="TableGrid"/>
        <w:tblW w:w="0" w:type="auto"/>
        <w:tblLayout w:type="fixed"/>
        <w:tblLook w:val="04A0" w:firstRow="1" w:lastRow="0" w:firstColumn="1" w:lastColumn="0" w:noHBand="0" w:noVBand="1"/>
      </w:tblPr>
      <w:tblGrid>
        <w:gridCol w:w="4106"/>
        <w:gridCol w:w="3827"/>
      </w:tblGrid>
      <w:tr w:rsidR="00BC6FDE" w:rsidRPr="00E71C42" w14:paraId="3072A25D" w14:textId="77777777" w:rsidTr="00CC1F86">
        <w:trPr>
          <w:trHeight w:val="20"/>
        </w:trPr>
        <w:tc>
          <w:tcPr>
            <w:tcW w:w="4106" w:type="dxa"/>
          </w:tcPr>
          <w:p w14:paraId="6246F650" w14:textId="77777777" w:rsidR="00BC6FDE" w:rsidRDefault="00BC6FDE" w:rsidP="00CC1F86">
            <w:pPr>
              <w:pStyle w:val="Default"/>
            </w:pPr>
            <w:r>
              <w:t xml:space="preserve">Nom du projet  </w:t>
            </w:r>
          </w:p>
          <w:p w14:paraId="57644336" w14:textId="77777777" w:rsidR="00BC6FDE" w:rsidRPr="00E71C42" w:rsidRDefault="00BC6FDE" w:rsidP="00CC1F86">
            <w:pPr>
              <w:tabs>
                <w:tab w:val="left" w:pos="2977"/>
              </w:tabs>
            </w:pPr>
          </w:p>
        </w:tc>
        <w:tc>
          <w:tcPr>
            <w:tcW w:w="3827" w:type="dxa"/>
          </w:tcPr>
          <w:p w14:paraId="3C735AE4" w14:textId="77777777" w:rsidR="00BC6FDE" w:rsidRPr="00E71C42" w:rsidRDefault="00BC6FDE" w:rsidP="00CC1F86">
            <w:pPr>
              <w:pStyle w:val="Default"/>
            </w:pPr>
          </w:p>
        </w:tc>
      </w:tr>
      <w:tr w:rsidR="00BC6FDE" w:rsidRPr="00E71C42" w14:paraId="64B0B19D" w14:textId="77777777" w:rsidTr="00CC1F86">
        <w:trPr>
          <w:trHeight w:val="20"/>
        </w:trPr>
        <w:tc>
          <w:tcPr>
            <w:tcW w:w="4106" w:type="dxa"/>
          </w:tcPr>
          <w:p w14:paraId="38CB92D7" w14:textId="77777777" w:rsidR="00BC6FDE" w:rsidRDefault="00BC6FDE" w:rsidP="00CC1F86">
            <w:pPr>
              <w:pStyle w:val="Default"/>
              <w:rPr>
                <w:sz w:val="22"/>
                <w:szCs w:val="22"/>
              </w:rPr>
            </w:pPr>
            <w:r>
              <w:rPr>
                <w:sz w:val="22"/>
                <w:szCs w:val="22"/>
              </w:rPr>
              <w:t xml:space="preserve">Localisation: </w:t>
            </w:r>
          </w:p>
          <w:p w14:paraId="74CD1FC3" w14:textId="77777777" w:rsidR="00BC6FDE" w:rsidRDefault="00BC6FDE" w:rsidP="00CC1F86">
            <w:pPr>
              <w:pStyle w:val="Default"/>
            </w:pPr>
          </w:p>
        </w:tc>
        <w:tc>
          <w:tcPr>
            <w:tcW w:w="3827" w:type="dxa"/>
          </w:tcPr>
          <w:p w14:paraId="7C487DFD" w14:textId="77777777" w:rsidR="00BC6FDE" w:rsidRDefault="00BC6FDE" w:rsidP="00CC1F86">
            <w:pPr>
              <w:pStyle w:val="Default"/>
              <w:rPr>
                <w:sz w:val="22"/>
                <w:szCs w:val="22"/>
              </w:rPr>
            </w:pPr>
            <w:r>
              <w:rPr>
                <w:i/>
                <w:iCs/>
                <w:sz w:val="22"/>
                <w:szCs w:val="22"/>
              </w:rPr>
              <w:t xml:space="preserve">(Exemple région, district, etc.) </w:t>
            </w:r>
          </w:p>
          <w:p w14:paraId="04164062" w14:textId="77777777" w:rsidR="00BC6FDE" w:rsidRPr="00E71C42" w:rsidRDefault="00BC6FDE" w:rsidP="00CC1F86">
            <w:pPr>
              <w:tabs>
                <w:tab w:val="left" w:pos="2977"/>
              </w:tabs>
            </w:pPr>
          </w:p>
        </w:tc>
      </w:tr>
      <w:tr w:rsidR="00BC6FDE" w:rsidRPr="00E71C42" w14:paraId="3889B3C3" w14:textId="77777777" w:rsidTr="00CC1F86">
        <w:trPr>
          <w:trHeight w:val="20"/>
        </w:trPr>
        <w:tc>
          <w:tcPr>
            <w:tcW w:w="4106" w:type="dxa"/>
          </w:tcPr>
          <w:p w14:paraId="699AAED9" w14:textId="77777777" w:rsidR="00BC6FDE" w:rsidRDefault="00BC6FDE" w:rsidP="00CC1F86">
            <w:pPr>
              <w:pStyle w:val="Default"/>
            </w:pPr>
            <w:r>
              <w:t>Type d’activité :</w:t>
            </w:r>
          </w:p>
        </w:tc>
        <w:tc>
          <w:tcPr>
            <w:tcW w:w="3827" w:type="dxa"/>
          </w:tcPr>
          <w:p w14:paraId="6E329A5D" w14:textId="77777777" w:rsidR="00BC6FDE" w:rsidRDefault="00BC6FDE" w:rsidP="00CC1F86">
            <w:pPr>
              <w:pStyle w:val="Default"/>
              <w:rPr>
                <w:sz w:val="22"/>
                <w:szCs w:val="22"/>
              </w:rPr>
            </w:pPr>
            <w:r>
              <w:rPr>
                <w:i/>
                <w:iCs/>
                <w:sz w:val="22"/>
                <w:szCs w:val="22"/>
              </w:rPr>
              <w:t xml:space="preserve">(Exemple  construction nouvelle, réhabilitation,  maintenance périodique) </w:t>
            </w:r>
          </w:p>
          <w:p w14:paraId="2658D254" w14:textId="77777777" w:rsidR="00BC6FDE" w:rsidRPr="00E71C42" w:rsidRDefault="00BC6FDE" w:rsidP="00CC1F86">
            <w:pPr>
              <w:tabs>
                <w:tab w:val="left" w:pos="2977"/>
              </w:tabs>
            </w:pPr>
          </w:p>
        </w:tc>
      </w:tr>
      <w:tr w:rsidR="00BC6FDE" w:rsidRPr="00E71C42" w14:paraId="6C560784" w14:textId="77777777" w:rsidTr="00CC1F86">
        <w:trPr>
          <w:trHeight w:val="20"/>
        </w:trPr>
        <w:tc>
          <w:tcPr>
            <w:tcW w:w="4106" w:type="dxa"/>
          </w:tcPr>
          <w:p w14:paraId="15C2121D" w14:textId="77777777" w:rsidR="00BC6FDE" w:rsidRDefault="00BC6FDE" w:rsidP="00CC1F86">
            <w:pPr>
              <w:pStyle w:val="Default"/>
              <w:rPr>
                <w:sz w:val="22"/>
                <w:szCs w:val="22"/>
              </w:rPr>
            </w:pPr>
            <w:r>
              <w:rPr>
                <w:sz w:val="22"/>
                <w:szCs w:val="22"/>
              </w:rPr>
              <w:t xml:space="preserve">Coût estimé: </w:t>
            </w:r>
          </w:p>
          <w:p w14:paraId="513DA6F2" w14:textId="77777777" w:rsidR="00BC6FDE" w:rsidRDefault="00BC6FDE" w:rsidP="00CC1F86">
            <w:pPr>
              <w:pStyle w:val="Default"/>
            </w:pPr>
          </w:p>
        </w:tc>
        <w:tc>
          <w:tcPr>
            <w:tcW w:w="3827" w:type="dxa"/>
          </w:tcPr>
          <w:p w14:paraId="453A6589" w14:textId="77777777" w:rsidR="00BC6FDE" w:rsidRPr="00E71C42" w:rsidRDefault="00BC6FDE" w:rsidP="00CC1F86">
            <w:pPr>
              <w:tabs>
                <w:tab w:val="left" w:pos="2977"/>
              </w:tabs>
            </w:pPr>
          </w:p>
        </w:tc>
      </w:tr>
      <w:tr w:rsidR="00BC6FDE" w:rsidRPr="00E71C42" w14:paraId="7D269539" w14:textId="77777777" w:rsidTr="00CC1F86">
        <w:trPr>
          <w:trHeight w:val="20"/>
        </w:trPr>
        <w:tc>
          <w:tcPr>
            <w:tcW w:w="4106" w:type="dxa"/>
          </w:tcPr>
          <w:p w14:paraId="3B6B4F7C" w14:textId="77777777" w:rsidR="00BC6FDE" w:rsidRDefault="00BC6FDE" w:rsidP="00CC1F86">
            <w:pPr>
              <w:pStyle w:val="Default"/>
              <w:rPr>
                <w:sz w:val="22"/>
                <w:szCs w:val="22"/>
              </w:rPr>
            </w:pPr>
            <w:r>
              <w:rPr>
                <w:sz w:val="22"/>
                <w:szCs w:val="22"/>
              </w:rPr>
              <w:t xml:space="preserve">Date proposée pour le début  des travaux  </w:t>
            </w:r>
          </w:p>
          <w:p w14:paraId="1ED51DB1" w14:textId="77777777" w:rsidR="00BC6FDE" w:rsidRDefault="00BC6FDE" w:rsidP="00CC1F86">
            <w:pPr>
              <w:pStyle w:val="Default"/>
            </w:pPr>
          </w:p>
        </w:tc>
        <w:tc>
          <w:tcPr>
            <w:tcW w:w="3827" w:type="dxa"/>
          </w:tcPr>
          <w:p w14:paraId="70E0DA60" w14:textId="77777777" w:rsidR="00BC6FDE" w:rsidRPr="00E71C42" w:rsidRDefault="00BC6FDE" w:rsidP="00CC1F86">
            <w:pPr>
              <w:tabs>
                <w:tab w:val="left" w:pos="2977"/>
              </w:tabs>
            </w:pPr>
          </w:p>
        </w:tc>
      </w:tr>
    </w:tbl>
    <w:p w14:paraId="4C37B1C1" w14:textId="77777777" w:rsidR="00BC6FDE" w:rsidRDefault="00BC6FDE" w:rsidP="00BC6FDE">
      <w:pPr>
        <w:pStyle w:val="ListParagraph"/>
        <w:tabs>
          <w:tab w:val="left" w:pos="2977"/>
        </w:tabs>
        <w:rPr>
          <w:b/>
        </w:rPr>
      </w:pPr>
    </w:p>
    <w:p w14:paraId="0FAB114F" w14:textId="77777777" w:rsidR="00BC6FDE" w:rsidRPr="007E607A" w:rsidRDefault="00BC6FDE" w:rsidP="00BC6FDE">
      <w:pPr>
        <w:pStyle w:val="ListParagraph"/>
        <w:tabs>
          <w:tab w:val="left" w:pos="2977"/>
        </w:tabs>
        <w:rPr>
          <w:rFonts w:ascii="Times New Roman" w:hAnsi="Times New Roman" w:cs="Times New Roman"/>
          <w:b/>
          <w:sz w:val="24"/>
        </w:rPr>
      </w:pPr>
    </w:p>
    <w:p w14:paraId="30C3AF29" w14:textId="77777777" w:rsidR="00BC6FDE" w:rsidRPr="007E607A" w:rsidRDefault="00BC6FDE" w:rsidP="00044273">
      <w:pPr>
        <w:pStyle w:val="ListParagraph"/>
        <w:numPr>
          <w:ilvl w:val="0"/>
          <w:numId w:val="57"/>
        </w:numPr>
        <w:tabs>
          <w:tab w:val="left" w:pos="2977"/>
        </w:tabs>
        <w:spacing w:line="360" w:lineRule="auto"/>
        <w:jc w:val="center"/>
        <w:rPr>
          <w:rFonts w:ascii="Times New Roman" w:hAnsi="Times New Roman" w:cs="Times New Roman"/>
          <w:b/>
          <w:sz w:val="24"/>
        </w:rPr>
      </w:pPr>
      <w:r w:rsidRPr="007E607A">
        <w:rPr>
          <w:rFonts w:ascii="Times New Roman" w:hAnsi="Times New Roman" w:cs="Times New Roman"/>
          <w:b/>
          <w:sz w:val="24"/>
        </w:rPr>
        <w:t>Sélection du site</w:t>
      </w:r>
    </w:p>
    <w:tbl>
      <w:tblPr>
        <w:tblStyle w:val="TableGrid"/>
        <w:tblW w:w="0" w:type="auto"/>
        <w:tblInd w:w="720" w:type="dxa"/>
        <w:tblLook w:val="04A0" w:firstRow="1" w:lastRow="0" w:firstColumn="1" w:lastColumn="0" w:noHBand="0" w:noVBand="1"/>
      </w:tblPr>
      <w:tblGrid>
        <w:gridCol w:w="4178"/>
        <w:gridCol w:w="4164"/>
      </w:tblGrid>
      <w:tr w:rsidR="00BC6FDE" w:rsidRPr="007E607A" w14:paraId="664C71C8" w14:textId="77777777" w:rsidTr="00CC1F86">
        <w:tc>
          <w:tcPr>
            <w:tcW w:w="4178" w:type="dxa"/>
          </w:tcPr>
          <w:p w14:paraId="5E2378DB"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 xml:space="preserve"> Données physiques :</w:t>
            </w:r>
          </w:p>
        </w:tc>
        <w:tc>
          <w:tcPr>
            <w:tcW w:w="4164" w:type="dxa"/>
          </w:tcPr>
          <w:p w14:paraId="11E055E8"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Oui/non réponses et listes à puces préférables sauf là où les détails descriptifs sont essentiels</w:t>
            </w:r>
          </w:p>
        </w:tc>
      </w:tr>
      <w:tr w:rsidR="00BC6FDE" w:rsidRPr="007E607A" w14:paraId="08792B1E" w14:textId="77777777" w:rsidTr="00CC1F86">
        <w:tc>
          <w:tcPr>
            <w:tcW w:w="4178" w:type="dxa"/>
          </w:tcPr>
          <w:p w14:paraId="1DB5F0F5" w14:textId="77777777" w:rsidR="00BC6FDE" w:rsidRPr="007E607A" w:rsidRDefault="00BC6FDE" w:rsidP="00CC1F86">
            <w:pPr>
              <w:pStyle w:val="ListParagraph"/>
              <w:tabs>
                <w:tab w:val="left" w:pos="2977"/>
              </w:tabs>
              <w:ind w:left="0"/>
              <w:rPr>
                <w:rFonts w:ascii="Times New Roman" w:hAnsi="Times New Roman" w:cs="Times New Roman"/>
                <w:sz w:val="24"/>
              </w:rPr>
            </w:pPr>
            <w:r>
              <w:rPr>
                <w:rFonts w:ascii="Times New Roman" w:hAnsi="Times New Roman" w:cs="Times New Roman"/>
                <w:sz w:val="24"/>
              </w:rPr>
              <w:t>Superficie</w:t>
            </w:r>
            <w:r w:rsidRPr="007E607A">
              <w:rPr>
                <w:rFonts w:ascii="Times New Roman" w:hAnsi="Times New Roman" w:cs="Times New Roman"/>
                <w:sz w:val="24"/>
              </w:rPr>
              <w:t xml:space="preserve"> du site en ha</w:t>
            </w:r>
          </w:p>
        </w:tc>
        <w:tc>
          <w:tcPr>
            <w:tcW w:w="4164" w:type="dxa"/>
          </w:tcPr>
          <w:p w14:paraId="67E99EAC"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7B4206C7" w14:textId="77777777" w:rsidTr="00CC1F86">
        <w:tc>
          <w:tcPr>
            <w:tcW w:w="4178" w:type="dxa"/>
          </w:tcPr>
          <w:p w14:paraId="2B77D054" w14:textId="77777777" w:rsidR="00BC6FDE" w:rsidRPr="007E607A" w:rsidRDefault="00BC6FDE" w:rsidP="00CC1F86">
            <w:pPr>
              <w:pStyle w:val="ListParagraph"/>
              <w:tabs>
                <w:tab w:val="left" w:pos="2977"/>
              </w:tabs>
              <w:ind w:left="0"/>
              <w:rPr>
                <w:rFonts w:ascii="Times New Roman" w:hAnsi="Times New Roman" w:cs="Times New Roman"/>
                <w:sz w:val="24"/>
              </w:rPr>
            </w:pPr>
            <w:r>
              <w:rPr>
                <w:rFonts w:ascii="Times New Roman" w:hAnsi="Times New Roman" w:cs="Times New Roman"/>
                <w:sz w:val="24"/>
              </w:rPr>
              <w:t>Une partie de propriété existante à céder au projet</w:t>
            </w:r>
          </w:p>
        </w:tc>
        <w:tc>
          <w:tcPr>
            <w:tcW w:w="4164" w:type="dxa"/>
          </w:tcPr>
          <w:p w14:paraId="2E7FE35C"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52B961EE" w14:textId="77777777" w:rsidTr="00CC1F86">
        <w:tc>
          <w:tcPr>
            <w:tcW w:w="4178" w:type="dxa"/>
          </w:tcPr>
          <w:p w14:paraId="2F0AEFA3"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 xml:space="preserve">Toute propriété existante à </w:t>
            </w:r>
            <w:r>
              <w:rPr>
                <w:rFonts w:ascii="Times New Roman" w:hAnsi="Times New Roman" w:cs="Times New Roman"/>
                <w:sz w:val="24"/>
              </w:rPr>
              <w:t>céder</w:t>
            </w:r>
            <w:r w:rsidRPr="007E607A">
              <w:rPr>
                <w:rFonts w:ascii="Times New Roman" w:hAnsi="Times New Roman" w:cs="Times New Roman"/>
                <w:sz w:val="24"/>
              </w:rPr>
              <w:t xml:space="preserve"> au projet</w:t>
            </w:r>
          </w:p>
        </w:tc>
        <w:tc>
          <w:tcPr>
            <w:tcW w:w="4164" w:type="dxa"/>
          </w:tcPr>
          <w:p w14:paraId="5198170E" w14:textId="77777777" w:rsidR="00BC6FDE" w:rsidRPr="007E607A" w:rsidRDefault="00BC6FDE" w:rsidP="00CC1F86">
            <w:pPr>
              <w:pStyle w:val="ListParagraph"/>
              <w:tabs>
                <w:tab w:val="left" w:pos="2977"/>
              </w:tabs>
              <w:ind w:left="0"/>
              <w:rPr>
                <w:rFonts w:ascii="Times New Roman" w:hAnsi="Times New Roman" w:cs="Times New Roman"/>
                <w:sz w:val="24"/>
              </w:rPr>
            </w:pPr>
          </w:p>
        </w:tc>
      </w:tr>
    </w:tbl>
    <w:p w14:paraId="2CEECC3E" w14:textId="77777777" w:rsidR="00BC6FDE" w:rsidRPr="00A75B1B" w:rsidRDefault="00BC6FDE" w:rsidP="00BC6FDE">
      <w:pPr>
        <w:pStyle w:val="ListParagraph"/>
        <w:tabs>
          <w:tab w:val="left" w:pos="2977"/>
        </w:tabs>
      </w:pPr>
    </w:p>
    <w:p w14:paraId="601E25C3" w14:textId="77777777" w:rsidR="00BC6FDE" w:rsidRPr="007E607A" w:rsidRDefault="00BC6FDE" w:rsidP="00EF3529">
      <w:pPr>
        <w:pStyle w:val="ListParagraph"/>
        <w:numPr>
          <w:ilvl w:val="0"/>
          <w:numId w:val="57"/>
        </w:numPr>
        <w:tabs>
          <w:tab w:val="left" w:pos="2977"/>
        </w:tabs>
        <w:jc w:val="center"/>
        <w:rPr>
          <w:rFonts w:ascii="Times New Roman" w:hAnsi="Times New Roman" w:cs="Times New Roman"/>
          <w:b/>
          <w:sz w:val="24"/>
        </w:rPr>
      </w:pPr>
      <w:r w:rsidRPr="007E607A">
        <w:rPr>
          <w:rFonts w:ascii="Times New Roman" w:hAnsi="Times New Roman" w:cs="Times New Roman"/>
          <w:b/>
          <w:sz w:val="24"/>
        </w:rPr>
        <w:t>Identification et classification des impacts</w:t>
      </w:r>
    </w:p>
    <w:p w14:paraId="7F9B8F5D" w14:textId="77777777" w:rsidR="00BC6FDE" w:rsidRPr="00A01A9D" w:rsidRDefault="00BC6FDE" w:rsidP="00BC6FDE">
      <w:pPr>
        <w:tabs>
          <w:tab w:val="left" w:pos="2977"/>
        </w:tabs>
        <w:ind w:left="360"/>
        <w:jc w:val="both"/>
        <w:rPr>
          <w:rFonts w:ascii="Times New Roman" w:hAnsi="Times New Roman" w:cs="Times New Roman"/>
          <w:sz w:val="24"/>
        </w:rPr>
      </w:pPr>
      <w:r w:rsidRPr="00A01A9D">
        <w:rPr>
          <w:rFonts w:ascii="Times New Roman" w:hAnsi="Times New Roman" w:cs="Times New Roman"/>
          <w:sz w:val="24"/>
        </w:rPr>
        <w:t>Lors de la détermin</w:t>
      </w:r>
      <w:r>
        <w:rPr>
          <w:rFonts w:ascii="Times New Roman" w:hAnsi="Times New Roman" w:cs="Times New Roman"/>
          <w:sz w:val="24"/>
        </w:rPr>
        <w:t xml:space="preserve">ation de l’emplacement des sous-composantes du projet, </w:t>
      </w:r>
      <w:r w:rsidRPr="00A01A9D">
        <w:rPr>
          <w:rFonts w:ascii="Times New Roman" w:hAnsi="Times New Roman" w:cs="Times New Roman"/>
          <w:sz w:val="24"/>
        </w:rPr>
        <w:t>évaluer la sensibilité du site proposé dans le tableau suivant en fonction des critères donnés. Des côtés plus élevés ne signifient pas nécessairement qu’un site est inadéquat- cela indique un risque réel de causer des impacts négatifs impliquant une réinstallation et une compensation</w:t>
      </w:r>
      <w:r>
        <w:rPr>
          <w:rFonts w:ascii="Times New Roman" w:hAnsi="Times New Roman" w:cs="Times New Roman"/>
          <w:sz w:val="24"/>
        </w:rPr>
        <w:t xml:space="preserve"> y afférente</w:t>
      </w:r>
      <w:r w:rsidRPr="00A01A9D">
        <w:rPr>
          <w:rFonts w:ascii="Times New Roman" w:hAnsi="Times New Roman" w:cs="Times New Roman"/>
          <w:sz w:val="24"/>
        </w:rPr>
        <w:t>.</w:t>
      </w:r>
    </w:p>
    <w:p w14:paraId="0DD7E7B6" w14:textId="77777777" w:rsidR="00BC6FDE" w:rsidRPr="007E607A" w:rsidRDefault="00BC6FDE" w:rsidP="00BC6FDE">
      <w:pPr>
        <w:pStyle w:val="ListParagraph"/>
        <w:tabs>
          <w:tab w:val="left" w:pos="2977"/>
        </w:tabs>
        <w:rPr>
          <w:rFonts w:ascii="Times New Roman" w:hAnsi="Times New Roman" w:cs="Times New Roman"/>
          <w:sz w:val="24"/>
        </w:rPr>
      </w:pPr>
      <w:r w:rsidRPr="007E607A">
        <w:rPr>
          <w:rFonts w:ascii="Times New Roman" w:hAnsi="Times New Roman" w:cs="Times New Roman"/>
          <w:sz w:val="24"/>
        </w:rPr>
        <w:t>Le tableau suivant doit être utilisé comme référence.</w:t>
      </w:r>
    </w:p>
    <w:p w14:paraId="2EE0ED96" w14:textId="77777777" w:rsidR="00BC6FDE" w:rsidRDefault="00BC6FDE" w:rsidP="00BC6FDE">
      <w:pPr>
        <w:pStyle w:val="ListParagraph"/>
        <w:tabs>
          <w:tab w:val="left" w:pos="2977"/>
        </w:tabs>
        <w:rPr>
          <w:b/>
        </w:rPr>
      </w:pPr>
    </w:p>
    <w:tbl>
      <w:tblPr>
        <w:tblStyle w:val="TableGrid"/>
        <w:tblpPr w:leftFromText="141" w:rightFromText="141" w:vertAnchor="text" w:horzAnchor="margin" w:tblpY="60"/>
        <w:tblW w:w="9634" w:type="dxa"/>
        <w:tblLook w:val="04A0" w:firstRow="1" w:lastRow="0" w:firstColumn="1" w:lastColumn="0" w:noHBand="0" w:noVBand="1"/>
      </w:tblPr>
      <w:tblGrid>
        <w:gridCol w:w="1838"/>
        <w:gridCol w:w="2552"/>
        <w:gridCol w:w="2484"/>
        <w:gridCol w:w="2760"/>
      </w:tblGrid>
      <w:tr w:rsidR="00BC6FDE" w:rsidRPr="007E607A" w14:paraId="08360AE8" w14:textId="77777777" w:rsidTr="00CC1F86">
        <w:trPr>
          <w:trHeight w:val="135"/>
        </w:trPr>
        <w:tc>
          <w:tcPr>
            <w:tcW w:w="1838" w:type="dxa"/>
            <w:vMerge w:val="restart"/>
          </w:tcPr>
          <w:p w14:paraId="06075D60" w14:textId="77777777" w:rsidR="00BC6FDE" w:rsidRPr="007E607A" w:rsidRDefault="00BC6FDE" w:rsidP="00CC1F86">
            <w:pPr>
              <w:pStyle w:val="ListParagraph"/>
              <w:tabs>
                <w:tab w:val="left" w:pos="2977"/>
              </w:tabs>
              <w:ind w:left="0"/>
              <w:rPr>
                <w:rFonts w:ascii="Times New Roman" w:hAnsi="Times New Roman" w:cs="Times New Roman"/>
                <w:b/>
                <w:sz w:val="24"/>
              </w:rPr>
            </w:pPr>
            <w:r w:rsidRPr="007E607A">
              <w:rPr>
                <w:rFonts w:ascii="Times New Roman" w:hAnsi="Times New Roman" w:cs="Times New Roman"/>
                <w:b/>
                <w:sz w:val="24"/>
              </w:rPr>
              <w:t>Enjeux</w:t>
            </w:r>
          </w:p>
        </w:tc>
        <w:tc>
          <w:tcPr>
            <w:tcW w:w="7796" w:type="dxa"/>
            <w:gridSpan w:val="3"/>
          </w:tcPr>
          <w:p w14:paraId="6395E318" w14:textId="77777777" w:rsidR="00BC6FDE" w:rsidRPr="007E607A" w:rsidRDefault="00BC6FDE" w:rsidP="00CC1F86">
            <w:pPr>
              <w:pStyle w:val="ListParagraph"/>
              <w:tabs>
                <w:tab w:val="left" w:pos="2977"/>
              </w:tabs>
              <w:ind w:left="0"/>
              <w:jc w:val="center"/>
              <w:rPr>
                <w:rFonts w:ascii="Times New Roman" w:hAnsi="Times New Roman" w:cs="Times New Roman"/>
                <w:b/>
                <w:sz w:val="24"/>
              </w:rPr>
            </w:pPr>
            <w:r w:rsidRPr="007E607A">
              <w:rPr>
                <w:rFonts w:ascii="Times New Roman" w:hAnsi="Times New Roman" w:cs="Times New Roman"/>
                <w:b/>
                <w:sz w:val="24"/>
              </w:rPr>
              <w:t>Sensibilité du site</w:t>
            </w:r>
          </w:p>
        </w:tc>
      </w:tr>
      <w:tr w:rsidR="00BC6FDE" w:rsidRPr="007E607A" w14:paraId="76BE7FC1" w14:textId="77777777" w:rsidTr="00CC1F86">
        <w:trPr>
          <w:trHeight w:val="135"/>
        </w:trPr>
        <w:tc>
          <w:tcPr>
            <w:tcW w:w="1838" w:type="dxa"/>
            <w:vMerge/>
          </w:tcPr>
          <w:p w14:paraId="1C4D0B13"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2552" w:type="dxa"/>
          </w:tcPr>
          <w:p w14:paraId="52AE927F" w14:textId="77777777" w:rsidR="00BC6FDE" w:rsidRPr="007E607A" w:rsidRDefault="00BC6FDE" w:rsidP="00CC1F86">
            <w:pPr>
              <w:pStyle w:val="ListParagraph"/>
              <w:tabs>
                <w:tab w:val="left" w:pos="2977"/>
              </w:tabs>
              <w:ind w:left="0"/>
              <w:rPr>
                <w:rFonts w:ascii="Times New Roman" w:hAnsi="Times New Roman" w:cs="Times New Roman"/>
                <w:sz w:val="24"/>
              </w:rPr>
            </w:pPr>
            <w:r>
              <w:rPr>
                <w:rFonts w:ascii="Times New Roman" w:hAnsi="Times New Roman" w:cs="Times New Roman"/>
                <w:sz w:val="24"/>
              </w:rPr>
              <w:t>F</w:t>
            </w:r>
            <w:r w:rsidRPr="007E607A">
              <w:rPr>
                <w:rFonts w:ascii="Times New Roman" w:hAnsi="Times New Roman" w:cs="Times New Roman"/>
                <w:sz w:val="24"/>
              </w:rPr>
              <w:t>aible</w:t>
            </w:r>
          </w:p>
        </w:tc>
        <w:tc>
          <w:tcPr>
            <w:tcW w:w="2484" w:type="dxa"/>
          </w:tcPr>
          <w:p w14:paraId="0E36EDA1" w14:textId="77777777" w:rsidR="00BC6FDE" w:rsidRPr="007E607A" w:rsidRDefault="00BC6FDE" w:rsidP="00CC1F86">
            <w:pPr>
              <w:pStyle w:val="ListParagraph"/>
              <w:tabs>
                <w:tab w:val="left" w:pos="2977"/>
              </w:tabs>
              <w:ind w:left="0"/>
              <w:rPr>
                <w:rFonts w:ascii="Times New Roman" w:hAnsi="Times New Roman" w:cs="Times New Roman"/>
                <w:sz w:val="24"/>
              </w:rPr>
            </w:pPr>
            <w:r>
              <w:rPr>
                <w:rFonts w:ascii="Times New Roman" w:hAnsi="Times New Roman" w:cs="Times New Roman"/>
                <w:sz w:val="24"/>
              </w:rPr>
              <w:t>M</w:t>
            </w:r>
            <w:r w:rsidRPr="007E607A">
              <w:rPr>
                <w:rFonts w:ascii="Times New Roman" w:hAnsi="Times New Roman" w:cs="Times New Roman"/>
                <w:sz w:val="24"/>
              </w:rPr>
              <w:t>oyen</w:t>
            </w:r>
          </w:p>
        </w:tc>
        <w:tc>
          <w:tcPr>
            <w:tcW w:w="2760" w:type="dxa"/>
          </w:tcPr>
          <w:p w14:paraId="6C46E4A5" w14:textId="77777777" w:rsidR="00BC6FDE" w:rsidRPr="007E607A" w:rsidRDefault="00BC6FDE" w:rsidP="00CC1F86">
            <w:pPr>
              <w:pStyle w:val="ListParagraph"/>
              <w:tabs>
                <w:tab w:val="left" w:pos="2977"/>
              </w:tabs>
              <w:ind w:left="0"/>
              <w:rPr>
                <w:rFonts w:ascii="Times New Roman" w:hAnsi="Times New Roman" w:cs="Times New Roman"/>
                <w:sz w:val="24"/>
              </w:rPr>
            </w:pPr>
            <w:r>
              <w:rPr>
                <w:rFonts w:ascii="Times New Roman" w:hAnsi="Times New Roman" w:cs="Times New Roman"/>
                <w:sz w:val="24"/>
              </w:rPr>
              <w:t>F</w:t>
            </w:r>
            <w:r w:rsidRPr="007E607A">
              <w:rPr>
                <w:rFonts w:ascii="Times New Roman" w:hAnsi="Times New Roman" w:cs="Times New Roman"/>
                <w:sz w:val="24"/>
              </w:rPr>
              <w:t>ort</w:t>
            </w:r>
          </w:p>
        </w:tc>
      </w:tr>
      <w:tr w:rsidR="00BC6FDE" w:rsidRPr="007E607A" w14:paraId="7B89B2CA" w14:textId="77777777" w:rsidTr="00CC1F86">
        <w:tc>
          <w:tcPr>
            <w:tcW w:w="1838" w:type="dxa"/>
          </w:tcPr>
          <w:p w14:paraId="05380C06"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lastRenderedPageBreak/>
              <w:t>Réinstallation involontaire</w:t>
            </w:r>
          </w:p>
        </w:tc>
        <w:tc>
          <w:tcPr>
            <w:tcW w:w="2552" w:type="dxa"/>
          </w:tcPr>
          <w:p w14:paraId="5231EDDD"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Faible densité de population ; population dispersée ; le régime légal est un droit d’utilisation de l’eau bien défini</w:t>
            </w:r>
          </w:p>
        </w:tc>
        <w:tc>
          <w:tcPr>
            <w:tcW w:w="2484" w:type="dxa"/>
          </w:tcPr>
          <w:p w14:paraId="607F0D27"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Densité de la population moyenne, propriété mixte et régime foncier ; droits d’eau bien définis</w:t>
            </w:r>
          </w:p>
        </w:tc>
        <w:tc>
          <w:tcPr>
            <w:tcW w:w="2760" w:type="dxa"/>
          </w:tcPr>
          <w:p w14:paraId="05287128"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Forte densité de la population ; grandes villes et villages ; familles à faible revenu et/ou propriétés communales ; droits d’eau peu claires</w:t>
            </w:r>
          </w:p>
        </w:tc>
      </w:tr>
    </w:tbl>
    <w:p w14:paraId="6C9CF67A" w14:textId="77777777" w:rsidR="00BC6FDE" w:rsidRDefault="00BC6FDE" w:rsidP="00BC6FDE"/>
    <w:p w14:paraId="5CA89357" w14:textId="77777777" w:rsidR="00BC6FDE" w:rsidRDefault="00BC6FDE" w:rsidP="00EF3529">
      <w:pPr>
        <w:pStyle w:val="ListParagraph"/>
        <w:numPr>
          <w:ilvl w:val="0"/>
          <w:numId w:val="57"/>
        </w:numPr>
        <w:tabs>
          <w:tab w:val="left" w:pos="2977"/>
        </w:tabs>
        <w:jc w:val="center"/>
        <w:rPr>
          <w:rFonts w:ascii="Times New Roman" w:hAnsi="Times New Roman" w:cs="Times New Roman"/>
          <w:b/>
          <w:sz w:val="24"/>
        </w:rPr>
      </w:pPr>
      <w:r w:rsidRPr="007E607A">
        <w:rPr>
          <w:rFonts w:ascii="Times New Roman" w:hAnsi="Times New Roman" w:cs="Times New Roman"/>
          <w:b/>
          <w:sz w:val="24"/>
        </w:rPr>
        <w:t>Impacts de la liste de contrôle</w:t>
      </w:r>
    </w:p>
    <w:p w14:paraId="4A295589" w14:textId="77777777" w:rsidR="00BC6FDE" w:rsidRPr="007E607A" w:rsidRDefault="00BC6FDE" w:rsidP="00BC6FDE">
      <w:pPr>
        <w:pStyle w:val="ListParagraph"/>
        <w:tabs>
          <w:tab w:val="left" w:pos="2977"/>
        </w:tabs>
        <w:rPr>
          <w:rFonts w:ascii="Times New Roman" w:hAnsi="Times New Roman" w:cs="Times New Roman"/>
          <w:b/>
          <w:sz w:val="24"/>
        </w:rPr>
      </w:pPr>
    </w:p>
    <w:tbl>
      <w:tblPr>
        <w:tblStyle w:val="TableGrid"/>
        <w:tblW w:w="0" w:type="auto"/>
        <w:tblInd w:w="720" w:type="dxa"/>
        <w:tblLook w:val="04A0" w:firstRow="1" w:lastRow="0" w:firstColumn="1" w:lastColumn="0" w:noHBand="0" w:noVBand="1"/>
      </w:tblPr>
      <w:tblGrid>
        <w:gridCol w:w="3957"/>
        <w:gridCol w:w="856"/>
        <w:gridCol w:w="27"/>
        <w:gridCol w:w="793"/>
        <w:gridCol w:w="896"/>
        <w:gridCol w:w="802"/>
        <w:gridCol w:w="1011"/>
      </w:tblGrid>
      <w:tr w:rsidR="00BC6FDE" w:rsidRPr="007E607A" w14:paraId="27391DD7" w14:textId="77777777" w:rsidTr="00CC1F86">
        <w:trPr>
          <w:trHeight w:val="135"/>
        </w:trPr>
        <w:tc>
          <w:tcPr>
            <w:tcW w:w="3957" w:type="dxa"/>
            <w:vMerge w:val="restart"/>
          </w:tcPr>
          <w:p w14:paraId="2EC335F2" w14:textId="77777777" w:rsidR="00BC6FDE" w:rsidRPr="007E607A" w:rsidRDefault="00BC6FDE" w:rsidP="00CC1F86">
            <w:pPr>
              <w:pStyle w:val="ListParagraph"/>
              <w:tabs>
                <w:tab w:val="left" w:pos="2977"/>
              </w:tabs>
              <w:ind w:left="0"/>
              <w:rPr>
                <w:rFonts w:ascii="Times New Roman" w:hAnsi="Times New Roman" w:cs="Times New Roman"/>
                <w:b/>
                <w:sz w:val="24"/>
              </w:rPr>
            </w:pPr>
            <w:r w:rsidRPr="007E607A">
              <w:rPr>
                <w:rFonts w:ascii="Times New Roman" w:hAnsi="Times New Roman" w:cs="Times New Roman"/>
                <w:b/>
                <w:sz w:val="24"/>
              </w:rPr>
              <w:t>Composante n°</w:t>
            </w:r>
          </w:p>
        </w:tc>
        <w:tc>
          <w:tcPr>
            <w:tcW w:w="4385" w:type="dxa"/>
            <w:gridSpan w:val="6"/>
          </w:tcPr>
          <w:p w14:paraId="11F96234" w14:textId="77777777" w:rsidR="00BC6FDE" w:rsidRPr="007E607A" w:rsidRDefault="00BC6FDE" w:rsidP="00CC1F86">
            <w:pPr>
              <w:pStyle w:val="ListParagraph"/>
              <w:tabs>
                <w:tab w:val="left" w:pos="2977"/>
              </w:tabs>
              <w:ind w:left="0"/>
              <w:jc w:val="center"/>
              <w:rPr>
                <w:rFonts w:ascii="Times New Roman" w:hAnsi="Times New Roman" w:cs="Times New Roman"/>
                <w:b/>
                <w:sz w:val="24"/>
              </w:rPr>
            </w:pPr>
            <w:r w:rsidRPr="007E607A">
              <w:rPr>
                <w:rFonts w:ascii="Times New Roman" w:hAnsi="Times New Roman" w:cs="Times New Roman"/>
                <w:b/>
                <w:sz w:val="24"/>
              </w:rPr>
              <w:t>Potentiel d’impact négatif</w:t>
            </w:r>
          </w:p>
        </w:tc>
      </w:tr>
      <w:tr w:rsidR="00BC6FDE" w:rsidRPr="007E607A" w14:paraId="549C7E81" w14:textId="77777777" w:rsidTr="00CC1F86">
        <w:trPr>
          <w:trHeight w:val="135"/>
        </w:trPr>
        <w:tc>
          <w:tcPr>
            <w:tcW w:w="3957" w:type="dxa"/>
            <w:vMerge/>
          </w:tcPr>
          <w:p w14:paraId="553A7661"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856" w:type="dxa"/>
          </w:tcPr>
          <w:p w14:paraId="3EDC46B3"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 xml:space="preserve">Aucun </w:t>
            </w:r>
          </w:p>
        </w:tc>
        <w:tc>
          <w:tcPr>
            <w:tcW w:w="820" w:type="dxa"/>
            <w:gridSpan w:val="2"/>
          </w:tcPr>
          <w:p w14:paraId="2391043D"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 xml:space="preserve">Faible </w:t>
            </w:r>
          </w:p>
        </w:tc>
        <w:tc>
          <w:tcPr>
            <w:tcW w:w="896" w:type="dxa"/>
          </w:tcPr>
          <w:p w14:paraId="0D5C6F61"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 xml:space="preserve">Moyen </w:t>
            </w:r>
          </w:p>
        </w:tc>
        <w:tc>
          <w:tcPr>
            <w:tcW w:w="802" w:type="dxa"/>
          </w:tcPr>
          <w:p w14:paraId="2E29A033"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 xml:space="preserve">Fort </w:t>
            </w:r>
          </w:p>
        </w:tc>
        <w:tc>
          <w:tcPr>
            <w:tcW w:w="1011" w:type="dxa"/>
          </w:tcPr>
          <w:p w14:paraId="0DF394B4"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 xml:space="preserve">Inconnu </w:t>
            </w:r>
          </w:p>
        </w:tc>
      </w:tr>
      <w:tr w:rsidR="00BC6FDE" w:rsidRPr="007E607A" w14:paraId="5A054B83" w14:textId="77777777" w:rsidTr="00CC1F86">
        <w:trPr>
          <w:trHeight w:val="90"/>
        </w:trPr>
        <w:tc>
          <w:tcPr>
            <w:tcW w:w="3957" w:type="dxa"/>
          </w:tcPr>
          <w:p w14:paraId="12ADEEC9"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Réinstallation économique ou physique nécessaire</w:t>
            </w:r>
          </w:p>
        </w:tc>
        <w:tc>
          <w:tcPr>
            <w:tcW w:w="883" w:type="dxa"/>
            <w:gridSpan w:val="2"/>
          </w:tcPr>
          <w:p w14:paraId="35AE5948"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793" w:type="dxa"/>
          </w:tcPr>
          <w:p w14:paraId="7CA3E4D6"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896" w:type="dxa"/>
          </w:tcPr>
          <w:p w14:paraId="368EE319"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802" w:type="dxa"/>
          </w:tcPr>
          <w:p w14:paraId="22AB0B94"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1011" w:type="dxa"/>
          </w:tcPr>
          <w:p w14:paraId="16E7E9E9"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27BA3119" w14:textId="77777777" w:rsidTr="00CC1F86">
        <w:trPr>
          <w:trHeight w:val="90"/>
        </w:trPr>
        <w:tc>
          <w:tcPr>
            <w:tcW w:w="3957" w:type="dxa"/>
          </w:tcPr>
          <w:p w14:paraId="182EBF74"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Nouvelles pressions de peuplement crées</w:t>
            </w:r>
          </w:p>
        </w:tc>
        <w:tc>
          <w:tcPr>
            <w:tcW w:w="883" w:type="dxa"/>
            <w:gridSpan w:val="2"/>
          </w:tcPr>
          <w:p w14:paraId="547376F8"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793" w:type="dxa"/>
          </w:tcPr>
          <w:p w14:paraId="6CA7D9EA"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896" w:type="dxa"/>
          </w:tcPr>
          <w:p w14:paraId="7E5FCD55"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802" w:type="dxa"/>
          </w:tcPr>
          <w:p w14:paraId="3C55224D"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1011" w:type="dxa"/>
          </w:tcPr>
          <w:p w14:paraId="2911B785"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69321D16" w14:textId="77777777" w:rsidTr="00CC1F86">
        <w:trPr>
          <w:trHeight w:val="90"/>
        </w:trPr>
        <w:tc>
          <w:tcPr>
            <w:tcW w:w="3957" w:type="dxa"/>
          </w:tcPr>
          <w:p w14:paraId="2CFA665F"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Autres (spécifier)</w:t>
            </w:r>
          </w:p>
        </w:tc>
        <w:tc>
          <w:tcPr>
            <w:tcW w:w="883" w:type="dxa"/>
            <w:gridSpan w:val="2"/>
          </w:tcPr>
          <w:p w14:paraId="1D361FA2"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793" w:type="dxa"/>
          </w:tcPr>
          <w:p w14:paraId="40684A84"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896" w:type="dxa"/>
          </w:tcPr>
          <w:p w14:paraId="7BFF7A6C"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802" w:type="dxa"/>
          </w:tcPr>
          <w:p w14:paraId="13088496" w14:textId="77777777" w:rsidR="00BC6FDE" w:rsidRPr="007E607A" w:rsidRDefault="00BC6FDE" w:rsidP="00CC1F86">
            <w:pPr>
              <w:pStyle w:val="ListParagraph"/>
              <w:tabs>
                <w:tab w:val="left" w:pos="2977"/>
              </w:tabs>
              <w:ind w:left="0"/>
              <w:rPr>
                <w:rFonts w:ascii="Times New Roman" w:hAnsi="Times New Roman" w:cs="Times New Roman"/>
                <w:sz w:val="24"/>
              </w:rPr>
            </w:pPr>
          </w:p>
        </w:tc>
        <w:tc>
          <w:tcPr>
            <w:tcW w:w="1011" w:type="dxa"/>
          </w:tcPr>
          <w:p w14:paraId="48D33201" w14:textId="77777777" w:rsidR="00BC6FDE" w:rsidRPr="007E607A" w:rsidRDefault="00BC6FDE" w:rsidP="00CC1F86">
            <w:pPr>
              <w:pStyle w:val="ListParagraph"/>
              <w:tabs>
                <w:tab w:val="left" w:pos="2977"/>
              </w:tabs>
              <w:ind w:left="0"/>
              <w:rPr>
                <w:rFonts w:ascii="Times New Roman" w:hAnsi="Times New Roman" w:cs="Times New Roman"/>
                <w:sz w:val="24"/>
              </w:rPr>
            </w:pPr>
          </w:p>
        </w:tc>
      </w:tr>
    </w:tbl>
    <w:p w14:paraId="4292D532" w14:textId="77777777" w:rsidR="00BC6FDE" w:rsidRPr="007E607A" w:rsidRDefault="00BC6FDE" w:rsidP="00BC6FDE">
      <w:pPr>
        <w:pStyle w:val="ListParagraph"/>
        <w:tabs>
          <w:tab w:val="left" w:pos="2977"/>
        </w:tabs>
        <w:rPr>
          <w:rFonts w:ascii="Times New Roman" w:hAnsi="Times New Roman" w:cs="Times New Roman"/>
          <w:sz w:val="24"/>
        </w:rPr>
      </w:pPr>
    </w:p>
    <w:p w14:paraId="1609B0D7" w14:textId="77777777" w:rsidR="00BC6FDE" w:rsidRPr="007E607A" w:rsidRDefault="00BC6FDE" w:rsidP="00EF3529">
      <w:pPr>
        <w:pStyle w:val="ListParagraph"/>
        <w:numPr>
          <w:ilvl w:val="0"/>
          <w:numId w:val="57"/>
        </w:numPr>
        <w:tabs>
          <w:tab w:val="left" w:pos="2977"/>
        </w:tabs>
        <w:jc w:val="center"/>
        <w:rPr>
          <w:rFonts w:ascii="Times New Roman" w:hAnsi="Times New Roman" w:cs="Times New Roman"/>
          <w:b/>
          <w:sz w:val="24"/>
        </w:rPr>
      </w:pPr>
      <w:r w:rsidRPr="007E607A">
        <w:rPr>
          <w:rFonts w:ascii="Times New Roman" w:hAnsi="Times New Roman" w:cs="Times New Roman"/>
          <w:b/>
          <w:sz w:val="24"/>
        </w:rPr>
        <w:t>Questions détaillés</w:t>
      </w:r>
    </w:p>
    <w:p w14:paraId="0CD1DB23" w14:textId="77777777" w:rsidR="00BC6FDE" w:rsidRDefault="00BC6FDE" w:rsidP="00BC6FDE">
      <w:pPr>
        <w:pStyle w:val="ListParagraph"/>
        <w:tabs>
          <w:tab w:val="left" w:pos="2977"/>
        </w:tabs>
        <w:rPr>
          <w:b/>
        </w:rPr>
      </w:pPr>
    </w:p>
    <w:tbl>
      <w:tblPr>
        <w:tblStyle w:val="TableGrid"/>
        <w:tblW w:w="0" w:type="auto"/>
        <w:tblInd w:w="720" w:type="dxa"/>
        <w:tblLook w:val="04A0" w:firstRow="1" w:lastRow="0" w:firstColumn="1" w:lastColumn="0" w:noHBand="0" w:noVBand="1"/>
      </w:tblPr>
      <w:tblGrid>
        <w:gridCol w:w="4171"/>
        <w:gridCol w:w="4171"/>
      </w:tblGrid>
      <w:tr w:rsidR="00BC6FDE" w:rsidRPr="007E607A" w14:paraId="7D3B7A84" w14:textId="77777777" w:rsidTr="00CC1F86">
        <w:tc>
          <w:tcPr>
            <w:tcW w:w="8342" w:type="dxa"/>
            <w:gridSpan w:val="2"/>
            <w:shd w:val="clear" w:color="auto" w:fill="FFE599" w:themeFill="accent4" w:themeFillTint="66"/>
          </w:tcPr>
          <w:p w14:paraId="69D07593" w14:textId="77777777" w:rsidR="00BC6FDE" w:rsidRPr="007E607A" w:rsidRDefault="00BC6FDE" w:rsidP="00CC1F86">
            <w:pPr>
              <w:pStyle w:val="ListParagraph"/>
              <w:tabs>
                <w:tab w:val="left" w:pos="2977"/>
              </w:tabs>
              <w:ind w:left="0"/>
              <w:rPr>
                <w:rFonts w:ascii="Times New Roman" w:hAnsi="Times New Roman" w:cs="Times New Roman"/>
                <w:i/>
                <w:sz w:val="24"/>
              </w:rPr>
            </w:pPr>
            <w:r w:rsidRPr="007E607A">
              <w:rPr>
                <w:rFonts w:ascii="Times New Roman" w:hAnsi="Times New Roman" w:cs="Times New Roman"/>
                <w:b/>
                <w:sz w:val="24"/>
              </w:rPr>
              <w:t>Exigences en matière de participation publique/information</w:t>
            </w:r>
            <w:r w:rsidRPr="007E607A">
              <w:rPr>
                <w:rFonts w:ascii="Times New Roman" w:hAnsi="Times New Roman" w:cs="Times New Roman"/>
                <w:sz w:val="24"/>
              </w:rPr>
              <w:t xml:space="preserve"> : </w:t>
            </w:r>
            <w:r w:rsidRPr="007E607A">
              <w:rPr>
                <w:rFonts w:ascii="Times New Roman" w:hAnsi="Times New Roman" w:cs="Times New Roman"/>
                <w:i/>
                <w:sz w:val="24"/>
              </w:rPr>
              <w:t>réponses Oui/Non et listes circulaires préférées, sauf dans les cas où des détails descriptifs sont essentiels</w:t>
            </w:r>
          </w:p>
        </w:tc>
      </w:tr>
      <w:tr w:rsidR="00BC6FDE" w:rsidRPr="007E607A" w14:paraId="3ACBD853" w14:textId="77777777" w:rsidTr="00CC1F86">
        <w:tc>
          <w:tcPr>
            <w:tcW w:w="4171" w:type="dxa"/>
          </w:tcPr>
          <w:p w14:paraId="6DD80C4B" w14:textId="77777777" w:rsidR="00BC6FDE" w:rsidRPr="007E607A" w:rsidRDefault="00BC6FDE" w:rsidP="00CC1F86">
            <w:pPr>
              <w:pStyle w:val="ListParagraph"/>
              <w:tabs>
                <w:tab w:val="left" w:pos="2977"/>
              </w:tabs>
              <w:ind w:left="0"/>
              <w:jc w:val="both"/>
              <w:rPr>
                <w:rFonts w:ascii="Times New Roman" w:hAnsi="Times New Roman" w:cs="Times New Roman"/>
                <w:sz w:val="24"/>
              </w:rPr>
            </w:pPr>
            <w:r w:rsidRPr="007E607A">
              <w:rPr>
                <w:rFonts w:ascii="Times New Roman" w:hAnsi="Times New Roman" w:cs="Times New Roman"/>
                <w:sz w:val="24"/>
              </w:rPr>
              <w:t>La proposition l’exige-t-elle en vertu de lois nationales ou locales, le public doit-il êtr</w:t>
            </w:r>
            <w:r w:rsidR="00891E28">
              <w:rPr>
                <w:rFonts w:ascii="Times New Roman" w:hAnsi="Times New Roman" w:cs="Times New Roman"/>
                <w:sz w:val="24"/>
              </w:rPr>
              <w:t>e informé, consulté ou impliqué</w:t>
            </w:r>
            <w:r w:rsidRPr="007E607A">
              <w:rPr>
                <w:rFonts w:ascii="Times New Roman" w:hAnsi="Times New Roman" w:cs="Times New Roman"/>
                <w:sz w:val="24"/>
              </w:rPr>
              <w:t>?</w:t>
            </w:r>
          </w:p>
        </w:tc>
        <w:tc>
          <w:tcPr>
            <w:tcW w:w="4171" w:type="dxa"/>
          </w:tcPr>
          <w:p w14:paraId="145C7A48"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6F793148" w14:textId="77777777" w:rsidTr="00CC1F86">
        <w:tc>
          <w:tcPr>
            <w:tcW w:w="4171" w:type="dxa"/>
          </w:tcPr>
          <w:p w14:paraId="3936BC86"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 xml:space="preserve">Les </w:t>
            </w:r>
            <w:r w:rsidR="00891E28">
              <w:rPr>
                <w:rFonts w:ascii="Times New Roman" w:hAnsi="Times New Roman" w:cs="Times New Roman"/>
                <w:sz w:val="24"/>
              </w:rPr>
              <w:t>consultations ont-elles eu lieu</w:t>
            </w:r>
            <w:r w:rsidRPr="007E607A">
              <w:rPr>
                <w:rFonts w:ascii="Times New Roman" w:hAnsi="Times New Roman" w:cs="Times New Roman"/>
                <w:sz w:val="24"/>
              </w:rPr>
              <w:t>?</w:t>
            </w:r>
          </w:p>
        </w:tc>
        <w:tc>
          <w:tcPr>
            <w:tcW w:w="4171" w:type="dxa"/>
          </w:tcPr>
          <w:p w14:paraId="03EB2864"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3F01E0DB" w14:textId="77777777" w:rsidTr="00CC1F86">
        <w:tc>
          <w:tcPr>
            <w:tcW w:w="4171" w:type="dxa"/>
          </w:tcPr>
          <w:p w14:paraId="176496C3"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sz w:val="24"/>
              </w:rPr>
              <w:t xml:space="preserve">Indiquer le calendrier de tout processus de consultation en suspens. </w:t>
            </w:r>
          </w:p>
        </w:tc>
        <w:tc>
          <w:tcPr>
            <w:tcW w:w="4171" w:type="dxa"/>
          </w:tcPr>
          <w:p w14:paraId="08F87735"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649A654B" w14:textId="77777777" w:rsidTr="00CC1F86">
        <w:tc>
          <w:tcPr>
            <w:tcW w:w="4171" w:type="dxa"/>
          </w:tcPr>
          <w:p w14:paraId="461BF8AA" w14:textId="77777777" w:rsidR="00BC6FDE" w:rsidRPr="007E607A" w:rsidRDefault="00BC6FDE" w:rsidP="00CC1F86">
            <w:pPr>
              <w:pStyle w:val="ListParagraph"/>
              <w:tabs>
                <w:tab w:val="left" w:pos="2977"/>
              </w:tabs>
              <w:ind w:left="0"/>
              <w:jc w:val="both"/>
              <w:rPr>
                <w:rFonts w:ascii="Times New Roman" w:hAnsi="Times New Roman" w:cs="Times New Roman"/>
                <w:i/>
                <w:sz w:val="24"/>
              </w:rPr>
            </w:pPr>
            <w:r w:rsidRPr="007E607A">
              <w:rPr>
                <w:rFonts w:ascii="Times New Roman" w:hAnsi="Times New Roman" w:cs="Times New Roman"/>
                <w:i/>
                <w:sz w:val="24"/>
              </w:rPr>
              <w:t>Se référer aux actes législatifs</w:t>
            </w:r>
            <w:r>
              <w:rPr>
                <w:rFonts w:ascii="Times New Roman" w:hAnsi="Times New Roman" w:cs="Times New Roman"/>
                <w:i/>
                <w:sz w:val="24"/>
              </w:rPr>
              <w:t>/normatifs du Burundi et les NES de la BM</w:t>
            </w:r>
          </w:p>
        </w:tc>
        <w:tc>
          <w:tcPr>
            <w:tcW w:w="4171" w:type="dxa"/>
          </w:tcPr>
          <w:p w14:paraId="3A1F7A0F"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5C7D54B9" w14:textId="77777777" w:rsidTr="00CC1F86">
        <w:tc>
          <w:tcPr>
            <w:tcW w:w="8342" w:type="dxa"/>
            <w:gridSpan w:val="2"/>
            <w:shd w:val="clear" w:color="auto" w:fill="FFE599" w:themeFill="accent4" w:themeFillTint="66"/>
          </w:tcPr>
          <w:p w14:paraId="122CD1E7" w14:textId="77777777" w:rsidR="00BC6FDE" w:rsidRPr="007E607A" w:rsidRDefault="00BC6FDE" w:rsidP="00CC1F86">
            <w:pPr>
              <w:pStyle w:val="ListParagraph"/>
              <w:tabs>
                <w:tab w:val="left" w:pos="2977"/>
              </w:tabs>
              <w:ind w:left="0"/>
              <w:rPr>
                <w:rFonts w:ascii="Times New Roman" w:hAnsi="Times New Roman" w:cs="Times New Roman"/>
                <w:sz w:val="24"/>
              </w:rPr>
            </w:pPr>
            <w:r w:rsidRPr="007E607A">
              <w:rPr>
                <w:rFonts w:ascii="Times New Roman" w:hAnsi="Times New Roman" w:cs="Times New Roman"/>
                <w:b/>
                <w:sz w:val="24"/>
              </w:rPr>
              <w:t>Terres et réinstallations</w:t>
            </w:r>
            <w:r w:rsidRPr="007E607A">
              <w:rPr>
                <w:rFonts w:ascii="Times New Roman" w:hAnsi="Times New Roman" w:cs="Times New Roman"/>
                <w:sz w:val="24"/>
              </w:rPr>
              <w:t xml:space="preserve"> : </w:t>
            </w:r>
            <w:r w:rsidRPr="007E607A">
              <w:rPr>
                <w:rFonts w:ascii="Times New Roman" w:hAnsi="Times New Roman" w:cs="Times New Roman"/>
                <w:i/>
                <w:sz w:val="24"/>
              </w:rPr>
              <w:t>réponses Oui/Non et listes circulaires préférées, sauf dans les cas où des détails descriptifs sont essentiels</w:t>
            </w:r>
          </w:p>
        </w:tc>
      </w:tr>
      <w:tr w:rsidR="00BC6FDE" w:rsidRPr="007E607A" w14:paraId="7D72B7FE" w14:textId="77777777" w:rsidTr="00CC1F86">
        <w:tc>
          <w:tcPr>
            <w:tcW w:w="4171" w:type="dxa"/>
          </w:tcPr>
          <w:p w14:paraId="4F2813D3" w14:textId="77777777" w:rsidR="00BC6FDE" w:rsidRPr="007E607A" w:rsidRDefault="00BC6FDE" w:rsidP="00CC1F86">
            <w:pPr>
              <w:pStyle w:val="ListParagraph"/>
              <w:tabs>
                <w:tab w:val="left" w:pos="2977"/>
              </w:tabs>
              <w:ind w:left="0"/>
              <w:jc w:val="both"/>
              <w:rPr>
                <w:rFonts w:ascii="Times New Roman" w:hAnsi="Times New Roman" w:cs="Times New Roman"/>
                <w:sz w:val="24"/>
              </w:rPr>
            </w:pPr>
            <w:r w:rsidRPr="007E607A">
              <w:rPr>
                <w:rFonts w:ascii="Times New Roman" w:hAnsi="Times New Roman" w:cs="Times New Roman"/>
                <w:sz w:val="24"/>
              </w:rPr>
              <w:t>Les moyens de subs</w:t>
            </w:r>
            <w:r>
              <w:rPr>
                <w:rFonts w:ascii="Times New Roman" w:hAnsi="Times New Roman" w:cs="Times New Roman"/>
                <w:sz w:val="24"/>
              </w:rPr>
              <w:t>is</w:t>
            </w:r>
            <w:r w:rsidRPr="007E607A">
              <w:rPr>
                <w:rFonts w:ascii="Times New Roman" w:hAnsi="Times New Roman" w:cs="Times New Roman"/>
                <w:sz w:val="24"/>
              </w:rPr>
              <w:t>tance des personnes seront-ils affectés de quelque manière que ce soit, nécessitant par consé</w:t>
            </w:r>
            <w:r w:rsidR="00145297">
              <w:rPr>
                <w:rFonts w:ascii="Times New Roman" w:hAnsi="Times New Roman" w:cs="Times New Roman"/>
                <w:sz w:val="24"/>
              </w:rPr>
              <w:t>quent une forme de compensation</w:t>
            </w:r>
            <w:r w:rsidRPr="007E607A">
              <w:rPr>
                <w:rFonts w:ascii="Times New Roman" w:hAnsi="Times New Roman" w:cs="Times New Roman"/>
                <w:sz w:val="24"/>
              </w:rPr>
              <w:t>?</w:t>
            </w:r>
          </w:p>
        </w:tc>
        <w:tc>
          <w:tcPr>
            <w:tcW w:w="4171" w:type="dxa"/>
          </w:tcPr>
          <w:p w14:paraId="4F8D5E97"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2363BE03" w14:textId="77777777" w:rsidTr="00CC1F86">
        <w:tc>
          <w:tcPr>
            <w:tcW w:w="4171" w:type="dxa"/>
          </w:tcPr>
          <w:p w14:paraId="3509961E" w14:textId="77777777" w:rsidR="00BC6FDE" w:rsidRPr="007E607A" w:rsidRDefault="00BC6FDE" w:rsidP="00CC1F86">
            <w:pPr>
              <w:pStyle w:val="ListParagraph"/>
              <w:tabs>
                <w:tab w:val="left" w:pos="2977"/>
              </w:tabs>
              <w:ind w:left="0"/>
              <w:jc w:val="both"/>
              <w:rPr>
                <w:rFonts w:ascii="Times New Roman" w:hAnsi="Times New Roman" w:cs="Times New Roman"/>
                <w:sz w:val="24"/>
              </w:rPr>
            </w:pPr>
            <w:r w:rsidRPr="007E607A">
              <w:rPr>
                <w:rFonts w:ascii="Times New Roman" w:hAnsi="Times New Roman" w:cs="Times New Roman"/>
                <w:sz w:val="24"/>
              </w:rPr>
              <w:t>Les personnes devront-elles être déplacées et ont donc besoin d’une compensation et d’une</w:t>
            </w:r>
            <w:r w:rsidR="00145297">
              <w:rPr>
                <w:rFonts w:ascii="Times New Roman" w:hAnsi="Times New Roman" w:cs="Times New Roman"/>
                <w:sz w:val="24"/>
              </w:rPr>
              <w:t xml:space="preserve"> assistance à la réinstallation</w:t>
            </w:r>
            <w:r w:rsidRPr="007E607A">
              <w:rPr>
                <w:rFonts w:ascii="Times New Roman" w:hAnsi="Times New Roman" w:cs="Times New Roman"/>
                <w:sz w:val="24"/>
              </w:rPr>
              <w:t>?</w:t>
            </w:r>
          </w:p>
        </w:tc>
        <w:tc>
          <w:tcPr>
            <w:tcW w:w="4171" w:type="dxa"/>
          </w:tcPr>
          <w:p w14:paraId="4BD0C6B4"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6FE5A108" w14:textId="77777777" w:rsidTr="00CC1F86">
        <w:tc>
          <w:tcPr>
            <w:tcW w:w="4171" w:type="dxa"/>
          </w:tcPr>
          <w:p w14:paraId="447D2BAB" w14:textId="77777777" w:rsidR="00BC6FDE" w:rsidRPr="007E607A" w:rsidRDefault="00BC6FDE" w:rsidP="00CC1F86">
            <w:pPr>
              <w:pStyle w:val="ListParagraph"/>
              <w:tabs>
                <w:tab w:val="left" w:pos="2977"/>
              </w:tabs>
              <w:ind w:left="0"/>
              <w:jc w:val="both"/>
              <w:rPr>
                <w:rFonts w:ascii="Times New Roman" w:hAnsi="Times New Roman" w:cs="Times New Roman"/>
                <w:sz w:val="24"/>
              </w:rPr>
            </w:pPr>
            <w:r w:rsidRPr="007E607A">
              <w:rPr>
                <w:rFonts w:ascii="Times New Roman" w:hAnsi="Times New Roman" w:cs="Times New Roman"/>
                <w:sz w:val="24"/>
              </w:rPr>
              <w:t>Les autorités compétentes sont-elles conscientes de la réussite d’un processus, comprenant un recensement, une évaluation, une consultation, une compensat</w:t>
            </w:r>
            <w:r w:rsidR="00145297">
              <w:rPr>
                <w:rFonts w:ascii="Times New Roman" w:hAnsi="Times New Roman" w:cs="Times New Roman"/>
                <w:sz w:val="24"/>
              </w:rPr>
              <w:t>ion, une évaluation et un suivi</w:t>
            </w:r>
            <w:r w:rsidRPr="007E607A">
              <w:rPr>
                <w:rFonts w:ascii="Times New Roman" w:hAnsi="Times New Roman" w:cs="Times New Roman"/>
                <w:sz w:val="24"/>
              </w:rPr>
              <w:t>?</w:t>
            </w:r>
          </w:p>
        </w:tc>
        <w:tc>
          <w:tcPr>
            <w:tcW w:w="4171" w:type="dxa"/>
          </w:tcPr>
          <w:p w14:paraId="110109E7"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68BB905D" w14:textId="77777777" w:rsidTr="00CC1F86">
        <w:tc>
          <w:tcPr>
            <w:tcW w:w="4171" w:type="dxa"/>
          </w:tcPr>
          <w:p w14:paraId="575F9FFF" w14:textId="77777777" w:rsidR="00BC6FDE" w:rsidRPr="007E607A" w:rsidRDefault="00BC6FDE" w:rsidP="00CC1F86">
            <w:pPr>
              <w:pStyle w:val="ListParagraph"/>
              <w:tabs>
                <w:tab w:val="left" w:pos="2977"/>
              </w:tabs>
              <w:ind w:left="0"/>
              <w:jc w:val="both"/>
              <w:rPr>
                <w:rFonts w:ascii="Times New Roman" w:hAnsi="Times New Roman" w:cs="Times New Roman"/>
                <w:sz w:val="24"/>
              </w:rPr>
            </w:pPr>
            <w:r w:rsidRPr="007E607A">
              <w:rPr>
                <w:rFonts w:ascii="Times New Roman" w:hAnsi="Times New Roman" w:cs="Times New Roman"/>
                <w:sz w:val="24"/>
              </w:rPr>
              <w:lastRenderedPageBreak/>
              <w:t>Quel niveau ou</w:t>
            </w:r>
            <w:r w:rsidR="00145297">
              <w:rPr>
                <w:rFonts w:ascii="Times New Roman" w:hAnsi="Times New Roman" w:cs="Times New Roman"/>
                <w:sz w:val="24"/>
              </w:rPr>
              <w:t xml:space="preserve"> type de compensation est prévu</w:t>
            </w:r>
            <w:r w:rsidRPr="007E607A">
              <w:rPr>
                <w:rFonts w:ascii="Times New Roman" w:hAnsi="Times New Roman" w:cs="Times New Roman"/>
                <w:sz w:val="24"/>
              </w:rPr>
              <w:t>?</w:t>
            </w:r>
          </w:p>
        </w:tc>
        <w:tc>
          <w:tcPr>
            <w:tcW w:w="4171" w:type="dxa"/>
          </w:tcPr>
          <w:p w14:paraId="0A89EFA7" w14:textId="77777777" w:rsidR="00BC6FDE" w:rsidRPr="007E607A" w:rsidRDefault="00BC6FDE" w:rsidP="00CC1F86">
            <w:pPr>
              <w:pStyle w:val="ListParagraph"/>
              <w:tabs>
                <w:tab w:val="left" w:pos="2977"/>
              </w:tabs>
              <w:ind w:left="0"/>
              <w:rPr>
                <w:rFonts w:ascii="Times New Roman" w:hAnsi="Times New Roman" w:cs="Times New Roman"/>
                <w:sz w:val="24"/>
              </w:rPr>
            </w:pPr>
          </w:p>
        </w:tc>
      </w:tr>
      <w:tr w:rsidR="00BC6FDE" w:rsidRPr="007E607A" w14:paraId="076C5E0C" w14:textId="77777777" w:rsidTr="00CC1F86">
        <w:tc>
          <w:tcPr>
            <w:tcW w:w="4171" w:type="dxa"/>
          </w:tcPr>
          <w:p w14:paraId="7E9E308C" w14:textId="77777777" w:rsidR="00BC6FDE" w:rsidRPr="007E607A" w:rsidRDefault="00BC6FDE" w:rsidP="00CC1F86">
            <w:pPr>
              <w:pStyle w:val="ListParagraph"/>
              <w:tabs>
                <w:tab w:val="left" w:pos="2977"/>
              </w:tabs>
              <w:ind w:left="0"/>
              <w:jc w:val="both"/>
              <w:rPr>
                <w:rFonts w:ascii="Times New Roman" w:hAnsi="Times New Roman" w:cs="Times New Roman"/>
                <w:sz w:val="24"/>
              </w:rPr>
            </w:pPr>
            <w:r w:rsidRPr="007E607A">
              <w:rPr>
                <w:rFonts w:ascii="Times New Roman" w:hAnsi="Times New Roman" w:cs="Times New Roman"/>
                <w:sz w:val="24"/>
              </w:rPr>
              <w:t xml:space="preserve">Qui </w:t>
            </w:r>
            <w:r w:rsidR="00145297">
              <w:rPr>
                <w:rFonts w:ascii="Times New Roman" w:hAnsi="Times New Roman" w:cs="Times New Roman"/>
                <w:sz w:val="24"/>
              </w:rPr>
              <w:t>surveillera les paiements réels</w:t>
            </w:r>
            <w:r w:rsidRPr="007E607A">
              <w:rPr>
                <w:rFonts w:ascii="Times New Roman" w:hAnsi="Times New Roman" w:cs="Times New Roman"/>
                <w:sz w:val="24"/>
              </w:rPr>
              <w:t>?</w:t>
            </w:r>
          </w:p>
        </w:tc>
        <w:tc>
          <w:tcPr>
            <w:tcW w:w="4171" w:type="dxa"/>
          </w:tcPr>
          <w:p w14:paraId="15B9793A" w14:textId="77777777" w:rsidR="00BC6FDE" w:rsidRPr="007E607A" w:rsidRDefault="00BC6FDE" w:rsidP="00CC1F86">
            <w:pPr>
              <w:pStyle w:val="ListParagraph"/>
              <w:tabs>
                <w:tab w:val="left" w:pos="2977"/>
              </w:tabs>
              <w:ind w:left="0"/>
              <w:rPr>
                <w:rFonts w:ascii="Times New Roman" w:hAnsi="Times New Roman" w:cs="Times New Roman"/>
                <w:sz w:val="24"/>
              </w:rPr>
            </w:pPr>
          </w:p>
        </w:tc>
      </w:tr>
    </w:tbl>
    <w:p w14:paraId="636099C5" w14:textId="77777777" w:rsidR="00BC6FDE" w:rsidRDefault="00BC6FDE" w:rsidP="00BC6FDE">
      <w:pPr>
        <w:tabs>
          <w:tab w:val="left" w:pos="2977"/>
        </w:tabs>
        <w:jc w:val="center"/>
        <w:rPr>
          <w:b/>
        </w:rPr>
      </w:pPr>
    </w:p>
    <w:p w14:paraId="0BF8093D" w14:textId="77777777" w:rsidR="00BC6FDE" w:rsidRDefault="00BC6FDE" w:rsidP="00BC6FDE">
      <w:pPr>
        <w:tabs>
          <w:tab w:val="left" w:pos="2977"/>
        </w:tabs>
        <w:jc w:val="center"/>
        <w:rPr>
          <w:b/>
        </w:rPr>
      </w:pPr>
    </w:p>
    <w:p w14:paraId="45872780" w14:textId="77777777" w:rsidR="00BC6FDE" w:rsidRDefault="00BC6FDE" w:rsidP="00BC6FDE">
      <w:pPr>
        <w:tabs>
          <w:tab w:val="left" w:pos="2977"/>
        </w:tabs>
        <w:jc w:val="center"/>
        <w:rPr>
          <w:b/>
        </w:rPr>
      </w:pPr>
    </w:p>
    <w:p w14:paraId="6D033822" w14:textId="77777777" w:rsidR="00BC6FDE" w:rsidRDefault="00BC6FDE" w:rsidP="00BC6FDE">
      <w:pPr>
        <w:tabs>
          <w:tab w:val="left" w:pos="2977"/>
        </w:tabs>
        <w:jc w:val="center"/>
        <w:rPr>
          <w:b/>
        </w:rPr>
      </w:pPr>
    </w:p>
    <w:p w14:paraId="2F8D5A00" w14:textId="77777777" w:rsidR="003E7B3F" w:rsidRDefault="003E7B3F" w:rsidP="00BC6FDE">
      <w:pPr>
        <w:tabs>
          <w:tab w:val="left" w:pos="2977"/>
        </w:tabs>
        <w:jc w:val="center"/>
        <w:rPr>
          <w:b/>
        </w:rPr>
      </w:pPr>
    </w:p>
    <w:p w14:paraId="5CC29055" w14:textId="77777777" w:rsidR="00BC6FDE" w:rsidRDefault="00BC6FDE" w:rsidP="00EF3529">
      <w:pPr>
        <w:pStyle w:val="ListParagraph"/>
        <w:numPr>
          <w:ilvl w:val="0"/>
          <w:numId w:val="57"/>
        </w:numPr>
        <w:tabs>
          <w:tab w:val="left" w:pos="2977"/>
        </w:tabs>
        <w:jc w:val="center"/>
        <w:rPr>
          <w:rFonts w:ascii="Times New Roman" w:hAnsi="Times New Roman" w:cs="Times New Roman"/>
          <w:b/>
          <w:sz w:val="24"/>
        </w:rPr>
      </w:pPr>
      <w:r w:rsidRPr="00D05AF2">
        <w:rPr>
          <w:rFonts w:ascii="Times New Roman" w:hAnsi="Times New Roman" w:cs="Times New Roman"/>
          <w:b/>
          <w:sz w:val="24"/>
        </w:rPr>
        <w:t>Les lignes directrices du système social des informations de</w:t>
      </w:r>
      <w:r>
        <w:rPr>
          <w:rFonts w:ascii="Times New Roman" w:hAnsi="Times New Roman" w:cs="Times New Roman"/>
          <w:b/>
          <w:sz w:val="24"/>
        </w:rPr>
        <w:t xml:space="preserve"> screening</w:t>
      </w:r>
    </w:p>
    <w:p w14:paraId="2F280105" w14:textId="77777777" w:rsidR="00BC6FDE" w:rsidRPr="00D05AF2" w:rsidRDefault="00BC6FDE" w:rsidP="00BC6FDE">
      <w:pPr>
        <w:pStyle w:val="ListParagraph"/>
        <w:tabs>
          <w:tab w:val="left" w:pos="2977"/>
        </w:tabs>
        <w:rPr>
          <w:rFonts w:ascii="Times New Roman" w:hAnsi="Times New Roman" w:cs="Times New Roman"/>
          <w:b/>
          <w:sz w:val="24"/>
        </w:rPr>
      </w:pPr>
    </w:p>
    <w:tbl>
      <w:tblPr>
        <w:tblStyle w:val="TableGrid"/>
        <w:tblW w:w="0" w:type="auto"/>
        <w:tblLook w:val="04A0" w:firstRow="1" w:lastRow="0" w:firstColumn="1" w:lastColumn="0" w:noHBand="0" w:noVBand="1"/>
      </w:tblPr>
      <w:tblGrid>
        <w:gridCol w:w="835"/>
        <w:gridCol w:w="5528"/>
        <w:gridCol w:w="992"/>
        <w:gridCol w:w="987"/>
      </w:tblGrid>
      <w:tr w:rsidR="00BC6FDE" w:rsidRPr="00D05AF2" w14:paraId="20016983" w14:textId="77777777" w:rsidTr="00CC1F86">
        <w:tc>
          <w:tcPr>
            <w:tcW w:w="835" w:type="dxa"/>
            <w:shd w:val="clear" w:color="auto" w:fill="FFC000" w:themeFill="accent4"/>
          </w:tcPr>
          <w:p w14:paraId="2CBBE520" w14:textId="77777777" w:rsidR="00BC6FDE" w:rsidRPr="00D05AF2" w:rsidRDefault="00BC6FDE" w:rsidP="00CC1F86">
            <w:pPr>
              <w:pStyle w:val="ListParagraph"/>
              <w:tabs>
                <w:tab w:val="left" w:pos="2977"/>
              </w:tabs>
              <w:ind w:left="0"/>
              <w:rPr>
                <w:rFonts w:ascii="Times New Roman" w:hAnsi="Times New Roman" w:cs="Times New Roman"/>
                <w:sz w:val="24"/>
              </w:rPr>
            </w:pPr>
          </w:p>
        </w:tc>
        <w:tc>
          <w:tcPr>
            <w:tcW w:w="5528" w:type="dxa"/>
            <w:shd w:val="clear" w:color="auto" w:fill="FFC000" w:themeFill="accent4"/>
          </w:tcPr>
          <w:p w14:paraId="3F51BAF7"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Informations de filtrage social</w:t>
            </w:r>
          </w:p>
        </w:tc>
        <w:tc>
          <w:tcPr>
            <w:tcW w:w="992" w:type="dxa"/>
            <w:shd w:val="clear" w:color="auto" w:fill="FFC000" w:themeFill="accent4"/>
          </w:tcPr>
          <w:p w14:paraId="3D7E745E"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 xml:space="preserve">Oui </w:t>
            </w:r>
          </w:p>
        </w:tc>
        <w:tc>
          <w:tcPr>
            <w:tcW w:w="987" w:type="dxa"/>
            <w:shd w:val="clear" w:color="auto" w:fill="FFC000" w:themeFill="accent4"/>
          </w:tcPr>
          <w:p w14:paraId="3742FD6F"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 xml:space="preserve">Non </w:t>
            </w:r>
          </w:p>
        </w:tc>
      </w:tr>
      <w:tr w:rsidR="00BC6FDE" w:rsidRPr="00D05AF2" w14:paraId="46EF075A" w14:textId="77777777" w:rsidTr="00CC1F86">
        <w:trPr>
          <w:trHeight w:val="124"/>
        </w:trPr>
        <w:tc>
          <w:tcPr>
            <w:tcW w:w="835" w:type="dxa"/>
          </w:tcPr>
          <w:p w14:paraId="7139866D"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1</w:t>
            </w:r>
          </w:p>
        </w:tc>
        <w:tc>
          <w:tcPr>
            <w:tcW w:w="5528" w:type="dxa"/>
          </w:tcPr>
          <w:p w14:paraId="46E6FA82"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Le projet réduira-t-il l’accès des autres personnes à leurs ressources économiques, telles que la terre, les pâturages, l’eau, les services publiques</w:t>
            </w:r>
            <w:r>
              <w:rPr>
                <w:rFonts w:ascii="Times New Roman" w:hAnsi="Times New Roman" w:cs="Times New Roman"/>
                <w:sz w:val="24"/>
              </w:rPr>
              <w:t xml:space="preserve"> ou d’autres ressources dont elles</w:t>
            </w:r>
            <w:r w:rsidRPr="00D05AF2">
              <w:rPr>
                <w:rFonts w:ascii="Times New Roman" w:hAnsi="Times New Roman" w:cs="Times New Roman"/>
                <w:sz w:val="24"/>
              </w:rPr>
              <w:t xml:space="preserve"> dépendent ?</w:t>
            </w:r>
          </w:p>
        </w:tc>
        <w:tc>
          <w:tcPr>
            <w:tcW w:w="992" w:type="dxa"/>
          </w:tcPr>
          <w:p w14:paraId="26253142" w14:textId="77777777" w:rsidR="00BC6FDE" w:rsidRPr="00D05AF2" w:rsidRDefault="00BC6FDE" w:rsidP="00CC1F86">
            <w:pPr>
              <w:pStyle w:val="ListParagraph"/>
              <w:tabs>
                <w:tab w:val="left" w:pos="2977"/>
              </w:tabs>
              <w:ind w:left="0"/>
              <w:rPr>
                <w:rFonts w:ascii="Times New Roman" w:hAnsi="Times New Roman" w:cs="Times New Roman"/>
                <w:sz w:val="24"/>
              </w:rPr>
            </w:pPr>
          </w:p>
        </w:tc>
        <w:tc>
          <w:tcPr>
            <w:tcW w:w="987" w:type="dxa"/>
          </w:tcPr>
          <w:p w14:paraId="7BDF7742" w14:textId="77777777" w:rsidR="00BC6FDE" w:rsidRPr="00D05AF2" w:rsidRDefault="00BC6FDE" w:rsidP="00CC1F86">
            <w:pPr>
              <w:pStyle w:val="ListParagraph"/>
              <w:tabs>
                <w:tab w:val="left" w:pos="2977"/>
              </w:tabs>
              <w:ind w:left="0"/>
              <w:rPr>
                <w:rFonts w:ascii="Times New Roman" w:hAnsi="Times New Roman" w:cs="Times New Roman"/>
                <w:sz w:val="24"/>
              </w:rPr>
            </w:pPr>
          </w:p>
        </w:tc>
      </w:tr>
      <w:tr w:rsidR="00BC6FDE" w:rsidRPr="00D05AF2" w14:paraId="1A7F55B7" w14:textId="77777777" w:rsidTr="00CC1F86">
        <w:tc>
          <w:tcPr>
            <w:tcW w:w="835" w:type="dxa"/>
          </w:tcPr>
          <w:p w14:paraId="5AF9E295"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2</w:t>
            </w:r>
          </w:p>
        </w:tc>
        <w:tc>
          <w:tcPr>
            <w:tcW w:w="5528" w:type="dxa"/>
          </w:tcPr>
          <w:p w14:paraId="3F7654A2"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 xml:space="preserve">Le projet </w:t>
            </w:r>
            <w:r>
              <w:rPr>
                <w:rFonts w:ascii="Times New Roman" w:hAnsi="Times New Roman" w:cs="Times New Roman"/>
                <w:sz w:val="24"/>
              </w:rPr>
              <w:t>entraînera-t-il la réi</w:t>
            </w:r>
            <w:r w:rsidRPr="00D05AF2">
              <w:rPr>
                <w:rFonts w:ascii="Times New Roman" w:hAnsi="Times New Roman" w:cs="Times New Roman"/>
                <w:sz w:val="24"/>
              </w:rPr>
              <w:t>nstallation de personnes ou des familles ou nécessit</w:t>
            </w:r>
            <w:r>
              <w:rPr>
                <w:rFonts w:ascii="Times New Roman" w:hAnsi="Times New Roman" w:cs="Times New Roman"/>
                <w:sz w:val="24"/>
              </w:rPr>
              <w:t>e-t-il l’acquisition des terres</w:t>
            </w:r>
            <w:r w:rsidRPr="00D05AF2">
              <w:rPr>
                <w:rFonts w:ascii="Times New Roman" w:hAnsi="Times New Roman" w:cs="Times New Roman"/>
                <w:sz w:val="24"/>
              </w:rPr>
              <w:t xml:space="preserve"> (publics ou privés, temporaires ou per</w:t>
            </w:r>
            <w:r>
              <w:rPr>
                <w:rFonts w:ascii="Times New Roman" w:hAnsi="Times New Roman" w:cs="Times New Roman"/>
                <w:sz w:val="24"/>
              </w:rPr>
              <w:t>manents) pour sa mise en œuvre</w:t>
            </w:r>
            <w:r w:rsidRPr="00D05AF2">
              <w:rPr>
                <w:rFonts w:ascii="Times New Roman" w:hAnsi="Times New Roman" w:cs="Times New Roman"/>
                <w:sz w:val="24"/>
              </w:rPr>
              <w:t>?</w:t>
            </w:r>
          </w:p>
        </w:tc>
        <w:tc>
          <w:tcPr>
            <w:tcW w:w="992" w:type="dxa"/>
          </w:tcPr>
          <w:p w14:paraId="399990E9" w14:textId="77777777" w:rsidR="00BC6FDE" w:rsidRPr="00D05AF2" w:rsidRDefault="00BC6FDE" w:rsidP="00CC1F86">
            <w:pPr>
              <w:pStyle w:val="ListParagraph"/>
              <w:tabs>
                <w:tab w:val="left" w:pos="2977"/>
              </w:tabs>
              <w:ind w:left="0"/>
              <w:rPr>
                <w:rFonts w:ascii="Times New Roman" w:hAnsi="Times New Roman" w:cs="Times New Roman"/>
                <w:sz w:val="24"/>
              </w:rPr>
            </w:pPr>
          </w:p>
        </w:tc>
        <w:tc>
          <w:tcPr>
            <w:tcW w:w="987" w:type="dxa"/>
          </w:tcPr>
          <w:p w14:paraId="53590E1D" w14:textId="77777777" w:rsidR="00BC6FDE" w:rsidRPr="00D05AF2" w:rsidRDefault="00BC6FDE" w:rsidP="00CC1F86">
            <w:pPr>
              <w:pStyle w:val="ListParagraph"/>
              <w:tabs>
                <w:tab w:val="left" w:pos="2977"/>
              </w:tabs>
              <w:ind w:left="0"/>
              <w:rPr>
                <w:rFonts w:ascii="Times New Roman" w:hAnsi="Times New Roman" w:cs="Times New Roman"/>
                <w:sz w:val="24"/>
              </w:rPr>
            </w:pPr>
          </w:p>
        </w:tc>
      </w:tr>
      <w:tr w:rsidR="00BC6FDE" w:rsidRPr="00D05AF2" w14:paraId="46B2FB3A" w14:textId="77777777" w:rsidTr="00CC1F86">
        <w:tc>
          <w:tcPr>
            <w:tcW w:w="835" w:type="dxa"/>
          </w:tcPr>
          <w:p w14:paraId="22080587"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3</w:t>
            </w:r>
          </w:p>
        </w:tc>
        <w:tc>
          <w:tcPr>
            <w:tcW w:w="5528" w:type="dxa"/>
          </w:tcPr>
          <w:p w14:paraId="28C8E0CA"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Le projet entraînera-t-il une perte temporaire ou permanente</w:t>
            </w:r>
            <w:r>
              <w:rPr>
                <w:rFonts w:ascii="Times New Roman" w:hAnsi="Times New Roman" w:cs="Times New Roman"/>
                <w:sz w:val="24"/>
              </w:rPr>
              <w:t xml:space="preserve"> de</w:t>
            </w:r>
            <w:r w:rsidRPr="00D05AF2">
              <w:rPr>
                <w:rFonts w:ascii="Times New Roman" w:hAnsi="Times New Roman" w:cs="Times New Roman"/>
                <w:sz w:val="24"/>
              </w:rPr>
              <w:t xml:space="preserve"> cultures, d’arbres fruitiers et d’infrastructures domestiques (tels que des greniers, des toilettes extérieurs) ?</w:t>
            </w:r>
          </w:p>
        </w:tc>
        <w:tc>
          <w:tcPr>
            <w:tcW w:w="992" w:type="dxa"/>
          </w:tcPr>
          <w:p w14:paraId="3D646991" w14:textId="77777777" w:rsidR="00BC6FDE" w:rsidRPr="00D05AF2" w:rsidRDefault="00BC6FDE" w:rsidP="00CC1F86">
            <w:pPr>
              <w:pStyle w:val="ListParagraph"/>
              <w:tabs>
                <w:tab w:val="left" w:pos="2977"/>
              </w:tabs>
              <w:ind w:left="0"/>
              <w:rPr>
                <w:rFonts w:ascii="Times New Roman" w:hAnsi="Times New Roman" w:cs="Times New Roman"/>
                <w:sz w:val="24"/>
              </w:rPr>
            </w:pPr>
          </w:p>
        </w:tc>
        <w:tc>
          <w:tcPr>
            <w:tcW w:w="987" w:type="dxa"/>
          </w:tcPr>
          <w:p w14:paraId="5032C4C1" w14:textId="77777777" w:rsidR="00BC6FDE" w:rsidRPr="00D05AF2" w:rsidRDefault="00BC6FDE" w:rsidP="00CC1F86">
            <w:pPr>
              <w:pStyle w:val="ListParagraph"/>
              <w:tabs>
                <w:tab w:val="left" w:pos="2977"/>
              </w:tabs>
              <w:ind w:left="0"/>
              <w:rPr>
                <w:rFonts w:ascii="Times New Roman" w:hAnsi="Times New Roman" w:cs="Times New Roman"/>
                <w:sz w:val="24"/>
              </w:rPr>
            </w:pPr>
          </w:p>
        </w:tc>
      </w:tr>
      <w:tr w:rsidR="00BC6FDE" w:rsidRPr="00D05AF2" w14:paraId="673EFD4D" w14:textId="77777777" w:rsidTr="00CC1F86">
        <w:tc>
          <w:tcPr>
            <w:tcW w:w="835" w:type="dxa"/>
          </w:tcPr>
          <w:p w14:paraId="5B5CB51D"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4</w:t>
            </w:r>
          </w:p>
        </w:tc>
        <w:tc>
          <w:tcPr>
            <w:tcW w:w="5528" w:type="dxa"/>
          </w:tcPr>
          <w:p w14:paraId="0E9CF999"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Le projet nécessitera-t-il des fouilles à proximité de tout site du patrimoine culturel historique ou archéologique ?</w:t>
            </w:r>
          </w:p>
        </w:tc>
        <w:tc>
          <w:tcPr>
            <w:tcW w:w="992" w:type="dxa"/>
          </w:tcPr>
          <w:p w14:paraId="372010D0" w14:textId="77777777" w:rsidR="00BC6FDE" w:rsidRPr="00D05AF2" w:rsidRDefault="00BC6FDE" w:rsidP="00CC1F86">
            <w:pPr>
              <w:pStyle w:val="ListParagraph"/>
              <w:tabs>
                <w:tab w:val="left" w:pos="2977"/>
              </w:tabs>
              <w:ind w:left="0"/>
              <w:rPr>
                <w:rFonts w:ascii="Times New Roman" w:hAnsi="Times New Roman" w:cs="Times New Roman"/>
                <w:sz w:val="24"/>
              </w:rPr>
            </w:pPr>
          </w:p>
        </w:tc>
        <w:tc>
          <w:tcPr>
            <w:tcW w:w="987" w:type="dxa"/>
          </w:tcPr>
          <w:p w14:paraId="6431D82C" w14:textId="77777777" w:rsidR="00BC6FDE" w:rsidRPr="00D05AF2" w:rsidRDefault="00BC6FDE" w:rsidP="00CC1F86">
            <w:pPr>
              <w:pStyle w:val="ListParagraph"/>
              <w:tabs>
                <w:tab w:val="left" w:pos="2977"/>
              </w:tabs>
              <w:ind w:left="0"/>
              <w:rPr>
                <w:rFonts w:ascii="Times New Roman" w:hAnsi="Times New Roman" w:cs="Times New Roman"/>
                <w:sz w:val="24"/>
              </w:rPr>
            </w:pPr>
          </w:p>
        </w:tc>
      </w:tr>
      <w:tr w:rsidR="00BC6FDE" w:rsidRPr="00D05AF2" w14:paraId="1CE09EDC" w14:textId="77777777" w:rsidTr="00CC1F86">
        <w:tc>
          <w:tcPr>
            <w:tcW w:w="835" w:type="dxa"/>
          </w:tcPr>
          <w:p w14:paraId="768873B2"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5</w:t>
            </w:r>
          </w:p>
        </w:tc>
        <w:tc>
          <w:tcPr>
            <w:tcW w:w="5528" w:type="dxa"/>
          </w:tcPr>
          <w:p w14:paraId="6BCB761D"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Le projet pourra-t-il nuire aux personnes vulnérables (retraités, personnes âgées, pauvres, personnes à mobilité réduite, femmes, en particulier les chefs de ménage ou de fenêtres, etc.) vivant dans la région ?</w:t>
            </w:r>
          </w:p>
        </w:tc>
        <w:tc>
          <w:tcPr>
            <w:tcW w:w="992" w:type="dxa"/>
          </w:tcPr>
          <w:p w14:paraId="777F1983" w14:textId="77777777" w:rsidR="00BC6FDE" w:rsidRPr="00D05AF2" w:rsidRDefault="00BC6FDE" w:rsidP="00CC1F86">
            <w:pPr>
              <w:pStyle w:val="ListParagraph"/>
              <w:tabs>
                <w:tab w:val="left" w:pos="2977"/>
              </w:tabs>
              <w:ind w:left="0"/>
              <w:rPr>
                <w:rFonts w:ascii="Times New Roman" w:hAnsi="Times New Roman" w:cs="Times New Roman"/>
                <w:sz w:val="24"/>
              </w:rPr>
            </w:pPr>
          </w:p>
        </w:tc>
        <w:tc>
          <w:tcPr>
            <w:tcW w:w="987" w:type="dxa"/>
          </w:tcPr>
          <w:p w14:paraId="6202B4D8" w14:textId="77777777" w:rsidR="00BC6FDE" w:rsidRPr="00D05AF2" w:rsidRDefault="00BC6FDE" w:rsidP="00CC1F86">
            <w:pPr>
              <w:pStyle w:val="ListParagraph"/>
              <w:tabs>
                <w:tab w:val="left" w:pos="2977"/>
              </w:tabs>
              <w:ind w:left="0"/>
              <w:rPr>
                <w:rFonts w:ascii="Times New Roman" w:hAnsi="Times New Roman" w:cs="Times New Roman"/>
                <w:sz w:val="24"/>
              </w:rPr>
            </w:pPr>
          </w:p>
        </w:tc>
      </w:tr>
      <w:tr w:rsidR="00BC6FDE" w:rsidRPr="00D05AF2" w14:paraId="24E0AA30" w14:textId="77777777" w:rsidTr="00CC1F86">
        <w:tc>
          <w:tcPr>
            <w:tcW w:w="8342" w:type="dxa"/>
            <w:gridSpan w:val="4"/>
            <w:shd w:val="clear" w:color="auto" w:fill="FFC000" w:themeFill="accent4"/>
          </w:tcPr>
          <w:p w14:paraId="703B0FF9" w14:textId="77777777" w:rsidR="00BC6FDE" w:rsidRPr="00D05AF2" w:rsidRDefault="00BC6FDE" w:rsidP="00CC1F86">
            <w:pPr>
              <w:pStyle w:val="ListParagraph"/>
              <w:tabs>
                <w:tab w:val="left" w:pos="2977"/>
              </w:tabs>
              <w:ind w:left="0"/>
              <w:rPr>
                <w:rFonts w:ascii="Times New Roman" w:hAnsi="Times New Roman" w:cs="Times New Roman"/>
                <w:sz w:val="24"/>
              </w:rPr>
            </w:pPr>
            <w:r w:rsidRPr="00D05AF2">
              <w:rPr>
                <w:rFonts w:ascii="Times New Roman" w:hAnsi="Times New Roman" w:cs="Times New Roman"/>
                <w:sz w:val="24"/>
              </w:rPr>
              <w:t>Pour tous les problèmes indiqués par ‘’OUI’’, le demandeur doit expliquer comment il entend les atténuer. La mise en œuvre des mesures d’atténuation nécessitera l’utilisation du plan pour la réinstallation.</w:t>
            </w:r>
          </w:p>
        </w:tc>
      </w:tr>
    </w:tbl>
    <w:p w14:paraId="59EDA81C" w14:textId="77777777" w:rsidR="00BC6FDE" w:rsidRDefault="00BC6FDE" w:rsidP="00BC6FDE">
      <w:pPr>
        <w:pStyle w:val="ListParagraph"/>
        <w:tabs>
          <w:tab w:val="left" w:pos="2977"/>
        </w:tabs>
      </w:pPr>
    </w:p>
    <w:tbl>
      <w:tblPr>
        <w:tblStyle w:val="TableGrid"/>
        <w:tblW w:w="0" w:type="auto"/>
        <w:tblInd w:w="720" w:type="dxa"/>
        <w:tblLook w:val="04A0" w:firstRow="1" w:lastRow="0" w:firstColumn="1" w:lastColumn="0" w:noHBand="0" w:noVBand="1"/>
      </w:tblPr>
      <w:tblGrid>
        <w:gridCol w:w="4260"/>
        <w:gridCol w:w="4082"/>
      </w:tblGrid>
      <w:tr w:rsidR="00BC6FDE" w:rsidRPr="006D2F0F" w14:paraId="01DB516B" w14:textId="77777777" w:rsidTr="00CC1F86">
        <w:tc>
          <w:tcPr>
            <w:tcW w:w="4531" w:type="dxa"/>
          </w:tcPr>
          <w:p w14:paraId="0D572E9D" w14:textId="77777777" w:rsidR="00BC6FDE" w:rsidRPr="006D2F0F" w:rsidRDefault="00BC6FDE" w:rsidP="00CC1F86">
            <w:pPr>
              <w:pStyle w:val="ListParagraph"/>
              <w:tabs>
                <w:tab w:val="left" w:pos="2977"/>
              </w:tabs>
              <w:ind w:left="0"/>
              <w:rPr>
                <w:rFonts w:ascii="Times New Roman" w:hAnsi="Times New Roman" w:cs="Times New Roman"/>
                <w:b/>
                <w:sz w:val="24"/>
              </w:rPr>
            </w:pPr>
            <w:r w:rsidRPr="006D2F0F">
              <w:rPr>
                <w:rFonts w:ascii="Times New Roman" w:hAnsi="Times New Roman" w:cs="Times New Roman"/>
                <w:b/>
                <w:sz w:val="24"/>
              </w:rPr>
              <w:t>Actions :</w:t>
            </w:r>
          </w:p>
        </w:tc>
        <w:tc>
          <w:tcPr>
            <w:tcW w:w="4531" w:type="dxa"/>
          </w:tcPr>
          <w:p w14:paraId="64A3FAD9" w14:textId="77777777" w:rsidR="00BC6FDE" w:rsidRPr="006D2F0F" w:rsidRDefault="00BC6FDE" w:rsidP="00CC1F86">
            <w:pPr>
              <w:pStyle w:val="ListParagraph"/>
              <w:tabs>
                <w:tab w:val="left" w:pos="2977"/>
              </w:tabs>
              <w:ind w:left="0"/>
              <w:rPr>
                <w:rFonts w:ascii="Times New Roman" w:hAnsi="Times New Roman" w:cs="Times New Roman"/>
                <w:sz w:val="24"/>
              </w:rPr>
            </w:pPr>
          </w:p>
        </w:tc>
      </w:tr>
      <w:tr w:rsidR="00BC6FDE" w:rsidRPr="006D2F0F" w14:paraId="6C848E92" w14:textId="77777777" w:rsidTr="00CC1F86">
        <w:tc>
          <w:tcPr>
            <w:tcW w:w="4531" w:type="dxa"/>
          </w:tcPr>
          <w:p w14:paraId="55CF2FA4" w14:textId="77777777" w:rsidR="00BC6FDE" w:rsidRPr="006D2F0F" w:rsidRDefault="00BC6FDE" w:rsidP="00CC1F86">
            <w:pPr>
              <w:pStyle w:val="ListParagraph"/>
              <w:tabs>
                <w:tab w:val="left" w:pos="2977"/>
              </w:tabs>
              <w:ind w:left="0"/>
              <w:rPr>
                <w:rFonts w:ascii="Times New Roman" w:hAnsi="Times New Roman" w:cs="Times New Roman"/>
                <w:b/>
                <w:sz w:val="24"/>
              </w:rPr>
            </w:pPr>
            <w:r w:rsidRPr="006D2F0F">
              <w:rPr>
                <w:rFonts w:ascii="Times New Roman" w:hAnsi="Times New Roman" w:cs="Times New Roman"/>
                <w:sz w:val="24"/>
              </w:rPr>
              <w:t xml:space="preserve">Enumérer </w:t>
            </w:r>
            <w:r>
              <w:rPr>
                <w:rFonts w:ascii="Times New Roman" w:hAnsi="Times New Roman" w:cs="Times New Roman"/>
                <w:sz w:val="24"/>
              </w:rPr>
              <w:t>les actions à mettre en oeuvre</w:t>
            </w:r>
            <w:r w:rsidRPr="006D2F0F">
              <w:rPr>
                <w:rFonts w:ascii="Times New Roman" w:hAnsi="Times New Roman" w:cs="Times New Roman"/>
                <w:sz w:val="24"/>
              </w:rPr>
              <w:t xml:space="preserve"> avan</w:t>
            </w:r>
            <w:r>
              <w:rPr>
                <w:rFonts w:ascii="Times New Roman" w:hAnsi="Times New Roman" w:cs="Times New Roman"/>
                <w:sz w:val="24"/>
              </w:rPr>
              <w:t>t l’évaluation du projet Soleil-NYAKIRIZA</w:t>
            </w:r>
          </w:p>
        </w:tc>
        <w:tc>
          <w:tcPr>
            <w:tcW w:w="4531" w:type="dxa"/>
          </w:tcPr>
          <w:p w14:paraId="08638226" w14:textId="77777777" w:rsidR="00BC6FDE" w:rsidRPr="006D2F0F" w:rsidRDefault="00BC6FDE" w:rsidP="00CC1F86">
            <w:pPr>
              <w:pStyle w:val="ListParagraph"/>
              <w:tabs>
                <w:tab w:val="left" w:pos="2977"/>
              </w:tabs>
              <w:ind w:left="0"/>
              <w:rPr>
                <w:rFonts w:ascii="Times New Roman" w:hAnsi="Times New Roman" w:cs="Times New Roman"/>
                <w:sz w:val="24"/>
              </w:rPr>
            </w:pPr>
          </w:p>
        </w:tc>
      </w:tr>
      <w:tr w:rsidR="00BC6FDE" w:rsidRPr="006D2F0F" w14:paraId="5A159AA9" w14:textId="77777777" w:rsidTr="00CC1F86">
        <w:tc>
          <w:tcPr>
            <w:tcW w:w="4531" w:type="dxa"/>
          </w:tcPr>
          <w:p w14:paraId="345E5BAB" w14:textId="77777777" w:rsidR="00BC6FDE" w:rsidRPr="006D2F0F" w:rsidRDefault="00BC6FDE" w:rsidP="00CC1F86">
            <w:pPr>
              <w:pStyle w:val="ListParagraph"/>
              <w:tabs>
                <w:tab w:val="left" w:pos="2977"/>
              </w:tabs>
              <w:ind w:left="0"/>
              <w:rPr>
                <w:rFonts w:ascii="Times New Roman" w:hAnsi="Times New Roman" w:cs="Times New Roman"/>
                <w:i/>
                <w:sz w:val="24"/>
              </w:rPr>
            </w:pPr>
            <w:r w:rsidRPr="006D2F0F">
              <w:rPr>
                <w:rFonts w:ascii="Times New Roman" w:hAnsi="Times New Roman" w:cs="Times New Roman"/>
                <w:i/>
                <w:sz w:val="24"/>
              </w:rPr>
              <w:t>Approbation/rejet</w:t>
            </w:r>
          </w:p>
        </w:tc>
        <w:tc>
          <w:tcPr>
            <w:tcW w:w="4531" w:type="dxa"/>
          </w:tcPr>
          <w:p w14:paraId="22EF86DD" w14:textId="77777777" w:rsidR="00BC6FDE" w:rsidRPr="006D2F0F" w:rsidRDefault="00BC6FDE" w:rsidP="00CC1F86">
            <w:pPr>
              <w:pStyle w:val="ListParagraph"/>
              <w:tabs>
                <w:tab w:val="left" w:pos="2977"/>
              </w:tabs>
              <w:ind w:left="0"/>
              <w:rPr>
                <w:rFonts w:ascii="Times New Roman" w:hAnsi="Times New Roman" w:cs="Times New Roman"/>
                <w:sz w:val="24"/>
              </w:rPr>
            </w:pPr>
          </w:p>
        </w:tc>
      </w:tr>
    </w:tbl>
    <w:p w14:paraId="09DB1F16" w14:textId="77777777" w:rsidR="00BC6FDE" w:rsidRDefault="00BC6FDE" w:rsidP="008D20F1">
      <w:pPr>
        <w:tabs>
          <w:tab w:val="left" w:pos="2977"/>
        </w:tabs>
      </w:pPr>
    </w:p>
    <w:tbl>
      <w:tblPr>
        <w:tblStyle w:val="TableGrid"/>
        <w:tblW w:w="8885" w:type="dxa"/>
        <w:tblInd w:w="720" w:type="dxa"/>
        <w:tblLook w:val="04A0" w:firstRow="1" w:lastRow="0" w:firstColumn="1" w:lastColumn="0" w:noHBand="0" w:noVBand="1"/>
      </w:tblPr>
      <w:tblGrid>
        <w:gridCol w:w="1039"/>
        <w:gridCol w:w="7846"/>
      </w:tblGrid>
      <w:tr w:rsidR="00BC6FDE" w14:paraId="3FB7175E" w14:textId="77777777" w:rsidTr="00CC1F86">
        <w:trPr>
          <w:trHeight w:val="264"/>
        </w:trPr>
        <w:tc>
          <w:tcPr>
            <w:tcW w:w="1039" w:type="dxa"/>
            <w:tcBorders>
              <w:right w:val="single" w:sz="4" w:space="0" w:color="auto"/>
            </w:tcBorders>
          </w:tcPr>
          <w:p w14:paraId="364452BA" w14:textId="77777777" w:rsidR="00BC6FDE" w:rsidRDefault="00BC6FDE" w:rsidP="00CC1F86">
            <w:pPr>
              <w:pStyle w:val="ListParagraph"/>
              <w:tabs>
                <w:tab w:val="left" w:pos="2977"/>
              </w:tabs>
              <w:ind w:left="0"/>
            </w:pPr>
          </w:p>
        </w:tc>
        <w:tc>
          <w:tcPr>
            <w:tcW w:w="7846" w:type="dxa"/>
            <w:tcBorders>
              <w:top w:val="nil"/>
              <w:left w:val="single" w:sz="4" w:space="0" w:color="auto"/>
              <w:bottom w:val="nil"/>
              <w:right w:val="nil"/>
            </w:tcBorders>
          </w:tcPr>
          <w:p w14:paraId="76268B33" w14:textId="77777777" w:rsidR="00BC6FDE" w:rsidRPr="00A01A9D" w:rsidRDefault="00BC6FDE" w:rsidP="00CC1F86">
            <w:pPr>
              <w:pStyle w:val="ListParagraph"/>
              <w:tabs>
                <w:tab w:val="left" w:pos="2977"/>
              </w:tabs>
              <w:ind w:left="0"/>
              <w:rPr>
                <w:rFonts w:ascii="Times New Roman" w:hAnsi="Times New Roman" w:cs="Times New Roman"/>
                <w:sz w:val="24"/>
              </w:rPr>
            </w:pPr>
            <w:r w:rsidRPr="00A01A9D">
              <w:rPr>
                <w:rFonts w:ascii="Times New Roman" w:hAnsi="Times New Roman" w:cs="Times New Roman"/>
                <w:sz w:val="24"/>
              </w:rPr>
              <w:t>Exige un PAR, à soumettre en date du……</w:t>
            </w:r>
          </w:p>
        </w:tc>
      </w:tr>
      <w:tr w:rsidR="00BC6FDE" w14:paraId="1C2928BB" w14:textId="77777777" w:rsidTr="00CC1F86">
        <w:trPr>
          <w:trHeight w:val="274"/>
        </w:trPr>
        <w:tc>
          <w:tcPr>
            <w:tcW w:w="1039" w:type="dxa"/>
            <w:tcBorders>
              <w:bottom w:val="single" w:sz="4" w:space="0" w:color="auto"/>
              <w:right w:val="single" w:sz="4" w:space="0" w:color="auto"/>
            </w:tcBorders>
          </w:tcPr>
          <w:p w14:paraId="6E084417" w14:textId="77777777" w:rsidR="00BC6FDE" w:rsidRDefault="00BC6FDE" w:rsidP="00CC1F86">
            <w:pPr>
              <w:pStyle w:val="ListParagraph"/>
              <w:tabs>
                <w:tab w:val="left" w:pos="2977"/>
              </w:tabs>
              <w:ind w:left="0"/>
            </w:pPr>
          </w:p>
        </w:tc>
        <w:tc>
          <w:tcPr>
            <w:tcW w:w="7846" w:type="dxa"/>
            <w:tcBorders>
              <w:top w:val="nil"/>
              <w:left w:val="single" w:sz="4" w:space="0" w:color="auto"/>
              <w:bottom w:val="nil"/>
              <w:right w:val="nil"/>
            </w:tcBorders>
          </w:tcPr>
          <w:p w14:paraId="4E29297B" w14:textId="77777777" w:rsidR="00BC6FDE" w:rsidRPr="00A01A9D" w:rsidRDefault="00BC6FDE" w:rsidP="00CC1F86">
            <w:pPr>
              <w:pStyle w:val="ListParagraph"/>
              <w:tabs>
                <w:tab w:val="left" w:pos="2977"/>
              </w:tabs>
              <w:ind w:left="0"/>
              <w:rPr>
                <w:rFonts w:ascii="Times New Roman" w:hAnsi="Times New Roman" w:cs="Times New Roman"/>
                <w:sz w:val="24"/>
              </w:rPr>
            </w:pPr>
            <w:r w:rsidRPr="00A01A9D">
              <w:rPr>
                <w:rFonts w:ascii="Times New Roman" w:hAnsi="Times New Roman" w:cs="Times New Roman"/>
                <w:sz w:val="24"/>
              </w:rPr>
              <w:t>Exige qu’un recensement et un inventaire soient soumis à la date……</w:t>
            </w:r>
          </w:p>
        </w:tc>
      </w:tr>
      <w:tr w:rsidR="00BC6FDE" w14:paraId="08E9C252" w14:textId="77777777" w:rsidTr="00CC1F86">
        <w:trPr>
          <w:trHeight w:val="306"/>
        </w:trPr>
        <w:tc>
          <w:tcPr>
            <w:tcW w:w="1039" w:type="dxa"/>
            <w:tcBorders>
              <w:right w:val="single" w:sz="4" w:space="0" w:color="auto"/>
            </w:tcBorders>
          </w:tcPr>
          <w:p w14:paraId="720C47A0" w14:textId="77777777" w:rsidR="00BC6FDE" w:rsidRDefault="00BC6FDE" w:rsidP="00CC1F86">
            <w:pPr>
              <w:pStyle w:val="ListParagraph"/>
              <w:tabs>
                <w:tab w:val="left" w:pos="2977"/>
              </w:tabs>
              <w:ind w:left="0"/>
            </w:pPr>
          </w:p>
        </w:tc>
        <w:tc>
          <w:tcPr>
            <w:tcW w:w="7846" w:type="dxa"/>
            <w:tcBorders>
              <w:top w:val="nil"/>
              <w:left w:val="single" w:sz="4" w:space="0" w:color="auto"/>
              <w:bottom w:val="nil"/>
              <w:right w:val="nil"/>
            </w:tcBorders>
          </w:tcPr>
          <w:p w14:paraId="5C24C015" w14:textId="77777777" w:rsidR="00BC6FDE" w:rsidRPr="00A01A9D" w:rsidRDefault="00BC6FDE" w:rsidP="00CC1F86">
            <w:pPr>
              <w:pStyle w:val="ListParagraph"/>
              <w:tabs>
                <w:tab w:val="left" w:pos="2977"/>
              </w:tabs>
              <w:ind w:left="0"/>
              <w:rPr>
                <w:rFonts w:ascii="Times New Roman" w:hAnsi="Times New Roman" w:cs="Times New Roman"/>
                <w:sz w:val="24"/>
              </w:rPr>
            </w:pPr>
            <w:r w:rsidRPr="00A01A9D">
              <w:rPr>
                <w:rFonts w:ascii="Times New Roman" w:hAnsi="Times New Roman" w:cs="Times New Roman"/>
                <w:sz w:val="24"/>
              </w:rPr>
              <w:t>Ne nécessites pas d’étude</w:t>
            </w:r>
            <w:r>
              <w:rPr>
                <w:rFonts w:ascii="Times New Roman" w:hAnsi="Times New Roman" w:cs="Times New Roman"/>
                <w:sz w:val="24"/>
              </w:rPr>
              <w:t xml:space="preserve">s environnementales ou sociales </w:t>
            </w:r>
            <w:r w:rsidRPr="00A01A9D">
              <w:rPr>
                <w:rFonts w:ascii="Times New Roman" w:hAnsi="Times New Roman" w:cs="Times New Roman"/>
                <w:sz w:val="24"/>
              </w:rPr>
              <w:t>complémentaires….</w:t>
            </w:r>
          </w:p>
        </w:tc>
      </w:tr>
    </w:tbl>
    <w:p w14:paraId="0AD06B5B" w14:textId="77777777" w:rsidR="00BC6FDE" w:rsidRDefault="00BC6FDE" w:rsidP="00BC6FDE">
      <w:pPr>
        <w:pStyle w:val="ListParagraph"/>
        <w:tabs>
          <w:tab w:val="left" w:pos="2977"/>
        </w:tabs>
      </w:pPr>
    </w:p>
    <w:p w14:paraId="78B331EF" w14:textId="77777777" w:rsidR="00BC6FDE" w:rsidRDefault="00BC6FDE" w:rsidP="00BC6FDE">
      <w:pPr>
        <w:pStyle w:val="ListParagraph"/>
        <w:tabs>
          <w:tab w:val="left" w:pos="2977"/>
        </w:tabs>
      </w:pPr>
    </w:p>
    <w:tbl>
      <w:tblPr>
        <w:tblStyle w:val="TableGrid"/>
        <w:tblW w:w="0" w:type="auto"/>
        <w:tblInd w:w="720" w:type="dxa"/>
        <w:tblLook w:val="04A0" w:firstRow="1" w:lastRow="0" w:firstColumn="1" w:lastColumn="0" w:noHBand="0" w:noVBand="1"/>
      </w:tblPr>
      <w:tblGrid>
        <w:gridCol w:w="1827"/>
        <w:gridCol w:w="6515"/>
      </w:tblGrid>
      <w:tr w:rsidR="00BC6FDE" w:rsidRPr="00A01A9D" w14:paraId="21220549" w14:textId="77777777" w:rsidTr="00CC1F86">
        <w:tc>
          <w:tcPr>
            <w:tcW w:w="1827" w:type="dxa"/>
          </w:tcPr>
          <w:p w14:paraId="0D8FA0A7" w14:textId="77777777" w:rsidR="00BC6FDE" w:rsidRPr="00A01A9D" w:rsidRDefault="00BC6FDE" w:rsidP="00CC1F86">
            <w:pPr>
              <w:pStyle w:val="ListParagraph"/>
              <w:tabs>
                <w:tab w:val="left" w:pos="2977"/>
              </w:tabs>
              <w:ind w:left="0"/>
              <w:rPr>
                <w:rFonts w:ascii="Times New Roman" w:hAnsi="Times New Roman" w:cs="Times New Roman"/>
                <w:sz w:val="24"/>
              </w:rPr>
            </w:pPr>
            <w:r w:rsidRPr="00A01A9D">
              <w:rPr>
                <w:rFonts w:ascii="Times New Roman" w:hAnsi="Times New Roman" w:cs="Times New Roman"/>
                <w:sz w:val="24"/>
              </w:rPr>
              <w:t xml:space="preserve">Revue </w:t>
            </w:r>
          </w:p>
        </w:tc>
        <w:tc>
          <w:tcPr>
            <w:tcW w:w="6515" w:type="dxa"/>
          </w:tcPr>
          <w:p w14:paraId="5A12DFD6" w14:textId="77777777" w:rsidR="00BC6FDE" w:rsidRPr="00A01A9D" w:rsidRDefault="00BC6FDE" w:rsidP="00CC1F86">
            <w:pPr>
              <w:pStyle w:val="ListParagraph"/>
              <w:tabs>
                <w:tab w:val="left" w:pos="2977"/>
              </w:tabs>
              <w:ind w:left="0"/>
              <w:rPr>
                <w:rFonts w:ascii="Times New Roman" w:hAnsi="Times New Roman" w:cs="Times New Roman"/>
                <w:sz w:val="24"/>
              </w:rPr>
            </w:pPr>
          </w:p>
        </w:tc>
      </w:tr>
      <w:tr w:rsidR="00BC6FDE" w:rsidRPr="00A01A9D" w14:paraId="065D39F4" w14:textId="77777777" w:rsidTr="00CC1F86">
        <w:tc>
          <w:tcPr>
            <w:tcW w:w="1827" w:type="dxa"/>
          </w:tcPr>
          <w:p w14:paraId="3131949E" w14:textId="77777777" w:rsidR="00BC6FDE" w:rsidRPr="00A01A9D" w:rsidRDefault="00BC6FDE" w:rsidP="00CC1F86">
            <w:pPr>
              <w:pStyle w:val="ListParagraph"/>
              <w:tabs>
                <w:tab w:val="left" w:pos="2977"/>
              </w:tabs>
              <w:ind w:left="0"/>
              <w:rPr>
                <w:rFonts w:ascii="Times New Roman" w:hAnsi="Times New Roman" w:cs="Times New Roman"/>
                <w:sz w:val="24"/>
              </w:rPr>
            </w:pPr>
            <w:r w:rsidRPr="00A01A9D">
              <w:rPr>
                <w:rFonts w:ascii="Times New Roman" w:hAnsi="Times New Roman" w:cs="Times New Roman"/>
                <w:sz w:val="24"/>
              </w:rPr>
              <w:t>Nom et Prénom</w:t>
            </w:r>
          </w:p>
        </w:tc>
        <w:tc>
          <w:tcPr>
            <w:tcW w:w="6515" w:type="dxa"/>
          </w:tcPr>
          <w:p w14:paraId="561F35BB" w14:textId="77777777" w:rsidR="00BC6FDE" w:rsidRPr="00A01A9D" w:rsidRDefault="00BC6FDE" w:rsidP="00CC1F86">
            <w:pPr>
              <w:pStyle w:val="ListParagraph"/>
              <w:tabs>
                <w:tab w:val="left" w:pos="2977"/>
              </w:tabs>
              <w:ind w:left="0"/>
              <w:rPr>
                <w:rFonts w:ascii="Times New Roman" w:hAnsi="Times New Roman" w:cs="Times New Roman"/>
                <w:sz w:val="24"/>
              </w:rPr>
            </w:pPr>
          </w:p>
        </w:tc>
      </w:tr>
      <w:tr w:rsidR="00BC6FDE" w:rsidRPr="00A01A9D" w14:paraId="56F4D399" w14:textId="77777777" w:rsidTr="00CC1F86">
        <w:tc>
          <w:tcPr>
            <w:tcW w:w="1827" w:type="dxa"/>
          </w:tcPr>
          <w:p w14:paraId="4184F226" w14:textId="77777777" w:rsidR="00BC6FDE" w:rsidRPr="00A01A9D" w:rsidRDefault="00BC6FDE" w:rsidP="00CC1F86">
            <w:pPr>
              <w:pStyle w:val="ListParagraph"/>
              <w:tabs>
                <w:tab w:val="left" w:pos="2977"/>
              </w:tabs>
              <w:ind w:left="0"/>
              <w:rPr>
                <w:rFonts w:ascii="Times New Roman" w:hAnsi="Times New Roman" w:cs="Times New Roman"/>
                <w:sz w:val="24"/>
              </w:rPr>
            </w:pPr>
            <w:r w:rsidRPr="00A01A9D">
              <w:rPr>
                <w:rFonts w:ascii="Times New Roman" w:hAnsi="Times New Roman" w:cs="Times New Roman"/>
                <w:sz w:val="24"/>
              </w:rPr>
              <w:t xml:space="preserve">Signature </w:t>
            </w:r>
          </w:p>
        </w:tc>
        <w:tc>
          <w:tcPr>
            <w:tcW w:w="6515" w:type="dxa"/>
          </w:tcPr>
          <w:p w14:paraId="244A7199" w14:textId="77777777" w:rsidR="00BC6FDE" w:rsidRPr="00A01A9D" w:rsidRDefault="00BC6FDE" w:rsidP="00CC1F86">
            <w:pPr>
              <w:pStyle w:val="ListParagraph"/>
              <w:tabs>
                <w:tab w:val="left" w:pos="2977"/>
              </w:tabs>
              <w:ind w:left="0"/>
              <w:rPr>
                <w:rFonts w:ascii="Times New Roman" w:hAnsi="Times New Roman" w:cs="Times New Roman"/>
                <w:sz w:val="24"/>
              </w:rPr>
            </w:pPr>
          </w:p>
        </w:tc>
      </w:tr>
      <w:tr w:rsidR="00BC6FDE" w:rsidRPr="00A01A9D" w14:paraId="4FA64F7A" w14:textId="77777777" w:rsidTr="00CC1F86">
        <w:tc>
          <w:tcPr>
            <w:tcW w:w="1827" w:type="dxa"/>
          </w:tcPr>
          <w:p w14:paraId="09666655" w14:textId="77777777" w:rsidR="00BC6FDE" w:rsidRPr="00A01A9D" w:rsidRDefault="00BC6FDE" w:rsidP="00CC1F86">
            <w:pPr>
              <w:pStyle w:val="ListParagraph"/>
              <w:tabs>
                <w:tab w:val="left" w:pos="2977"/>
              </w:tabs>
              <w:ind w:left="0"/>
              <w:rPr>
                <w:rFonts w:ascii="Times New Roman" w:hAnsi="Times New Roman" w:cs="Times New Roman"/>
                <w:sz w:val="24"/>
              </w:rPr>
            </w:pPr>
            <w:r w:rsidRPr="00A01A9D">
              <w:rPr>
                <w:rFonts w:ascii="Times New Roman" w:hAnsi="Times New Roman" w:cs="Times New Roman"/>
                <w:sz w:val="24"/>
              </w:rPr>
              <w:t xml:space="preserve">Date </w:t>
            </w:r>
          </w:p>
        </w:tc>
        <w:tc>
          <w:tcPr>
            <w:tcW w:w="6515" w:type="dxa"/>
          </w:tcPr>
          <w:p w14:paraId="387084E0" w14:textId="77777777" w:rsidR="00BC6FDE" w:rsidRPr="00A01A9D" w:rsidRDefault="00BC6FDE" w:rsidP="00CC1F86">
            <w:pPr>
              <w:pStyle w:val="ListParagraph"/>
              <w:tabs>
                <w:tab w:val="left" w:pos="2977"/>
              </w:tabs>
              <w:ind w:left="0"/>
              <w:rPr>
                <w:rFonts w:ascii="Times New Roman" w:hAnsi="Times New Roman" w:cs="Times New Roman"/>
                <w:sz w:val="24"/>
              </w:rPr>
            </w:pPr>
          </w:p>
        </w:tc>
      </w:tr>
    </w:tbl>
    <w:p w14:paraId="3A43EDD0" w14:textId="77777777" w:rsidR="00BC6FDE" w:rsidRPr="00677484" w:rsidRDefault="00BC6FDE" w:rsidP="00BC6FDE">
      <w:pPr>
        <w:pStyle w:val="ListParagraph"/>
        <w:tabs>
          <w:tab w:val="left" w:pos="2977"/>
        </w:tabs>
      </w:pPr>
    </w:p>
    <w:p w14:paraId="5B070D04" w14:textId="77777777" w:rsidR="00BC6FDE" w:rsidRPr="00523D5C" w:rsidRDefault="00523D5C" w:rsidP="00A11401">
      <w:pPr>
        <w:pStyle w:val="Heading1"/>
      </w:pPr>
      <w:bookmarkStart w:id="137" w:name="_Toc28960182"/>
      <w:r w:rsidRPr="00523D5C">
        <w:t>ANNEXE N°2 : FICHE D’ENREGISTREMENT DES PLAINTES</w:t>
      </w:r>
      <w:bookmarkEnd w:id="137"/>
    </w:p>
    <w:p w14:paraId="388B4518" w14:textId="77777777" w:rsidR="00BC6FDE" w:rsidRPr="008D2361" w:rsidRDefault="00BC6FDE" w:rsidP="00BC6FDE">
      <w:pPr>
        <w:rPr>
          <w:rFonts w:ascii="Times New Roman" w:hAnsi="Times New Roman" w:cs="Times New Roman"/>
          <w:sz w:val="24"/>
        </w:rPr>
      </w:pPr>
    </w:p>
    <w:p w14:paraId="51E6801C" w14:textId="77777777" w:rsidR="00BC6FDE" w:rsidRPr="008D2361" w:rsidRDefault="00BC6FDE" w:rsidP="00BC6FDE">
      <w:pPr>
        <w:rPr>
          <w:rFonts w:ascii="Times New Roman" w:hAnsi="Times New Roman" w:cs="Times New Roman"/>
          <w:sz w:val="24"/>
        </w:rPr>
      </w:pPr>
    </w:p>
    <w:p w14:paraId="12CD9C93" w14:textId="77777777" w:rsidR="00BC6FDE" w:rsidRPr="00BC6FDE" w:rsidRDefault="00BC6FDE" w:rsidP="00BC6FDE">
      <w:pPr>
        <w:rPr>
          <w:rFonts w:ascii="Times New Roman" w:hAnsi="Times New Roman" w:cs="Times New Roman"/>
          <w:b/>
          <w:sz w:val="24"/>
        </w:rPr>
      </w:pPr>
      <w:r w:rsidRPr="00BC6FDE">
        <w:rPr>
          <w:rFonts w:ascii="Times New Roman" w:hAnsi="Times New Roman" w:cs="Times New Roman"/>
          <w:b/>
          <w:sz w:val="24"/>
        </w:rPr>
        <w:t>Projet « Soleil-NYAKIRIZA »                                             Don IDA n°………..</w:t>
      </w:r>
    </w:p>
    <w:p w14:paraId="74FC642E" w14:textId="77777777" w:rsidR="00BC6FDE" w:rsidRPr="008D2361" w:rsidRDefault="00BC6FDE" w:rsidP="00BC6FDE">
      <w:pPr>
        <w:rPr>
          <w:rFonts w:ascii="Times New Roman" w:hAnsi="Times New Roman" w:cs="Times New Roman"/>
          <w:sz w:val="24"/>
        </w:rPr>
      </w:pPr>
    </w:p>
    <w:p w14:paraId="119C1C12" w14:textId="77777777" w:rsidR="00BC6FDE" w:rsidRPr="008D2361" w:rsidRDefault="00BC6FDE" w:rsidP="00BC6FDE">
      <w:pPr>
        <w:rPr>
          <w:rFonts w:ascii="Times New Roman" w:hAnsi="Times New Roman" w:cs="Times New Roman"/>
          <w:sz w:val="24"/>
        </w:rPr>
      </w:pPr>
    </w:p>
    <w:p w14:paraId="2CED8C9F" w14:textId="77777777" w:rsidR="00BC6FDE" w:rsidRPr="008D2361" w:rsidRDefault="00BC6FDE" w:rsidP="00EF3529">
      <w:pPr>
        <w:pStyle w:val="ListParagraph"/>
        <w:numPr>
          <w:ilvl w:val="0"/>
          <w:numId w:val="58"/>
        </w:numPr>
        <w:rPr>
          <w:rFonts w:ascii="Times New Roman" w:hAnsi="Times New Roman" w:cs="Times New Roman"/>
          <w:b/>
          <w:sz w:val="24"/>
        </w:rPr>
      </w:pPr>
      <w:r w:rsidRPr="008D2361">
        <w:rPr>
          <w:rFonts w:ascii="Times New Roman" w:hAnsi="Times New Roman" w:cs="Times New Roman"/>
          <w:b/>
          <w:sz w:val="24"/>
        </w:rPr>
        <w:t>Informations sur le CGP</w:t>
      </w:r>
    </w:p>
    <w:p w14:paraId="30387E70" w14:textId="77777777" w:rsidR="00BC6FDE" w:rsidRPr="008D2361" w:rsidRDefault="00BC6FDE" w:rsidP="00BC6FDE">
      <w:pPr>
        <w:rPr>
          <w:rFonts w:ascii="Times New Roman" w:hAnsi="Times New Roman" w:cs="Times New Roman"/>
          <w:sz w:val="24"/>
        </w:rPr>
      </w:pPr>
    </w:p>
    <w:p w14:paraId="02575DE4"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Date :…………………………………………………………………………………………..</w:t>
      </w:r>
    </w:p>
    <w:p w14:paraId="6CB9A714"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Zone du sous-projet :…………………………………………………………………………..</w:t>
      </w:r>
    </w:p>
    <w:p w14:paraId="294B8D66"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Personne ayant enregistré la plainte :…………………………………………………………..</w:t>
      </w:r>
    </w:p>
    <w:p w14:paraId="527C5872"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Coordonnées :…………………………………………………………………………………..</w:t>
      </w:r>
    </w:p>
    <w:p w14:paraId="0759F7D1"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Téléphone :………………………………………………………………………………………</w:t>
      </w:r>
    </w:p>
    <w:p w14:paraId="2184BDB5"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Colline/Commune/Province :……………………………………………………………………</w:t>
      </w:r>
    </w:p>
    <w:p w14:paraId="7C6E85BE"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Plainte n° :………………</w:t>
      </w:r>
    </w:p>
    <w:p w14:paraId="370DC4AF" w14:textId="77777777" w:rsidR="00BC6FDE" w:rsidRPr="008D2361" w:rsidRDefault="00BC6FDE" w:rsidP="00BC6FDE">
      <w:pPr>
        <w:rPr>
          <w:rFonts w:ascii="Times New Roman" w:hAnsi="Times New Roman" w:cs="Times New Roman"/>
          <w:sz w:val="24"/>
        </w:rPr>
      </w:pPr>
    </w:p>
    <w:p w14:paraId="263F2E64" w14:textId="77777777" w:rsidR="00BC6FDE" w:rsidRPr="008D2361" w:rsidRDefault="00BC6FDE" w:rsidP="00EF3529">
      <w:pPr>
        <w:pStyle w:val="ListParagraph"/>
        <w:numPr>
          <w:ilvl w:val="0"/>
          <w:numId w:val="58"/>
        </w:numPr>
        <w:spacing w:before="240"/>
        <w:rPr>
          <w:rFonts w:ascii="Times New Roman" w:hAnsi="Times New Roman" w:cs="Times New Roman"/>
          <w:b/>
          <w:sz w:val="24"/>
        </w:rPr>
      </w:pPr>
      <w:r w:rsidRPr="008D2361">
        <w:rPr>
          <w:rFonts w:ascii="Times New Roman" w:hAnsi="Times New Roman" w:cs="Times New Roman"/>
          <w:b/>
          <w:sz w:val="24"/>
        </w:rPr>
        <w:t>Informations relatives à la plainte</w:t>
      </w:r>
    </w:p>
    <w:p w14:paraId="60E36A5F" w14:textId="77777777" w:rsidR="00BC6FDE" w:rsidRPr="008D2361" w:rsidRDefault="00BC6FDE" w:rsidP="00BC6FDE">
      <w:pPr>
        <w:pStyle w:val="ListParagraph"/>
        <w:spacing w:before="240"/>
        <w:rPr>
          <w:rFonts w:ascii="Times New Roman" w:hAnsi="Times New Roman" w:cs="Times New Roman"/>
          <w:b/>
          <w:sz w:val="24"/>
        </w:rPr>
      </w:pPr>
    </w:p>
    <w:p w14:paraId="0F74B99F" w14:textId="77777777" w:rsidR="00BC6FDE" w:rsidRPr="008D2361" w:rsidRDefault="00BC6FDE" w:rsidP="00EF3529">
      <w:pPr>
        <w:pStyle w:val="ListParagraph"/>
        <w:numPr>
          <w:ilvl w:val="1"/>
          <w:numId w:val="58"/>
        </w:numPr>
        <w:rPr>
          <w:rFonts w:ascii="Times New Roman" w:hAnsi="Times New Roman" w:cs="Times New Roman"/>
          <w:b/>
          <w:sz w:val="24"/>
        </w:rPr>
      </w:pPr>
      <w:r w:rsidRPr="008D2361">
        <w:rPr>
          <w:rFonts w:ascii="Times New Roman" w:hAnsi="Times New Roman" w:cs="Times New Roman"/>
          <w:b/>
          <w:sz w:val="24"/>
        </w:rPr>
        <w:t xml:space="preserve"> Identité du plaignant</w:t>
      </w:r>
    </w:p>
    <w:p w14:paraId="0C01CCF3"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Nom et Prénom du plaignant :…………………………………………………………………..</w:t>
      </w:r>
    </w:p>
    <w:p w14:paraId="3C2044FE"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Adresse du plaignant :…………………………………………………………………………...</w:t>
      </w:r>
    </w:p>
    <w:p w14:paraId="3D039F63"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Téléphone :………………………………………………………………………………………</w:t>
      </w:r>
    </w:p>
    <w:p w14:paraId="4F066E02"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Statut marital :…………………………………………………………………………………...</w:t>
      </w:r>
    </w:p>
    <w:p w14:paraId="44B722C9"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lastRenderedPageBreak/>
        <w:t>Age et sexe :……………………………………………………………………………………..</w:t>
      </w:r>
    </w:p>
    <w:p w14:paraId="40BE4D9D"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Colline/Commune/Colline :……………………………………………………………………..</w:t>
      </w:r>
    </w:p>
    <w:p w14:paraId="5FB45CA5" w14:textId="77777777" w:rsidR="00BC6FDE" w:rsidRPr="008D2361" w:rsidRDefault="00BC6FDE" w:rsidP="00BC6FDE">
      <w:pPr>
        <w:rPr>
          <w:rFonts w:ascii="Times New Roman" w:hAnsi="Times New Roman" w:cs="Times New Roman"/>
          <w:sz w:val="24"/>
        </w:rPr>
      </w:pPr>
    </w:p>
    <w:p w14:paraId="25531344" w14:textId="77777777" w:rsidR="00BC6FDE" w:rsidRPr="008D2361" w:rsidRDefault="00BC6FDE" w:rsidP="00EF3529">
      <w:pPr>
        <w:pStyle w:val="ListParagraph"/>
        <w:numPr>
          <w:ilvl w:val="1"/>
          <w:numId w:val="58"/>
        </w:numPr>
        <w:rPr>
          <w:rFonts w:ascii="Times New Roman" w:hAnsi="Times New Roman" w:cs="Times New Roman"/>
          <w:b/>
          <w:sz w:val="24"/>
        </w:rPr>
      </w:pPr>
      <w:r w:rsidRPr="008D2361">
        <w:rPr>
          <w:rFonts w:ascii="Times New Roman" w:hAnsi="Times New Roman" w:cs="Times New Roman"/>
          <w:b/>
          <w:sz w:val="24"/>
        </w:rPr>
        <w:t>Description détaillée de la plainte :</w:t>
      </w:r>
    </w:p>
    <w:p w14:paraId="7F16CBB3" w14:textId="77777777" w:rsidR="00BC6FDE" w:rsidRPr="008D2361" w:rsidRDefault="00BC6FDE" w:rsidP="00BC6FDE">
      <w:pPr>
        <w:pStyle w:val="ListParagraph"/>
        <w:rPr>
          <w:rFonts w:ascii="Times New Roman" w:hAnsi="Times New Roman" w:cs="Times New Roman"/>
          <w:b/>
          <w:sz w:val="24"/>
        </w:rPr>
      </w:pPr>
    </w:p>
    <w:p w14:paraId="2891947B"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Date du dépôt de la plainte :……………………………………………………………………..</w:t>
      </w:r>
    </w:p>
    <w:p w14:paraId="73F9EF4C"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Lieu d’occurrence de la plainte :………………………………………………………………...</w:t>
      </w:r>
    </w:p>
    <w:p w14:paraId="565E34CA" w14:textId="77777777" w:rsidR="00BC6FDE" w:rsidRPr="008D2361" w:rsidRDefault="00BC6FDE" w:rsidP="00BC6FDE">
      <w:pPr>
        <w:rPr>
          <w:rFonts w:ascii="Times New Roman" w:hAnsi="Times New Roman" w:cs="Times New Roman"/>
          <w:sz w:val="24"/>
        </w:rPr>
      </w:pPr>
    </w:p>
    <w:p w14:paraId="771BFEB9" w14:textId="77777777" w:rsidR="00BC6FDE" w:rsidRPr="008D2361" w:rsidRDefault="00BC6FDE" w:rsidP="00BC6FDE">
      <w:pPr>
        <w:rPr>
          <w:rFonts w:ascii="Times New Roman" w:hAnsi="Times New Roman" w:cs="Times New Roman"/>
          <w:sz w:val="24"/>
        </w:rPr>
      </w:pPr>
      <w:r w:rsidRPr="008D2361">
        <w:rPr>
          <w:rFonts w:ascii="Times New Roman" w:hAnsi="Times New Roman" w:cs="Times New Roman"/>
          <w:sz w:val="24"/>
        </w:rPr>
        <w:t>Détails de la plainte :......................................................................................................................................................................................................................................................................................................................................................................................................................................................................................................................................................................................................................................................................................................................................................................</w:t>
      </w:r>
    </w:p>
    <w:p w14:paraId="0807FB24" w14:textId="77777777" w:rsidR="00BC6FDE" w:rsidRPr="009227C6" w:rsidRDefault="00BC6FDE" w:rsidP="00BC6FDE">
      <w:pPr>
        <w:rPr>
          <w:rFonts w:ascii="Times New Roman" w:hAnsi="Times New Roman" w:cs="Times New Roman"/>
          <w:b/>
          <w:sz w:val="24"/>
        </w:rPr>
      </w:pPr>
      <w:r w:rsidRPr="009227C6">
        <w:rPr>
          <w:rFonts w:ascii="Times New Roman" w:hAnsi="Times New Roman" w:cs="Times New Roman"/>
          <w:b/>
          <w:sz w:val="24"/>
        </w:rPr>
        <w:t>Signature du plaignant</w:t>
      </w:r>
    </w:p>
    <w:p w14:paraId="353A5857" w14:textId="77777777" w:rsidR="00BC6FDE" w:rsidRDefault="00BC6FDE" w:rsidP="00BC6FDE">
      <w:pPr>
        <w:rPr>
          <w:rFonts w:ascii="Times New Roman" w:hAnsi="Times New Roman" w:cs="Times New Roman"/>
          <w:sz w:val="24"/>
        </w:rPr>
      </w:pPr>
    </w:p>
    <w:p w14:paraId="1A5BC74B" w14:textId="77777777" w:rsidR="00BC6FDE" w:rsidRDefault="00BC6FDE" w:rsidP="00BC6FDE">
      <w:pPr>
        <w:rPr>
          <w:rFonts w:ascii="Times New Roman" w:hAnsi="Times New Roman" w:cs="Times New Roman"/>
          <w:sz w:val="24"/>
        </w:rPr>
      </w:pPr>
    </w:p>
    <w:p w14:paraId="4DF938E0" w14:textId="77777777" w:rsidR="00BC6FDE" w:rsidRPr="009227C6" w:rsidRDefault="00BC6FDE" w:rsidP="00EF3529">
      <w:pPr>
        <w:pStyle w:val="ListParagraph"/>
        <w:numPr>
          <w:ilvl w:val="0"/>
          <w:numId w:val="58"/>
        </w:numPr>
        <w:rPr>
          <w:rFonts w:ascii="Times New Roman" w:hAnsi="Times New Roman" w:cs="Times New Roman"/>
          <w:b/>
          <w:sz w:val="24"/>
        </w:rPr>
      </w:pPr>
      <w:r w:rsidRPr="009227C6">
        <w:rPr>
          <w:rFonts w:ascii="Times New Roman" w:hAnsi="Times New Roman" w:cs="Times New Roman"/>
          <w:b/>
          <w:sz w:val="24"/>
        </w:rPr>
        <w:t>Observation du CGP sur la plainte</w:t>
      </w:r>
      <w:r>
        <w:rPr>
          <w:rFonts w:ascii="Times New Roman" w:hAnsi="Times New Roman" w:cs="Times New Roman"/>
          <w:b/>
          <w:sz w:val="24"/>
        </w:rPr>
        <w:t xml:space="preserve"> déposée </w:t>
      </w:r>
    </w:p>
    <w:p w14:paraId="6D07BECA" w14:textId="77777777" w:rsidR="00BC6FDE" w:rsidRPr="008D2361" w:rsidRDefault="00BC6FDE" w:rsidP="00BC6FDE">
      <w:pPr>
        <w:rPr>
          <w:rFonts w:ascii="Times New Roman" w:hAnsi="Times New Roman" w:cs="Times New Roman"/>
          <w:sz w:val="24"/>
        </w:rPr>
      </w:pPr>
      <w:r>
        <w:rPr>
          <w:rFonts w:ascii="Times New Roman" w:hAnsi="Times New Roman" w:cs="Times New Roman"/>
          <w:sz w:val="24"/>
        </w:rPr>
        <w:t>…………………………………………………………………………………………………………………………………………………………………………………………………………………………………………………………………………………………………………………………………………………………………………………………………………</w:t>
      </w:r>
    </w:p>
    <w:p w14:paraId="5D2F4E48" w14:textId="77777777" w:rsidR="00BC6FDE" w:rsidRDefault="00BC6FDE" w:rsidP="00BC6FDE">
      <w:pPr>
        <w:rPr>
          <w:rFonts w:ascii="Times New Roman" w:hAnsi="Times New Roman" w:cs="Times New Roman"/>
          <w:sz w:val="24"/>
        </w:rPr>
      </w:pPr>
      <w:r>
        <w:rPr>
          <w:rFonts w:ascii="Times New Roman" w:hAnsi="Times New Roman" w:cs="Times New Roman"/>
          <w:sz w:val="24"/>
        </w:rPr>
        <w:t>Fait à……………………………………, le    /     / 202….</w:t>
      </w:r>
    </w:p>
    <w:p w14:paraId="7ADB0694" w14:textId="77777777" w:rsidR="00BC6FDE" w:rsidRPr="009227C6" w:rsidRDefault="00BC6FDE" w:rsidP="00BC6FDE">
      <w:pPr>
        <w:rPr>
          <w:rFonts w:ascii="Times New Roman" w:hAnsi="Times New Roman" w:cs="Times New Roman"/>
          <w:b/>
          <w:sz w:val="24"/>
        </w:rPr>
      </w:pPr>
      <w:r w:rsidRPr="009227C6">
        <w:rPr>
          <w:rFonts w:ascii="Times New Roman" w:hAnsi="Times New Roman" w:cs="Times New Roman"/>
          <w:b/>
          <w:sz w:val="24"/>
        </w:rPr>
        <w:t>Signature du représentant du CGP</w:t>
      </w:r>
    </w:p>
    <w:p w14:paraId="3F986795" w14:textId="77777777" w:rsidR="00BC6FDE" w:rsidRDefault="00BC6FDE" w:rsidP="00BC6FDE">
      <w:pPr>
        <w:rPr>
          <w:rFonts w:ascii="Times New Roman" w:hAnsi="Times New Roman" w:cs="Times New Roman"/>
          <w:sz w:val="24"/>
        </w:rPr>
      </w:pPr>
    </w:p>
    <w:p w14:paraId="54CA96DE" w14:textId="77777777" w:rsidR="00BC6FDE" w:rsidRDefault="00BC6FDE" w:rsidP="00BC6FDE">
      <w:pPr>
        <w:rPr>
          <w:rFonts w:ascii="Times New Roman" w:hAnsi="Times New Roman" w:cs="Times New Roman"/>
          <w:sz w:val="24"/>
        </w:rPr>
      </w:pPr>
    </w:p>
    <w:p w14:paraId="7B0AB762" w14:textId="77777777" w:rsidR="00BC6FDE" w:rsidRPr="009227C6" w:rsidRDefault="00BC6FDE" w:rsidP="00EF3529">
      <w:pPr>
        <w:pStyle w:val="ListParagraph"/>
        <w:numPr>
          <w:ilvl w:val="0"/>
          <w:numId w:val="58"/>
        </w:numPr>
        <w:rPr>
          <w:rFonts w:ascii="Times New Roman" w:hAnsi="Times New Roman" w:cs="Times New Roman"/>
          <w:b/>
          <w:sz w:val="24"/>
        </w:rPr>
      </w:pPr>
      <w:r w:rsidRPr="009227C6">
        <w:rPr>
          <w:rFonts w:ascii="Times New Roman" w:hAnsi="Times New Roman" w:cs="Times New Roman"/>
          <w:b/>
          <w:sz w:val="24"/>
        </w:rPr>
        <w:t>Réponse du plaignant sur les observations du CGP</w:t>
      </w:r>
    </w:p>
    <w:p w14:paraId="652A2AA7" w14:textId="77777777" w:rsidR="00BC6FDE" w:rsidRDefault="00BC6FDE" w:rsidP="00BC6FDE">
      <w:pPr>
        <w:rPr>
          <w:rFonts w:ascii="Times New Roman" w:hAnsi="Times New Roman" w:cs="Times New Roman"/>
          <w:sz w:val="24"/>
        </w:rPr>
      </w:pPr>
      <w:r>
        <w:rPr>
          <w:rFonts w:ascii="Times New Roman" w:hAnsi="Times New Roman" w:cs="Times New Roman"/>
          <w:sz w:val="24"/>
        </w:rPr>
        <w:t>…………………………………………………………………………………………………………………………………………………………………………………………………………………………………………………………………………………………………………………………………………………………………………………………………………</w:t>
      </w:r>
    </w:p>
    <w:p w14:paraId="1DB332D8" w14:textId="77777777" w:rsidR="00BC6FDE" w:rsidRPr="008D2361" w:rsidRDefault="00BC6FDE" w:rsidP="00BC6FDE">
      <w:pPr>
        <w:rPr>
          <w:rFonts w:ascii="Times New Roman" w:hAnsi="Times New Roman" w:cs="Times New Roman"/>
          <w:sz w:val="24"/>
        </w:rPr>
      </w:pPr>
      <w:r>
        <w:rPr>
          <w:rFonts w:ascii="Times New Roman" w:hAnsi="Times New Roman" w:cs="Times New Roman"/>
          <w:sz w:val="24"/>
        </w:rPr>
        <w:t>Fait à ………………………………, le    /     /202…</w:t>
      </w:r>
    </w:p>
    <w:p w14:paraId="7EB24AB4" w14:textId="77777777" w:rsidR="00BC6FDE" w:rsidRPr="00BC6FDE" w:rsidRDefault="00BC6FDE" w:rsidP="00BC6FDE">
      <w:pPr>
        <w:rPr>
          <w:rFonts w:ascii="Times New Roman" w:hAnsi="Times New Roman" w:cs="Times New Roman"/>
          <w:b/>
          <w:sz w:val="24"/>
        </w:rPr>
      </w:pPr>
      <w:r w:rsidRPr="009227C6">
        <w:rPr>
          <w:rFonts w:ascii="Times New Roman" w:hAnsi="Times New Roman" w:cs="Times New Roman"/>
          <w:b/>
          <w:sz w:val="24"/>
        </w:rPr>
        <w:t>Signature du plaignant</w:t>
      </w:r>
    </w:p>
    <w:p w14:paraId="18E8CB1D" w14:textId="77777777" w:rsidR="00BC6FDE" w:rsidRDefault="00BC6FDE" w:rsidP="00BC6FDE">
      <w:pPr>
        <w:rPr>
          <w:rFonts w:ascii="Times New Roman" w:hAnsi="Times New Roman" w:cs="Times New Roman"/>
          <w:sz w:val="24"/>
        </w:rPr>
      </w:pPr>
    </w:p>
    <w:p w14:paraId="35C4C46B" w14:textId="77777777" w:rsidR="00BC6FDE" w:rsidRPr="009227C6" w:rsidRDefault="00BC6FDE" w:rsidP="00EF3529">
      <w:pPr>
        <w:pStyle w:val="ListParagraph"/>
        <w:numPr>
          <w:ilvl w:val="0"/>
          <w:numId w:val="58"/>
        </w:numPr>
        <w:rPr>
          <w:rFonts w:ascii="Times New Roman" w:hAnsi="Times New Roman" w:cs="Times New Roman"/>
          <w:b/>
          <w:sz w:val="24"/>
        </w:rPr>
      </w:pPr>
      <w:r w:rsidRPr="009227C6">
        <w:rPr>
          <w:rFonts w:ascii="Times New Roman" w:hAnsi="Times New Roman" w:cs="Times New Roman"/>
          <w:b/>
          <w:sz w:val="24"/>
        </w:rPr>
        <w:t>Résolution proposée de commun accord avec le plaignant</w:t>
      </w:r>
    </w:p>
    <w:p w14:paraId="58B00F24" w14:textId="77777777" w:rsidR="00BC6FDE" w:rsidRDefault="00BC6FDE" w:rsidP="00BC6FDE">
      <w:pPr>
        <w:rPr>
          <w:rFonts w:ascii="Times New Roman" w:hAnsi="Times New Roman" w:cs="Times New Roman"/>
          <w:sz w:val="24"/>
        </w:rPr>
      </w:pPr>
      <w:r>
        <w:rPr>
          <w:rFonts w:ascii="Times New Roman" w:hAnsi="Times New Roman" w:cs="Times New Roman"/>
          <w:sz w:val="24"/>
        </w:rPr>
        <w:t>…………………………………………………………………………………………………………………………………………………………………………………………………………………………………………………………………………………………………………………………………………………………………………………………………………</w:t>
      </w:r>
    </w:p>
    <w:p w14:paraId="7541C2D9" w14:textId="77777777" w:rsidR="00BC6FDE" w:rsidRPr="009227C6" w:rsidRDefault="00BC6FDE" w:rsidP="00BC6FDE">
      <w:pPr>
        <w:rPr>
          <w:rFonts w:ascii="Times New Roman" w:hAnsi="Times New Roman" w:cs="Times New Roman"/>
          <w:sz w:val="24"/>
        </w:rPr>
      </w:pPr>
      <w:r>
        <w:rPr>
          <w:rFonts w:ascii="Times New Roman" w:hAnsi="Times New Roman" w:cs="Times New Roman"/>
          <w:sz w:val="24"/>
        </w:rPr>
        <w:t>Fait à…………………………., le     /   /202…</w:t>
      </w:r>
    </w:p>
    <w:p w14:paraId="76DCF8D0" w14:textId="77777777" w:rsidR="00BC6FDE" w:rsidRDefault="00BC6FDE" w:rsidP="00BC6FDE">
      <w:pPr>
        <w:rPr>
          <w:rFonts w:ascii="Times New Roman" w:hAnsi="Times New Roman" w:cs="Times New Roman"/>
          <w:sz w:val="24"/>
        </w:rPr>
      </w:pPr>
    </w:p>
    <w:p w14:paraId="164238AE" w14:textId="77777777" w:rsidR="00BC6FDE" w:rsidRPr="009227C6" w:rsidRDefault="00BC6FDE" w:rsidP="00BC6FDE">
      <w:pPr>
        <w:rPr>
          <w:rFonts w:ascii="Times New Roman" w:hAnsi="Times New Roman" w:cs="Times New Roman"/>
          <w:b/>
          <w:sz w:val="24"/>
        </w:rPr>
      </w:pPr>
      <w:r w:rsidRPr="009227C6">
        <w:rPr>
          <w:rFonts w:ascii="Times New Roman" w:hAnsi="Times New Roman" w:cs="Times New Roman"/>
          <w:b/>
          <w:sz w:val="24"/>
        </w:rPr>
        <w:t>Signature du représentant du CGP                                                   Signature du plaignant</w:t>
      </w:r>
    </w:p>
    <w:p w14:paraId="05851B18" w14:textId="77777777" w:rsidR="00BC6FDE" w:rsidRDefault="00BC6FDE" w:rsidP="00BC6FDE">
      <w:pPr>
        <w:tabs>
          <w:tab w:val="left" w:pos="1296"/>
        </w:tabs>
        <w:spacing w:line="360" w:lineRule="auto"/>
        <w:jc w:val="both"/>
        <w:rPr>
          <w:rFonts w:ascii="Times New Roman" w:hAnsi="Times New Roman" w:cs="Times New Roman"/>
          <w:color w:val="000000"/>
          <w:sz w:val="24"/>
        </w:rPr>
      </w:pPr>
    </w:p>
    <w:p w14:paraId="5E6D1DD1" w14:textId="77777777" w:rsidR="003E7B3F" w:rsidRDefault="003E7B3F" w:rsidP="00A11401">
      <w:pPr>
        <w:pStyle w:val="Heading1"/>
      </w:pPr>
      <w:bookmarkStart w:id="138" w:name="_Toc28960183"/>
      <w:r>
        <w:t xml:space="preserve">ANNEXE 3 : </w:t>
      </w:r>
      <w:r w:rsidR="00485016">
        <w:t>FICHE DE CESSION GRATUITE DES TERRES</w:t>
      </w:r>
      <w:bookmarkEnd w:id="138"/>
    </w:p>
    <w:p w14:paraId="1B1DBA50" w14:textId="77777777" w:rsidR="00435F55" w:rsidRPr="00435F55" w:rsidRDefault="00435F55" w:rsidP="00435F55">
      <w:pPr>
        <w:spacing w:line="276" w:lineRule="auto"/>
        <w:jc w:val="center"/>
        <w:rPr>
          <w:rFonts w:ascii="Times New Roman" w:hAnsi="Times New Roman" w:cs="Times New Roman"/>
          <w:b/>
          <w:bCs/>
          <w:sz w:val="24"/>
          <w:szCs w:val="28"/>
          <w:u w:val="single"/>
        </w:rPr>
      </w:pPr>
      <w:r w:rsidRPr="00435F55">
        <w:rPr>
          <w:rFonts w:ascii="Times New Roman" w:hAnsi="Times New Roman" w:cs="Times New Roman"/>
          <w:b/>
          <w:bCs/>
          <w:sz w:val="24"/>
          <w:szCs w:val="28"/>
          <w:u w:val="single"/>
        </w:rPr>
        <w:t>PROJET « SOLEIL-NYAKIRIZA »</w:t>
      </w:r>
    </w:p>
    <w:p w14:paraId="5E814B4E" w14:textId="77777777" w:rsidR="00435F55" w:rsidRPr="00435F55" w:rsidRDefault="00435F55" w:rsidP="00435F55">
      <w:pPr>
        <w:spacing w:line="276" w:lineRule="auto"/>
        <w:jc w:val="center"/>
        <w:rPr>
          <w:rFonts w:ascii="Times New Roman" w:hAnsi="Times New Roman" w:cs="Times New Roman"/>
          <w:b/>
          <w:bCs/>
          <w:sz w:val="24"/>
          <w:szCs w:val="28"/>
          <w:u w:val="single"/>
        </w:rPr>
      </w:pPr>
      <w:r w:rsidRPr="00435F55">
        <w:rPr>
          <w:rFonts w:ascii="Times New Roman" w:hAnsi="Times New Roman" w:cs="Times New Roman"/>
          <w:b/>
          <w:bCs/>
          <w:sz w:val="24"/>
          <w:szCs w:val="28"/>
          <w:u w:val="single"/>
        </w:rPr>
        <w:t xml:space="preserve"> ACCORD DE CESSION GRATUITE DE TERRAIN</w:t>
      </w:r>
    </w:p>
    <w:p w14:paraId="2132CAAD" w14:textId="77777777" w:rsidR="00435F55" w:rsidRPr="00435F55" w:rsidRDefault="00435F55" w:rsidP="00886580">
      <w:pPr>
        <w:spacing w:line="360" w:lineRule="auto"/>
        <w:jc w:val="both"/>
        <w:rPr>
          <w:rFonts w:ascii="Times New Roman" w:hAnsi="Times New Roman" w:cs="Times New Roman"/>
          <w:bCs/>
          <w:sz w:val="24"/>
        </w:rPr>
      </w:pPr>
      <w:r w:rsidRPr="00435F55">
        <w:rPr>
          <w:rFonts w:ascii="Times New Roman" w:hAnsi="Times New Roman" w:cs="Times New Roman"/>
          <w:bCs/>
          <w:sz w:val="24"/>
        </w:rPr>
        <w:t>L'accord suivant a été fait le</w:t>
      </w:r>
      <w:r w:rsidRPr="00435F55">
        <w:rPr>
          <w:rFonts w:ascii="Times New Roman" w:hAnsi="Times New Roman" w:cs="Times New Roman"/>
          <w:b/>
          <w:bCs/>
          <w:sz w:val="24"/>
        </w:rPr>
        <w:t>...............................……………. jour du mois de ……………………. 20……..</w:t>
      </w:r>
      <w:r w:rsidRPr="00435F55">
        <w:rPr>
          <w:rFonts w:ascii="Times New Roman" w:hAnsi="Times New Roman" w:cs="Times New Roman"/>
          <w:bCs/>
          <w:sz w:val="24"/>
        </w:rPr>
        <w:t xml:space="preserve"> entre </w:t>
      </w:r>
      <w:r w:rsidRPr="00435F55">
        <w:rPr>
          <w:rFonts w:ascii="Times New Roman" w:hAnsi="Times New Roman" w:cs="Times New Roman"/>
          <w:b/>
          <w:bCs/>
          <w:sz w:val="24"/>
        </w:rPr>
        <w:t>Monsieur/Madame ………………….……………………………………, résident à  ……………………….………………………………… dans la Commune ………………………….. (le Propriétaire)</w:t>
      </w:r>
      <w:r w:rsidRPr="00435F55">
        <w:rPr>
          <w:rFonts w:ascii="Times New Roman" w:hAnsi="Times New Roman" w:cs="Times New Roman"/>
          <w:bCs/>
          <w:sz w:val="24"/>
        </w:rPr>
        <w:t xml:space="preserve"> et </w:t>
      </w:r>
      <w:r w:rsidRPr="00435F55">
        <w:rPr>
          <w:rFonts w:ascii="Times New Roman" w:hAnsi="Times New Roman" w:cs="Times New Roman"/>
          <w:b/>
          <w:bCs/>
          <w:sz w:val="24"/>
        </w:rPr>
        <w:t>la Commune …………………………… (le Bénéficiaire) </w:t>
      </w:r>
      <w:r w:rsidRPr="00435F55">
        <w:rPr>
          <w:rFonts w:ascii="Times New Roman" w:hAnsi="Times New Roman" w:cs="Times New Roman"/>
          <w:bCs/>
          <w:sz w:val="24"/>
        </w:rPr>
        <w:t>:</w:t>
      </w:r>
    </w:p>
    <w:p w14:paraId="3496126F" w14:textId="77777777" w:rsidR="00435F55" w:rsidRPr="00996179" w:rsidRDefault="00435F55" w:rsidP="00996179">
      <w:pPr>
        <w:pStyle w:val="ListParagraph"/>
        <w:numPr>
          <w:ilvl w:val="0"/>
          <w:numId w:val="74"/>
        </w:numPr>
        <w:spacing w:after="0" w:line="240" w:lineRule="auto"/>
        <w:jc w:val="both"/>
        <w:rPr>
          <w:rFonts w:ascii="Times New Roman" w:hAnsi="Times New Roman" w:cs="Times New Roman"/>
          <w:bCs/>
          <w:sz w:val="24"/>
        </w:rPr>
      </w:pPr>
      <w:r w:rsidRPr="00996179">
        <w:rPr>
          <w:rFonts w:ascii="Times New Roman" w:hAnsi="Times New Roman" w:cs="Times New Roman"/>
          <w:bCs/>
          <w:sz w:val="24"/>
        </w:rPr>
        <w:t xml:space="preserve">Que le propriétaire se réserve le droit transférable de </w:t>
      </w:r>
      <w:r w:rsidRPr="00996179">
        <w:rPr>
          <w:rFonts w:ascii="Times New Roman" w:hAnsi="Times New Roman" w:cs="Times New Roman"/>
          <w:b/>
          <w:bCs/>
          <w:sz w:val="24"/>
        </w:rPr>
        <w:t>……………………………… mètres carrés (……………………. m</w:t>
      </w:r>
      <w:r w:rsidRPr="00996179">
        <w:rPr>
          <w:rFonts w:ascii="Times New Roman" w:hAnsi="Times New Roman" w:cs="Times New Roman"/>
          <w:b/>
          <w:bCs/>
          <w:sz w:val="24"/>
          <w:vertAlign w:val="superscript"/>
        </w:rPr>
        <w:t>2</w:t>
      </w:r>
      <w:r w:rsidRPr="00996179">
        <w:rPr>
          <w:rFonts w:ascii="Times New Roman" w:hAnsi="Times New Roman" w:cs="Times New Roman"/>
          <w:b/>
          <w:bCs/>
          <w:sz w:val="24"/>
        </w:rPr>
        <w:t>) de terrain</w:t>
      </w:r>
      <w:r w:rsidRPr="00996179">
        <w:rPr>
          <w:rFonts w:ascii="Times New Roman" w:hAnsi="Times New Roman" w:cs="Times New Roman"/>
          <w:bCs/>
          <w:sz w:val="24"/>
        </w:rPr>
        <w:t xml:space="preserve"> à la Commune ………………………….. dans </w:t>
      </w:r>
      <w:r w:rsidR="00886580" w:rsidRPr="00996179">
        <w:rPr>
          <w:rFonts w:ascii="Times New Roman" w:hAnsi="Times New Roman" w:cs="Times New Roman"/>
          <w:bCs/>
          <w:sz w:val="24"/>
        </w:rPr>
        <w:t>le cadre du Projet « SOLEIL-NYAKIRIZA »</w:t>
      </w:r>
      <w:r w:rsidRPr="00996179">
        <w:rPr>
          <w:rFonts w:ascii="Times New Roman" w:hAnsi="Times New Roman" w:cs="Times New Roman"/>
          <w:bCs/>
          <w:sz w:val="24"/>
        </w:rPr>
        <w:t>.</w:t>
      </w:r>
    </w:p>
    <w:p w14:paraId="7C4E0004" w14:textId="77777777" w:rsidR="00435F55" w:rsidRPr="00435F55" w:rsidRDefault="00435F55" w:rsidP="00435F55">
      <w:pPr>
        <w:pStyle w:val="ListParagraph"/>
        <w:ind w:left="1080"/>
        <w:jc w:val="both"/>
        <w:rPr>
          <w:rFonts w:ascii="Times New Roman" w:hAnsi="Times New Roman" w:cs="Times New Roman"/>
          <w:bCs/>
          <w:sz w:val="24"/>
        </w:rPr>
      </w:pPr>
    </w:p>
    <w:p w14:paraId="57639589" w14:textId="77777777" w:rsidR="00435F55" w:rsidRPr="00435F55" w:rsidRDefault="00435F55" w:rsidP="00996179">
      <w:pPr>
        <w:pStyle w:val="ListParagraph"/>
        <w:numPr>
          <w:ilvl w:val="0"/>
          <w:numId w:val="74"/>
        </w:numPr>
        <w:spacing w:after="0" w:line="240" w:lineRule="auto"/>
        <w:jc w:val="both"/>
        <w:rPr>
          <w:rFonts w:ascii="Times New Roman" w:hAnsi="Times New Roman" w:cs="Times New Roman"/>
          <w:bCs/>
          <w:sz w:val="24"/>
        </w:rPr>
      </w:pPr>
      <w:r w:rsidRPr="00435F55">
        <w:rPr>
          <w:rFonts w:ascii="Times New Roman" w:hAnsi="Times New Roman" w:cs="Times New Roman"/>
          <w:bCs/>
          <w:sz w:val="24"/>
        </w:rPr>
        <w:t>Que le propriétaire témoigne que le terrain est libre de squatters ou d’envahisseurs et non soumis à d'autres revendications.</w:t>
      </w:r>
    </w:p>
    <w:p w14:paraId="226C7AD1" w14:textId="77777777" w:rsidR="00435F55" w:rsidRPr="00435F55" w:rsidRDefault="00435F55" w:rsidP="00435F55">
      <w:pPr>
        <w:pStyle w:val="ListParagraph"/>
        <w:ind w:left="1080"/>
        <w:jc w:val="both"/>
        <w:rPr>
          <w:rFonts w:ascii="Times New Roman" w:hAnsi="Times New Roman" w:cs="Times New Roman"/>
          <w:bCs/>
          <w:sz w:val="24"/>
        </w:rPr>
      </w:pPr>
    </w:p>
    <w:p w14:paraId="36B079CB" w14:textId="77777777" w:rsidR="00435F55" w:rsidRPr="00435F55" w:rsidRDefault="00435F55" w:rsidP="00996179">
      <w:pPr>
        <w:pStyle w:val="ListParagraph"/>
        <w:numPr>
          <w:ilvl w:val="0"/>
          <w:numId w:val="74"/>
        </w:numPr>
        <w:spacing w:after="0" w:line="240" w:lineRule="auto"/>
        <w:jc w:val="both"/>
        <w:rPr>
          <w:rFonts w:ascii="Times New Roman" w:hAnsi="Times New Roman" w:cs="Times New Roman"/>
          <w:bCs/>
          <w:sz w:val="24"/>
        </w:rPr>
      </w:pPr>
      <w:r w:rsidRPr="00435F55">
        <w:rPr>
          <w:rFonts w:ascii="Times New Roman" w:hAnsi="Times New Roman" w:cs="Times New Roman"/>
          <w:bCs/>
          <w:sz w:val="24"/>
        </w:rPr>
        <w:t>Que le propriétaire, par la présente, cède au Bénéficiaire, cet actif pour l'exécution des travaux de ………………………………………………………………, au profit des habitants du quartier et du grand public.</w:t>
      </w:r>
    </w:p>
    <w:p w14:paraId="2B3D40BB" w14:textId="77777777" w:rsidR="00435F55" w:rsidRPr="00435F55" w:rsidRDefault="00435F55" w:rsidP="00435F55">
      <w:pPr>
        <w:pStyle w:val="ListParagraph"/>
        <w:ind w:left="1080"/>
        <w:jc w:val="both"/>
        <w:rPr>
          <w:rFonts w:ascii="Times New Roman" w:hAnsi="Times New Roman" w:cs="Times New Roman"/>
          <w:bCs/>
          <w:sz w:val="24"/>
        </w:rPr>
      </w:pPr>
    </w:p>
    <w:p w14:paraId="67E9138F" w14:textId="77777777" w:rsidR="00435F55" w:rsidRPr="00435F55" w:rsidRDefault="00435F55" w:rsidP="00996179">
      <w:pPr>
        <w:pStyle w:val="ListParagraph"/>
        <w:numPr>
          <w:ilvl w:val="0"/>
          <w:numId w:val="74"/>
        </w:numPr>
        <w:spacing w:after="0" w:line="240" w:lineRule="auto"/>
        <w:jc w:val="both"/>
        <w:rPr>
          <w:rFonts w:ascii="Times New Roman" w:hAnsi="Times New Roman" w:cs="Times New Roman"/>
          <w:bCs/>
          <w:sz w:val="24"/>
        </w:rPr>
      </w:pPr>
      <w:r w:rsidRPr="00435F55">
        <w:rPr>
          <w:rFonts w:ascii="Times New Roman" w:hAnsi="Times New Roman" w:cs="Times New Roman"/>
          <w:bCs/>
          <w:sz w:val="24"/>
        </w:rPr>
        <w:t>Que le propriétaire ne prétendra à aucune indemnité contre l'octroi de cet actif.</w:t>
      </w:r>
    </w:p>
    <w:p w14:paraId="73A035AE" w14:textId="77777777" w:rsidR="00435F55" w:rsidRPr="00435F55" w:rsidRDefault="00435F55" w:rsidP="00435F55">
      <w:pPr>
        <w:pStyle w:val="ListParagraph"/>
        <w:ind w:left="1080"/>
        <w:jc w:val="both"/>
        <w:rPr>
          <w:rFonts w:ascii="Times New Roman" w:hAnsi="Times New Roman" w:cs="Times New Roman"/>
          <w:bCs/>
          <w:sz w:val="24"/>
        </w:rPr>
      </w:pPr>
    </w:p>
    <w:p w14:paraId="64384128" w14:textId="77777777" w:rsidR="00435F55" w:rsidRPr="00435F55" w:rsidRDefault="00435F55" w:rsidP="00996179">
      <w:pPr>
        <w:pStyle w:val="ListParagraph"/>
        <w:numPr>
          <w:ilvl w:val="0"/>
          <w:numId w:val="74"/>
        </w:numPr>
        <w:spacing w:after="0" w:line="240" w:lineRule="auto"/>
        <w:jc w:val="both"/>
        <w:rPr>
          <w:rFonts w:ascii="Times New Roman" w:hAnsi="Times New Roman" w:cs="Times New Roman"/>
          <w:bCs/>
          <w:sz w:val="24"/>
        </w:rPr>
      </w:pPr>
      <w:r w:rsidRPr="00435F55">
        <w:rPr>
          <w:rFonts w:ascii="Times New Roman" w:hAnsi="Times New Roman" w:cs="Times New Roman"/>
          <w:bCs/>
          <w:sz w:val="24"/>
        </w:rPr>
        <w:t>Que le Bénéficiaire doit réaliser les travaux de …………………………………………………… et prendre toutes les précautions possibles pour éviter d’endommager les terrains, structures ou autres actifs avoisinants.</w:t>
      </w:r>
    </w:p>
    <w:p w14:paraId="5D287991" w14:textId="77777777" w:rsidR="00435F55" w:rsidRPr="00435F55" w:rsidRDefault="00435F55" w:rsidP="00435F55">
      <w:pPr>
        <w:pStyle w:val="ListParagraph"/>
        <w:ind w:left="1080"/>
        <w:jc w:val="both"/>
        <w:rPr>
          <w:rFonts w:ascii="Times New Roman" w:hAnsi="Times New Roman" w:cs="Times New Roman"/>
          <w:bCs/>
          <w:sz w:val="24"/>
        </w:rPr>
      </w:pPr>
    </w:p>
    <w:p w14:paraId="74CC87F0" w14:textId="77777777" w:rsidR="00435F55" w:rsidRPr="00435F55" w:rsidRDefault="00435F55" w:rsidP="00996179">
      <w:pPr>
        <w:pStyle w:val="ListParagraph"/>
        <w:numPr>
          <w:ilvl w:val="0"/>
          <w:numId w:val="74"/>
        </w:numPr>
        <w:spacing w:after="0" w:line="240" w:lineRule="auto"/>
        <w:jc w:val="both"/>
        <w:rPr>
          <w:rFonts w:ascii="Times New Roman" w:hAnsi="Times New Roman" w:cs="Times New Roman"/>
          <w:bCs/>
          <w:sz w:val="24"/>
        </w:rPr>
      </w:pPr>
      <w:r w:rsidRPr="00435F55">
        <w:rPr>
          <w:rFonts w:ascii="Times New Roman" w:hAnsi="Times New Roman" w:cs="Times New Roman"/>
          <w:bCs/>
          <w:sz w:val="24"/>
        </w:rPr>
        <w:t>Que les deux parties conviennent que l’infrastructure soit aménagée en lieux publics.</w:t>
      </w:r>
    </w:p>
    <w:p w14:paraId="65880157" w14:textId="77777777" w:rsidR="00435F55" w:rsidRPr="00435F55" w:rsidRDefault="00435F55" w:rsidP="00435F55">
      <w:pPr>
        <w:pStyle w:val="ListParagraph"/>
        <w:ind w:left="1080"/>
        <w:jc w:val="both"/>
        <w:rPr>
          <w:rFonts w:ascii="Times New Roman" w:hAnsi="Times New Roman" w:cs="Times New Roman"/>
          <w:bCs/>
          <w:sz w:val="24"/>
        </w:rPr>
      </w:pPr>
    </w:p>
    <w:p w14:paraId="2DA849E3" w14:textId="77777777" w:rsidR="00435F55" w:rsidRPr="00435F55" w:rsidRDefault="00435F55" w:rsidP="00996179">
      <w:pPr>
        <w:pStyle w:val="ListParagraph"/>
        <w:numPr>
          <w:ilvl w:val="0"/>
          <w:numId w:val="74"/>
        </w:numPr>
        <w:spacing w:after="0" w:line="240" w:lineRule="auto"/>
        <w:jc w:val="both"/>
        <w:rPr>
          <w:rFonts w:ascii="Times New Roman" w:hAnsi="Times New Roman" w:cs="Times New Roman"/>
          <w:bCs/>
          <w:sz w:val="24"/>
        </w:rPr>
      </w:pPr>
      <w:r w:rsidRPr="00435F55">
        <w:rPr>
          <w:rFonts w:ascii="Times New Roman" w:hAnsi="Times New Roman" w:cs="Times New Roman"/>
          <w:bCs/>
          <w:sz w:val="24"/>
        </w:rPr>
        <w:t xml:space="preserve">Que les dispositions de cet accord entreront en vigueur à partir de la date de signature du présent acte. </w:t>
      </w:r>
    </w:p>
    <w:p w14:paraId="2C2756CB" w14:textId="77777777" w:rsidR="00435F55" w:rsidRPr="00435F55" w:rsidRDefault="00435F55" w:rsidP="00435F55">
      <w:pPr>
        <w:pStyle w:val="ListParagraph"/>
        <w:jc w:val="both"/>
        <w:rPr>
          <w:rFonts w:ascii="Times New Roman" w:hAnsi="Times New Roman" w:cs="Times New Roman"/>
          <w:bCs/>
          <w:sz w:val="24"/>
        </w:rPr>
      </w:pPr>
    </w:p>
    <w:p w14:paraId="7C396E9A" w14:textId="77777777" w:rsidR="00435F55" w:rsidRPr="00435F55" w:rsidRDefault="00435F55" w:rsidP="00435F55">
      <w:pPr>
        <w:ind w:left="5664" w:hanging="4956"/>
        <w:jc w:val="both"/>
        <w:rPr>
          <w:rFonts w:ascii="Times New Roman" w:hAnsi="Times New Roman" w:cs="Times New Roman"/>
          <w:b/>
          <w:bCs/>
          <w:sz w:val="24"/>
          <w:u w:val="single"/>
        </w:rPr>
      </w:pPr>
      <w:r w:rsidRPr="00435F55">
        <w:rPr>
          <w:rFonts w:ascii="Times New Roman" w:hAnsi="Times New Roman" w:cs="Times New Roman"/>
          <w:b/>
          <w:bCs/>
          <w:sz w:val="24"/>
          <w:u w:val="single"/>
        </w:rPr>
        <w:t>Nom, Prénom et signature du Propriétaire</w:t>
      </w:r>
      <w:r w:rsidRPr="00435F55">
        <w:rPr>
          <w:rFonts w:ascii="Times New Roman" w:hAnsi="Times New Roman" w:cs="Times New Roman"/>
          <w:b/>
          <w:bCs/>
          <w:sz w:val="24"/>
        </w:rPr>
        <w:tab/>
      </w:r>
      <w:r w:rsidRPr="00435F55">
        <w:rPr>
          <w:rFonts w:ascii="Times New Roman" w:hAnsi="Times New Roman" w:cs="Times New Roman"/>
          <w:b/>
          <w:bCs/>
          <w:sz w:val="24"/>
          <w:u w:val="single"/>
        </w:rPr>
        <w:t xml:space="preserve">Nom, Prénom et signature du Bénéficiaire </w:t>
      </w:r>
      <w:r w:rsidRPr="00435F55">
        <w:rPr>
          <w:rFonts w:ascii="Times New Roman" w:hAnsi="Times New Roman" w:cs="Times New Roman"/>
          <w:b/>
          <w:bCs/>
          <w:sz w:val="24"/>
        </w:rPr>
        <w:tab/>
      </w:r>
    </w:p>
    <w:p w14:paraId="42550760" w14:textId="77777777" w:rsidR="00435F55" w:rsidRPr="00435F55" w:rsidRDefault="00435F55" w:rsidP="00435F55">
      <w:pPr>
        <w:pStyle w:val="ListParagraph"/>
        <w:ind w:left="1080"/>
        <w:rPr>
          <w:rFonts w:ascii="Times New Roman" w:hAnsi="Times New Roman" w:cs="Times New Roman"/>
          <w:b/>
          <w:bCs/>
          <w:sz w:val="24"/>
        </w:rPr>
      </w:pPr>
    </w:p>
    <w:p w14:paraId="5308CA69" w14:textId="77777777" w:rsidR="00435F55" w:rsidRPr="00ED68F6" w:rsidRDefault="00435F55" w:rsidP="00ED68F6">
      <w:pPr>
        <w:ind w:firstLine="708"/>
        <w:rPr>
          <w:rFonts w:ascii="Times New Roman" w:hAnsi="Times New Roman" w:cs="Times New Roman"/>
          <w:b/>
          <w:bCs/>
          <w:sz w:val="24"/>
          <w:u w:val="single"/>
        </w:rPr>
      </w:pPr>
      <w:r w:rsidRPr="00ED68F6">
        <w:rPr>
          <w:rFonts w:ascii="Times New Roman" w:hAnsi="Times New Roman" w:cs="Times New Roman"/>
          <w:b/>
          <w:bCs/>
          <w:sz w:val="24"/>
          <w:u w:val="single"/>
        </w:rPr>
        <w:t xml:space="preserve">Noms, Prénoms et signatures des Témoins  </w:t>
      </w:r>
    </w:p>
    <w:p w14:paraId="134A0480" w14:textId="77777777" w:rsidR="00435F55" w:rsidRPr="00435F55" w:rsidRDefault="00435F55" w:rsidP="00435F55">
      <w:pPr>
        <w:pStyle w:val="ListParagraph"/>
        <w:ind w:left="1080"/>
        <w:rPr>
          <w:rFonts w:ascii="Times New Roman" w:hAnsi="Times New Roman" w:cs="Times New Roman"/>
          <w:b/>
          <w:sz w:val="24"/>
        </w:rPr>
      </w:pPr>
      <w:r w:rsidRPr="00435F55">
        <w:rPr>
          <w:rFonts w:ascii="Times New Roman" w:hAnsi="Times New Roman" w:cs="Times New Roman"/>
          <w:b/>
          <w:bCs/>
          <w:sz w:val="24"/>
        </w:rPr>
        <w:tab/>
      </w:r>
      <w:r w:rsidRPr="00435F55">
        <w:rPr>
          <w:rFonts w:ascii="Times New Roman" w:hAnsi="Times New Roman" w:cs="Times New Roman"/>
          <w:b/>
          <w:bCs/>
          <w:sz w:val="24"/>
        </w:rPr>
        <w:tab/>
      </w:r>
      <w:r w:rsidRPr="00435F55">
        <w:rPr>
          <w:rFonts w:ascii="Times New Roman" w:hAnsi="Times New Roman" w:cs="Times New Roman"/>
          <w:b/>
          <w:bCs/>
          <w:sz w:val="24"/>
        </w:rPr>
        <w:tab/>
      </w:r>
    </w:p>
    <w:p w14:paraId="199B5AA0" w14:textId="77777777" w:rsidR="00435F55" w:rsidRPr="00435F55" w:rsidRDefault="00435F55" w:rsidP="00435F55">
      <w:pPr>
        <w:pStyle w:val="ListParagraph"/>
        <w:ind w:left="1080"/>
        <w:rPr>
          <w:rFonts w:ascii="Times New Roman" w:hAnsi="Times New Roman" w:cs="Times New Roman"/>
          <w:b/>
          <w:bCs/>
          <w:sz w:val="24"/>
        </w:rPr>
      </w:pPr>
      <w:r w:rsidRPr="00435F55">
        <w:rPr>
          <w:rFonts w:ascii="Times New Roman" w:hAnsi="Times New Roman" w:cs="Times New Roman"/>
          <w:b/>
          <w:bCs/>
          <w:sz w:val="24"/>
        </w:rPr>
        <w:t>1.</w:t>
      </w:r>
      <w:r w:rsidRPr="00435F55">
        <w:rPr>
          <w:rFonts w:ascii="Times New Roman" w:hAnsi="Times New Roman" w:cs="Times New Roman"/>
          <w:b/>
          <w:bCs/>
          <w:sz w:val="24"/>
        </w:rPr>
        <w:tab/>
      </w:r>
    </w:p>
    <w:p w14:paraId="77F06179" w14:textId="77777777" w:rsidR="00435F55" w:rsidRPr="00435F55" w:rsidRDefault="00435F55" w:rsidP="00435F55">
      <w:pPr>
        <w:pStyle w:val="ListParagraph"/>
        <w:ind w:left="1080"/>
        <w:rPr>
          <w:rFonts w:ascii="Times New Roman" w:hAnsi="Times New Roman" w:cs="Times New Roman"/>
          <w:b/>
          <w:bCs/>
          <w:sz w:val="24"/>
        </w:rPr>
      </w:pPr>
    </w:p>
    <w:p w14:paraId="5BD84562" w14:textId="77777777" w:rsidR="00435F55" w:rsidRPr="000E735C" w:rsidRDefault="00435F55" w:rsidP="00435F55">
      <w:pPr>
        <w:pStyle w:val="ListParagraph"/>
        <w:ind w:left="1080"/>
        <w:rPr>
          <w:rFonts w:ascii="Arial" w:hAnsi="Arial" w:cs="Arial"/>
          <w:b/>
          <w:bCs/>
        </w:rPr>
      </w:pPr>
      <w:r w:rsidRPr="000E735C">
        <w:rPr>
          <w:rFonts w:ascii="Arial" w:hAnsi="Arial" w:cs="Arial"/>
          <w:b/>
          <w:bCs/>
        </w:rPr>
        <w:t>2.</w:t>
      </w:r>
      <w:r w:rsidRPr="000E735C">
        <w:rPr>
          <w:rFonts w:ascii="Arial" w:hAnsi="Arial" w:cs="Arial"/>
          <w:b/>
          <w:bCs/>
        </w:rPr>
        <w:tab/>
      </w:r>
    </w:p>
    <w:p w14:paraId="12EAA622" w14:textId="77777777" w:rsidR="00435F55" w:rsidRPr="000E735C" w:rsidRDefault="00435F55" w:rsidP="00435F55">
      <w:pPr>
        <w:pStyle w:val="ListParagraph"/>
        <w:ind w:left="1080"/>
        <w:rPr>
          <w:rFonts w:ascii="Arial" w:hAnsi="Arial" w:cs="Arial"/>
          <w:b/>
        </w:rPr>
      </w:pPr>
    </w:p>
    <w:p w14:paraId="4EF41E8C" w14:textId="77777777" w:rsidR="00BC6FDE" w:rsidRPr="00523D5C" w:rsidRDefault="003E7B3F" w:rsidP="00A11401">
      <w:pPr>
        <w:pStyle w:val="Heading1"/>
      </w:pPr>
      <w:bookmarkStart w:id="139" w:name="_Toc28960184"/>
      <w:r>
        <w:t xml:space="preserve">ANNEXE </w:t>
      </w:r>
      <w:r w:rsidR="00A11401">
        <w:t>4</w:t>
      </w:r>
      <w:r w:rsidR="00A11401" w:rsidRPr="00523D5C">
        <w:t xml:space="preserve"> :</w:t>
      </w:r>
      <w:r w:rsidR="00523D5C" w:rsidRPr="00523D5C">
        <w:t xml:space="preserve"> LES TERMES DE REFERENCE POUR LA PREPARATION DU PAR</w:t>
      </w:r>
      <w:bookmarkEnd w:id="139"/>
    </w:p>
    <w:p w14:paraId="0644C38B" w14:textId="77777777" w:rsidR="00BC6FDE" w:rsidRDefault="00BC6FDE" w:rsidP="00BC6FDE">
      <w:pPr>
        <w:tabs>
          <w:tab w:val="left" w:pos="1296"/>
        </w:tabs>
        <w:spacing w:line="360" w:lineRule="auto"/>
        <w:jc w:val="both"/>
        <w:rPr>
          <w:rFonts w:ascii="Times New Roman" w:hAnsi="Times New Roman" w:cs="Times New Roman"/>
          <w:color w:val="000000"/>
          <w:sz w:val="24"/>
          <w:szCs w:val="20"/>
        </w:rPr>
      </w:pPr>
      <w:r w:rsidRPr="00BC6FDE">
        <w:rPr>
          <w:rFonts w:ascii="Times New Roman" w:hAnsi="Times New Roman" w:cs="Times New Roman"/>
          <w:color w:val="000000"/>
          <w:sz w:val="24"/>
          <w:szCs w:val="20"/>
        </w:rPr>
        <w:t>L’importance des exigences et le niveau de détail</w:t>
      </w:r>
      <w:r>
        <w:rPr>
          <w:rFonts w:ascii="Times New Roman" w:hAnsi="Times New Roman" w:cs="Times New Roman"/>
          <w:color w:val="000000"/>
          <w:sz w:val="24"/>
          <w:szCs w:val="20"/>
        </w:rPr>
        <w:t xml:space="preserve"> </w:t>
      </w:r>
      <w:r w:rsidRPr="00BC6FDE">
        <w:rPr>
          <w:rFonts w:ascii="Times New Roman" w:hAnsi="Times New Roman" w:cs="Times New Roman"/>
          <w:color w:val="000000"/>
          <w:sz w:val="24"/>
          <w:szCs w:val="20"/>
        </w:rPr>
        <w:t>du plan de réinstallation varient selon l’ampleur et la</w:t>
      </w:r>
      <w:r>
        <w:rPr>
          <w:rFonts w:ascii="Times New Roman" w:hAnsi="Times New Roman" w:cs="Times New Roman"/>
          <w:color w:val="000000"/>
          <w:sz w:val="24"/>
          <w:szCs w:val="20"/>
        </w:rPr>
        <w:t xml:space="preserve"> </w:t>
      </w:r>
      <w:r w:rsidRPr="00BC6FDE">
        <w:rPr>
          <w:rFonts w:ascii="Times New Roman" w:hAnsi="Times New Roman" w:cs="Times New Roman"/>
          <w:color w:val="000000"/>
          <w:sz w:val="24"/>
          <w:szCs w:val="20"/>
        </w:rPr>
        <w:t>complexité de la réinstallation Ce plan est élaboré sur</w:t>
      </w:r>
      <w:r>
        <w:rPr>
          <w:rFonts w:ascii="Times New Roman" w:hAnsi="Times New Roman" w:cs="Times New Roman"/>
          <w:color w:val="000000"/>
          <w:sz w:val="24"/>
          <w:szCs w:val="20"/>
        </w:rPr>
        <w:t xml:space="preserve"> </w:t>
      </w:r>
      <w:r w:rsidRPr="00BC6FDE">
        <w:rPr>
          <w:rFonts w:ascii="Times New Roman" w:hAnsi="Times New Roman" w:cs="Times New Roman"/>
          <w:color w:val="000000"/>
          <w:sz w:val="24"/>
          <w:szCs w:val="20"/>
        </w:rPr>
        <w:t>la</w:t>
      </w:r>
      <w:r w:rsidRPr="00BC6FDE">
        <w:rPr>
          <w:rFonts w:ascii="Times New Roman" w:hAnsi="Times New Roman" w:cs="Times New Roman"/>
          <w:color w:val="000000"/>
          <w:sz w:val="24"/>
          <w:szCs w:val="20"/>
        </w:rPr>
        <w:t> </w:t>
      </w:r>
      <w:r w:rsidRPr="00BC6FDE">
        <w:rPr>
          <w:rFonts w:ascii="Times New Roman" w:hAnsi="Times New Roman" w:cs="Times New Roman"/>
          <w:color w:val="000000"/>
          <w:sz w:val="24"/>
          <w:szCs w:val="20"/>
        </w:rPr>
        <w:t>base</w:t>
      </w:r>
      <w:r w:rsidRPr="00BC6FDE">
        <w:rPr>
          <w:rFonts w:ascii="Times New Roman" w:hAnsi="Times New Roman" w:cs="Times New Roman"/>
          <w:color w:val="000000"/>
          <w:sz w:val="24"/>
          <w:szCs w:val="20"/>
        </w:rPr>
        <w:t> </w:t>
      </w:r>
      <w:r w:rsidRPr="00BC6FDE">
        <w:rPr>
          <w:rFonts w:ascii="Times New Roman" w:hAnsi="Times New Roman" w:cs="Times New Roman"/>
          <w:color w:val="000000"/>
          <w:sz w:val="24"/>
          <w:szCs w:val="20"/>
        </w:rPr>
        <w:t>d’informations</w:t>
      </w:r>
      <w:r w:rsidRPr="00BC6FDE">
        <w:rPr>
          <w:rFonts w:ascii="Times New Roman" w:hAnsi="Times New Roman" w:cs="Times New Roman"/>
          <w:color w:val="000000"/>
          <w:sz w:val="24"/>
          <w:szCs w:val="20"/>
        </w:rPr>
        <w:t> </w:t>
      </w:r>
      <w:r w:rsidRPr="00BC6FDE">
        <w:rPr>
          <w:rFonts w:ascii="Times New Roman" w:hAnsi="Times New Roman" w:cs="Times New Roman"/>
          <w:color w:val="000000"/>
          <w:sz w:val="24"/>
          <w:szCs w:val="20"/>
        </w:rPr>
        <w:t>fiables</w:t>
      </w:r>
      <w:r w:rsidRPr="00BC6FDE">
        <w:rPr>
          <w:rFonts w:ascii="Times New Roman" w:hAnsi="Times New Roman" w:cs="Times New Roman"/>
          <w:color w:val="000000"/>
          <w:sz w:val="24"/>
          <w:szCs w:val="20"/>
        </w:rPr>
        <w:t> </w:t>
      </w:r>
      <w:r w:rsidRPr="00BC6FDE">
        <w:rPr>
          <w:rFonts w:ascii="Times New Roman" w:hAnsi="Times New Roman" w:cs="Times New Roman"/>
          <w:color w:val="000000"/>
          <w:sz w:val="24"/>
          <w:szCs w:val="20"/>
        </w:rPr>
        <w:t>et</w:t>
      </w:r>
      <w:r w:rsidRPr="00BC6FDE">
        <w:rPr>
          <w:rFonts w:ascii="Times New Roman" w:hAnsi="Times New Roman" w:cs="Times New Roman"/>
          <w:color w:val="000000"/>
          <w:sz w:val="24"/>
          <w:szCs w:val="20"/>
        </w:rPr>
        <w:t> </w:t>
      </w:r>
      <w:r w:rsidRPr="00BC6FDE">
        <w:rPr>
          <w:rFonts w:ascii="Times New Roman" w:hAnsi="Times New Roman" w:cs="Times New Roman"/>
          <w:color w:val="000000"/>
          <w:sz w:val="24"/>
          <w:szCs w:val="20"/>
        </w:rPr>
        <w:t>à</w:t>
      </w:r>
      <w:r w:rsidRPr="00BC6FDE">
        <w:rPr>
          <w:rFonts w:ascii="Times New Roman" w:hAnsi="Times New Roman" w:cs="Times New Roman"/>
          <w:color w:val="000000"/>
          <w:sz w:val="24"/>
          <w:szCs w:val="20"/>
        </w:rPr>
        <w:t> </w:t>
      </w:r>
      <w:r w:rsidRPr="00BC6FDE">
        <w:rPr>
          <w:rFonts w:ascii="Times New Roman" w:hAnsi="Times New Roman" w:cs="Times New Roman"/>
          <w:color w:val="000000"/>
          <w:sz w:val="24"/>
          <w:szCs w:val="20"/>
        </w:rPr>
        <w:t>jour</w:t>
      </w:r>
      <w:r w:rsidRPr="00BC6FDE">
        <w:rPr>
          <w:rFonts w:ascii="Times New Roman" w:hAnsi="Times New Roman" w:cs="Times New Roman"/>
          <w:color w:val="000000"/>
          <w:sz w:val="24"/>
          <w:szCs w:val="20"/>
        </w:rPr>
        <w:t> </w:t>
      </w:r>
      <w:r w:rsidRPr="00BC6FDE">
        <w:rPr>
          <w:rFonts w:ascii="Times New Roman" w:hAnsi="Times New Roman" w:cs="Times New Roman"/>
          <w:color w:val="000000"/>
          <w:sz w:val="24"/>
          <w:szCs w:val="20"/>
        </w:rPr>
        <w:t>concernant :</w:t>
      </w:r>
      <w:r w:rsidRPr="00BC6FDE">
        <w:rPr>
          <w:rFonts w:ascii="Times New Roman" w:hAnsi="Times New Roman" w:cs="Times New Roman"/>
          <w:color w:val="000000"/>
          <w:sz w:val="24"/>
          <w:szCs w:val="20"/>
        </w:rPr>
        <w:t> </w:t>
      </w:r>
      <w:r w:rsidRPr="00BC6FDE">
        <w:rPr>
          <w:rFonts w:ascii="Times New Roman" w:hAnsi="Times New Roman" w:cs="Times New Roman"/>
          <w:color w:val="000000"/>
          <w:sz w:val="24"/>
          <w:szCs w:val="20"/>
        </w:rPr>
        <w:t>a)</w:t>
      </w:r>
      <w:r w:rsidRPr="00BC6FDE">
        <w:rPr>
          <w:rFonts w:ascii="Times New Roman" w:hAnsi="Times New Roman" w:cs="Times New Roman"/>
          <w:color w:val="000000"/>
          <w:sz w:val="24"/>
          <w:szCs w:val="20"/>
        </w:rPr>
        <w:t> </w:t>
      </w:r>
      <w:r>
        <w:rPr>
          <w:rFonts w:ascii="Times New Roman" w:hAnsi="Times New Roman" w:cs="Times New Roman"/>
          <w:color w:val="000000"/>
          <w:sz w:val="24"/>
          <w:szCs w:val="20"/>
        </w:rPr>
        <w:t xml:space="preserve"> </w:t>
      </w:r>
      <w:r w:rsidRPr="00BC6FDE">
        <w:rPr>
          <w:rFonts w:ascii="Times New Roman" w:hAnsi="Times New Roman" w:cs="Times New Roman"/>
          <w:color w:val="000000"/>
          <w:sz w:val="24"/>
          <w:szCs w:val="20"/>
        </w:rPr>
        <w:t>le projet proposé et ses effets potentiels sur les personnes déplacées et les autres group</w:t>
      </w:r>
      <w:r>
        <w:rPr>
          <w:rFonts w:ascii="Times New Roman" w:hAnsi="Times New Roman" w:cs="Times New Roman"/>
          <w:color w:val="000000"/>
          <w:sz w:val="24"/>
          <w:szCs w:val="20"/>
        </w:rPr>
        <w:t xml:space="preserve">es touchés négativement, b) les </w:t>
      </w:r>
      <w:r w:rsidRPr="00BC6FDE">
        <w:rPr>
          <w:rFonts w:ascii="Times New Roman" w:hAnsi="Times New Roman" w:cs="Times New Roman"/>
          <w:color w:val="000000"/>
          <w:sz w:val="24"/>
          <w:szCs w:val="20"/>
        </w:rPr>
        <w:t>mesures d’atténuation appropriées et</w:t>
      </w:r>
      <w:r>
        <w:rPr>
          <w:rFonts w:ascii="Times New Roman" w:hAnsi="Times New Roman" w:cs="Times New Roman"/>
          <w:color w:val="000000"/>
          <w:sz w:val="24"/>
          <w:szCs w:val="20"/>
        </w:rPr>
        <w:t xml:space="preserve"> </w:t>
      </w:r>
      <w:r w:rsidRPr="00BC6FDE">
        <w:rPr>
          <w:rFonts w:ascii="Times New Roman" w:hAnsi="Times New Roman" w:cs="Times New Roman"/>
          <w:color w:val="000000"/>
          <w:sz w:val="24"/>
          <w:szCs w:val="20"/>
        </w:rPr>
        <w:t>réalisables, et c) les dispositions juridiques et institutionnelles</w:t>
      </w:r>
      <w:r>
        <w:rPr>
          <w:rFonts w:ascii="Times New Roman" w:hAnsi="Times New Roman" w:cs="Times New Roman"/>
          <w:color w:val="000000"/>
          <w:sz w:val="24"/>
          <w:szCs w:val="20"/>
        </w:rPr>
        <w:t xml:space="preserve"> nécessaires à la mise en œuvre </w:t>
      </w:r>
      <w:r w:rsidRPr="00BC6FDE">
        <w:rPr>
          <w:rFonts w:ascii="Times New Roman" w:hAnsi="Times New Roman" w:cs="Times New Roman"/>
          <w:color w:val="000000"/>
          <w:sz w:val="24"/>
          <w:szCs w:val="20"/>
        </w:rPr>
        <w:t>effective des</w:t>
      </w:r>
      <w:r>
        <w:rPr>
          <w:rFonts w:ascii="Times New Roman" w:hAnsi="Times New Roman" w:cs="Times New Roman"/>
          <w:color w:val="000000"/>
          <w:sz w:val="24"/>
          <w:szCs w:val="20"/>
        </w:rPr>
        <w:t xml:space="preserve"> </w:t>
      </w:r>
      <w:r w:rsidRPr="00BC6FDE">
        <w:rPr>
          <w:rFonts w:ascii="Times New Roman" w:hAnsi="Times New Roman" w:cs="Times New Roman"/>
          <w:color w:val="000000"/>
          <w:sz w:val="24"/>
          <w:szCs w:val="20"/>
        </w:rPr>
        <w:t>mesures de réinstallation</w:t>
      </w:r>
      <w:r>
        <w:rPr>
          <w:rFonts w:ascii="Times New Roman" w:hAnsi="Times New Roman" w:cs="Times New Roman"/>
          <w:color w:val="000000"/>
          <w:sz w:val="24"/>
          <w:szCs w:val="20"/>
        </w:rPr>
        <w:t>.</w:t>
      </w:r>
    </w:p>
    <w:p w14:paraId="170E6771" w14:textId="77777777" w:rsidR="00BC6FDE" w:rsidRDefault="00BC6FDE" w:rsidP="00BC6FDE">
      <w:pPr>
        <w:tabs>
          <w:tab w:val="left" w:pos="1296"/>
        </w:tabs>
        <w:spacing w:line="360"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t>En résumé, le PAR est construit autour des éléments essentiels suivants :</w:t>
      </w:r>
    </w:p>
    <w:p w14:paraId="1EA31984" w14:textId="77777777" w:rsidR="00F75663" w:rsidRPr="00F75663" w:rsidRDefault="00F75663" w:rsidP="00EF3529">
      <w:pPr>
        <w:pStyle w:val="ListParagraph"/>
        <w:numPr>
          <w:ilvl w:val="0"/>
          <w:numId w:val="59"/>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b/>
          <w:color w:val="000000"/>
          <w:sz w:val="24"/>
          <w:szCs w:val="20"/>
        </w:rPr>
        <w:t>Description du projet</w:t>
      </w:r>
      <w:r w:rsidRPr="00F75663">
        <w:rPr>
          <w:rFonts w:ascii="Times New Roman" w:hAnsi="Times New Roman" w:cs="Times New Roman"/>
          <w:color w:val="000000"/>
          <w:sz w:val="24"/>
          <w:szCs w:val="20"/>
        </w:rPr>
        <w:t> : Description générale du projet et identification de la zone du projet</w:t>
      </w:r>
    </w:p>
    <w:p w14:paraId="7216B105" w14:textId="77777777" w:rsidR="00F75663" w:rsidRPr="00F75663" w:rsidRDefault="00F75663" w:rsidP="00EF3529">
      <w:pPr>
        <w:pStyle w:val="ListParagraph"/>
        <w:numPr>
          <w:ilvl w:val="0"/>
          <w:numId w:val="59"/>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b/>
          <w:iCs/>
          <w:color w:val="000000"/>
          <w:sz w:val="24"/>
          <w:szCs w:val="20"/>
        </w:rPr>
        <w:t>Effets potentiels</w:t>
      </w:r>
      <w:r w:rsidRPr="00F75663">
        <w:rPr>
          <w:rFonts w:ascii="Times New Roman" w:hAnsi="Times New Roman" w:cs="Times New Roman"/>
          <w:color w:val="000000"/>
          <w:sz w:val="24"/>
          <w:szCs w:val="20"/>
        </w:rPr>
        <w:t xml:space="preserve"> par l’identification :</w:t>
      </w:r>
    </w:p>
    <w:p w14:paraId="6B920560" w14:textId="77777777" w:rsidR="00F75663" w:rsidRPr="00F75663" w:rsidRDefault="00F75663" w:rsidP="00EF3529">
      <w:pPr>
        <w:pStyle w:val="ListParagraph"/>
        <w:numPr>
          <w:ilvl w:val="0"/>
          <w:numId w:val="60"/>
        </w:numPr>
        <w:tabs>
          <w:tab w:val="left" w:pos="1296"/>
        </w:tabs>
        <w:spacing w:line="360" w:lineRule="auto"/>
        <w:jc w:val="both"/>
        <w:rPr>
          <w:rFonts w:ascii="Times New Roman" w:hAnsi="Times New Roman" w:cs="Times New Roman"/>
          <w:color w:val="000000"/>
          <w:sz w:val="24"/>
          <w:szCs w:val="20"/>
        </w:rPr>
      </w:pPr>
      <w:r w:rsidRPr="00F75663">
        <w:rPr>
          <w:rFonts w:ascii="Times New Roman" w:hAnsi="Times New Roman" w:cs="Times New Roman"/>
          <w:color w:val="000000"/>
          <w:sz w:val="24"/>
          <w:szCs w:val="20"/>
        </w:rPr>
        <w:t>des composantes ou des activités du projet qui</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donnent lieu à un déplacement, en expliquant</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pourquoi les terres retenues doivent être acquises</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et</w:t>
      </w:r>
      <w:r w:rsidRPr="00F75663">
        <w:t> </w:t>
      </w:r>
      <w:r w:rsidRPr="00F75663">
        <w:rPr>
          <w:rFonts w:ascii="Times New Roman" w:hAnsi="Times New Roman" w:cs="Times New Roman"/>
          <w:color w:val="000000"/>
          <w:sz w:val="24"/>
          <w:szCs w:val="20"/>
        </w:rPr>
        <w:t>exploitées</w:t>
      </w:r>
      <w:r w:rsidRPr="00F75663">
        <w:t> </w:t>
      </w:r>
      <w:r w:rsidRPr="00F75663">
        <w:rPr>
          <w:rFonts w:ascii="Times New Roman" w:hAnsi="Times New Roman" w:cs="Times New Roman"/>
          <w:color w:val="000000"/>
          <w:sz w:val="24"/>
          <w:szCs w:val="20"/>
        </w:rPr>
        <w:t>pendant</w:t>
      </w:r>
      <w:r w:rsidRPr="00F75663">
        <w:t> </w:t>
      </w:r>
      <w:r w:rsidRPr="00F75663">
        <w:rPr>
          <w:rFonts w:ascii="Times New Roman" w:hAnsi="Times New Roman" w:cs="Times New Roman"/>
          <w:color w:val="000000"/>
          <w:sz w:val="24"/>
          <w:szCs w:val="20"/>
        </w:rPr>
        <w:t>la</w:t>
      </w:r>
      <w:r w:rsidRPr="00F75663">
        <w:t> </w:t>
      </w:r>
      <w:r w:rsidRPr="00F75663">
        <w:rPr>
          <w:rFonts w:ascii="Times New Roman" w:hAnsi="Times New Roman" w:cs="Times New Roman"/>
          <w:color w:val="000000"/>
          <w:sz w:val="24"/>
          <w:szCs w:val="20"/>
        </w:rPr>
        <w:t>durée</w:t>
      </w:r>
      <w:r w:rsidRPr="00F75663">
        <w:t> </w:t>
      </w:r>
      <w:r w:rsidRPr="00F75663">
        <w:rPr>
          <w:rFonts w:ascii="Times New Roman" w:hAnsi="Times New Roman" w:cs="Times New Roman"/>
          <w:color w:val="000000"/>
          <w:sz w:val="24"/>
          <w:szCs w:val="20"/>
        </w:rPr>
        <w:t>de</w:t>
      </w:r>
      <w:r w:rsidRPr="00F75663">
        <w:t> </w:t>
      </w:r>
      <w:r w:rsidRPr="00F75663">
        <w:rPr>
          <w:rFonts w:ascii="Times New Roman" w:hAnsi="Times New Roman" w:cs="Times New Roman"/>
          <w:color w:val="000000"/>
          <w:sz w:val="24"/>
          <w:szCs w:val="20"/>
        </w:rPr>
        <w:t>vie</w:t>
      </w:r>
      <w:r w:rsidRPr="00F75663">
        <w:t> </w:t>
      </w:r>
      <w:r w:rsidRPr="00F75663">
        <w:rPr>
          <w:rFonts w:ascii="Times New Roman" w:hAnsi="Times New Roman" w:cs="Times New Roman"/>
          <w:color w:val="000000"/>
          <w:sz w:val="24"/>
          <w:szCs w:val="20"/>
        </w:rPr>
        <w:t>du</w:t>
      </w:r>
      <w:r w:rsidRPr="00F75663">
        <w:t> </w:t>
      </w:r>
      <w:r w:rsidRPr="00F75663">
        <w:rPr>
          <w:rFonts w:ascii="Times New Roman" w:hAnsi="Times New Roman" w:cs="Times New Roman"/>
          <w:color w:val="000000"/>
          <w:sz w:val="24"/>
          <w:szCs w:val="20"/>
        </w:rPr>
        <w:t>projet ;</w:t>
      </w:r>
      <w:r w:rsidRPr="00F75663">
        <w:t> </w:t>
      </w:r>
    </w:p>
    <w:p w14:paraId="5BE517C1" w14:textId="77777777" w:rsidR="00F75663" w:rsidRPr="00F75663" w:rsidRDefault="00F75663" w:rsidP="00EF3529">
      <w:pPr>
        <w:pStyle w:val="ListParagraph"/>
        <w:numPr>
          <w:ilvl w:val="0"/>
          <w:numId w:val="60"/>
        </w:numPr>
        <w:tabs>
          <w:tab w:val="left" w:pos="1296"/>
        </w:tabs>
        <w:spacing w:line="360" w:lineRule="auto"/>
        <w:jc w:val="both"/>
        <w:rPr>
          <w:rFonts w:ascii="Times New Roman" w:hAnsi="Times New Roman" w:cs="Times New Roman"/>
          <w:color w:val="000000"/>
          <w:sz w:val="24"/>
          <w:szCs w:val="20"/>
        </w:rPr>
      </w:pPr>
      <w:r w:rsidRPr="00F75663">
        <w:rPr>
          <w:rFonts w:ascii="Times New Roman" w:hAnsi="Times New Roman" w:cs="Times New Roman"/>
          <w:color w:val="000000"/>
          <w:sz w:val="24"/>
          <w:szCs w:val="20"/>
        </w:rPr>
        <w:t>de la zone d’impact de ces composantes ou</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activités ;</w:t>
      </w:r>
      <w:r w:rsidRPr="00F75663">
        <w:t> </w:t>
      </w:r>
    </w:p>
    <w:p w14:paraId="7ECD25E5" w14:textId="77777777" w:rsidR="00F75663" w:rsidRPr="00F75663" w:rsidRDefault="00F75663" w:rsidP="00EF3529">
      <w:pPr>
        <w:pStyle w:val="ListParagraph"/>
        <w:numPr>
          <w:ilvl w:val="0"/>
          <w:numId w:val="60"/>
        </w:numPr>
        <w:tabs>
          <w:tab w:val="left" w:pos="1296"/>
        </w:tabs>
        <w:spacing w:line="360" w:lineRule="auto"/>
        <w:jc w:val="both"/>
        <w:rPr>
          <w:rFonts w:ascii="Times New Roman" w:hAnsi="Times New Roman" w:cs="Times New Roman"/>
          <w:color w:val="000000"/>
          <w:sz w:val="24"/>
          <w:szCs w:val="20"/>
        </w:rPr>
      </w:pPr>
      <w:r w:rsidRPr="00F75663">
        <w:rPr>
          <w:rFonts w:ascii="Times New Roman" w:hAnsi="Times New Roman" w:cs="Times New Roman"/>
          <w:color w:val="000000"/>
          <w:sz w:val="24"/>
          <w:szCs w:val="20"/>
        </w:rPr>
        <w:t>de l’envergure et l’ampleur des acquisitions de</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terres et des effets de telles acquisitions sur des</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ouvrages</w:t>
      </w:r>
      <w:r w:rsidRPr="00F75663">
        <w:t> </w:t>
      </w:r>
      <w:r w:rsidRPr="00F75663">
        <w:rPr>
          <w:rFonts w:ascii="Times New Roman" w:hAnsi="Times New Roman" w:cs="Times New Roman"/>
          <w:color w:val="000000"/>
          <w:sz w:val="24"/>
          <w:szCs w:val="20"/>
        </w:rPr>
        <w:t>et</w:t>
      </w:r>
      <w:r w:rsidRPr="00F75663">
        <w:t> </w:t>
      </w:r>
      <w:r w:rsidRPr="00F75663">
        <w:rPr>
          <w:rFonts w:ascii="Times New Roman" w:hAnsi="Times New Roman" w:cs="Times New Roman"/>
          <w:color w:val="000000"/>
          <w:sz w:val="24"/>
          <w:szCs w:val="20"/>
        </w:rPr>
        <w:t>autres</w:t>
      </w:r>
      <w:r w:rsidRPr="00F75663">
        <w:t> </w:t>
      </w:r>
      <w:r w:rsidRPr="00F75663">
        <w:rPr>
          <w:rFonts w:ascii="Times New Roman" w:hAnsi="Times New Roman" w:cs="Times New Roman"/>
          <w:color w:val="000000"/>
          <w:sz w:val="24"/>
          <w:szCs w:val="20"/>
        </w:rPr>
        <w:t>immobilisations ;</w:t>
      </w:r>
      <w:r w:rsidRPr="00F75663">
        <w:t> </w:t>
      </w:r>
    </w:p>
    <w:p w14:paraId="1F33B9C7" w14:textId="77777777" w:rsidR="00F75663" w:rsidRPr="00F75663" w:rsidRDefault="00F75663" w:rsidP="00EF3529">
      <w:pPr>
        <w:pStyle w:val="ListParagraph"/>
        <w:numPr>
          <w:ilvl w:val="0"/>
          <w:numId w:val="60"/>
        </w:numPr>
        <w:tabs>
          <w:tab w:val="left" w:pos="1296"/>
        </w:tabs>
        <w:spacing w:line="360" w:lineRule="auto"/>
        <w:jc w:val="both"/>
        <w:rPr>
          <w:rFonts w:ascii="Times New Roman" w:hAnsi="Times New Roman" w:cs="Times New Roman"/>
          <w:color w:val="000000"/>
          <w:sz w:val="24"/>
          <w:szCs w:val="20"/>
        </w:rPr>
      </w:pPr>
      <w:r w:rsidRPr="00F75663">
        <w:rPr>
          <w:rFonts w:ascii="Times New Roman" w:hAnsi="Times New Roman" w:cs="Times New Roman"/>
          <w:color w:val="000000"/>
          <w:sz w:val="24"/>
          <w:szCs w:val="20"/>
        </w:rPr>
        <w:lastRenderedPageBreak/>
        <w:t>des restrictions imposées par le projet à l’utilisation</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des terres ou d’autres ressources naturelles, ainsi</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qu’à</w:t>
      </w:r>
      <w:r w:rsidRPr="00F75663">
        <w:t> </w:t>
      </w:r>
      <w:r w:rsidRPr="00F75663">
        <w:rPr>
          <w:rFonts w:ascii="Times New Roman" w:hAnsi="Times New Roman" w:cs="Times New Roman"/>
          <w:color w:val="000000"/>
          <w:sz w:val="24"/>
          <w:szCs w:val="20"/>
        </w:rPr>
        <w:t>l’accès</w:t>
      </w:r>
      <w:r w:rsidRPr="00F75663">
        <w:t> </w:t>
      </w:r>
      <w:r w:rsidRPr="00F75663">
        <w:rPr>
          <w:rFonts w:ascii="Times New Roman" w:hAnsi="Times New Roman" w:cs="Times New Roman"/>
          <w:color w:val="000000"/>
          <w:sz w:val="24"/>
          <w:szCs w:val="20"/>
        </w:rPr>
        <w:t>auxdites</w:t>
      </w:r>
      <w:r w:rsidRPr="00F75663">
        <w:t> </w:t>
      </w:r>
      <w:r w:rsidRPr="00F75663">
        <w:rPr>
          <w:rFonts w:ascii="Times New Roman" w:hAnsi="Times New Roman" w:cs="Times New Roman"/>
          <w:color w:val="000000"/>
          <w:sz w:val="24"/>
          <w:szCs w:val="20"/>
        </w:rPr>
        <w:t>terres</w:t>
      </w:r>
      <w:r w:rsidRPr="00F75663">
        <w:t> </w:t>
      </w:r>
      <w:r w:rsidRPr="00F75663">
        <w:rPr>
          <w:rFonts w:ascii="Times New Roman" w:hAnsi="Times New Roman" w:cs="Times New Roman"/>
          <w:color w:val="000000"/>
          <w:sz w:val="24"/>
          <w:szCs w:val="20"/>
        </w:rPr>
        <w:t>ou</w:t>
      </w:r>
      <w:r w:rsidRPr="00F75663">
        <w:t> </w:t>
      </w:r>
      <w:r w:rsidRPr="00F75663">
        <w:rPr>
          <w:rFonts w:ascii="Times New Roman" w:hAnsi="Times New Roman" w:cs="Times New Roman"/>
          <w:color w:val="000000"/>
          <w:sz w:val="24"/>
          <w:szCs w:val="20"/>
        </w:rPr>
        <w:t>ressources ;</w:t>
      </w:r>
      <w:r w:rsidRPr="00F75663">
        <w:t> </w:t>
      </w:r>
    </w:p>
    <w:p w14:paraId="1E6ADD3D" w14:textId="77777777" w:rsidR="00F75663" w:rsidRPr="00F75663" w:rsidRDefault="00F75663" w:rsidP="00EF3529">
      <w:pPr>
        <w:pStyle w:val="ListParagraph"/>
        <w:numPr>
          <w:ilvl w:val="0"/>
          <w:numId w:val="60"/>
        </w:numPr>
        <w:tabs>
          <w:tab w:val="left" w:pos="1296"/>
        </w:tabs>
        <w:spacing w:line="360" w:lineRule="auto"/>
        <w:jc w:val="both"/>
        <w:rPr>
          <w:rFonts w:ascii="Times New Roman" w:hAnsi="Times New Roman" w:cs="Times New Roman"/>
          <w:color w:val="000000"/>
          <w:sz w:val="24"/>
          <w:szCs w:val="20"/>
        </w:rPr>
      </w:pPr>
      <w:r w:rsidRPr="00F75663">
        <w:rPr>
          <w:rFonts w:ascii="Times New Roman" w:hAnsi="Times New Roman" w:cs="Times New Roman"/>
          <w:color w:val="000000"/>
          <w:sz w:val="24"/>
          <w:szCs w:val="20"/>
        </w:rPr>
        <w:t>des solutions de rechange envisagées pour éviter</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ou minimiser les déplacements et des motifs</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pour</w:t>
      </w:r>
      <w:r w:rsidRPr="00F75663">
        <w:t> </w:t>
      </w:r>
      <w:r w:rsidRPr="00F75663">
        <w:rPr>
          <w:rFonts w:ascii="Times New Roman" w:hAnsi="Times New Roman" w:cs="Times New Roman"/>
          <w:color w:val="000000"/>
          <w:sz w:val="24"/>
          <w:szCs w:val="20"/>
        </w:rPr>
        <w:t>lesquels</w:t>
      </w:r>
      <w:r w:rsidRPr="00F75663">
        <w:t> </w:t>
      </w:r>
      <w:r w:rsidRPr="00F75663">
        <w:rPr>
          <w:rFonts w:ascii="Times New Roman" w:hAnsi="Times New Roman" w:cs="Times New Roman"/>
          <w:color w:val="000000"/>
          <w:sz w:val="24"/>
          <w:szCs w:val="20"/>
        </w:rPr>
        <w:t>celles-ci</w:t>
      </w:r>
      <w:r w:rsidRPr="00F75663">
        <w:t> </w:t>
      </w:r>
      <w:r w:rsidRPr="00F75663">
        <w:rPr>
          <w:rFonts w:ascii="Times New Roman" w:hAnsi="Times New Roman" w:cs="Times New Roman"/>
          <w:color w:val="000000"/>
          <w:sz w:val="24"/>
          <w:szCs w:val="20"/>
        </w:rPr>
        <w:t>ont</w:t>
      </w:r>
      <w:r w:rsidRPr="00F75663">
        <w:t> </w:t>
      </w:r>
      <w:r w:rsidRPr="00F75663">
        <w:rPr>
          <w:rFonts w:ascii="Times New Roman" w:hAnsi="Times New Roman" w:cs="Times New Roman"/>
          <w:color w:val="000000"/>
          <w:sz w:val="24"/>
          <w:szCs w:val="20"/>
        </w:rPr>
        <w:t>été</w:t>
      </w:r>
      <w:r w:rsidRPr="00F75663">
        <w:t> </w:t>
      </w:r>
      <w:r w:rsidRPr="00F75663">
        <w:rPr>
          <w:rFonts w:ascii="Times New Roman" w:hAnsi="Times New Roman" w:cs="Times New Roman"/>
          <w:color w:val="000000"/>
          <w:sz w:val="24"/>
          <w:szCs w:val="20"/>
        </w:rPr>
        <w:t>rejetées ;</w:t>
      </w:r>
      <w:r w:rsidRPr="00F75663">
        <w:t> </w:t>
      </w:r>
      <w:r w:rsidRPr="00F75663">
        <w:rPr>
          <w:rFonts w:ascii="Times New Roman" w:hAnsi="Times New Roman" w:cs="Times New Roman"/>
          <w:color w:val="000000"/>
          <w:sz w:val="24"/>
          <w:szCs w:val="20"/>
        </w:rPr>
        <w:t>et</w:t>
      </w:r>
      <w:r w:rsidRPr="00F75663">
        <w:t> </w:t>
      </w:r>
    </w:p>
    <w:p w14:paraId="04B62DC1" w14:textId="77777777" w:rsidR="00F75663" w:rsidRDefault="00F75663" w:rsidP="00EF3529">
      <w:pPr>
        <w:pStyle w:val="ListParagraph"/>
        <w:numPr>
          <w:ilvl w:val="0"/>
          <w:numId w:val="60"/>
        </w:numPr>
        <w:tabs>
          <w:tab w:val="left" w:pos="1296"/>
        </w:tabs>
        <w:spacing w:line="360" w:lineRule="auto"/>
        <w:jc w:val="both"/>
        <w:rPr>
          <w:rFonts w:ascii="Times New Roman" w:hAnsi="Times New Roman" w:cs="Times New Roman"/>
          <w:color w:val="000000"/>
          <w:sz w:val="24"/>
          <w:szCs w:val="20"/>
        </w:rPr>
      </w:pPr>
      <w:r w:rsidRPr="00F75663">
        <w:rPr>
          <w:rFonts w:ascii="Times New Roman" w:hAnsi="Times New Roman" w:cs="Times New Roman"/>
          <w:color w:val="000000"/>
          <w:sz w:val="24"/>
          <w:szCs w:val="20"/>
        </w:rPr>
        <w:t>des mécanismes mis en place pour minimiser</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les déplacements, dans la mesure du possible,</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pendant la mise en œuvre du projet</w:t>
      </w:r>
      <w:r>
        <w:rPr>
          <w:rFonts w:ascii="Times New Roman" w:hAnsi="Times New Roman" w:cs="Times New Roman"/>
          <w:color w:val="000000"/>
          <w:sz w:val="24"/>
          <w:szCs w:val="20"/>
        </w:rPr>
        <w:t xml:space="preserve">. </w:t>
      </w:r>
    </w:p>
    <w:p w14:paraId="5C05E841" w14:textId="77777777" w:rsidR="00F75663" w:rsidRPr="00F75663" w:rsidRDefault="00F75663" w:rsidP="00EF3529">
      <w:pPr>
        <w:pStyle w:val="ListParagraph"/>
        <w:numPr>
          <w:ilvl w:val="0"/>
          <w:numId w:val="59"/>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b/>
          <w:iCs/>
          <w:color w:val="000000"/>
          <w:sz w:val="24"/>
          <w:szCs w:val="20"/>
        </w:rPr>
        <w:t xml:space="preserve">Objectifs : </w:t>
      </w:r>
      <w:r w:rsidRPr="00F75663">
        <w:rPr>
          <w:rFonts w:ascii="Times New Roman" w:hAnsi="Times New Roman" w:cs="Times New Roman"/>
          <w:color w:val="000000"/>
          <w:sz w:val="24"/>
          <w:szCs w:val="20"/>
        </w:rPr>
        <w:t>Les principaux objectifs du programme de réinstallation</w:t>
      </w:r>
    </w:p>
    <w:p w14:paraId="69ABE6B8" w14:textId="77777777" w:rsidR="00F75663" w:rsidRPr="00F75663" w:rsidRDefault="00F75663" w:rsidP="00EF3529">
      <w:pPr>
        <w:pStyle w:val="ListParagraph"/>
        <w:numPr>
          <w:ilvl w:val="0"/>
          <w:numId w:val="59"/>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b/>
          <w:iCs/>
          <w:color w:val="000000"/>
          <w:sz w:val="24"/>
          <w:szCs w:val="20"/>
        </w:rPr>
        <w:t>Recensement et études socioéconom</w:t>
      </w:r>
      <w:r w:rsidR="00C73A46">
        <w:rPr>
          <w:rFonts w:ascii="Times New Roman" w:hAnsi="Times New Roman" w:cs="Times New Roman"/>
          <w:b/>
          <w:iCs/>
          <w:color w:val="000000"/>
          <w:sz w:val="24"/>
          <w:szCs w:val="20"/>
        </w:rPr>
        <w:t>iques de réfé</w:t>
      </w:r>
      <w:r w:rsidRPr="00F75663">
        <w:rPr>
          <w:rFonts w:ascii="Times New Roman" w:hAnsi="Times New Roman" w:cs="Times New Roman"/>
          <w:b/>
          <w:iCs/>
          <w:color w:val="000000"/>
          <w:sz w:val="24"/>
          <w:szCs w:val="20"/>
        </w:rPr>
        <w:t>rence</w:t>
      </w:r>
      <w:r w:rsidR="00C73A46">
        <w:rPr>
          <w:rFonts w:ascii="Times New Roman" w:hAnsi="Times New Roman" w:cs="Times New Roman"/>
          <w:b/>
          <w:iCs/>
          <w:color w:val="000000"/>
          <w:sz w:val="24"/>
          <w:szCs w:val="20"/>
        </w:rPr>
        <w:t> :</w:t>
      </w:r>
      <w:r w:rsidRPr="00F75663">
        <w:rPr>
          <w:rFonts w:ascii="Times New Roman" w:hAnsi="Times New Roman" w:cs="Times New Roman"/>
          <w:i/>
          <w:iCs/>
          <w:color w:val="000000"/>
          <w:sz w:val="24"/>
          <w:szCs w:val="20"/>
        </w:rPr>
        <w:t xml:space="preserve"> </w:t>
      </w:r>
      <w:r w:rsidR="00C73A46">
        <w:rPr>
          <w:rFonts w:ascii="Times New Roman" w:hAnsi="Times New Roman" w:cs="Times New Roman"/>
          <w:color w:val="000000"/>
          <w:sz w:val="24"/>
          <w:szCs w:val="20"/>
        </w:rPr>
        <w:t>Les conclusions d’un </w:t>
      </w:r>
      <w:r w:rsidRPr="00F75663">
        <w:rPr>
          <w:rFonts w:ascii="Times New Roman" w:hAnsi="Times New Roman" w:cs="Times New Roman"/>
          <w:color w:val="000000"/>
          <w:sz w:val="24"/>
          <w:szCs w:val="20"/>
        </w:rPr>
        <w:t>recensement des ménages permettant d’identifier et de dénombrer les personnes touchées et, avec la participation de ces personnes, de faire des levés topographiques, d’étudier les ouvrages et d’autres immobilisations susceptibles d’être affectés par le projet Le recensement remplit également d’autres</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fonctions</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essentielles :</w:t>
      </w:r>
      <w:r w:rsidRPr="00F75663">
        <w:rPr>
          <w:rFonts w:ascii="Times New Roman" w:hAnsi="Times New Roman" w:cs="Times New Roman"/>
          <w:color w:val="000000"/>
          <w:sz w:val="24"/>
          <w:szCs w:val="20"/>
        </w:rPr>
        <w:t> </w:t>
      </w:r>
    </w:p>
    <w:p w14:paraId="02BF0A46" w14:textId="77777777" w:rsidR="00F75663" w:rsidRPr="00F75663" w:rsidRDefault="00F75663" w:rsidP="00EF3529">
      <w:pPr>
        <w:pStyle w:val="ListParagraph"/>
        <w:numPr>
          <w:ilvl w:val="0"/>
          <w:numId w:val="61"/>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color w:val="000000"/>
          <w:sz w:val="24"/>
          <w:szCs w:val="20"/>
        </w:rPr>
        <w:t>Identifier les caractéristiques des ménages déplacés, notamment en décrivant la structure des ménages et l’organisation de la production et du</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travail ;</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et</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recueillir</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des</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données</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de</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référence</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 xml:space="preserve"> sur les moyens de subsistance (y compris, le cas échéant, les niveaux de production et les revenus générés par les activités économiques formelles et informelles) et les niveaux de vie (y compris l’état</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de</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santé)</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de</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la</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population</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déplacée ;</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 ;</w:t>
      </w:r>
    </w:p>
    <w:p w14:paraId="75F9C258" w14:textId="77777777" w:rsidR="00F75663" w:rsidRPr="00F75663" w:rsidRDefault="00F75663" w:rsidP="00EF3529">
      <w:pPr>
        <w:pStyle w:val="ListParagraph"/>
        <w:numPr>
          <w:ilvl w:val="0"/>
          <w:numId w:val="61"/>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color w:val="000000"/>
          <w:sz w:val="24"/>
          <w:szCs w:val="20"/>
        </w:rPr>
        <w:t>Recueillir des informations sur les groupes ou les personnes vulnérables pour lesquelles des dispositions spéciales seront probablement nécessaires ;</w:t>
      </w:r>
      <w:r w:rsidRPr="00F75663">
        <w:rPr>
          <w:rFonts w:ascii="Times New Roman" w:hAnsi="Times New Roman" w:cs="Times New Roman"/>
          <w:color w:val="000000"/>
          <w:sz w:val="24"/>
          <w:szCs w:val="20"/>
        </w:rPr>
        <w:t> </w:t>
      </w:r>
    </w:p>
    <w:p w14:paraId="09A19C8A" w14:textId="77777777" w:rsidR="00F75663" w:rsidRPr="00F75663" w:rsidRDefault="00F75663" w:rsidP="00EF3529">
      <w:pPr>
        <w:pStyle w:val="ListParagraph"/>
        <w:numPr>
          <w:ilvl w:val="0"/>
          <w:numId w:val="61"/>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color w:val="000000"/>
          <w:sz w:val="24"/>
          <w:szCs w:val="20"/>
        </w:rPr>
        <w:t>Identifier les infrastructures, les services ou les biens publics ou collectifs susceptibles d’être affectés ;</w:t>
      </w:r>
      <w:r w:rsidRPr="00F75663">
        <w:rPr>
          <w:rFonts w:ascii="Times New Roman" w:hAnsi="Times New Roman" w:cs="Times New Roman"/>
          <w:color w:val="000000"/>
          <w:sz w:val="24"/>
          <w:szCs w:val="20"/>
        </w:rPr>
        <w:t> </w:t>
      </w:r>
    </w:p>
    <w:p w14:paraId="17FF1A33" w14:textId="77777777" w:rsidR="00F75663" w:rsidRPr="00F75663" w:rsidRDefault="00F75663" w:rsidP="00EF3529">
      <w:pPr>
        <w:pStyle w:val="ListParagraph"/>
        <w:numPr>
          <w:ilvl w:val="0"/>
          <w:numId w:val="61"/>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color w:val="000000"/>
          <w:sz w:val="24"/>
          <w:szCs w:val="20"/>
        </w:rPr>
        <w:t>Établir une base pour la conception et la budgétisation</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du</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programme</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de</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réinstallation ;</w:t>
      </w:r>
      <w:r w:rsidRPr="00F75663">
        <w:rPr>
          <w:rFonts w:ascii="Times New Roman" w:hAnsi="Times New Roman" w:cs="Times New Roman"/>
          <w:color w:val="000000"/>
          <w:sz w:val="24"/>
          <w:szCs w:val="20"/>
        </w:rPr>
        <w:t> </w:t>
      </w:r>
    </w:p>
    <w:p w14:paraId="309CD59E" w14:textId="77777777" w:rsidR="00F75663" w:rsidRPr="00F75663" w:rsidRDefault="00F75663" w:rsidP="00EF3529">
      <w:pPr>
        <w:pStyle w:val="ListParagraph"/>
        <w:numPr>
          <w:ilvl w:val="0"/>
          <w:numId w:val="61"/>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color w:val="000000"/>
          <w:sz w:val="24"/>
          <w:szCs w:val="20"/>
        </w:rPr>
        <w:t>Établir une base pour exclure les personnes non admissibles à l’indemnisation et à l’aide à la réinstallation en même temps qu’une date limite d’admissibilité</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est</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fixée ;</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et</w:t>
      </w:r>
      <w:r w:rsidRPr="00F75663">
        <w:rPr>
          <w:rFonts w:ascii="Times New Roman" w:hAnsi="Times New Roman" w:cs="Times New Roman"/>
          <w:color w:val="000000"/>
          <w:sz w:val="24"/>
          <w:szCs w:val="20"/>
        </w:rPr>
        <w:t> </w:t>
      </w:r>
    </w:p>
    <w:p w14:paraId="0BBBE5FE" w14:textId="77777777" w:rsidR="00F75663" w:rsidRPr="00F75663" w:rsidRDefault="00F75663" w:rsidP="00EF3529">
      <w:pPr>
        <w:pStyle w:val="ListParagraph"/>
        <w:numPr>
          <w:ilvl w:val="0"/>
          <w:numId w:val="61"/>
        </w:numPr>
        <w:tabs>
          <w:tab w:val="left" w:pos="1296"/>
        </w:tabs>
        <w:spacing w:line="360" w:lineRule="auto"/>
        <w:jc w:val="both"/>
        <w:rPr>
          <w:rFonts w:ascii="Times New Roman" w:hAnsi="Times New Roman" w:cs="Times New Roman"/>
          <w:color w:val="000000"/>
          <w:sz w:val="32"/>
          <w:szCs w:val="20"/>
        </w:rPr>
      </w:pPr>
      <w:r w:rsidRPr="00F75663">
        <w:rPr>
          <w:rFonts w:ascii="Times New Roman" w:hAnsi="Times New Roman" w:cs="Times New Roman"/>
          <w:color w:val="000000"/>
          <w:sz w:val="24"/>
          <w:szCs w:val="20"/>
        </w:rPr>
        <w:t>Établir des conditions de base à des fins de suivi et d’évaluation</w:t>
      </w:r>
    </w:p>
    <w:p w14:paraId="427301B6" w14:textId="77777777" w:rsidR="00F75663" w:rsidRPr="00F75663" w:rsidRDefault="00F75663" w:rsidP="00EF3529">
      <w:pPr>
        <w:pStyle w:val="ListParagraph"/>
        <w:numPr>
          <w:ilvl w:val="0"/>
          <w:numId w:val="59"/>
        </w:numPr>
        <w:tabs>
          <w:tab w:val="left" w:pos="1296"/>
        </w:tabs>
        <w:spacing w:line="360" w:lineRule="auto"/>
        <w:jc w:val="both"/>
        <w:rPr>
          <w:rFonts w:ascii="Times New Roman" w:hAnsi="Times New Roman" w:cs="Times New Roman"/>
          <w:color w:val="000000"/>
          <w:sz w:val="40"/>
          <w:szCs w:val="20"/>
        </w:rPr>
      </w:pPr>
      <w:r w:rsidRPr="00F75663">
        <w:rPr>
          <w:rFonts w:ascii="Times New Roman" w:hAnsi="Times New Roman" w:cs="Times New Roman"/>
          <w:b/>
          <w:iCs/>
          <w:color w:val="000000"/>
          <w:sz w:val="24"/>
          <w:szCs w:val="20"/>
        </w:rPr>
        <w:t>Cadre Juridique</w:t>
      </w:r>
      <w:r>
        <w:rPr>
          <w:rFonts w:ascii="Times New Roman" w:hAnsi="Times New Roman" w:cs="Times New Roman"/>
          <w:b/>
          <w:iCs/>
          <w:color w:val="000000"/>
          <w:sz w:val="24"/>
          <w:szCs w:val="20"/>
        </w:rPr>
        <w:t> :</w:t>
      </w:r>
      <w:r w:rsidRPr="00F75663">
        <w:rPr>
          <w:rFonts w:ascii="Times New Roman" w:hAnsi="Times New Roman" w:cs="Times New Roman"/>
          <w:i/>
          <w:iCs/>
          <w:color w:val="000000"/>
          <w:sz w:val="24"/>
          <w:szCs w:val="20"/>
        </w:rPr>
        <w:t xml:space="preserve"> </w:t>
      </w:r>
      <w:r w:rsidRPr="00F75663">
        <w:rPr>
          <w:rFonts w:ascii="Times New Roman" w:hAnsi="Times New Roman" w:cs="Times New Roman"/>
          <w:color w:val="000000"/>
          <w:sz w:val="24"/>
          <w:szCs w:val="20"/>
        </w:rPr>
        <w:t>Les résultats d’une analyse du cadre</w:t>
      </w:r>
      <w:r>
        <w:rPr>
          <w:rFonts w:ascii="Times New Roman" w:hAnsi="Times New Roman" w:cs="Times New Roman"/>
          <w:color w:val="000000"/>
          <w:sz w:val="24"/>
          <w:szCs w:val="20"/>
        </w:rPr>
        <w:t xml:space="preserve"> </w:t>
      </w:r>
      <w:r w:rsidRPr="00F75663">
        <w:rPr>
          <w:rFonts w:ascii="Times New Roman" w:hAnsi="Times New Roman" w:cs="Times New Roman"/>
          <w:color w:val="000000"/>
          <w:sz w:val="24"/>
          <w:szCs w:val="20"/>
        </w:rPr>
        <w:t>juridique,</w:t>
      </w:r>
      <w:r w:rsidRPr="00F75663">
        <w:rPr>
          <w:rFonts w:ascii="Times New Roman" w:hAnsi="Times New Roman" w:cs="Times New Roman"/>
          <w:color w:val="000000"/>
          <w:sz w:val="24"/>
          <w:szCs w:val="20"/>
        </w:rPr>
        <w:t> </w:t>
      </w:r>
      <w:r w:rsidRPr="00F75663">
        <w:rPr>
          <w:rFonts w:ascii="Times New Roman" w:hAnsi="Times New Roman" w:cs="Times New Roman"/>
          <w:color w:val="000000"/>
          <w:sz w:val="24"/>
          <w:szCs w:val="20"/>
        </w:rPr>
        <w:t>couvrant :</w:t>
      </w:r>
    </w:p>
    <w:p w14:paraId="5115850C" w14:textId="77777777" w:rsidR="00F75663" w:rsidRPr="00F75663" w:rsidRDefault="00F75663" w:rsidP="00EF3529">
      <w:pPr>
        <w:pStyle w:val="ListParagraph"/>
        <w:numPr>
          <w:ilvl w:val="0"/>
          <w:numId w:val="62"/>
        </w:numPr>
        <w:tabs>
          <w:tab w:val="left" w:pos="1296"/>
        </w:tabs>
        <w:spacing w:line="360" w:lineRule="auto"/>
        <w:jc w:val="both"/>
        <w:rPr>
          <w:rFonts w:ascii="Times New Roman" w:hAnsi="Times New Roman" w:cs="Times New Roman"/>
          <w:color w:val="000000"/>
          <w:sz w:val="24"/>
          <w:szCs w:val="24"/>
        </w:rPr>
      </w:pPr>
      <w:r w:rsidRPr="00F75663">
        <w:rPr>
          <w:rFonts w:ascii="Times New Roman" w:hAnsi="Times New Roman" w:cs="Times New Roman"/>
          <w:color w:val="000000"/>
          <w:sz w:val="24"/>
          <w:szCs w:val="24"/>
        </w:rPr>
        <w:t xml:space="preserve">L’étendue du pouvoir d’expropriation et d’imposition de restrictions à l’utilisation des terres et la nature des indemnisations connexes, y </w:t>
      </w:r>
      <w:r w:rsidRPr="00F75663">
        <w:rPr>
          <w:rFonts w:ascii="Times New Roman" w:hAnsi="Times New Roman" w:cs="Times New Roman"/>
          <w:color w:val="000000"/>
          <w:sz w:val="24"/>
          <w:szCs w:val="24"/>
        </w:rPr>
        <w:lastRenderedPageBreak/>
        <w:t>compris à la fois la méthodologie d’évaluation et les délais de</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paiement ;</w:t>
      </w:r>
      <w:r w:rsidRPr="00F75663">
        <w:rPr>
          <w:rFonts w:ascii="Times New Roman" w:hAnsi="Times New Roman" w:cs="Times New Roman"/>
          <w:color w:val="000000"/>
          <w:sz w:val="24"/>
          <w:szCs w:val="24"/>
        </w:rPr>
        <w:t> </w:t>
      </w:r>
    </w:p>
    <w:p w14:paraId="419E06B5" w14:textId="77777777" w:rsidR="00F75663" w:rsidRPr="00F75663" w:rsidRDefault="00F75663" w:rsidP="00EF3529">
      <w:pPr>
        <w:pStyle w:val="ListParagraph"/>
        <w:numPr>
          <w:ilvl w:val="0"/>
          <w:numId w:val="62"/>
        </w:numPr>
        <w:tabs>
          <w:tab w:val="left" w:pos="1296"/>
        </w:tabs>
        <w:spacing w:line="360" w:lineRule="auto"/>
        <w:jc w:val="both"/>
        <w:rPr>
          <w:rFonts w:ascii="Times New Roman" w:hAnsi="Times New Roman" w:cs="Times New Roman"/>
          <w:color w:val="000000"/>
          <w:sz w:val="24"/>
          <w:szCs w:val="24"/>
        </w:rPr>
      </w:pPr>
      <w:r w:rsidRPr="00F75663">
        <w:rPr>
          <w:rFonts w:ascii="Times New Roman" w:hAnsi="Times New Roman" w:cs="Times New Roman"/>
          <w:color w:val="000000"/>
          <w:sz w:val="24"/>
          <w:szCs w:val="24"/>
        </w:rPr>
        <w:t>Les procédures juridiques et administratives applicables, notamment une description des moyens de recours à la disposition des personnes déplacées pendant les procédures judiciaires et le délai normal pour de telles procédures, ainsi que tout mécanisme d’examen des plaintes disponible</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et</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applicable</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dans</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le</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cadre du</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projet ;</w:t>
      </w:r>
    </w:p>
    <w:p w14:paraId="6674366D" w14:textId="77777777" w:rsidR="00F75663" w:rsidRPr="00F75663" w:rsidRDefault="00F75663" w:rsidP="00EF3529">
      <w:pPr>
        <w:pStyle w:val="ListParagraph"/>
        <w:numPr>
          <w:ilvl w:val="0"/>
          <w:numId w:val="62"/>
        </w:numPr>
        <w:tabs>
          <w:tab w:val="left" w:pos="1296"/>
        </w:tabs>
        <w:spacing w:line="360" w:lineRule="auto"/>
        <w:jc w:val="both"/>
        <w:rPr>
          <w:rFonts w:ascii="Times New Roman" w:hAnsi="Times New Roman" w:cs="Times New Roman"/>
          <w:color w:val="000000"/>
          <w:sz w:val="24"/>
          <w:szCs w:val="24"/>
        </w:rPr>
      </w:pPr>
      <w:r w:rsidRPr="00F75663">
        <w:rPr>
          <w:rFonts w:ascii="Times New Roman" w:hAnsi="Times New Roman" w:cs="Times New Roman"/>
          <w:color w:val="000000"/>
          <w:sz w:val="24"/>
          <w:szCs w:val="24"/>
        </w:rPr>
        <w:t>Les lois et réglementations concernant les agences responsables de la mise en œuvre des activités</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de</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réinstallation ;</w:t>
      </w:r>
      <w:r w:rsidRPr="00F75663">
        <w:rPr>
          <w:rFonts w:ascii="Times New Roman" w:hAnsi="Times New Roman" w:cs="Times New Roman"/>
          <w:color w:val="000000"/>
          <w:sz w:val="24"/>
          <w:szCs w:val="24"/>
        </w:rPr>
        <w:t> </w:t>
      </w:r>
      <w:r w:rsidRPr="00F75663">
        <w:rPr>
          <w:rFonts w:ascii="Times New Roman" w:hAnsi="Times New Roman" w:cs="Times New Roman"/>
          <w:color w:val="000000"/>
          <w:sz w:val="24"/>
          <w:szCs w:val="24"/>
        </w:rPr>
        <w:t>et</w:t>
      </w:r>
      <w:r w:rsidRPr="00F75663">
        <w:rPr>
          <w:rFonts w:ascii="Times New Roman" w:hAnsi="Times New Roman" w:cs="Times New Roman"/>
          <w:color w:val="000000"/>
          <w:sz w:val="24"/>
          <w:szCs w:val="24"/>
        </w:rPr>
        <w:t> </w:t>
      </w:r>
    </w:p>
    <w:p w14:paraId="1358EA4A" w14:textId="77777777" w:rsidR="00F75663" w:rsidRPr="00F75663" w:rsidRDefault="00F75663" w:rsidP="00EF3529">
      <w:pPr>
        <w:pStyle w:val="ListParagraph"/>
        <w:numPr>
          <w:ilvl w:val="0"/>
          <w:numId w:val="62"/>
        </w:numPr>
        <w:tabs>
          <w:tab w:val="left" w:pos="1296"/>
        </w:tabs>
        <w:spacing w:line="360" w:lineRule="auto"/>
        <w:jc w:val="both"/>
        <w:rPr>
          <w:rFonts w:ascii="Times New Roman" w:hAnsi="Times New Roman" w:cs="Times New Roman"/>
          <w:color w:val="000000"/>
          <w:sz w:val="24"/>
          <w:szCs w:val="24"/>
        </w:rPr>
      </w:pPr>
      <w:r w:rsidRPr="00F75663">
        <w:rPr>
          <w:rFonts w:ascii="Times New Roman" w:hAnsi="Times New Roman" w:cs="Times New Roman"/>
          <w:color w:val="000000"/>
          <w:sz w:val="24"/>
          <w:szCs w:val="24"/>
        </w:rPr>
        <w:t>Les disparités, s’il y en a, entre les lois et pratiques locales en matière d’expropriation, d’imposition de restrictions à l’utilisation des terres et d’établissement de mesures de réinstallation et les dispositions de la NES n° 5, ainsi que les dispositifs permettant de corriger ces disparités ;</w:t>
      </w:r>
    </w:p>
    <w:p w14:paraId="5520C191" w14:textId="77777777" w:rsidR="00F75663" w:rsidRPr="009B2FC0" w:rsidRDefault="00F75663" w:rsidP="00EF3529">
      <w:pPr>
        <w:pStyle w:val="ListParagraph"/>
        <w:numPr>
          <w:ilvl w:val="0"/>
          <w:numId w:val="59"/>
        </w:numPr>
        <w:tabs>
          <w:tab w:val="left" w:pos="1296"/>
        </w:tabs>
        <w:spacing w:line="360" w:lineRule="auto"/>
        <w:jc w:val="both"/>
        <w:rPr>
          <w:rFonts w:ascii="Times New Roman" w:hAnsi="Times New Roman" w:cs="Times New Roman"/>
          <w:color w:val="000000"/>
          <w:sz w:val="32"/>
          <w:szCs w:val="20"/>
        </w:rPr>
      </w:pPr>
      <w:r w:rsidRPr="009B2FC0">
        <w:rPr>
          <w:rFonts w:ascii="Times New Roman" w:hAnsi="Times New Roman" w:cs="Times New Roman"/>
          <w:b/>
          <w:iCs/>
          <w:color w:val="000000"/>
          <w:sz w:val="24"/>
          <w:szCs w:val="20"/>
        </w:rPr>
        <w:t>Cadre institutionnel </w:t>
      </w:r>
      <w:r w:rsidRPr="009B2FC0">
        <w:rPr>
          <w:rFonts w:ascii="Times New Roman" w:hAnsi="Times New Roman" w:cs="Times New Roman"/>
          <w:color w:val="000000"/>
          <w:sz w:val="24"/>
          <w:szCs w:val="20"/>
        </w:rPr>
        <w:t>: Les résultats d’une analyse du cadre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institutionnel,</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couvrant :</w:t>
      </w:r>
      <w:r w:rsidRPr="009B2FC0">
        <w:rPr>
          <w:rFonts w:ascii="Times New Roman" w:hAnsi="Times New Roman" w:cs="Times New Roman"/>
          <w:color w:val="000000"/>
          <w:sz w:val="24"/>
          <w:szCs w:val="20"/>
        </w:rPr>
        <w:t> </w:t>
      </w:r>
    </w:p>
    <w:p w14:paraId="64AEC9B7" w14:textId="77777777" w:rsidR="00F75663" w:rsidRPr="009B2FC0" w:rsidRDefault="00F75663" w:rsidP="00EF3529">
      <w:pPr>
        <w:pStyle w:val="ListParagraph"/>
        <w:numPr>
          <w:ilvl w:val="0"/>
          <w:numId w:val="63"/>
        </w:numPr>
        <w:tabs>
          <w:tab w:val="left" w:pos="1296"/>
        </w:tabs>
        <w:spacing w:line="360" w:lineRule="auto"/>
        <w:jc w:val="both"/>
        <w:rPr>
          <w:rFonts w:ascii="Times New Roman" w:hAnsi="Times New Roman" w:cs="Times New Roman"/>
          <w:color w:val="000000"/>
          <w:sz w:val="32"/>
          <w:szCs w:val="20"/>
        </w:rPr>
      </w:pPr>
      <w:r w:rsidRPr="009B2FC0">
        <w:rPr>
          <w:rFonts w:ascii="Times New Roman" w:hAnsi="Times New Roman" w:cs="Times New Roman"/>
          <w:color w:val="000000"/>
          <w:sz w:val="24"/>
          <w:szCs w:val="20"/>
        </w:rPr>
        <w:t>L’identification des agences chargées des activités de réinstallation et des ONG/OSC susceptibles de jouer un</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rôle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dans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la</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mise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en</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œuvre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du</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projet ;</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y</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compris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 xml:space="preserve"> en</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apportant</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une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aide aux</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personnes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déplacées ;</w:t>
      </w:r>
    </w:p>
    <w:p w14:paraId="207D5CDB" w14:textId="77777777" w:rsidR="00F75663" w:rsidRPr="009B2FC0" w:rsidRDefault="00F75663" w:rsidP="00EF3529">
      <w:pPr>
        <w:pStyle w:val="ListParagraph"/>
        <w:numPr>
          <w:ilvl w:val="0"/>
          <w:numId w:val="63"/>
        </w:numPr>
        <w:tabs>
          <w:tab w:val="left" w:pos="1296"/>
        </w:tabs>
        <w:spacing w:line="360" w:lineRule="auto"/>
        <w:jc w:val="both"/>
        <w:rPr>
          <w:rFonts w:ascii="Times New Roman" w:hAnsi="Times New Roman" w:cs="Times New Roman"/>
          <w:color w:val="000000"/>
          <w:sz w:val="32"/>
          <w:szCs w:val="20"/>
        </w:rPr>
      </w:pPr>
      <w:r w:rsidRPr="009B2FC0">
        <w:rPr>
          <w:rFonts w:ascii="Times New Roman" w:hAnsi="Times New Roman" w:cs="Times New Roman"/>
          <w:color w:val="000000"/>
          <w:sz w:val="24"/>
          <w:szCs w:val="20"/>
        </w:rPr>
        <w:t>Une évaluation des capacités institutionnelles de ces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agences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et</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ONG/OSC ;</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et</w:t>
      </w:r>
    </w:p>
    <w:p w14:paraId="045FFC34" w14:textId="77777777" w:rsidR="00F75663" w:rsidRPr="009B2FC0" w:rsidRDefault="009B2FC0" w:rsidP="00EF3529">
      <w:pPr>
        <w:pStyle w:val="ListParagraph"/>
        <w:numPr>
          <w:ilvl w:val="0"/>
          <w:numId w:val="63"/>
        </w:numPr>
        <w:tabs>
          <w:tab w:val="left" w:pos="1296"/>
        </w:tabs>
        <w:spacing w:line="360" w:lineRule="auto"/>
        <w:jc w:val="both"/>
        <w:rPr>
          <w:rFonts w:ascii="Times New Roman" w:hAnsi="Times New Roman" w:cs="Times New Roman"/>
          <w:color w:val="000000"/>
          <w:sz w:val="32"/>
          <w:szCs w:val="20"/>
        </w:rPr>
      </w:pPr>
      <w:r w:rsidRPr="009B2FC0">
        <w:rPr>
          <w:rFonts w:ascii="Times New Roman" w:hAnsi="Times New Roman" w:cs="Times New Roman"/>
          <w:color w:val="000000"/>
          <w:sz w:val="24"/>
          <w:szCs w:val="20"/>
        </w:rPr>
        <w:t>Toutes les mesures proposées pour renforcer les capacités institutionnelles des agences et des ONG/OSC responsables de la mise en œuvre des activités de réinstallation.</w:t>
      </w:r>
    </w:p>
    <w:p w14:paraId="715B04AB" w14:textId="77777777" w:rsidR="009B2FC0" w:rsidRPr="009B2FC0" w:rsidRDefault="009B2FC0" w:rsidP="00EF3529">
      <w:pPr>
        <w:pStyle w:val="ListParagraph"/>
        <w:numPr>
          <w:ilvl w:val="0"/>
          <w:numId w:val="59"/>
        </w:numPr>
        <w:tabs>
          <w:tab w:val="left" w:pos="1296"/>
        </w:tabs>
        <w:spacing w:line="360" w:lineRule="auto"/>
        <w:jc w:val="both"/>
        <w:rPr>
          <w:rFonts w:ascii="Times New Roman" w:hAnsi="Times New Roman" w:cs="Times New Roman"/>
          <w:color w:val="000000"/>
          <w:sz w:val="32"/>
          <w:szCs w:val="20"/>
        </w:rPr>
      </w:pPr>
      <w:r w:rsidRPr="009B2FC0">
        <w:rPr>
          <w:rFonts w:ascii="Times New Roman" w:hAnsi="Times New Roman" w:cs="Times New Roman"/>
          <w:b/>
          <w:iCs/>
          <w:color w:val="000000"/>
          <w:sz w:val="24"/>
          <w:szCs w:val="20"/>
        </w:rPr>
        <w:t>Admissibilité :</w:t>
      </w:r>
      <w:r w:rsidRPr="009B2FC0">
        <w:rPr>
          <w:rFonts w:ascii="Times New Roman" w:hAnsi="Times New Roman" w:cs="Times New Roman"/>
          <w:i/>
          <w:iCs/>
          <w:color w:val="000000"/>
          <w:sz w:val="24"/>
          <w:szCs w:val="20"/>
        </w:rPr>
        <w:t xml:space="preserve"> </w:t>
      </w:r>
      <w:r w:rsidRPr="009B2FC0">
        <w:rPr>
          <w:rFonts w:ascii="Times New Roman" w:hAnsi="Times New Roman" w:cs="Times New Roman"/>
          <w:color w:val="000000"/>
          <w:sz w:val="24"/>
          <w:szCs w:val="20"/>
        </w:rPr>
        <w:t>Définition des personnes déplacées et</w:t>
      </w:r>
      <w:r>
        <w:rPr>
          <w:rFonts w:ascii="Times New Roman" w:hAnsi="Times New Roman" w:cs="Times New Roman"/>
          <w:color w:val="000000"/>
          <w:sz w:val="24"/>
          <w:szCs w:val="20"/>
        </w:rPr>
        <w:t xml:space="preserve"> </w:t>
      </w:r>
      <w:r w:rsidRPr="009B2FC0">
        <w:rPr>
          <w:rFonts w:ascii="Times New Roman" w:hAnsi="Times New Roman" w:cs="Times New Roman"/>
          <w:color w:val="000000"/>
          <w:sz w:val="24"/>
          <w:szCs w:val="20"/>
        </w:rPr>
        <w:t>critères pour déterminer leur admissibilité à l’indemnisation et aux autres aides à la réinstallation, y compris les dates limites pertinentes</w:t>
      </w:r>
      <w:r>
        <w:rPr>
          <w:rFonts w:ascii="Times New Roman" w:hAnsi="Times New Roman" w:cs="Times New Roman"/>
          <w:color w:val="000000"/>
          <w:sz w:val="24"/>
          <w:szCs w:val="20"/>
        </w:rPr>
        <w:t>.</w:t>
      </w:r>
    </w:p>
    <w:p w14:paraId="4BCF13A6" w14:textId="77777777" w:rsidR="009B2FC0" w:rsidRPr="009B2FC0" w:rsidRDefault="009B2FC0" w:rsidP="00EF3529">
      <w:pPr>
        <w:pStyle w:val="ListParagraph"/>
        <w:numPr>
          <w:ilvl w:val="0"/>
          <w:numId w:val="59"/>
        </w:numPr>
        <w:tabs>
          <w:tab w:val="left" w:pos="1296"/>
        </w:tabs>
        <w:spacing w:line="360" w:lineRule="auto"/>
        <w:jc w:val="both"/>
        <w:rPr>
          <w:rFonts w:ascii="Times New Roman" w:hAnsi="Times New Roman" w:cs="Times New Roman"/>
          <w:color w:val="000000"/>
          <w:sz w:val="40"/>
          <w:szCs w:val="20"/>
        </w:rPr>
      </w:pPr>
      <w:r w:rsidRPr="009B2FC0">
        <w:rPr>
          <w:rFonts w:ascii="Times New Roman" w:hAnsi="Times New Roman" w:cs="Times New Roman"/>
          <w:b/>
          <w:iCs/>
          <w:color w:val="000000"/>
          <w:sz w:val="24"/>
          <w:szCs w:val="20"/>
        </w:rPr>
        <w:t>Évaluation des pertes et indemnisations :</w:t>
      </w:r>
      <w:r w:rsidRPr="009B2FC0">
        <w:rPr>
          <w:rFonts w:ascii="Times New Roman" w:hAnsi="Times New Roman" w:cs="Times New Roman"/>
          <w:i/>
          <w:iCs/>
          <w:color w:val="000000"/>
          <w:sz w:val="24"/>
          <w:szCs w:val="20"/>
        </w:rPr>
        <w:t xml:space="preserve"> </w:t>
      </w:r>
      <w:r w:rsidRPr="009B2FC0">
        <w:rPr>
          <w:rFonts w:ascii="Times New Roman" w:hAnsi="Times New Roman" w:cs="Times New Roman"/>
          <w:color w:val="000000"/>
          <w:sz w:val="24"/>
          <w:szCs w:val="20"/>
        </w:rPr>
        <w:t>La méthode à utiliser pour évaluer les pertes afin de déterminer</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leur</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coût</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remplacement ;</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et</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une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description</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 xml:space="preserve"> des types et niveaux d’indemnisation proposés pour les terres, les ressources naturelles et d’autres actifs en vertu du droit local ainsi que les mesures supplémentaires jugées nécessaires pour atteindre le coût de remplacement dans chaque cas</w:t>
      </w:r>
      <w:r>
        <w:rPr>
          <w:rFonts w:ascii="Times New Roman" w:hAnsi="Times New Roman" w:cs="Times New Roman"/>
          <w:color w:val="000000"/>
          <w:sz w:val="24"/>
          <w:szCs w:val="20"/>
        </w:rPr>
        <w:t>.</w:t>
      </w:r>
    </w:p>
    <w:p w14:paraId="6231A723" w14:textId="77777777" w:rsidR="009B2FC0" w:rsidRPr="009B2FC0" w:rsidRDefault="009B2FC0" w:rsidP="00EF3529">
      <w:pPr>
        <w:pStyle w:val="ListParagraph"/>
        <w:numPr>
          <w:ilvl w:val="0"/>
          <w:numId w:val="59"/>
        </w:numPr>
        <w:tabs>
          <w:tab w:val="left" w:pos="1296"/>
        </w:tabs>
        <w:spacing w:line="360" w:lineRule="auto"/>
        <w:jc w:val="both"/>
        <w:rPr>
          <w:rFonts w:ascii="Times New Roman" w:hAnsi="Times New Roman" w:cs="Times New Roman"/>
          <w:color w:val="000000"/>
          <w:sz w:val="48"/>
          <w:szCs w:val="20"/>
        </w:rPr>
      </w:pPr>
      <w:r w:rsidRPr="009B2FC0">
        <w:rPr>
          <w:rFonts w:ascii="Times New Roman" w:hAnsi="Times New Roman" w:cs="Times New Roman"/>
          <w:b/>
          <w:iCs/>
          <w:color w:val="000000"/>
          <w:sz w:val="24"/>
          <w:szCs w:val="20"/>
        </w:rPr>
        <w:t>Participation communautaire</w:t>
      </w:r>
      <w:r w:rsidRPr="009B2FC0">
        <w:rPr>
          <w:rFonts w:ascii="Times New Roman" w:hAnsi="Times New Roman" w:cs="Times New Roman"/>
          <w:iCs/>
          <w:color w:val="000000"/>
          <w:sz w:val="24"/>
          <w:szCs w:val="20"/>
        </w:rPr>
        <w:t xml:space="preserve"> : </w:t>
      </w:r>
      <w:r w:rsidRPr="009B2FC0">
        <w:rPr>
          <w:rFonts w:ascii="Times New Roman" w:hAnsi="Times New Roman" w:cs="Times New Roman"/>
          <w:color w:val="000000"/>
          <w:sz w:val="24"/>
          <w:szCs w:val="20"/>
        </w:rPr>
        <w:t>Participation des personnes déplacées (y compris des communautés : d’accueil,</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le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cas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échéant) :</w:t>
      </w:r>
    </w:p>
    <w:p w14:paraId="25E5CFC5" w14:textId="77777777" w:rsidR="009B2FC0" w:rsidRPr="009B2FC0" w:rsidRDefault="009B2FC0" w:rsidP="00EF3529">
      <w:pPr>
        <w:pStyle w:val="ListParagraph"/>
        <w:numPr>
          <w:ilvl w:val="0"/>
          <w:numId w:val="64"/>
        </w:numPr>
        <w:tabs>
          <w:tab w:val="left" w:pos="1296"/>
        </w:tabs>
        <w:spacing w:line="360" w:lineRule="auto"/>
        <w:jc w:val="both"/>
        <w:rPr>
          <w:rFonts w:ascii="Times New Roman" w:hAnsi="Times New Roman" w:cs="Times New Roman"/>
          <w:color w:val="000000"/>
          <w:sz w:val="32"/>
          <w:szCs w:val="20"/>
        </w:rPr>
      </w:pPr>
      <w:r w:rsidRPr="009B2FC0">
        <w:rPr>
          <w:rFonts w:ascii="Times New Roman" w:hAnsi="Times New Roman" w:cs="Times New Roman"/>
          <w:color w:val="000000"/>
          <w:sz w:val="24"/>
          <w:szCs w:val="20"/>
        </w:rPr>
        <w:lastRenderedPageBreak/>
        <w:t>Une description de la stratégie de consultation et de participation des personnes déplacées dans le cadre de la conception et la mise en œuvre des activités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réinstallation ;</w:t>
      </w:r>
    </w:p>
    <w:p w14:paraId="7C607B2D" w14:textId="77777777" w:rsidR="009B2FC0" w:rsidRPr="009B2FC0" w:rsidRDefault="009B2FC0" w:rsidP="00EF3529">
      <w:pPr>
        <w:pStyle w:val="ListParagraph"/>
        <w:numPr>
          <w:ilvl w:val="0"/>
          <w:numId w:val="64"/>
        </w:numPr>
        <w:tabs>
          <w:tab w:val="left" w:pos="1296"/>
        </w:tabs>
        <w:spacing w:line="360" w:lineRule="auto"/>
        <w:jc w:val="both"/>
        <w:rPr>
          <w:rFonts w:ascii="Times New Roman" w:hAnsi="Times New Roman" w:cs="Times New Roman"/>
          <w:color w:val="000000"/>
          <w:sz w:val="32"/>
          <w:szCs w:val="20"/>
        </w:rPr>
      </w:pPr>
      <w:r w:rsidRPr="009B2FC0">
        <w:rPr>
          <w:rFonts w:ascii="Times New Roman" w:hAnsi="Times New Roman" w:cs="Times New Roman"/>
          <w:color w:val="000000"/>
          <w:sz w:val="24"/>
          <w:szCs w:val="20"/>
        </w:rPr>
        <w:t>Un résumé des points de vue exprimés et de la façon dont ces points de vue ont été pris en compte dans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la</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préparation</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du</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plan</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réinstallation ;</w:t>
      </w:r>
      <w:r w:rsidRPr="009B2FC0">
        <w:rPr>
          <w:rFonts w:ascii="Times New Roman" w:hAnsi="Times New Roman" w:cs="Times New Roman"/>
          <w:color w:val="000000"/>
          <w:sz w:val="24"/>
          <w:szCs w:val="20"/>
        </w:rPr>
        <w:t> </w:t>
      </w:r>
    </w:p>
    <w:p w14:paraId="1C62598C" w14:textId="77777777" w:rsidR="009B2FC0" w:rsidRPr="009B2FC0" w:rsidRDefault="009B2FC0" w:rsidP="00EF3529">
      <w:pPr>
        <w:pStyle w:val="ListParagraph"/>
        <w:numPr>
          <w:ilvl w:val="0"/>
          <w:numId w:val="64"/>
        </w:numPr>
        <w:tabs>
          <w:tab w:val="left" w:pos="1296"/>
        </w:tabs>
        <w:spacing w:line="360" w:lineRule="auto"/>
        <w:jc w:val="both"/>
        <w:rPr>
          <w:rFonts w:ascii="Times New Roman" w:hAnsi="Times New Roman" w:cs="Times New Roman"/>
          <w:color w:val="000000"/>
          <w:sz w:val="32"/>
          <w:szCs w:val="20"/>
        </w:rPr>
      </w:pPr>
      <w:r w:rsidRPr="009B2FC0">
        <w:rPr>
          <w:rFonts w:ascii="Times New Roman" w:hAnsi="Times New Roman" w:cs="Times New Roman"/>
          <w:color w:val="000000"/>
          <w:sz w:val="24"/>
          <w:szCs w:val="20"/>
        </w:rPr>
        <w:t>L’examen des options de réinstallation proposées et des choix opérés par les personnes déplacées parmi</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les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options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qui</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leur</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ont</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été</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soumises ;</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et</w:t>
      </w:r>
      <w:r w:rsidRPr="009B2FC0">
        <w:rPr>
          <w:rFonts w:ascii="Times New Roman" w:hAnsi="Times New Roman" w:cs="Times New Roman"/>
          <w:color w:val="000000"/>
          <w:sz w:val="24"/>
          <w:szCs w:val="20"/>
        </w:rPr>
        <w:t> </w:t>
      </w:r>
    </w:p>
    <w:p w14:paraId="04120E6E" w14:textId="77777777" w:rsidR="009B2FC0" w:rsidRPr="009B2FC0" w:rsidRDefault="009B2FC0" w:rsidP="00EF3529">
      <w:pPr>
        <w:pStyle w:val="ListParagraph"/>
        <w:numPr>
          <w:ilvl w:val="0"/>
          <w:numId w:val="64"/>
        </w:numPr>
        <w:tabs>
          <w:tab w:val="left" w:pos="1296"/>
        </w:tabs>
        <w:spacing w:line="360" w:lineRule="auto"/>
        <w:jc w:val="both"/>
        <w:rPr>
          <w:rFonts w:ascii="Times New Roman" w:hAnsi="Times New Roman" w:cs="Times New Roman"/>
          <w:color w:val="000000"/>
          <w:sz w:val="32"/>
          <w:szCs w:val="20"/>
        </w:rPr>
      </w:pPr>
      <w:r w:rsidRPr="009B2FC0">
        <w:rPr>
          <w:rFonts w:ascii="Times New Roman" w:hAnsi="Times New Roman" w:cs="Times New Roman"/>
          <w:color w:val="000000"/>
          <w:sz w:val="24"/>
          <w:szCs w:val="20"/>
        </w:rPr>
        <w:t>Des dispositifs institutionnalisés à partir desquels les personnes déplacées peuvent transmettre leurs pré- occupations aux responsables du projet tout au long des phases de planification et de mise en œuvre, et les mesures pour faire en sorte que des groupes vulnérables tels que les peuples autochtones, les minorités ethniques, les paysans sans terre et les femmes soient correctement représentés.</w:t>
      </w:r>
    </w:p>
    <w:p w14:paraId="43C038C6" w14:textId="77777777" w:rsidR="009B2FC0" w:rsidRPr="009B2FC0" w:rsidRDefault="009B2FC0" w:rsidP="00EF3529">
      <w:pPr>
        <w:pStyle w:val="ListParagraph"/>
        <w:numPr>
          <w:ilvl w:val="0"/>
          <w:numId w:val="59"/>
        </w:numPr>
        <w:tabs>
          <w:tab w:val="left" w:pos="1296"/>
        </w:tabs>
        <w:spacing w:line="360" w:lineRule="auto"/>
        <w:jc w:val="both"/>
        <w:rPr>
          <w:rFonts w:ascii="Times New Roman" w:hAnsi="Times New Roman" w:cs="Times New Roman"/>
          <w:color w:val="000000"/>
          <w:sz w:val="32"/>
          <w:szCs w:val="20"/>
        </w:rPr>
      </w:pPr>
      <w:r w:rsidRPr="00C73A46">
        <w:rPr>
          <w:rFonts w:ascii="Times New Roman" w:hAnsi="Times New Roman" w:cs="Times New Roman"/>
          <w:b/>
          <w:iCs/>
          <w:color w:val="000000"/>
          <w:sz w:val="24"/>
          <w:szCs w:val="20"/>
        </w:rPr>
        <w:t>Calendrier de mise en œuvre :</w:t>
      </w:r>
      <w:r w:rsidRPr="009B2FC0">
        <w:rPr>
          <w:rFonts w:ascii="Times New Roman" w:hAnsi="Times New Roman" w:cs="Times New Roman"/>
          <w:i/>
          <w:iCs/>
          <w:color w:val="000000"/>
          <w:sz w:val="24"/>
          <w:szCs w:val="20"/>
        </w:rPr>
        <w:t xml:space="preserve"> </w:t>
      </w:r>
      <w:r w:rsidRPr="009B2FC0">
        <w:rPr>
          <w:rFonts w:ascii="Times New Roman" w:hAnsi="Times New Roman" w:cs="Times New Roman"/>
          <w:color w:val="000000"/>
          <w:sz w:val="24"/>
          <w:szCs w:val="20"/>
        </w:rPr>
        <w:t>Un calendrier de mise en œuvre fournissant les dates de déplacement envisagées, et une estimation des dates de démarrage et d’achèvement de toutes les activités prévues sur le plan de réinstallation Ce calendrier devrait indiquer comment les activités de réinstallation sont liées à la mise en œuvre de l’ensemble du projet</w:t>
      </w:r>
      <w:r>
        <w:rPr>
          <w:rFonts w:ascii="Times New Roman" w:hAnsi="Times New Roman" w:cs="Times New Roman"/>
          <w:color w:val="000000"/>
          <w:sz w:val="24"/>
          <w:szCs w:val="20"/>
        </w:rPr>
        <w:t>.</w:t>
      </w:r>
    </w:p>
    <w:p w14:paraId="404EE137" w14:textId="77777777" w:rsidR="009B2FC0" w:rsidRPr="009B2FC0" w:rsidRDefault="009B2FC0" w:rsidP="00EF3529">
      <w:pPr>
        <w:pStyle w:val="ListParagraph"/>
        <w:numPr>
          <w:ilvl w:val="0"/>
          <w:numId w:val="59"/>
        </w:numPr>
        <w:tabs>
          <w:tab w:val="left" w:pos="1296"/>
        </w:tabs>
        <w:spacing w:line="360" w:lineRule="auto"/>
        <w:jc w:val="both"/>
        <w:rPr>
          <w:rFonts w:ascii="Times New Roman" w:hAnsi="Times New Roman" w:cs="Times New Roman"/>
          <w:color w:val="000000"/>
          <w:sz w:val="40"/>
          <w:szCs w:val="20"/>
        </w:rPr>
      </w:pPr>
      <w:r w:rsidRPr="009B2FC0">
        <w:rPr>
          <w:rFonts w:ascii="Times New Roman" w:hAnsi="Times New Roman" w:cs="Times New Roman"/>
          <w:b/>
          <w:iCs/>
          <w:color w:val="000000"/>
          <w:sz w:val="24"/>
          <w:szCs w:val="20"/>
        </w:rPr>
        <w:t>Coûts et budget :</w:t>
      </w:r>
      <w:r w:rsidRPr="009B2FC0">
        <w:rPr>
          <w:rFonts w:ascii="Times New Roman" w:hAnsi="Times New Roman" w:cs="Times New Roman"/>
          <w:i/>
          <w:iCs/>
          <w:color w:val="000000"/>
          <w:sz w:val="24"/>
          <w:szCs w:val="20"/>
        </w:rPr>
        <w:t xml:space="preserve"> </w:t>
      </w:r>
      <w:r w:rsidRPr="009B2FC0">
        <w:rPr>
          <w:rFonts w:ascii="Times New Roman" w:hAnsi="Times New Roman" w:cs="Times New Roman"/>
          <w:color w:val="000000"/>
          <w:sz w:val="24"/>
          <w:szCs w:val="20"/>
        </w:rPr>
        <w:t>Des tableaux présentant des estimations de coûts par rubrique pour toutes les activités</w:t>
      </w:r>
      <w:r>
        <w:rPr>
          <w:rFonts w:ascii="Times New Roman" w:hAnsi="Times New Roman" w:cs="Times New Roman"/>
          <w:color w:val="000000"/>
          <w:sz w:val="24"/>
          <w:szCs w:val="20"/>
        </w:rPr>
        <w:t xml:space="preserve"> </w:t>
      </w:r>
      <w:r w:rsidRPr="009B2FC0">
        <w:rPr>
          <w:rFonts w:ascii="Times New Roman" w:hAnsi="Times New Roman" w:cs="Times New Roman"/>
          <w:color w:val="000000"/>
          <w:sz w:val="24"/>
          <w:szCs w:val="20"/>
        </w:rPr>
        <w:t>de réinstallation, y compris les ajustements pour tenir compte de l’inflation, de l’accroissement de la population</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et</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d’autres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imprévus ;</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le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calendrier</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des dépenses ;</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 xml:space="preserve"> les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sources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de</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financement ;</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et</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les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dispositions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prises</w:t>
      </w:r>
      <w:r w:rsidRPr="009B2FC0">
        <w:rPr>
          <w:rFonts w:ascii="Times New Roman" w:hAnsi="Times New Roman" w:cs="Times New Roman"/>
          <w:color w:val="000000"/>
          <w:sz w:val="24"/>
          <w:szCs w:val="20"/>
        </w:rPr>
        <w:t> </w:t>
      </w:r>
      <w:r w:rsidRPr="009B2FC0">
        <w:rPr>
          <w:rFonts w:ascii="Times New Roman" w:hAnsi="Times New Roman" w:cs="Times New Roman"/>
          <w:color w:val="000000"/>
          <w:sz w:val="24"/>
          <w:szCs w:val="20"/>
        </w:rPr>
        <w:t xml:space="preserve"> pour que les fonds soient disponibles en temps utile et pour le financement de la réinstallation, s’il y a lieu, dans les zones ne relevant pas de la juridiction des organismes d’exécution</w:t>
      </w:r>
      <w:r>
        <w:rPr>
          <w:rFonts w:ascii="Times New Roman" w:hAnsi="Times New Roman" w:cs="Times New Roman"/>
          <w:color w:val="000000"/>
          <w:sz w:val="24"/>
          <w:szCs w:val="20"/>
        </w:rPr>
        <w:t>.</w:t>
      </w:r>
    </w:p>
    <w:p w14:paraId="2D22DA4A" w14:textId="77777777" w:rsidR="009B2FC0" w:rsidRPr="00C73A46" w:rsidRDefault="009B2FC0" w:rsidP="00EF3529">
      <w:pPr>
        <w:pStyle w:val="ListParagraph"/>
        <w:numPr>
          <w:ilvl w:val="0"/>
          <w:numId w:val="59"/>
        </w:numPr>
        <w:tabs>
          <w:tab w:val="left" w:pos="1296"/>
        </w:tabs>
        <w:spacing w:line="360" w:lineRule="auto"/>
        <w:jc w:val="both"/>
        <w:rPr>
          <w:rFonts w:ascii="Times New Roman" w:hAnsi="Times New Roman" w:cs="Times New Roman"/>
          <w:color w:val="000000"/>
          <w:sz w:val="48"/>
          <w:szCs w:val="20"/>
        </w:rPr>
      </w:pPr>
      <w:r w:rsidRPr="00C73A46">
        <w:rPr>
          <w:rFonts w:ascii="Times New Roman" w:hAnsi="Times New Roman" w:cs="Times New Roman"/>
          <w:b/>
          <w:iCs/>
          <w:color w:val="000000"/>
          <w:sz w:val="24"/>
          <w:szCs w:val="20"/>
        </w:rPr>
        <w:t>Mécanisme d’examen des plaintes</w:t>
      </w:r>
      <w:r w:rsidR="00C73A46" w:rsidRPr="00C73A46">
        <w:rPr>
          <w:rFonts w:ascii="Times New Roman" w:hAnsi="Times New Roman" w:cs="Times New Roman"/>
          <w:iCs/>
          <w:color w:val="000000"/>
          <w:sz w:val="24"/>
          <w:szCs w:val="20"/>
        </w:rPr>
        <w:t> :</w:t>
      </w:r>
      <w:r w:rsidRPr="00C73A46">
        <w:rPr>
          <w:rFonts w:ascii="Times New Roman" w:hAnsi="Times New Roman" w:cs="Times New Roman"/>
          <w:i/>
          <w:iCs/>
          <w:color w:val="000000"/>
          <w:sz w:val="24"/>
          <w:szCs w:val="20"/>
        </w:rPr>
        <w:t xml:space="preserve"> </w:t>
      </w:r>
      <w:r w:rsidRPr="00C73A46">
        <w:rPr>
          <w:rFonts w:ascii="Times New Roman" w:hAnsi="Times New Roman" w:cs="Times New Roman"/>
          <w:color w:val="000000"/>
          <w:sz w:val="24"/>
          <w:szCs w:val="20"/>
        </w:rPr>
        <w:t>Le plan décrit</w:t>
      </w:r>
      <w:r w:rsidR="00C73A46" w:rsidRPr="00C73A46">
        <w:rPr>
          <w:rFonts w:ascii="Times New Roman" w:hAnsi="Times New Roman" w:cs="Times New Roman"/>
          <w:color w:val="000000"/>
          <w:sz w:val="24"/>
          <w:szCs w:val="20"/>
        </w:rPr>
        <w:t xml:space="preserve"> </w:t>
      </w:r>
      <w:r w:rsidRPr="00C73A46">
        <w:rPr>
          <w:rFonts w:ascii="Times New Roman" w:hAnsi="Times New Roman" w:cs="Times New Roman"/>
          <w:color w:val="000000"/>
          <w:sz w:val="24"/>
          <w:szCs w:val="20"/>
        </w:rPr>
        <w:t>les procédures abordables et accessibles pour un</w:t>
      </w:r>
      <w:r w:rsidR="00C73A46" w:rsidRPr="00C73A46">
        <w:rPr>
          <w:rFonts w:ascii="Times New Roman" w:hAnsi="Times New Roman" w:cs="Times New Roman"/>
          <w:color w:val="000000"/>
          <w:sz w:val="24"/>
          <w:szCs w:val="20"/>
        </w:rPr>
        <w:t xml:space="preserve"> </w:t>
      </w:r>
      <w:r w:rsidRPr="00C73A46">
        <w:rPr>
          <w:rFonts w:ascii="Times New Roman" w:hAnsi="Times New Roman" w:cs="Times New Roman"/>
          <w:color w:val="000000"/>
          <w:sz w:val="24"/>
          <w:szCs w:val="20"/>
        </w:rPr>
        <w:t>règlement par des tiers des différends découlant du</w:t>
      </w:r>
      <w:r w:rsidR="00C73A46" w:rsidRPr="00C73A46">
        <w:rPr>
          <w:rFonts w:ascii="Times New Roman" w:hAnsi="Times New Roman" w:cs="Times New Roman"/>
          <w:color w:val="000000"/>
          <w:sz w:val="24"/>
          <w:szCs w:val="20"/>
        </w:rPr>
        <w:t xml:space="preserve"> </w:t>
      </w:r>
      <w:r w:rsidRPr="00C73A46">
        <w:rPr>
          <w:rFonts w:ascii="Times New Roman" w:hAnsi="Times New Roman" w:cs="Times New Roman"/>
          <w:color w:val="000000"/>
          <w:sz w:val="24"/>
          <w:szCs w:val="20"/>
        </w:rPr>
        <w:t>déplacement ou de la réinstallation des populations</w:t>
      </w:r>
      <w:r w:rsidR="00C73A46" w:rsidRPr="00C73A46">
        <w:rPr>
          <w:rFonts w:ascii="Times New Roman" w:hAnsi="Times New Roman" w:cs="Times New Roman"/>
          <w:color w:val="000000"/>
          <w:sz w:val="24"/>
          <w:szCs w:val="20"/>
        </w:rPr>
        <w:t xml:space="preserve"> </w:t>
      </w:r>
      <w:r w:rsidRPr="00C73A46">
        <w:rPr>
          <w:rFonts w:ascii="Times New Roman" w:hAnsi="Times New Roman" w:cs="Times New Roman"/>
          <w:color w:val="000000"/>
          <w:sz w:val="24"/>
          <w:szCs w:val="20"/>
        </w:rPr>
        <w:t>touchées ;</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ces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mécanismes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d’examen</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des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plaintes</w:t>
      </w:r>
      <w:r w:rsidRPr="00C73A46">
        <w:rPr>
          <w:rFonts w:ascii="Times New Roman" w:hAnsi="Times New Roman" w:cs="Times New Roman"/>
          <w:color w:val="000000"/>
          <w:sz w:val="24"/>
          <w:szCs w:val="20"/>
        </w:rPr>
        <w:t> </w:t>
      </w:r>
      <w:r w:rsidR="00C73A46" w:rsidRPr="00C73A46">
        <w:rPr>
          <w:rFonts w:ascii="Times New Roman" w:hAnsi="Times New Roman" w:cs="Times New Roman"/>
          <w:color w:val="000000"/>
          <w:sz w:val="24"/>
          <w:szCs w:val="20"/>
        </w:rPr>
        <w:t xml:space="preserve"> </w:t>
      </w:r>
      <w:r w:rsidRPr="00C73A46">
        <w:rPr>
          <w:rFonts w:ascii="Times New Roman" w:hAnsi="Times New Roman" w:cs="Times New Roman"/>
          <w:color w:val="000000"/>
          <w:sz w:val="24"/>
          <w:szCs w:val="20"/>
        </w:rPr>
        <w:t>devraient tenir compte de la disponibilité de voies de</w:t>
      </w:r>
      <w:r w:rsidR="00C73A46" w:rsidRPr="00C73A46">
        <w:rPr>
          <w:rFonts w:ascii="Times New Roman" w:hAnsi="Times New Roman" w:cs="Times New Roman"/>
          <w:color w:val="000000"/>
          <w:sz w:val="24"/>
          <w:szCs w:val="20"/>
        </w:rPr>
        <w:t xml:space="preserve"> </w:t>
      </w:r>
      <w:r w:rsidRPr="00C73A46">
        <w:rPr>
          <w:rFonts w:ascii="Times New Roman" w:hAnsi="Times New Roman" w:cs="Times New Roman"/>
          <w:color w:val="000000"/>
          <w:sz w:val="24"/>
          <w:szCs w:val="20"/>
        </w:rPr>
        <w:t>recours judiciaires et de dispositifs communautaires et</w:t>
      </w:r>
      <w:r w:rsidR="00C73A46" w:rsidRPr="00C73A46">
        <w:rPr>
          <w:rFonts w:ascii="Times New Roman" w:hAnsi="Times New Roman" w:cs="Times New Roman"/>
          <w:color w:val="000000"/>
          <w:sz w:val="24"/>
          <w:szCs w:val="20"/>
        </w:rPr>
        <w:t xml:space="preserve"> </w:t>
      </w:r>
      <w:r w:rsidRPr="00C73A46">
        <w:rPr>
          <w:rFonts w:ascii="Times New Roman" w:hAnsi="Times New Roman" w:cs="Times New Roman"/>
          <w:color w:val="000000"/>
          <w:sz w:val="24"/>
          <w:szCs w:val="20"/>
        </w:rPr>
        <w:t>traditionnels de règlement des différends</w:t>
      </w:r>
      <w:r w:rsidR="00C73A46" w:rsidRPr="00C73A46">
        <w:rPr>
          <w:rFonts w:ascii="Times New Roman" w:hAnsi="Times New Roman" w:cs="Times New Roman"/>
          <w:color w:val="000000"/>
          <w:sz w:val="24"/>
          <w:szCs w:val="20"/>
        </w:rPr>
        <w:t>.</w:t>
      </w:r>
    </w:p>
    <w:p w14:paraId="2D1D2486" w14:textId="77777777" w:rsidR="00C73A46" w:rsidRPr="00C73A46" w:rsidRDefault="00C73A46" w:rsidP="00EF3529">
      <w:pPr>
        <w:pStyle w:val="ListParagraph"/>
        <w:numPr>
          <w:ilvl w:val="0"/>
          <w:numId w:val="59"/>
        </w:numPr>
        <w:tabs>
          <w:tab w:val="left" w:pos="1296"/>
        </w:tabs>
        <w:spacing w:line="360" w:lineRule="auto"/>
        <w:jc w:val="both"/>
        <w:rPr>
          <w:rFonts w:ascii="Times New Roman" w:hAnsi="Times New Roman" w:cs="Times New Roman"/>
          <w:color w:val="000000"/>
          <w:sz w:val="56"/>
          <w:szCs w:val="20"/>
        </w:rPr>
      </w:pPr>
      <w:r w:rsidRPr="00C73A46">
        <w:rPr>
          <w:rFonts w:ascii="Times New Roman" w:hAnsi="Times New Roman" w:cs="Times New Roman"/>
          <w:b/>
          <w:iCs/>
          <w:color w:val="000000"/>
          <w:sz w:val="24"/>
          <w:szCs w:val="20"/>
        </w:rPr>
        <w:lastRenderedPageBreak/>
        <w:t>Suivi et évaluation</w:t>
      </w:r>
      <w:r w:rsidRPr="00C73A46">
        <w:rPr>
          <w:rFonts w:ascii="Times New Roman" w:hAnsi="Times New Roman" w:cs="Times New Roman"/>
          <w:iCs/>
          <w:color w:val="000000"/>
          <w:sz w:val="24"/>
          <w:szCs w:val="20"/>
        </w:rPr>
        <w:t xml:space="preserve"> : </w:t>
      </w:r>
      <w:r w:rsidRPr="00C73A46">
        <w:rPr>
          <w:rFonts w:ascii="Times New Roman" w:hAnsi="Times New Roman" w:cs="Times New Roman"/>
          <w:color w:val="000000"/>
          <w:sz w:val="24"/>
          <w:szCs w:val="20"/>
        </w:rPr>
        <w:t>Des dispositions pour le suivi des déplacements et des activités de réinstallation par l’organisme d’exécution, complétées par des contrôles indépendants jugés opportuns par la Banque, pour garantir</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une</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information</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complète</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et</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objective ;</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des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indicateurs de suivi de la performance pour mesurer les apports, les prestations et les résultats associés aux</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activités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de</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réinstallation ;</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la</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participation</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des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personnes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déplacées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au</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processus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de</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suivi ;</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l’évaluation des résultats dans un délai raisonnable après la fin</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de</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toutes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les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activités</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de</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réinstallation ;</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en</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utilisant</w:t>
      </w:r>
      <w:r w:rsidRPr="00C73A46">
        <w:rPr>
          <w:rFonts w:ascii="Times New Roman" w:hAnsi="Times New Roman" w:cs="Times New Roman"/>
          <w:color w:val="000000"/>
          <w:sz w:val="24"/>
          <w:szCs w:val="20"/>
        </w:rPr>
        <w:t> </w:t>
      </w:r>
      <w:r w:rsidRPr="00C73A46">
        <w:rPr>
          <w:rFonts w:ascii="Times New Roman" w:hAnsi="Times New Roman" w:cs="Times New Roman"/>
          <w:color w:val="000000"/>
          <w:sz w:val="24"/>
          <w:szCs w:val="20"/>
        </w:rPr>
        <w:t xml:space="preserve"> les résultats du suivi des activités de réinstallation pour orienter la mise en œuvre ultérieure du projet</w:t>
      </w:r>
      <w:r>
        <w:rPr>
          <w:rFonts w:ascii="Times New Roman" w:hAnsi="Times New Roman" w:cs="Times New Roman"/>
          <w:color w:val="000000"/>
          <w:sz w:val="24"/>
          <w:szCs w:val="20"/>
        </w:rPr>
        <w:t>.</w:t>
      </w:r>
    </w:p>
    <w:p w14:paraId="520EE1C6" w14:textId="77777777" w:rsidR="00C73A46" w:rsidRPr="00C73A46" w:rsidRDefault="00C73A46" w:rsidP="00EF3529">
      <w:pPr>
        <w:pStyle w:val="ListParagraph"/>
        <w:numPr>
          <w:ilvl w:val="0"/>
          <w:numId w:val="59"/>
        </w:numPr>
        <w:tabs>
          <w:tab w:val="left" w:pos="1296"/>
        </w:tabs>
        <w:spacing w:line="360" w:lineRule="auto"/>
        <w:jc w:val="both"/>
        <w:rPr>
          <w:rFonts w:ascii="Times New Roman" w:hAnsi="Times New Roman" w:cs="Times New Roman"/>
          <w:color w:val="000000"/>
          <w:sz w:val="96"/>
          <w:szCs w:val="20"/>
        </w:rPr>
      </w:pPr>
      <w:r w:rsidRPr="00C73A46">
        <w:rPr>
          <w:rFonts w:ascii="Times New Roman" w:hAnsi="Times New Roman" w:cs="Times New Roman"/>
          <w:b/>
          <w:iCs/>
          <w:color w:val="000000"/>
          <w:sz w:val="24"/>
          <w:szCs w:val="20"/>
        </w:rPr>
        <w:t>Dispositions pour une gestion adaptative</w:t>
      </w:r>
      <w:r w:rsidRPr="00C73A46">
        <w:rPr>
          <w:rFonts w:ascii="Times New Roman" w:hAnsi="Times New Roman" w:cs="Times New Roman"/>
          <w:iCs/>
          <w:color w:val="000000"/>
          <w:sz w:val="24"/>
          <w:szCs w:val="20"/>
        </w:rPr>
        <w:t xml:space="preserve"> : </w:t>
      </w:r>
      <w:r w:rsidRPr="00C73A46">
        <w:rPr>
          <w:rFonts w:ascii="Times New Roman" w:hAnsi="Times New Roman" w:cs="Times New Roman"/>
          <w:color w:val="000000"/>
          <w:sz w:val="24"/>
          <w:szCs w:val="20"/>
        </w:rPr>
        <w:t>Le plan devrait inclure des dispositions pour adapter la mise en œuvre des activités de réinstallation à l’évolution imprévue des conditions du projet, ou à des difficultés inattendues pour obtenir des résultats satisfaisants en matière de réinstallation.</w:t>
      </w:r>
    </w:p>
    <w:p w14:paraId="1FF85282" w14:textId="77777777" w:rsidR="00C73A46" w:rsidRDefault="00C73A46" w:rsidP="00C73A46">
      <w:pPr>
        <w:tabs>
          <w:tab w:val="left" w:pos="1296"/>
        </w:tabs>
        <w:spacing w:line="360" w:lineRule="auto"/>
        <w:jc w:val="both"/>
        <w:rPr>
          <w:rFonts w:ascii="Times New Roman" w:hAnsi="Times New Roman" w:cs="Times New Roman"/>
          <w:color w:val="000000"/>
          <w:sz w:val="96"/>
          <w:szCs w:val="20"/>
        </w:rPr>
      </w:pPr>
    </w:p>
    <w:p w14:paraId="1481F615" w14:textId="77777777" w:rsidR="00C73A46" w:rsidRPr="00C73A46" w:rsidRDefault="00C73A46" w:rsidP="00C73A46">
      <w:pPr>
        <w:tabs>
          <w:tab w:val="left" w:pos="1296"/>
        </w:tabs>
        <w:spacing w:line="360" w:lineRule="auto"/>
        <w:jc w:val="both"/>
        <w:rPr>
          <w:rFonts w:ascii="Times New Roman" w:hAnsi="Times New Roman" w:cs="Times New Roman"/>
          <w:color w:val="000000"/>
          <w:sz w:val="24"/>
          <w:szCs w:val="20"/>
        </w:rPr>
      </w:pPr>
    </w:p>
    <w:p w14:paraId="58CA4796" w14:textId="77777777" w:rsidR="00BC6FDE" w:rsidRPr="00523D5C" w:rsidRDefault="00AB440A" w:rsidP="00A11401">
      <w:pPr>
        <w:pStyle w:val="Heading1"/>
      </w:pPr>
      <w:bookmarkStart w:id="140" w:name="_Toc28960185"/>
      <w:r w:rsidRPr="00435F55">
        <w:rPr>
          <w:noProof/>
          <w:color w:val="000000"/>
          <w:lang w:eastAsia="fr-FR"/>
        </w:rPr>
        <w:lastRenderedPageBreak/>
        <w:drawing>
          <wp:anchor distT="0" distB="0" distL="114300" distR="114300" simplePos="0" relativeHeight="251665920" behindDoc="1" locked="0" layoutInCell="1" allowOverlap="1" wp14:anchorId="50151597" wp14:editId="53EA21B0">
            <wp:simplePos x="0" y="0"/>
            <wp:positionH relativeFrom="page">
              <wp:posOffset>868045</wp:posOffset>
            </wp:positionH>
            <wp:positionV relativeFrom="paragraph">
              <wp:posOffset>796925</wp:posOffset>
            </wp:positionV>
            <wp:extent cx="5965190" cy="7532370"/>
            <wp:effectExtent l="0" t="0" r="0" b="0"/>
            <wp:wrapTight wrapText="bothSides">
              <wp:wrapPolygon edited="0">
                <wp:start x="0" y="0"/>
                <wp:lineTo x="0" y="21524"/>
                <wp:lineTo x="21522" y="21524"/>
                <wp:lineTo x="21522"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V B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65190" cy="7532370"/>
                    </a:xfrm>
                    <a:prstGeom prst="rect">
                      <a:avLst/>
                    </a:prstGeom>
                  </pic:spPr>
                </pic:pic>
              </a:graphicData>
            </a:graphic>
            <wp14:sizeRelH relativeFrom="page">
              <wp14:pctWidth>0</wp14:pctWidth>
            </wp14:sizeRelH>
            <wp14:sizeRelV relativeFrom="page">
              <wp14:pctHeight>0</wp14:pctHeight>
            </wp14:sizeRelV>
          </wp:anchor>
        </w:drawing>
      </w:r>
      <w:r w:rsidR="00435F55" w:rsidRPr="00435F55">
        <w:t>ANNEXE N°5</w:t>
      </w:r>
      <w:r w:rsidR="00523D5C" w:rsidRPr="00523D5C">
        <w:t xml:space="preserve"> : PROCES-VERBAL DE LA CONSULTATION DE LA REPRESENTANTE DU COMITE DES SAGES DE </w:t>
      </w:r>
      <w:r w:rsidR="00A11401" w:rsidRPr="00523D5C">
        <w:t>L’«</w:t>
      </w:r>
      <w:r w:rsidR="00523D5C" w:rsidRPr="00523D5C">
        <w:t> UNISSONS-NOUS POUR LA PROMOTION DES BATWA » (UNIPROBA)</w:t>
      </w:r>
      <w:bookmarkEnd w:id="140"/>
    </w:p>
    <w:p w14:paraId="63293C07" w14:textId="77777777" w:rsidR="00BC6FDE" w:rsidRDefault="00BC6FDE" w:rsidP="00BC6FDE">
      <w:pPr>
        <w:tabs>
          <w:tab w:val="left" w:pos="1296"/>
        </w:tabs>
        <w:spacing w:line="360" w:lineRule="auto"/>
        <w:jc w:val="both"/>
        <w:rPr>
          <w:rFonts w:ascii="Times New Roman" w:hAnsi="Times New Roman" w:cs="Times New Roman"/>
          <w:color w:val="000000"/>
          <w:sz w:val="24"/>
        </w:rPr>
      </w:pPr>
    </w:p>
    <w:p w14:paraId="3FF0C005" w14:textId="77777777" w:rsidR="00BC6FDE" w:rsidRDefault="00BC6FDE" w:rsidP="00BC6FDE">
      <w:pPr>
        <w:tabs>
          <w:tab w:val="left" w:pos="1296"/>
        </w:tabs>
        <w:spacing w:line="360" w:lineRule="auto"/>
        <w:jc w:val="both"/>
        <w:rPr>
          <w:rFonts w:ascii="Times New Roman" w:hAnsi="Times New Roman" w:cs="Times New Roman"/>
          <w:color w:val="000000"/>
          <w:sz w:val="24"/>
        </w:rPr>
      </w:pPr>
    </w:p>
    <w:p w14:paraId="120353BD" w14:textId="77777777" w:rsidR="00AB440A" w:rsidRDefault="00AB440A" w:rsidP="000E7448">
      <w:pPr>
        <w:jc w:val="both"/>
        <w:rPr>
          <w:rFonts w:ascii="Times New Roman" w:hAnsi="Times New Roman" w:cs="Times New Roman"/>
          <w:sz w:val="24"/>
          <w:szCs w:val="24"/>
        </w:rPr>
      </w:pPr>
      <w:r>
        <w:rPr>
          <w:rFonts w:ascii="Times New Roman" w:hAnsi="Times New Roman" w:cs="Times New Roman"/>
          <w:noProof/>
          <w:color w:val="000000"/>
          <w:sz w:val="24"/>
          <w:lang w:eastAsia="fr-FR"/>
        </w:rPr>
        <w:lastRenderedPageBreak/>
        <w:drawing>
          <wp:anchor distT="0" distB="0" distL="114300" distR="114300" simplePos="0" relativeHeight="251667968" behindDoc="1" locked="0" layoutInCell="1" allowOverlap="1" wp14:anchorId="581B42FD" wp14:editId="28E5CCE3">
            <wp:simplePos x="0" y="0"/>
            <wp:positionH relativeFrom="margin">
              <wp:align>center</wp:align>
            </wp:positionH>
            <wp:positionV relativeFrom="paragraph">
              <wp:posOffset>91</wp:posOffset>
            </wp:positionV>
            <wp:extent cx="6002655" cy="8348980"/>
            <wp:effectExtent l="0" t="0" r="0" b="0"/>
            <wp:wrapTight wrapText="bothSides">
              <wp:wrapPolygon edited="0">
                <wp:start x="0" y="0"/>
                <wp:lineTo x="0" y="21538"/>
                <wp:lineTo x="21525" y="21538"/>
                <wp:lineTo x="2152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V BA SUIT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11758" cy="8361217"/>
                    </a:xfrm>
                    <a:prstGeom prst="rect">
                      <a:avLst/>
                    </a:prstGeom>
                  </pic:spPr>
                </pic:pic>
              </a:graphicData>
            </a:graphic>
            <wp14:sizeRelH relativeFrom="page">
              <wp14:pctWidth>0</wp14:pctWidth>
            </wp14:sizeRelH>
            <wp14:sizeRelV relativeFrom="page">
              <wp14:pctHeight>0</wp14:pctHeight>
            </wp14:sizeRelV>
          </wp:anchor>
        </w:drawing>
      </w:r>
    </w:p>
    <w:p w14:paraId="24B03DEC" w14:textId="77777777" w:rsidR="00FC61CE" w:rsidRPr="000E7448" w:rsidRDefault="00435F55" w:rsidP="00A11401">
      <w:pPr>
        <w:pStyle w:val="Heading1"/>
      </w:pPr>
      <w:bookmarkStart w:id="141" w:name="_Toc28960186"/>
      <w:r w:rsidRPr="00435F55">
        <w:lastRenderedPageBreak/>
        <w:t xml:space="preserve">ANNEXE </w:t>
      </w:r>
      <w:r w:rsidR="00A11401">
        <w:t>N</w:t>
      </w:r>
      <w:r w:rsidRPr="00435F55">
        <w:t>°6</w:t>
      </w:r>
      <w:r w:rsidR="000E7448" w:rsidRPr="000E7448">
        <w:t> : PROCES-VERBAL DE LA CONSULTATION PUBLIQUE AU LYCEE RUGAZI, EN PROVINCE BUBANZA</w:t>
      </w:r>
      <w:bookmarkEnd w:id="141"/>
    </w:p>
    <w:p w14:paraId="18444C6C" w14:textId="77777777" w:rsidR="00FC61CE" w:rsidRPr="00FC61CE" w:rsidRDefault="00AB440A" w:rsidP="00FC61CE">
      <w:pPr>
        <w:rPr>
          <w:rFonts w:ascii="Times New Roman" w:hAnsi="Times New Roman" w:cs="Times New Roman"/>
          <w:sz w:val="24"/>
        </w:rPr>
      </w:pPr>
      <w:r>
        <w:rPr>
          <w:rFonts w:ascii="Times New Roman" w:hAnsi="Times New Roman" w:cs="Times New Roman"/>
          <w:noProof/>
          <w:sz w:val="24"/>
          <w:lang w:eastAsia="fr-FR"/>
        </w:rPr>
        <w:lastRenderedPageBreak/>
        <w:drawing>
          <wp:inline distT="0" distB="0" distL="0" distR="0" wp14:anchorId="12F1E64D" wp14:editId="651CD689">
            <wp:extent cx="5760720" cy="7923530"/>
            <wp:effectExtent l="0" t="0" r="0"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V BA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923530"/>
                    </a:xfrm>
                    <a:prstGeom prst="rect">
                      <a:avLst/>
                    </a:prstGeom>
                  </pic:spPr>
                </pic:pic>
              </a:graphicData>
            </a:graphic>
          </wp:inline>
        </w:drawing>
      </w:r>
    </w:p>
    <w:p w14:paraId="0F347BDE" w14:textId="77777777" w:rsidR="00FC61CE" w:rsidRPr="00FC61CE" w:rsidRDefault="00FC61CE" w:rsidP="00FC61CE">
      <w:pPr>
        <w:rPr>
          <w:rFonts w:ascii="Times New Roman" w:hAnsi="Times New Roman" w:cs="Times New Roman"/>
          <w:sz w:val="24"/>
        </w:rPr>
      </w:pPr>
    </w:p>
    <w:p w14:paraId="6B80A2B3" w14:textId="77777777" w:rsidR="00FC61CE" w:rsidRPr="00FC61CE" w:rsidRDefault="00AB440A" w:rsidP="00FC61CE">
      <w:pPr>
        <w:rPr>
          <w:rFonts w:ascii="Times New Roman" w:hAnsi="Times New Roman" w:cs="Times New Roman"/>
          <w:sz w:val="24"/>
        </w:rPr>
      </w:pPr>
      <w:r>
        <w:rPr>
          <w:rFonts w:ascii="Times New Roman" w:hAnsi="Times New Roman" w:cs="Times New Roman"/>
          <w:noProof/>
          <w:sz w:val="24"/>
          <w:lang w:eastAsia="fr-FR"/>
        </w:rPr>
        <w:lastRenderedPageBreak/>
        <w:drawing>
          <wp:inline distT="0" distB="0" distL="0" distR="0" wp14:anchorId="1E5F3950" wp14:editId="462668FC">
            <wp:extent cx="5760720" cy="7923530"/>
            <wp:effectExtent l="0" t="0" r="0" b="127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V BA 1 SUIT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7923530"/>
                    </a:xfrm>
                    <a:prstGeom prst="rect">
                      <a:avLst/>
                    </a:prstGeom>
                  </pic:spPr>
                </pic:pic>
              </a:graphicData>
            </a:graphic>
          </wp:inline>
        </w:drawing>
      </w:r>
    </w:p>
    <w:p w14:paraId="40EEAFED" w14:textId="77777777" w:rsidR="00FC61CE" w:rsidRPr="00FC61CE" w:rsidRDefault="00FC61CE" w:rsidP="00FC61CE">
      <w:pPr>
        <w:rPr>
          <w:rFonts w:ascii="Times New Roman" w:hAnsi="Times New Roman" w:cs="Times New Roman"/>
          <w:sz w:val="24"/>
        </w:rPr>
      </w:pPr>
    </w:p>
    <w:p w14:paraId="1FDFFD87" w14:textId="77777777" w:rsidR="00FC61CE" w:rsidRPr="00FC61CE" w:rsidRDefault="00FC61CE" w:rsidP="00FC61CE">
      <w:pPr>
        <w:rPr>
          <w:rFonts w:ascii="Times New Roman" w:hAnsi="Times New Roman" w:cs="Times New Roman"/>
          <w:sz w:val="24"/>
        </w:rPr>
      </w:pPr>
    </w:p>
    <w:p w14:paraId="6F0DE321" w14:textId="77777777" w:rsidR="00FC61CE" w:rsidRDefault="00FC61CE" w:rsidP="00FC61CE">
      <w:pPr>
        <w:rPr>
          <w:rFonts w:ascii="Times New Roman" w:hAnsi="Times New Roman" w:cs="Times New Roman"/>
          <w:sz w:val="24"/>
        </w:rPr>
      </w:pPr>
    </w:p>
    <w:p w14:paraId="02CF66F2" w14:textId="77777777" w:rsidR="00BC6FDE" w:rsidRDefault="00FC61CE" w:rsidP="00FC61CE">
      <w:pPr>
        <w:tabs>
          <w:tab w:val="left" w:pos="1706"/>
        </w:tabs>
        <w:rPr>
          <w:rFonts w:ascii="Times New Roman" w:hAnsi="Times New Roman" w:cs="Times New Roman"/>
          <w:sz w:val="24"/>
        </w:rPr>
      </w:pPr>
      <w:r>
        <w:rPr>
          <w:rFonts w:ascii="Times New Roman" w:hAnsi="Times New Roman" w:cs="Times New Roman"/>
          <w:sz w:val="24"/>
        </w:rPr>
        <w:lastRenderedPageBreak/>
        <w:tab/>
      </w:r>
      <w:r w:rsidR="00AB440A">
        <w:rPr>
          <w:rFonts w:ascii="Times New Roman" w:hAnsi="Times New Roman" w:cs="Times New Roman"/>
          <w:noProof/>
          <w:sz w:val="24"/>
          <w:lang w:eastAsia="fr-FR"/>
        </w:rPr>
        <w:drawing>
          <wp:inline distT="0" distB="0" distL="0" distR="0" wp14:anchorId="4A966ADB" wp14:editId="078E2F33">
            <wp:extent cx="5760720" cy="7923530"/>
            <wp:effectExtent l="0" t="0" r="0" b="12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V BA 3eme pg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7923530"/>
                    </a:xfrm>
                    <a:prstGeom prst="rect">
                      <a:avLst/>
                    </a:prstGeom>
                  </pic:spPr>
                </pic:pic>
              </a:graphicData>
            </a:graphic>
          </wp:inline>
        </w:drawing>
      </w:r>
    </w:p>
    <w:p w14:paraId="69AD126D" w14:textId="77777777" w:rsidR="00FC61CE" w:rsidRPr="000E7448" w:rsidRDefault="00435F55" w:rsidP="00A11401">
      <w:pPr>
        <w:pStyle w:val="Heading1"/>
      </w:pPr>
      <w:bookmarkStart w:id="142" w:name="_Toc28960187"/>
      <w:r>
        <w:lastRenderedPageBreak/>
        <w:t xml:space="preserve">ANNEXE </w:t>
      </w:r>
      <w:r w:rsidR="00A11401">
        <w:t>N</w:t>
      </w:r>
      <w:r>
        <w:t>°7</w:t>
      </w:r>
      <w:r w:rsidR="000E7448" w:rsidRPr="000E7448">
        <w:t> : LISTES INDICATIVES DES PERSONNES RENCONTREES PENDANT LES CONSULTATIONS PUBLIQUES ET DES PARTIES PRENANTES</w:t>
      </w:r>
      <w:bookmarkEnd w:id="142"/>
    </w:p>
    <w:p w14:paraId="2FA8C880" w14:textId="77777777" w:rsidR="00FC61CE" w:rsidRPr="00FC61CE" w:rsidRDefault="00FC61CE" w:rsidP="00EF3529">
      <w:pPr>
        <w:pStyle w:val="ListParagraph"/>
        <w:numPr>
          <w:ilvl w:val="0"/>
          <w:numId w:val="72"/>
        </w:numPr>
        <w:rPr>
          <w:rFonts w:ascii="Times New Roman" w:hAnsi="Times New Roman" w:cs="Times New Roman"/>
          <w:sz w:val="24"/>
          <w:szCs w:val="24"/>
        </w:rPr>
      </w:pPr>
      <w:r w:rsidRPr="00FC61CE">
        <w:rPr>
          <w:rFonts w:ascii="Times New Roman" w:hAnsi="Times New Roman" w:cs="Times New Roman"/>
          <w:sz w:val="24"/>
          <w:szCs w:val="24"/>
        </w:rPr>
        <w:t>Listes indicatives des participants dans les consultations publiques avec les élèves du Lycée Communal de Rugazi le 26/11/2019</w:t>
      </w:r>
    </w:p>
    <w:tbl>
      <w:tblPr>
        <w:tblStyle w:val="TableGrid"/>
        <w:tblW w:w="0" w:type="auto"/>
        <w:tblLook w:val="04A0" w:firstRow="1" w:lastRow="0" w:firstColumn="1" w:lastColumn="0" w:noHBand="0" w:noVBand="1"/>
      </w:tblPr>
      <w:tblGrid>
        <w:gridCol w:w="1870"/>
        <w:gridCol w:w="1844"/>
        <w:gridCol w:w="3456"/>
        <w:gridCol w:w="1892"/>
      </w:tblGrid>
      <w:tr w:rsidR="00FC61CE" w:rsidRPr="0042418A" w14:paraId="1853F9EF" w14:textId="77777777" w:rsidTr="00FC61CE">
        <w:tc>
          <w:tcPr>
            <w:tcW w:w="2064" w:type="dxa"/>
          </w:tcPr>
          <w:p w14:paraId="7920AC5D" w14:textId="77777777" w:rsidR="00FC61CE" w:rsidRPr="0042418A" w:rsidRDefault="00FC61CE" w:rsidP="00FC61CE">
            <w:pPr>
              <w:rPr>
                <w:rFonts w:ascii="Times New Roman" w:hAnsi="Times New Roman" w:cs="Times New Roman"/>
                <w:b/>
                <w:sz w:val="24"/>
                <w:szCs w:val="24"/>
              </w:rPr>
            </w:pPr>
            <w:r w:rsidRPr="0042418A">
              <w:rPr>
                <w:rFonts w:ascii="Times New Roman" w:hAnsi="Times New Roman" w:cs="Times New Roman"/>
                <w:b/>
                <w:sz w:val="24"/>
                <w:szCs w:val="24"/>
              </w:rPr>
              <w:t>Province</w:t>
            </w:r>
          </w:p>
        </w:tc>
        <w:tc>
          <w:tcPr>
            <w:tcW w:w="2064" w:type="dxa"/>
          </w:tcPr>
          <w:p w14:paraId="75817221" w14:textId="77777777" w:rsidR="00FC61CE" w:rsidRPr="0042418A" w:rsidRDefault="00FC61CE" w:rsidP="00FC61CE">
            <w:pPr>
              <w:rPr>
                <w:rFonts w:ascii="Times New Roman" w:hAnsi="Times New Roman" w:cs="Times New Roman"/>
                <w:b/>
                <w:sz w:val="24"/>
                <w:szCs w:val="24"/>
              </w:rPr>
            </w:pPr>
            <w:r w:rsidRPr="0042418A">
              <w:rPr>
                <w:rFonts w:ascii="Times New Roman" w:hAnsi="Times New Roman" w:cs="Times New Roman"/>
                <w:b/>
                <w:sz w:val="24"/>
                <w:szCs w:val="24"/>
              </w:rPr>
              <w:t xml:space="preserve">Commune </w:t>
            </w:r>
          </w:p>
        </w:tc>
        <w:tc>
          <w:tcPr>
            <w:tcW w:w="2793" w:type="dxa"/>
          </w:tcPr>
          <w:p w14:paraId="0204500E" w14:textId="77777777" w:rsidR="00FC61CE" w:rsidRPr="0042418A" w:rsidRDefault="00FC61CE" w:rsidP="00FC61CE">
            <w:pPr>
              <w:rPr>
                <w:rFonts w:ascii="Times New Roman" w:hAnsi="Times New Roman" w:cs="Times New Roman"/>
                <w:b/>
                <w:sz w:val="24"/>
                <w:szCs w:val="24"/>
              </w:rPr>
            </w:pPr>
            <w:r w:rsidRPr="0042418A">
              <w:rPr>
                <w:rFonts w:ascii="Times New Roman" w:hAnsi="Times New Roman" w:cs="Times New Roman"/>
                <w:b/>
                <w:sz w:val="24"/>
                <w:szCs w:val="24"/>
              </w:rPr>
              <w:t>Nom et Prénom</w:t>
            </w:r>
          </w:p>
        </w:tc>
        <w:tc>
          <w:tcPr>
            <w:tcW w:w="2141" w:type="dxa"/>
          </w:tcPr>
          <w:p w14:paraId="7A7FEA7F" w14:textId="77777777" w:rsidR="00FC61CE" w:rsidRPr="0042418A" w:rsidRDefault="00FC61CE" w:rsidP="00FC61CE">
            <w:pPr>
              <w:rPr>
                <w:rFonts w:ascii="Times New Roman" w:hAnsi="Times New Roman" w:cs="Times New Roman"/>
                <w:b/>
                <w:sz w:val="24"/>
                <w:szCs w:val="24"/>
              </w:rPr>
            </w:pPr>
            <w:r w:rsidRPr="0042418A">
              <w:rPr>
                <w:rFonts w:ascii="Times New Roman" w:hAnsi="Times New Roman" w:cs="Times New Roman"/>
                <w:b/>
                <w:sz w:val="24"/>
                <w:szCs w:val="24"/>
              </w:rPr>
              <w:t>Fonction</w:t>
            </w:r>
          </w:p>
        </w:tc>
      </w:tr>
      <w:tr w:rsidR="00FC61CE" w:rsidRPr="0042418A" w14:paraId="42EB4CB0" w14:textId="77777777" w:rsidTr="00FC61CE">
        <w:tc>
          <w:tcPr>
            <w:tcW w:w="2064" w:type="dxa"/>
            <w:vMerge w:val="restart"/>
          </w:tcPr>
          <w:p w14:paraId="68A810AD"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BUBANZA</w:t>
            </w:r>
          </w:p>
        </w:tc>
        <w:tc>
          <w:tcPr>
            <w:tcW w:w="2064" w:type="dxa"/>
            <w:vMerge w:val="restart"/>
          </w:tcPr>
          <w:p w14:paraId="1294A84C" w14:textId="77777777" w:rsidR="00FC61CE" w:rsidRPr="0042418A" w:rsidRDefault="00FC61CE" w:rsidP="00FC61CE">
            <w:pPr>
              <w:rPr>
                <w:rFonts w:ascii="Times New Roman" w:hAnsi="Times New Roman" w:cs="Times New Roman"/>
                <w:b/>
                <w:sz w:val="24"/>
                <w:szCs w:val="24"/>
              </w:rPr>
            </w:pPr>
            <w:r w:rsidRPr="0042418A">
              <w:rPr>
                <w:rFonts w:ascii="Times New Roman" w:hAnsi="Times New Roman" w:cs="Times New Roman"/>
                <w:b/>
                <w:sz w:val="24"/>
                <w:szCs w:val="24"/>
              </w:rPr>
              <w:t xml:space="preserve">Rugazi </w:t>
            </w:r>
          </w:p>
        </w:tc>
        <w:tc>
          <w:tcPr>
            <w:tcW w:w="2793" w:type="dxa"/>
          </w:tcPr>
          <w:p w14:paraId="6C093137" w14:textId="77777777" w:rsidR="00FC61CE" w:rsidRPr="0042418A" w:rsidRDefault="00FC61CE" w:rsidP="00FC61CE">
            <w:pPr>
              <w:rPr>
                <w:rFonts w:ascii="Times New Roman" w:hAnsi="Times New Roman" w:cs="Times New Roman"/>
                <w:sz w:val="24"/>
                <w:szCs w:val="24"/>
              </w:rPr>
            </w:pPr>
          </w:p>
        </w:tc>
        <w:tc>
          <w:tcPr>
            <w:tcW w:w="2141" w:type="dxa"/>
          </w:tcPr>
          <w:p w14:paraId="37B2015E" w14:textId="77777777" w:rsidR="00FC61CE" w:rsidRPr="0042418A" w:rsidRDefault="00FC61CE" w:rsidP="00FC61CE">
            <w:pPr>
              <w:rPr>
                <w:rFonts w:ascii="Times New Roman" w:hAnsi="Times New Roman" w:cs="Times New Roman"/>
                <w:sz w:val="24"/>
                <w:szCs w:val="24"/>
              </w:rPr>
            </w:pPr>
          </w:p>
        </w:tc>
      </w:tr>
      <w:tr w:rsidR="00FC61CE" w:rsidRPr="0042418A" w14:paraId="0D18FB9B" w14:textId="77777777" w:rsidTr="00FC61CE">
        <w:tc>
          <w:tcPr>
            <w:tcW w:w="2064" w:type="dxa"/>
            <w:vMerge/>
          </w:tcPr>
          <w:p w14:paraId="57E9D819" w14:textId="77777777" w:rsidR="00FC61CE" w:rsidRPr="0042418A" w:rsidRDefault="00FC61CE" w:rsidP="00FC61CE">
            <w:pPr>
              <w:rPr>
                <w:rFonts w:ascii="Times New Roman" w:hAnsi="Times New Roman" w:cs="Times New Roman"/>
                <w:sz w:val="24"/>
                <w:szCs w:val="24"/>
              </w:rPr>
            </w:pPr>
          </w:p>
        </w:tc>
        <w:tc>
          <w:tcPr>
            <w:tcW w:w="2064" w:type="dxa"/>
            <w:vMerge/>
          </w:tcPr>
          <w:p w14:paraId="411420F5" w14:textId="77777777" w:rsidR="00FC61CE" w:rsidRPr="0042418A" w:rsidRDefault="00FC61CE" w:rsidP="00FC61CE">
            <w:pPr>
              <w:rPr>
                <w:rFonts w:ascii="Times New Roman" w:hAnsi="Times New Roman" w:cs="Times New Roman"/>
                <w:sz w:val="24"/>
                <w:szCs w:val="24"/>
              </w:rPr>
            </w:pPr>
          </w:p>
        </w:tc>
        <w:tc>
          <w:tcPr>
            <w:tcW w:w="2793" w:type="dxa"/>
          </w:tcPr>
          <w:p w14:paraId="3C4123BB"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NIYONSABA Darlène</w:t>
            </w:r>
          </w:p>
        </w:tc>
        <w:tc>
          <w:tcPr>
            <w:tcW w:w="2141" w:type="dxa"/>
          </w:tcPr>
          <w:p w14:paraId="2A0496C6"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1DA4A195" w14:textId="77777777" w:rsidTr="00FC61CE">
        <w:tc>
          <w:tcPr>
            <w:tcW w:w="2064" w:type="dxa"/>
            <w:vMerge/>
          </w:tcPr>
          <w:p w14:paraId="12791C56" w14:textId="77777777" w:rsidR="00FC61CE" w:rsidRPr="0042418A" w:rsidRDefault="00FC61CE" w:rsidP="00FC61CE">
            <w:pPr>
              <w:rPr>
                <w:rFonts w:ascii="Times New Roman" w:hAnsi="Times New Roman" w:cs="Times New Roman"/>
                <w:sz w:val="24"/>
                <w:szCs w:val="24"/>
              </w:rPr>
            </w:pPr>
          </w:p>
        </w:tc>
        <w:tc>
          <w:tcPr>
            <w:tcW w:w="2064" w:type="dxa"/>
            <w:vMerge/>
          </w:tcPr>
          <w:p w14:paraId="4B40DD78" w14:textId="77777777" w:rsidR="00FC61CE" w:rsidRPr="0042418A" w:rsidRDefault="00FC61CE" w:rsidP="00FC61CE">
            <w:pPr>
              <w:rPr>
                <w:rFonts w:ascii="Times New Roman" w:hAnsi="Times New Roman" w:cs="Times New Roman"/>
                <w:sz w:val="24"/>
                <w:szCs w:val="24"/>
              </w:rPr>
            </w:pPr>
          </w:p>
        </w:tc>
        <w:tc>
          <w:tcPr>
            <w:tcW w:w="2793" w:type="dxa"/>
          </w:tcPr>
          <w:p w14:paraId="127D1059"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NIYONSABA Evangéline</w:t>
            </w:r>
          </w:p>
        </w:tc>
        <w:tc>
          <w:tcPr>
            <w:tcW w:w="2141" w:type="dxa"/>
          </w:tcPr>
          <w:p w14:paraId="62E8F24F"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5994EFF7" w14:textId="77777777" w:rsidTr="00FC61CE">
        <w:tc>
          <w:tcPr>
            <w:tcW w:w="2064" w:type="dxa"/>
            <w:vMerge/>
          </w:tcPr>
          <w:p w14:paraId="4FD7A5A6" w14:textId="77777777" w:rsidR="00FC61CE" w:rsidRPr="0042418A" w:rsidRDefault="00FC61CE" w:rsidP="00FC61CE">
            <w:pPr>
              <w:rPr>
                <w:rFonts w:ascii="Times New Roman" w:hAnsi="Times New Roman" w:cs="Times New Roman"/>
                <w:sz w:val="24"/>
                <w:szCs w:val="24"/>
              </w:rPr>
            </w:pPr>
          </w:p>
        </w:tc>
        <w:tc>
          <w:tcPr>
            <w:tcW w:w="2064" w:type="dxa"/>
            <w:vMerge/>
          </w:tcPr>
          <w:p w14:paraId="1EFAA6F3" w14:textId="77777777" w:rsidR="00FC61CE" w:rsidRPr="0042418A" w:rsidRDefault="00FC61CE" w:rsidP="00FC61CE">
            <w:pPr>
              <w:rPr>
                <w:rFonts w:ascii="Times New Roman" w:hAnsi="Times New Roman" w:cs="Times New Roman"/>
                <w:sz w:val="24"/>
                <w:szCs w:val="24"/>
              </w:rPr>
            </w:pPr>
          </w:p>
        </w:tc>
        <w:tc>
          <w:tcPr>
            <w:tcW w:w="2793" w:type="dxa"/>
          </w:tcPr>
          <w:p w14:paraId="10E3835C"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NIYONKURU Jean-Bosco</w:t>
            </w:r>
          </w:p>
        </w:tc>
        <w:tc>
          <w:tcPr>
            <w:tcW w:w="2141" w:type="dxa"/>
          </w:tcPr>
          <w:p w14:paraId="0333140D"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05269F46" w14:textId="77777777" w:rsidTr="00FC61CE">
        <w:tc>
          <w:tcPr>
            <w:tcW w:w="2064" w:type="dxa"/>
            <w:vMerge/>
          </w:tcPr>
          <w:p w14:paraId="41C6CE3E" w14:textId="77777777" w:rsidR="00FC61CE" w:rsidRPr="0042418A" w:rsidRDefault="00FC61CE" w:rsidP="00FC61CE">
            <w:pPr>
              <w:rPr>
                <w:rFonts w:ascii="Times New Roman" w:hAnsi="Times New Roman" w:cs="Times New Roman"/>
                <w:sz w:val="24"/>
                <w:szCs w:val="24"/>
              </w:rPr>
            </w:pPr>
          </w:p>
        </w:tc>
        <w:tc>
          <w:tcPr>
            <w:tcW w:w="2064" w:type="dxa"/>
            <w:vMerge/>
          </w:tcPr>
          <w:p w14:paraId="02E30681" w14:textId="77777777" w:rsidR="00FC61CE" w:rsidRPr="0042418A" w:rsidRDefault="00FC61CE" w:rsidP="00FC61CE">
            <w:pPr>
              <w:rPr>
                <w:rFonts w:ascii="Times New Roman" w:hAnsi="Times New Roman" w:cs="Times New Roman"/>
                <w:sz w:val="24"/>
                <w:szCs w:val="24"/>
              </w:rPr>
            </w:pPr>
          </w:p>
        </w:tc>
        <w:tc>
          <w:tcPr>
            <w:tcW w:w="2793" w:type="dxa"/>
          </w:tcPr>
          <w:p w14:paraId="5A7D3E81"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NKORERIMANA Odette</w:t>
            </w:r>
          </w:p>
        </w:tc>
        <w:tc>
          <w:tcPr>
            <w:tcW w:w="2141" w:type="dxa"/>
          </w:tcPr>
          <w:p w14:paraId="11D3CB30"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CC95870" w14:textId="77777777" w:rsidTr="00FC61CE">
        <w:tc>
          <w:tcPr>
            <w:tcW w:w="2064" w:type="dxa"/>
            <w:vMerge/>
          </w:tcPr>
          <w:p w14:paraId="35B8E1B3" w14:textId="77777777" w:rsidR="00FC61CE" w:rsidRPr="0042418A" w:rsidRDefault="00FC61CE" w:rsidP="00FC61CE">
            <w:pPr>
              <w:rPr>
                <w:rFonts w:ascii="Times New Roman" w:hAnsi="Times New Roman" w:cs="Times New Roman"/>
                <w:sz w:val="24"/>
                <w:szCs w:val="24"/>
              </w:rPr>
            </w:pPr>
          </w:p>
        </w:tc>
        <w:tc>
          <w:tcPr>
            <w:tcW w:w="2064" w:type="dxa"/>
            <w:vMerge/>
          </w:tcPr>
          <w:p w14:paraId="10B75C62" w14:textId="77777777" w:rsidR="00FC61CE" w:rsidRPr="0042418A" w:rsidRDefault="00FC61CE" w:rsidP="00FC61CE">
            <w:pPr>
              <w:rPr>
                <w:rFonts w:ascii="Times New Roman" w:hAnsi="Times New Roman" w:cs="Times New Roman"/>
                <w:sz w:val="24"/>
                <w:szCs w:val="24"/>
              </w:rPr>
            </w:pPr>
          </w:p>
        </w:tc>
        <w:tc>
          <w:tcPr>
            <w:tcW w:w="2793" w:type="dxa"/>
          </w:tcPr>
          <w:p w14:paraId="655FD299"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NKUNWIMANA Ildephonse</w:t>
            </w:r>
          </w:p>
        </w:tc>
        <w:tc>
          <w:tcPr>
            <w:tcW w:w="2141" w:type="dxa"/>
          </w:tcPr>
          <w:p w14:paraId="281F1DDC"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196F54E" w14:textId="77777777" w:rsidTr="00FC61CE">
        <w:tc>
          <w:tcPr>
            <w:tcW w:w="2064" w:type="dxa"/>
            <w:vMerge/>
          </w:tcPr>
          <w:p w14:paraId="6352A085" w14:textId="77777777" w:rsidR="00FC61CE" w:rsidRPr="0042418A" w:rsidRDefault="00FC61CE" w:rsidP="00FC61CE">
            <w:pPr>
              <w:rPr>
                <w:rFonts w:ascii="Times New Roman" w:hAnsi="Times New Roman" w:cs="Times New Roman"/>
                <w:sz w:val="24"/>
                <w:szCs w:val="24"/>
              </w:rPr>
            </w:pPr>
          </w:p>
        </w:tc>
        <w:tc>
          <w:tcPr>
            <w:tcW w:w="2064" w:type="dxa"/>
            <w:vMerge/>
          </w:tcPr>
          <w:p w14:paraId="73E4F45E" w14:textId="77777777" w:rsidR="00FC61CE" w:rsidRPr="0042418A" w:rsidRDefault="00FC61CE" w:rsidP="00FC61CE">
            <w:pPr>
              <w:rPr>
                <w:rFonts w:ascii="Times New Roman" w:hAnsi="Times New Roman" w:cs="Times New Roman"/>
                <w:sz w:val="24"/>
                <w:szCs w:val="24"/>
              </w:rPr>
            </w:pPr>
          </w:p>
        </w:tc>
        <w:tc>
          <w:tcPr>
            <w:tcW w:w="2793" w:type="dxa"/>
          </w:tcPr>
          <w:p w14:paraId="317FA320"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NIYORUGIRA Veliciane</w:t>
            </w:r>
          </w:p>
        </w:tc>
        <w:tc>
          <w:tcPr>
            <w:tcW w:w="2141" w:type="dxa"/>
          </w:tcPr>
          <w:p w14:paraId="08A1C889"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010596C9" w14:textId="77777777" w:rsidTr="00FC61CE">
        <w:tc>
          <w:tcPr>
            <w:tcW w:w="2064" w:type="dxa"/>
            <w:vMerge/>
          </w:tcPr>
          <w:p w14:paraId="574D7A64" w14:textId="77777777" w:rsidR="00FC61CE" w:rsidRPr="0042418A" w:rsidRDefault="00FC61CE" w:rsidP="00FC61CE">
            <w:pPr>
              <w:rPr>
                <w:rFonts w:ascii="Times New Roman" w:hAnsi="Times New Roman" w:cs="Times New Roman"/>
                <w:sz w:val="24"/>
                <w:szCs w:val="24"/>
              </w:rPr>
            </w:pPr>
          </w:p>
        </w:tc>
        <w:tc>
          <w:tcPr>
            <w:tcW w:w="2064" w:type="dxa"/>
            <w:vMerge/>
          </w:tcPr>
          <w:p w14:paraId="525D2BFD" w14:textId="77777777" w:rsidR="00FC61CE" w:rsidRPr="0042418A" w:rsidRDefault="00FC61CE" w:rsidP="00FC61CE">
            <w:pPr>
              <w:rPr>
                <w:rFonts w:ascii="Times New Roman" w:hAnsi="Times New Roman" w:cs="Times New Roman"/>
                <w:sz w:val="24"/>
                <w:szCs w:val="24"/>
              </w:rPr>
            </w:pPr>
          </w:p>
        </w:tc>
        <w:tc>
          <w:tcPr>
            <w:tcW w:w="2793" w:type="dxa"/>
          </w:tcPr>
          <w:p w14:paraId="5B6D64B2"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GIRUKWISHAKA Bosco</w:t>
            </w:r>
          </w:p>
        </w:tc>
        <w:tc>
          <w:tcPr>
            <w:tcW w:w="2141" w:type="dxa"/>
          </w:tcPr>
          <w:p w14:paraId="0EBCEE10"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30F606E" w14:textId="77777777" w:rsidTr="00FC61CE">
        <w:tc>
          <w:tcPr>
            <w:tcW w:w="2064" w:type="dxa"/>
            <w:vMerge/>
          </w:tcPr>
          <w:p w14:paraId="4E764E9F" w14:textId="77777777" w:rsidR="00FC61CE" w:rsidRPr="0042418A" w:rsidRDefault="00FC61CE" w:rsidP="00FC61CE">
            <w:pPr>
              <w:rPr>
                <w:rFonts w:ascii="Times New Roman" w:hAnsi="Times New Roman" w:cs="Times New Roman"/>
                <w:sz w:val="24"/>
                <w:szCs w:val="24"/>
              </w:rPr>
            </w:pPr>
          </w:p>
        </w:tc>
        <w:tc>
          <w:tcPr>
            <w:tcW w:w="2064" w:type="dxa"/>
            <w:vMerge/>
          </w:tcPr>
          <w:p w14:paraId="2BB30D0B" w14:textId="77777777" w:rsidR="00FC61CE" w:rsidRPr="0042418A" w:rsidRDefault="00FC61CE" w:rsidP="00FC61CE">
            <w:pPr>
              <w:rPr>
                <w:rFonts w:ascii="Times New Roman" w:hAnsi="Times New Roman" w:cs="Times New Roman"/>
                <w:sz w:val="24"/>
                <w:szCs w:val="24"/>
              </w:rPr>
            </w:pPr>
          </w:p>
        </w:tc>
        <w:tc>
          <w:tcPr>
            <w:tcW w:w="2793" w:type="dxa"/>
          </w:tcPr>
          <w:p w14:paraId="0F0837CA"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SINDAYIKENGERA Alexis</w:t>
            </w:r>
          </w:p>
        </w:tc>
        <w:tc>
          <w:tcPr>
            <w:tcW w:w="2141" w:type="dxa"/>
          </w:tcPr>
          <w:p w14:paraId="4950FD39"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54B6C0A" w14:textId="77777777" w:rsidTr="00FC61CE">
        <w:tc>
          <w:tcPr>
            <w:tcW w:w="2064" w:type="dxa"/>
            <w:vMerge/>
          </w:tcPr>
          <w:p w14:paraId="3FF324F1" w14:textId="77777777" w:rsidR="00FC61CE" w:rsidRPr="0042418A" w:rsidRDefault="00FC61CE" w:rsidP="00FC61CE">
            <w:pPr>
              <w:rPr>
                <w:rFonts w:ascii="Times New Roman" w:hAnsi="Times New Roman" w:cs="Times New Roman"/>
                <w:sz w:val="24"/>
                <w:szCs w:val="24"/>
              </w:rPr>
            </w:pPr>
          </w:p>
        </w:tc>
        <w:tc>
          <w:tcPr>
            <w:tcW w:w="2064" w:type="dxa"/>
            <w:vMerge/>
          </w:tcPr>
          <w:p w14:paraId="6DDD083E" w14:textId="77777777" w:rsidR="00FC61CE" w:rsidRPr="0042418A" w:rsidRDefault="00FC61CE" w:rsidP="00FC61CE">
            <w:pPr>
              <w:rPr>
                <w:rFonts w:ascii="Times New Roman" w:hAnsi="Times New Roman" w:cs="Times New Roman"/>
                <w:sz w:val="24"/>
                <w:szCs w:val="24"/>
              </w:rPr>
            </w:pPr>
          </w:p>
        </w:tc>
        <w:tc>
          <w:tcPr>
            <w:tcW w:w="2793" w:type="dxa"/>
          </w:tcPr>
          <w:p w14:paraId="5392126E"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NTIRAMPEBA Anitha</w:t>
            </w:r>
          </w:p>
        </w:tc>
        <w:tc>
          <w:tcPr>
            <w:tcW w:w="2141" w:type="dxa"/>
          </w:tcPr>
          <w:p w14:paraId="25D9F2FC"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1A319ACF" w14:textId="77777777" w:rsidTr="00FC61CE">
        <w:tc>
          <w:tcPr>
            <w:tcW w:w="2064" w:type="dxa"/>
            <w:vMerge/>
          </w:tcPr>
          <w:p w14:paraId="297C81D8" w14:textId="77777777" w:rsidR="00FC61CE" w:rsidRPr="0042418A" w:rsidRDefault="00FC61CE" w:rsidP="00FC61CE">
            <w:pPr>
              <w:rPr>
                <w:rFonts w:ascii="Times New Roman" w:hAnsi="Times New Roman" w:cs="Times New Roman"/>
                <w:sz w:val="24"/>
                <w:szCs w:val="24"/>
              </w:rPr>
            </w:pPr>
          </w:p>
        </w:tc>
        <w:tc>
          <w:tcPr>
            <w:tcW w:w="2064" w:type="dxa"/>
            <w:vMerge/>
          </w:tcPr>
          <w:p w14:paraId="288DF684" w14:textId="77777777" w:rsidR="00FC61CE" w:rsidRPr="0042418A" w:rsidRDefault="00FC61CE" w:rsidP="00FC61CE">
            <w:pPr>
              <w:rPr>
                <w:rFonts w:ascii="Times New Roman" w:hAnsi="Times New Roman" w:cs="Times New Roman"/>
                <w:sz w:val="24"/>
                <w:szCs w:val="24"/>
              </w:rPr>
            </w:pPr>
          </w:p>
        </w:tc>
        <w:tc>
          <w:tcPr>
            <w:tcW w:w="2793" w:type="dxa"/>
          </w:tcPr>
          <w:p w14:paraId="6936DE86"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NTIRANYIBAGIRA Télésphore</w:t>
            </w:r>
          </w:p>
        </w:tc>
        <w:tc>
          <w:tcPr>
            <w:tcW w:w="2141" w:type="dxa"/>
          </w:tcPr>
          <w:p w14:paraId="790399D6"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453BBB8" w14:textId="77777777" w:rsidTr="00FC61CE">
        <w:tc>
          <w:tcPr>
            <w:tcW w:w="2064" w:type="dxa"/>
            <w:vMerge/>
          </w:tcPr>
          <w:p w14:paraId="7C0CB89C" w14:textId="77777777" w:rsidR="00FC61CE" w:rsidRPr="0042418A" w:rsidRDefault="00FC61CE" w:rsidP="00FC61CE">
            <w:pPr>
              <w:rPr>
                <w:rFonts w:ascii="Times New Roman" w:hAnsi="Times New Roman" w:cs="Times New Roman"/>
                <w:sz w:val="24"/>
                <w:szCs w:val="24"/>
              </w:rPr>
            </w:pPr>
          </w:p>
        </w:tc>
        <w:tc>
          <w:tcPr>
            <w:tcW w:w="2064" w:type="dxa"/>
            <w:vMerge/>
          </w:tcPr>
          <w:p w14:paraId="0F132878" w14:textId="77777777" w:rsidR="00FC61CE" w:rsidRPr="0042418A" w:rsidRDefault="00FC61CE" w:rsidP="00FC61CE">
            <w:pPr>
              <w:rPr>
                <w:rFonts w:ascii="Times New Roman" w:hAnsi="Times New Roman" w:cs="Times New Roman"/>
                <w:sz w:val="24"/>
                <w:szCs w:val="24"/>
              </w:rPr>
            </w:pPr>
          </w:p>
        </w:tc>
        <w:tc>
          <w:tcPr>
            <w:tcW w:w="2793" w:type="dxa"/>
          </w:tcPr>
          <w:p w14:paraId="6D04375E"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NIYONSABA Alice</w:t>
            </w:r>
          </w:p>
        </w:tc>
        <w:tc>
          <w:tcPr>
            <w:tcW w:w="2141" w:type="dxa"/>
          </w:tcPr>
          <w:p w14:paraId="55CCFEB1"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0527963" w14:textId="77777777" w:rsidTr="00FC61CE">
        <w:tc>
          <w:tcPr>
            <w:tcW w:w="2064" w:type="dxa"/>
            <w:vMerge/>
          </w:tcPr>
          <w:p w14:paraId="0B555F82" w14:textId="77777777" w:rsidR="00FC61CE" w:rsidRPr="0042418A" w:rsidRDefault="00FC61CE" w:rsidP="00FC61CE">
            <w:pPr>
              <w:rPr>
                <w:rFonts w:ascii="Times New Roman" w:hAnsi="Times New Roman" w:cs="Times New Roman"/>
                <w:sz w:val="24"/>
                <w:szCs w:val="24"/>
              </w:rPr>
            </w:pPr>
          </w:p>
        </w:tc>
        <w:tc>
          <w:tcPr>
            <w:tcW w:w="2064" w:type="dxa"/>
            <w:vMerge/>
          </w:tcPr>
          <w:p w14:paraId="653DB3A6" w14:textId="77777777" w:rsidR="00FC61CE" w:rsidRPr="0042418A" w:rsidRDefault="00FC61CE" w:rsidP="00FC61CE">
            <w:pPr>
              <w:rPr>
                <w:rFonts w:ascii="Times New Roman" w:hAnsi="Times New Roman" w:cs="Times New Roman"/>
                <w:sz w:val="24"/>
                <w:szCs w:val="24"/>
              </w:rPr>
            </w:pPr>
          </w:p>
        </w:tc>
        <w:tc>
          <w:tcPr>
            <w:tcW w:w="2793" w:type="dxa"/>
          </w:tcPr>
          <w:p w14:paraId="0B21D4B4"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NYIYONSABA Elissa</w:t>
            </w:r>
          </w:p>
        </w:tc>
        <w:tc>
          <w:tcPr>
            <w:tcW w:w="2141" w:type="dxa"/>
          </w:tcPr>
          <w:p w14:paraId="2BE9B85C"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4CABD86" w14:textId="77777777" w:rsidTr="00FC61CE">
        <w:tc>
          <w:tcPr>
            <w:tcW w:w="2064" w:type="dxa"/>
            <w:vMerge/>
          </w:tcPr>
          <w:p w14:paraId="3707AE3F" w14:textId="77777777" w:rsidR="00FC61CE" w:rsidRPr="0042418A" w:rsidRDefault="00FC61CE" w:rsidP="00FC61CE">
            <w:pPr>
              <w:rPr>
                <w:rFonts w:ascii="Times New Roman" w:hAnsi="Times New Roman" w:cs="Times New Roman"/>
                <w:sz w:val="24"/>
                <w:szCs w:val="24"/>
              </w:rPr>
            </w:pPr>
          </w:p>
        </w:tc>
        <w:tc>
          <w:tcPr>
            <w:tcW w:w="2064" w:type="dxa"/>
            <w:vMerge/>
          </w:tcPr>
          <w:p w14:paraId="3CB47437" w14:textId="77777777" w:rsidR="00FC61CE" w:rsidRPr="0042418A" w:rsidRDefault="00FC61CE" w:rsidP="00FC61CE">
            <w:pPr>
              <w:rPr>
                <w:rFonts w:ascii="Times New Roman" w:hAnsi="Times New Roman" w:cs="Times New Roman"/>
                <w:sz w:val="24"/>
                <w:szCs w:val="24"/>
              </w:rPr>
            </w:pPr>
          </w:p>
        </w:tc>
        <w:tc>
          <w:tcPr>
            <w:tcW w:w="2793" w:type="dxa"/>
          </w:tcPr>
          <w:p w14:paraId="71DB26D6"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NKUNZIMANA Pacifique</w:t>
            </w:r>
          </w:p>
        </w:tc>
        <w:tc>
          <w:tcPr>
            <w:tcW w:w="2141" w:type="dxa"/>
          </w:tcPr>
          <w:p w14:paraId="7F6DDD2B"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1ACFE37" w14:textId="77777777" w:rsidTr="00FC61CE">
        <w:tc>
          <w:tcPr>
            <w:tcW w:w="2064" w:type="dxa"/>
            <w:vMerge/>
          </w:tcPr>
          <w:p w14:paraId="60D57DBE" w14:textId="77777777" w:rsidR="00FC61CE" w:rsidRPr="0042418A" w:rsidRDefault="00FC61CE" w:rsidP="00FC61CE">
            <w:pPr>
              <w:rPr>
                <w:rFonts w:ascii="Times New Roman" w:hAnsi="Times New Roman" w:cs="Times New Roman"/>
                <w:sz w:val="24"/>
                <w:szCs w:val="24"/>
              </w:rPr>
            </w:pPr>
          </w:p>
        </w:tc>
        <w:tc>
          <w:tcPr>
            <w:tcW w:w="2064" w:type="dxa"/>
            <w:vMerge/>
          </w:tcPr>
          <w:p w14:paraId="7945C779" w14:textId="77777777" w:rsidR="00FC61CE" w:rsidRPr="0042418A" w:rsidRDefault="00FC61CE" w:rsidP="00FC61CE">
            <w:pPr>
              <w:rPr>
                <w:rFonts w:ascii="Times New Roman" w:hAnsi="Times New Roman" w:cs="Times New Roman"/>
                <w:sz w:val="24"/>
                <w:szCs w:val="24"/>
              </w:rPr>
            </w:pPr>
          </w:p>
        </w:tc>
        <w:tc>
          <w:tcPr>
            <w:tcW w:w="2793" w:type="dxa"/>
          </w:tcPr>
          <w:p w14:paraId="05026AEA"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SINDAYIKENGERA Innocent</w:t>
            </w:r>
          </w:p>
        </w:tc>
        <w:tc>
          <w:tcPr>
            <w:tcW w:w="2141" w:type="dxa"/>
          </w:tcPr>
          <w:p w14:paraId="48CC5385"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5794252D" w14:textId="77777777" w:rsidTr="00FC61CE">
        <w:tc>
          <w:tcPr>
            <w:tcW w:w="2064" w:type="dxa"/>
            <w:vMerge/>
          </w:tcPr>
          <w:p w14:paraId="44A16935" w14:textId="77777777" w:rsidR="00FC61CE" w:rsidRPr="0042418A" w:rsidRDefault="00FC61CE" w:rsidP="00FC61CE">
            <w:pPr>
              <w:rPr>
                <w:rFonts w:ascii="Times New Roman" w:hAnsi="Times New Roman" w:cs="Times New Roman"/>
                <w:sz w:val="24"/>
                <w:szCs w:val="24"/>
              </w:rPr>
            </w:pPr>
          </w:p>
        </w:tc>
        <w:tc>
          <w:tcPr>
            <w:tcW w:w="2064" w:type="dxa"/>
            <w:vMerge/>
          </w:tcPr>
          <w:p w14:paraId="7F4DFF4D" w14:textId="77777777" w:rsidR="00FC61CE" w:rsidRPr="0042418A" w:rsidRDefault="00FC61CE" w:rsidP="00FC61CE">
            <w:pPr>
              <w:rPr>
                <w:rFonts w:ascii="Times New Roman" w:hAnsi="Times New Roman" w:cs="Times New Roman"/>
                <w:sz w:val="24"/>
                <w:szCs w:val="24"/>
              </w:rPr>
            </w:pPr>
          </w:p>
        </w:tc>
        <w:tc>
          <w:tcPr>
            <w:tcW w:w="2793" w:type="dxa"/>
          </w:tcPr>
          <w:p w14:paraId="6E482023"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NTAKIRUTIMANA Joël</w:t>
            </w:r>
          </w:p>
        </w:tc>
        <w:tc>
          <w:tcPr>
            <w:tcW w:w="2141" w:type="dxa"/>
          </w:tcPr>
          <w:p w14:paraId="6005BF98"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6203F9D" w14:textId="77777777" w:rsidTr="00FC61CE">
        <w:tc>
          <w:tcPr>
            <w:tcW w:w="2064" w:type="dxa"/>
            <w:vMerge/>
          </w:tcPr>
          <w:p w14:paraId="69630BF5" w14:textId="77777777" w:rsidR="00FC61CE" w:rsidRPr="0042418A" w:rsidRDefault="00FC61CE" w:rsidP="00FC61CE">
            <w:pPr>
              <w:rPr>
                <w:rFonts w:ascii="Times New Roman" w:hAnsi="Times New Roman" w:cs="Times New Roman"/>
                <w:sz w:val="24"/>
                <w:szCs w:val="24"/>
              </w:rPr>
            </w:pPr>
          </w:p>
        </w:tc>
        <w:tc>
          <w:tcPr>
            <w:tcW w:w="2064" w:type="dxa"/>
            <w:vMerge/>
          </w:tcPr>
          <w:p w14:paraId="17CEA354" w14:textId="77777777" w:rsidR="00FC61CE" w:rsidRPr="0042418A" w:rsidRDefault="00FC61CE" w:rsidP="00FC61CE">
            <w:pPr>
              <w:rPr>
                <w:rFonts w:ascii="Times New Roman" w:hAnsi="Times New Roman" w:cs="Times New Roman"/>
                <w:sz w:val="24"/>
                <w:szCs w:val="24"/>
              </w:rPr>
            </w:pPr>
          </w:p>
        </w:tc>
        <w:tc>
          <w:tcPr>
            <w:tcW w:w="2793" w:type="dxa"/>
          </w:tcPr>
          <w:p w14:paraId="6D5C8183"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NIYOMWUNGERE Vianney</w:t>
            </w:r>
          </w:p>
        </w:tc>
        <w:tc>
          <w:tcPr>
            <w:tcW w:w="2141" w:type="dxa"/>
          </w:tcPr>
          <w:p w14:paraId="10E1810B"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129219C" w14:textId="77777777" w:rsidTr="00FC61CE">
        <w:tc>
          <w:tcPr>
            <w:tcW w:w="2064" w:type="dxa"/>
            <w:vMerge/>
          </w:tcPr>
          <w:p w14:paraId="0E3541DB" w14:textId="77777777" w:rsidR="00FC61CE" w:rsidRPr="0042418A" w:rsidRDefault="00FC61CE" w:rsidP="00FC61CE">
            <w:pPr>
              <w:rPr>
                <w:rFonts w:ascii="Times New Roman" w:hAnsi="Times New Roman" w:cs="Times New Roman"/>
                <w:sz w:val="24"/>
                <w:szCs w:val="24"/>
              </w:rPr>
            </w:pPr>
          </w:p>
        </w:tc>
        <w:tc>
          <w:tcPr>
            <w:tcW w:w="2064" w:type="dxa"/>
            <w:vMerge/>
          </w:tcPr>
          <w:p w14:paraId="2C2C1D8A" w14:textId="77777777" w:rsidR="00FC61CE" w:rsidRPr="0042418A" w:rsidRDefault="00FC61CE" w:rsidP="00FC61CE">
            <w:pPr>
              <w:rPr>
                <w:rFonts w:ascii="Times New Roman" w:hAnsi="Times New Roman" w:cs="Times New Roman"/>
                <w:sz w:val="24"/>
                <w:szCs w:val="24"/>
              </w:rPr>
            </w:pPr>
          </w:p>
        </w:tc>
        <w:tc>
          <w:tcPr>
            <w:tcW w:w="2793" w:type="dxa"/>
          </w:tcPr>
          <w:p w14:paraId="33760CB4"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 xml:space="preserve">SINDAYIHIBURA Etienne </w:t>
            </w:r>
          </w:p>
        </w:tc>
        <w:tc>
          <w:tcPr>
            <w:tcW w:w="2141" w:type="dxa"/>
          </w:tcPr>
          <w:p w14:paraId="52D21980"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2C516083" w14:textId="77777777" w:rsidTr="00FC61CE">
        <w:tc>
          <w:tcPr>
            <w:tcW w:w="2064" w:type="dxa"/>
            <w:vMerge/>
          </w:tcPr>
          <w:p w14:paraId="01FB3CE9" w14:textId="77777777" w:rsidR="00FC61CE" w:rsidRPr="0042418A" w:rsidRDefault="00FC61CE" w:rsidP="00FC61CE">
            <w:pPr>
              <w:rPr>
                <w:rFonts w:ascii="Times New Roman" w:hAnsi="Times New Roman" w:cs="Times New Roman"/>
                <w:sz w:val="24"/>
                <w:szCs w:val="24"/>
              </w:rPr>
            </w:pPr>
          </w:p>
        </w:tc>
        <w:tc>
          <w:tcPr>
            <w:tcW w:w="2064" w:type="dxa"/>
            <w:vMerge/>
          </w:tcPr>
          <w:p w14:paraId="1E5C64F4" w14:textId="77777777" w:rsidR="00FC61CE" w:rsidRPr="0042418A" w:rsidRDefault="00FC61CE" w:rsidP="00FC61CE">
            <w:pPr>
              <w:rPr>
                <w:rFonts w:ascii="Times New Roman" w:hAnsi="Times New Roman" w:cs="Times New Roman"/>
                <w:sz w:val="24"/>
                <w:szCs w:val="24"/>
              </w:rPr>
            </w:pPr>
          </w:p>
        </w:tc>
        <w:tc>
          <w:tcPr>
            <w:tcW w:w="2793" w:type="dxa"/>
          </w:tcPr>
          <w:p w14:paraId="5999A1DC"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NIYIZIGAMA Isidonie</w:t>
            </w:r>
          </w:p>
        </w:tc>
        <w:tc>
          <w:tcPr>
            <w:tcW w:w="2141" w:type="dxa"/>
          </w:tcPr>
          <w:p w14:paraId="75E34EC2"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B94D807" w14:textId="77777777" w:rsidTr="00FC61CE">
        <w:tc>
          <w:tcPr>
            <w:tcW w:w="2064" w:type="dxa"/>
            <w:vMerge/>
          </w:tcPr>
          <w:p w14:paraId="48F05B21" w14:textId="77777777" w:rsidR="00FC61CE" w:rsidRPr="0042418A" w:rsidRDefault="00FC61CE" w:rsidP="00FC61CE">
            <w:pPr>
              <w:rPr>
                <w:rFonts w:ascii="Times New Roman" w:hAnsi="Times New Roman" w:cs="Times New Roman"/>
                <w:sz w:val="24"/>
                <w:szCs w:val="24"/>
              </w:rPr>
            </w:pPr>
          </w:p>
        </w:tc>
        <w:tc>
          <w:tcPr>
            <w:tcW w:w="2064" w:type="dxa"/>
            <w:vMerge/>
          </w:tcPr>
          <w:p w14:paraId="47E4DD26" w14:textId="77777777" w:rsidR="00FC61CE" w:rsidRPr="0042418A" w:rsidRDefault="00FC61CE" w:rsidP="00FC61CE">
            <w:pPr>
              <w:rPr>
                <w:rFonts w:ascii="Times New Roman" w:hAnsi="Times New Roman" w:cs="Times New Roman"/>
                <w:sz w:val="24"/>
                <w:szCs w:val="24"/>
              </w:rPr>
            </w:pPr>
          </w:p>
        </w:tc>
        <w:tc>
          <w:tcPr>
            <w:tcW w:w="2793" w:type="dxa"/>
          </w:tcPr>
          <w:p w14:paraId="3204E4AE"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NIYIBIGIRA Josephine</w:t>
            </w:r>
          </w:p>
        </w:tc>
        <w:tc>
          <w:tcPr>
            <w:tcW w:w="2141" w:type="dxa"/>
          </w:tcPr>
          <w:p w14:paraId="00C5B3F1"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92B0682" w14:textId="77777777" w:rsidTr="00FC61CE">
        <w:tc>
          <w:tcPr>
            <w:tcW w:w="2064" w:type="dxa"/>
            <w:vMerge/>
          </w:tcPr>
          <w:p w14:paraId="58305637" w14:textId="77777777" w:rsidR="00FC61CE" w:rsidRPr="0042418A" w:rsidRDefault="00FC61CE" w:rsidP="00FC61CE">
            <w:pPr>
              <w:rPr>
                <w:rFonts w:ascii="Times New Roman" w:hAnsi="Times New Roman" w:cs="Times New Roman"/>
                <w:sz w:val="24"/>
                <w:szCs w:val="24"/>
              </w:rPr>
            </w:pPr>
          </w:p>
        </w:tc>
        <w:tc>
          <w:tcPr>
            <w:tcW w:w="2064" w:type="dxa"/>
            <w:vMerge/>
          </w:tcPr>
          <w:p w14:paraId="516860D5" w14:textId="77777777" w:rsidR="00FC61CE" w:rsidRPr="0042418A" w:rsidRDefault="00FC61CE" w:rsidP="00FC61CE">
            <w:pPr>
              <w:rPr>
                <w:rFonts w:ascii="Times New Roman" w:hAnsi="Times New Roman" w:cs="Times New Roman"/>
                <w:sz w:val="24"/>
                <w:szCs w:val="24"/>
              </w:rPr>
            </w:pPr>
          </w:p>
        </w:tc>
        <w:tc>
          <w:tcPr>
            <w:tcW w:w="2793" w:type="dxa"/>
          </w:tcPr>
          <w:p w14:paraId="2C57B7F4"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NIYONKURU Ferdinand</w:t>
            </w:r>
          </w:p>
        </w:tc>
        <w:tc>
          <w:tcPr>
            <w:tcW w:w="2141" w:type="dxa"/>
          </w:tcPr>
          <w:p w14:paraId="3C38C6AF"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A6BE1D9" w14:textId="77777777" w:rsidTr="00FC61CE">
        <w:tc>
          <w:tcPr>
            <w:tcW w:w="2064" w:type="dxa"/>
            <w:vMerge/>
          </w:tcPr>
          <w:p w14:paraId="32A58863" w14:textId="77777777" w:rsidR="00FC61CE" w:rsidRPr="0042418A" w:rsidRDefault="00FC61CE" w:rsidP="00FC61CE">
            <w:pPr>
              <w:rPr>
                <w:rFonts w:ascii="Times New Roman" w:hAnsi="Times New Roman" w:cs="Times New Roman"/>
                <w:sz w:val="24"/>
                <w:szCs w:val="24"/>
              </w:rPr>
            </w:pPr>
          </w:p>
        </w:tc>
        <w:tc>
          <w:tcPr>
            <w:tcW w:w="2064" w:type="dxa"/>
            <w:vMerge/>
          </w:tcPr>
          <w:p w14:paraId="136E0BAB" w14:textId="77777777" w:rsidR="00FC61CE" w:rsidRPr="0042418A" w:rsidRDefault="00FC61CE" w:rsidP="00FC61CE">
            <w:pPr>
              <w:rPr>
                <w:rFonts w:ascii="Times New Roman" w:hAnsi="Times New Roman" w:cs="Times New Roman"/>
                <w:sz w:val="24"/>
                <w:szCs w:val="24"/>
              </w:rPr>
            </w:pPr>
          </w:p>
        </w:tc>
        <w:tc>
          <w:tcPr>
            <w:tcW w:w="2793" w:type="dxa"/>
          </w:tcPr>
          <w:p w14:paraId="7FC26074"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NDAYIRAGIJE Fidèle</w:t>
            </w:r>
          </w:p>
        </w:tc>
        <w:tc>
          <w:tcPr>
            <w:tcW w:w="2141" w:type="dxa"/>
          </w:tcPr>
          <w:p w14:paraId="5EFB5154"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209864A4" w14:textId="77777777" w:rsidTr="00FC61CE">
        <w:tc>
          <w:tcPr>
            <w:tcW w:w="2064" w:type="dxa"/>
            <w:vMerge/>
          </w:tcPr>
          <w:p w14:paraId="47C435F9" w14:textId="77777777" w:rsidR="00FC61CE" w:rsidRPr="0042418A" w:rsidRDefault="00FC61CE" w:rsidP="00FC61CE">
            <w:pPr>
              <w:rPr>
                <w:rFonts w:ascii="Times New Roman" w:hAnsi="Times New Roman" w:cs="Times New Roman"/>
                <w:sz w:val="24"/>
                <w:szCs w:val="24"/>
              </w:rPr>
            </w:pPr>
          </w:p>
        </w:tc>
        <w:tc>
          <w:tcPr>
            <w:tcW w:w="2064" w:type="dxa"/>
            <w:vMerge/>
          </w:tcPr>
          <w:p w14:paraId="4D5759C3" w14:textId="77777777" w:rsidR="00FC61CE" w:rsidRPr="0042418A" w:rsidRDefault="00FC61CE" w:rsidP="00FC61CE">
            <w:pPr>
              <w:rPr>
                <w:rFonts w:ascii="Times New Roman" w:hAnsi="Times New Roman" w:cs="Times New Roman"/>
                <w:sz w:val="24"/>
                <w:szCs w:val="24"/>
              </w:rPr>
            </w:pPr>
          </w:p>
        </w:tc>
        <w:tc>
          <w:tcPr>
            <w:tcW w:w="2793" w:type="dxa"/>
          </w:tcPr>
          <w:p w14:paraId="2B1B728C"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NDAYISHIMIYE Elizabeth</w:t>
            </w:r>
          </w:p>
        </w:tc>
        <w:tc>
          <w:tcPr>
            <w:tcW w:w="2141" w:type="dxa"/>
          </w:tcPr>
          <w:p w14:paraId="57061D21"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110F5288" w14:textId="77777777" w:rsidTr="00FC61CE">
        <w:tc>
          <w:tcPr>
            <w:tcW w:w="2064" w:type="dxa"/>
            <w:vMerge/>
          </w:tcPr>
          <w:p w14:paraId="11599F67" w14:textId="77777777" w:rsidR="00FC61CE" w:rsidRPr="0042418A" w:rsidRDefault="00FC61CE" w:rsidP="00FC61CE">
            <w:pPr>
              <w:rPr>
                <w:rFonts w:ascii="Times New Roman" w:hAnsi="Times New Roman" w:cs="Times New Roman"/>
                <w:sz w:val="24"/>
                <w:szCs w:val="24"/>
              </w:rPr>
            </w:pPr>
          </w:p>
        </w:tc>
        <w:tc>
          <w:tcPr>
            <w:tcW w:w="2064" w:type="dxa"/>
            <w:vMerge/>
          </w:tcPr>
          <w:p w14:paraId="3644F242" w14:textId="77777777" w:rsidR="00FC61CE" w:rsidRPr="0042418A" w:rsidRDefault="00FC61CE" w:rsidP="00FC61CE">
            <w:pPr>
              <w:rPr>
                <w:rFonts w:ascii="Times New Roman" w:hAnsi="Times New Roman" w:cs="Times New Roman"/>
                <w:sz w:val="24"/>
                <w:szCs w:val="24"/>
              </w:rPr>
            </w:pPr>
          </w:p>
        </w:tc>
        <w:tc>
          <w:tcPr>
            <w:tcW w:w="2793" w:type="dxa"/>
          </w:tcPr>
          <w:p w14:paraId="0E0E9E87"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NININAHAZWE Joséline</w:t>
            </w:r>
          </w:p>
        </w:tc>
        <w:tc>
          <w:tcPr>
            <w:tcW w:w="2141" w:type="dxa"/>
          </w:tcPr>
          <w:p w14:paraId="61E45EA2"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0CD5AE17" w14:textId="77777777" w:rsidTr="00FC61CE">
        <w:tc>
          <w:tcPr>
            <w:tcW w:w="2064" w:type="dxa"/>
            <w:vMerge/>
          </w:tcPr>
          <w:p w14:paraId="13DDF18B" w14:textId="77777777" w:rsidR="00FC61CE" w:rsidRPr="0042418A" w:rsidRDefault="00FC61CE" w:rsidP="00FC61CE">
            <w:pPr>
              <w:rPr>
                <w:rFonts w:ascii="Times New Roman" w:hAnsi="Times New Roman" w:cs="Times New Roman"/>
                <w:sz w:val="24"/>
                <w:szCs w:val="24"/>
              </w:rPr>
            </w:pPr>
          </w:p>
        </w:tc>
        <w:tc>
          <w:tcPr>
            <w:tcW w:w="2064" w:type="dxa"/>
            <w:vMerge/>
          </w:tcPr>
          <w:p w14:paraId="44881592" w14:textId="77777777" w:rsidR="00FC61CE" w:rsidRPr="0042418A" w:rsidRDefault="00FC61CE" w:rsidP="00FC61CE">
            <w:pPr>
              <w:rPr>
                <w:rFonts w:ascii="Times New Roman" w:hAnsi="Times New Roman" w:cs="Times New Roman"/>
                <w:sz w:val="24"/>
                <w:szCs w:val="24"/>
              </w:rPr>
            </w:pPr>
          </w:p>
        </w:tc>
        <w:tc>
          <w:tcPr>
            <w:tcW w:w="2793" w:type="dxa"/>
          </w:tcPr>
          <w:p w14:paraId="33B06518"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NIBARUTA Oscar</w:t>
            </w:r>
          </w:p>
        </w:tc>
        <w:tc>
          <w:tcPr>
            <w:tcW w:w="2141" w:type="dxa"/>
          </w:tcPr>
          <w:p w14:paraId="11232882"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A59EF0E" w14:textId="77777777" w:rsidTr="00FC61CE">
        <w:tc>
          <w:tcPr>
            <w:tcW w:w="2064" w:type="dxa"/>
            <w:vMerge/>
          </w:tcPr>
          <w:p w14:paraId="7C8457EE" w14:textId="77777777" w:rsidR="00FC61CE" w:rsidRPr="0042418A" w:rsidRDefault="00FC61CE" w:rsidP="00FC61CE">
            <w:pPr>
              <w:rPr>
                <w:rFonts w:ascii="Times New Roman" w:hAnsi="Times New Roman" w:cs="Times New Roman"/>
                <w:sz w:val="24"/>
                <w:szCs w:val="24"/>
              </w:rPr>
            </w:pPr>
          </w:p>
        </w:tc>
        <w:tc>
          <w:tcPr>
            <w:tcW w:w="2064" w:type="dxa"/>
            <w:vMerge/>
          </w:tcPr>
          <w:p w14:paraId="7C2E52C6" w14:textId="77777777" w:rsidR="00FC61CE" w:rsidRPr="0042418A" w:rsidRDefault="00FC61CE" w:rsidP="00FC61CE">
            <w:pPr>
              <w:rPr>
                <w:rFonts w:ascii="Times New Roman" w:hAnsi="Times New Roman" w:cs="Times New Roman"/>
                <w:sz w:val="24"/>
                <w:szCs w:val="24"/>
              </w:rPr>
            </w:pPr>
          </w:p>
        </w:tc>
        <w:tc>
          <w:tcPr>
            <w:tcW w:w="2793" w:type="dxa"/>
          </w:tcPr>
          <w:p w14:paraId="182A65F3"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NICITERETSE Domitille</w:t>
            </w:r>
          </w:p>
        </w:tc>
        <w:tc>
          <w:tcPr>
            <w:tcW w:w="2141" w:type="dxa"/>
          </w:tcPr>
          <w:p w14:paraId="2D95E409"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18BB34F6" w14:textId="77777777" w:rsidTr="00FC61CE">
        <w:tc>
          <w:tcPr>
            <w:tcW w:w="2064" w:type="dxa"/>
            <w:vMerge/>
          </w:tcPr>
          <w:p w14:paraId="1734D85C" w14:textId="77777777" w:rsidR="00FC61CE" w:rsidRPr="0042418A" w:rsidRDefault="00FC61CE" w:rsidP="00FC61CE">
            <w:pPr>
              <w:rPr>
                <w:rFonts w:ascii="Times New Roman" w:hAnsi="Times New Roman" w:cs="Times New Roman"/>
                <w:sz w:val="24"/>
                <w:szCs w:val="24"/>
              </w:rPr>
            </w:pPr>
          </w:p>
        </w:tc>
        <w:tc>
          <w:tcPr>
            <w:tcW w:w="2064" w:type="dxa"/>
            <w:vMerge/>
          </w:tcPr>
          <w:p w14:paraId="615D06F4" w14:textId="77777777" w:rsidR="00FC61CE" w:rsidRPr="0042418A" w:rsidRDefault="00FC61CE" w:rsidP="00FC61CE">
            <w:pPr>
              <w:rPr>
                <w:rFonts w:ascii="Times New Roman" w:hAnsi="Times New Roman" w:cs="Times New Roman"/>
                <w:sz w:val="24"/>
                <w:szCs w:val="24"/>
              </w:rPr>
            </w:pPr>
          </w:p>
        </w:tc>
        <w:tc>
          <w:tcPr>
            <w:tcW w:w="2793" w:type="dxa"/>
          </w:tcPr>
          <w:p w14:paraId="48E0AE0F"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NIJIMBERE Belyse</w:t>
            </w:r>
          </w:p>
        </w:tc>
        <w:tc>
          <w:tcPr>
            <w:tcW w:w="2141" w:type="dxa"/>
          </w:tcPr>
          <w:p w14:paraId="6E82531B"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0C2E05B9" w14:textId="77777777" w:rsidTr="00FC61CE">
        <w:tc>
          <w:tcPr>
            <w:tcW w:w="2064" w:type="dxa"/>
            <w:vMerge/>
          </w:tcPr>
          <w:p w14:paraId="60EB8879" w14:textId="77777777" w:rsidR="00FC61CE" w:rsidRPr="0042418A" w:rsidRDefault="00FC61CE" w:rsidP="00FC61CE">
            <w:pPr>
              <w:rPr>
                <w:rFonts w:ascii="Times New Roman" w:hAnsi="Times New Roman" w:cs="Times New Roman"/>
                <w:sz w:val="24"/>
                <w:szCs w:val="24"/>
              </w:rPr>
            </w:pPr>
          </w:p>
        </w:tc>
        <w:tc>
          <w:tcPr>
            <w:tcW w:w="2064" w:type="dxa"/>
            <w:vMerge/>
          </w:tcPr>
          <w:p w14:paraId="46DF7242" w14:textId="77777777" w:rsidR="00FC61CE" w:rsidRPr="0042418A" w:rsidRDefault="00FC61CE" w:rsidP="00FC61CE">
            <w:pPr>
              <w:rPr>
                <w:rFonts w:ascii="Times New Roman" w:hAnsi="Times New Roman" w:cs="Times New Roman"/>
                <w:sz w:val="24"/>
                <w:szCs w:val="24"/>
              </w:rPr>
            </w:pPr>
          </w:p>
        </w:tc>
        <w:tc>
          <w:tcPr>
            <w:tcW w:w="2793" w:type="dxa"/>
          </w:tcPr>
          <w:p w14:paraId="052F21D3"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 xml:space="preserve">NIBIMPA Francine </w:t>
            </w:r>
          </w:p>
        </w:tc>
        <w:tc>
          <w:tcPr>
            <w:tcW w:w="2141" w:type="dxa"/>
          </w:tcPr>
          <w:p w14:paraId="7C3158F1"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752BE12" w14:textId="77777777" w:rsidTr="00FC61CE">
        <w:tc>
          <w:tcPr>
            <w:tcW w:w="2064" w:type="dxa"/>
            <w:vMerge/>
          </w:tcPr>
          <w:p w14:paraId="5C9E3A89" w14:textId="77777777" w:rsidR="00FC61CE" w:rsidRPr="0042418A" w:rsidRDefault="00FC61CE" w:rsidP="00FC61CE">
            <w:pPr>
              <w:rPr>
                <w:rFonts w:ascii="Times New Roman" w:hAnsi="Times New Roman" w:cs="Times New Roman"/>
                <w:sz w:val="24"/>
                <w:szCs w:val="24"/>
              </w:rPr>
            </w:pPr>
          </w:p>
        </w:tc>
        <w:tc>
          <w:tcPr>
            <w:tcW w:w="2064" w:type="dxa"/>
            <w:vMerge/>
          </w:tcPr>
          <w:p w14:paraId="3D3879AE" w14:textId="77777777" w:rsidR="00FC61CE" w:rsidRPr="0042418A" w:rsidRDefault="00FC61CE" w:rsidP="00FC61CE">
            <w:pPr>
              <w:rPr>
                <w:rFonts w:ascii="Times New Roman" w:hAnsi="Times New Roman" w:cs="Times New Roman"/>
                <w:sz w:val="24"/>
                <w:szCs w:val="24"/>
              </w:rPr>
            </w:pPr>
          </w:p>
        </w:tc>
        <w:tc>
          <w:tcPr>
            <w:tcW w:w="2793" w:type="dxa"/>
          </w:tcPr>
          <w:p w14:paraId="3AA0CEDE"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 NIYANAHABONYE Channella</w:t>
            </w:r>
          </w:p>
        </w:tc>
        <w:tc>
          <w:tcPr>
            <w:tcW w:w="2141" w:type="dxa"/>
          </w:tcPr>
          <w:p w14:paraId="462CFF80"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5AB7CF28" w14:textId="77777777" w:rsidTr="00FC61CE">
        <w:tc>
          <w:tcPr>
            <w:tcW w:w="2064" w:type="dxa"/>
            <w:vMerge/>
          </w:tcPr>
          <w:p w14:paraId="4C5299F2" w14:textId="77777777" w:rsidR="00FC61CE" w:rsidRPr="0042418A" w:rsidRDefault="00FC61CE" w:rsidP="00FC61CE">
            <w:pPr>
              <w:rPr>
                <w:rFonts w:ascii="Times New Roman" w:hAnsi="Times New Roman" w:cs="Times New Roman"/>
                <w:sz w:val="24"/>
                <w:szCs w:val="24"/>
              </w:rPr>
            </w:pPr>
          </w:p>
        </w:tc>
        <w:tc>
          <w:tcPr>
            <w:tcW w:w="2064" w:type="dxa"/>
            <w:vMerge/>
          </w:tcPr>
          <w:p w14:paraId="17E8B7DA" w14:textId="77777777" w:rsidR="00FC61CE" w:rsidRPr="0042418A" w:rsidRDefault="00FC61CE" w:rsidP="00FC61CE">
            <w:pPr>
              <w:rPr>
                <w:rFonts w:ascii="Times New Roman" w:hAnsi="Times New Roman" w:cs="Times New Roman"/>
                <w:sz w:val="24"/>
                <w:szCs w:val="24"/>
              </w:rPr>
            </w:pPr>
          </w:p>
        </w:tc>
        <w:tc>
          <w:tcPr>
            <w:tcW w:w="2793" w:type="dxa"/>
          </w:tcPr>
          <w:p w14:paraId="55E1DEFD"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IRADUKUNDA Audrey</w:t>
            </w:r>
          </w:p>
        </w:tc>
        <w:tc>
          <w:tcPr>
            <w:tcW w:w="2141" w:type="dxa"/>
          </w:tcPr>
          <w:p w14:paraId="553483F9"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AFC120E" w14:textId="77777777" w:rsidTr="00FC61CE">
        <w:tc>
          <w:tcPr>
            <w:tcW w:w="2064" w:type="dxa"/>
            <w:vMerge/>
          </w:tcPr>
          <w:p w14:paraId="58931A5B" w14:textId="77777777" w:rsidR="00FC61CE" w:rsidRPr="0042418A" w:rsidRDefault="00FC61CE" w:rsidP="00FC61CE">
            <w:pPr>
              <w:rPr>
                <w:rFonts w:ascii="Times New Roman" w:hAnsi="Times New Roman" w:cs="Times New Roman"/>
                <w:sz w:val="24"/>
                <w:szCs w:val="24"/>
              </w:rPr>
            </w:pPr>
          </w:p>
        </w:tc>
        <w:tc>
          <w:tcPr>
            <w:tcW w:w="2064" w:type="dxa"/>
            <w:vMerge/>
          </w:tcPr>
          <w:p w14:paraId="1E66F352" w14:textId="77777777" w:rsidR="00FC61CE" w:rsidRPr="0042418A" w:rsidRDefault="00FC61CE" w:rsidP="00FC61CE">
            <w:pPr>
              <w:rPr>
                <w:rFonts w:ascii="Times New Roman" w:hAnsi="Times New Roman" w:cs="Times New Roman"/>
                <w:sz w:val="24"/>
                <w:szCs w:val="24"/>
              </w:rPr>
            </w:pPr>
          </w:p>
        </w:tc>
        <w:tc>
          <w:tcPr>
            <w:tcW w:w="2793" w:type="dxa"/>
          </w:tcPr>
          <w:p w14:paraId="6E915798"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NIYIBOGORA Françine</w:t>
            </w:r>
          </w:p>
        </w:tc>
        <w:tc>
          <w:tcPr>
            <w:tcW w:w="2141" w:type="dxa"/>
          </w:tcPr>
          <w:p w14:paraId="58DA5502"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BB80924" w14:textId="77777777" w:rsidTr="00FC61CE">
        <w:tc>
          <w:tcPr>
            <w:tcW w:w="2064" w:type="dxa"/>
            <w:vMerge/>
          </w:tcPr>
          <w:p w14:paraId="434D853E" w14:textId="77777777" w:rsidR="00FC61CE" w:rsidRPr="0042418A" w:rsidRDefault="00FC61CE" w:rsidP="00FC61CE">
            <w:pPr>
              <w:rPr>
                <w:rFonts w:ascii="Times New Roman" w:hAnsi="Times New Roman" w:cs="Times New Roman"/>
                <w:sz w:val="24"/>
                <w:szCs w:val="24"/>
              </w:rPr>
            </w:pPr>
          </w:p>
        </w:tc>
        <w:tc>
          <w:tcPr>
            <w:tcW w:w="2064" w:type="dxa"/>
            <w:vMerge/>
          </w:tcPr>
          <w:p w14:paraId="0FFD736B" w14:textId="77777777" w:rsidR="00FC61CE" w:rsidRPr="0042418A" w:rsidRDefault="00FC61CE" w:rsidP="00FC61CE">
            <w:pPr>
              <w:rPr>
                <w:rFonts w:ascii="Times New Roman" w:hAnsi="Times New Roman" w:cs="Times New Roman"/>
                <w:sz w:val="24"/>
                <w:szCs w:val="24"/>
              </w:rPr>
            </w:pPr>
          </w:p>
        </w:tc>
        <w:tc>
          <w:tcPr>
            <w:tcW w:w="2793" w:type="dxa"/>
          </w:tcPr>
          <w:p w14:paraId="094185D3"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NDUWAYEZU Florence</w:t>
            </w:r>
          </w:p>
        </w:tc>
        <w:tc>
          <w:tcPr>
            <w:tcW w:w="2141" w:type="dxa"/>
          </w:tcPr>
          <w:p w14:paraId="31B79ABD"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71AA055E" w14:textId="77777777" w:rsidTr="00FC61CE">
        <w:tc>
          <w:tcPr>
            <w:tcW w:w="2064" w:type="dxa"/>
            <w:vMerge/>
          </w:tcPr>
          <w:p w14:paraId="0E43AB08" w14:textId="77777777" w:rsidR="00FC61CE" w:rsidRPr="0042418A" w:rsidRDefault="00FC61CE" w:rsidP="00FC61CE">
            <w:pPr>
              <w:rPr>
                <w:rFonts w:ascii="Times New Roman" w:hAnsi="Times New Roman" w:cs="Times New Roman"/>
                <w:sz w:val="24"/>
                <w:szCs w:val="24"/>
              </w:rPr>
            </w:pPr>
          </w:p>
        </w:tc>
        <w:tc>
          <w:tcPr>
            <w:tcW w:w="2064" w:type="dxa"/>
            <w:vMerge/>
          </w:tcPr>
          <w:p w14:paraId="55051C9C" w14:textId="77777777" w:rsidR="00FC61CE" w:rsidRPr="0042418A" w:rsidRDefault="00FC61CE" w:rsidP="00FC61CE">
            <w:pPr>
              <w:rPr>
                <w:rFonts w:ascii="Times New Roman" w:hAnsi="Times New Roman" w:cs="Times New Roman"/>
                <w:sz w:val="24"/>
                <w:szCs w:val="24"/>
              </w:rPr>
            </w:pPr>
          </w:p>
        </w:tc>
        <w:tc>
          <w:tcPr>
            <w:tcW w:w="2793" w:type="dxa"/>
          </w:tcPr>
          <w:p w14:paraId="40276A2F"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NIYONZIMA Frédiane</w:t>
            </w:r>
          </w:p>
        </w:tc>
        <w:tc>
          <w:tcPr>
            <w:tcW w:w="2141" w:type="dxa"/>
          </w:tcPr>
          <w:p w14:paraId="43215AED"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39A6CA9" w14:textId="77777777" w:rsidTr="00FC61CE">
        <w:tc>
          <w:tcPr>
            <w:tcW w:w="2064" w:type="dxa"/>
            <w:vMerge/>
          </w:tcPr>
          <w:p w14:paraId="229CEE19" w14:textId="77777777" w:rsidR="00FC61CE" w:rsidRPr="0042418A" w:rsidRDefault="00FC61CE" w:rsidP="00FC61CE">
            <w:pPr>
              <w:rPr>
                <w:rFonts w:ascii="Times New Roman" w:hAnsi="Times New Roman" w:cs="Times New Roman"/>
                <w:sz w:val="24"/>
                <w:szCs w:val="24"/>
              </w:rPr>
            </w:pPr>
          </w:p>
        </w:tc>
        <w:tc>
          <w:tcPr>
            <w:tcW w:w="2064" w:type="dxa"/>
            <w:vMerge/>
          </w:tcPr>
          <w:p w14:paraId="7966EDCD" w14:textId="77777777" w:rsidR="00FC61CE" w:rsidRPr="0042418A" w:rsidRDefault="00FC61CE" w:rsidP="00FC61CE">
            <w:pPr>
              <w:rPr>
                <w:rFonts w:ascii="Times New Roman" w:hAnsi="Times New Roman" w:cs="Times New Roman"/>
                <w:sz w:val="24"/>
                <w:szCs w:val="24"/>
              </w:rPr>
            </w:pPr>
          </w:p>
        </w:tc>
        <w:tc>
          <w:tcPr>
            <w:tcW w:w="2793" w:type="dxa"/>
          </w:tcPr>
          <w:p w14:paraId="7CBDBE91"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NIZIGIYIMANA Ernest</w:t>
            </w:r>
          </w:p>
        </w:tc>
        <w:tc>
          <w:tcPr>
            <w:tcW w:w="2141" w:type="dxa"/>
          </w:tcPr>
          <w:p w14:paraId="1644AC80"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87FC71D" w14:textId="77777777" w:rsidTr="00FC61CE">
        <w:tc>
          <w:tcPr>
            <w:tcW w:w="2064" w:type="dxa"/>
            <w:vMerge/>
          </w:tcPr>
          <w:p w14:paraId="36477825" w14:textId="77777777" w:rsidR="00FC61CE" w:rsidRPr="0042418A" w:rsidRDefault="00FC61CE" w:rsidP="00FC61CE">
            <w:pPr>
              <w:rPr>
                <w:rFonts w:ascii="Times New Roman" w:hAnsi="Times New Roman" w:cs="Times New Roman"/>
                <w:sz w:val="24"/>
                <w:szCs w:val="24"/>
              </w:rPr>
            </w:pPr>
          </w:p>
        </w:tc>
        <w:tc>
          <w:tcPr>
            <w:tcW w:w="2064" w:type="dxa"/>
            <w:vMerge/>
          </w:tcPr>
          <w:p w14:paraId="6ED8FABB" w14:textId="77777777" w:rsidR="00FC61CE" w:rsidRPr="0042418A" w:rsidRDefault="00FC61CE" w:rsidP="00FC61CE">
            <w:pPr>
              <w:rPr>
                <w:rFonts w:ascii="Times New Roman" w:hAnsi="Times New Roman" w:cs="Times New Roman"/>
                <w:sz w:val="24"/>
                <w:szCs w:val="24"/>
              </w:rPr>
            </w:pPr>
          </w:p>
        </w:tc>
        <w:tc>
          <w:tcPr>
            <w:tcW w:w="2793" w:type="dxa"/>
          </w:tcPr>
          <w:p w14:paraId="1517C93A"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BUKURU Amos</w:t>
            </w:r>
          </w:p>
        </w:tc>
        <w:tc>
          <w:tcPr>
            <w:tcW w:w="2141" w:type="dxa"/>
          </w:tcPr>
          <w:p w14:paraId="4C8F821F"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3E84994" w14:textId="77777777" w:rsidTr="00FC61CE">
        <w:tc>
          <w:tcPr>
            <w:tcW w:w="2064" w:type="dxa"/>
            <w:vMerge/>
          </w:tcPr>
          <w:p w14:paraId="190673F0" w14:textId="77777777" w:rsidR="00FC61CE" w:rsidRPr="0042418A" w:rsidRDefault="00FC61CE" w:rsidP="00FC61CE">
            <w:pPr>
              <w:rPr>
                <w:rFonts w:ascii="Times New Roman" w:hAnsi="Times New Roman" w:cs="Times New Roman"/>
                <w:sz w:val="24"/>
                <w:szCs w:val="24"/>
              </w:rPr>
            </w:pPr>
          </w:p>
        </w:tc>
        <w:tc>
          <w:tcPr>
            <w:tcW w:w="2064" w:type="dxa"/>
            <w:vMerge/>
          </w:tcPr>
          <w:p w14:paraId="279A6DD8" w14:textId="77777777" w:rsidR="00FC61CE" w:rsidRPr="0042418A" w:rsidRDefault="00FC61CE" w:rsidP="00FC61CE">
            <w:pPr>
              <w:rPr>
                <w:rFonts w:ascii="Times New Roman" w:hAnsi="Times New Roman" w:cs="Times New Roman"/>
                <w:sz w:val="24"/>
                <w:szCs w:val="24"/>
              </w:rPr>
            </w:pPr>
          </w:p>
        </w:tc>
        <w:tc>
          <w:tcPr>
            <w:tcW w:w="2793" w:type="dxa"/>
          </w:tcPr>
          <w:p w14:paraId="6A74BF06"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BIKORIMANA Gilbert</w:t>
            </w:r>
          </w:p>
        </w:tc>
        <w:tc>
          <w:tcPr>
            <w:tcW w:w="2141" w:type="dxa"/>
          </w:tcPr>
          <w:p w14:paraId="1BD134EE"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5B1A863" w14:textId="77777777" w:rsidTr="00FC61CE">
        <w:tc>
          <w:tcPr>
            <w:tcW w:w="2064" w:type="dxa"/>
            <w:vMerge/>
          </w:tcPr>
          <w:p w14:paraId="415B98AB" w14:textId="77777777" w:rsidR="00FC61CE" w:rsidRPr="0042418A" w:rsidRDefault="00FC61CE" w:rsidP="00FC61CE">
            <w:pPr>
              <w:rPr>
                <w:rFonts w:ascii="Times New Roman" w:hAnsi="Times New Roman" w:cs="Times New Roman"/>
                <w:sz w:val="24"/>
                <w:szCs w:val="24"/>
              </w:rPr>
            </w:pPr>
          </w:p>
        </w:tc>
        <w:tc>
          <w:tcPr>
            <w:tcW w:w="2064" w:type="dxa"/>
            <w:vMerge/>
          </w:tcPr>
          <w:p w14:paraId="71FCB328" w14:textId="77777777" w:rsidR="00FC61CE" w:rsidRPr="0042418A" w:rsidRDefault="00FC61CE" w:rsidP="00FC61CE">
            <w:pPr>
              <w:rPr>
                <w:rFonts w:ascii="Times New Roman" w:hAnsi="Times New Roman" w:cs="Times New Roman"/>
                <w:sz w:val="24"/>
                <w:szCs w:val="24"/>
              </w:rPr>
            </w:pPr>
          </w:p>
        </w:tc>
        <w:tc>
          <w:tcPr>
            <w:tcW w:w="2793" w:type="dxa"/>
          </w:tcPr>
          <w:p w14:paraId="0671F9F9"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DUSABIYERA Suavis</w:t>
            </w:r>
          </w:p>
        </w:tc>
        <w:tc>
          <w:tcPr>
            <w:tcW w:w="2141" w:type="dxa"/>
          </w:tcPr>
          <w:p w14:paraId="5D8F836C"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789EFD14" w14:textId="77777777" w:rsidTr="00FC61CE">
        <w:tc>
          <w:tcPr>
            <w:tcW w:w="2064" w:type="dxa"/>
            <w:vMerge/>
          </w:tcPr>
          <w:p w14:paraId="6B95DC37" w14:textId="77777777" w:rsidR="00FC61CE" w:rsidRPr="0042418A" w:rsidRDefault="00FC61CE" w:rsidP="00FC61CE">
            <w:pPr>
              <w:rPr>
                <w:rFonts w:ascii="Times New Roman" w:hAnsi="Times New Roman" w:cs="Times New Roman"/>
                <w:sz w:val="24"/>
                <w:szCs w:val="24"/>
              </w:rPr>
            </w:pPr>
          </w:p>
        </w:tc>
        <w:tc>
          <w:tcPr>
            <w:tcW w:w="2064" w:type="dxa"/>
            <w:vMerge/>
          </w:tcPr>
          <w:p w14:paraId="6F2E2CA7" w14:textId="77777777" w:rsidR="00FC61CE" w:rsidRPr="0042418A" w:rsidRDefault="00FC61CE" w:rsidP="00FC61CE">
            <w:pPr>
              <w:rPr>
                <w:rFonts w:ascii="Times New Roman" w:hAnsi="Times New Roman" w:cs="Times New Roman"/>
                <w:sz w:val="24"/>
                <w:szCs w:val="24"/>
              </w:rPr>
            </w:pPr>
          </w:p>
        </w:tc>
        <w:tc>
          <w:tcPr>
            <w:tcW w:w="2793" w:type="dxa"/>
          </w:tcPr>
          <w:p w14:paraId="5973FA7A"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NDUWIMANA Rachid</w:t>
            </w:r>
          </w:p>
        </w:tc>
        <w:tc>
          <w:tcPr>
            <w:tcW w:w="2141" w:type="dxa"/>
          </w:tcPr>
          <w:p w14:paraId="515D053E"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B5CA3AB" w14:textId="77777777" w:rsidTr="00FC61CE">
        <w:tc>
          <w:tcPr>
            <w:tcW w:w="2064" w:type="dxa"/>
            <w:vMerge/>
          </w:tcPr>
          <w:p w14:paraId="065FD524" w14:textId="77777777" w:rsidR="00FC61CE" w:rsidRPr="0042418A" w:rsidRDefault="00FC61CE" w:rsidP="00FC61CE">
            <w:pPr>
              <w:rPr>
                <w:rFonts w:ascii="Times New Roman" w:hAnsi="Times New Roman" w:cs="Times New Roman"/>
                <w:sz w:val="24"/>
                <w:szCs w:val="24"/>
              </w:rPr>
            </w:pPr>
          </w:p>
        </w:tc>
        <w:tc>
          <w:tcPr>
            <w:tcW w:w="2064" w:type="dxa"/>
            <w:vMerge/>
          </w:tcPr>
          <w:p w14:paraId="258076B5" w14:textId="77777777" w:rsidR="00FC61CE" w:rsidRPr="0042418A" w:rsidRDefault="00FC61CE" w:rsidP="00FC61CE">
            <w:pPr>
              <w:rPr>
                <w:rFonts w:ascii="Times New Roman" w:hAnsi="Times New Roman" w:cs="Times New Roman"/>
                <w:sz w:val="24"/>
                <w:szCs w:val="24"/>
              </w:rPr>
            </w:pPr>
          </w:p>
        </w:tc>
        <w:tc>
          <w:tcPr>
            <w:tcW w:w="2793" w:type="dxa"/>
          </w:tcPr>
          <w:p w14:paraId="4C56D32C"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KUBWIMANA Désiré</w:t>
            </w:r>
          </w:p>
        </w:tc>
        <w:tc>
          <w:tcPr>
            <w:tcW w:w="2141" w:type="dxa"/>
          </w:tcPr>
          <w:p w14:paraId="39F01B86"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0FAEA69" w14:textId="77777777" w:rsidTr="00FC61CE">
        <w:tc>
          <w:tcPr>
            <w:tcW w:w="2064" w:type="dxa"/>
            <w:vMerge/>
          </w:tcPr>
          <w:p w14:paraId="3BFFB59B" w14:textId="77777777" w:rsidR="00FC61CE" w:rsidRPr="0042418A" w:rsidRDefault="00FC61CE" w:rsidP="00FC61CE">
            <w:pPr>
              <w:rPr>
                <w:rFonts w:ascii="Times New Roman" w:hAnsi="Times New Roman" w:cs="Times New Roman"/>
                <w:sz w:val="24"/>
                <w:szCs w:val="24"/>
              </w:rPr>
            </w:pPr>
          </w:p>
        </w:tc>
        <w:tc>
          <w:tcPr>
            <w:tcW w:w="2064" w:type="dxa"/>
            <w:vMerge/>
          </w:tcPr>
          <w:p w14:paraId="5BE6D705" w14:textId="77777777" w:rsidR="00FC61CE" w:rsidRPr="0042418A" w:rsidRDefault="00FC61CE" w:rsidP="00FC61CE">
            <w:pPr>
              <w:rPr>
                <w:rFonts w:ascii="Times New Roman" w:hAnsi="Times New Roman" w:cs="Times New Roman"/>
                <w:sz w:val="24"/>
                <w:szCs w:val="24"/>
              </w:rPr>
            </w:pPr>
          </w:p>
        </w:tc>
        <w:tc>
          <w:tcPr>
            <w:tcW w:w="2793" w:type="dxa"/>
          </w:tcPr>
          <w:p w14:paraId="41D3C13E"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TUYISHIME Réné</w:t>
            </w:r>
          </w:p>
        </w:tc>
        <w:tc>
          <w:tcPr>
            <w:tcW w:w="2141" w:type="dxa"/>
          </w:tcPr>
          <w:p w14:paraId="73A94CF9"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19F829A4" w14:textId="77777777" w:rsidTr="00FC61CE">
        <w:tc>
          <w:tcPr>
            <w:tcW w:w="2064" w:type="dxa"/>
            <w:vMerge/>
          </w:tcPr>
          <w:p w14:paraId="74FFA505" w14:textId="77777777" w:rsidR="00FC61CE" w:rsidRPr="0042418A" w:rsidRDefault="00FC61CE" w:rsidP="00FC61CE">
            <w:pPr>
              <w:rPr>
                <w:rFonts w:ascii="Times New Roman" w:hAnsi="Times New Roman" w:cs="Times New Roman"/>
                <w:sz w:val="24"/>
                <w:szCs w:val="24"/>
              </w:rPr>
            </w:pPr>
          </w:p>
        </w:tc>
        <w:tc>
          <w:tcPr>
            <w:tcW w:w="2064" w:type="dxa"/>
            <w:vMerge/>
          </w:tcPr>
          <w:p w14:paraId="0E6A99B8" w14:textId="77777777" w:rsidR="00FC61CE" w:rsidRPr="0042418A" w:rsidRDefault="00FC61CE" w:rsidP="00FC61CE">
            <w:pPr>
              <w:rPr>
                <w:rFonts w:ascii="Times New Roman" w:hAnsi="Times New Roman" w:cs="Times New Roman"/>
                <w:sz w:val="24"/>
                <w:szCs w:val="24"/>
              </w:rPr>
            </w:pPr>
          </w:p>
        </w:tc>
        <w:tc>
          <w:tcPr>
            <w:tcW w:w="2793" w:type="dxa"/>
          </w:tcPr>
          <w:p w14:paraId="2A97E6B6"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NDUWAYO J.M Vianney</w:t>
            </w:r>
          </w:p>
        </w:tc>
        <w:tc>
          <w:tcPr>
            <w:tcW w:w="2141" w:type="dxa"/>
          </w:tcPr>
          <w:p w14:paraId="207A96CE"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11622573" w14:textId="77777777" w:rsidTr="00FC61CE">
        <w:tc>
          <w:tcPr>
            <w:tcW w:w="2064" w:type="dxa"/>
            <w:vMerge/>
          </w:tcPr>
          <w:p w14:paraId="60623305" w14:textId="77777777" w:rsidR="00FC61CE" w:rsidRPr="0042418A" w:rsidRDefault="00FC61CE" w:rsidP="00FC61CE">
            <w:pPr>
              <w:rPr>
                <w:rFonts w:ascii="Times New Roman" w:hAnsi="Times New Roman" w:cs="Times New Roman"/>
                <w:sz w:val="24"/>
                <w:szCs w:val="24"/>
              </w:rPr>
            </w:pPr>
          </w:p>
        </w:tc>
        <w:tc>
          <w:tcPr>
            <w:tcW w:w="2064" w:type="dxa"/>
            <w:vMerge/>
          </w:tcPr>
          <w:p w14:paraId="324C3ABB" w14:textId="77777777" w:rsidR="00FC61CE" w:rsidRPr="0042418A" w:rsidRDefault="00FC61CE" w:rsidP="00FC61CE">
            <w:pPr>
              <w:rPr>
                <w:rFonts w:ascii="Times New Roman" w:hAnsi="Times New Roman" w:cs="Times New Roman"/>
                <w:sz w:val="24"/>
                <w:szCs w:val="24"/>
              </w:rPr>
            </w:pPr>
          </w:p>
        </w:tc>
        <w:tc>
          <w:tcPr>
            <w:tcW w:w="2793" w:type="dxa"/>
          </w:tcPr>
          <w:p w14:paraId="3175F1B3"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IGIRIKIGONGWE J Bosco</w:t>
            </w:r>
          </w:p>
        </w:tc>
        <w:tc>
          <w:tcPr>
            <w:tcW w:w="2141" w:type="dxa"/>
          </w:tcPr>
          <w:p w14:paraId="14C62ABC"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78B64381" w14:textId="77777777" w:rsidTr="00FC61CE">
        <w:tc>
          <w:tcPr>
            <w:tcW w:w="2064" w:type="dxa"/>
            <w:vMerge/>
          </w:tcPr>
          <w:p w14:paraId="7D435443" w14:textId="77777777" w:rsidR="00FC61CE" w:rsidRPr="0042418A" w:rsidRDefault="00FC61CE" w:rsidP="00FC61CE">
            <w:pPr>
              <w:rPr>
                <w:rFonts w:ascii="Times New Roman" w:hAnsi="Times New Roman" w:cs="Times New Roman"/>
                <w:sz w:val="24"/>
                <w:szCs w:val="24"/>
              </w:rPr>
            </w:pPr>
          </w:p>
        </w:tc>
        <w:tc>
          <w:tcPr>
            <w:tcW w:w="2064" w:type="dxa"/>
            <w:vMerge/>
          </w:tcPr>
          <w:p w14:paraId="1B0483FB" w14:textId="77777777" w:rsidR="00FC61CE" w:rsidRPr="0042418A" w:rsidRDefault="00FC61CE" w:rsidP="00FC61CE">
            <w:pPr>
              <w:rPr>
                <w:rFonts w:ascii="Times New Roman" w:hAnsi="Times New Roman" w:cs="Times New Roman"/>
                <w:sz w:val="24"/>
                <w:szCs w:val="24"/>
              </w:rPr>
            </w:pPr>
          </w:p>
        </w:tc>
        <w:tc>
          <w:tcPr>
            <w:tcW w:w="2793" w:type="dxa"/>
          </w:tcPr>
          <w:p w14:paraId="1747EE8E"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IRAKOZE Elie</w:t>
            </w:r>
          </w:p>
        </w:tc>
        <w:tc>
          <w:tcPr>
            <w:tcW w:w="2141" w:type="dxa"/>
          </w:tcPr>
          <w:p w14:paraId="3D97842B"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55E7F27E" w14:textId="77777777" w:rsidTr="00FC61CE">
        <w:tc>
          <w:tcPr>
            <w:tcW w:w="2064" w:type="dxa"/>
            <w:vMerge/>
          </w:tcPr>
          <w:p w14:paraId="03489C8F" w14:textId="77777777" w:rsidR="00FC61CE" w:rsidRPr="0042418A" w:rsidRDefault="00FC61CE" w:rsidP="00FC61CE">
            <w:pPr>
              <w:rPr>
                <w:rFonts w:ascii="Times New Roman" w:hAnsi="Times New Roman" w:cs="Times New Roman"/>
                <w:sz w:val="24"/>
                <w:szCs w:val="24"/>
              </w:rPr>
            </w:pPr>
          </w:p>
        </w:tc>
        <w:tc>
          <w:tcPr>
            <w:tcW w:w="2064" w:type="dxa"/>
            <w:vMerge/>
          </w:tcPr>
          <w:p w14:paraId="13AAD49F" w14:textId="77777777" w:rsidR="00FC61CE" w:rsidRPr="0042418A" w:rsidRDefault="00FC61CE" w:rsidP="00FC61CE">
            <w:pPr>
              <w:rPr>
                <w:rFonts w:ascii="Times New Roman" w:hAnsi="Times New Roman" w:cs="Times New Roman"/>
                <w:sz w:val="24"/>
                <w:szCs w:val="24"/>
              </w:rPr>
            </w:pPr>
          </w:p>
        </w:tc>
        <w:tc>
          <w:tcPr>
            <w:tcW w:w="2793" w:type="dxa"/>
          </w:tcPr>
          <w:p w14:paraId="1BAB93DC"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NDUWAYEZU Joachim</w:t>
            </w:r>
          </w:p>
        </w:tc>
        <w:tc>
          <w:tcPr>
            <w:tcW w:w="2141" w:type="dxa"/>
          </w:tcPr>
          <w:p w14:paraId="20541CF7"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46789FC" w14:textId="77777777" w:rsidTr="00FC61CE">
        <w:tc>
          <w:tcPr>
            <w:tcW w:w="2064" w:type="dxa"/>
            <w:vMerge/>
          </w:tcPr>
          <w:p w14:paraId="3E4E9F8B" w14:textId="77777777" w:rsidR="00FC61CE" w:rsidRPr="0042418A" w:rsidRDefault="00FC61CE" w:rsidP="00FC61CE">
            <w:pPr>
              <w:rPr>
                <w:rFonts w:ascii="Times New Roman" w:hAnsi="Times New Roman" w:cs="Times New Roman"/>
                <w:sz w:val="24"/>
                <w:szCs w:val="24"/>
              </w:rPr>
            </w:pPr>
          </w:p>
        </w:tc>
        <w:tc>
          <w:tcPr>
            <w:tcW w:w="2064" w:type="dxa"/>
            <w:vMerge/>
          </w:tcPr>
          <w:p w14:paraId="694B742E" w14:textId="77777777" w:rsidR="00FC61CE" w:rsidRPr="0042418A" w:rsidRDefault="00FC61CE" w:rsidP="00FC61CE">
            <w:pPr>
              <w:rPr>
                <w:rFonts w:ascii="Times New Roman" w:hAnsi="Times New Roman" w:cs="Times New Roman"/>
                <w:sz w:val="24"/>
                <w:szCs w:val="24"/>
              </w:rPr>
            </w:pPr>
          </w:p>
        </w:tc>
        <w:tc>
          <w:tcPr>
            <w:tcW w:w="2793" w:type="dxa"/>
          </w:tcPr>
          <w:p w14:paraId="0EB4FD01"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NKUNZWENIMANA Odette</w:t>
            </w:r>
          </w:p>
        </w:tc>
        <w:tc>
          <w:tcPr>
            <w:tcW w:w="2141" w:type="dxa"/>
          </w:tcPr>
          <w:p w14:paraId="505ABF3E"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CCDB7FA" w14:textId="77777777" w:rsidTr="00FC61CE">
        <w:tc>
          <w:tcPr>
            <w:tcW w:w="2064" w:type="dxa"/>
            <w:vMerge/>
          </w:tcPr>
          <w:p w14:paraId="532567EE" w14:textId="77777777" w:rsidR="00FC61CE" w:rsidRPr="0042418A" w:rsidRDefault="00FC61CE" w:rsidP="00FC61CE">
            <w:pPr>
              <w:rPr>
                <w:rFonts w:ascii="Times New Roman" w:hAnsi="Times New Roman" w:cs="Times New Roman"/>
                <w:sz w:val="24"/>
                <w:szCs w:val="24"/>
              </w:rPr>
            </w:pPr>
          </w:p>
        </w:tc>
        <w:tc>
          <w:tcPr>
            <w:tcW w:w="2064" w:type="dxa"/>
            <w:vMerge/>
          </w:tcPr>
          <w:p w14:paraId="5D10F811" w14:textId="77777777" w:rsidR="00FC61CE" w:rsidRPr="0042418A" w:rsidRDefault="00FC61CE" w:rsidP="00FC61CE">
            <w:pPr>
              <w:rPr>
                <w:rFonts w:ascii="Times New Roman" w:hAnsi="Times New Roman" w:cs="Times New Roman"/>
                <w:sz w:val="24"/>
                <w:szCs w:val="24"/>
              </w:rPr>
            </w:pPr>
          </w:p>
        </w:tc>
        <w:tc>
          <w:tcPr>
            <w:tcW w:w="2793" w:type="dxa"/>
          </w:tcPr>
          <w:p w14:paraId="6F097F83"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NTAKIRUTIMANA Ferdinand</w:t>
            </w:r>
          </w:p>
        </w:tc>
        <w:tc>
          <w:tcPr>
            <w:tcW w:w="2141" w:type="dxa"/>
          </w:tcPr>
          <w:p w14:paraId="5A6DAE8A"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77A0C815" w14:textId="77777777" w:rsidTr="00FC61CE">
        <w:tc>
          <w:tcPr>
            <w:tcW w:w="2064" w:type="dxa"/>
            <w:vMerge/>
          </w:tcPr>
          <w:p w14:paraId="3B17D57A" w14:textId="77777777" w:rsidR="00FC61CE" w:rsidRPr="0042418A" w:rsidRDefault="00FC61CE" w:rsidP="00FC61CE">
            <w:pPr>
              <w:rPr>
                <w:rFonts w:ascii="Times New Roman" w:hAnsi="Times New Roman" w:cs="Times New Roman"/>
                <w:sz w:val="24"/>
                <w:szCs w:val="24"/>
              </w:rPr>
            </w:pPr>
          </w:p>
        </w:tc>
        <w:tc>
          <w:tcPr>
            <w:tcW w:w="2064" w:type="dxa"/>
            <w:vMerge/>
          </w:tcPr>
          <w:p w14:paraId="1C657321" w14:textId="77777777" w:rsidR="00FC61CE" w:rsidRPr="0042418A" w:rsidRDefault="00FC61CE" w:rsidP="00FC61CE">
            <w:pPr>
              <w:rPr>
                <w:rFonts w:ascii="Times New Roman" w:hAnsi="Times New Roman" w:cs="Times New Roman"/>
                <w:sz w:val="24"/>
                <w:szCs w:val="24"/>
              </w:rPr>
            </w:pPr>
          </w:p>
        </w:tc>
        <w:tc>
          <w:tcPr>
            <w:tcW w:w="2793" w:type="dxa"/>
          </w:tcPr>
          <w:p w14:paraId="7AFE693D"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IZOBISHITSA Richard</w:t>
            </w:r>
          </w:p>
        </w:tc>
        <w:tc>
          <w:tcPr>
            <w:tcW w:w="2141" w:type="dxa"/>
          </w:tcPr>
          <w:p w14:paraId="0D184877"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06B0DAD" w14:textId="77777777" w:rsidTr="00FC61CE">
        <w:tc>
          <w:tcPr>
            <w:tcW w:w="2064" w:type="dxa"/>
            <w:vMerge/>
          </w:tcPr>
          <w:p w14:paraId="6E28B913" w14:textId="77777777" w:rsidR="00FC61CE" w:rsidRPr="0042418A" w:rsidRDefault="00FC61CE" w:rsidP="00FC61CE">
            <w:pPr>
              <w:rPr>
                <w:rFonts w:ascii="Times New Roman" w:hAnsi="Times New Roman" w:cs="Times New Roman"/>
                <w:sz w:val="24"/>
                <w:szCs w:val="24"/>
              </w:rPr>
            </w:pPr>
          </w:p>
        </w:tc>
        <w:tc>
          <w:tcPr>
            <w:tcW w:w="2064" w:type="dxa"/>
            <w:vMerge/>
          </w:tcPr>
          <w:p w14:paraId="2B50FA07" w14:textId="77777777" w:rsidR="00FC61CE" w:rsidRPr="0042418A" w:rsidRDefault="00FC61CE" w:rsidP="00FC61CE">
            <w:pPr>
              <w:rPr>
                <w:rFonts w:ascii="Times New Roman" w:hAnsi="Times New Roman" w:cs="Times New Roman"/>
                <w:sz w:val="24"/>
                <w:szCs w:val="24"/>
              </w:rPr>
            </w:pPr>
          </w:p>
        </w:tc>
        <w:tc>
          <w:tcPr>
            <w:tcW w:w="2793" w:type="dxa"/>
          </w:tcPr>
          <w:p w14:paraId="5C949637"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NDAYIKEZA Juvénal</w:t>
            </w:r>
          </w:p>
        </w:tc>
        <w:tc>
          <w:tcPr>
            <w:tcW w:w="2141" w:type="dxa"/>
          </w:tcPr>
          <w:p w14:paraId="4B53943F"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 xml:space="preserve">Participant </w:t>
            </w:r>
          </w:p>
        </w:tc>
      </w:tr>
      <w:tr w:rsidR="00FC61CE" w:rsidRPr="0042418A" w14:paraId="061D8683" w14:textId="77777777" w:rsidTr="00FC61CE">
        <w:tc>
          <w:tcPr>
            <w:tcW w:w="2064" w:type="dxa"/>
            <w:vMerge/>
          </w:tcPr>
          <w:p w14:paraId="05F8890E" w14:textId="77777777" w:rsidR="00FC61CE" w:rsidRPr="0042418A" w:rsidRDefault="00FC61CE" w:rsidP="00FC61CE">
            <w:pPr>
              <w:rPr>
                <w:rFonts w:ascii="Times New Roman" w:hAnsi="Times New Roman" w:cs="Times New Roman"/>
                <w:sz w:val="24"/>
                <w:szCs w:val="24"/>
              </w:rPr>
            </w:pPr>
          </w:p>
        </w:tc>
        <w:tc>
          <w:tcPr>
            <w:tcW w:w="2064" w:type="dxa"/>
            <w:vMerge/>
          </w:tcPr>
          <w:p w14:paraId="2AAEA472" w14:textId="77777777" w:rsidR="00FC61CE" w:rsidRPr="0042418A" w:rsidRDefault="00FC61CE" w:rsidP="00FC61CE">
            <w:pPr>
              <w:rPr>
                <w:rFonts w:ascii="Times New Roman" w:hAnsi="Times New Roman" w:cs="Times New Roman"/>
                <w:sz w:val="24"/>
                <w:szCs w:val="24"/>
              </w:rPr>
            </w:pPr>
          </w:p>
        </w:tc>
        <w:tc>
          <w:tcPr>
            <w:tcW w:w="2793" w:type="dxa"/>
          </w:tcPr>
          <w:p w14:paraId="08E77266"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NDAYIKENGURUKIYE J. Bosco</w:t>
            </w:r>
          </w:p>
        </w:tc>
        <w:tc>
          <w:tcPr>
            <w:tcW w:w="2141" w:type="dxa"/>
          </w:tcPr>
          <w:p w14:paraId="321C6362"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1728050B" w14:textId="77777777" w:rsidTr="00FC61CE">
        <w:tc>
          <w:tcPr>
            <w:tcW w:w="2064" w:type="dxa"/>
            <w:vMerge/>
          </w:tcPr>
          <w:p w14:paraId="35BE1640" w14:textId="77777777" w:rsidR="00FC61CE" w:rsidRPr="0042418A" w:rsidRDefault="00FC61CE" w:rsidP="00FC61CE">
            <w:pPr>
              <w:rPr>
                <w:rFonts w:ascii="Times New Roman" w:hAnsi="Times New Roman" w:cs="Times New Roman"/>
                <w:sz w:val="24"/>
                <w:szCs w:val="24"/>
              </w:rPr>
            </w:pPr>
          </w:p>
        </w:tc>
        <w:tc>
          <w:tcPr>
            <w:tcW w:w="2064" w:type="dxa"/>
            <w:vMerge/>
          </w:tcPr>
          <w:p w14:paraId="586853BD" w14:textId="77777777" w:rsidR="00FC61CE" w:rsidRPr="0042418A" w:rsidRDefault="00FC61CE" w:rsidP="00FC61CE">
            <w:pPr>
              <w:rPr>
                <w:rFonts w:ascii="Times New Roman" w:hAnsi="Times New Roman" w:cs="Times New Roman"/>
                <w:sz w:val="24"/>
                <w:szCs w:val="24"/>
              </w:rPr>
            </w:pPr>
          </w:p>
        </w:tc>
        <w:tc>
          <w:tcPr>
            <w:tcW w:w="2793" w:type="dxa"/>
          </w:tcPr>
          <w:p w14:paraId="3561663B"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BIGIRAYEZU Janvier</w:t>
            </w:r>
          </w:p>
        </w:tc>
        <w:tc>
          <w:tcPr>
            <w:tcW w:w="2141" w:type="dxa"/>
          </w:tcPr>
          <w:p w14:paraId="749BC6D6"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42D10D5" w14:textId="77777777" w:rsidTr="00FC61CE">
        <w:tc>
          <w:tcPr>
            <w:tcW w:w="2064" w:type="dxa"/>
            <w:vMerge/>
          </w:tcPr>
          <w:p w14:paraId="75562FDD" w14:textId="77777777" w:rsidR="00FC61CE" w:rsidRPr="0042418A" w:rsidRDefault="00FC61CE" w:rsidP="00FC61CE">
            <w:pPr>
              <w:rPr>
                <w:rFonts w:ascii="Times New Roman" w:hAnsi="Times New Roman" w:cs="Times New Roman"/>
                <w:sz w:val="24"/>
                <w:szCs w:val="24"/>
              </w:rPr>
            </w:pPr>
          </w:p>
        </w:tc>
        <w:tc>
          <w:tcPr>
            <w:tcW w:w="2064" w:type="dxa"/>
            <w:vMerge/>
          </w:tcPr>
          <w:p w14:paraId="06772C52" w14:textId="77777777" w:rsidR="00FC61CE" w:rsidRPr="0042418A" w:rsidRDefault="00FC61CE" w:rsidP="00FC61CE">
            <w:pPr>
              <w:rPr>
                <w:rFonts w:ascii="Times New Roman" w:hAnsi="Times New Roman" w:cs="Times New Roman"/>
                <w:sz w:val="24"/>
                <w:szCs w:val="24"/>
              </w:rPr>
            </w:pPr>
          </w:p>
        </w:tc>
        <w:tc>
          <w:tcPr>
            <w:tcW w:w="2793" w:type="dxa"/>
          </w:tcPr>
          <w:p w14:paraId="24EC0328"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NDAYIZEYE Josephine</w:t>
            </w:r>
          </w:p>
        </w:tc>
        <w:tc>
          <w:tcPr>
            <w:tcW w:w="2141" w:type="dxa"/>
          </w:tcPr>
          <w:p w14:paraId="0D41E64F"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6D4CC5D5" w14:textId="77777777" w:rsidTr="00FC61CE">
        <w:tc>
          <w:tcPr>
            <w:tcW w:w="2064" w:type="dxa"/>
            <w:vMerge/>
          </w:tcPr>
          <w:p w14:paraId="3FEB94B2" w14:textId="77777777" w:rsidR="00FC61CE" w:rsidRPr="0042418A" w:rsidRDefault="00FC61CE" w:rsidP="00FC61CE">
            <w:pPr>
              <w:rPr>
                <w:rFonts w:ascii="Times New Roman" w:hAnsi="Times New Roman" w:cs="Times New Roman"/>
                <w:sz w:val="24"/>
                <w:szCs w:val="24"/>
              </w:rPr>
            </w:pPr>
          </w:p>
        </w:tc>
        <w:tc>
          <w:tcPr>
            <w:tcW w:w="2064" w:type="dxa"/>
            <w:vMerge/>
          </w:tcPr>
          <w:p w14:paraId="4BB437EC" w14:textId="77777777" w:rsidR="00FC61CE" w:rsidRPr="0042418A" w:rsidRDefault="00FC61CE" w:rsidP="00FC61CE">
            <w:pPr>
              <w:rPr>
                <w:rFonts w:ascii="Times New Roman" w:hAnsi="Times New Roman" w:cs="Times New Roman"/>
                <w:sz w:val="24"/>
                <w:szCs w:val="24"/>
              </w:rPr>
            </w:pPr>
          </w:p>
        </w:tc>
        <w:tc>
          <w:tcPr>
            <w:tcW w:w="2793" w:type="dxa"/>
          </w:tcPr>
          <w:p w14:paraId="5BD2289B"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NDAYISHIMIYE Odette</w:t>
            </w:r>
          </w:p>
        </w:tc>
        <w:tc>
          <w:tcPr>
            <w:tcW w:w="2141" w:type="dxa"/>
          </w:tcPr>
          <w:p w14:paraId="286CB447"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187129E6" w14:textId="77777777" w:rsidTr="00FC61CE">
        <w:tc>
          <w:tcPr>
            <w:tcW w:w="2064" w:type="dxa"/>
            <w:vMerge/>
          </w:tcPr>
          <w:p w14:paraId="354E6581" w14:textId="77777777" w:rsidR="00FC61CE" w:rsidRPr="0042418A" w:rsidRDefault="00FC61CE" w:rsidP="00FC61CE">
            <w:pPr>
              <w:rPr>
                <w:rFonts w:ascii="Times New Roman" w:hAnsi="Times New Roman" w:cs="Times New Roman"/>
                <w:sz w:val="24"/>
                <w:szCs w:val="24"/>
              </w:rPr>
            </w:pPr>
          </w:p>
        </w:tc>
        <w:tc>
          <w:tcPr>
            <w:tcW w:w="2064" w:type="dxa"/>
            <w:vMerge/>
          </w:tcPr>
          <w:p w14:paraId="1B98D9B6" w14:textId="77777777" w:rsidR="00FC61CE" w:rsidRPr="0042418A" w:rsidRDefault="00FC61CE" w:rsidP="00FC61CE">
            <w:pPr>
              <w:rPr>
                <w:rFonts w:ascii="Times New Roman" w:hAnsi="Times New Roman" w:cs="Times New Roman"/>
                <w:sz w:val="24"/>
                <w:szCs w:val="24"/>
              </w:rPr>
            </w:pPr>
          </w:p>
        </w:tc>
        <w:tc>
          <w:tcPr>
            <w:tcW w:w="2793" w:type="dxa"/>
          </w:tcPr>
          <w:p w14:paraId="51E4D868"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NDAYIKENGURUKIYE Cédrick</w:t>
            </w:r>
          </w:p>
        </w:tc>
        <w:tc>
          <w:tcPr>
            <w:tcW w:w="2141" w:type="dxa"/>
          </w:tcPr>
          <w:p w14:paraId="534EFDF3"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A7B84CD" w14:textId="77777777" w:rsidTr="00FC61CE">
        <w:tc>
          <w:tcPr>
            <w:tcW w:w="2064" w:type="dxa"/>
            <w:vMerge/>
          </w:tcPr>
          <w:p w14:paraId="48610F22" w14:textId="77777777" w:rsidR="00FC61CE" w:rsidRPr="0042418A" w:rsidRDefault="00FC61CE" w:rsidP="00FC61CE">
            <w:pPr>
              <w:rPr>
                <w:rFonts w:ascii="Times New Roman" w:hAnsi="Times New Roman" w:cs="Times New Roman"/>
                <w:sz w:val="24"/>
                <w:szCs w:val="24"/>
              </w:rPr>
            </w:pPr>
          </w:p>
        </w:tc>
        <w:tc>
          <w:tcPr>
            <w:tcW w:w="2064" w:type="dxa"/>
            <w:vMerge/>
          </w:tcPr>
          <w:p w14:paraId="4E8E5621" w14:textId="77777777" w:rsidR="00FC61CE" w:rsidRPr="0042418A" w:rsidRDefault="00FC61CE" w:rsidP="00FC61CE">
            <w:pPr>
              <w:rPr>
                <w:rFonts w:ascii="Times New Roman" w:hAnsi="Times New Roman" w:cs="Times New Roman"/>
                <w:sz w:val="24"/>
                <w:szCs w:val="24"/>
              </w:rPr>
            </w:pPr>
          </w:p>
        </w:tc>
        <w:tc>
          <w:tcPr>
            <w:tcW w:w="2793" w:type="dxa"/>
          </w:tcPr>
          <w:p w14:paraId="458B1478"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IRANKUNDA Eric</w:t>
            </w:r>
          </w:p>
        </w:tc>
        <w:tc>
          <w:tcPr>
            <w:tcW w:w="2141" w:type="dxa"/>
          </w:tcPr>
          <w:p w14:paraId="039D0954"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771252E0" w14:textId="77777777" w:rsidTr="00FC61CE">
        <w:tc>
          <w:tcPr>
            <w:tcW w:w="2064" w:type="dxa"/>
            <w:vMerge/>
          </w:tcPr>
          <w:p w14:paraId="2FA28989" w14:textId="77777777" w:rsidR="00FC61CE" w:rsidRPr="0042418A" w:rsidRDefault="00FC61CE" w:rsidP="00FC61CE">
            <w:pPr>
              <w:rPr>
                <w:rFonts w:ascii="Times New Roman" w:hAnsi="Times New Roman" w:cs="Times New Roman"/>
                <w:sz w:val="24"/>
                <w:szCs w:val="24"/>
              </w:rPr>
            </w:pPr>
          </w:p>
        </w:tc>
        <w:tc>
          <w:tcPr>
            <w:tcW w:w="2064" w:type="dxa"/>
            <w:vMerge/>
          </w:tcPr>
          <w:p w14:paraId="0983172D" w14:textId="77777777" w:rsidR="00FC61CE" w:rsidRPr="0042418A" w:rsidRDefault="00FC61CE" w:rsidP="00FC61CE">
            <w:pPr>
              <w:rPr>
                <w:rFonts w:ascii="Times New Roman" w:hAnsi="Times New Roman" w:cs="Times New Roman"/>
                <w:sz w:val="24"/>
                <w:szCs w:val="24"/>
              </w:rPr>
            </w:pPr>
          </w:p>
        </w:tc>
        <w:tc>
          <w:tcPr>
            <w:tcW w:w="2793" w:type="dxa"/>
          </w:tcPr>
          <w:p w14:paraId="051CDAFD"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NDUWIMANA Arcade</w:t>
            </w:r>
          </w:p>
        </w:tc>
        <w:tc>
          <w:tcPr>
            <w:tcW w:w="2141" w:type="dxa"/>
          </w:tcPr>
          <w:p w14:paraId="3F09D3E2"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AE11275" w14:textId="77777777" w:rsidTr="00FC61CE">
        <w:tc>
          <w:tcPr>
            <w:tcW w:w="2064" w:type="dxa"/>
            <w:vMerge/>
          </w:tcPr>
          <w:p w14:paraId="15024A0C" w14:textId="77777777" w:rsidR="00FC61CE" w:rsidRPr="0042418A" w:rsidRDefault="00FC61CE" w:rsidP="00FC61CE">
            <w:pPr>
              <w:rPr>
                <w:rFonts w:ascii="Times New Roman" w:hAnsi="Times New Roman" w:cs="Times New Roman"/>
                <w:sz w:val="24"/>
                <w:szCs w:val="24"/>
              </w:rPr>
            </w:pPr>
          </w:p>
        </w:tc>
        <w:tc>
          <w:tcPr>
            <w:tcW w:w="2064" w:type="dxa"/>
            <w:vMerge/>
          </w:tcPr>
          <w:p w14:paraId="13DF6CC7" w14:textId="77777777" w:rsidR="00FC61CE" w:rsidRPr="0042418A" w:rsidRDefault="00FC61CE" w:rsidP="00FC61CE">
            <w:pPr>
              <w:rPr>
                <w:rFonts w:ascii="Times New Roman" w:hAnsi="Times New Roman" w:cs="Times New Roman"/>
                <w:sz w:val="24"/>
                <w:szCs w:val="24"/>
              </w:rPr>
            </w:pPr>
          </w:p>
        </w:tc>
        <w:tc>
          <w:tcPr>
            <w:tcW w:w="2793" w:type="dxa"/>
          </w:tcPr>
          <w:p w14:paraId="7D5CCD87"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NDAYIRAGIJE Jean Marie</w:t>
            </w:r>
          </w:p>
        </w:tc>
        <w:tc>
          <w:tcPr>
            <w:tcW w:w="2141" w:type="dxa"/>
          </w:tcPr>
          <w:p w14:paraId="6C45BFEF"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097C04C6" w14:textId="77777777" w:rsidTr="00FC61CE">
        <w:tc>
          <w:tcPr>
            <w:tcW w:w="2064" w:type="dxa"/>
            <w:vMerge/>
          </w:tcPr>
          <w:p w14:paraId="378DFC3B" w14:textId="77777777" w:rsidR="00FC61CE" w:rsidRPr="0042418A" w:rsidRDefault="00FC61CE" w:rsidP="00FC61CE">
            <w:pPr>
              <w:rPr>
                <w:rFonts w:ascii="Times New Roman" w:hAnsi="Times New Roman" w:cs="Times New Roman"/>
                <w:sz w:val="24"/>
                <w:szCs w:val="24"/>
              </w:rPr>
            </w:pPr>
          </w:p>
        </w:tc>
        <w:tc>
          <w:tcPr>
            <w:tcW w:w="2064" w:type="dxa"/>
            <w:vMerge/>
          </w:tcPr>
          <w:p w14:paraId="5D122239" w14:textId="77777777" w:rsidR="00FC61CE" w:rsidRPr="0042418A" w:rsidRDefault="00FC61CE" w:rsidP="00FC61CE">
            <w:pPr>
              <w:rPr>
                <w:rFonts w:ascii="Times New Roman" w:hAnsi="Times New Roman" w:cs="Times New Roman"/>
                <w:sz w:val="24"/>
                <w:szCs w:val="24"/>
              </w:rPr>
            </w:pPr>
          </w:p>
        </w:tc>
        <w:tc>
          <w:tcPr>
            <w:tcW w:w="2793" w:type="dxa"/>
          </w:tcPr>
          <w:p w14:paraId="1BB7C6CA"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NKORERIMANA Elysé</w:t>
            </w:r>
          </w:p>
        </w:tc>
        <w:tc>
          <w:tcPr>
            <w:tcW w:w="2141" w:type="dxa"/>
          </w:tcPr>
          <w:p w14:paraId="7452044D"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29B9FB95" w14:textId="77777777" w:rsidTr="00FC61CE">
        <w:tc>
          <w:tcPr>
            <w:tcW w:w="2064" w:type="dxa"/>
            <w:vMerge/>
          </w:tcPr>
          <w:p w14:paraId="75CFCAB6" w14:textId="77777777" w:rsidR="00FC61CE" w:rsidRPr="0042418A" w:rsidRDefault="00FC61CE" w:rsidP="00FC61CE">
            <w:pPr>
              <w:rPr>
                <w:rFonts w:ascii="Times New Roman" w:hAnsi="Times New Roman" w:cs="Times New Roman"/>
                <w:sz w:val="24"/>
                <w:szCs w:val="24"/>
              </w:rPr>
            </w:pPr>
          </w:p>
        </w:tc>
        <w:tc>
          <w:tcPr>
            <w:tcW w:w="2064" w:type="dxa"/>
            <w:vMerge/>
          </w:tcPr>
          <w:p w14:paraId="3FA09D75" w14:textId="77777777" w:rsidR="00FC61CE" w:rsidRPr="0042418A" w:rsidRDefault="00FC61CE" w:rsidP="00FC61CE">
            <w:pPr>
              <w:rPr>
                <w:rFonts w:ascii="Times New Roman" w:hAnsi="Times New Roman" w:cs="Times New Roman"/>
                <w:sz w:val="24"/>
                <w:szCs w:val="24"/>
              </w:rPr>
            </w:pPr>
          </w:p>
        </w:tc>
        <w:tc>
          <w:tcPr>
            <w:tcW w:w="2793" w:type="dxa"/>
          </w:tcPr>
          <w:p w14:paraId="0FC5565E"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IRANKUNDA J. Chrétien</w:t>
            </w:r>
          </w:p>
        </w:tc>
        <w:tc>
          <w:tcPr>
            <w:tcW w:w="2141" w:type="dxa"/>
          </w:tcPr>
          <w:p w14:paraId="208F04DB"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C1D0128" w14:textId="77777777" w:rsidTr="00FC61CE">
        <w:tc>
          <w:tcPr>
            <w:tcW w:w="2064" w:type="dxa"/>
            <w:vMerge/>
          </w:tcPr>
          <w:p w14:paraId="5EF55B8B" w14:textId="77777777" w:rsidR="00FC61CE" w:rsidRPr="0042418A" w:rsidRDefault="00FC61CE" w:rsidP="00FC61CE">
            <w:pPr>
              <w:rPr>
                <w:rFonts w:ascii="Times New Roman" w:hAnsi="Times New Roman" w:cs="Times New Roman"/>
                <w:sz w:val="24"/>
                <w:szCs w:val="24"/>
              </w:rPr>
            </w:pPr>
          </w:p>
        </w:tc>
        <w:tc>
          <w:tcPr>
            <w:tcW w:w="2064" w:type="dxa"/>
            <w:vMerge/>
          </w:tcPr>
          <w:p w14:paraId="05C5CA3A" w14:textId="77777777" w:rsidR="00FC61CE" w:rsidRPr="0042418A" w:rsidRDefault="00FC61CE" w:rsidP="00FC61CE">
            <w:pPr>
              <w:rPr>
                <w:rFonts w:ascii="Times New Roman" w:hAnsi="Times New Roman" w:cs="Times New Roman"/>
                <w:sz w:val="24"/>
                <w:szCs w:val="24"/>
              </w:rPr>
            </w:pPr>
          </w:p>
        </w:tc>
        <w:tc>
          <w:tcPr>
            <w:tcW w:w="2793" w:type="dxa"/>
          </w:tcPr>
          <w:p w14:paraId="0FEBC7AC"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NIYONIZIGIYE Vénuste</w:t>
            </w:r>
          </w:p>
        </w:tc>
        <w:tc>
          <w:tcPr>
            <w:tcW w:w="2141" w:type="dxa"/>
          </w:tcPr>
          <w:p w14:paraId="6357D897"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0277CCBE" w14:textId="77777777" w:rsidTr="00FC61CE">
        <w:tc>
          <w:tcPr>
            <w:tcW w:w="2064" w:type="dxa"/>
            <w:vMerge/>
          </w:tcPr>
          <w:p w14:paraId="3FC22F60" w14:textId="77777777" w:rsidR="00FC61CE" w:rsidRPr="0042418A" w:rsidRDefault="00FC61CE" w:rsidP="00FC61CE">
            <w:pPr>
              <w:rPr>
                <w:rFonts w:ascii="Times New Roman" w:hAnsi="Times New Roman" w:cs="Times New Roman"/>
                <w:sz w:val="24"/>
                <w:szCs w:val="24"/>
              </w:rPr>
            </w:pPr>
          </w:p>
        </w:tc>
        <w:tc>
          <w:tcPr>
            <w:tcW w:w="2064" w:type="dxa"/>
            <w:vMerge/>
          </w:tcPr>
          <w:p w14:paraId="17A05988" w14:textId="77777777" w:rsidR="00FC61CE" w:rsidRPr="0042418A" w:rsidRDefault="00FC61CE" w:rsidP="00FC61CE">
            <w:pPr>
              <w:rPr>
                <w:rFonts w:ascii="Times New Roman" w:hAnsi="Times New Roman" w:cs="Times New Roman"/>
                <w:sz w:val="24"/>
                <w:szCs w:val="24"/>
              </w:rPr>
            </w:pPr>
          </w:p>
        </w:tc>
        <w:tc>
          <w:tcPr>
            <w:tcW w:w="2793" w:type="dxa"/>
          </w:tcPr>
          <w:p w14:paraId="7D978035"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NHIMIRIMANA Evélyne</w:t>
            </w:r>
          </w:p>
        </w:tc>
        <w:tc>
          <w:tcPr>
            <w:tcW w:w="2141" w:type="dxa"/>
          </w:tcPr>
          <w:p w14:paraId="381E6E3C"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22B8E29E" w14:textId="77777777" w:rsidTr="00FC61CE">
        <w:tc>
          <w:tcPr>
            <w:tcW w:w="2064" w:type="dxa"/>
            <w:vMerge/>
          </w:tcPr>
          <w:p w14:paraId="48F63970" w14:textId="77777777" w:rsidR="00FC61CE" w:rsidRPr="0042418A" w:rsidRDefault="00FC61CE" w:rsidP="00FC61CE">
            <w:pPr>
              <w:rPr>
                <w:rFonts w:ascii="Times New Roman" w:hAnsi="Times New Roman" w:cs="Times New Roman"/>
                <w:sz w:val="24"/>
                <w:szCs w:val="24"/>
              </w:rPr>
            </w:pPr>
          </w:p>
        </w:tc>
        <w:tc>
          <w:tcPr>
            <w:tcW w:w="2064" w:type="dxa"/>
            <w:vMerge/>
          </w:tcPr>
          <w:p w14:paraId="2906622C" w14:textId="77777777" w:rsidR="00FC61CE" w:rsidRPr="0042418A" w:rsidRDefault="00FC61CE" w:rsidP="00FC61CE">
            <w:pPr>
              <w:rPr>
                <w:rFonts w:ascii="Times New Roman" w:hAnsi="Times New Roman" w:cs="Times New Roman"/>
                <w:sz w:val="24"/>
                <w:szCs w:val="24"/>
              </w:rPr>
            </w:pPr>
          </w:p>
        </w:tc>
        <w:tc>
          <w:tcPr>
            <w:tcW w:w="2793" w:type="dxa"/>
          </w:tcPr>
          <w:p w14:paraId="74F0EC5A"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ITERITEKA Odette</w:t>
            </w:r>
          </w:p>
        </w:tc>
        <w:tc>
          <w:tcPr>
            <w:tcW w:w="2141" w:type="dxa"/>
          </w:tcPr>
          <w:p w14:paraId="59A825A4"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73F114D2" w14:textId="77777777" w:rsidTr="00FC61CE">
        <w:tc>
          <w:tcPr>
            <w:tcW w:w="2064" w:type="dxa"/>
            <w:vMerge/>
          </w:tcPr>
          <w:p w14:paraId="29DA794D" w14:textId="77777777" w:rsidR="00FC61CE" w:rsidRPr="0042418A" w:rsidRDefault="00FC61CE" w:rsidP="00FC61CE">
            <w:pPr>
              <w:rPr>
                <w:rFonts w:ascii="Times New Roman" w:hAnsi="Times New Roman" w:cs="Times New Roman"/>
                <w:sz w:val="24"/>
                <w:szCs w:val="24"/>
              </w:rPr>
            </w:pPr>
          </w:p>
        </w:tc>
        <w:tc>
          <w:tcPr>
            <w:tcW w:w="2064" w:type="dxa"/>
            <w:vMerge/>
          </w:tcPr>
          <w:p w14:paraId="3D6C57C3" w14:textId="77777777" w:rsidR="00FC61CE" w:rsidRPr="0042418A" w:rsidRDefault="00FC61CE" w:rsidP="00FC61CE">
            <w:pPr>
              <w:rPr>
                <w:rFonts w:ascii="Times New Roman" w:hAnsi="Times New Roman" w:cs="Times New Roman"/>
                <w:sz w:val="24"/>
                <w:szCs w:val="24"/>
              </w:rPr>
            </w:pPr>
          </w:p>
        </w:tc>
        <w:tc>
          <w:tcPr>
            <w:tcW w:w="2793" w:type="dxa"/>
          </w:tcPr>
          <w:p w14:paraId="006FB70D"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TUYISENGE Nadine</w:t>
            </w:r>
          </w:p>
        </w:tc>
        <w:tc>
          <w:tcPr>
            <w:tcW w:w="2141" w:type="dxa"/>
          </w:tcPr>
          <w:p w14:paraId="58CE0DB7"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35850237" w14:textId="77777777" w:rsidTr="00FC61CE">
        <w:tc>
          <w:tcPr>
            <w:tcW w:w="2064" w:type="dxa"/>
            <w:vMerge/>
          </w:tcPr>
          <w:p w14:paraId="02B8C4D0" w14:textId="77777777" w:rsidR="00FC61CE" w:rsidRPr="0042418A" w:rsidRDefault="00FC61CE" w:rsidP="00FC61CE">
            <w:pPr>
              <w:rPr>
                <w:rFonts w:ascii="Times New Roman" w:hAnsi="Times New Roman" w:cs="Times New Roman"/>
                <w:sz w:val="24"/>
                <w:szCs w:val="24"/>
              </w:rPr>
            </w:pPr>
          </w:p>
        </w:tc>
        <w:tc>
          <w:tcPr>
            <w:tcW w:w="2064" w:type="dxa"/>
            <w:vMerge/>
          </w:tcPr>
          <w:p w14:paraId="0563113E" w14:textId="77777777" w:rsidR="00FC61CE" w:rsidRPr="0042418A" w:rsidRDefault="00FC61CE" w:rsidP="00FC61CE">
            <w:pPr>
              <w:rPr>
                <w:rFonts w:ascii="Times New Roman" w:hAnsi="Times New Roman" w:cs="Times New Roman"/>
                <w:sz w:val="24"/>
                <w:szCs w:val="24"/>
              </w:rPr>
            </w:pPr>
          </w:p>
        </w:tc>
        <w:tc>
          <w:tcPr>
            <w:tcW w:w="2793" w:type="dxa"/>
          </w:tcPr>
          <w:p w14:paraId="44993B69"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NIZIGIYIMANA Francine</w:t>
            </w:r>
          </w:p>
        </w:tc>
        <w:tc>
          <w:tcPr>
            <w:tcW w:w="2141" w:type="dxa"/>
          </w:tcPr>
          <w:p w14:paraId="45890B58"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Participant</w:t>
            </w:r>
          </w:p>
        </w:tc>
      </w:tr>
      <w:tr w:rsidR="00FC61CE" w:rsidRPr="0042418A" w14:paraId="448820E0" w14:textId="77777777" w:rsidTr="00FC61CE">
        <w:tc>
          <w:tcPr>
            <w:tcW w:w="2064" w:type="dxa"/>
            <w:vMerge/>
          </w:tcPr>
          <w:p w14:paraId="4AB2CA40" w14:textId="77777777" w:rsidR="00FC61CE" w:rsidRPr="0042418A" w:rsidRDefault="00FC61CE" w:rsidP="00FC61CE">
            <w:pPr>
              <w:rPr>
                <w:rFonts w:ascii="Times New Roman" w:hAnsi="Times New Roman" w:cs="Times New Roman"/>
                <w:sz w:val="24"/>
                <w:szCs w:val="24"/>
              </w:rPr>
            </w:pPr>
          </w:p>
        </w:tc>
        <w:tc>
          <w:tcPr>
            <w:tcW w:w="2064" w:type="dxa"/>
            <w:vMerge/>
          </w:tcPr>
          <w:p w14:paraId="4805E406" w14:textId="77777777" w:rsidR="00FC61CE" w:rsidRPr="0042418A" w:rsidRDefault="00FC61CE" w:rsidP="00FC61CE">
            <w:pPr>
              <w:rPr>
                <w:rFonts w:ascii="Times New Roman" w:hAnsi="Times New Roman" w:cs="Times New Roman"/>
                <w:sz w:val="24"/>
                <w:szCs w:val="24"/>
              </w:rPr>
            </w:pPr>
          </w:p>
        </w:tc>
        <w:tc>
          <w:tcPr>
            <w:tcW w:w="2793" w:type="dxa"/>
          </w:tcPr>
          <w:p w14:paraId="25098DCD"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NZAMBIMANA Fridolin</w:t>
            </w:r>
          </w:p>
        </w:tc>
        <w:tc>
          <w:tcPr>
            <w:tcW w:w="2141" w:type="dxa"/>
          </w:tcPr>
          <w:p w14:paraId="7A91C038"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 xml:space="preserve">Consultant </w:t>
            </w:r>
          </w:p>
        </w:tc>
      </w:tr>
      <w:tr w:rsidR="00FC61CE" w:rsidRPr="0042418A" w14:paraId="5F137AEF" w14:textId="77777777" w:rsidTr="00FC61CE">
        <w:tc>
          <w:tcPr>
            <w:tcW w:w="2064" w:type="dxa"/>
            <w:vMerge/>
          </w:tcPr>
          <w:p w14:paraId="35620705" w14:textId="77777777" w:rsidR="00FC61CE" w:rsidRPr="0042418A" w:rsidRDefault="00FC61CE" w:rsidP="00FC61CE">
            <w:pPr>
              <w:rPr>
                <w:rFonts w:ascii="Times New Roman" w:hAnsi="Times New Roman" w:cs="Times New Roman"/>
                <w:sz w:val="24"/>
                <w:szCs w:val="24"/>
              </w:rPr>
            </w:pPr>
          </w:p>
        </w:tc>
        <w:tc>
          <w:tcPr>
            <w:tcW w:w="2064" w:type="dxa"/>
            <w:vMerge/>
          </w:tcPr>
          <w:p w14:paraId="0CB415E6" w14:textId="77777777" w:rsidR="00FC61CE" w:rsidRPr="0042418A" w:rsidRDefault="00FC61CE" w:rsidP="00FC61CE">
            <w:pPr>
              <w:rPr>
                <w:rFonts w:ascii="Times New Roman" w:hAnsi="Times New Roman" w:cs="Times New Roman"/>
                <w:sz w:val="24"/>
                <w:szCs w:val="24"/>
              </w:rPr>
            </w:pPr>
          </w:p>
        </w:tc>
        <w:tc>
          <w:tcPr>
            <w:tcW w:w="2793" w:type="dxa"/>
          </w:tcPr>
          <w:p w14:paraId="73B8CC2D" w14:textId="77777777" w:rsidR="00FC61CE" w:rsidRPr="0042418A" w:rsidRDefault="00FC61CE" w:rsidP="00EF3529">
            <w:pPr>
              <w:pStyle w:val="ListParagraph"/>
              <w:numPr>
                <w:ilvl w:val="0"/>
                <w:numId w:val="65"/>
              </w:numPr>
              <w:rPr>
                <w:rFonts w:ascii="Times New Roman" w:hAnsi="Times New Roman" w:cs="Times New Roman"/>
                <w:sz w:val="24"/>
                <w:szCs w:val="24"/>
              </w:rPr>
            </w:pPr>
            <w:r w:rsidRPr="0042418A">
              <w:rPr>
                <w:rFonts w:ascii="Times New Roman" w:hAnsi="Times New Roman" w:cs="Times New Roman"/>
                <w:sz w:val="24"/>
                <w:szCs w:val="24"/>
              </w:rPr>
              <w:t>NDIKUMANA Dénis</w:t>
            </w:r>
          </w:p>
        </w:tc>
        <w:tc>
          <w:tcPr>
            <w:tcW w:w="2141" w:type="dxa"/>
          </w:tcPr>
          <w:p w14:paraId="137DE053" w14:textId="77777777" w:rsidR="00FC61CE" w:rsidRPr="0042418A" w:rsidRDefault="00FC61CE" w:rsidP="00FC61CE">
            <w:pPr>
              <w:rPr>
                <w:rFonts w:ascii="Times New Roman" w:hAnsi="Times New Roman" w:cs="Times New Roman"/>
                <w:sz w:val="24"/>
                <w:szCs w:val="24"/>
              </w:rPr>
            </w:pPr>
            <w:r w:rsidRPr="0042418A">
              <w:rPr>
                <w:rFonts w:ascii="Times New Roman" w:hAnsi="Times New Roman" w:cs="Times New Roman"/>
                <w:sz w:val="24"/>
                <w:szCs w:val="24"/>
              </w:rPr>
              <w:t>Consultant</w:t>
            </w:r>
          </w:p>
        </w:tc>
      </w:tr>
    </w:tbl>
    <w:p w14:paraId="0960182A" w14:textId="77777777" w:rsidR="00FC61CE" w:rsidRDefault="00FC61CE" w:rsidP="00FC61CE"/>
    <w:p w14:paraId="468BC7F8" w14:textId="77777777" w:rsidR="00FC61CE" w:rsidRDefault="00FC61CE" w:rsidP="00FC61CE">
      <w:pPr>
        <w:rPr>
          <w:rFonts w:ascii="Times New Roman" w:hAnsi="Times New Roman" w:cs="Times New Roman"/>
          <w:b/>
          <w:sz w:val="24"/>
          <w:szCs w:val="24"/>
        </w:rPr>
      </w:pPr>
    </w:p>
    <w:p w14:paraId="7B833E38" w14:textId="77777777" w:rsidR="00FC61CE" w:rsidRPr="00FC61CE" w:rsidRDefault="00FC61CE" w:rsidP="00FC61CE">
      <w:pPr>
        <w:rPr>
          <w:rFonts w:ascii="Times New Roman" w:hAnsi="Times New Roman" w:cs="Times New Roman"/>
          <w:sz w:val="24"/>
          <w:szCs w:val="24"/>
        </w:rPr>
      </w:pPr>
      <w:r w:rsidRPr="00FC61CE">
        <w:rPr>
          <w:rFonts w:ascii="Times New Roman" w:hAnsi="Times New Roman" w:cs="Times New Roman"/>
          <w:sz w:val="24"/>
          <w:szCs w:val="24"/>
        </w:rPr>
        <w:t>Listes de participants aux consultations des parties prenantes à Rugazi, le 26/11/2019</w:t>
      </w:r>
    </w:p>
    <w:tbl>
      <w:tblPr>
        <w:tblStyle w:val="TableGrid"/>
        <w:tblW w:w="0" w:type="auto"/>
        <w:tblLook w:val="04A0" w:firstRow="1" w:lastRow="0" w:firstColumn="1" w:lastColumn="0" w:noHBand="0" w:noVBand="1"/>
      </w:tblPr>
      <w:tblGrid>
        <w:gridCol w:w="1573"/>
        <w:gridCol w:w="1656"/>
        <w:gridCol w:w="3070"/>
        <w:gridCol w:w="1865"/>
      </w:tblGrid>
      <w:tr w:rsidR="00FC61CE" w:rsidRPr="000A1B9D" w14:paraId="59D3FE39" w14:textId="77777777" w:rsidTr="00FC61CE">
        <w:tc>
          <w:tcPr>
            <w:tcW w:w="1573" w:type="dxa"/>
          </w:tcPr>
          <w:p w14:paraId="74F6F555"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Province</w:t>
            </w:r>
          </w:p>
        </w:tc>
        <w:tc>
          <w:tcPr>
            <w:tcW w:w="1656" w:type="dxa"/>
          </w:tcPr>
          <w:p w14:paraId="412EBBFC"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 xml:space="preserve">Commune </w:t>
            </w:r>
          </w:p>
        </w:tc>
        <w:tc>
          <w:tcPr>
            <w:tcW w:w="2563" w:type="dxa"/>
          </w:tcPr>
          <w:p w14:paraId="38EE80FF"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Nom et Prénom</w:t>
            </w:r>
          </w:p>
        </w:tc>
        <w:tc>
          <w:tcPr>
            <w:tcW w:w="1865" w:type="dxa"/>
          </w:tcPr>
          <w:p w14:paraId="30D7974C"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 xml:space="preserve">Fonction </w:t>
            </w:r>
          </w:p>
        </w:tc>
      </w:tr>
      <w:tr w:rsidR="00FC61CE" w:rsidRPr="000A1B9D" w14:paraId="1E059238" w14:textId="77777777" w:rsidTr="00FC61CE">
        <w:tc>
          <w:tcPr>
            <w:tcW w:w="1573" w:type="dxa"/>
            <w:vMerge w:val="restart"/>
          </w:tcPr>
          <w:p w14:paraId="34CCB2B7"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Bubanza</w:t>
            </w:r>
          </w:p>
        </w:tc>
        <w:tc>
          <w:tcPr>
            <w:tcW w:w="1656" w:type="dxa"/>
            <w:vMerge w:val="restart"/>
          </w:tcPr>
          <w:p w14:paraId="2BF0E070"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Rugazi</w:t>
            </w:r>
          </w:p>
        </w:tc>
        <w:tc>
          <w:tcPr>
            <w:tcW w:w="2563" w:type="dxa"/>
          </w:tcPr>
          <w:p w14:paraId="52DEE6E1" w14:textId="77777777" w:rsidR="00FC61CE" w:rsidRPr="000A1B9D" w:rsidRDefault="00FC61CE" w:rsidP="00FC61CE">
            <w:pPr>
              <w:rPr>
                <w:rFonts w:ascii="Times New Roman" w:hAnsi="Times New Roman" w:cs="Times New Roman"/>
                <w:sz w:val="24"/>
                <w:szCs w:val="24"/>
              </w:rPr>
            </w:pPr>
          </w:p>
        </w:tc>
        <w:tc>
          <w:tcPr>
            <w:tcW w:w="1865" w:type="dxa"/>
          </w:tcPr>
          <w:p w14:paraId="4C4C1670" w14:textId="77777777" w:rsidR="00FC61CE" w:rsidRPr="000A1B9D" w:rsidRDefault="00FC61CE" w:rsidP="00FC61CE">
            <w:pPr>
              <w:rPr>
                <w:rFonts w:ascii="Times New Roman" w:hAnsi="Times New Roman" w:cs="Times New Roman"/>
                <w:sz w:val="24"/>
                <w:szCs w:val="24"/>
              </w:rPr>
            </w:pPr>
          </w:p>
        </w:tc>
      </w:tr>
      <w:tr w:rsidR="00FC61CE" w:rsidRPr="000A1B9D" w14:paraId="28EACADB" w14:textId="77777777" w:rsidTr="00FC61CE">
        <w:tc>
          <w:tcPr>
            <w:tcW w:w="1573" w:type="dxa"/>
            <w:vMerge/>
          </w:tcPr>
          <w:p w14:paraId="56C7256A" w14:textId="77777777" w:rsidR="00FC61CE" w:rsidRPr="000A1B9D" w:rsidRDefault="00FC61CE" w:rsidP="00FC61CE">
            <w:pPr>
              <w:rPr>
                <w:rFonts w:ascii="Times New Roman" w:hAnsi="Times New Roman" w:cs="Times New Roman"/>
                <w:sz w:val="24"/>
                <w:szCs w:val="24"/>
              </w:rPr>
            </w:pPr>
          </w:p>
        </w:tc>
        <w:tc>
          <w:tcPr>
            <w:tcW w:w="1656" w:type="dxa"/>
            <w:vMerge/>
          </w:tcPr>
          <w:p w14:paraId="30F340C1" w14:textId="77777777" w:rsidR="00FC61CE" w:rsidRPr="000A1B9D" w:rsidRDefault="00FC61CE" w:rsidP="00FC61CE">
            <w:pPr>
              <w:rPr>
                <w:rFonts w:ascii="Times New Roman" w:hAnsi="Times New Roman" w:cs="Times New Roman"/>
                <w:sz w:val="24"/>
                <w:szCs w:val="24"/>
              </w:rPr>
            </w:pPr>
          </w:p>
        </w:tc>
        <w:tc>
          <w:tcPr>
            <w:tcW w:w="2563" w:type="dxa"/>
          </w:tcPr>
          <w:p w14:paraId="7F07FF81" w14:textId="77777777" w:rsidR="00FC61CE" w:rsidRPr="000A1B9D" w:rsidRDefault="00FC61CE" w:rsidP="00FC61CE">
            <w:pPr>
              <w:rPr>
                <w:rFonts w:ascii="Times New Roman" w:hAnsi="Times New Roman" w:cs="Times New Roman"/>
                <w:sz w:val="24"/>
                <w:szCs w:val="24"/>
              </w:rPr>
            </w:pPr>
          </w:p>
        </w:tc>
        <w:tc>
          <w:tcPr>
            <w:tcW w:w="1865" w:type="dxa"/>
          </w:tcPr>
          <w:p w14:paraId="70E1FE6F" w14:textId="77777777" w:rsidR="00FC61CE" w:rsidRPr="000A1B9D" w:rsidRDefault="00FC61CE" w:rsidP="00FC61CE">
            <w:pPr>
              <w:rPr>
                <w:rFonts w:ascii="Times New Roman" w:hAnsi="Times New Roman" w:cs="Times New Roman"/>
                <w:sz w:val="24"/>
                <w:szCs w:val="24"/>
              </w:rPr>
            </w:pPr>
          </w:p>
        </w:tc>
      </w:tr>
      <w:tr w:rsidR="00FC61CE" w:rsidRPr="000A1B9D" w14:paraId="1CCE965A" w14:textId="77777777" w:rsidTr="00FC61CE">
        <w:tc>
          <w:tcPr>
            <w:tcW w:w="1573" w:type="dxa"/>
            <w:vMerge/>
          </w:tcPr>
          <w:p w14:paraId="52750801" w14:textId="77777777" w:rsidR="00FC61CE" w:rsidRPr="000A1B9D" w:rsidRDefault="00FC61CE" w:rsidP="00FC61CE">
            <w:pPr>
              <w:rPr>
                <w:rFonts w:ascii="Times New Roman" w:hAnsi="Times New Roman" w:cs="Times New Roman"/>
                <w:sz w:val="24"/>
                <w:szCs w:val="24"/>
              </w:rPr>
            </w:pPr>
          </w:p>
        </w:tc>
        <w:tc>
          <w:tcPr>
            <w:tcW w:w="1656" w:type="dxa"/>
            <w:vMerge/>
          </w:tcPr>
          <w:p w14:paraId="6EC0DD09" w14:textId="77777777" w:rsidR="00FC61CE" w:rsidRPr="000A1B9D" w:rsidRDefault="00FC61CE" w:rsidP="00FC61CE">
            <w:pPr>
              <w:rPr>
                <w:rFonts w:ascii="Times New Roman" w:hAnsi="Times New Roman" w:cs="Times New Roman"/>
                <w:sz w:val="24"/>
                <w:szCs w:val="24"/>
              </w:rPr>
            </w:pPr>
          </w:p>
        </w:tc>
        <w:tc>
          <w:tcPr>
            <w:tcW w:w="2563" w:type="dxa"/>
          </w:tcPr>
          <w:p w14:paraId="77EC97D4" w14:textId="77777777" w:rsidR="00FC61CE" w:rsidRPr="000A1B9D" w:rsidRDefault="00FC61CE" w:rsidP="00EF3529">
            <w:pPr>
              <w:pStyle w:val="ListParagraph"/>
              <w:numPr>
                <w:ilvl w:val="0"/>
                <w:numId w:val="66"/>
              </w:numPr>
              <w:rPr>
                <w:rFonts w:ascii="Times New Roman" w:hAnsi="Times New Roman" w:cs="Times New Roman"/>
                <w:sz w:val="24"/>
                <w:szCs w:val="24"/>
              </w:rPr>
            </w:pPr>
            <w:r w:rsidRPr="000A1B9D">
              <w:rPr>
                <w:rFonts w:ascii="Times New Roman" w:hAnsi="Times New Roman" w:cs="Times New Roman"/>
                <w:sz w:val="24"/>
                <w:szCs w:val="24"/>
              </w:rPr>
              <w:t>NTAKARUTIMANA Claude</w:t>
            </w:r>
          </w:p>
        </w:tc>
        <w:tc>
          <w:tcPr>
            <w:tcW w:w="1865" w:type="dxa"/>
          </w:tcPr>
          <w:p w14:paraId="4A89A011"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Préfet des études du Lycée Rugazi</w:t>
            </w:r>
          </w:p>
        </w:tc>
      </w:tr>
      <w:tr w:rsidR="00FC61CE" w:rsidRPr="000A1B9D" w14:paraId="68A1004E" w14:textId="77777777" w:rsidTr="00FC61CE">
        <w:tc>
          <w:tcPr>
            <w:tcW w:w="1573" w:type="dxa"/>
            <w:vMerge/>
          </w:tcPr>
          <w:p w14:paraId="3C6ABCEF" w14:textId="77777777" w:rsidR="00FC61CE" w:rsidRPr="000A1B9D" w:rsidRDefault="00FC61CE" w:rsidP="00FC61CE">
            <w:pPr>
              <w:rPr>
                <w:rFonts w:ascii="Times New Roman" w:hAnsi="Times New Roman" w:cs="Times New Roman"/>
                <w:sz w:val="24"/>
                <w:szCs w:val="24"/>
              </w:rPr>
            </w:pPr>
          </w:p>
        </w:tc>
        <w:tc>
          <w:tcPr>
            <w:tcW w:w="1656" w:type="dxa"/>
            <w:vMerge/>
          </w:tcPr>
          <w:p w14:paraId="65DEE62D" w14:textId="77777777" w:rsidR="00FC61CE" w:rsidRPr="000A1B9D" w:rsidRDefault="00FC61CE" w:rsidP="00FC61CE">
            <w:pPr>
              <w:rPr>
                <w:rFonts w:ascii="Times New Roman" w:hAnsi="Times New Roman" w:cs="Times New Roman"/>
                <w:sz w:val="24"/>
                <w:szCs w:val="24"/>
              </w:rPr>
            </w:pPr>
          </w:p>
        </w:tc>
        <w:tc>
          <w:tcPr>
            <w:tcW w:w="2563" w:type="dxa"/>
          </w:tcPr>
          <w:p w14:paraId="333145E2" w14:textId="77777777" w:rsidR="00FC61CE" w:rsidRPr="000A1B9D" w:rsidRDefault="00FC61CE" w:rsidP="00EF3529">
            <w:pPr>
              <w:pStyle w:val="ListParagraph"/>
              <w:numPr>
                <w:ilvl w:val="0"/>
                <w:numId w:val="66"/>
              </w:numPr>
              <w:rPr>
                <w:rFonts w:ascii="Times New Roman" w:hAnsi="Times New Roman" w:cs="Times New Roman"/>
                <w:sz w:val="24"/>
                <w:szCs w:val="24"/>
              </w:rPr>
            </w:pPr>
            <w:r w:rsidRPr="000A1B9D">
              <w:rPr>
                <w:rFonts w:ascii="Times New Roman" w:hAnsi="Times New Roman" w:cs="Times New Roman"/>
                <w:sz w:val="24"/>
                <w:szCs w:val="24"/>
              </w:rPr>
              <w:t>NYUNGANIRA Herménégilde</w:t>
            </w:r>
          </w:p>
        </w:tc>
        <w:tc>
          <w:tcPr>
            <w:tcW w:w="1865" w:type="dxa"/>
          </w:tcPr>
          <w:p w14:paraId="0452BA69"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Coopérative Sangwe</w:t>
            </w:r>
          </w:p>
          <w:p w14:paraId="74C5F04F"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Représentant des jeunes au niveau de la commune</w:t>
            </w:r>
          </w:p>
        </w:tc>
      </w:tr>
      <w:tr w:rsidR="00FC61CE" w:rsidRPr="000A1B9D" w14:paraId="76FCD476" w14:textId="77777777" w:rsidTr="00FC61CE">
        <w:tc>
          <w:tcPr>
            <w:tcW w:w="1573" w:type="dxa"/>
            <w:vMerge/>
          </w:tcPr>
          <w:p w14:paraId="0395A90D" w14:textId="77777777" w:rsidR="00FC61CE" w:rsidRPr="000A1B9D" w:rsidRDefault="00FC61CE" w:rsidP="00FC61CE">
            <w:pPr>
              <w:rPr>
                <w:rFonts w:ascii="Times New Roman" w:hAnsi="Times New Roman" w:cs="Times New Roman"/>
                <w:sz w:val="24"/>
                <w:szCs w:val="24"/>
              </w:rPr>
            </w:pPr>
          </w:p>
        </w:tc>
        <w:tc>
          <w:tcPr>
            <w:tcW w:w="1656" w:type="dxa"/>
            <w:vMerge/>
          </w:tcPr>
          <w:p w14:paraId="1F82FCBD" w14:textId="77777777" w:rsidR="00FC61CE" w:rsidRPr="000A1B9D" w:rsidRDefault="00FC61CE" w:rsidP="00FC61CE">
            <w:pPr>
              <w:rPr>
                <w:rFonts w:ascii="Times New Roman" w:hAnsi="Times New Roman" w:cs="Times New Roman"/>
                <w:sz w:val="24"/>
                <w:szCs w:val="24"/>
              </w:rPr>
            </w:pPr>
          </w:p>
        </w:tc>
        <w:tc>
          <w:tcPr>
            <w:tcW w:w="2563" w:type="dxa"/>
          </w:tcPr>
          <w:p w14:paraId="7F26AE28" w14:textId="77777777" w:rsidR="00FC61CE" w:rsidRPr="000A1B9D" w:rsidRDefault="00FC61CE" w:rsidP="00EF3529">
            <w:pPr>
              <w:pStyle w:val="ListParagraph"/>
              <w:numPr>
                <w:ilvl w:val="0"/>
                <w:numId w:val="66"/>
              </w:numPr>
              <w:rPr>
                <w:rFonts w:ascii="Times New Roman" w:hAnsi="Times New Roman" w:cs="Times New Roman"/>
                <w:sz w:val="24"/>
                <w:szCs w:val="24"/>
              </w:rPr>
            </w:pPr>
            <w:r w:rsidRPr="000A1B9D">
              <w:rPr>
                <w:rFonts w:ascii="Times New Roman" w:hAnsi="Times New Roman" w:cs="Times New Roman"/>
                <w:sz w:val="24"/>
                <w:szCs w:val="24"/>
              </w:rPr>
              <w:t>KARAMBARA Innocent</w:t>
            </w:r>
          </w:p>
        </w:tc>
        <w:tc>
          <w:tcPr>
            <w:tcW w:w="1865" w:type="dxa"/>
          </w:tcPr>
          <w:p w14:paraId="09F42A06"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Conseiller technique : administration social à Rugazi</w:t>
            </w:r>
          </w:p>
        </w:tc>
      </w:tr>
      <w:tr w:rsidR="00FC61CE" w:rsidRPr="000A1B9D" w14:paraId="0B3238ED" w14:textId="77777777" w:rsidTr="00FC61CE">
        <w:tc>
          <w:tcPr>
            <w:tcW w:w="1573" w:type="dxa"/>
            <w:vMerge/>
          </w:tcPr>
          <w:p w14:paraId="5C6F9A1E" w14:textId="77777777" w:rsidR="00FC61CE" w:rsidRPr="000A1B9D" w:rsidRDefault="00FC61CE" w:rsidP="00FC61CE">
            <w:pPr>
              <w:rPr>
                <w:rFonts w:ascii="Times New Roman" w:hAnsi="Times New Roman" w:cs="Times New Roman"/>
                <w:sz w:val="24"/>
                <w:szCs w:val="24"/>
              </w:rPr>
            </w:pPr>
          </w:p>
        </w:tc>
        <w:tc>
          <w:tcPr>
            <w:tcW w:w="1656" w:type="dxa"/>
            <w:vMerge/>
          </w:tcPr>
          <w:p w14:paraId="4078566D" w14:textId="77777777" w:rsidR="00FC61CE" w:rsidRPr="000A1B9D" w:rsidRDefault="00FC61CE" w:rsidP="00FC61CE">
            <w:pPr>
              <w:rPr>
                <w:rFonts w:ascii="Times New Roman" w:hAnsi="Times New Roman" w:cs="Times New Roman"/>
                <w:sz w:val="24"/>
                <w:szCs w:val="24"/>
              </w:rPr>
            </w:pPr>
          </w:p>
        </w:tc>
        <w:tc>
          <w:tcPr>
            <w:tcW w:w="2563" w:type="dxa"/>
          </w:tcPr>
          <w:p w14:paraId="63987228" w14:textId="77777777" w:rsidR="00FC61CE" w:rsidRPr="000A1B9D" w:rsidRDefault="00FC61CE" w:rsidP="00EF3529">
            <w:pPr>
              <w:pStyle w:val="ListParagraph"/>
              <w:numPr>
                <w:ilvl w:val="0"/>
                <w:numId w:val="66"/>
              </w:numPr>
              <w:rPr>
                <w:rFonts w:ascii="Times New Roman" w:hAnsi="Times New Roman" w:cs="Times New Roman"/>
                <w:sz w:val="24"/>
                <w:szCs w:val="24"/>
              </w:rPr>
            </w:pPr>
            <w:r w:rsidRPr="000A1B9D">
              <w:rPr>
                <w:rFonts w:ascii="Times New Roman" w:hAnsi="Times New Roman" w:cs="Times New Roman"/>
                <w:sz w:val="24"/>
                <w:szCs w:val="24"/>
              </w:rPr>
              <w:t>NIJIMBERE Audace</w:t>
            </w:r>
          </w:p>
        </w:tc>
        <w:tc>
          <w:tcPr>
            <w:tcW w:w="1865" w:type="dxa"/>
          </w:tcPr>
          <w:p w14:paraId="6A604B36"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Coopérative Sangwe : représentant communal</w:t>
            </w:r>
          </w:p>
        </w:tc>
      </w:tr>
      <w:tr w:rsidR="00FC61CE" w:rsidRPr="000A1B9D" w14:paraId="301245C0" w14:textId="77777777" w:rsidTr="00FC61CE">
        <w:tc>
          <w:tcPr>
            <w:tcW w:w="1573" w:type="dxa"/>
            <w:vMerge/>
          </w:tcPr>
          <w:p w14:paraId="20BE9B90" w14:textId="77777777" w:rsidR="00FC61CE" w:rsidRPr="000A1B9D" w:rsidRDefault="00FC61CE" w:rsidP="00FC61CE">
            <w:pPr>
              <w:rPr>
                <w:rFonts w:ascii="Times New Roman" w:hAnsi="Times New Roman" w:cs="Times New Roman"/>
                <w:sz w:val="24"/>
                <w:szCs w:val="24"/>
              </w:rPr>
            </w:pPr>
          </w:p>
        </w:tc>
        <w:tc>
          <w:tcPr>
            <w:tcW w:w="1656" w:type="dxa"/>
            <w:vMerge/>
          </w:tcPr>
          <w:p w14:paraId="4B62B762" w14:textId="77777777" w:rsidR="00FC61CE" w:rsidRPr="000A1B9D" w:rsidRDefault="00FC61CE" w:rsidP="00FC61CE">
            <w:pPr>
              <w:rPr>
                <w:rFonts w:ascii="Times New Roman" w:hAnsi="Times New Roman" w:cs="Times New Roman"/>
                <w:sz w:val="24"/>
                <w:szCs w:val="24"/>
              </w:rPr>
            </w:pPr>
          </w:p>
        </w:tc>
        <w:tc>
          <w:tcPr>
            <w:tcW w:w="2563" w:type="dxa"/>
          </w:tcPr>
          <w:p w14:paraId="2521FCCD" w14:textId="77777777" w:rsidR="00FC61CE" w:rsidRPr="000A1B9D" w:rsidRDefault="00FC61CE" w:rsidP="00EF3529">
            <w:pPr>
              <w:pStyle w:val="ListParagraph"/>
              <w:numPr>
                <w:ilvl w:val="0"/>
                <w:numId w:val="66"/>
              </w:numPr>
              <w:rPr>
                <w:rFonts w:ascii="Times New Roman" w:hAnsi="Times New Roman" w:cs="Times New Roman"/>
                <w:sz w:val="24"/>
                <w:szCs w:val="24"/>
              </w:rPr>
            </w:pPr>
            <w:r w:rsidRPr="000A1B9D">
              <w:rPr>
                <w:rFonts w:ascii="Times New Roman" w:hAnsi="Times New Roman" w:cs="Times New Roman"/>
                <w:sz w:val="24"/>
                <w:szCs w:val="24"/>
              </w:rPr>
              <w:t>SINZUMUSI J. Bosco</w:t>
            </w:r>
          </w:p>
        </w:tc>
        <w:tc>
          <w:tcPr>
            <w:tcW w:w="1865" w:type="dxa"/>
          </w:tcPr>
          <w:p w14:paraId="23EC01EA"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Directeur de Lycée communal Rugazi</w:t>
            </w:r>
          </w:p>
        </w:tc>
      </w:tr>
      <w:tr w:rsidR="00FC61CE" w:rsidRPr="000A1B9D" w14:paraId="4E5A8385" w14:textId="77777777" w:rsidTr="00FC61CE">
        <w:tc>
          <w:tcPr>
            <w:tcW w:w="1573" w:type="dxa"/>
            <w:vMerge/>
          </w:tcPr>
          <w:p w14:paraId="480AA520" w14:textId="77777777" w:rsidR="00FC61CE" w:rsidRPr="000A1B9D" w:rsidRDefault="00FC61CE" w:rsidP="00FC61CE">
            <w:pPr>
              <w:rPr>
                <w:rFonts w:ascii="Times New Roman" w:hAnsi="Times New Roman" w:cs="Times New Roman"/>
                <w:sz w:val="24"/>
                <w:szCs w:val="24"/>
              </w:rPr>
            </w:pPr>
          </w:p>
        </w:tc>
        <w:tc>
          <w:tcPr>
            <w:tcW w:w="1656" w:type="dxa"/>
            <w:vMerge/>
          </w:tcPr>
          <w:p w14:paraId="5B6D9650" w14:textId="77777777" w:rsidR="00FC61CE" w:rsidRPr="000A1B9D" w:rsidRDefault="00FC61CE" w:rsidP="00FC61CE">
            <w:pPr>
              <w:rPr>
                <w:rFonts w:ascii="Times New Roman" w:hAnsi="Times New Roman" w:cs="Times New Roman"/>
                <w:sz w:val="24"/>
                <w:szCs w:val="24"/>
              </w:rPr>
            </w:pPr>
          </w:p>
        </w:tc>
        <w:tc>
          <w:tcPr>
            <w:tcW w:w="2563" w:type="dxa"/>
          </w:tcPr>
          <w:p w14:paraId="162C652A" w14:textId="77777777" w:rsidR="00FC61CE" w:rsidRPr="000A1B9D" w:rsidRDefault="00FC61CE" w:rsidP="00EF3529">
            <w:pPr>
              <w:pStyle w:val="ListParagraph"/>
              <w:numPr>
                <w:ilvl w:val="0"/>
                <w:numId w:val="66"/>
              </w:numPr>
              <w:rPr>
                <w:rFonts w:ascii="Times New Roman" w:hAnsi="Times New Roman" w:cs="Times New Roman"/>
                <w:sz w:val="24"/>
                <w:szCs w:val="24"/>
              </w:rPr>
            </w:pPr>
            <w:r w:rsidRPr="000A1B9D">
              <w:rPr>
                <w:rFonts w:ascii="Times New Roman" w:hAnsi="Times New Roman" w:cs="Times New Roman"/>
                <w:sz w:val="24"/>
                <w:szCs w:val="24"/>
              </w:rPr>
              <w:t>NDIHOKUBZAYO Florencine</w:t>
            </w:r>
          </w:p>
        </w:tc>
        <w:tc>
          <w:tcPr>
            <w:tcW w:w="1865" w:type="dxa"/>
          </w:tcPr>
          <w:p w14:paraId="4031B787"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Assistante sociale du CDPC Rugazi</w:t>
            </w:r>
          </w:p>
        </w:tc>
      </w:tr>
      <w:tr w:rsidR="00FC61CE" w:rsidRPr="000A1B9D" w14:paraId="6E47CDE1" w14:textId="77777777" w:rsidTr="00FC61CE">
        <w:tc>
          <w:tcPr>
            <w:tcW w:w="1573" w:type="dxa"/>
            <w:vMerge/>
          </w:tcPr>
          <w:p w14:paraId="0174581E" w14:textId="77777777" w:rsidR="00FC61CE" w:rsidRPr="000A1B9D" w:rsidRDefault="00FC61CE" w:rsidP="00FC61CE">
            <w:pPr>
              <w:rPr>
                <w:rFonts w:ascii="Times New Roman" w:hAnsi="Times New Roman" w:cs="Times New Roman"/>
                <w:sz w:val="24"/>
                <w:szCs w:val="24"/>
              </w:rPr>
            </w:pPr>
          </w:p>
        </w:tc>
        <w:tc>
          <w:tcPr>
            <w:tcW w:w="1656" w:type="dxa"/>
            <w:vMerge/>
          </w:tcPr>
          <w:p w14:paraId="67651F5C" w14:textId="77777777" w:rsidR="00FC61CE" w:rsidRPr="000A1B9D" w:rsidRDefault="00FC61CE" w:rsidP="00FC61CE">
            <w:pPr>
              <w:rPr>
                <w:rFonts w:ascii="Times New Roman" w:hAnsi="Times New Roman" w:cs="Times New Roman"/>
                <w:sz w:val="24"/>
                <w:szCs w:val="24"/>
              </w:rPr>
            </w:pPr>
          </w:p>
        </w:tc>
        <w:tc>
          <w:tcPr>
            <w:tcW w:w="2563" w:type="dxa"/>
          </w:tcPr>
          <w:p w14:paraId="2D70E98F" w14:textId="77777777" w:rsidR="00FC61CE" w:rsidRPr="000A1B9D" w:rsidRDefault="00FC61CE" w:rsidP="00EF3529">
            <w:pPr>
              <w:pStyle w:val="ListParagraph"/>
              <w:numPr>
                <w:ilvl w:val="0"/>
                <w:numId w:val="66"/>
              </w:numPr>
              <w:rPr>
                <w:rFonts w:ascii="Times New Roman" w:hAnsi="Times New Roman" w:cs="Times New Roman"/>
                <w:sz w:val="24"/>
                <w:szCs w:val="24"/>
              </w:rPr>
            </w:pPr>
            <w:r w:rsidRPr="000A1B9D">
              <w:rPr>
                <w:rFonts w:ascii="Times New Roman" w:hAnsi="Times New Roman" w:cs="Times New Roman"/>
                <w:sz w:val="24"/>
                <w:szCs w:val="24"/>
              </w:rPr>
              <w:t>NIYONGERE Isaac</w:t>
            </w:r>
          </w:p>
        </w:tc>
        <w:tc>
          <w:tcPr>
            <w:tcW w:w="1865" w:type="dxa"/>
          </w:tcPr>
          <w:p w14:paraId="5FBCEFC9"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Professeur au Lycée communal de Rugazi</w:t>
            </w:r>
          </w:p>
        </w:tc>
      </w:tr>
      <w:tr w:rsidR="00FC61CE" w:rsidRPr="000A1B9D" w14:paraId="41269E5A" w14:textId="77777777" w:rsidTr="00FC61CE">
        <w:tc>
          <w:tcPr>
            <w:tcW w:w="1573" w:type="dxa"/>
            <w:vMerge/>
          </w:tcPr>
          <w:p w14:paraId="53B2251A" w14:textId="77777777" w:rsidR="00FC61CE" w:rsidRPr="000A1B9D" w:rsidRDefault="00FC61CE" w:rsidP="00FC61CE">
            <w:pPr>
              <w:rPr>
                <w:rFonts w:ascii="Times New Roman" w:hAnsi="Times New Roman" w:cs="Times New Roman"/>
                <w:sz w:val="24"/>
                <w:szCs w:val="24"/>
              </w:rPr>
            </w:pPr>
          </w:p>
        </w:tc>
        <w:tc>
          <w:tcPr>
            <w:tcW w:w="1656" w:type="dxa"/>
            <w:vMerge/>
          </w:tcPr>
          <w:p w14:paraId="744633BA" w14:textId="77777777" w:rsidR="00FC61CE" w:rsidRPr="000A1B9D" w:rsidRDefault="00FC61CE" w:rsidP="00FC61CE">
            <w:pPr>
              <w:rPr>
                <w:rFonts w:ascii="Times New Roman" w:hAnsi="Times New Roman" w:cs="Times New Roman"/>
                <w:sz w:val="24"/>
                <w:szCs w:val="24"/>
              </w:rPr>
            </w:pPr>
          </w:p>
        </w:tc>
        <w:tc>
          <w:tcPr>
            <w:tcW w:w="2563" w:type="dxa"/>
          </w:tcPr>
          <w:p w14:paraId="443B6C3E" w14:textId="77777777" w:rsidR="00FC61CE" w:rsidRPr="000A1B9D" w:rsidRDefault="00FC61CE" w:rsidP="00EF3529">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BIGIRIMANA Sy</w:t>
            </w:r>
            <w:r w:rsidRPr="000A1B9D">
              <w:rPr>
                <w:rFonts w:ascii="Times New Roman" w:hAnsi="Times New Roman" w:cs="Times New Roman"/>
                <w:sz w:val="24"/>
                <w:szCs w:val="24"/>
              </w:rPr>
              <w:t>lvana</w:t>
            </w:r>
          </w:p>
        </w:tc>
        <w:tc>
          <w:tcPr>
            <w:tcW w:w="1865" w:type="dxa"/>
          </w:tcPr>
          <w:p w14:paraId="36B46229" w14:textId="77777777" w:rsidR="00FC61CE" w:rsidRPr="000A1B9D" w:rsidRDefault="00FC61CE" w:rsidP="00FC61CE">
            <w:pPr>
              <w:rPr>
                <w:rFonts w:ascii="Times New Roman" w:hAnsi="Times New Roman" w:cs="Times New Roman"/>
                <w:sz w:val="24"/>
                <w:szCs w:val="24"/>
              </w:rPr>
            </w:pPr>
            <w:r>
              <w:rPr>
                <w:rFonts w:ascii="Times New Roman" w:hAnsi="Times New Roman" w:cs="Times New Roman"/>
                <w:sz w:val="24"/>
                <w:szCs w:val="24"/>
              </w:rPr>
              <w:t>UNI</w:t>
            </w:r>
            <w:r w:rsidRPr="000A1B9D">
              <w:rPr>
                <w:rFonts w:ascii="Times New Roman" w:hAnsi="Times New Roman" w:cs="Times New Roman"/>
                <w:sz w:val="24"/>
                <w:szCs w:val="24"/>
              </w:rPr>
              <w:t>PROBA Rugazi</w:t>
            </w:r>
          </w:p>
        </w:tc>
      </w:tr>
      <w:tr w:rsidR="00FC61CE" w:rsidRPr="000A1B9D" w14:paraId="49BC9110" w14:textId="77777777" w:rsidTr="00FC61CE">
        <w:tc>
          <w:tcPr>
            <w:tcW w:w="1573" w:type="dxa"/>
            <w:vMerge/>
          </w:tcPr>
          <w:p w14:paraId="0195CC46" w14:textId="77777777" w:rsidR="00FC61CE" w:rsidRPr="000A1B9D" w:rsidRDefault="00FC61CE" w:rsidP="00FC61CE">
            <w:pPr>
              <w:rPr>
                <w:rFonts w:ascii="Times New Roman" w:hAnsi="Times New Roman" w:cs="Times New Roman"/>
                <w:sz w:val="24"/>
                <w:szCs w:val="24"/>
              </w:rPr>
            </w:pPr>
          </w:p>
        </w:tc>
        <w:tc>
          <w:tcPr>
            <w:tcW w:w="1656" w:type="dxa"/>
            <w:vMerge/>
          </w:tcPr>
          <w:p w14:paraId="6ACA4A48" w14:textId="77777777" w:rsidR="00FC61CE" w:rsidRPr="000A1B9D" w:rsidRDefault="00FC61CE" w:rsidP="00FC61CE">
            <w:pPr>
              <w:rPr>
                <w:rFonts w:ascii="Times New Roman" w:hAnsi="Times New Roman" w:cs="Times New Roman"/>
                <w:sz w:val="24"/>
                <w:szCs w:val="24"/>
              </w:rPr>
            </w:pPr>
          </w:p>
        </w:tc>
        <w:tc>
          <w:tcPr>
            <w:tcW w:w="2563" w:type="dxa"/>
          </w:tcPr>
          <w:p w14:paraId="6D90967A" w14:textId="77777777" w:rsidR="00FC61CE" w:rsidRPr="000A1B9D" w:rsidRDefault="00FC61CE" w:rsidP="00EF3529">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NSA</w:t>
            </w:r>
            <w:r w:rsidRPr="000A1B9D">
              <w:rPr>
                <w:rFonts w:ascii="Times New Roman" w:hAnsi="Times New Roman" w:cs="Times New Roman"/>
                <w:sz w:val="24"/>
                <w:szCs w:val="24"/>
              </w:rPr>
              <w:t>BIYUMVA Jimmy Patrick</w:t>
            </w:r>
          </w:p>
        </w:tc>
        <w:tc>
          <w:tcPr>
            <w:tcW w:w="1865" w:type="dxa"/>
          </w:tcPr>
          <w:p w14:paraId="5EE9C878"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JPS Rugazi</w:t>
            </w:r>
          </w:p>
        </w:tc>
      </w:tr>
      <w:tr w:rsidR="00FC61CE" w:rsidRPr="000A1B9D" w14:paraId="161420B8" w14:textId="77777777" w:rsidTr="00FC61CE">
        <w:tc>
          <w:tcPr>
            <w:tcW w:w="1573" w:type="dxa"/>
            <w:vMerge/>
          </w:tcPr>
          <w:p w14:paraId="6215FB1C" w14:textId="77777777" w:rsidR="00FC61CE" w:rsidRPr="000A1B9D" w:rsidRDefault="00FC61CE" w:rsidP="00FC61CE">
            <w:pPr>
              <w:rPr>
                <w:rFonts w:ascii="Times New Roman" w:hAnsi="Times New Roman" w:cs="Times New Roman"/>
                <w:sz w:val="24"/>
                <w:szCs w:val="24"/>
              </w:rPr>
            </w:pPr>
          </w:p>
        </w:tc>
        <w:tc>
          <w:tcPr>
            <w:tcW w:w="1656" w:type="dxa"/>
            <w:vMerge/>
          </w:tcPr>
          <w:p w14:paraId="004F5B62" w14:textId="77777777" w:rsidR="00FC61CE" w:rsidRPr="000A1B9D" w:rsidRDefault="00FC61CE" w:rsidP="00FC61CE">
            <w:pPr>
              <w:rPr>
                <w:rFonts w:ascii="Times New Roman" w:hAnsi="Times New Roman" w:cs="Times New Roman"/>
                <w:sz w:val="24"/>
                <w:szCs w:val="24"/>
              </w:rPr>
            </w:pPr>
          </w:p>
        </w:tc>
        <w:tc>
          <w:tcPr>
            <w:tcW w:w="2563" w:type="dxa"/>
          </w:tcPr>
          <w:p w14:paraId="7F717BE4" w14:textId="77777777" w:rsidR="00FC61CE" w:rsidRPr="000A1B9D" w:rsidRDefault="00FC61CE" w:rsidP="00EF3529">
            <w:pPr>
              <w:pStyle w:val="ListParagraph"/>
              <w:numPr>
                <w:ilvl w:val="0"/>
                <w:numId w:val="66"/>
              </w:numPr>
              <w:rPr>
                <w:rFonts w:ascii="Times New Roman" w:hAnsi="Times New Roman" w:cs="Times New Roman"/>
                <w:sz w:val="24"/>
                <w:szCs w:val="24"/>
              </w:rPr>
            </w:pPr>
            <w:r w:rsidRPr="000A1B9D">
              <w:rPr>
                <w:rFonts w:ascii="Times New Roman" w:hAnsi="Times New Roman" w:cs="Times New Roman"/>
                <w:sz w:val="24"/>
                <w:szCs w:val="24"/>
              </w:rPr>
              <w:t>NIYONGERE Jules</w:t>
            </w:r>
          </w:p>
        </w:tc>
        <w:tc>
          <w:tcPr>
            <w:tcW w:w="1865" w:type="dxa"/>
          </w:tcPr>
          <w:p w14:paraId="3FAAC9FF"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Enseignant magasinier ( ECOFO Rugazi II)</w:t>
            </w:r>
          </w:p>
        </w:tc>
      </w:tr>
      <w:tr w:rsidR="00FC61CE" w:rsidRPr="000A1B9D" w14:paraId="0C90A2EB" w14:textId="77777777" w:rsidTr="00FC61CE">
        <w:tc>
          <w:tcPr>
            <w:tcW w:w="1573" w:type="dxa"/>
            <w:vMerge/>
          </w:tcPr>
          <w:p w14:paraId="1D37E799" w14:textId="77777777" w:rsidR="00FC61CE" w:rsidRPr="000A1B9D" w:rsidRDefault="00FC61CE" w:rsidP="00FC61CE">
            <w:pPr>
              <w:rPr>
                <w:rFonts w:ascii="Times New Roman" w:hAnsi="Times New Roman" w:cs="Times New Roman"/>
                <w:sz w:val="24"/>
                <w:szCs w:val="24"/>
              </w:rPr>
            </w:pPr>
          </w:p>
        </w:tc>
        <w:tc>
          <w:tcPr>
            <w:tcW w:w="1656" w:type="dxa"/>
            <w:vMerge/>
          </w:tcPr>
          <w:p w14:paraId="04BC8744" w14:textId="77777777" w:rsidR="00FC61CE" w:rsidRPr="000A1B9D" w:rsidRDefault="00FC61CE" w:rsidP="00FC61CE">
            <w:pPr>
              <w:rPr>
                <w:rFonts w:ascii="Times New Roman" w:hAnsi="Times New Roman" w:cs="Times New Roman"/>
                <w:sz w:val="24"/>
                <w:szCs w:val="24"/>
              </w:rPr>
            </w:pPr>
          </w:p>
        </w:tc>
        <w:tc>
          <w:tcPr>
            <w:tcW w:w="2563" w:type="dxa"/>
          </w:tcPr>
          <w:p w14:paraId="4F9DF566" w14:textId="77777777" w:rsidR="00FC61CE" w:rsidRPr="000A1B9D" w:rsidRDefault="00FC61CE" w:rsidP="00EF3529">
            <w:pPr>
              <w:pStyle w:val="ListParagraph"/>
              <w:numPr>
                <w:ilvl w:val="0"/>
                <w:numId w:val="66"/>
              </w:numPr>
              <w:rPr>
                <w:rFonts w:ascii="Times New Roman" w:hAnsi="Times New Roman" w:cs="Times New Roman"/>
                <w:sz w:val="24"/>
                <w:szCs w:val="24"/>
              </w:rPr>
            </w:pPr>
            <w:r w:rsidRPr="000A1B9D">
              <w:rPr>
                <w:rFonts w:ascii="Times New Roman" w:hAnsi="Times New Roman" w:cs="Times New Roman"/>
                <w:sz w:val="24"/>
                <w:szCs w:val="24"/>
              </w:rPr>
              <w:t>NDEGEYA Sylvestre</w:t>
            </w:r>
          </w:p>
        </w:tc>
        <w:tc>
          <w:tcPr>
            <w:tcW w:w="1865" w:type="dxa"/>
          </w:tcPr>
          <w:p w14:paraId="79DC1EA5" w14:textId="77777777" w:rsidR="00FC61CE" w:rsidRPr="000A1B9D" w:rsidRDefault="00FC61CE" w:rsidP="00FC61CE">
            <w:pPr>
              <w:rPr>
                <w:rFonts w:ascii="Times New Roman" w:hAnsi="Times New Roman" w:cs="Times New Roman"/>
                <w:sz w:val="24"/>
                <w:szCs w:val="24"/>
              </w:rPr>
            </w:pPr>
            <w:r w:rsidRPr="000A1B9D">
              <w:rPr>
                <w:rFonts w:ascii="Times New Roman" w:hAnsi="Times New Roman" w:cs="Times New Roman"/>
                <w:sz w:val="24"/>
                <w:szCs w:val="24"/>
              </w:rPr>
              <w:t>Directeur de l’ECOFO Kibuye II</w:t>
            </w:r>
          </w:p>
        </w:tc>
      </w:tr>
    </w:tbl>
    <w:p w14:paraId="23C6D855" w14:textId="77777777" w:rsidR="00FC61CE" w:rsidRDefault="00FC61CE" w:rsidP="00FC61CE"/>
    <w:p w14:paraId="1E65E8E2" w14:textId="77777777" w:rsidR="00FC61CE" w:rsidRPr="00FC61CE" w:rsidRDefault="00FC61CE" w:rsidP="00EF3529">
      <w:pPr>
        <w:pStyle w:val="ListParagraph"/>
        <w:numPr>
          <w:ilvl w:val="0"/>
          <w:numId w:val="72"/>
        </w:numPr>
        <w:rPr>
          <w:rFonts w:ascii="Times New Roman" w:hAnsi="Times New Roman" w:cs="Times New Roman"/>
          <w:sz w:val="24"/>
          <w:szCs w:val="24"/>
        </w:rPr>
      </w:pPr>
      <w:r w:rsidRPr="00FC61CE">
        <w:rPr>
          <w:rFonts w:ascii="Times New Roman" w:hAnsi="Times New Roman" w:cs="Times New Roman"/>
          <w:sz w:val="24"/>
          <w:szCs w:val="24"/>
        </w:rPr>
        <w:t>Listes des participants à la consultation des parties prenantes à Mugina le 27/11/2019</w:t>
      </w:r>
    </w:p>
    <w:tbl>
      <w:tblPr>
        <w:tblStyle w:val="TableGrid"/>
        <w:tblW w:w="0" w:type="auto"/>
        <w:tblInd w:w="-431" w:type="dxa"/>
        <w:tblLook w:val="04A0" w:firstRow="1" w:lastRow="0" w:firstColumn="1" w:lastColumn="0" w:noHBand="0" w:noVBand="1"/>
      </w:tblPr>
      <w:tblGrid>
        <w:gridCol w:w="1214"/>
        <w:gridCol w:w="1283"/>
        <w:gridCol w:w="3030"/>
        <w:gridCol w:w="1670"/>
        <w:gridCol w:w="2296"/>
      </w:tblGrid>
      <w:tr w:rsidR="00FC61CE" w:rsidRPr="000A1B9D" w14:paraId="0968EA38" w14:textId="77777777" w:rsidTr="00FC61CE">
        <w:tc>
          <w:tcPr>
            <w:tcW w:w="1517" w:type="dxa"/>
          </w:tcPr>
          <w:p w14:paraId="46A3DBD3"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Province</w:t>
            </w:r>
          </w:p>
        </w:tc>
        <w:tc>
          <w:tcPr>
            <w:tcW w:w="1239" w:type="dxa"/>
          </w:tcPr>
          <w:p w14:paraId="1735108F"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Commune</w:t>
            </w:r>
          </w:p>
        </w:tc>
        <w:tc>
          <w:tcPr>
            <w:tcW w:w="2915" w:type="dxa"/>
          </w:tcPr>
          <w:p w14:paraId="69C90ECB"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Nom et Prénom</w:t>
            </w:r>
          </w:p>
        </w:tc>
        <w:tc>
          <w:tcPr>
            <w:tcW w:w="1611" w:type="dxa"/>
          </w:tcPr>
          <w:p w14:paraId="61498192"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 xml:space="preserve">Fonction </w:t>
            </w:r>
          </w:p>
        </w:tc>
        <w:tc>
          <w:tcPr>
            <w:tcW w:w="2211" w:type="dxa"/>
          </w:tcPr>
          <w:p w14:paraId="5BFCB998" w14:textId="77777777" w:rsidR="00FC61CE" w:rsidRPr="000A1B9D" w:rsidRDefault="00FC61CE" w:rsidP="00FC61CE">
            <w:pPr>
              <w:rPr>
                <w:rFonts w:ascii="Times New Roman" w:hAnsi="Times New Roman" w:cs="Times New Roman"/>
                <w:b/>
                <w:sz w:val="24"/>
                <w:szCs w:val="24"/>
              </w:rPr>
            </w:pPr>
            <w:r w:rsidRPr="000A1B9D">
              <w:rPr>
                <w:rFonts w:ascii="Times New Roman" w:hAnsi="Times New Roman" w:cs="Times New Roman"/>
                <w:b/>
                <w:sz w:val="24"/>
                <w:szCs w:val="24"/>
              </w:rPr>
              <w:t>Institutions</w:t>
            </w:r>
          </w:p>
        </w:tc>
      </w:tr>
      <w:tr w:rsidR="00FC61CE" w14:paraId="31DB7327" w14:textId="77777777" w:rsidTr="00FC61CE">
        <w:tc>
          <w:tcPr>
            <w:tcW w:w="1517" w:type="dxa"/>
            <w:vMerge w:val="restart"/>
          </w:tcPr>
          <w:p w14:paraId="18EE0C56"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Cibitoke</w:t>
            </w:r>
          </w:p>
        </w:tc>
        <w:tc>
          <w:tcPr>
            <w:tcW w:w="1239" w:type="dxa"/>
            <w:vMerge w:val="restart"/>
          </w:tcPr>
          <w:p w14:paraId="7F5BF63C" w14:textId="77777777" w:rsidR="00FC61CE" w:rsidRPr="009B3E44" w:rsidRDefault="00FC61CE" w:rsidP="00FC61CE">
            <w:pPr>
              <w:rPr>
                <w:rFonts w:ascii="Times New Roman" w:hAnsi="Times New Roman" w:cs="Times New Roman"/>
                <w:sz w:val="24"/>
                <w:szCs w:val="24"/>
              </w:rPr>
            </w:pPr>
            <w:r>
              <w:rPr>
                <w:rFonts w:ascii="Times New Roman" w:hAnsi="Times New Roman" w:cs="Times New Roman"/>
                <w:sz w:val="24"/>
                <w:szCs w:val="24"/>
              </w:rPr>
              <w:t xml:space="preserve">Mugina </w:t>
            </w:r>
          </w:p>
        </w:tc>
        <w:tc>
          <w:tcPr>
            <w:tcW w:w="2915" w:type="dxa"/>
          </w:tcPr>
          <w:p w14:paraId="06026871" w14:textId="77777777" w:rsidR="00FC61CE" w:rsidRDefault="00FC61CE" w:rsidP="00FC61CE">
            <w:pPr>
              <w:rPr>
                <w:rFonts w:ascii="Times New Roman" w:hAnsi="Times New Roman" w:cs="Times New Roman"/>
                <w:sz w:val="24"/>
                <w:szCs w:val="24"/>
              </w:rPr>
            </w:pPr>
          </w:p>
        </w:tc>
        <w:tc>
          <w:tcPr>
            <w:tcW w:w="1611" w:type="dxa"/>
          </w:tcPr>
          <w:p w14:paraId="256D6848" w14:textId="77777777" w:rsidR="00FC61CE" w:rsidRDefault="00FC61CE" w:rsidP="00FC61CE">
            <w:pPr>
              <w:rPr>
                <w:rFonts w:ascii="Times New Roman" w:hAnsi="Times New Roman" w:cs="Times New Roman"/>
                <w:sz w:val="24"/>
                <w:szCs w:val="24"/>
              </w:rPr>
            </w:pPr>
          </w:p>
        </w:tc>
        <w:tc>
          <w:tcPr>
            <w:tcW w:w="2211" w:type="dxa"/>
          </w:tcPr>
          <w:p w14:paraId="71465298" w14:textId="77777777" w:rsidR="00FC61CE" w:rsidRDefault="00FC61CE" w:rsidP="00FC61CE">
            <w:pPr>
              <w:rPr>
                <w:rFonts w:ascii="Times New Roman" w:hAnsi="Times New Roman" w:cs="Times New Roman"/>
                <w:sz w:val="24"/>
                <w:szCs w:val="24"/>
              </w:rPr>
            </w:pPr>
          </w:p>
        </w:tc>
      </w:tr>
      <w:tr w:rsidR="00FC61CE" w14:paraId="192F004D" w14:textId="77777777" w:rsidTr="00FC61CE">
        <w:tc>
          <w:tcPr>
            <w:tcW w:w="1517" w:type="dxa"/>
            <w:vMerge/>
          </w:tcPr>
          <w:p w14:paraId="4ADD623A" w14:textId="77777777" w:rsidR="00FC61CE" w:rsidRDefault="00FC61CE" w:rsidP="00FC61CE">
            <w:pPr>
              <w:rPr>
                <w:rFonts w:ascii="Times New Roman" w:hAnsi="Times New Roman" w:cs="Times New Roman"/>
                <w:b/>
                <w:sz w:val="24"/>
                <w:szCs w:val="24"/>
              </w:rPr>
            </w:pPr>
          </w:p>
        </w:tc>
        <w:tc>
          <w:tcPr>
            <w:tcW w:w="1239" w:type="dxa"/>
            <w:vMerge/>
          </w:tcPr>
          <w:p w14:paraId="2A0E3AB7" w14:textId="77777777" w:rsidR="00FC61CE" w:rsidRDefault="00FC61CE" w:rsidP="00FC61CE">
            <w:pPr>
              <w:rPr>
                <w:rFonts w:ascii="Times New Roman" w:hAnsi="Times New Roman" w:cs="Times New Roman"/>
                <w:b/>
                <w:sz w:val="24"/>
                <w:szCs w:val="24"/>
              </w:rPr>
            </w:pPr>
          </w:p>
        </w:tc>
        <w:tc>
          <w:tcPr>
            <w:tcW w:w="2915" w:type="dxa"/>
          </w:tcPr>
          <w:p w14:paraId="7EEF4AAE" w14:textId="77777777" w:rsidR="00FC61CE" w:rsidRPr="009B3E44" w:rsidRDefault="00FC61CE" w:rsidP="00EF352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BAYAVUGE Jovithe</w:t>
            </w:r>
          </w:p>
        </w:tc>
        <w:tc>
          <w:tcPr>
            <w:tcW w:w="1611" w:type="dxa"/>
          </w:tcPr>
          <w:p w14:paraId="3D10EB00" w14:textId="77777777" w:rsidR="00FC61CE" w:rsidRPr="00891D94" w:rsidRDefault="00FC61CE" w:rsidP="00FC61CE">
            <w:pPr>
              <w:rPr>
                <w:rFonts w:ascii="Times New Roman" w:hAnsi="Times New Roman" w:cs="Times New Roman"/>
                <w:sz w:val="24"/>
                <w:szCs w:val="24"/>
              </w:rPr>
            </w:pPr>
            <w:r>
              <w:rPr>
                <w:rFonts w:ascii="Times New Roman" w:hAnsi="Times New Roman" w:cs="Times New Roman"/>
                <w:sz w:val="24"/>
                <w:szCs w:val="24"/>
              </w:rPr>
              <w:t>Administration</w:t>
            </w:r>
          </w:p>
        </w:tc>
        <w:tc>
          <w:tcPr>
            <w:tcW w:w="2211" w:type="dxa"/>
          </w:tcPr>
          <w:p w14:paraId="4D142728"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 xml:space="preserve">Administration </w:t>
            </w:r>
          </w:p>
        </w:tc>
      </w:tr>
      <w:tr w:rsidR="00FC61CE" w14:paraId="122FC631" w14:textId="77777777" w:rsidTr="00FC61CE">
        <w:tc>
          <w:tcPr>
            <w:tcW w:w="1517" w:type="dxa"/>
            <w:vMerge/>
          </w:tcPr>
          <w:p w14:paraId="3B2B4A7D" w14:textId="77777777" w:rsidR="00FC61CE" w:rsidRDefault="00FC61CE" w:rsidP="00FC61CE">
            <w:pPr>
              <w:rPr>
                <w:rFonts w:ascii="Times New Roman" w:hAnsi="Times New Roman" w:cs="Times New Roman"/>
                <w:b/>
                <w:sz w:val="24"/>
                <w:szCs w:val="24"/>
              </w:rPr>
            </w:pPr>
          </w:p>
        </w:tc>
        <w:tc>
          <w:tcPr>
            <w:tcW w:w="1239" w:type="dxa"/>
            <w:vMerge/>
          </w:tcPr>
          <w:p w14:paraId="06D55FF3" w14:textId="77777777" w:rsidR="00FC61CE" w:rsidRDefault="00FC61CE" w:rsidP="00FC61CE">
            <w:pPr>
              <w:rPr>
                <w:rFonts w:ascii="Times New Roman" w:hAnsi="Times New Roman" w:cs="Times New Roman"/>
                <w:b/>
                <w:sz w:val="24"/>
                <w:szCs w:val="24"/>
              </w:rPr>
            </w:pPr>
          </w:p>
        </w:tc>
        <w:tc>
          <w:tcPr>
            <w:tcW w:w="2915" w:type="dxa"/>
          </w:tcPr>
          <w:p w14:paraId="42CEAC24" w14:textId="77777777" w:rsidR="00FC61CE" w:rsidRPr="009B3E44" w:rsidRDefault="00FC61CE" w:rsidP="00EF3529">
            <w:pPr>
              <w:pStyle w:val="ListParagraph"/>
              <w:numPr>
                <w:ilvl w:val="0"/>
                <w:numId w:val="67"/>
              </w:numPr>
              <w:rPr>
                <w:rFonts w:ascii="Times New Roman" w:hAnsi="Times New Roman" w:cs="Times New Roman"/>
                <w:b/>
                <w:sz w:val="24"/>
                <w:szCs w:val="24"/>
              </w:rPr>
            </w:pPr>
            <w:r>
              <w:rPr>
                <w:rFonts w:ascii="Times New Roman" w:hAnsi="Times New Roman" w:cs="Times New Roman"/>
                <w:sz w:val="24"/>
                <w:szCs w:val="24"/>
              </w:rPr>
              <w:t>BAZIRA Jean</w:t>
            </w:r>
          </w:p>
        </w:tc>
        <w:tc>
          <w:tcPr>
            <w:tcW w:w="1611" w:type="dxa"/>
          </w:tcPr>
          <w:p w14:paraId="0DAECA22" w14:textId="77777777" w:rsidR="00FC61CE" w:rsidRPr="009B3E44" w:rsidRDefault="00FC61CE" w:rsidP="00FC61CE">
            <w:pPr>
              <w:rPr>
                <w:rFonts w:ascii="Times New Roman" w:hAnsi="Times New Roman" w:cs="Times New Roman"/>
                <w:sz w:val="24"/>
                <w:szCs w:val="24"/>
              </w:rPr>
            </w:pPr>
            <w:r>
              <w:rPr>
                <w:rFonts w:ascii="Times New Roman" w:hAnsi="Times New Roman" w:cs="Times New Roman"/>
                <w:sz w:val="24"/>
                <w:szCs w:val="24"/>
              </w:rPr>
              <w:t>CTD</w:t>
            </w:r>
          </w:p>
        </w:tc>
        <w:tc>
          <w:tcPr>
            <w:tcW w:w="2211" w:type="dxa"/>
          </w:tcPr>
          <w:p w14:paraId="058D20CB"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 xml:space="preserve">Administration </w:t>
            </w:r>
          </w:p>
        </w:tc>
      </w:tr>
      <w:tr w:rsidR="00FC61CE" w14:paraId="3901D341" w14:textId="77777777" w:rsidTr="00FC61CE">
        <w:tc>
          <w:tcPr>
            <w:tcW w:w="1517" w:type="dxa"/>
            <w:vMerge/>
          </w:tcPr>
          <w:p w14:paraId="4DD3135A" w14:textId="77777777" w:rsidR="00FC61CE" w:rsidRDefault="00FC61CE" w:rsidP="00FC61CE">
            <w:pPr>
              <w:rPr>
                <w:rFonts w:ascii="Times New Roman" w:hAnsi="Times New Roman" w:cs="Times New Roman"/>
                <w:b/>
                <w:sz w:val="24"/>
                <w:szCs w:val="24"/>
              </w:rPr>
            </w:pPr>
          </w:p>
        </w:tc>
        <w:tc>
          <w:tcPr>
            <w:tcW w:w="1239" w:type="dxa"/>
            <w:vMerge/>
          </w:tcPr>
          <w:p w14:paraId="359A3D76" w14:textId="77777777" w:rsidR="00FC61CE" w:rsidRDefault="00FC61CE" w:rsidP="00FC61CE">
            <w:pPr>
              <w:rPr>
                <w:rFonts w:ascii="Times New Roman" w:hAnsi="Times New Roman" w:cs="Times New Roman"/>
                <w:b/>
                <w:sz w:val="24"/>
                <w:szCs w:val="24"/>
              </w:rPr>
            </w:pPr>
          </w:p>
        </w:tc>
        <w:tc>
          <w:tcPr>
            <w:tcW w:w="2915" w:type="dxa"/>
          </w:tcPr>
          <w:p w14:paraId="7934A291" w14:textId="77777777" w:rsidR="00FC61CE" w:rsidRDefault="00FC61CE" w:rsidP="00EF352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NIYIKIZA David</w:t>
            </w:r>
          </w:p>
        </w:tc>
        <w:tc>
          <w:tcPr>
            <w:tcW w:w="1611" w:type="dxa"/>
          </w:tcPr>
          <w:p w14:paraId="734D988C" w14:textId="77777777" w:rsidR="00FC61CE" w:rsidRPr="00891D94" w:rsidRDefault="00FC61CE" w:rsidP="00FC61CE">
            <w:pPr>
              <w:rPr>
                <w:rFonts w:ascii="Times New Roman" w:hAnsi="Times New Roman" w:cs="Times New Roman"/>
                <w:sz w:val="24"/>
                <w:szCs w:val="24"/>
              </w:rPr>
            </w:pPr>
            <w:r>
              <w:rPr>
                <w:rFonts w:ascii="Times New Roman" w:hAnsi="Times New Roman" w:cs="Times New Roman"/>
                <w:sz w:val="24"/>
                <w:szCs w:val="24"/>
              </w:rPr>
              <w:t xml:space="preserve">Titulaire </w:t>
            </w:r>
          </w:p>
        </w:tc>
        <w:tc>
          <w:tcPr>
            <w:tcW w:w="2211" w:type="dxa"/>
          </w:tcPr>
          <w:p w14:paraId="02E22714"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DCEFTP Mugina</w:t>
            </w:r>
          </w:p>
        </w:tc>
      </w:tr>
      <w:tr w:rsidR="00FC61CE" w14:paraId="006B4089" w14:textId="77777777" w:rsidTr="00FC61CE">
        <w:tc>
          <w:tcPr>
            <w:tcW w:w="1517" w:type="dxa"/>
            <w:vMerge/>
          </w:tcPr>
          <w:p w14:paraId="161225CE" w14:textId="77777777" w:rsidR="00FC61CE" w:rsidRDefault="00FC61CE" w:rsidP="00FC61CE">
            <w:pPr>
              <w:rPr>
                <w:rFonts w:ascii="Times New Roman" w:hAnsi="Times New Roman" w:cs="Times New Roman"/>
                <w:b/>
                <w:sz w:val="24"/>
                <w:szCs w:val="24"/>
              </w:rPr>
            </w:pPr>
          </w:p>
        </w:tc>
        <w:tc>
          <w:tcPr>
            <w:tcW w:w="1239" w:type="dxa"/>
            <w:vMerge/>
          </w:tcPr>
          <w:p w14:paraId="51411B5D" w14:textId="77777777" w:rsidR="00FC61CE" w:rsidRDefault="00FC61CE" w:rsidP="00FC61CE">
            <w:pPr>
              <w:rPr>
                <w:rFonts w:ascii="Times New Roman" w:hAnsi="Times New Roman" w:cs="Times New Roman"/>
                <w:b/>
                <w:sz w:val="24"/>
                <w:szCs w:val="24"/>
              </w:rPr>
            </w:pPr>
          </w:p>
        </w:tc>
        <w:tc>
          <w:tcPr>
            <w:tcW w:w="2915" w:type="dxa"/>
          </w:tcPr>
          <w:p w14:paraId="49C39C38" w14:textId="77777777" w:rsidR="00FC61CE" w:rsidRDefault="00FC61CE" w:rsidP="00EF352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MUHAWENIMANA Donavine</w:t>
            </w:r>
          </w:p>
        </w:tc>
        <w:tc>
          <w:tcPr>
            <w:tcW w:w="1611" w:type="dxa"/>
          </w:tcPr>
          <w:p w14:paraId="704CFD96" w14:textId="77777777" w:rsidR="00FC61CE" w:rsidRPr="00891D94" w:rsidRDefault="00FC61CE" w:rsidP="00FC61CE">
            <w:pPr>
              <w:rPr>
                <w:rFonts w:ascii="Times New Roman" w:hAnsi="Times New Roman" w:cs="Times New Roman"/>
                <w:sz w:val="24"/>
                <w:szCs w:val="24"/>
              </w:rPr>
            </w:pPr>
            <w:r>
              <w:rPr>
                <w:rFonts w:ascii="Times New Roman" w:hAnsi="Times New Roman" w:cs="Times New Roman"/>
                <w:sz w:val="24"/>
                <w:szCs w:val="24"/>
              </w:rPr>
              <w:t xml:space="preserve">Titulaire </w:t>
            </w:r>
          </w:p>
        </w:tc>
        <w:tc>
          <w:tcPr>
            <w:tcW w:w="2211" w:type="dxa"/>
          </w:tcPr>
          <w:p w14:paraId="54A95D40"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CDS Nyabuguma</w:t>
            </w:r>
          </w:p>
        </w:tc>
      </w:tr>
      <w:tr w:rsidR="00FC61CE" w14:paraId="6AAC08DC" w14:textId="77777777" w:rsidTr="00FC61CE">
        <w:tc>
          <w:tcPr>
            <w:tcW w:w="1517" w:type="dxa"/>
            <w:vMerge/>
          </w:tcPr>
          <w:p w14:paraId="2D978AE8" w14:textId="77777777" w:rsidR="00FC61CE" w:rsidRDefault="00FC61CE" w:rsidP="00FC61CE">
            <w:pPr>
              <w:rPr>
                <w:rFonts w:ascii="Times New Roman" w:hAnsi="Times New Roman" w:cs="Times New Roman"/>
                <w:b/>
                <w:sz w:val="24"/>
                <w:szCs w:val="24"/>
              </w:rPr>
            </w:pPr>
          </w:p>
        </w:tc>
        <w:tc>
          <w:tcPr>
            <w:tcW w:w="1239" w:type="dxa"/>
            <w:vMerge/>
          </w:tcPr>
          <w:p w14:paraId="29B8B688" w14:textId="77777777" w:rsidR="00FC61CE" w:rsidRDefault="00FC61CE" w:rsidP="00FC61CE">
            <w:pPr>
              <w:rPr>
                <w:rFonts w:ascii="Times New Roman" w:hAnsi="Times New Roman" w:cs="Times New Roman"/>
                <w:b/>
                <w:sz w:val="24"/>
                <w:szCs w:val="24"/>
              </w:rPr>
            </w:pPr>
          </w:p>
        </w:tc>
        <w:tc>
          <w:tcPr>
            <w:tcW w:w="2915" w:type="dxa"/>
          </w:tcPr>
          <w:p w14:paraId="2E3F52FD" w14:textId="77777777" w:rsidR="00FC61CE" w:rsidRDefault="00FC61CE" w:rsidP="00EF352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NDAYISHIMIYE Espérance</w:t>
            </w:r>
          </w:p>
        </w:tc>
        <w:tc>
          <w:tcPr>
            <w:tcW w:w="1611" w:type="dxa"/>
          </w:tcPr>
          <w:p w14:paraId="4E5F925B" w14:textId="77777777" w:rsidR="00FC61CE" w:rsidRPr="00891D94" w:rsidRDefault="00FC61CE" w:rsidP="00FC61CE">
            <w:pPr>
              <w:rPr>
                <w:rFonts w:ascii="Times New Roman" w:hAnsi="Times New Roman" w:cs="Times New Roman"/>
                <w:sz w:val="24"/>
                <w:szCs w:val="24"/>
              </w:rPr>
            </w:pPr>
            <w:r>
              <w:rPr>
                <w:rFonts w:ascii="Times New Roman" w:hAnsi="Times New Roman" w:cs="Times New Roman"/>
                <w:sz w:val="24"/>
                <w:szCs w:val="24"/>
              </w:rPr>
              <w:t>Gestionnaire</w:t>
            </w:r>
          </w:p>
        </w:tc>
        <w:tc>
          <w:tcPr>
            <w:tcW w:w="2211" w:type="dxa"/>
          </w:tcPr>
          <w:p w14:paraId="437E9878"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CDS Gifunzo</w:t>
            </w:r>
          </w:p>
        </w:tc>
      </w:tr>
      <w:tr w:rsidR="00FC61CE" w14:paraId="7C43BEA9" w14:textId="77777777" w:rsidTr="00FC61CE">
        <w:tc>
          <w:tcPr>
            <w:tcW w:w="1517" w:type="dxa"/>
            <w:vMerge/>
          </w:tcPr>
          <w:p w14:paraId="64DCD4E2" w14:textId="77777777" w:rsidR="00FC61CE" w:rsidRDefault="00FC61CE" w:rsidP="00FC61CE">
            <w:pPr>
              <w:rPr>
                <w:rFonts w:ascii="Times New Roman" w:hAnsi="Times New Roman" w:cs="Times New Roman"/>
                <w:b/>
                <w:sz w:val="24"/>
                <w:szCs w:val="24"/>
              </w:rPr>
            </w:pPr>
          </w:p>
        </w:tc>
        <w:tc>
          <w:tcPr>
            <w:tcW w:w="1239" w:type="dxa"/>
            <w:vMerge/>
          </w:tcPr>
          <w:p w14:paraId="06DFD0B3" w14:textId="77777777" w:rsidR="00FC61CE" w:rsidRDefault="00FC61CE" w:rsidP="00FC61CE">
            <w:pPr>
              <w:rPr>
                <w:rFonts w:ascii="Times New Roman" w:hAnsi="Times New Roman" w:cs="Times New Roman"/>
                <w:b/>
                <w:sz w:val="24"/>
                <w:szCs w:val="24"/>
              </w:rPr>
            </w:pPr>
          </w:p>
        </w:tc>
        <w:tc>
          <w:tcPr>
            <w:tcW w:w="2915" w:type="dxa"/>
          </w:tcPr>
          <w:p w14:paraId="53561A66" w14:textId="77777777" w:rsidR="00FC61CE" w:rsidRDefault="00FC61CE" w:rsidP="00EF352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IRAMBONA J. Claude</w:t>
            </w:r>
          </w:p>
        </w:tc>
        <w:tc>
          <w:tcPr>
            <w:tcW w:w="1611" w:type="dxa"/>
          </w:tcPr>
          <w:p w14:paraId="293F9DD0" w14:textId="77777777" w:rsidR="00FC61CE" w:rsidRPr="00891D94" w:rsidRDefault="00FC61CE" w:rsidP="00FC61CE">
            <w:pPr>
              <w:rPr>
                <w:rFonts w:ascii="Times New Roman" w:hAnsi="Times New Roman" w:cs="Times New Roman"/>
                <w:sz w:val="24"/>
                <w:szCs w:val="24"/>
              </w:rPr>
            </w:pPr>
            <w:r>
              <w:rPr>
                <w:rFonts w:ascii="Times New Roman" w:hAnsi="Times New Roman" w:cs="Times New Roman"/>
                <w:sz w:val="24"/>
                <w:szCs w:val="24"/>
              </w:rPr>
              <w:t>CTAS</w:t>
            </w:r>
          </w:p>
        </w:tc>
        <w:tc>
          <w:tcPr>
            <w:tcW w:w="2211" w:type="dxa"/>
          </w:tcPr>
          <w:p w14:paraId="0895F77A"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CDS Mugina</w:t>
            </w:r>
          </w:p>
        </w:tc>
      </w:tr>
      <w:tr w:rsidR="00FC61CE" w14:paraId="39A21D89" w14:textId="77777777" w:rsidTr="00FC61CE">
        <w:tc>
          <w:tcPr>
            <w:tcW w:w="1517" w:type="dxa"/>
            <w:vMerge/>
          </w:tcPr>
          <w:p w14:paraId="4DF65434" w14:textId="77777777" w:rsidR="00FC61CE" w:rsidRDefault="00FC61CE" w:rsidP="00FC61CE">
            <w:pPr>
              <w:rPr>
                <w:rFonts w:ascii="Times New Roman" w:hAnsi="Times New Roman" w:cs="Times New Roman"/>
                <w:b/>
                <w:sz w:val="24"/>
                <w:szCs w:val="24"/>
              </w:rPr>
            </w:pPr>
          </w:p>
        </w:tc>
        <w:tc>
          <w:tcPr>
            <w:tcW w:w="1239" w:type="dxa"/>
            <w:vMerge/>
          </w:tcPr>
          <w:p w14:paraId="7E091DA3" w14:textId="77777777" w:rsidR="00FC61CE" w:rsidRDefault="00FC61CE" w:rsidP="00FC61CE">
            <w:pPr>
              <w:rPr>
                <w:rFonts w:ascii="Times New Roman" w:hAnsi="Times New Roman" w:cs="Times New Roman"/>
                <w:b/>
                <w:sz w:val="24"/>
                <w:szCs w:val="24"/>
              </w:rPr>
            </w:pPr>
          </w:p>
        </w:tc>
        <w:tc>
          <w:tcPr>
            <w:tcW w:w="2915" w:type="dxa"/>
          </w:tcPr>
          <w:p w14:paraId="3EC2F2BF" w14:textId="77777777" w:rsidR="00FC61CE" w:rsidRDefault="00FC61CE" w:rsidP="00EF352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HARERIMANA Célestin</w:t>
            </w:r>
          </w:p>
        </w:tc>
        <w:tc>
          <w:tcPr>
            <w:tcW w:w="1611" w:type="dxa"/>
          </w:tcPr>
          <w:p w14:paraId="57E75F07" w14:textId="77777777" w:rsidR="00FC61CE" w:rsidRPr="00891D94" w:rsidRDefault="00FC61CE" w:rsidP="00FC61CE">
            <w:pPr>
              <w:rPr>
                <w:rFonts w:ascii="Times New Roman" w:hAnsi="Times New Roman" w:cs="Times New Roman"/>
                <w:sz w:val="24"/>
                <w:szCs w:val="24"/>
              </w:rPr>
            </w:pPr>
            <w:r>
              <w:rPr>
                <w:rFonts w:ascii="Times New Roman" w:hAnsi="Times New Roman" w:cs="Times New Roman"/>
                <w:sz w:val="24"/>
                <w:szCs w:val="24"/>
              </w:rPr>
              <w:t>Directeur lycée Rusagara</w:t>
            </w:r>
          </w:p>
        </w:tc>
        <w:tc>
          <w:tcPr>
            <w:tcW w:w="2211" w:type="dxa"/>
          </w:tcPr>
          <w:p w14:paraId="623580FC"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ADMINISTRATION</w:t>
            </w:r>
          </w:p>
        </w:tc>
      </w:tr>
      <w:tr w:rsidR="00FC61CE" w14:paraId="7FADB680" w14:textId="77777777" w:rsidTr="00FC61CE">
        <w:tc>
          <w:tcPr>
            <w:tcW w:w="1517" w:type="dxa"/>
            <w:vMerge/>
          </w:tcPr>
          <w:p w14:paraId="1B53F061" w14:textId="77777777" w:rsidR="00FC61CE" w:rsidRDefault="00FC61CE" w:rsidP="00FC61CE">
            <w:pPr>
              <w:rPr>
                <w:rFonts w:ascii="Times New Roman" w:hAnsi="Times New Roman" w:cs="Times New Roman"/>
                <w:b/>
                <w:sz w:val="24"/>
                <w:szCs w:val="24"/>
              </w:rPr>
            </w:pPr>
          </w:p>
        </w:tc>
        <w:tc>
          <w:tcPr>
            <w:tcW w:w="1239" w:type="dxa"/>
            <w:vMerge/>
          </w:tcPr>
          <w:p w14:paraId="7E398A62" w14:textId="77777777" w:rsidR="00FC61CE" w:rsidRDefault="00FC61CE" w:rsidP="00FC61CE">
            <w:pPr>
              <w:rPr>
                <w:rFonts w:ascii="Times New Roman" w:hAnsi="Times New Roman" w:cs="Times New Roman"/>
                <w:b/>
                <w:sz w:val="24"/>
                <w:szCs w:val="24"/>
              </w:rPr>
            </w:pPr>
          </w:p>
        </w:tc>
        <w:tc>
          <w:tcPr>
            <w:tcW w:w="2915" w:type="dxa"/>
          </w:tcPr>
          <w:p w14:paraId="007EC6F2" w14:textId="77777777" w:rsidR="00FC61CE" w:rsidRDefault="00FC61CE" w:rsidP="00EF352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NDAYISABA Jackson</w:t>
            </w:r>
          </w:p>
        </w:tc>
        <w:tc>
          <w:tcPr>
            <w:tcW w:w="1611" w:type="dxa"/>
          </w:tcPr>
          <w:p w14:paraId="1AA2D06A" w14:textId="77777777" w:rsidR="00FC61CE" w:rsidRPr="00891D94" w:rsidRDefault="00FC61CE" w:rsidP="00FC61CE">
            <w:pPr>
              <w:rPr>
                <w:rFonts w:ascii="Times New Roman" w:hAnsi="Times New Roman" w:cs="Times New Roman"/>
                <w:sz w:val="24"/>
                <w:szCs w:val="24"/>
              </w:rPr>
            </w:pPr>
            <w:r>
              <w:rPr>
                <w:rFonts w:ascii="Times New Roman" w:hAnsi="Times New Roman" w:cs="Times New Roman"/>
                <w:sz w:val="24"/>
                <w:szCs w:val="24"/>
              </w:rPr>
              <w:t>Directeur lycée SINAI RUGAJO</w:t>
            </w:r>
          </w:p>
        </w:tc>
        <w:tc>
          <w:tcPr>
            <w:tcW w:w="2211" w:type="dxa"/>
          </w:tcPr>
          <w:p w14:paraId="73222336"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Lycée RUSAGARA</w:t>
            </w:r>
          </w:p>
        </w:tc>
      </w:tr>
      <w:tr w:rsidR="00FC61CE" w14:paraId="165D845D" w14:textId="77777777" w:rsidTr="00FC61CE">
        <w:tc>
          <w:tcPr>
            <w:tcW w:w="1517" w:type="dxa"/>
            <w:vMerge/>
          </w:tcPr>
          <w:p w14:paraId="463F5A0A" w14:textId="77777777" w:rsidR="00FC61CE" w:rsidRDefault="00FC61CE" w:rsidP="00FC61CE">
            <w:pPr>
              <w:rPr>
                <w:rFonts w:ascii="Times New Roman" w:hAnsi="Times New Roman" w:cs="Times New Roman"/>
                <w:b/>
                <w:sz w:val="24"/>
                <w:szCs w:val="24"/>
              </w:rPr>
            </w:pPr>
          </w:p>
        </w:tc>
        <w:tc>
          <w:tcPr>
            <w:tcW w:w="1239" w:type="dxa"/>
            <w:vMerge/>
          </w:tcPr>
          <w:p w14:paraId="076E101F" w14:textId="77777777" w:rsidR="00FC61CE" w:rsidRDefault="00FC61CE" w:rsidP="00FC61CE">
            <w:pPr>
              <w:rPr>
                <w:rFonts w:ascii="Times New Roman" w:hAnsi="Times New Roman" w:cs="Times New Roman"/>
                <w:b/>
                <w:sz w:val="24"/>
                <w:szCs w:val="24"/>
              </w:rPr>
            </w:pPr>
          </w:p>
        </w:tc>
        <w:tc>
          <w:tcPr>
            <w:tcW w:w="2915" w:type="dxa"/>
          </w:tcPr>
          <w:p w14:paraId="246D2A9D" w14:textId="77777777" w:rsidR="00FC61CE" w:rsidRDefault="00FC61CE" w:rsidP="00EF352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NGENDAKUMANA Alexis</w:t>
            </w:r>
          </w:p>
        </w:tc>
        <w:tc>
          <w:tcPr>
            <w:tcW w:w="1611" w:type="dxa"/>
          </w:tcPr>
          <w:p w14:paraId="0B08891A" w14:textId="77777777" w:rsidR="00FC61CE" w:rsidRPr="00891D94" w:rsidRDefault="00FC61CE" w:rsidP="00FC61CE">
            <w:pPr>
              <w:rPr>
                <w:rFonts w:ascii="Times New Roman" w:hAnsi="Times New Roman" w:cs="Times New Roman"/>
                <w:sz w:val="24"/>
                <w:szCs w:val="24"/>
              </w:rPr>
            </w:pPr>
            <w:r>
              <w:rPr>
                <w:rFonts w:ascii="Times New Roman" w:hAnsi="Times New Roman" w:cs="Times New Roman"/>
                <w:sz w:val="24"/>
                <w:szCs w:val="24"/>
              </w:rPr>
              <w:t xml:space="preserve">Titulaire </w:t>
            </w:r>
          </w:p>
        </w:tc>
        <w:tc>
          <w:tcPr>
            <w:tcW w:w="2211" w:type="dxa"/>
          </w:tcPr>
          <w:p w14:paraId="61806989"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L. SINAI RUGASO</w:t>
            </w:r>
          </w:p>
        </w:tc>
      </w:tr>
      <w:tr w:rsidR="00FC61CE" w14:paraId="077E3CC8" w14:textId="77777777" w:rsidTr="00FC61CE">
        <w:tc>
          <w:tcPr>
            <w:tcW w:w="1517" w:type="dxa"/>
            <w:vMerge/>
          </w:tcPr>
          <w:p w14:paraId="1CABA43A" w14:textId="77777777" w:rsidR="00FC61CE" w:rsidRDefault="00FC61CE" w:rsidP="00FC61CE">
            <w:pPr>
              <w:rPr>
                <w:rFonts w:ascii="Times New Roman" w:hAnsi="Times New Roman" w:cs="Times New Roman"/>
                <w:b/>
                <w:sz w:val="24"/>
                <w:szCs w:val="24"/>
              </w:rPr>
            </w:pPr>
          </w:p>
        </w:tc>
        <w:tc>
          <w:tcPr>
            <w:tcW w:w="1239" w:type="dxa"/>
            <w:vMerge/>
          </w:tcPr>
          <w:p w14:paraId="7FC800A2" w14:textId="77777777" w:rsidR="00FC61CE" w:rsidRDefault="00FC61CE" w:rsidP="00FC61CE">
            <w:pPr>
              <w:rPr>
                <w:rFonts w:ascii="Times New Roman" w:hAnsi="Times New Roman" w:cs="Times New Roman"/>
                <w:b/>
                <w:sz w:val="24"/>
                <w:szCs w:val="24"/>
              </w:rPr>
            </w:pPr>
          </w:p>
        </w:tc>
        <w:tc>
          <w:tcPr>
            <w:tcW w:w="2915" w:type="dxa"/>
          </w:tcPr>
          <w:p w14:paraId="36CD5691" w14:textId="77777777" w:rsidR="00FC61CE" w:rsidRDefault="00FC61CE" w:rsidP="00EF3529">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NZAMBIMANA Fridolin</w:t>
            </w:r>
          </w:p>
        </w:tc>
        <w:tc>
          <w:tcPr>
            <w:tcW w:w="1611" w:type="dxa"/>
          </w:tcPr>
          <w:p w14:paraId="7E7EBB22" w14:textId="77777777" w:rsidR="00FC61CE" w:rsidRPr="00891D94" w:rsidRDefault="00FC61CE" w:rsidP="00FC61CE">
            <w:pPr>
              <w:rPr>
                <w:rFonts w:ascii="Times New Roman" w:hAnsi="Times New Roman" w:cs="Times New Roman"/>
                <w:sz w:val="24"/>
                <w:szCs w:val="24"/>
              </w:rPr>
            </w:pPr>
            <w:r>
              <w:rPr>
                <w:rFonts w:ascii="Times New Roman" w:hAnsi="Times New Roman" w:cs="Times New Roman"/>
                <w:sz w:val="24"/>
                <w:szCs w:val="24"/>
              </w:rPr>
              <w:t>Consultant</w:t>
            </w:r>
          </w:p>
        </w:tc>
        <w:tc>
          <w:tcPr>
            <w:tcW w:w="2211" w:type="dxa"/>
          </w:tcPr>
          <w:p w14:paraId="5EDE0BF9" w14:textId="77777777" w:rsidR="00FC61CE" w:rsidRDefault="00FC61CE" w:rsidP="00FC61CE">
            <w:pPr>
              <w:rPr>
                <w:rFonts w:ascii="Times New Roman" w:hAnsi="Times New Roman" w:cs="Times New Roman"/>
                <w:sz w:val="24"/>
                <w:szCs w:val="24"/>
              </w:rPr>
            </w:pPr>
            <w:r>
              <w:rPr>
                <w:rFonts w:ascii="Times New Roman" w:hAnsi="Times New Roman" w:cs="Times New Roman"/>
                <w:sz w:val="24"/>
                <w:szCs w:val="24"/>
              </w:rPr>
              <w:t>MINHEM</w:t>
            </w:r>
          </w:p>
        </w:tc>
      </w:tr>
    </w:tbl>
    <w:p w14:paraId="10EE78A9" w14:textId="77777777" w:rsidR="00FC61CE" w:rsidRDefault="00FC61CE" w:rsidP="00FC61CE">
      <w:pPr>
        <w:rPr>
          <w:rFonts w:ascii="Times New Roman" w:hAnsi="Times New Roman" w:cs="Times New Roman"/>
          <w:b/>
          <w:sz w:val="24"/>
          <w:szCs w:val="24"/>
        </w:rPr>
      </w:pPr>
    </w:p>
    <w:p w14:paraId="2797A11F" w14:textId="77777777" w:rsidR="00FC61CE" w:rsidRPr="00FC61CE" w:rsidRDefault="00FC61CE" w:rsidP="00EF3529">
      <w:pPr>
        <w:pStyle w:val="ListParagraph"/>
        <w:numPr>
          <w:ilvl w:val="0"/>
          <w:numId w:val="72"/>
        </w:numPr>
        <w:rPr>
          <w:rFonts w:ascii="Times New Roman" w:hAnsi="Times New Roman" w:cs="Times New Roman"/>
          <w:sz w:val="24"/>
          <w:szCs w:val="24"/>
        </w:rPr>
      </w:pPr>
      <w:r w:rsidRPr="00FC61CE">
        <w:rPr>
          <w:rFonts w:ascii="Times New Roman" w:hAnsi="Times New Roman" w:cs="Times New Roman"/>
          <w:sz w:val="24"/>
          <w:szCs w:val="24"/>
        </w:rPr>
        <w:t>Listes des participants à la consultation des parties prenantes à Kayanza du 28/11/2019</w:t>
      </w:r>
    </w:p>
    <w:tbl>
      <w:tblPr>
        <w:tblStyle w:val="TableGrid"/>
        <w:tblW w:w="10206" w:type="dxa"/>
        <w:tblInd w:w="-572" w:type="dxa"/>
        <w:tblLook w:val="04A0" w:firstRow="1" w:lastRow="0" w:firstColumn="1" w:lastColumn="0" w:noHBand="0" w:noVBand="1"/>
      </w:tblPr>
      <w:tblGrid>
        <w:gridCol w:w="1276"/>
        <w:gridCol w:w="1418"/>
        <w:gridCol w:w="3770"/>
        <w:gridCol w:w="1767"/>
        <w:gridCol w:w="1975"/>
      </w:tblGrid>
      <w:tr w:rsidR="00FC61CE" w:rsidRPr="007210FC" w14:paraId="684C90EF" w14:textId="77777777" w:rsidTr="00FC61CE">
        <w:tc>
          <w:tcPr>
            <w:tcW w:w="1276" w:type="dxa"/>
          </w:tcPr>
          <w:p w14:paraId="7F0CDECD" w14:textId="77777777" w:rsidR="00FC61CE" w:rsidRPr="007210FC" w:rsidRDefault="00FC61CE" w:rsidP="00FC61CE">
            <w:pPr>
              <w:rPr>
                <w:rFonts w:ascii="Times New Roman" w:hAnsi="Times New Roman" w:cs="Times New Roman"/>
                <w:b/>
                <w:sz w:val="24"/>
                <w:szCs w:val="24"/>
              </w:rPr>
            </w:pPr>
            <w:r w:rsidRPr="007210FC">
              <w:rPr>
                <w:rFonts w:ascii="Times New Roman" w:hAnsi="Times New Roman" w:cs="Times New Roman"/>
                <w:b/>
                <w:sz w:val="24"/>
                <w:szCs w:val="24"/>
              </w:rPr>
              <w:t xml:space="preserve">Province </w:t>
            </w:r>
          </w:p>
        </w:tc>
        <w:tc>
          <w:tcPr>
            <w:tcW w:w="1418" w:type="dxa"/>
          </w:tcPr>
          <w:p w14:paraId="2BCC55AF" w14:textId="77777777" w:rsidR="00FC61CE" w:rsidRPr="007210FC" w:rsidRDefault="00FC61CE" w:rsidP="00FC61CE">
            <w:pPr>
              <w:rPr>
                <w:rFonts w:ascii="Times New Roman" w:hAnsi="Times New Roman" w:cs="Times New Roman"/>
                <w:b/>
                <w:sz w:val="24"/>
                <w:szCs w:val="24"/>
              </w:rPr>
            </w:pPr>
            <w:r w:rsidRPr="007210FC">
              <w:rPr>
                <w:rFonts w:ascii="Times New Roman" w:hAnsi="Times New Roman" w:cs="Times New Roman"/>
                <w:b/>
                <w:sz w:val="24"/>
                <w:szCs w:val="24"/>
              </w:rPr>
              <w:t xml:space="preserve">Commune </w:t>
            </w:r>
          </w:p>
        </w:tc>
        <w:tc>
          <w:tcPr>
            <w:tcW w:w="3770" w:type="dxa"/>
          </w:tcPr>
          <w:p w14:paraId="58FFF41D" w14:textId="77777777" w:rsidR="00FC61CE" w:rsidRPr="007210FC" w:rsidRDefault="00FC61CE" w:rsidP="00FC61CE">
            <w:pPr>
              <w:rPr>
                <w:rFonts w:ascii="Times New Roman" w:hAnsi="Times New Roman" w:cs="Times New Roman"/>
                <w:b/>
                <w:sz w:val="24"/>
                <w:szCs w:val="24"/>
              </w:rPr>
            </w:pPr>
            <w:r w:rsidRPr="007210FC">
              <w:rPr>
                <w:rFonts w:ascii="Times New Roman" w:hAnsi="Times New Roman" w:cs="Times New Roman"/>
                <w:b/>
                <w:sz w:val="24"/>
                <w:szCs w:val="24"/>
              </w:rPr>
              <w:t>Nom et Prénom</w:t>
            </w:r>
          </w:p>
        </w:tc>
        <w:tc>
          <w:tcPr>
            <w:tcW w:w="1767" w:type="dxa"/>
          </w:tcPr>
          <w:p w14:paraId="6E44D8B2" w14:textId="77777777" w:rsidR="00FC61CE" w:rsidRPr="007210FC" w:rsidRDefault="00FC61CE" w:rsidP="00FC61CE">
            <w:pPr>
              <w:rPr>
                <w:rFonts w:ascii="Times New Roman" w:hAnsi="Times New Roman" w:cs="Times New Roman"/>
                <w:b/>
                <w:sz w:val="24"/>
                <w:szCs w:val="24"/>
              </w:rPr>
            </w:pPr>
            <w:r w:rsidRPr="007210FC">
              <w:rPr>
                <w:rFonts w:ascii="Times New Roman" w:hAnsi="Times New Roman" w:cs="Times New Roman"/>
                <w:b/>
                <w:sz w:val="24"/>
                <w:szCs w:val="24"/>
              </w:rPr>
              <w:t xml:space="preserve">Fonction </w:t>
            </w:r>
          </w:p>
        </w:tc>
        <w:tc>
          <w:tcPr>
            <w:tcW w:w="1975" w:type="dxa"/>
          </w:tcPr>
          <w:p w14:paraId="623A0E89" w14:textId="77777777" w:rsidR="00FC61CE" w:rsidRPr="007210FC" w:rsidRDefault="00FC61CE" w:rsidP="00FC61CE">
            <w:pPr>
              <w:rPr>
                <w:rFonts w:ascii="Times New Roman" w:hAnsi="Times New Roman" w:cs="Times New Roman"/>
                <w:b/>
                <w:sz w:val="24"/>
                <w:szCs w:val="24"/>
              </w:rPr>
            </w:pPr>
            <w:r w:rsidRPr="007210FC">
              <w:rPr>
                <w:rFonts w:ascii="Times New Roman" w:hAnsi="Times New Roman" w:cs="Times New Roman"/>
                <w:b/>
                <w:sz w:val="24"/>
                <w:szCs w:val="24"/>
              </w:rPr>
              <w:t xml:space="preserve">Institution </w:t>
            </w:r>
          </w:p>
        </w:tc>
      </w:tr>
      <w:tr w:rsidR="00FC61CE" w:rsidRPr="007210FC" w14:paraId="71EB2AAF" w14:textId="77777777" w:rsidTr="00FC61CE">
        <w:tc>
          <w:tcPr>
            <w:tcW w:w="1276" w:type="dxa"/>
            <w:vMerge w:val="restart"/>
          </w:tcPr>
          <w:p w14:paraId="5C6101A1"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 xml:space="preserve">Kayanza </w:t>
            </w:r>
          </w:p>
        </w:tc>
        <w:tc>
          <w:tcPr>
            <w:tcW w:w="1418" w:type="dxa"/>
            <w:vMerge w:val="restart"/>
          </w:tcPr>
          <w:p w14:paraId="10887168"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 xml:space="preserve">Kayanza </w:t>
            </w:r>
          </w:p>
        </w:tc>
        <w:tc>
          <w:tcPr>
            <w:tcW w:w="3770" w:type="dxa"/>
          </w:tcPr>
          <w:p w14:paraId="5D73562E" w14:textId="77777777" w:rsidR="00FC61CE" w:rsidRPr="007210FC" w:rsidRDefault="00FC61CE" w:rsidP="00FC61CE">
            <w:pPr>
              <w:rPr>
                <w:rFonts w:ascii="Times New Roman" w:hAnsi="Times New Roman" w:cs="Times New Roman"/>
                <w:sz w:val="24"/>
                <w:szCs w:val="24"/>
              </w:rPr>
            </w:pPr>
          </w:p>
        </w:tc>
        <w:tc>
          <w:tcPr>
            <w:tcW w:w="1767" w:type="dxa"/>
          </w:tcPr>
          <w:p w14:paraId="2CBE13C7" w14:textId="77777777" w:rsidR="00FC61CE" w:rsidRPr="007210FC" w:rsidRDefault="00FC61CE" w:rsidP="00FC61CE">
            <w:pPr>
              <w:rPr>
                <w:rFonts w:ascii="Times New Roman" w:hAnsi="Times New Roman" w:cs="Times New Roman"/>
                <w:sz w:val="24"/>
                <w:szCs w:val="24"/>
              </w:rPr>
            </w:pPr>
          </w:p>
        </w:tc>
        <w:tc>
          <w:tcPr>
            <w:tcW w:w="1975" w:type="dxa"/>
          </w:tcPr>
          <w:p w14:paraId="130996CE" w14:textId="77777777" w:rsidR="00FC61CE" w:rsidRPr="007210FC" w:rsidRDefault="00FC61CE" w:rsidP="00FC61CE">
            <w:pPr>
              <w:rPr>
                <w:rFonts w:ascii="Times New Roman" w:hAnsi="Times New Roman" w:cs="Times New Roman"/>
                <w:sz w:val="24"/>
                <w:szCs w:val="24"/>
              </w:rPr>
            </w:pPr>
          </w:p>
        </w:tc>
      </w:tr>
      <w:tr w:rsidR="00FC61CE" w:rsidRPr="007210FC" w14:paraId="4C656509" w14:textId="77777777" w:rsidTr="00FC61CE">
        <w:tc>
          <w:tcPr>
            <w:tcW w:w="1276" w:type="dxa"/>
            <w:vMerge/>
          </w:tcPr>
          <w:p w14:paraId="65D17136" w14:textId="77777777" w:rsidR="00FC61CE" w:rsidRPr="007210FC" w:rsidRDefault="00FC61CE" w:rsidP="00FC61CE">
            <w:pPr>
              <w:rPr>
                <w:rFonts w:ascii="Times New Roman" w:hAnsi="Times New Roman" w:cs="Times New Roman"/>
                <w:sz w:val="24"/>
                <w:szCs w:val="24"/>
              </w:rPr>
            </w:pPr>
          </w:p>
        </w:tc>
        <w:tc>
          <w:tcPr>
            <w:tcW w:w="1418" w:type="dxa"/>
            <w:vMerge/>
          </w:tcPr>
          <w:p w14:paraId="2EF1055A" w14:textId="77777777" w:rsidR="00FC61CE" w:rsidRPr="007210FC" w:rsidRDefault="00FC61CE" w:rsidP="00FC61CE">
            <w:pPr>
              <w:rPr>
                <w:rFonts w:ascii="Times New Roman" w:hAnsi="Times New Roman" w:cs="Times New Roman"/>
                <w:sz w:val="24"/>
                <w:szCs w:val="24"/>
              </w:rPr>
            </w:pPr>
          </w:p>
        </w:tc>
        <w:tc>
          <w:tcPr>
            <w:tcW w:w="3770" w:type="dxa"/>
          </w:tcPr>
          <w:p w14:paraId="6F671446" w14:textId="77777777" w:rsidR="00FC61CE" w:rsidRPr="007210FC" w:rsidRDefault="00FC61CE" w:rsidP="00EF3529">
            <w:pPr>
              <w:pStyle w:val="ListParagraph"/>
              <w:numPr>
                <w:ilvl w:val="0"/>
                <w:numId w:val="68"/>
              </w:numPr>
              <w:rPr>
                <w:rFonts w:ascii="Times New Roman" w:hAnsi="Times New Roman" w:cs="Times New Roman"/>
                <w:sz w:val="24"/>
                <w:szCs w:val="24"/>
              </w:rPr>
            </w:pPr>
            <w:r w:rsidRPr="007210FC">
              <w:rPr>
                <w:rFonts w:ascii="Times New Roman" w:hAnsi="Times New Roman" w:cs="Times New Roman"/>
                <w:sz w:val="24"/>
                <w:szCs w:val="24"/>
              </w:rPr>
              <w:t>MBONIHANKUYE Juvénal</w:t>
            </w:r>
          </w:p>
        </w:tc>
        <w:tc>
          <w:tcPr>
            <w:tcW w:w="1767" w:type="dxa"/>
          </w:tcPr>
          <w:p w14:paraId="6081C5AD"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Président CNJB</w:t>
            </w:r>
          </w:p>
        </w:tc>
        <w:tc>
          <w:tcPr>
            <w:tcW w:w="1975" w:type="dxa"/>
          </w:tcPr>
          <w:p w14:paraId="6D896E9D"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CNJB</w:t>
            </w:r>
          </w:p>
        </w:tc>
      </w:tr>
      <w:tr w:rsidR="00FC61CE" w:rsidRPr="007210FC" w14:paraId="79006162" w14:textId="77777777" w:rsidTr="00FC61CE">
        <w:tc>
          <w:tcPr>
            <w:tcW w:w="1276" w:type="dxa"/>
            <w:vMerge/>
          </w:tcPr>
          <w:p w14:paraId="68E1E89A" w14:textId="77777777" w:rsidR="00FC61CE" w:rsidRPr="007210FC" w:rsidRDefault="00FC61CE" w:rsidP="00FC61CE">
            <w:pPr>
              <w:rPr>
                <w:rFonts w:ascii="Times New Roman" w:hAnsi="Times New Roman" w:cs="Times New Roman"/>
                <w:sz w:val="24"/>
                <w:szCs w:val="24"/>
              </w:rPr>
            </w:pPr>
          </w:p>
        </w:tc>
        <w:tc>
          <w:tcPr>
            <w:tcW w:w="1418" w:type="dxa"/>
            <w:vMerge/>
          </w:tcPr>
          <w:p w14:paraId="3DA55016" w14:textId="77777777" w:rsidR="00FC61CE" w:rsidRPr="007210FC" w:rsidRDefault="00FC61CE" w:rsidP="00FC61CE">
            <w:pPr>
              <w:rPr>
                <w:rFonts w:ascii="Times New Roman" w:hAnsi="Times New Roman" w:cs="Times New Roman"/>
                <w:sz w:val="24"/>
                <w:szCs w:val="24"/>
              </w:rPr>
            </w:pPr>
          </w:p>
        </w:tc>
        <w:tc>
          <w:tcPr>
            <w:tcW w:w="3770" w:type="dxa"/>
          </w:tcPr>
          <w:p w14:paraId="09FE244D" w14:textId="77777777" w:rsidR="00FC61CE" w:rsidRPr="007210FC" w:rsidRDefault="00FC61CE" w:rsidP="00EF3529">
            <w:pPr>
              <w:pStyle w:val="ListParagraph"/>
              <w:numPr>
                <w:ilvl w:val="0"/>
                <w:numId w:val="68"/>
              </w:numPr>
              <w:rPr>
                <w:rFonts w:ascii="Times New Roman" w:hAnsi="Times New Roman" w:cs="Times New Roman"/>
                <w:sz w:val="24"/>
                <w:szCs w:val="24"/>
              </w:rPr>
            </w:pPr>
            <w:r w:rsidRPr="007210FC">
              <w:rPr>
                <w:rFonts w:ascii="Times New Roman" w:hAnsi="Times New Roman" w:cs="Times New Roman"/>
                <w:sz w:val="24"/>
                <w:szCs w:val="24"/>
              </w:rPr>
              <w:t>NDIKUMANA Florence</w:t>
            </w:r>
          </w:p>
        </w:tc>
        <w:tc>
          <w:tcPr>
            <w:tcW w:w="1767" w:type="dxa"/>
          </w:tcPr>
          <w:p w14:paraId="75C35C4F"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Coordinatrice du CDFC</w:t>
            </w:r>
          </w:p>
        </w:tc>
        <w:tc>
          <w:tcPr>
            <w:tcW w:w="1975" w:type="dxa"/>
          </w:tcPr>
          <w:p w14:paraId="62B947B2"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CDFC Kayanza</w:t>
            </w:r>
          </w:p>
        </w:tc>
      </w:tr>
      <w:tr w:rsidR="00FC61CE" w:rsidRPr="007210FC" w14:paraId="5D899D53" w14:textId="77777777" w:rsidTr="00FC61CE">
        <w:tc>
          <w:tcPr>
            <w:tcW w:w="1276" w:type="dxa"/>
            <w:vMerge/>
          </w:tcPr>
          <w:p w14:paraId="1EA4F81F" w14:textId="77777777" w:rsidR="00FC61CE" w:rsidRPr="007210FC" w:rsidRDefault="00FC61CE" w:rsidP="00FC61CE">
            <w:pPr>
              <w:rPr>
                <w:rFonts w:ascii="Times New Roman" w:hAnsi="Times New Roman" w:cs="Times New Roman"/>
                <w:sz w:val="24"/>
                <w:szCs w:val="24"/>
              </w:rPr>
            </w:pPr>
          </w:p>
        </w:tc>
        <w:tc>
          <w:tcPr>
            <w:tcW w:w="1418" w:type="dxa"/>
            <w:vMerge/>
          </w:tcPr>
          <w:p w14:paraId="39CF7921" w14:textId="77777777" w:rsidR="00FC61CE" w:rsidRPr="007210FC" w:rsidRDefault="00FC61CE" w:rsidP="00FC61CE">
            <w:pPr>
              <w:rPr>
                <w:rFonts w:ascii="Times New Roman" w:hAnsi="Times New Roman" w:cs="Times New Roman"/>
                <w:sz w:val="24"/>
                <w:szCs w:val="24"/>
              </w:rPr>
            </w:pPr>
          </w:p>
        </w:tc>
        <w:tc>
          <w:tcPr>
            <w:tcW w:w="3770" w:type="dxa"/>
          </w:tcPr>
          <w:p w14:paraId="6766C5D8" w14:textId="77777777" w:rsidR="00FC61CE" w:rsidRPr="007210FC" w:rsidRDefault="00FC61CE" w:rsidP="00EF3529">
            <w:pPr>
              <w:pStyle w:val="ListParagraph"/>
              <w:numPr>
                <w:ilvl w:val="0"/>
                <w:numId w:val="68"/>
              </w:numPr>
              <w:rPr>
                <w:rFonts w:ascii="Times New Roman" w:hAnsi="Times New Roman" w:cs="Times New Roman"/>
                <w:sz w:val="24"/>
                <w:szCs w:val="24"/>
              </w:rPr>
            </w:pPr>
            <w:r w:rsidRPr="007210FC">
              <w:rPr>
                <w:rFonts w:ascii="Times New Roman" w:hAnsi="Times New Roman" w:cs="Times New Roman"/>
                <w:sz w:val="24"/>
                <w:szCs w:val="24"/>
              </w:rPr>
              <w:t>HATUNGIMANA Désiré</w:t>
            </w:r>
          </w:p>
        </w:tc>
        <w:tc>
          <w:tcPr>
            <w:tcW w:w="1767" w:type="dxa"/>
          </w:tcPr>
          <w:p w14:paraId="6CC0EE05"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Directeur Provincial</w:t>
            </w:r>
          </w:p>
        </w:tc>
        <w:tc>
          <w:tcPr>
            <w:tcW w:w="1975" w:type="dxa"/>
          </w:tcPr>
          <w:p w14:paraId="40782E00"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DPEFTP</w:t>
            </w:r>
          </w:p>
        </w:tc>
      </w:tr>
      <w:tr w:rsidR="00FC61CE" w:rsidRPr="007210FC" w14:paraId="2C6AE00C" w14:textId="77777777" w:rsidTr="00FC61CE">
        <w:tc>
          <w:tcPr>
            <w:tcW w:w="1276" w:type="dxa"/>
            <w:vMerge/>
          </w:tcPr>
          <w:p w14:paraId="03656581" w14:textId="77777777" w:rsidR="00FC61CE" w:rsidRPr="007210FC" w:rsidRDefault="00FC61CE" w:rsidP="00FC61CE">
            <w:pPr>
              <w:rPr>
                <w:rFonts w:ascii="Times New Roman" w:hAnsi="Times New Roman" w:cs="Times New Roman"/>
                <w:sz w:val="24"/>
                <w:szCs w:val="24"/>
              </w:rPr>
            </w:pPr>
          </w:p>
        </w:tc>
        <w:tc>
          <w:tcPr>
            <w:tcW w:w="1418" w:type="dxa"/>
            <w:vMerge/>
          </w:tcPr>
          <w:p w14:paraId="63F3AC00" w14:textId="77777777" w:rsidR="00FC61CE" w:rsidRPr="007210FC" w:rsidRDefault="00FC61CE" w:rsidP="00FC61CE">
            <w:pPr>
              <w:rPr>
                <w:rFonts w:ascii="Times New Roman" w:hAnsi="Times New Roman" w:cs="Times New Roman"/>
                <w:sz w:val="24"/>
                <w:szCs w:val="24"/>
              </w:rPr>
            </w:pPr>
          </w:p>
        </w:tc>
        <w:tc>
          <w:tcPr>
            <w:tcW w:w="3770" w:type="dxa"/>
          </w:tcPr>
          <w:p w14:paraId="161A674D" w14:textId="77777777" w:rsidR="00FC61CE" w:rsidRPr="007210FC" w:rsidRDefault="00FC61CE" w:rsidP="00EF3529">
            <w:pPr>
              <w:pStyle w:val="ListParagraph"/>
              <w:numPr>
                <w:ilvl w:val="0"/>
                <w:numId w:val="68"/>
              </w:numPr>
              <w:rPr>
                <w:rFonts w:ascii="Times New Roman" w:hAnsi="Times New Roman" w:cs="Times New Roman"/>
                <w:sz w:val="24"/>
                <w:szCs w:val="24"/>
              </w:rPr>
            </w:pPr>
            <w:r w:rsidRPr="007210FC">
              <w:rPr>
                <w:rFonts w:ascii="Times New Roman" w:hAnsi="Times New Roman" w:cs="Times New Roman"/>
                <w:sz w:val="24"/>
                <w:szCs w:val="24"/>
              </w:rPr>
              <w:t>MANIRAKIZA Emmanuel</w:t>
            </w:r>
          </w:p>
        </w:tc>
        <w:tc>
          <w:tcPr>
            <w:tcW w:w="1767" w:type="dxa"/>
          </w:tcPr>
          <w:p w14:paraId="0DF9ACA6"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Chef de centre chargé du commerce</w:t>
            </w:r>
          </w:p>
        </w:tc>
        <w:tc>
          <w:tcPr>
            <w:tcW w:w="1975" w:type="dxa"/>
          </w:tcPr>
          <w:p w14:paraId="3E610E35"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REGIDESO</w:t>
            </w:r>
          </w:p>
        </w:tc>
      </w:tr>
      <w:tr w:rsidR="00FC61CE" w:rsidRPr="007210FC" w14:paraId="0C08D55D" w14:textId="77777777" w:rsidTr="00FC61CE">
        <w:tc>
          <w:tcPr>
            <w:tcW w:w="1276" w:type="dxa"/>
            <w:vMerge/>
          </w:tcPr>
          <w:p w14:paraId="1B21E934" w14:textId="77777777" w:rsidR="00FC61CE" w:rsidRPr="007210FC" w:rsidRDefault="00FC61CE" w:rsidP="00FC61CE">
            <w:pPr>
              <w:rPr>
                <w:rFonts w:ascii="Times New Roman" w:hAnsi="Times New Roman" w:cs="Times New Roman"/>
                <w:sz w:val="24"/>
                <w:szCs w:val="24"/>
              </w:rPr>
            </w:pPr>
          </w:p>
        </w:tc>
        <w:tc>
          <w:tcPr>
            <w:tcW w:w="1418" w:type="dxa"/>
            <w:vMerge/>
          </w:tcPr>
          <w:p w14:paraId="7EFC363F" w14:textId="77777777" w:rsidR="00FC61CE" w:rsidRPr="007210FC" w:rsidRDefault="00FC61CE" w:rsidP="00FC61CE">
            <w:pPr>
              <w:rPr>
                <w:rFonts w:ascii="Times New Roman" w:hAnsi="Times New Roman" w:cs="Times New Roman"/>
                <w:sz w:val="24"/>
                <w:szCs w:val="24"/>
              </w:rPr>
            </w:pPr>
          </w:p>
        </w:tc>
        <w:tc>
          <w:tcPr>
            <w:tcW w:w="3770" w:type="dxa"/>
          </w:tcPr>
          <w:p w14:paraId="2CB9FE3B" w14:textId="77777777" w:rsidR="00FC61CE" w:rsidRPr="007210FC" w:rsidRDefault="00FC61CE" w:rsidP="00EF3529">
            <w:pPr>
              <w:pStyle w:val="ListParagraph"/>
              <w:numPr>
                <w:ilvl w:val="0"/>
                <w:numId w:val="68"/>
              </w:numPr>
              <w:rPr>
                <w:rFonts w:ascii="Times New Roman" w:hAnsi="Times New Roman" w:cs="Times New Roman"/>
                <w:sz w:val="24"/>
                <w:szCs w:val="24"/>
              </w:rPr>
            </w:pPr>
            <w:r w:rsidRPr="007210FC">
              <w:rPr>
                <w:rFonts w:ascii="Times New Roman" w:hAnsi="Times New Roman" w:cs="Times New Roman"/>
                <w:sz w:val="24"/>
                <w:szCs w:val="24"/>
              </w:rPr>
              <w:t>NZAMBIMANA Fridolin</w:t>
            </w:r>
          </w:p>
        </w:tc>
        <w:tc>
          <w:tcPr>
            <w:tcW w:w="1767" w:type="dxa"/>
          </w:tcPr>
          <w:p w14:paraId="765AF446"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Consultant individuel</w:t>
            </w:r>
          </w:p>
        </w:tc>
        <w:tc>
          <w:tcPr>
            <w:tcW w:w="1975" w:type="dxa"/>
          </w:tcPr>
          <w:p w14:paraId="1A5A0F47"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MINHEM</w:t>
            </w:r>
          </w:p>
        </w:tc>
      </w:tr>
      <w:tr w:rsidR="00FC61CE" w:rsidRPr="007210FC" w14:paraId="36DEEFD8" w14:textId="77777777" w:rsidTr="00FC61CE">
        <w:tc>
          <w:tcPr>
            <w:tcW w:w="1276" w:type="dxa"/>
            <w:vMerge/>
          </w:tcPr>
          <w:p w14:paraId="49EDF799" w14:textId="77777777" w:rsidR="00FC61CE" w:rsidRPr="007210FC" w:rsidRDefault="00FC61CE" w:rsidP="00FC61CE">
            <w:pPr>
              <w:rPr>
                <w:rFonts w:ascii="Times New Roman" w:hAnsi="Times New Roman" w:cs="Times New Roman"/>
                <w:sz w:val="24"/>
                <w:szCs w:val="24"/>
              </w:rPr>
            </w:pPr>
          </w:p>
        </w:tc>
        <w:tc>
          <w:tcPr>
            <w:tcW w:w="1418" w:type="dxa"/>
            <w:vMerge/>
          </w:tcPr>
          <w:p w14:paraId="494085DE" w14:textId="77777777" w:rsidR="00FC61CE" w:rsidRPr="007210FC" w:rsidRDefault="00FC61CE" w:rsidP="00FC61CE">
            <w:pPr>
              <w:rPr>
                <w:rFonts w:ascii="Times New Roman" w:hAnsi="Times New Roman" w:cs="Times New Roman"/>
                <w:sz w:val="24"/>
                <w:szCs w:val="24"/>
              </w:rPr>
            </w:pPr>
          </w:p>
        </w:tc>
        <w:tc>
          <w:tcPr>
            <w:tcW w:w="3770" w:type="dxa"/>
          </w:tcPr>
          <w:p w14:paraId="4B5C74F5" w14:textId="77777777" w:rsidR="00FC61CE" w:rsidRPr="007210FC" w:rsidRDefault="00FC61CE" w:rsidP="00EF3529">
            <w:pPr>
              <w:pStyle w:val="ListParagraph"/>
              <w:numPr>
                <w:ilvl w:val="0"/>
                <w:numId w:val="68"/>
              </w:numPr>
              <w:rPr>
                <w:rFonts w:ascii="Times New Roman" w:hAnsi="Times New Roman" w:cs="Times New Roman"/>
                <w:sz w:val="24"/>
                <w:szCs w:val="24"/>
              </w:rPr>
            </w:pPr>
            <w:r w:rsidRPr="007210FC">
              <w:rPr>
                <w:rFonts w:ascii="Times New Roman" w:hAnsi="Times New Roman" w:cs="Times New Roman"/>
                <w:sz w:val="24"/>
                <w:szCs w:val="24"/>
              </w:rPr>
              <w:t xml:space="preserve">NDAYIZEYE Anicet </w:t>
            </w:r>
          </w:p>
        </w:tc>
        <w:tc>
          <w:tcPr>
            <w:tcW w:w="1767" w:type="dxa"/>
          </w:tcPr>
          <w:p w14:paraId="34FFB6A4"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 xml:space="preserve">Gouverneur </w:t>
            </w:r>
          </w:p>
        </w:tc>
        <w:tc>
          <w:tcPr>
            <w:tcW w:w="1975" w:type="dxa"/>
          </w:tcPr>
          <w:p w14:paraId="510E9109"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Pronvice Kayanza</w:t>
            </w:r>
          </w:p>
        </w:tc>
      </w:tr>
      <w:tr w:rsidR="00FC61CE" w:rsidRPr="007210FC" w14:paraId="533F4B6A" w14:textId="77777777" w:rsidTr="00FC61CE">
        <w:tc>
          <w:tcPr>
            <w:tcW w:w="1276" w:type="dxa"/>
            <w:vMerge/>
          </w:tcPr>
          <w:p w14:paraId="21A408B0" w14:textId="77777777" w:rsidR="00FC61CE" w:rsidRPr="007210FC" w:rsidRDefault="00FC61CE" w:rsidP="00FC61CE">
            <w:pPr>
              <w:rPr>
                <w:rFonts w:ascii="Times New Roman" w:hAnsi="Times New Roman" w:cs="Times New Roman"/>
                <w:sz w:val="24"/>
                <w:szCs w:val="24"/>
              </w:rPr>
            </w:pPr>
          </w:p>
        </w:tc>
        <w:tc>
          <w:tcPr>
            <w:tcW w:w="1418" w:type="dxa"/>
            <w:vMerge/>
          </w:tcPr>
          <w:p w14:paraId="2CEE0BE6" w14:textId="77777777" w:rsidR="00FC61CE" w:rsidRPr="007210FC" w:rsidRDefault="00FC61CE" w:rsidP="00FC61CE">
            <w:pPr>
              <w:rPr>
                <w:rFonts w:ascii="Times New Roman" w:hAnsi="Times New Roman" w:cs="Times New Roman"/>
                <w:sz w:val="24"/>
                <w:szCs w:val="24"/>
              </w:rPr>
            </w:pPr>
          </w:p>
        </w:tc>
        <w:tc>
          <w:tcPr>
            <w:tcW w:w="3770" w:type="dxa"/>
          </w:tcPr>
          <w:p w14:paraId="434B46BA" w14:textId="77777777" w:rsidR="00FC61CE" w:rsidRPr="007210FC" w:rsidRDefault="00FC61CE" w:rsidP="00EF3529">
            <w:pPr>
              <w:pStyle w:val="ListParagraph"/>
              <w:numPr>
                <w:ilvl w:val="0"/>
                <w:numId w:val="68"/>
              </w:numPr>
              <w:rPr>
                <w:rFonts w:ascii="Times New Roman" w:hAnsi="Times New Roman" w:cs="Times New Roman"/>
                <w:sz w:val="24"/>
                <w:szCs w:val="24"/>
              </w:rPr>
            </w:pPr>
            <w:r w:rsidRPr="007210FC">
              <w:rPr>
                <w:rFonts w:ascii="Times New Roman" w:hAnsi="Times New Roman" w:cs="Times New Roman"/>
                <w:sz w:val="24"/>
                <w:szCs w:val="24"/>
              </w:rPr>
              <w:t>BAKANIBONA Sylvain</w:t>
            </w:r>
          </w:p>
        </w:tc>
        <w:tc>
          <w:tcPr>
            <w:tcW w:w="1767" w:type="dxa"/>
          </w:tcPr>
          <w:p w14:paraId="39E5350C" w14:textId="77777777" w:rsidR="00FC61CE" w:rsidRPr="007210FC" w:rsidRDefault="00FC61CE" w:rsidP="00FC61CE">
            <w:pPr>
              <w:rPr>
                <w:rFonts w:ascii="Times New Roman" w:hAnsi="Times New Roman" w:cs="Times New Roman"/>
                <w:sz w:val="24"/>
                <w:szCs w:val="24"/>
              </w:rPr>
            </w:pPr>
            <w:r>
              <w:rPr>
                <w:rFonts w:ascii="Times New Roman" w:hAnsi="Times New Roman" w:cs="Times New Roman"/>
                <w:sz w:val="24"/>
                <w:szCs w:val="24"/>
              </w:rPr>
              <w:t>Participant</w:t>
            </w:r>
          </w:p>
        </w:tc>
        <w:tc>
          <w:tcPr>
            <w:tcW w:w="1975" w:type="dxa"/>
          </w:tcPr>
          <w:p w14:paraId="2930E148" w14:textId="77777777" w:rsidR="00FC61CE" w:rsidRPr="007210FC" w:rsidRDefault="00FC61CE" w:rsidP="00FC61CE">
            <w:pPr>
              <w:rPr>
                <w:rFonts w:ascii="Times New Roman" w:hAnsi="Times New Roman" w:cs="Times New Roman"/>
                <w:sz w:val="24"/>
                <w:szCs w:val="24"/>
              </w:rPr>
            </w:pPr>
            <w:r>
              <w:rPr>
                <w:rFonts w:ascii="Times New Roman" w:hAnsi="Times New Roman" w:cs="Times New Roman"/>
                <w:sz w:val="24"/>
                <w:szCs w:val="24"/>
              </w:rPr>
              <w:t>-</w:t>
            </w:r>
          </w:p>
        </w:tc>
      </w:tr>
      <w:tr w:rsidR="00FC61CE" w:rsidRPr="007210FC" w14:paraId="6CF584A9" w14:textId="77777777" w:rsidTr="00FC61CE">
        <w:tc>
          <w:tcPr>
            <w:tcW w:w="1276" w:type="dxa"/>
            <w:vMerge/>
          </w:tcPr>
          <w:p w14:paraId="3E3D0D8E" w14:textId="77777777" w:rsidR="00FC61CE" w:rsidRPr="007210FC" w:rsidRDefault="00FC61CE" w:rsidP="00FC61CE">
            <w:pPr>
              <w:rPr>
                <w:rFonts w:ascii="Times New Roman" w:hAnsi="Times New Roman" w:cs="Times New Roman"/>
                <w:sz w:val="24"/>
                <w:szCs w:val="24"/>
              </w:rPr>
            </w:pPr>
          </w:p>
        </w:tc>
        <w:tc>
          <w:tcPr>
            <w:tcW w:w="1418" w:type="dxa"/>
            <w:vMerge/>
          </w:tcPr>
          <w:p w14:paraId="473DD794" w14:textId="77777777" w:rsidR="00FC61CE" w:rsidRPr="007210FC" w:rsidRDefault="00FC61CE" w:rsidP="00FC61CE">
            <w:pPr>
              <w:rPr>
                <w:rFonts w:ascii="Times New Roman" w:hAnsi="Times New Roman" w:cs="Times New Roman"/>
                <w:sz w:val="24"/>
                <w:szCs w:val="24"/>
              </w:rPr>
            </w:pPr>
          </w:p>
        </w:tc>
        <w:tc>
          <w:tcPr>
            <w:tcW w:w="3770" w:type="dxa"/>
          </w:tcPr>
          <w:p w14:paraId="2A841E2F" w14:textId="77777777" w:rsidR="00FC61CE" w:rsidRPr="007210FC" w:rsidRDefault="00FC61CE" w:rsidP="00EF3529">
            <w:pPr>
              <w:pStyle w:val="ListParagraph"/>
              <w:numPr>
                <w:ilvl w:val="0"/>
                <w:numId w:val="68"/>
              </w:numPr>
              <w:rPr>
                <w:rFonts w:ascii="Times New Roman" w:hAnsi="Times New Roman" w:cs="Times New Roman"/>
                <w:sz w:val="24"/>
                <w:szCs w:val="24"/>
              </w:rPr>
            </w:pPr>
            <w:r w:rsidRPr="007210FC">
              <w:rPr>
                <w:rFonts w:ascii="Times New Roman" w:hAnsi="Times New Roman" w:cs="Times New Roman"/>
                <w:sz w:val="24"/>
                <w:szCs w:val="24"/>
              </w:rPr>
              <w:t>NYAMBARA Vincent</w:t>
            </w:r>
          </w:p>
        </w:tc>
        <w:tc>
          <w:tcPr>
            <w:tcW w:w="1767" w:type="dxa"/>
          </w:tcPr>
          <w:p w14:paraId="2986CD9D" w14:textId="77777777" w:rsidR="00FC61CE" w:rsidRPr="007210FC" w:rsidRDefault="00FC61CE" w:rsidP="00FC61CE">
            <w:pPr>
              <w:rPr>
                <w:rFonts w:ascii="Times New Roman" w:hAnsi="Times New Roman" w:cs="Times New Roman"/>
                <w:sz w:val="24"/>
                <w:szCs w:val="24"/>
              </w:rPr>
            </w:pPr>
            <w:r>
              <w:rPr>
                <w:rFonts w:ascii="Times New Roman" w:hAnsi="Times New Roman" w:cs="Times New Roman"/>
                <w:sz w:val="24"/>
                <w:szCs w:val="24"/>
              </w:rPr>
              <w:t>Participant</w:t>
            </w:r>
          </w:p>
        </w:tc>
        <w:tc>
          <w:tcPr>
            <w:tcW w:w="1975" w:type="dxa"/>
          </w:tcPr>
          <w:p w14:paraId="338AC006" w14:textId="77777777" w:rsidR="00FC61CE" w:rsidRPr="007210FC" w:rsidRDefault="00FC61CE" w:rsidP="00FC61CE">
            <w:pPr>
              <w:rPr>
                <w:rFonts w:ascii="Times New Roman" w:hAnsi="Times New Roman" w:cs="Times New Roman"/>
                <w:sz w:val="24"/>
                <w:szCs w:val="24"/>
              </w:rPr>
            </w:pPr>
            <w:r>
              <w:rPr>
                <w:rFonts w:ascii="Times New Roman" w:hAnsi="Times New Roman" w:cs="Times New Roman"/>
                <w:sz w:val="24"/>
                <w:szCs w:val="24"/>
              </w:rPr>
              <w:t>-</w:t>
            </w:r>
          </w:p>
        </w:tc>
      </w:tr>
      <w:tr w:rsidR="00FC61CE" w:rsidRPr="007210FC" w14:paraId="71FCF63D" w14:textId="77777777" w:rsidTr="00FC61CE">
        <w:tc>
          <w:tcPr>
            <w:tcW w:w="1276" w:type="dxa"/>
            <w:vMerge/>
          </w:tcPr>
          <w:p w14:paraId="21EF4979" w14:textId="77777777" w:rsidR="00FC61CE" w:rsidRPr="007210FC" w:rsidRDefault="00FC61CE" w:rsidP="00FC61CE">
            <w:pPr>
              <w:rPr>
                <w:rFonts w:ascii="Times New Roman" w:hAnsi="Times New Roman" w:cs="Times New Roman"/>
                <w:sz w:val="24"/>
                <w:szCs w:val="24"/>
              </w:rPr>
            </w:pPr>
          </w:p>
        </w:tc>
        <w:tc>
          <w:tcPr>
            <w:tcW w:w="1418" w:type="dxa"/>
            <w:vMerge/>
          </w:tcPr>
          <w:p w14:paraId="73E26705" w14:textId="77777777" w:rsidR="00FC61CE" w:rsidRPr="007210FC" w:rsidRDefault="00FC61CE" w:rsidP="00FC61CE">
            <w:pPr>
              <w:rPr>
                <w:rFonts w:ascii="Times New Roman" w:hAnsi="Times New Roman" w:cs="Times New Roman"/>
                <w:sz w:val="24"/>
                <w:szCs w:val="24"/>
              </w:rPr>
            </w:pPr>
          </w:p>
        </w:tc>
        <w:tc>
          <w:tcPr>
            <w:tcW w:w="3770" w:type="dxa"/>
          </w:tcPr>
          <w:p w14:paraId="4F971045" w14:textId="77777777" w:rsidR="00FC61CE" w:rsidRPr="007210FC" w:rsidRDefault="00FC61CE" w:rsidP="00EF3529">
            <w:pPr>
              <w:pStyle w:val="ListParagraph"/>
              <w:numPr>
                <w:ilvl w:val="0"/>
                <w:numId w:val="68"/>
              </w:numPr>
              <w:rPr>
                <w:rFonts w:ascii="Times New Roman" w:hAnsi="Times New Roman" w:cs="Times New Roman"/>
                <w:sz w:val="24"/>
                <w:szCs w:val="24"/>
              </w:rPr>
            </w:pPr>
            <w:r w:rsidRPr="007210FC">
              <w:rPr>
                <w:rFonts w:ascii="Times New Roman" w:hAnsi="Times New Roman" w:cs="Times New Roman"/>
                <w:sz w:val="24"/>
                <w:szCs w:val="24"/>
              </w:rPr>
              <w:t>NDIKUMANA Denis</w:t>
            </w:r>
          </w:p>
        </w:tc>
        <w:tc>
          <w:tcPr>
            <w:tcW w:w="1767" w:type="dxa"/>
          </w:tcPr>
          <w:p w14:paraId="7157FECE"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Consultant/ CES</w:t>
            </w:r>
          </w:p>
        </w:tc>
        <w:tc>
          <w:tcPr>
            <w:tcW w:w="1975" w:type="dxa"/>
          </w:tcPr>
          <w:p w14:paraId="57D71993" w14:textId="77777777" w:rsidR="00FC61CE" w:rsidRPr="007210FC" w:rsidRDefault="00FC61CE" w:rsidP="00FC61CE">
            <w:pPr>
              <w:rPr>
                <w:rFonts w:ascii="Times New Roman" w:hAnsi="Times New Roman" w:cs="Times New Roman"/>
                <w:sz w:val="24"/>
                <w:szCs w:val="24"/>
              </w:rPr>
            </w:pPr>
            <w:r w:rsidRPr="007210FC">
              <w:rPr>
                <w:rFonts w:ascii="Times New Roman" w:hAnsi="Times New Roman" w:cs="Times New Roman"/>
                <w:sz w:val="24"/>
                <w:szCs w:val="24"/>
              </w:rPr>
              <w:t>MINEHM</w:t>
            </w:r>
          </w:p>
        </w:tc>
      </w:tr>
    </w:tbl>
    <w:p w14:paraId="107F7A33" w14:textId="77777777" w:rsidR="00FC61CE" w:rsidRDefault="00FC61CE" w:rsidP="00FC61CE">
      <w:pPr>
        <w:rPr>
          <w:rFonts w:ascii="Times New Roman" w:hAnsi="Times New Roman" w:cs="Times New Roman"/>
          <w:b/>
          <w:sz w:val="24"/>
          <w:szCs w:val="24"/>
        </w:rPr>
      </w:pPr>
    </w:p>
    <w:p w14:paraId="057FA9B5" w14:textId="77777777" w:rsidR="00FC61CE" w:rsidRDefault="00FC61CE" w:rsidP="00FC61CE">
      <w:pPr>
        <w:rPr>
          <w:rFonts w:ascii="Times New Roman" w:hAnsi="Times New Roman" w:cs="Times New Roman"/>
          <w:b/>
          <w:sz w:val="24"/>
          <w:szCs w:val="24"/>
        </w:rPr>
      </w:pPr>
    </w:p>
    <w:p w14:paraId="0D9E3A8E" w14:textId="77777777" w:rsidR="00FC61CE" w:rsidRPr="00FC61CE" w:rsidRDefault="00FC61CE" w:rsidP="00EF3529">
      <w:pPr>
        <w:pStyle w:val="ListParagraph"/>
        <w:numPr>
          <w:ilvl w:val="0"/>
          <w:numId w:val="72"/>
        </w:numPr>
        <w:rPr>
          <w:rFonts w:ascii="Times New Roman" w:hAnsi="Times New Roman" w:cs="Times New Roman"/>
          <w:sz w:val="24"/>
          <w:szCs w:val="24"/>
        </w:rPr>
      </w:pPr>
      <w:r w:rsidRPr="00FC61CE">
        <w:rPr>
          <w:rFonts w:ascii="Times New Roman" w:hAnsi="Times New Roman" w:cs="Times New Roman"/>
          <w:sz w:val="24"/>
          <w:szCs w:val="24"/>
        </w:rPr>
        <w:t>Liste des participants aux consultations des parties prenantes à Buhinyuza, MUYINGA du 28/11/2019</w:t>
      </w:r>
    </w:p>
    <w:tbl>
      <w:tblPr>
        <w:tblStyle w:val="TableGrid"/>
        <w:tblW w:w="0" w:type="auto"/>
        <w:tblLook w:val="04A0" w:firstRow="1" w:lastRow="0" w:firstColumn="1" w:lastColumn="0" w:noHBand="0" w:noVBand="1"/>
      </w:tblPr>
      <w:tblGrid>
        <w:gridCol w:w="1204"/>
        <w:gridCol w:w="1328"/>
        <w:gridCol w:w="2989"/>
        <w:gridCol w:w="1871"/>
        <w:gridCol w:w="1670"/>
      </w:tblGrid>
      <w:tr w:rsidR="00FC61CE" w:rsidRPr="00FB7B92" w14:paraId="3020BACC" w14:textId="77777777" w:rsidTr="00FC61CE">
        <w:tc>
          <w:tcPr>
            <w:tcW w:w="1450" w:type="dxa"/>
          </w:tcPr>
          <w:p w14:paraId="0A391D1A"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 xml:space="preserve">Province </w:t>
            </w:r>
          </w:p>
        </w:tc>
        <w:tc>
          <w:tcPr>
            <w:tcW w:w="1556" w:type="dxa"/>
          </w:tcPr>
          <w:p w14:paraId="4C1E14CF"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 xml:space="preserve">Commune </w:t>
            </w:r>
          </w:p>
        </w:tc>
        <w:tc>
          <w:tcPr>
            <w:tcW w:w="3043" w:type="dxa"/>
          </w:tcPr>
          <w:p w14:paraId="3911230A"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Nom et Prénom</w:t>
            </w:r>
          </w:p>
        </w:tc>
        <w:tc>
          <w:tcPr>
            <w:tcW w:w="2008" w:type="dxa"/>
          </w:tcPr>
          <w:p w14:paraId="617A084E"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 xml:space="preserve">Fonction </w:t>
            </w:r>
          </w:p>
        </w:tc>
        <w:tc>
          <w:tcPr>
            <w:tcW w:w="1005" w:type="dxa"/>
          </w:tcPr>
          <w:p w14:paraId="219D71BA"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Institutions</w:t>
            </w:r>
          </w:p>
        </w:tc>
      </w:tr>
      <w:tr w:rsidR="00FC61CE" w:rsidRPr="00FB7B92" w14:paraId="41D1010A" w14:textId="77777777" w:rsidTr="00FC61CE">
        <w:tc>
          <w:tcPr>
            <w:tcW w:w="1450" w:type="dxa"/>
          </w:tcPr>
          <w:p w14:paraId="72AAEFDC"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Muyinga</w:t>
            </w:r>
          </w:p>
        </w:tc>
        <w:tc>
          <w:tcPr>
            <w:tcW w:w="1556" w:type="dxa"/>
          </w:tcPr>
          <w:p w14:paraId="22C0BD44"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Buhinyuzi</w:t>
            </w:r>
          </w:p>
        </w:tc>
        <w:tc>
          <w:tcPr>
            <w:tcW w:w="3043" w:type="dxa"/>
          </w:tcPr>
          <w:p w14:paraId="5729945F" w14:textId="77777777" w:rsidR="00FC61CE" w:rsidRPr="00FB7B92" w:rsidRDefault="00FC61CE" w:rsidP="00FC61CE">
            <w:pPr>
              <w:rPr>
                <w:rFonts w:ascii="Times New Roman" w:hAnsi="Times New Roman" w:cs="Times New Roman"/>
                <w:sz w:val="24"/>
                <w:szCs w:val="24"/>
              </w:rPr>
            </w:pPr>
          </w:p>
        </w:tc>
        <w:tc>
          <w:tcPr>
            <w:tcW w:w="2008" w:type="dxa"/>
          </w:tcPr>
          <w:p w14:paraId="712DE2F7" w14:textId="77777777" w:rsidR="00FC61CE" w:rsidRPr="00FB7B92" w:rsidRDefault="00FC61CE" w:rsidP="00FC61CE">
            <w:pPr>
              <w:rPr>
                <w:rFonts w:ascii="Times New Roman" w:hAnsi="Times New Roman" w:cs="Times New Roman"/>
                <w:sz w:val="24"/>
                <w:szCs w:val="24"/>
              </w:rPr>
            </w:pPr>
          </w:p>
        </w:tc>
        <w:tc>
          <w:tcPr>
            <w:tcW w:w="1005" w:type="dxa"/>
          </w:tcPr>
          <w:p w14:paraId="08691180" w14:textId="77777777" w:rsidR="00FC61CE" w:rsidRPr="00FB7B92" w:rsidRDefault="00FC61CE" w:rsidP="00FC61CE">
            <w:pPr>
              <w:rPr>
                <w:rFonts w:ascii="Times New Roman" w:hAnsi="Times New Roman" w:cs="Times New Roman"/>
                <w:sz w:val="24"/>
                <w:szCs w:val="24"/>
              </w:rPr>
            </w:pPr>
          </w:p>
        </w:tc>
      </w:tr>
      <w:tr w:rsidR="00FC61CE" w:rsidRPr="00FB7B92" w14:paraId="083701EF" w14:textId="77777777" w:rsidTr="00FC61CE">
        <w:tc>
          <w:tcPr>
            <w:tcW w:w="1450" w:type="dxa"/>
            <w:vMerge w:val="restart"/>
          </w:tcPr>
          <w:p w14:paraId="0A21B68D" w14:textId="77777777" w:rsidR="00FC61CE" w:rsidRPr="00FB7B92" w:rsidRDefault="00FC61CE" w:rsidP="00FC61CE">
            <w:pPr>
              <w:rPr>
                <w:rFonts w:ascii="Times New Roman" w:hAnsi="Times New Roman" w:cs="Times New Roman"/>
                <w:sz w:val="24"/>
                <w:szCs w:val="24"/>
              </w:rPr>
            </w:pPr>
          </w:p>
        </w:tc>
        <w:tc>
          <w:tcPr>
            <w:tcW w:w="1556" w:type="dxa"/>
            <w:vMerge w:val="restart"/>
          </w:tcPr>
          <w:p w14:paraId="4A64F180" w14:textId="77777777" w:rsidR="00FC61CE" w:rsidRPr="00FB7B92" w:rsidRDefault="00FC61CE" w:rsidP="00FC61CE">
            <w:pPr>
              <w:rPr>
                <w:rFonts w:ascii="Times New Roman" w:hAnsi="Times New Roman" w:cs="Times New Roman"/>
                <w:sz w:val="24"/>
                <w:szCs w:val="24"/>
              </w:rPr>
            </w:pPr>
          </w:p>
        </w:tc>
        <w:tc>
          <w:tcPr>
            <w:tcW w:w="3043" w:type="dxa"/>
          </w:tcPr>
          <w:p w14:paraId="1D9190C5"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NZAMBIYUMVA Thélesphore</w:t>
            </w:r>
          </w:p>
        </w:tc>
        <w:tc>
          <w:tcPr>
            <w:tcW w:w="2008" w:type="dxa"/>
          </w:tcPr>
          <w:p w14:paraId="746BA42A"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CFED</w:t>
            </w:r>
          </w:p>
        </w:tc>
        <w:tc>
          <w:tcPr>
            <w:tcW w:w="1005" w:type="dxa"/>
          </w:tcPr>
          <w:p w14:paraId="6085CDDA"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Administration communal</w:t>
            </w:r>
          </w:p>
        </w:tc>
      </w:tr>
      <w:tr w:rsidR="00FC61CE" w:rsidRPr="00FB7B92" w14:paraId="4E800F1A" w14:textId="77777777" w:rsidTr="00FC61CE">
        <w:tc>
          <w:tcPr>
            <w:tcW w:w="1450" w:type="dxa"/>
            <w:vMerge/>
          </w:tcPr>
          <w:p w14:paraId="4151EA37" w14:textId="77777777" w:rsidR="00FC61CE" w:rsidRPr="00FB7B92" w:rsidRDefault="00FC61CE" w:rsidP="00FC61CE">
            <w:pPr>
              <w:rPr>
                <w:rFonts w:ascii="Times New Roman" w:hAnsi="Times New Roman" w:cs="Times New Roman"/>
                <w:sz w:val="24"/>
                <w:szCs w:val="24"/>
              </w:rPr>
            </w:pPr>
          </w:p>
        </w:tc>
        <w:tc>
          <w:tcPr>
            <w:tcW w:w="1556" w:type="dxa"/>
            <w:vMerge/>
          </w:tcPr>
          <w:p w14:paraId="7E932940" w14:textId="77777777" w:rsidR="00FC61CE" w:rsidRPr="00FB7B92" w:rsidRDefault="00FC61CE" w:rsidP="00FC61CE">
            <w:pPr>
              <w:rPr>
                <w:rFonts w:ascii="Times New Roman" w:hAnsi="Times New Roman" w:cs="Times New Roman"/>
                <w:sz w:val="24"/>
                <w:szCs w:val="24"/>
              </w:rPr>
            </w:pPr>
          </w:p>
        </w:tc>
        <w:tc>
          <w:tcPr>
            <w:tcW w:w="3043" w:type="dxa"/>
          </w:tcPr>
          <w:p w14:paraId="6EA28451"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NDIHOKUBWAYO Pacifique</w:t>
            </w:r>
          </w:p>
        </w:tc>
        <w:tc>
          <w:tcPr>
            <w:tcW w:w="2008" w:type="dxa"/>
          </w:tcPr>
          <w:p w14:paraId="6BBB123B"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Administrateur communal</w:t>
            </w:r>
          </w:p>
        </w:tc>
        <w:tc>
          <w:tcPr>
            <w:tcW w:w="1005" w:type="dxa"/>
          </w:tcPr>
          <w:p w14:paraId="02B7568D"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Commune Buhiga</w:t>
            </w:r>
          </w:p>
        </w:tc>
      </w:tr>
      <w:tr w:rsidR="00FC61CE" w:rsidRPr="00FB7B92" w14:paraId="1F838A99" w14:textId="77777777" w:rsidTr="00FC61CE">
        <w:tc>
          <w:tcPr>
            <w:tcW w:w="1450" w:type="dxa"/>
            <w:vMerge/>
          </w:tcPr>
          <w:p w14:paraId="21D034E9" w14:textId="77777777" w:rsidR="00FC61CE" w:rsidRPr="00FB7B92" w:rsidRDefault="00FC61CE" w:rsidP="00FC61CE">
            <w:pPr>
              <w:rPr>
                <w:rFonts w:ascii="Times New Roman" w:hAnsi="Times New Roman" w:cs="Times New Roman"/>
                <w:sz w:val="24"/>
                <w:szCs w:val="24"/>
              </w:rPr>
            </w:pPr>
          </w:p>
        </w:tc>
        <w:tc>
          <w:tcPr>
            <w:tcW w:w="1556" w:type="dxa"/>
            <w:vMerge/>
          </w:tcPr>
          <w:p w14:paraId="4B8A9EAB" w14:textId="77777777" w:rsidR="00FC61CE" w:rsidRPr="00FB7B92" w:rsidRDefault="00FC61CE" w:rsidP="00FC61CE">
            <w:pPr>
              <w:rPr>
                <w:rFonts w:ascii="Times New Roman" w:hAnsi="Times New Roman" w:cs="Times New Roman"/>
                <w:sz w:val="24"/>
                <w:szCs w:val="24"/>
              </w:rPr>
            </w:pPr>
          </w:p>
        </w:tc>
        <w:tc>
          <w:tcPr>
            <w:tcW w:w="3043" w:type="dxa"/>
          </w:tcPr>
          <w:p w14:paraId="1FF5DFAA"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NDAYISENGA Méthode</w:t>
            </w:r>
          </w:p>
        </w:tc>
        <w:tc>
          <w:tcPr>
            <w:tcW w:w="2008" w:type="dxa"/>
          </w:tcPr>
          <w:p w14:paraId="3692328F"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Inspecteur Conseiller</w:t>
            </w:r>
          </w:p>
        </w:tc>
        <w:tc>
          <w:tcPr>
            <w:tcW w:w="1005" w:type="dxa"/>
          </w:tcPr>
          <w:p w14:paraId="21AA5B76"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 xml:space="preserve">Education </w:t>
            </w:r>
          </w:p>
        </w:tc>
      </w:tr>
      <w:tr w:rsidR="00FC61CE" w:rsidRPr="00FB7B92" w14:paraId="14C98DE5" w14:textId="77777777" w:rsidTr="00FC61CE">
        <w:tc>
          <w:tcPr>
            <w:tcW w:w="1450" w:type="dxa"/>
            <w:vMerge/>
          </w:tcPr>
          <w:p w14:paraId="1468C310" w14:textId="77777777" w:rsidR="00FC61CE" w:rsidRPr="00FB7B92" w:rsidRDefault="00FC61CE" w:rsidP="00FC61CE">
            <w:pPr>
              <w:rPr>
                <w:rFonts w:ascii="Times New Roman" w:hAnsi="Times New Roman" w:cs="Times New Roman"/>
                <w:sz w:val="24"/>
                <w:szCs w:val="24"/>
              </w:rPr>
            </w:pPr>
          </w:p>
        </w:tc>
        <w:tc>
          <w:tcPr>
            <w:tcW w:w="1556" w:type="dxa"/>
            <w:vMerge/>
          </w:tcPr>
          <w:p w14:paraId="120FE820" w14:textId="77777777" w:rsidR="00FC61CE" w:rsidRPr="00FB7B92" w:rsidRDefault="00FC61CE" w:rsidP="00FC61CE">
            <w:pPr>
              <w:rPr>
                <w:rFonts w:ascii="Times New Roman" w:hAnsi="Times New Roman" w:cs="Times New Roman"/>
                <w:sz w:val="24"/>
                <w:szCs w:val="24"/>
              </w:rPr>
            </w:pPr>
          </w:p>
        </w:tc>
        <w:tc>
          <w:tcPr>
            <w:tcW w:w="3043" w:type="dxa"/>
          </w:tcPr>
          <w:p w14:paraId="0748C6A8"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NGENDQKURIYO Evariste</w:t>
            </w:r>
          </w:p>
        </w:tc>
        <w:tc>
          <w:tcPr>
            <w:tcW w:w="2008" w:type="dxa"/>
          </w:tcPr>
          <w:p w14:paraId="0DF9C2E6"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Directeur de l’ECOFO Karehe</w:t>
            </w:r>
          </w:p>
        </w:tc>
        <w:tc>
          <w:tcPr>
            <w:tcW w:w="1005" w:type="dxa"/>
          </w:tcPr>
          <w:p w14:paraId="41B696F2"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Education</w:t>
            </w:r>
          </w:p>
        </w:tc>
      </w:tr>
      <w:tr w:rsidR="00FC61CE" w:rsidRPr="00FB7B92" w14:paraId="47563185" w14:textId="77777777" w:rsidTr="00FC61CE">
        <w:tc>
          <w:tcPr>
            <w:tcW w:w="1450" w:type="dxa"/>
            <w:vMerge/>
          </w:tcPr>
          <w:p w14:paraId="135544B7" w14:textId="77777777" w:rsidR="00FC61CE" w:rsidRPr="00FB7B92" w:rsidRDefault="00FC61CE" w:rsidP="00FC61CE">
            <w:pPr>
              <w:rPr>
                <w:rFonts w:ascii="Times New Roman" w:hAnsi="Times New Roman" w:cs="Times New Roman"/>
                <w:sz w:val="24"/>
                <w:szCs w:val="24"/>
              </w:rPr>
            </w:pPr>
          </w:p>
        </w:tc>
        <w:tc>
          <w:tcPr>
            <w:tcW w:w="1556" w:type="dxa"/>
            <w:vMerge/>
          </w:tcPr>
          <w:p w14:paraId="4939CEA3" w14:textId="77777777" w:rsidR="00FC61CE" w:rsidRPr="00FB7B92" w:rsidRDefault="00FC61CE" w:rsidP="00FC61CE">
            <w:pPr>
              <w:rPr>
                <w:rFonts w:ascii="Times New Roman" w:hAnsi="Times New Roman" w:cs="Times New Roman"/>
                <w:sz w:val="24"/>
                <w:szCs w:val="24"/>
              </w:rPr>
            </w:pPr>
          </w:p>
        </w:tc>
        <w:tc>
          <w:tcPr>
            <w:tcW w:w="3043" w:type="dxa"/>
          </w:tcPr>
          <w:p w14:paraId="49B918DC"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MISAGO Adrien</w:t>
            </w:r>
          </w:p>
        </w:tc>
        <w:tc>
          <w:tcPr>
            <w:tcW w:w="2008" w:type="dxa"/>
          </w:tcPr>
          <w:p w14:paraId="5CFB7B00"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Chef de Colline</w:t>
            </w:r>
          </w:p>
        </w:tc>
        <w:tc>
          <w:tcPr>
            <w:tcW w:w="1005" w:type="dxa"/>
          </w:tcPr>
          <w:p w14:paraId="36AA88FD"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w:t>
            </w:r>
          </w:p>
        </w:tc>
      </w:tr>
      <w:tr w:rsidR="00FC61CE" w:rsidRPr="00FB7B92" w14:paraId="66C719E3" w14:textId="77777777" w:rsidTr="00FC61CE">
        <w:tc>
          <w:tcPr>
            <w:tcW w:w="1450" w:type="dxa"/>
            <w:vMerge/>
          </w:tcPr>
          <w:p w14:paraId="50B68C77" w14:textId="77777777" w:rsidR="00FC61CE" w:rsidRPr="00FB7B92" w:rsidRDefault="00FC61CE" w:rsidP="00FC61CE">
            <w:pPr>
              <w:rPr>
                <w:rFonts w:ascii="Times New Roman" w:hAnsi="Times New Roman" w:cs="Times New Roman"/>
                <w:sz w:val="24"/>
                <w:szCs w:val="24"/>
              </w:rPr>
            </w:pPr>
          </w:p>
        </w:tc>
        <w:tc>
          <w:tcPr>
            <w:tcW w:w="1556" w:type="dxa"/>
            <w:vMerge/>
          </w:tcPr>
          <w:p w14:paraId="06378035" w14:textId="77777777" w:rsidR="00FC61CE" w:rsidRPr="00FB7B92" w:rsidRDefault="00FC61CE" w:rsidP="00FC61CE">
            <w:pPr>
              <w:rPr>
                <w:rFonts w:ascii="Times New Roman" w:hAnsi="Times New Roman" w:cs="Times New Roman"/>
                <w:sz w:val="24"/>
                <w:szCs w:val="24"/>
              </w:rPr>
            </w:pPr>
          </w:p>
        </w:tc>
        <w:tc>
          <w:tcPr>
            <w:tcW w:w="3043" w:type="dxa"/>
          </w:tcPr>
          <w:p w14:paraId="1A3E35F7"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NSEGIYUMVA Espérance</w:t>
            </w:r>
          </w:p>
        </w:tc>
        <w:tc>
          <w:tcPr>
            <w:tcW w:w="2008" w:type="dxa"/>
          </w:tcPr>
          <w:p w14:paraId="5FA90DDC"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DCEFTP</w:t>
            </w:r>
          </w:p>
        </w:tc>
        <w:tc>
          <w:tcPr>
            <w:tcW w:w="1005" w:type="dxa"/>
          </w:tcPr>
          <w:p w14:paraId="7385958C"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 xml:space="preserve">Education </w:t>
            </w:r>
          </w:p>
        </w:tc>
      </w:tr>
      <w:tr w:rsidR="00FC61CE" w:rsidRPr="00FB7B92" w14:paraId="766D279F" w14:textId="77777777" w:rsidTr="00FC61CE">
        <w:tc>
          <w:tcPr>
            <w:tcW w:w="1450" w:type="dxa"/>
            <w:vMerge/>
          </w:tcPr>
          <w:p w14:paraId="7F390762" w14:textId="77777777" w:rsidR="00FC61CE" w:rsidRPr="00FB7B92" w:rsidRDefault="00FC61CE" w:rsidP="00FC61CE">
            <w:pPr>
              <w:rPr>
                <w:rFonts w:ascii="Times New Roman" w:hAnsi="Times New Roman" w:cs="Times New Roman"/>
                <w:sz w:val="24"/>
                <w:szCs w:val="24"/>
              </w:rPr>
            </w:pPr>
          </w:p>
        </w:tc>
        <w:tc>
          <w:tcPr>
            <w:tcW w:w="1556" w:type="dxa"/>
            <w:vMerge/>
          </w:tcPr>
          <w:p w14:paraId="49DD2659" w14:textId="77777777" w:rsidR="00FC61CE" w:rsidRPr="00FB7B92" w:rsidRDefault="00FC61CE" w:rsidP="00FC61CE">
            <w:pPr>
              <w:rPr>
                <w:rFonts w:ascii="Times New Roman" w:hAnsi="Times New Roman" w:cs="Times New Roman"/>
                <w:sz w:val="24"/>
                <w:szCs w:val="24"/>
              </w:rPr>
            </w:pPr>
          </w:p>
        </w:tc>
        <w:tc>
          <w:tcPr>
            <w:tcW w:w="3043" w:type="dxa"/>
          </w:tcPr>
          <w:p w14:paraId="441505F7"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MANIRAKIZA Lyduine</w:t>
            </w:r>
          </w:p>
        </w:tc>
        <w:tc>
          <w:tcPr>
            <w:tcW w:w="2008" w:type="dxa"/>
          </w:tcPr>
          <w:p w14:paraId="7592A234"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Conseillère chargé  de l’environnement</w:t>
            </w:r>
          </w:p>
        </w:tc>
        <w:tc>
          <w:tcPr>
            <w:tcW w:w="1005" w:type="dxa"/>
          </w:tcPr>
          <w:p w14:paraId="15659E0D"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Administration communale</w:t>
            </w:r>
          </w:p>
        </w:tc>
      </w:tr>
      <w:tr w:rsidR="00FC61CE" w:rsidRPr="00FB7B92" w14:paraId="488C6D42" w14:textId="77777777" w:rsidTr="00FC61CE">
        <w:tc>
          <w:tcPr>
            <w:tcW w:w="1450" w:type="dxa"/>
            <w:vMerge/>
          </w:tcPr>
          <w:p w14:paraId="5495E2DD" w14:textId="77777777" w:rsidR="00FC61CE" w:rsidRPr="00FB7B92" w:rsidRDefault="00FC61CE" w:rsidP="00FC61CE">
            <w:pPr>
              <w:rPr>
                <w:rFonts w:ascii="Times New Roman" w:hAnsi="Times New Roman" w:cs="Times New Roman"/>
                <w:sz w:val="24"/>
                <w:szCs w:val="24"/>
              </w:rPr>
            </w:pPr>
          </w:p>
        </w:tc>
        <w:tc>
          <w:tcPr>
            <w:tcW w:w="1556" w:type="dxa"/>
            <w:vMerge/>
          </w:tcPr>
          <w:p w14:paraId="152D2BE7" w14:textId="77777777" w:rsidR="00FC61CE" w:rsidRPr="00FB7B92" w:rsidRDefault="00FC61CE" w:rsidP="00FC61CE">
            <w:pPr>
              <w:rPr>
                <w:rFonts w:ascii="Times New Roman" w:hAnsi="Times New Roman" w:cs="Times New Roman"/>
                <w:sz w:val="24"/>
                <w:szCs w:val="24"/>
              </w:rPr>
            </w:pPr>
          </w:p>
        </w:tc>
        <w:tc>
          <w:tcPr>
            <w:tcW w:w="3043" w:type="dxa"/>
          </w:tcPr>
          <w:p w14:paraId="00F9FAD0"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NDUWIMANA Bélyse</w:t>
            </w:r>
          </w:p>
        </w:tc>
        <w:tc>
          <w:tcPr>
            <w:tcW w:w="2008" w:type="dxa"/>
          </w:tcPr>
          <w:p w14:paraId="1117B264"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Titulaire Adjoint du CDS KIBIMBI</w:t>
            </w:r>
          </w:p>
        </w:tc>
        <w:tc>
          <w:tcPr>
            <w:tcW w:w="1005" w:type="dxa"/>
          </w:tcPr>
          <w:p w14:paraId="55235BFA"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Santé</w:t>
            </w:r>
          </w:p>
        </w:tc>
      </w:tr>
      <w:tr w:rsidR="00FC61CE" w:rsidRPr="00FB7B92" w14:paraId="157AED2F" w14:textId="77777777" w:rsidTr="00FC61CE">
        <w:tc>
          <w:tcPr>
            <w:tcW w:w="1450" w:type="dxa"/>
            <w:vMerge/>
          </w:tcPr>
          <w:p w14:paraId="4E4860A1" w14:textId="77777777" w:rsidR="00FC61CE" w:rsidRPr="00FB7B92" w:rsidRDefault="00FC61CE" w:rsidP="00FC61CE">
            <w:pPr>
              <w:rPr>
                <w:rFonts w:ascii="Times New Roman" w:hAnsi="Times New Roman" w:cs="Times New Roman"/>
                <w:sz w:val="24"/>
                <w:szCs w:val="24"/>
              </w:rPr>
            </w:pPr>
          </w:p>
        </w:tc>
        <w:tc>
          <w:tcPr>
            <w:tcW w:w="1556" w:type="dxa"/>
            <w:vMerge/>
          </w:tcPr>
          <w:p w14:paraId="49AFF0A8" w14:textId="77777777" w:rsidR="00FC61CE" w:rsidRPr="00FB7B92" w:rsidRDefault="00FC61CE" w:rsidP="00FC61CE">
            <w:pPr>
              <w:rPr>
                <w:rFonts w:ascii="Times New Roman" w:hAnsi="Times New Roman" w:cs="Times New Roman"/>
                <w:sz w:val="24"/>
                <w:szCs w:val="24"/>
              </w:rPr>
            </w:pPr>
          </w:p>
        </w:tc>
        <w:tc>
          <w:tcPr>
            <w:tcW w:w="3043" w:type="dxa"/>
          </w:tcPr>
          <w:p w14:paraId="7DB033A5"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NDIKUMANA Denis</w:t>
            </w:r>
          </w:p>
        </w:tc>
        <w:tc>
          <w:tcPr>
            <w:tcW w:w="2008" w:type="dxa"/>
          </w:tcPr>
          <w:p w14:paraId="6BBA403E"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Consultant/ CES</w:t>
            </w:r>
          </w:p>
        </w:tc>
        <w:tc>
          <w:tcPr>
            <w:tcW w:w="1005" w:type="dxa"/>
          </w:tcPr>
          <w:p w14:paraId="633F7BBD"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MINEHM</w:t>
            </w:r>
          </w:p>
        </w:tc>
      </w:tr>
      <w:tr w:rsidR="00FC61CE" w:rsidRPr="00FB7B92" w14:paraId="17CB9C33" w14:textId="77777777" w:rsidTr="00FC61CE">
        <w:tc>
          <w:tcPr>
            <w:tcW w:w="1450" w:type="dxa"/>
            <w:vMerge/>
          </w:tcPr>
          <w:p w14:paraId="27E9F0A7" w14:textId="77777777" w:rsidR="00FC61CE" w:rsidRPr="00FB7B92" w:rsidRDefault="00FC61CE" w:rsidP="00FC61CE">
            <w:pPr>
              <w:rPr>
                <w:rFonts w:ascii="Times New Roman" w:hAnsi="Times New Roman" w:cs="Times New Roman"/>
                <w:sz w:val="24"/>
                <w:szCs w:val="24"/>
              </w:rPr>
            </w:pPr>
          </w:p>
        </w:tc>
        <w:tc>
          <w:tcPr>
            <w:tcW w:w="1556" w:type="dxa"/>
            <w:vMerge/>
          </w:tcPr>
          <w:p w14:paraId="54C20292" w14:textId="77777777" w:rsidR="00FC61CE" w:rsidRPr="00FB7B92" w:rsidRDefault="00FC61CE" w:rsidP="00FC61CE">
            <w:pPr>
              <w:rPr>
                <w:rFonts w:ascii="Times New Roman" w:hAnsi="Times New Roman" w:cs="Times New Roman"/>
                <w:sz w:val="24"/>
                <w:szCs w:val="24"/>
              </w:rPr>
            </w:pPr>
          </w:p>
        </w:tc>
        <w:tc>
          <w:tcPr>
            <w:tcW w:w="3043" w:type="dxa"/>
          </w:tcPr>
          <w:p w14:paraId="31E974F4" w14:textId="77777777" w:rsidR="00FC61CE" w:rsidRPr="00FB7B92" w:rsidRDefault="00FC61CE" w:rsidP="00EF3529">
            <w:pPr>
              <w:pStyle w:val="ListParagraph"/>
              <w:numPr>
                <w:ilvl w:val="0"/>
                <w:numId w:val="70"/>
              </w:numPr>
              <w:rPr>
                <w:rFonts w:ascii="Times New Roman" w:hAnsi="Times New Roman" w:cs="Times New Roman"/>
                <w:sz w:val="24"/>
                <w:szCs w:val="24"/>
              </w:rPr>
            </w:pPr>
            <w:r w:rsidRPr="00FB7B92">
              <w:rPr>
                <w:rFonts w:ascii="Times New Roman" w:hAnsi="Times New Roman" w:cs="Times New Roman"/>
                <w:sz w:val="24"/>
                <w:szCs w:val="24"/>
              </w:rPr>
              <w:t>NZAMBIMANA Fridolin</w:t>
            </w:r>
          </w:p>
        </w:tc>
        <w:tc>
          <w:tcPr>
            <w:tcW w:w="2008" w:type="dxa"/>
          </w:tcPr>
          <w:p w14:paraId="64388D47"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Consultant/CPR</w:t>
            </w:r>
          </w:p>
        </w:tc>
        <w:tc>
          <w:tcPr>
            <w:tcW w:w="1005" w:type="dxa"/>
          </w:tcPr>
          <w:p w14:paraId="6890D86C" w14:textId="77777777" w:rsidR="00FC61CE" w:rsidRPr="00FB7B92" w:rsidRDefault="00FC61CE" w:rsidP="00FC61CE">
            <w:pPr>
              <w:rPr>
                <w:rFonts w:ascii="Times New Roman" w:hAnsi="Times New Roman" w:cs="Times New Roman"/>
                <w:sz w:val="24"/>
                <w:szCs w:val="24"/>
              </w:rPr>
            </w:pPr>
            <w:r w:rsidRPr="00FB7B92">
              <w:rPr>
                <w:rFonts w:ascii="Times New Roman" w:hAnsi="Times New Roman" w:cs="Times New Roman"/>
                <w:sz w:val="24"/>
                <w:szCs w:val="24"/>
              </w:rPr>
              <w:t>MINHEM</w:t>
            </w:r>
          </w:p>
        </w:tc>
      </w:tr>
    </w:tbl>
    <w:p w14:paraId="793418C1" w14:textId="77777777" w:rsidR="00FC61CE" w:rsidRDefault="00FC61CE" w:rsidP="00FC61CE">
      <w:pPr>
        <w:rPr>
          <w:rFonts w:ascii="Times New Roman" w:hAnsi="Times New Roman" w:cs="Times New Roman"/>
          <w:b/>
          <w:sz w:val="24"/>
          <w:szCs w:val="24"/>
        </w:rPr>
      </w:pPr>
    </w:p>
    <w:p w14:paraId="5EA6A836" w14:textId="77777777" w:rsidR="00FC61CE" w:rsidRPr="00435F55" w:rsidRDefault="00FC61CE" w:rsidP="00EF3529">
      <w:pPr>
        <w:pStyle w:val="ListParagraph"/>
        <w:numPr>
          <w:ilvl w:val="0"/>
          <w:numId w:val="72"/>
        </w:numPr>
        <w:rPr>
          <w:rFonts w:ascii="Times New Roman" w:hAnsi="Times New Roman" w:cs="Times New Roman"/>
          <w:sz w:val="24"/>
          <w:szCs w:val="24"/>
        </w:rPr>
      </w:pPr>
      <w:r w:rsidRPr="00FC61CE">
        <w:rPr>
          <w:rFonts w:ascii="Times New Roman" w:hAnsi="Times New Roman" w:cs="Times New Roman"/>
          <w:sz w:val="24"/>
          <w:szCs w:val="24"/>
        </w:rPr>
        <w:t>Listes des participants aux consultations des parties prenantes à Karusi du 29/11/2019</w:t>
      </w:r>
    </w:p>
    <w:tbl>
      <w:tblPr>
        <w:tblStyle w:val="TableGrid"/>
        <w:tblW w:w="0" w:type="auto"/>
        <w:tblInd w:w="-572" w:type="dxa"/>
        <w:tblLayout w:type="fixed"/>
        <w:tblLook w:val="04A0" w:firstRow="1" w:lastRow="0" w:firstColumn="1" w:lastColumn="0" w:noHBand="0" w:noVBand="1"/>
      </w:tblPr>
      <w:tblGrid>
        <w:gridCol w:w="1396"/>
        <w:gridCol w:w="1283"/>
        <w:gridCol w:w="2763"/>
        <w:gridCol w:w="1788"/>
        <w:gridCol w:w="2404"/>
      </w:tblGrid>
      <w:tr w:rsidR="00FC61CE" w:rsidRPr="00740A7E" w14:paraId="024D2F19" w14:textId="77777777" w:rsidTr="00FC61CE">
        <w:tc>
          <w:tcPr>
            <w:tcW w:w="1396" w:type="dxa"/>
          </w:tcPr>
          <w:p w14:paraId="3A900273" w14:textId="77777777" w:rsidR="00FC61CE" w:rsidRPr="00740A7E" w:rsidRDefault="00FC61CE" w:rsidP="00FC61CE">
            <w:pPr>
              <w:rPr>
                <w:rFonts w:ascii="Times New Roman" w:hAnsi="Times New Roman" w:cs="Times New Roman"/>
                <w:b/>
                <w:sz w:val="24"/>
                <w:szCs w:val="24"/>
              </w:rPr>
            </w:pPr>
            <w:r w:rsidRPr="00740A7E">
              <w:rPr>
                <w:rFonts w:ascii="Times New Roman" w:hAnsi="Times New Roman" w:cs="Times New Roman"/>
                <w:b/>
                <w:sz w:val="24"/>
                <w:szCs w:val="24"/>
              </w:rPr>
              <w:t xml:space="preserve">Province </w:t>
            </w:r>
          </w:p>
        </w:tc>
        <w:tc>
          <w:tcPr>
            <w:tcW w:w="1283" w:type="dxa"/>
          </w:tcPr>
          <w:p w14:paraId="41BABFA8" w14:textId="77777777" w:rsidR="00FC61CE" w:rsidRPr="00740A7E" w:rsidRDefault="00FC61CE" w:rsidP="00FC61CE">
            <w:pPr>
              <w:rPr>
                <w:rFonts w:ascii="Times New Roman" w:hAnsi="Times New Roman" w:cs="Times New Roman"/>
                <w:b/>
                <w:sz w:val="24"/>
                <w:szCs w:val="24"/>
              </w:rPr>
            </w:pPr>
            <w:r w:rsidRPr="00740A7E">
              <w:rPr>
                <w:rFonts w:ascii="Times New Roman" w:hAnsi="Times New Roman" w:cs="Times New Roman"/>
                <w:b/>
                <w:sz w:val="24"/>
                <w:szCs w:val="24"/>
              </w:rPr>
              <w:t xml:space="preserve">Commune </w:t>
            </w:r>
          </w:p>
        </w:tc>
        <w:tc>
          <w:tcPr>
            <w:tcW w:w="2763" w:type="dxa"/>
          </w:tcPr>
          <w:p w14:paraId="34576D9E" w14:textId="77777777" w:rsidR="00FC61CE" w:rsidRPr="00740A7E" w:rsidRDefault="00FC61CE" w:rsidP="00FC61CE">
            <w:pPr>
              <w:rPr>
                <w:rFonts w:ascii="Times New Roman" w:hAnsi="Times New Roman" w:cs="Times New Roman"/>
                <w:b/>
                <w:sz w:val="24"/>
                <w:szCs w:val="24"/>
              </w:rPr>
            </w:pPr>
            <w:r w:rsidRPr="00740A7E">
              <w:rPr>
                <w:rFonts w:ascii="Times New Roman" w:hAnsi="Times New Roman" w:cs="Times New Roman"/>
                <w:b/>
                <w:sz w:val="24"/>
                <w:szCs w:val="24"/>
              </w:rPr>
              <w:t>Nom et Prénom</w:t>
            </w:r>
          </w:p>
        </w:tc>
        <w:tc>
          <w:tcPr>
            <w:tcW w:w="1788" w:type="dxa"/>
          </w:tcPr>
          <w:p w14:paraId="19151B38" w14:textId="77777777" w:rsidR="00FC61CE" w:rsidRPr="00740A7E" w:rsidRDefault="00FC61CE" w:rsidP="00FC61CE">
            <w:pPr>
              <w:rPr>
                <w:rFonts w:ascii="Times New Roman" w:hAnsi="Times New Roman" w:cs="Times New Roman"/>
                <w:b/>
                <w:sz w:val="24"/>
                <w:szCs w:val="24"/>
              </w:rPr>
            </w:pPr>
            <w:r w:rsidRPr="00740A7E">
              <w:rPr>
                <w:rFonts w:ascii="Times New Roman" w:hAnsi="Times New Roman" w:cs="Times New Roman"/>
                <w:b/>
                <w:sz w:val="24"/>
                <w:szCs w:val="24"/>
              </w:rPr>
              <w:t>Fonction</w:t>
            </w:r>
          </w:p>
        </w:tc>
        <w:tc>
          <w:tcPr>
            <w:tcW w:w="2404" w:type="dxa"/>
          </w:tcPr>
          <w:p w14:paraId="59C1FE7F" w14:textId="77777777" w:rsidR="00FC61CE" w:rsidRPr="00740A7E" w:rsidRDefault="00FC61CE" w:rsidP="00FC61CE">
            <w:pPr>
              <w:rPr>
                <w:rFonts w:ascii="Times New Roman" w:hAnsi="Times New Roman" w:cs="Times New Roman"/>
                <w:b/>
                <w:sz w:val="24"/>
                <w:szCs w:val="24"/>
              </w:rPr>
            </w:pPr>
            <w:r w:rsidRPr="00740A7E">
              <w:rPr>
                <w:rFonts w:ascii="Times New Roman" w:hAnsi="Times New Roman" w:cs="Times New Roman"/>
                <w:b/>
                <w:sz w:val="24"/>
                <w:szCs w:val="24"/>
              </w:rPr>
              <w:t xml:space="preserve">Institution </w:t>
            </w:r>
          </w:p>
        </w:tc>
      </w:tr>
      <w:tr w:rsidR="00FC61CE" w:rsidRPr="00740A7E" w14:paraId="33F08C95" w14:textId="77777777" w:rsidTr="00FC61CE">
        <w:tc>
          <w:tcPr>
            <w:tcW w:w="1396" w:type="dxa"/>
            <w:vMerge w:val="restart"/>
          </w:tcPr>
          <w:p w14:paraId="66148734"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Karusi</w:t>
            </w:r>
          </w:p>
        </w:tc>
        <w:tc>
          <w:tcPr>
            <w:tcW w:w="1283" w:type="dxa"/>
            <w:vMerge w:val="restart"/>
          </w:tcPr>
          <w:p w14:paraId="3C93CDC7"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Karusi</w:t>
            </w:r>
          </w:p>
        </w:tc>
        <w:tc>
          <w:tcPr>
            <w:tcW w:w="2763" w:type="dxa"/>
          </w:tcPr>
          <w:p w14:paraId="0D4A2DC1" w14:textId="77777777" w:rsidR="00FC61CE" w:rsidRPr="00740A7E" w:rsidRDefault="00FC61CE" w:rsidP="00FC61CE">
            <w:pPr>
              <w:rPr>
                <w:rFonts w:ascii="Times New Roman" w:hAnsi="Times New Roman" w:cs="Times New Roman"/>
                <w:sz w:val="24"/>
                <w:szCs w:val="24"/>
              </w:rPr>
            </w:pPr>
          </w:p>
        </w:tc>
        <w:tc>
          <w:tcPr>
            <w:tcW w:w="1788" w:type="dxa"/>
          </w:tcPr>
          <w:p w14:paraId="71C9EC26" w14:textId="77777777" w:rsidR="00FC61CE" w:rsidRPr="00740A7E" w:rsidRDefault="00FC61CE" w:rsidP="00FC61CE">
            <w:pPr>
              <w:rPr>
                <w:rFonts w:ascii="Times New Roman" w:hAnsi="Times New Roman" w:cs="Times New Roman"/>
                <w:sz w:val="24"/>
                <w:szCs w:val="24"/>
              </w:rPr>
            </w:pPr>
          </w:p>
        </w:tc>
        <w:tc>
          <w:tcPr>
            <w:tcW w:w="2404" w:type="dxa"/>
          </w:tcPr>
          <w:p w14:paraId="6A755FFE" w14:textId="77777777" w:rsidR="00FC61CE" w:rsidRPr="00740A7E" w:rsidRDefault="00FC61CE" w:rsidP="00FC61CE">
            <w:pPr>
              <w:rPr>
                <w:rFonts w:ascii="Times New Roman" w:hAnsi="Times New Roman" w:cs="Times New Roman"/>
                <w:sz w:val="24"/>
                <w:szCs w:val="24"/>
              </w:rPr>
            </w:pPr>
          </w:p>
        </w:tc>
      </w:tr>
      <w:tr w:rsidR="00FC61CE" w:rsidRPr="00740A7E" w14:paraId="5483F93F" w14:textId="77777777" w:rsidTr="00FC61CE">
        <w:tc>
          <w:tcPr>
            <w:tcW w:w="1396" w:type="dxa"/>
            <w:vMerge/>
          </w:tcPr>
          <w:p w14:paraId="2E4E0CE4" w14:textId="77777777" w:rsidR="00FC61CE" w:rsidRPr="00740A7E" w:rsidRDefault="00FC61CE" w:rsidP="00FC61CE">
            <w:pPr>
              <w:rPr>
                <w:rFonts w:ascii="Times New Roman" w:hAnsi="Times New Roman" w:cs="Times New Roman"/>
                <w:sz w:val="24"/>
                <w:szCs w:val="24"/>
              </w:rPr>
            </w:pPr>
          </w:p>
        </w:tc>
        <w:tc>
          <w:tcPr>
            <w:tcW w:w="1283" w:type="dxa"/>
            <w:vMerge/>
          </w:tcPr>
          <w:p w14:paraId="03515BBA" w14:textId="77777777" w:rsidR="00FC61CE" w:rsidRPr="00740A7E" w:rsidRDefault="00FC61CE" w:rsidP="00FC61CE">
            <w:pPr>
              <w:rPr>
                <w:rFonts w:ascii="Times New Roman" w:hAnsi="Times New Roman" w:cs="Times New Roman"/>
                <w:sz w:val="24"/>
                <w:szCs w:val="24"/>
              </w:rPr>
            </w:pPr>
          </w:p>
        </w:tc>
        <w:tc>
          <w:tcPr>
            <w:tcW w:w="2763" w:type="dxa"/>
          </w:tcPr>
          <w:p w14:paraId="63389A54"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NDAYISHIMIYE Gaspard</w:t>
            </w:r>
          </w:p>
        </w:tc>
        <w:tc>
          <w:tcPr>
            <w:tcW w:w="1788" w:type="dxa"/>
          </w:tcPr>
          <w:p w14:paraId="0D85655C"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Responsable</w:t>
            </w:r>
          </w:p>
        </w:tc>
        <w:tc>
          <w:tcPr>
            <w:tcW w:w="2404" w:type="dxa"/>
          </w:tcPr>
          <w:p w14:paraId="518E208F"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APP Karusi</w:t>
            </w:r>
          </w:p>
        </w:tc>
      </w:tr>
      <w:tr w:rsidR="00FC61CE" w:rsidRPr="00740A7E" w14:paraId="02DDAEF7" w14:textId="77777777" w:rsidTr="00FC61CE">
        <w:tc>
          <w:tcPr>
            <w:tcW w:w="1396" w:type="dxa"/>
            <w:vMerge/>
          </w:tcPr>
          <w:p w14:paraId="65FDC3EB" w14:textId="77777777" w:rsidR="00FC61CE" w:rsidRPr="00740A7E" w:rsidRDefault="00FC61CE" w:rsidP="00FC61CE">
            <w:pPr>
              <w:rPr>
                <w:rFonts w:ascii="Times New Roman" w:hAnsi="Times New Roman" w:cs="Times New Roman"/>
                <w:sz w:val="24"/>
                <w:szCs w:val="24"/>
              </w:rPr>
            </w:pPr>
          </w:p>
        </w:tc>
        <w:tc>
          <w:tcPr>
            <w:tcW w:w="1283" w:type="dxa"/>
            <w:vMerge/>
          </w:tcPr>
          <w:p w14:paraId="53520D00" w14:textId="77777777" w:rsidR="00FC61CE" w:rsidRPr="00740A7E" w:rsidRDefault="00FC61CE" w:rsidP="00FC61CE">
            <w:pPr>
              <w:rPr>
                <w:rFonts w:ascii="Times New Roman" w:hAnsi="Times New Roman" w:cs="Times New Roman"/>
                <w:sz w:val="24"/>
                <w:szCs w:val="24"/>
              </w:rPr>
            </w:pPr>
          </w:p>
        </w:tc>
        <w:tc>
          <w:tcPr>
            <w:tcW w:w="2763" w:type="dxa"/>
          </w:tcPr>
          <w:p w14:paraId="0DC991CB"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NTAHIMPERA J. Marie</w:t>
            </w:r>
          </w:p>
        </w:tc>
        <w:tc>
          <w:tcPr>
            <w:tcW w:w="1788" w:type="dxa"/>
          </w:tcPr>
          <w:p w14:paraId="08EAD597" w14:textId="77777777" w:rsidR="00FC61CE" w:rsidRPr="00740A7E" w:rsidRDefault="00FC61CE" w:rsidP="00FC61CE">
            <w:pPr>
              <w:rPr>
                <w:rFonts w:ascii="Times New Roman" w:hAnsi="Times New Roman" w:cs="Times New Roman"/>
                <w:sz w:val="24"/>
                <w:szCs w:val="24"/>
              </w:rPr>
            </w:pPr>
            <w:r>
              <w:rPr>
                <w:rFonts w:ascii="Times New Roman" w:hAnsi="Times New Roman" w:cs="Times New Roman"/>
                <w:sz w:val="24"/>
                <w:szCs w:val="24"/>
              </w:rPr>
              <w:t>Représentant</w:t>
            </w:r>
          </w:p>
        </w:tc>
        <w:tc>
          <w:tcPr>
            <w:tcW w:w="2404" w:type="dxa"/>
          </w:tcPr>
          <w:p w14:paraId="3410C837"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Coopérative Sangwe Buhiga</w:t>
            </w:r>
          </w:p>
        </w:tc>
      </w:tr>
      <w:tr w:rsidR="00FC61CE" w:rsidRPr="00740A7E" w14:paraId="66B6AF3F" w14:textId="77777777" w:rsidTr="00FC61CE">
        <w:tc>
          <w:tcPr>
            <w:tcW w:w="1396" w:type="dxa"/>
            <w:vMerge/>
          </w:tcPr>
          <w:p w14:paraId="0D8DEA10" w14:textId="77777777" w:rsidR="00FC61CE" w:rsidRPr="00740A7E" w:rsidRDefault="00FC61CE" w:rsidP="00FC61CE">
            <w:pPr>
              <w:rPr>
                <w:rFonts w:ascii="Times New Roman" w:hAnsi="Times New Roman" w:cs="Times New Roman"/>
                <w:sz w:val="24"/>
                <w:szCs w:val="24"/>
              </w:rPr>
            </w:pPr>
          </w:p>
        </w:tc>
        <w:tc>
          <w:tcPr>
            <w:tcW w:w="1283" w:type="dxa"/>
            <w:vMerge/>
          </w:tcPr>
          <w:p w14:paraId="1859215D" w14:textId="77777777" w:rsidR="00FC61CE" w:rsidRPr="00740A7E" w:rsidRDefault="00FC61CE" w:rsidP="00FC61CE">
            <w:pPr>
              <w:rPr>
                <w:rFonts w:ascii="Times New Roman" w:hAnsi="Times New Roman" w:cs="Times New Roman"/>
                <w:sz w:val="24"/>
                <w:szCs w:val="24"/>
              </w:rPr>
            </w:pPr>
          </w:p>
        </w:tc>
        <w:tc>
          <w:tcPr>
            <w:tcW w:w="2763" w:type="dxa"/>
          </w:tcPr>
          <w:p w14:paraId="2E61A415"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NSABIMANA Hamisi</w:t>
            </w:r>
          </w:p>
        </w:tc>
        <w:tc>
          <w:tcPr>
            <w:tcW w:w="1788" w:type="dxa"/>
          </w:tcPr>
          <w:p w14:paraId="72E0956A"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 xml:space="preserve">Motari </w:t>
            </w:r>
          </w:p>
        </w:tc>
        <w:tc>
          <w:tcPr>
            <w:tcW w:w="2404" w:type="dxa"/>
          </w:tcPr>
          <w:p w14:paraId="2CD0F0E8"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ABAMOTARE</w:t>
            </w:r>
          </w:p>
        </w:tc>
      </w:tr>
      <w:tr w:rsidR="00FC61CE" w:rsidRPr="00740A7E" w14:paraId="6FDC19A2" w14:textId="77777777" w:rsidTr="00FC61CE">
        <w:tc>
          <w:tcPr>
            <w:tcW w:w="1396" w:type="dxa"/>
            <w:vMerge/>
          </w:tcPr>
          <w:p w14:paraId="096E0238" w14:textId="77777777" w:rsidR="00FC61CE" w:rsidRPr="00740A7E" w:rsidRDefault="00FC61CE" w:rsidP="00FC61CE">
            <w:pPr>
              <w:rPr>
                <w:rFonts w:ascii="Times New Roman" w:hAnsi="Times New Roman" w:cs="Times New Roman"/>
                <w:sz w:val="24"/>
                <w:szCs w:val="24"/>
              </w:rPr>
            </w:pPr>
          </w:p>
        </w:tc>
        <w:tc>
          <w:tcPr>
            <w:tcW w:w="1283" w:type="dxa"/>
            <w:vMerge/>
          </w:tcPr>
          <w:p w14:paraId="5C57DB42" w14:textId="77777777" w:rsidR="00FC61CE" w:rsidRPr="00740A7E" w:rsidRDefault="00FC61CE" w:rsidP="00FC61CE">
            <w:pPr>
              <w:rPr>
                <w:rFonts w:ascii="Times New Roman" w:hAnsi="Times New Roman" w:cs="Times New Roman"/>
                <w:sz w:val="24"/>
                <w:szCs w:val="24"/>
              </w:rPr>
            </w:pPr>
          </w:p>
        </w:tc>
        <w:tc>
          <w:tcPr>
            <w:tcW w:w="2763" w:type="dxa"/>
          </w:tcPr>
          <w:p w14:paraId="318366AB"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NICIZANYE Triphose</w:t>
            </w:r>
          </w:p>
        </w:tc>
        <w:tc>
          <w:tcPr>
            <w:tcW w:w="1788" w:type="dxa"/>
          </w:tcPr>
          <w:p w14:paraId="190672FC"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 xml:space="preserve">Secrétaire à la DPE </w:t>
            </w:r>
          </w:p>
        </w:tc>
        <w:tc>
          <w:tcPr>
            <w:tcW w:w="2404" w:type="dxa"/>
          </w:tcPr>
          <w:p w14:paraId="2775DE41"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AFRABU</w:t>
            </w:r>
          </w:p>
        </w:tc>
      </w:tr>
      <w:tr w:rsidR="00FC61CE" w:rsidRPr="00740A7E" w14:paraId="735552AC" w14:textId="77777777" w:rsidTr="00FC61CE">
        <w:tc>
          <w:tcPr>
            <w:tcW w:w="1396" w:type="dxa"/>
            <w:vMerge/>
          </w:tcPr>
          <w:p w14:paraId="69D05AA1" w14:textId="77777777" w:rsidR="00FC61CE" w:rsidRPr="00740A7E" w:rsidRDefault="00FC61CE" w:rsidP="00FC61CE">
            <w:pPr>
              <w:rPr>
                <w:rFonts w:ascii="Times New Roman" w:hAnsi="Times New Roman" w:cs="Times New Roman"/>
                <w:sz w:val="24"/>
                <w:szCs w:val="24"/>
              </w:rPr>
            </w:pPr>
          </w:p>
        </w:tc>
        <w:tc>
          <w:tcPr>
            <w:tcW w:w="1283" w:type="dxa"/>
            <w:vMerge/>
          </w:tcPr>
          <w:p w14:paraId="7931B936" w14:textId="77777777" w:rsidR="00FC61CE" w:rsidRPr="00740A7E" w:rsidRDefault="00FC61CE" w:rsidP="00FC61CE">
            <w:pPr>
              <w:rPr>
                <w:rFonts w:ascii="Times New Roman" w:hAnsi="Times New Roman" w:cs="Times New Roman"/>
                <w:sz w:val="24"/>
                <w:szCs w:val="24"/>
              </w:rPr>
            </w:pPr>
          </w:p>
        </w:tc>
        <w:tc>
          <w:tcPr>
            <w:tcW w:w="2763" w:type="dxa"/>
          </w:tcPr>
          <w:p w14:paraId="039B4DF3"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NSANANIYE Evariste</w:t>
            </w:r>
          </w:p>
        </w:tc>
        <w:tc>
          <w:tcPr>
            <w:tcW w:w="1788" w:type="dxa"/>
          </w:tcPr>
          <w:p w14:paraId="780A042B"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BPMCA</w:t>
            </w:r>
          </w:p>
        </w:tc>
        <w:tc>
          <w:tcPr>
            <w:tcW w:w="2404" w:type="dxa"/>
          </w:tcPr>
          <w:p w14:paraId="334EDBDC"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Province Karusi</w:t>
            </w:r>
          </w:p>
        </w:tc>
      </w:tr>
      <w:tr w:rsidR="00FC61CE" w:rsidRPr="00740A7E" w14:paraId="7DA850C4" w14:textId="77777777" w:rsidTr="00FC61CE">
        <w:tc>
          <w:tcPr>
            <w:tcW w:w="1396" w:type="dxa"/>
            <w:vMerge/>
          </w:tcPr>
          <w:p w14:paraId="2B5182D4" w14:textId="77777777" w:rsidR="00FC61CE" w:rsidRPr="00740A7E" w:rsidRDefault="00FC61CE" w:rsidP="00FC61CE">
            <w:pPr>
              <w:rPr>
                <w:rFonts w:ascii="Times New Roman" w:hAnsi="Times New Roman" w:cs="Times New Roman"/>
                <w:sz w:val="24"/>
                <w:szCs w:val="24"/>
              </w:rPr>
            </w:pPr>
          </w:p>
        </w:tc>
        <w:tc>
          <w:tcPr>
            <w:tcW w:w="1283" w:type="dxa"/>
            <w:vMerge/>
          </w:tcPr>
          <w:p w14:paraId="7114B9AF" w14:textId="77777777" w:rsidR="00FC61CE" w:rsidRPr="00740A7E" w:rsidRDefault="00FC61CE" w:rsidP="00FC61CE">
            <w:pPr>
              <w:rPr>
                <w:rFonts w:ascii="Times New Roman" w:hAnsi="Times New Roman" w:cs="Times New Roman"/>
                <w:sz w:val="24"/>
                <w:szCs w:val="24"/>
              </w:rPr>
            </w:pPr>
          </w:p>
        </w:tc>
        <w:tc>
          <w:tcPr>
            <w:tcW w:w="2763" w:type="dxa"/>
          </w:tcPr>
          <w:p w14:paraId="43245108"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NIZIGAMA Sylvane</w:t>
            </w:r>
          </w:p>
        </w:tc>
        <w:tc>
          <w:tcPr>
            <w:tcW w:w="1788" w:type="dxa"/>
          </w:tcPr>
          <w:p w14:paraId="63456D75"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 xml:space="preserve">Présidente </w:t>
            </w:r>
          </w:p>
        </w:tc>
        <w:tc>
          <w:tcPr>
            <w:tcW w:w="2404" w:type="dxa"/>
          </w:tcPr>
          <w:p w14:paraId="7984FB44"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CPDK</w:t>
            </w:r>
          </w:p>
        </w:tc>
      </w:tr>
      <w:tr w:rsidR="00FC61CE" w:rsidRPr="00740A7E" w14:paraId="236060FB" w14:textId="77777777" w:rsidTr="00FC61CE">
        <w:tc>
          <w:tcPr>
            <w:tcW w:w="1396" w:type="dxa"/>
            <w:vMerge/>
          </w:tcPr>
          <w:p w14:paraId="3D2F7327" w14:textId="77777777" w:rsidR="00FC61CE" w:rsidRPr="00740A7E" w:rsidRDefault="00FC61CE" w:rsidP="00FC61CE">
            <w:pPr>
              <w:rPr>
                <w:rFonts w:ascii="Times New Roman" w:hAnsi="Times New Roman" w:cs="Times New Roman"/>
                <w:sz w:val="24"/>
                <w:szCs w:val="24"/>
              </w:rPr>
            </w:pPr>
          </w:p>
        </w:tc>
        <w:tc>
          <w:tcPr>
            <w:tcW w:w="1283" w:type="dxa"/>
            <w:vMerge/>
          </w:tcPr>
          <w:p w14:paraId="6061740F" w14:textId="77777777" w:rsidR="00FC61CE" w:rsidRPr="00740A7E" w:rsidRDefault="00FC61CE" w:rsidP="00FC61CE">
            <w:pPr>
              <w:rPr>
                <w:rFonts w:ascii="Times New Roman" w:hAnsi="Times New Roman" w:cs="Times New Roman"/>
                <w:sz w:val="24"/>
                <w:szCs w:val="24"/>
              </w:rPr>
            </w:pPr>
          </w:p>
        </w:tc>
        <w:tc>
          <w:tcPr>
            <w:tcW w:w="2763" w:type="dxa"/>
          </w:tcPr>
          <w:p w14:paraId="15AE5BF0"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BUJANA J. Paul</w:t>
            </w:r>
          </w:p>
        </w:tc>
        <w:tc>
          <w:tcPr>
            <w:tcW w:w="1788" w:type="dxa"/>
          </w:tcPr>
          <w:p w14:paraId="5D09BCA9"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BATWA</w:t>
            </w:r>
          </w:p>
        </w:tc>
        <w:tc>
          <w:tcPr>
            <w:tcW w:w="2404" w:type="dxa"/>
          </w:tcPr>
          <w:p w14:paraId="59977B41"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UCEDD</w:t>
            </w:r>
          </w:p>
        </w:tc>
      </w:tr>
      <w:tr w:rsidR="00FC61CE" w:rsidRPr="00740A7E" w14:paraId="19E0588D" w14:textId="77777777" w:rsidTr="00FC61CE">
        <w:tc>
          <w:tcPr>
            <w:tcW w:w="1396" w:type="dxa"/>
            <w:vMerge/>
          </w:tcPr>
          <w:p w14:paraId="43753408" w14:textId="77777777" w:rsidR="00FC61CE" w:rsidRPr="00740A7E" w:rsidRDefault="00FC61CE" w:rsidP="00FC61CE">
            <w:pPr>
              <w:rPr>
                <w:rFonts w:ascii="Times New Roman" w:hAnsi="Times New Roman" w:cs="Times New Roman"/>
                <w:sz w:val="24"/>
                <w:szCs w:val="24"/>
              </w:rPr>
            </w:pPr>
          </w:p>
        </w:tc>
        <w:tc>
          <w:tcPr>
            <w:tcW w:w="1283" w:type="dxa"/>
            <w:vMerge/>
          </w:tcPr>
          <w:p w14:paraId="0259EF40" w14:textId="77777777" w:rsidR="00FC61CE" w:rsidRPr="00740A7E" w:rsidRDefault="00FC61CE" w:rsidP="00FC61CE">
            <w:pPr>
              <w:rPr>
                <w:rFonts w:ascii="Times New Roman" w:hAnsi="Times New Roman" w:cs="Times New Roman"/>
                <w:sz w:val="24"/>
                <w:szCs w:val="24"/>
              </w:rPr>
            </w:pPr>
          </w:p>
        </w:tc>
        <w:tc>
          <w:tcPr>
            <w:tcW w:w="2763" w:type="dxa"/>
          </w:tcPr>
          <w:p w14:paraId="4F3C23A5"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MANIRAKIZA Stanislas</w:t>
            </w:r>
          </w:p>
        </w:tc>
        <w:tc>
          <w:tcPr>
            <w:tcW w:w="1788" w:type="dxa"/>
          </w:tcPr>
          <w:p w14:paraId="51305007"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 xml:space="preserve">Directeur </w:t>
            </w:r>
          </w:p>
        </w:tc>
        <w:tc>
          <w:tcPr>
            <w:tcW w:w="2404" w:type="dxa"/>
          </w:tcPr>
          <w:p w14:paraId="457AFA47"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DPEEFFP Karusi</w:t>
            </w:r>
          </w:p>
        </w:tc>
      </w:tr>
      <w:tr w:rsidR="00FC61CE" w:rsidRPr="00740A7E" w14:paraId="213DC173" w14:textId="77777777" w:rsidTr="00FC61CE">
        <w:tc>
          <w:tcPr>
            <w:tcW w:w="1396" w:type="dxa"/>
            <w:vMerge/>
          </w:tcPr>
          <w:p w14:paraId="4EB1DC22" w14:textId="77777777" w:rsidR="00FC61CE" w:rsidRPr="00740A7E" w:rsidRDefault="00FC61CE" w:rsidP="00FC61CE">
            <w:pPr>
              <w:rPr>
                <w:rFonts w:ascii="Times New Roman" w:hAnsi="Times New Roman" w:cs="Times New Roman"/>
                <w:sz w:val="24"/>
                <w:szCs w:val="24"/>
              </w:rPr>
            </w:pPr>
          </w:p>
        </w:tc>
        <w:tc>
          <w:tcPr>
            <w:tcW w:w="1283" w:type="dxa"/>
            <w:vMerge/>
          </w:tcPr>
          <w:p w14:paraId="1856E610" w14:textId="77777777" w:rsidR="00FC61CE" w:rsidRPr="00740A7E" w:rsidRDefault="00FC61CE" w:rsidP="00FC61CE">
            <w:pPr>
              <w:rPr>
                <w:rFonts w:ascii="Times New Roman" w:hAnsi="Times New Roman" w:cs="Times New Roman"/>
                <w:sz w:val="24"/>
                <w:szCs w:val="24"/>
              </w:rPr>
            </w:pPr>
          </w:p>
        </w:tc>
        <w:tc>
          <w:tcPr>
            <w:tcW w:w="2763" w:type="dxa"/>
          </w:tcPr>
          <w:p w14:paraId="58C4A1E4"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SINGIRANKABO Florence</w:t>
            </w:r>
          </w:p>
        </w:tc>
        <w:tc>
          <w:tcPr>
            <w:tcW w:w="1788" w:type="dxa"/>
          </w:tcPr>
          <w:p w14:paraId="0A839CDF"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 xml:space="preserve">Secrétaire </w:t>
            </w:r>
          </w:p>
        </w:tc>
        <w:tc>
          <w:tcPr>
            <w:tcW w:w="2404" w:type="dxa"/>
          </w:tcPr>
          <w:p w14:paraId="7625BFD8"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Ass. BUMBATIRAMAHORO</w:t>
            </w:r>
          </w:p>
        </w:tc>
      </w:tr>
      <w:tr w:rsidR="00FC61CE" w:rsidRPr="00740A7E" w14:paraId="55547194" w14:textId="77777777" w:rsidTr="00FC61CE">
        <w:tc>
          <w:tcPr>
            <w:tcW w:w="1396" w:type="dxa"/>
            <w:vMerge/>
          </w:tcPr>
          <w:p w14:paraId="5933158B" w14:textId="77777777" w:rsidR="00FC61CE" w:rsidRPr="00740A7E" w:rsidRDefault="00FC61CE" w:rsidP="00FC61CE">
            <w:pPr>
              <w:rPr>
                <w:rFonts w:ascii="Times New Roman" w:hAnsi="Times New Roman" w:cs="Times New Roman"/>
                <w:sz w:val="24"/>
                <w:szCs w:val="24"/>
              </w:rPr>
            </w:pPr>
          </w:p>
        </w:tc>
        <w:tc>
          <w:tcPr>
            <w:tcW w:w="1283" w:type="dxa"/>
            <w:vMerge/>
          </w:tcPr>
          <w:p w14:paraId="17CE5B40" w14:textId="77777777" w:rsidR="00FC61CE" w:rsidRPr="00740A7E" w:rsidRDefault="00FC61CE" w:rsidP="00FC61CE">
            <w:pPr>
              <w:rPr>
                <w:rFonts w:ascii="Times New Roman" w:hAnsi="Times New Roman" w:cs="Times New Roman"/>
                <w:sz w:val="24"/>
                <w:szCs w:val="24"/>
              </w:rPr>
            </w:pPr>
          </w:p>
        </w:tc>
        <w:tc>
          <w:tcPr>
            <w:tcW w:w="2763" w:type="dxa"/>
          </w:tcPr>
          <w:p w14:paraId="628F7359"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NIYONGABO Gérard</w:t>
            </w:r>
          </w:p>
        </w:tc>
        <w:tc>
          <w:tcPr>
            <w:tcW w:w="1788" w:type="dxa"/>
          </w:tcPr>
          <w:p w14:paraId="34491A04"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Superviseur</w:t>
            </w:r>
          </w:p>
        </w:tc>
        <w:tc>
          <w:tcPr>
            <w:tcW w:w="2404" w:type="dxa"/>
          </w:tcPr>
          <w:p w14:paraId="7377C884"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BPS Karusi</w:t>
            </w:r>
          </w:p>
        </w:tc>
      </w:tr>
      <w:tr w:rsidR="00FC61CE" w:rsidRPr="00740A7E" w14:paraId="745144E6" w14:textId="77777777" w:rsidTr="00FC61CE">
        <w:tc>
          <w:tcPr>
            <w:tcW w:w="1396" w:type="dxa"/>
            <w:vMerge/>
          </w:tcPr>
          <w:p w14:paraId="23961DE6" w14:textId="77777777" w:rsidR="00FC61CE" w:rsidRPr="00740A7E" w:rsidRDefault="00FC61CE" w:rsidP="00FC61CE">
            <w:pPr>
              <w:rPr>
                <w:rFonts w:ascii="Times New Roman" w:hAnsi="Times New Roman" w:cs="Times New Roman"/>
                <w:sz w:val="24"/>
                <w:szCs w:val="24"/>
              </w:rPr>
            </w:pPr>
          </w:p>
        </w:tc>
        <w:tc>
          <w:tcPr>
            <w:tcW w:w="1283" w:type="dxa"/>
            <w:vMerge/>
          </w:tcPr>
          <w:p w14:paraId="5105BFF1" w14:textId="77777777" w:rsidR="00FC61CE" w:rsidRPr="00740A7E" w:rsidRDefault="00FC61CE" w:rsidP="00FC61CE">
            <w:pPr>
              <w:rPr>
                <w:rFonts w:ascii="Times New Roman" w:hAnsi="Times New Roman" w:cs="Times New Roman"/>
                <w:sz w:val="24"/>
                <w:szCs w:val="24"/>
              </w:rPr>
            </w:pPr>
          </w:p>
        </w:tc>
        <w:tc>
          <w:tcPr>
            <w:tcW w:w="2763" w:type="dxa"/>
          </w:tcPr>
          <w:p w14:paraId="64A17403"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NDIKUMA NA Denis</w:t>
            </w:r>
          </w:p>
        </w:tc>
        <w:tc>
          <w:tcPr>
            <w:tcW w:w="1788" w:type="dxa"/>
          </w:tcPr>
          <w:p w14:paraId="20EC93C6"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Consultant / CGES</w:t>
            </w:r>
          </w:p>
        </w:tc>
        <w:tc>
          <w:tcPr>
            <w:tcW w:w="2404" w:type="dxa"/>
          </w:tcPr>
          <w:p w14:paraId="2EEDCFFF"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MINHEM</w:t>
            </w:r>
          </w:p>
        </w:tc>
      </w:tr>
      <w:tr w:rsidR="00FC61CE" w:rsidRPr="00740A7E" w14:paraId="016F29AC" w14:textId="77777777" w:rsidTr="00FC61CE">
        <w:tc>
          <w:tcPr>
            <w:tcW w:w="1396" w:type="dxa"/>
            <w:vMerge/>
          </w:tcPr>
          <w:p w14:paraId="6CCD0E88" w14:textId="77777777" w:rsidR="00FC61CE" w:rsidRPr="00740A7E" w:rsidRDefault="00FC61CE" w:rsidP="00FC61CE">
            <w:pPr>
              <w:rPr>
                <w:rFonts w:ascii="Times New Roman" w:hAnsi="Times New Roman" w:cs="Times New Roman"/>
                <w:sz w:val="24"/>
                <w:szCs w:val="24"/>
              </w:rPr>
            </w:pPr>
          </w:p>
        </w:tc>
        <w:tc>
          <w:tcPr>
            <w:tcW w:w="1283" w:type="dxa"/>
            <w:vMerge/>
          </w:tcPr>
          <w:p w14:paraId="11B375AA" w14:textId="77777777" w:rsidR="00FC61CE" w:rsidRPr="00740A7E" w:rsidRDefault="00FC61CE" w:rsidP="00FC61CE">
            <w:pPr>
              <w:rPr>
                <w:rFonts w:ascii="Times New Roman" w:hAnsi="Times New Roman" w:cs="Times New Roman"/>
                <w:sz w:val="24"/>
                <w:szCs w:val="24"/>
              </w:rPr>
            </w:pPr>
          </w:p>
        </w:tc>
        <w:tc>
          <w:tcPr>
            <w:tcW w:w="2763" w:type="dxa"/>
          </w:tcPr>
          <w:p w14:paraId="2CB5B0C8"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MASABO Emmanuel</w:t>
            </w:r>
          </w:p>
        </w:tc>
        <w:tc>
          <w:tcPr>
            <w:tcW w:w="1788" w:type="dxa"/>
          </w:tcPr>
          <w:p w14:paraId="514BC112"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Consultant Economique</w:t>
            </w:r>
          </w:p>
        </w:tc>
        <w:tc>
          <w:tcPr>
            <w:tcW w:w="2404" w:type="dxa"/>
          </w:tcPr>
          <w:p w14:paraId="623AB644"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Cabinet du Gouverneur</w:t>
            </w:r>
          </w:p>
        </w:tc>
      </w:tr>
      <w:tr w:rsidR="00FC61CE" w:rsidRPr="00740A7E" w14:paraId="0AB8E61A" w14:textId="77777777" w:rsidTr="00FC61CE">
        <w:tc>
          <w:tcPr>
            <w:tcW w:w="1396" w:type="dxa"/>
            <w:vMerge/>
          </w:tcPr>
          <w:p w14:paraId="209E4C3B" w14:textId="77777777" w:rsidR="00FC61CE" w:rsidRPr="00740A7E" w:rsidRDefault="00FC61CE" w:rsidP="00FC61CE">
            <w:pPr>
              <w:rPr>
                <w:rFonts w:ascii="Times New Roman" w:hAnsi="Times New Roman" w:cs="Times New Roman"/>
                <w:sz w:val="24"/>
                <w:szCs w:val="24"/>
              </w:rPr>
            </w:pPr>
          </w:p>
        </w:tc>
        <w:tc>
          <w:tcPr>
            <w:tcW w:w="1283" w:type="dxa"/>
            <w:vMerge/>
          </w:tcPr>
          <w:p w14:paraId="73DF355E" w14:textId="77777777" w:rsidR="00FC61CE" w:rsidRPr="00740A7E" w:rsidRDefault="00FC61CE" w:rsidP="00FC61CE">
            <w:pPr>
              <w:rPr>
                <w:rFonts w:ascii="Times New Roman" w:hAnsi="Times New Roman" w:cs="Times New Roman"/>
                <w:sz w:val="24"/>
                <w:szCs w:val="24"/>
              </w:rPr>
            </w:pPr>
          </w:p>
        </w:tc>
        <w:tc>
          <w:tcPr>
            <w:tcW w:w="2763" w:type="dxa"/>
          </w:tcPr>
          <w:p w14:paraId="550F5CDB"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NZAMBIMANA Fridolin</w:t>
            </w:r>
          </w:p>
        </w:tc>
        <w:tc>
          <w:tcPr>
            <w:tcW w:w="1788" w:type="dxa"/>
          </w:tcPr>
          <w:p w14:paraId="496A2FF9"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Consultant / CPR</w:t>
            </w:r>
          </w:p>
        </w:tc>
        <w:tc>
          <w:tcPr>
            <w:tcW w:w="2404" w:type="dxa"/>
          </w:tcPr>
          <w:p w14:paraId="09BF4B50"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MINHEM</w:t>
            </w:r>
          </w:p>
        </w:tc>
      </w:tr>
      <w:tr w:rsidR="00FC61CE" w:rsidRPr="00740A7E" w14:paraId="4290B35B" w14:textId="77777777" w:rsidTr="00FC61CE">
        <w:tc>
          <w:tcPr>
            <w:tcW w:w="1396" w:type="dxa"/>
            <w:vMerge/>
          </w:tcPr>
          <w:p w14:paraId="72602319" w14:textId="77777777" w:rsidR="00FC61CE" w:rsidRPr="00740A7E" w:rsidRDefault="00FC61CE" w:rsidP="00FC61CE">
            <w:pPr>
              <w:rPr>
                <w:rFonts w:ascii="Times New Roman" w:hAnsi="Times New Roman" w:cs="Times New Roman"/>
                <w:sz w:val="24"/>
                <w:szCs w:val="24"/>
              </w:rPr>
            </w:pPr>
          </w:p>
        </w:tc>
        <w:tc>
          <w:tcPr>
            <w:tcW w:w="1283" w:type="dxa"/>
            <w:vMerge/>
          </w:tcPr>
          <w:p w14:paraId="6D2F6400" w14:textId="77777777" w:rsidR="00FC61CE" w:rsidRPr="00740A7E" w:rsidRDefault="00FC61CE" w:rsidP="00FC61CE">
            <w:pPr>
              <w:rPr>
                <w:rFonts w:ascii="Times New Roman" w:hAnsi="Times New Roman" w:cs="Times New Roman"/>
                <w:sz w:val="24"/>
                <w:szCs w:val="24"/>
              </w:rPr>
            </w:pPr>
          </w:p>
        </w:tc>
        <w:tc>
          <w:tcPr>
            <w:tcW w:w="2763" w:type="dxa"/>
          </w:tcPr>
          <w:p w14:paraId="4E1C3FD2" w14:textId="77777777" w:rsidR="00FC61CE" w:rsidRPr="00740A7E" w:rsidRDefault="00FC61CE" w:rsidP="00EF3529">
            <w:pPr>
              <w:pStyle w:val="ListParagraph"/>
              <w:numPr>
                <w:ilvl w:val="0"/>
                <w:numId w:val="69"/>
              </w:numPr>
              <w:rPr>
                <w:rFonts w:ascii="Times New Roman" w:hAnsi="Times New Roman" w:cs="Times New Roman"/>
                <w:sz w:val="24"/>
                <w:szCs w:val="24"/>
              </w:rPr>
            </w:pPr>
            <w:r w:rsidRPr="00740A7E">
              <w:rPr>
                <w:rFonts w:ascii="Times New Roman" w:hAnsi="Times New Roman" w:cs="Times New Roman"/>
                <w:sz w:val="24"/>
                <w:szCs w:val="24"/>
              </w:rPr>
              <w:t>BIMENYIMANA Sylvain</w:t>
            </w:r>
          </w:p>
        </w:tc>
        <w:tc>
          <w:tcPr>
            <w:tcW w:w="1788" w:type="dxa"/>
          </w:tcPr>
          <w:p w14:paraId="2CC943D1"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Chef REGIDESO Karusi</w:t>
            </w:r>
          </w:p>
        </w:tc>
        <w:tc>
          <w:tcPr>
            <w:tcW w:w="2404" w:type="dxa"/>
          </w:tcPr>
          <w:p w14:paraId="403B6B50" w14:textId="77777777" w:rsidR="00FC61CE" w:rsidRPr="00740A7E" w:rsidRDefault="00FC61CE" w:rsidP="00FC61CE">
            <w:pPr>
              <w:rPr>
                <w:rFonts w:ascii="Times New Roman" w:hAnsi="Times New Roman" w:cs="Times New Roman"/>
                <w:sz w:val="24"/>
                <w:szCs w:val="24"/>
              </w:rPr>
            </w:pPr>
            <w:r w:rsidRPr="00740A7E">
              <w:rPr>
                <w:rFonts w:ascii="Times New Roman" w:hAnsi="Times New Roman" w:cs="Times New Roman"/>
                <w:sz w:val="24"/>
                <w:szCs w:val="24"/>
              </w:rPr>
              <w:t>REGIDESO</w:t>
            </w:r>
          </w:p>
        </w:tc>
      </w:tr>
    </w:tbl>
    <w:p w14:paraId="443D74FD" w14:textId="77777777" w:rsidR="00FC61CE" w:rsidRDefault="00FC61CE" w:rsidP="00FC61CE">
      <w:pPr>
        <w:rPr>
          <w:rFonts w:ascii="Times New Roman" w:hAnsi="Times New Roman" w:cs="Times New Roman"/>
          <w:b/>
          <w:sz w:val="24"/>
          <w:szCs w:val="24"/>
        </w:rPr>
      </w:pPr>
    </w:p>
    <w:p w14:paraId="04BDD9F7" w14:textId="77777777" w:rsidR="00FC61CE" w:rsidRPr="00435F55" w:rsidRDefault="00FC61CE" w:rsidP="00EF3529">
      <w:pPr>
        <w:pStyle w:val="ListParagraph"/>
        <w:numPr>
          <w:ilvl w:val="0"/>
          <w:numId w:val="72"/>
        </w:numPr>
        <w:rPr>
          <w:rFonts w:ascii="Times New Roman" w:hAnsi="Times New Roman" w:cs="Times New Roman"/>
          <w:sz w:val="24"/>
          <w:szCs w:val="24"/>
        </w:rPr>
      </w:pPr>
      <w:r w:rsidRPr="00FC61CE">
        <w:rPr>
          <w:rFonts w:ascii="Times New Roman" w:hAnsi="Times New Roman" w:cs="Times New Roman"/>
          <w:sz w:val="24"/>
          <w:szCs w:val="24"/>
        </w:rPr>
        <w:t>Listes indicatives des participants à la consultation à Cendajuru, Cankuzo du 30/11/2019</w:t>
      </w:r>
    </w:p>
    <w:tbl>
      <w:tblPr>
        <w:tblStyle w:val="TableGrid"/>
        <w:tblW w:w="0" w:type="auto"/>
        <w:tblLook w:val="04A0" w:firstRow="1" w:lastRow="0" w:firstColumn="1" w:lastColumn="0" w:noHBand="0" w:noVBand="1"/>
      </w:tblPr>
      <w:tblGrid>
        <w:gridCol w:w="1716"/>
        <w:gridCol w:w="1867"/>
        <w:gridCol w:w="3536"/>
        <w:gridCol w:w="1943"/>
      </w:tblGrid>
      <w:tr w:rsidR="00FC61CE" w:rsidRPr="009D2AB2" w14:paraId="75CEE36A" w14:textId="77777777" w:rsidTr="00FC61CE">
        <w:tc>
          <w:tcPr>
            <w:tcW w:w="1716" w:type="dxa"/>
          </w:tcPr>
          <w:p w14:paraId="025F9A39" w14:textId="77777777" w:rsidR="00FC61CE" w:rsidRPr="009D2AB2" w:rsidRDefault="00FC61CE" w:rsidP="00FC61CE">
            <w:pPr>
              <w:rPr>
                <w:rFonts w:ascii="Times New Roman" w:hAnsi="Times New Roman" w:cs="Times New Roman"/>
                <w:b/>
                <w:sz w:val="24"/>
                <w:szCs w:val="24"/>
              </w:rPr>
            </w:pPr>
            <w:r w:rsidRPr="009D2AB2">
              <w:rPr>
                <w:rFonts w:ascii="Times New Roman" w:hAnsi="Times New Roman" w:cs="Times New Roman"/>
                <w:b/>
                <w:sz w:val="24"/>
                <w:szCs w:val="24"/>
              </w:rPr>
              <w:t>PROVINCE</w:t>
            </w:r>
          </w:p>
        </w:tc>
        <w:tc>
          <w:tcPr>
            <w:tcW w:w="1867" w:type="dxa"/>
          </w:tcPr>
          <w:p w14:paraId="28AC26BE" w14:textId="77777777" w:rsidR="00FC61CE" w:rsidRPr="009D2AB2" w:rsidRDefault="00FC61CE" w:rsidP="00FC61CE">
            <w:pPr>
              <w:rPr>
                <w:rFonts w:ascii="Times New Roman" w:hAnsi="Times New Roman" w:cs="Times New Roman"/>
                <w:b/>
                <w:sz w:val="24"/>
                <w:szCs w:val="24"/>
              </w:rPr>
            </w:pPr>
            <w:r w:rsidRPr="009D2AB2">
              <w:rPr>
                <w:rFonts w:ascii="Times New Roman" w:hAnsi="Times New Roman" w:cs="Times New Roman"/>
                <w:b/>
                <w:sz w:val="24"/>
                <w:szCs w:val="24"/>
              </w:rPr>
              <w:t>COMMUNE</w:t>
            </w:r>
          </w:p>
        </w:tc>
        <w:tc>
          <w:tcPr>
            <w:tcW w:w="3536" w:type="dxa"/>
          </w:tcPr>
          <w:p w14:paraId="6F571D0A" w14:textId="77777777" w:rsidR="00FC61CE" w:rsidRPr="009D2AB2" w:rsidRDefault="00FC61CE" w:rsidP="00FC61CE">
            <w:pPr>
              <w:rPr>
                <w:rFonts w:ascii="Times New Roman" w:hAnsi="Times New Roman" w:cs="Times New Roman"/>
                <w:b/>
                <w:sz w:val="24"/>
                <w:szCs w:val="24"/>
              </w:rPr>
            </w:pPr>
            <w:r w:rsidRPr="009D2AB2">
              <w:rPr>
                <w:rFonts w:ascii="Times New Roman" w:hAnsi="Times New Roman" w:cs="Times New Roman"/>
                <w:b/>
                <w:sz w:val="24"/>
                <w:szCs w:val="24"/>
              </w:rPr>
              <w:t>NOM ET PRENOM</w:t>
            </w:r>
          </w:p>
        </w:tc>
        <w:tc>
          <w:tcPr>
            <w:tcW w:w="1943" w:type="dxa"/>
          </w:tcPr>
          <w:p w14:paraId="7C020D8D" w14:textId="77777777" w:rsidR="00FC61CE" w:rsidRPr="009D2AB2" w:rsidRDefault="00FC61CE" w:rsidP="00FC61CE">
            <w:pPr>
              <w:rPr>
                <w:rFonts w:ascii="Times New Roman" w:hAnsi="Times New Roman" w:cs="Times New Roman"/>
                <w:b/>
                <w:sz w:val="24"/>
                <w:szCs w:val="24"/>
              </w:rPr>
            </w:pPr>
            <w:r w:rsidRPr="009D2AB2">
              <w:rPr>
                <w:rFonts w:ascii="Times New Roman" w:hAnsi="Times New Roman" w:cs="Times New Roman"/>
                <w:b/>
                <w:sz w:val="24"/>
                <w:szCs w:val="24"/>
              </w:rPr>
              <w:t>FONCTION</w:t>
            </w:r>
          </w:p>
        </w:tc>
      </w:tr>
      <w:tr w:rsidR="00FC61CE" w:rsidRPr="009D2AB2" w14:paraId="7336BC42" w14:textId="77777777" w:rsidTr="00FC61CE">
        <w:tc>
          <w:tcPr>
            <w:tcW w:w="1716" w:type="dxa"/>
            <w:vMerge w:val="restart"/>
          </w:tcPr>
          <w:p w14:paraId="1CF749D4" w14:textId="77777777" w:rsidR="00FC61CE" w:rsidRPr="009D2AB2" w:rsidRDefault="00435F55" w:rsidP="00FC61CE">
            <w:pPr>
              <w:rPr>
                <w:rFonts w:ascii="Times New Roman" w:hAnsi="Times New Roman" w:cs="Times New Roman"/>
                <w:sz w:val="24"/>
                <w:szCs w:val="24"/>
              </w:rPr>
            </w:pPr>
            <w:r>
              <w:rPr>
                <w:rFonts w:ascii="Times New Roman" w:hAnsi="Times New Roman" w:cs="Times New Roman"/>
                <w:sz w:val="24"/>
                <w:szCs w:val="24"/>
              </w:rPr>
              <w:t>CANKUZO</w:t>
            </w:r>
          </w:p>
        </w:tc>
        <w:tc>
          <w:tcPr>
            <w:tcW w:w="1867" w:type="dxa"/>
            <w:vMerge w:val="restart"/>
          </w:tcPr>
          <w:p w14:paraId="55D80848" w14:textId="77777777" w:rsidR="00FC61CE" w:rsidRPr="009D2AB2" w:rsidRDefault="00435F55" w:rsidP="00FC61CE">
            <w:pPr>
              <w:rPr>
                <w:rFonts w:ascii="Times New Roman" w:hAnsi="Times New Roman" w:cs="Times New Roman"/>
                <w:sz w:val="24"/>
                <w:szCs w:val="24"/>
              </w:rPr>
            </w:pPr>
            <w:r>
              <w:rPr>
                <w:rFonts w:ascii="Times New Roman" w:hAnsi="Times New Roman" w:cs="Times New Roman"/>
                <w:sz w:val="24"/>
                <w:szCs w:val="24"/>
              </w:rPr>
              <w:t>CENDAJURU</w:t>
            </w:r>
          </w:p>
        </w:tc>
        <w:tc>
          <w:tcPr>
            <w:tcW w:w="3536" w:type="dxa"/>
          </w:tcPr>
          <w:p w14:paraId="5BC289D2"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 xml:space="preserve">BACAMURWANKO Bonaventure </w:t>
            </w:r>
          </w:p>
        </w:tc>
        <w:tc>
          <w:tcPr>
            <w:tcW w:w="1943" w:type="dxa"/>
          </w:tcPr>
          <w:p w14:paraId="512E2B0F"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Aide infirmier/ CDS</w:t>
            </w:r>
          </w:p>
        </w:tc>
      </w:tr>
      <w:tr w:rsidR="00FC61CE" w:rsidRPr="009D2AB2" w14:paraId="4324D380" w14:textId="77777777" w:rsidTr="00FC61CE">
        <w:tc>
          <w:tcPr>
            <w:tcW w:w="1716" w:type="dxa"/>
            <w:vMerge/>
          </w:tcPr>
          <w:p w14:paraId="15E119B4" w14:textId="77777777" w:rsidR="00FC61CE" w:rsidRPr="009D2AB2" w:rsidRDefault="00FC61CE" w:rsidP="00FC61CE">
            <w:pPr>
              <w:rPr>
                <w:rFonts w:ascii="Times New Roman" w:hAnsi="Times New Roman" w:cs="Times New Roman"/>
                <w:sz w:val="24"/>
                <w:szCs w:val="24"/>
              </w:rPr>
            </w:pPr>
          </w:p>
        </w:tc>
        <w:tc>
          <w:tcPr>
            <w:tcW w:w="1867" w:type="dxa"/>
            <w:vMerge/>
          </w:tcPr>
          <w:p w14:paraId="77A3CD41" w14:textId="77777777" w:rsidR="00FC61CE" w:rsidRPr="009D2AB2" w:rsidRDefault="00FC61CE" w:rsidP="00FC61CE">
            <w:pPr>
              <w:rPr>
                <w:rFonts w:ascii="Times New Roman" w:hAnsi="Times New Roman" w:cs="Times New Roman"/>
                <w:sz w:val="24"/>
                <w:szCs w:val="24"/>
              </w:rPr>
            </w:pPr>
          </w:p>
        </w:tc>
        <w:tc>
          <w:tcPr>
            <w:tcW w:w="3536" w:type="dxa"/>
          </w:tcPr>
          <w:p w14:paraId="62061FA9"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BACAMURWANKO Rose</w:t>
            </w:r>
          </w:p>
        </w:tc>
        <w:tc>
          <w:tcPr>
            <w:tcW w:w="1943" w:type="dxa"/>
          </w:tcPr>
          <w:p w14:paraId="1FF989B6"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 xml:space="preserve">Enseignante </w:t>
            </w:r>
          </w:p>
        </w:tc>
      </w:tr>
      <w:tr w:rsidR="00FC61CE" w:rsidRPr="009D2AB2" w14:paraId="0D1AF2A0" w14:textId="77777777" w:rsidTr="00FC61CE">
        <w:tc>
          <w:tcPr>
            <w:tcW w:w="1716" w:type="dxa"/>
            <w:vMerge/>
          </w:tcPr>
          <w:p w14:paraId="76D29ACE" w14:textId="77777777" w:rsidR="00FC61CE" w:rsidRPr="009D2AB2" w:rsidRDefault="00FC61CE" w:rsidP="00FC61CE">
            <w:pPr>
              <w:rPr>
                <w:rFonts w:ascii="Times New Roman" w:hAnsi="Times New Roman" w:cs="Times New Roman"/>
                <w:sz w:val="24"/>
                <w:szCs w:val="24"/>
              </w:rPr>
            </w:pPr>
          </w:p>
        </w:tc>
        <w:tc>
          <w:tcPr>
            <w:tcW w:w="1867" w:type="dxa"/>
            <w:vMerge/>
          </w:tcPr>
          <w:p w14:paraId="0889D1B7" w14:textId="77777777" w:rsidR="00FC61CE" w:rsidRPr="009D2AB2" w:rsidRDefault="00FC61CE" w:rsidP="00FC61CE">
            <w:pPr>
              <w:rPr>
                <w:rFonts w:ascii="Times New Roman" w:hAnsi="Times New Roman" w:cs="Times New Roman"/>
                <w:sz w:val="24"/>
                <w:szCs w:val="24"/>
              </w:rPr>
            </w:pPr>
          </w:p>
        </w:tc>
        <w:tc>
          <w:tcPr>
            <w:tcW w:w="3536" w:type="dxa"/>
          </w:tcPr>
          <w:p w14:paraId="2A3F1D24"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BAHIGA Gaspard</w:t>
            </w:r>
          </w:p>
        </w:tc>
        <w:tc>
          <w:tcPr>
            <w:tcW w:w="1943" w:type="dxa"/>
          </w:tcPr>
          <w:p w14:paraId="524DC8BE"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52D5BFE5" w14:textId="77777777" w:rsidTr="00FC61CE">
        <w:tc>
          <w:tcPr>
            <w:tcW w:w="1716" w:type="dxa"/>
            <w:vMerge/>
          </w:tcPr>
          <w:p w14:paraId="5DDA902E" w14:textId="77777777" w:rsidR="00FC61CE" w:rsidRPr="009D2AB2" w:rsidRDefault="00FC61CE" w:rsidP="00FC61CE">
            <w:pPr>
              <w:rPr>
                <w:rFonts w:ascii="Times New Roman" w:hAnsi="Times New Roman" w:cs="Times New Roman"/>
                <w:sz w:val="24"/>
                <w:szCs w:val="24"/>
              </w:rPr>
            </w:pPr>
          </w:p>
        </w:tc>
        <w:tc>
          <w:tcPr>
            <w:tcW w:w="1867" w:type="dxa"/>
            <w:vMerge/>
          </w:tcPr>
          <w:p w14:paraId="24DA2D6C" w14:textId="77777777" w:rsidR="00FC61CE" w:rsidRPr="009D2AB2" w:rsidRDefault="00FC61CE" w:rsidP="00FC61CE">
            <w:pPr>
              <w:rPr>
                <w:rFonts w:ascii="Times New Roman" w:hAnsi="Times New Roman" w:cs="Times New Roman"/>
                <w:sz w:val="24"/>
                <w:szCs w:val="24"/>
              </w:rPr>
            </w:pPr>
          </w:p>
        </w:tc>
        <w:tc>
          <w:tcPr>
            <w:tcW w:w="3536" w:type="dxa"/>
          </w:tcPr>
          <w:p w14:paraId="610D539C"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BATINYA Stany</w:t>
            </w:r>
          </w:p>
        </w:tc>
        <w:tc>
          <w:tcPr>
            <w:tcW w:w="1943" w:type="dxa"/>
          </w:tcPr>
          <w:p w14:paraId="574D7D88"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Chef de Quartier KIROHORA</w:t>
            </w:r>
          </w:p>
        </w:tc>
      </w:tr>
      <w:tr w:rsidR="00FC61CE" w:rsidRPr="009D2AB2" w14:paraId="4B888BBC" w14:textId="77777777" w:rsidTr="00FC61CE">
        <w:tc>
          <w:tcPr>
            <w:tcW w:w="1716" w:type="dxa"/>
            <w:vMerge/>
          </w:tcPr>
          <w:p w14:paraId="6D2F86D6" w14:textId="77777777" w:rsidR="00FC61CE" w:rsidRPr="009D2AB2" w:rsidRDefault="00FC61CE" w:rsidP="00FC61CE">
            <w:pPr>
              <w:rPr>
                <w:rFonts w:ascii="Times New Roman" w:hAnsi="Times New Roman" w:cs="Times New Roman"/>
                <w:sz w:val="24"/>
                <w:szCs w:val="24"/>
              </w:rPr>
            </w:pPr>
          </w:p>
        </w:tc>
        <w:tc>
          <w:tcPr>
            <w:tcW w:w="1867" w:type="dxa"/>
            <w:vMerge/>
          </w:tcPr>
          <w:p w14:paraId="5354A6FE" w14:textId="77777777" w:rsidR="00FC61CE" w:rsidRPr="009D2AB2" w:rsidRDefault="00FC61CE" w:rsidP="00FC61CE">
            <w:pPr>
              <w:rPr>
                <w:rFonts w:ascii="Times New Roman" w:hAnsi="Times New Roman" w:cs="Times New Roman"/>
                <w:sz w:val="24"/>
                <w:szCs w:val="24"/>
              </w:rPr>
            </w:pPr>
          </w:p>
        </w:tc>
        <w:tc>
          <w:tcPr>
            <w:tcW w:w="3536" w:type="dxa"/>
          </w:tcPr>
          <w:p w14:paraId="719743CC"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BIGARANYA Anna</w:t>
            </w:r>
          </w:p>
        </w:tc>
        <w:tc>
          <w:tcPr>
            <w:tcW w:w="1943" w:type="dxa"/>
          </w:tcPr>
          <w:p w14:paraId="5310EE08"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Cultivatrice</w:t>
            </w:r>
          </w:p>
        </w:tc>
      </w:tr>
      <w:tr w:rsidR="00FC61CE" w:rsidRPr="009D2AB2" w14:paraId="5782A09A" w14:textId="77777777" w:rsidTr="00FC61CE">
        <w:tc>
          <w:tcPr>
            <w:tcW w:w="1716" w:type="dxa"/>
            <w:vMerge/>
          </w:tcPr>
          <w:p w14:paraId="50659B8A" w14:textId="77777777" w:rsidR="00FC61CE" w:rsidRPr="009D2AB2" w:rsidRDefault="00FC61CE" w:rsidP="00FC61CE">
            <w:pPr>
              <w:rPr>
                <w:rFonts w:ascii="Times New Roman" w:hAnsi="Times New Roman" w:cs="Times New Roman"/>
                <w:sz w:val="24"/>
                <w:szCs w:val="24"/>
              </w:rPr>
            </w:pPr>
          </w:p>
        </w:tc>
        <w:tc>
          <w:tcPr>
            <w:tcW w:w="1867" w:type="dxa"/>
            <w:vMerge/>
          </w:tcPr>
          <w:p w14:paraId="650CDAB7" w14:textId="77777777" w:rsidR="00FC61CE" w:rsidRPr="009D2AB2" w:rsidRDefault="00FC61CE" w:rsidP="00FC61CE">
            <w:pPr>
              <w:rPr>
                <w:rFonts w:ascii="Times New Roman" w:hAnsi="Times New Roman" w:cs="Times New Roman"/>
                <w:sz w:val="24"/>
                <w:szCs w:val="24"/>
              </w:rPr>
            </w:pPr>
          </w:p>
        </w:tc>
        <w:tc>
          <w:tcPr>
            <w:tcW w:w="3536" w:type="dxa"/>
          </w:tcPr>
          <w:p w14:paraId="392F99AA"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BIGORUBONA Fabien</w:t>
            </w:r>
          </w:p>
        </w:tc>
        <w:tc>
          <w:tcPr>
            <w:tcW w:w="1943" w:type="dxa"/>
          </w:tcPr>
          <w:p w14:paraId="7226D9E8"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03779FA8" w14:textId="77777777" w:rsidTr="00FC61CE">
        <w:tc>
          <w:tcPr>
            <w:tcW w:w="1716" w:type="dxa"/>
            <w:vMerge/>
          </w:tcPr>
          <w:p w14:paraId="49580F95" w14:textId="77777777" w:rsidR="00FC61CE" w:rsidRPr="009D2AB2" w:rsidRDefault="00FC61CE" w:rsidP="00FC61CE">
            <w:pPr>
              <w:rPr>
                <w:rFonts w:ascii="Times New Roman" w:hAnsi="Times New Roman" w:cs="Times New Roman"/>
                <w:sz w:val="24"/>
                <w:szCs w:val="24"/>
              </w:rPr>
            </w:pPr>
          </w:p>
        </w:tc>
        <w:tc>
          <w:tcPr>
            <w:tcW w:w="1867" w:type="dxa"/>
            <w:vMerge/>
          </w:tcPr>
          <w:p w14:paraId="525AA696" w14:textId="77777777" w:rsidR="00FC61CE" w:rsidRPr="009D2AB2" w:rsidRDefault="00FC61CE" w:rsidP="00FC61CE">
            <w:pPr>
              <w:rPr>
                <w:rFonts w:ascii="Times New Roman" w:hAnsi="Times New Roman" w:cs="Times New Roman"/>
                <w:sz w:val="24"/>
                <w:szCs w:val="24"/>
              </w:rPr>
            </w:pPr>
          </w:p>
        </w:tc>
        <w:tc>
          <w:tcPr>
            <w:tcW w:w="3536" w:type="dxa"/>
          </w:tcPr>
          <w:p w14:paraId="7AB5B210"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BIRAGENDWANWA Fidès</w:t>
            </w:r>
          </w:p>
        </w:tc>
        <w:tc>
          <w:tcPr>
            <w:tcW w:w="1943" w:type="dxa"/>
          </w:tcPr>
          <w:p w14:paraId="277D0D65"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524A933B" w14:textId="77777777" w:rsidTr="00FC61CE">
        <w:tc>
          <w:tcPr>
            <w:tcW w:w="1716" w:type="dxa"/>
            <w:vMerge/>
          </w:tcPr>
          <w:p w14:paraId="1F3499D8" w14:textId="77777777" w:rsidR="00FC61CE" w:rsidRPr="009D2AB2" w:rsidRDefault="00FC61CE" w:rsidP="00FC61CE">
            <w:pPr>
              <w:rPr>
                <w:rFonts w:ascii="Times New Roman" w:hAnsi="Times New Roman" w:cs="Times New Roman"/>
                <w:sz w:val="24"/>
                <w:szCs w:val="24"/>
              </w:rPr>
            </w:pPr>
          </w:p>
        </w:tc>
        <w:tc>
          <w:tcPr>
            <w:tcW w:w="1867" w:type="dxa"/>
            <w:vMerge/>
          </w:tcPr>
          <w:p w14:paraId="3FFEB495" w14:textId="77777777" w:rsidR="00FC61CE" w:rsidRPr="009D2AB2" w:rsidRDefault="00FC61CE" w:rsidP="00FC61CE">
            <w:pPr>
              <w:rPr>
                <w:rFonts w:ascii="Times New Roman" w:hAnsi="Times New Roman" w:cs="Times New Roman"/>
                <w:sz w:val="24"/>
                <w:szCs w:val="24"/>
              </w:rPr>
            </w:pPr>
          </w:p>
        </w:tc>
        <w:tc>
          <w:tcPr>
            <w:tcW w:w="3536" w:type="dxa"/>
          </w:tcPr>
          <w:p w14:paraId="29628C0D"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BUDIGOMA Venant</w:t>
            </w:r>
          </w:p>
        </w:tc>
        <w:tc>
          <w:tcPr>
            <w:tcW w:w="1943" w:type="dxa"/>
          </w:tcPr>
          <w:p w14:paraId="44A392FB"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 xml:space="preserve">Cultivateur </w:t>
            </w:r>
          </w:p>
        </w:tc>
      </w:tr>
      <w:tr w:rsidR="00FC61CE" w:rsidRPr="009D2AB2" w14:paraId="343B68D4" w14:textId="77777777" w:rsidTr="00FC61CE">
        <w:tc>
          <w:tcPr>
            <w:tcW w:w="1716" w:type="dxa"/>
            <w:vMerge/>
          </w:tcPr>
          <w:p w14:paraId="11FF156E" w14:textId="77777777" w:rsidR="00FC61CE" w:rsidRPr="009D2AB2" w:rsidRDefault="00FC61CE" w:rsidP="00FC61CE">
            <w:pPr>
              <w:rPr>
                <w:rFonts w:ascii="Times New Roman" w:hAnsi="Times New Roman" w:cs="Times New Roman"/>
                <w:sz w:val="24"/>
                <w:szCs w:val="24"/>
              </w:rPr>
            </w:pPr>
          </w:p>
        </w:tc>
        <w:tc>
          <w:tcPr>
            <w:tcW w:w="1867" w:type="dxa"/>
            <w:vMerge/>
          </w:tcPr>
          <w:p w14:paraId="01E5CC05" w14:textId="77777777" w:rsidR="00FC61CE" w:rsidRPr="009D2AB2" w:rsidRDefault="00FC61CE" w:rsidP="00FC61CE">
            <w:pPr>
              <w:rPr>
                <w:rFonts w:ascii="Times New Roman" w:hAnsi="Times New Roman" w:cs="Times New Roman"/>
                <w:sz w:val="24"/>
                <w:szCs w:val="24"/>
              </w:rPr>
            </w:pPr>
          </w:p>
        </w:tc>
        <w:tc>
          <w:tcPr>
            <w:tcW w:w="3536" w:type="dxa"/>
          </w:tcPr>
          <w:p w14:paraId="67D091FD"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CIZA Mélance</w:t>
            </w:r>
          </w:p>
        </w:tc>
        <w:tc>
          <w:tcPr>
            <w:tcW w:w="1943" w:type="dxa"/>
          </w:tcPr>
          <w:p w14:paraId="477D7D44"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439AA111" w14:textId="77777777" w:rsidTr="00FC61CE">
        <w:tc>
          <w:tcPr>
            <w:tcW w:w="1716" w:type="dxa"/>
            <w:vMerge/>
          </w:tcPr>
          <w:p w14:paraId="66315FA9" w14:textId="77777777" w:rsidR="00FC61CE" w:rsidRPr="009D2AB2" w:rsidRDefault="00FC61CE" w:rsidP="00FC61CE">
            <w:pPr>
              <w:rPr>
                <w:rFonts w:ascii="Times New Roman" w:hAnsi="Times New Roman" w:cs="Times New Roman"/>
                <w:sz w:val="24"/>
                <w:szCs w:val="24"/>
              </w:rPr>
            </w:pPr>
          </w:p>
        </w:tc>
        <w:tc>
          <w:tcPr>
            <w:tcW w:w="1867" w:type="dxa"/>
            <w:vMerge/>
          </w:tcPr>
          <w:p w14:paraId="0F2FBDA6" w14:textId="77777777" w:rsidR="00FC61CE" w:rsidRPr="009D2AB2" w:rsidRDefault="00FC61CE" w:rsidP="00FC61CE">
            <w:pPr>
              <w:rPr>
                <w:rFonts w:ascii="Times New Roman" w:hAnsi="Times New Roman" w:cs="Times New Roman"/>
                <w:sz w:val="24"/>
                <w:szCs w:val="24"/>
              </w:rPr>
            </w:pPr>
          </w:p>
        </w:tc>
        <w:tc>
          <w:tcPr>
            <w:tcW w:w="3536" w:type="dxa"/>
          </w:tcPr>
          <w:p w14:paraId="358B4852"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HABONIMANA Jonas</w:t>
            </w:r>
          </w:p>
        </w:tc>
        <w:tc>
          <w:tcPr>
            <w:tcW w:w="1943" w:type="dxa"/>
          </w:tcPr>
          <w:p w14:paraId="3B62426A"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498BE7F8" w14:textId="77777777" w:rsidTr="00FC61CE">
        <w:tc>
          <w:tcPr>
            <w:tcW w:w="1716" w:type="dxa"/>
            <w:vMerge/>
          </w:tcPr>
          <w:p w14:paraId="1E21EABC" w14:textId="77777777" w:rsidR="00FC61CE" w:rsidRPr="009D2AB2" w:rsidRDefault="00FC61CE" w:rsidP="00FC61CE">
            <w:pPr>
              <w:rPr>
                <w:rFonts w:ascii="Times New Roman" w:hAnsi="Times New Roman" w:cs="Times New Roman"/>
                <w:sz w:val="24"/>
                <w:szCs w:val="24"/>
              </w:rPr>
            </w:pPr>
          </w:p>
        </w:tc>
        <w:tc>
          <w:tcPr>
            <w:tcW w:w="1867" w:type="dxa"/>
            <w:vMerge/>
          </w:tcPr>
          <w:p w14:paraId="1636F4CF" w14:textId="77777777" w:rsidR="00FC61CE" w:rsidRPr="009D2AB2" w:rsidRDefault="00FC61CE" w:rsidP="00FC61CE">
            <w:pPr>
              <w:rPr>
                <w:rFonts w:ascii="Times New Roman" w:hAnsi="Times New Roman" w:cs="Times New Roman"/>
                <w:sz w:val="24"/>
                <w:szCs w:val="24"/>
              </w:rPr>
            </w:pPr>
          </w:p>
        </w:tc>
        <w:tc>
          <w:tcPr>
            <w:tcW w:w="3536" w:type="dxa"/>
          </w:tcPr>
          <w:p w14:paraId="555A59C0"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KABURA Léonidas</w:t>
            </w:r>
          </w:p>
        </w:tc>
        <w:tc>
          <w:tcPr>
            <w:tcW w:w="1943" w:type="dxa"/>
          </w:tcPr>
          <w:p w14:paraId="06320F91"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CDFC</w:t>
            </w:r>
          </w:p>
        </w:tc>
      </w:tr>
      <w:tr w:rsidR="00FC61CE" w:rsidRPr="009D2AB2" w14:paraId="590FD298" w14:textId="77777777" w:rsidTr="00FC61CE">
        <w:tc>
          <w:tcPr>
            <w:tcW w:w="1716" w:type="dxa"/>
            <w:vMerge/>
          </w:tcPr>
          <w:p w14:paraId="174EFB13" w14:textId="77777777" w:rsidR="00FC61CE" w:rsidRPr="009D2AB2" w:rsidRDefault="00FC61CE" w:rsidP="00FC61CE">
            <w:pPr>
              <w:rPr>
                <w:rFonts w:ascii="Times New Roman" w:hAnsi="Times New Roman" w:cs="Times New Roman"/>
                <w:sz w:val="24"/>
                <w:szCs w:val="24"/>
              </w:rPr>
            </w:pPr>
          </w:p>
        </w:tc>
        <w:tc>
          <w:tcPr>
            <w:tcW w:w="1867" w:type="dxa"/>
            <w:vMerge/>
          </w:tcPr>
          <w:p w14:paraId="4C02C38B" w14:textId="77777777" w:rsidR="00FC61CE" w:rsidRPr="009D2AB2" w:rsidRDefault="00FC61CE" w:rsidP="00FC61CE">
            <w:pPr>
              <w:rPr>
                <w:rFonts w:ascii="Times New Roman" w:hAnsi="Times New Roman" w:cs="Times New Roman"/>
                <w:sz w:val="24"/>
                <w:szCs w:val="24"/>
              </w:rPr>
            </w:pPr>
          </w:p>
        </w:tc>
        <w:tc>
          <w:tcPr>
            <w:tcW w:w="3536" w:type="dxa"/>
          </w:tcPr>
          <w:p w14:paraId="21149BD1"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KABUTO Salvator</w:t>
            </w:r>
          </w:p>
        </w:tc>
        <w:tc>
          <w:tcPr>
            <w:tcW w:w="1943" w:type="dxa"/>
          </w:tcPr>
          <w:p w14:paraId="2EAA5F1E"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4D234C64" w14:textId="77777777" w:rsidTr="00FC61CE">
        <w:tc>
          <w:tcPr>
            <w:tcW w:w="1716" w:type="dxa"/>
            <w:vMerge/>
          </w:tcPr>
          <w:p w14:paraId="4F0F031C" w14:textId="77777777" w:rsidR="00FC61CE" w:rsidRPr="009D2AB2" w:rsidRDefault="00FC61CE" w:rsidP="00FC61CE">
            <w:pPr>
              <w:rPr>
                <w:rFonts w:ascii="Times New Roman" w:hAnsi="Times New Roman" w:cs="Times New Roman"/>
                <w:sz w:val="24"/>
                <w:szCs w:val="24"/>
              </w:rPr>
            </w:pPr>
          </w:p>
        </w:tc>
        <w:tc>
          <w:tcPr>
            <w:tcW w:w="1867" w:type="dxa"/>
            <w:vMerge/>
          </w:tcPr>
          <w:p w14:paraId="0DF7269C" w14:textId="77777777" w:rsidR="00FC61CE" w:rsidRPr="009D2AB2" w:rsidRDefault="00FC61CE" w:rsidP="00FC61CE">
            <w:pPr>
              <w:rPr>
                <w:rFonts w:ascii="Times New Roman" w:hAnsi="Times New Roman" w:cs="Times New Roman"/>
                <w:sz w:val="24"/>
                <w:szCs w:val="24"/>
              </w:rPr>
            </w:pPr>
          </w:p>
        </w:tc>
        <w:tc>
          <w:tcPr>
            <w:tcW w:w="3536" w:type="dxa"/>
          </w:tcPr>
          <w:p w14:paraId="5D90F58D"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KAREGEYA Mélance</w:t>
            </w:r>
          </w:p>
        </w:tc>
        <w:tc>
          <w:tcPr>
            <w:tcW w:w="1943" w:type="dxa"/>
          </w:tcPr>
          <w:p w14:paraId="1D291BFC"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567B478D" w14:textId="77777777" w:rsidTr="00FC61CE">
        <w:tc>
          <w:tcPr>
            <w:tcW w:w="1716" w:type="dxa"/>
            <w:vMerge/>
          </w:tcPr>
          <w:p w14:paraId="5E367ADB" w14:textId="77777777" w:rsidR="00FC61CE" w:rsidRPr="009D2AB2" w:rsidRDefault="00FC61CE" w:rsidP="00FC61CE">
            <w:pPr>
              <w:rPr>
                <w:rFonts w:ascii="Times New Roman" w:hAnsi="Times New Roman" w:cs="Times New Roman"/>
                <w:sz w:val="24"/>
                <w:szCs w:val="24"/>
              </w:rPr>
            </w:pPr>
          </w:p>
        </w:tc>
        <w:tc>
          <w:tcPr>
            <w:tcW w:w="1867" w:type="dxa"/>
            <w:vMerge/>
          </w:tcPr>
          <w:p w14:paraId="6B141E4A" w14:textId="77777777" w:rsidR="00FC61CE" w:rsidRPr="009D2AB2" w:rsidRDefault="00FC61CE" w:rsidP="00FC61CE">
            <w:pPr>
              <w:rPr>
                <w:rFonts w:ascii="Times New Roman" w:hAnsi="Times New Roman" w:cs="Times New Roman"/>
                <w:sz w:val="24"/>
                <w:szCs w:val="24"/>
              </w:rPr>
            </w:pPr>
          </w:p>
        </w:tc>
        <w:tc>
          <w:tcPr>
            <w:tcW w:w="3536" w:type="dxa"/>
          </w:tcPr>
          <w:p w14:paraId="7DDAEAF3"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KIRAJAGARAYE Protais</w:t>
            </w:r>
          </w:p>
        </w:tc>
        <w:tc>
          <w:tcPr>
            <w:tcW w:w="1943" w:type="dxa"/>
          </w:tcPr>
          <w:p w14:paraId="52746609"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 xml:space="preserve">Cultivateur </w:t>
            </w:r>
          </w:p>
        </w:tc>
      </w:tr>
      <w:tr w:rsidR="00FC61CE" w:rsidRPr="009D2AB2" w14:paraId="20AA45E2" w14:textId="77777777" w:rsidTr="00FC61CE">
        <w:tc>
          <w:tcPr>
            <w:tcW w:w="1716" w:type="dxa"/>
            <w:vMerge/>
          </w:tcPr>
          <w:p w14:paraId="5274D5B9" w14:textId="77777777" w:rsidR="00FC61CE" w:rsidRPr="009D2AB2" w:rsidRDefault="00FC61CE" w:rsidP="00FC61CE">
            <w:pPr>
              <w:rPr>
                <w:rFonts w:ascii="Times New Roman" w:hAnsi="Times New Roman" w:cs="Times New Roman"/>
                <w:sz w:val="24"/>
                <w:szCs w:val="24"/>
              </w:rPr>
            </w:pPr>
          </w:p>
        </w:tc>
        <w:tc>
          <w:tcPr>
            <w:tcW w:w="1867" w:type="dxa"/>
            <w:vMerge/>
          </w:tcPr>
          <w:p w14:paraId="6737EA74" w14:textId="77777777" w:rsidR="00FC61CE" w:rsidRPr="009D2AB2" w:rsidRDefault="00FC61CE" w:rsidP="00FC61CE">
            <w:pPr>
              <w:rPr>
                <w:rFonts w:ascii="Times New Roman" w:hAnsi="Times New Roman" w:cs="Times New Roman"/>
                <w:sz w:val="24"/>
                <w:szCs w:val="24"/>
              </w:rPr>
            </w:pPr>
          </w:p>
        </w:tc>
        <w:tc>
          <w:tcPr>
            <w:tcW w:w="3536" w:type="dxa"/>
          </w:tcPr>
          <w:p w14:paraId="672A5295"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MANIRANKUNKUNDA Francine</w:t>
            </w:r>
          </w:p>
        </w:tc>
        <w:tc>
          <w:tcPr>
            <w:tcW w:w="1943" w:type="dxa"/>
          </w:tcPr>
          <w:p w14:paraId="5DAF144A"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2BDE79DA" w14:textId="77777777" w:rsidTr="00FC61CE">
        <w:tc>
          <w:tcPr>
            <w:tcW w:w="1716" w:type="dxa"/>
            <w:vMerge/>
          </w:tcPr>
          <w:p w14:paraId="3F47B143" w14:textId="77777777" w:rsidR="00FC61CE" w:rsidRPr="009D2AB2" w:rsidRDefault="00FC61CE" w:rsidP="00FC61CE">
            <w:pPr>
              <w:rPr>
                <w:rFonts w:ascii="Times New Roman" w:hAnsi="Times New Roman" w:cs="Times New Roman"/>
                <w:sz w:val="24"/>
                <w:szCs w:val="24"/>
              </w:rPr>
            </w:pPr>
          </w:p>
        </w:tc>
        <w:tc>
          <w:tcPr>
            <w:tcW w:w="1867" w:type="dxa"/>
            <w:vMerge/>
          </w:tcPr>
          <w:p w14:paraId="3C684017" w14:textId="77777777" w:rsidR="00FC61CE" w:rsidRPr="009D2AB2" w:rsidRDefault="00FC61CE" w:rsidP="00FC61CE">
            <w:pPr>
              <w:rPr>
                <w:rFonts w:ascii="Times New Roman" w:hAnsi="Times New Roman" w:cs="Times New Roman"/>
                <w:sz w:val="24"/>
                <w:szCs w:val="24"/>
              </w:rPr>
            </w:pPr>
          </w:p>
        </w:tc>
        <w:tc>
          <w:tcPr>
            <w:tcW w:w="3536" w:type="dxa"/>
          </w:tcPr>
          <w:p w14:paraId="066F89A7"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MIBURO Gervais</w:t>
            </w:r>
          </w:p>
        </w:tc>
        <w:tc>
          <w:tcPr>
            <w:tcW w:w="1943" w:type="dxa"/>
          </w:tcPr>
          <w:p w14:paraId="0000703D"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4F1EC96E" w14:textId="77777777" w:rsidTr="00FC61CE">
        <w:tc>
          <w:tcPr>
            <w:tcW w:w="1716" w:type="dxa"/>
            <w:vMerge/>
          </w:tcPr>
          <w:p w14:paraId="10F561B0" w14:textId="77777777" w:rsidR="00FC61CE" w:rsidRPr="009D2AB2" w:rsidRDefault="00FC61CE" w:rsidP="00FC61CE">
            <w:pPr>
              <w:rPr>
                <w:rFonts w:ascii="Times New Roman" w:hAnsi="Times New Roman" w:cs="Times New Roman"/>
                <w:sz w:val="24"/>
                <w:szCs w:val="24"/>
              </w:rPr>
            </w:pPr>
          </w:p>
        </w:tc>
        <w:tc>
          <w:tcPr>
            <w:tcW w:w="1867" w:type="dxa"/>
            <w:vMerge/>
          </w:tcPr>
          <w:p w14:paraId="30B154C3" w14:textId="77777777" w:rsidR="00FC61CE" w:rsidRPr="009D2AB2" w:rsidRDefault="00FC61CE" w:rsidP="00FC61CE">
            <w:pPr>
              <w:rPr>
                <w:rFonts w:ascii="Times New Roman" w:hAnsi="Times New Roman" w:cs="Times New Roman"/>
                <w:sz w:val="24"/>
                <w:szCs w:val="24"/>
              </w:rPr>
            </w:pPr>
          </w:p>
        </w:tc>
        <w:tc>
          <w:tcPr>
            <w:tcW w:w="3536" w:type="dxa"/>
          </w:tcPr>
          <w:p w14:paraId="1E0D7CAE"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MIBURO Silver</w:t>
            </w:r>
          </w:p>
        </w:tc>
        <w:tc>
          <w:tcPr>
            <w:tcW w:w="1943" w:type="dxa"/>
          </w:tcPr>
          <w:p w14:paraId="0674EFC3"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794DD75C" w14:textId="77777777" w:rsidTr="00FC61CE">
        <w:tc>
          <w:tcPr>
            <w:tcW w:w="1716" w:type="dxa"/>
            <w:vMerge/>
          </w:tcPr>
          <w:p w14:paraId="6B2266A3" w14:textId="77777777" w:rsidR="00FC61CE" w:rsidRPr="009D2AB2" w:rsidRDefault="00FC61CE" w:rsidP="00FC61CE">
            <w:pPr>
              <w:rPr>
                <w:rFonts w:ascii="Times New Roman" w:hAnsi="Times New Roman" w:cs="Times New Roman"/>
                <w:sz w:val="24"/>
                <w:szCs w:val="24"/>
              </w:rPr>
            </w:pPr>
          </w:p>
        </w:tc>
        <w:tc>
          <w:tcPr>
            <w:tcW w:w="1867" w:type="dxa"/>
            <w:vMerge/>
          </w:tcPr>
          <w:p w14:paraId="21C867B7" w14:textId="77777777" w:rsidR="00FC61CE" w:rsidRPr="009D2AB2" w:rsidRDefault="00FC61CE" w:rsidP="00FC61CE">
            <w:pPr>
              <w:rPr>
                <w:rFonts w:ascii="Times New Roman" w:hAnsi="Times New Roman" w:cs="Times New Roman"/>
                <w:sz w:val="24"/>
                <w:szCs w:val="24"/>
              </w:rPr>
            </w:pPr>
          </w:p>
        </w:tc>
        <w:tc>
          <w:tcPr>
            <w:tcW w:w="3536" w:type="dxa"/>
          </w:tcPr>
          <w:p w14:paraId="203F8B8F"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 MINANI Marc</w:t>
            </w:r>
          </w:p>
        </w:tc>
        <w:tc>
          <w:tcPr>
            <w:tcW w:w="1943" w:type="dxa"/>
          </w:tcPr>
          <w:p w14:paraId="40D9A9A4"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2B0595E4" w14:textId="77777777" w:rsidTr="00FC61CE">
        <w:tc>
          <w:tcPr>
            <w:tcW w:w="1716" w:type="dxa"/>
            <w:vMerge/>
          </w:tcPr>
          <w:p w14:paraId="3A4BDC02" w14:textId="77777777" w:rsidR="00FC61CE" w:rsidRPr="009D2AB2" w:rsidRDefault="00FC61CE" w:rsidP="00FC61CE">
            <w:pPr>
              <w:rPr>
                <w:rFonts w:ascii="Times New Roman" w:hAnsi="Times New Roman" w:cs="Times New Roman"/>
                <w:sz w:val="24"/>
                <w:szCs w:val="24"/>
              </w:rPr>
            </w:pPr>
          </w:p>
        </w:tc>
        <w:tc>
          <w:tcPr>
            <w:tcW w:w="1867" w:type="dxa"/>
            <w:vMerge/>
          </w:tcPr>
          <w:p w14:paraId="0B440EAC" w14:textId="77777777" w:rsidR="00FC61CE" w:rsidRPr="009D2AB2" w:rsidRDefault="00FC61CE" w:rsidP="00FC61CE">
            <w:pPr>
              <w:rPr>
                <w:rFonts w:ascii="Times New Roman" w:hAnsi="Times New Roman" w:cs="Times New Roman"/>
                <w:sz w:val="24"/>
                <w:szCs w:val="24"/>
              </w:rPr>
            </w:pPr>
          </w:p>
        </w:tc>
        <w:tc>
          <w:tcPr>
            <w:tcW w:w="3536" w:type="dxa"/>
          </w:tcPr>
          <w:p w14:paraId="4CF39D12"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MPAWENAYO Boniface</w:t>
            </w:r>
          </w:p>
        </w:tc>
        <w:tc>
          <w:tcPr>
            <w:tcW w:w="1943" w:type="dxa"/>
          </w:tcPr>
          <w:p w14:paraId="38DDAB68"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040F1C22" w14:textId="77777777" w:rsidTr="00FC61CE">
        <w:tc>
          <w:tcPr>
            <w:tcW w:w="1716" w:type="dxa"/>
            <w:vMerge/>
          </w:tcPr>
          <w:p w14:paraId="10540EE4" w14:textId="77777777" w:rsidR="00FC61CE" w:rsidRPr="009D2AB2" w:rsidRDefault="00FC61CE" w:rsidP="00FC61CE">
            <w:pPr>
              <w:rPr>
                <w:rFonts w:ascii="Times New Roman" w:hAnsi="Times New Roman" w:cs="Times New Roman"/>
                <w:sz w:val="24"/>
                <w:szCs w:val="24"/>
              </w:rPr>
            </w:pPr>
          </w:p>
        </w:tc>
        <w:tc>
          <w:tcPr>
            <w:tcW w:w="1867" w:type="dxa"/>
            <w:vMerge/>
          </w:tcPr>
          <w:p w14:paraId="03CC0A1D" w14:textId="77777777" w:rsidR="00FC61CE" w:rsidRPr="009D2AB2" w:rsidRDefault="00FC61CE" w:rsidP="00FC61CE">
            <w:pPr>
              <w:rPr>
                <w:rFonts w:ascii="Times New Roman" w:hAnsi="Times New Roman" w:cs="Times New Roman"/>
                <w:sz w:val="24"/>
                <w:szCs w:val="24"/>
              </w:rPr>
            </w:pPr>
          </w:p>
        </w:tc>
        <w:tc>
          <w:tcPr>
            <w:tcW w:w="3536" w:type="dxa"/>
          </w:tcPr>
          <w:p w14:paraId="45ACA060"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MPAWENAYO Prisca</w:t>
            </w:r>
          </w:p>
        </w:tc>
        <w:tc>
          <w:tcPr>
            <w:tcW w:w="1943" w:type="dxa"/>
          </w:tcPr>
          <w:p w14:paraId="0A91524D"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7A2870A5" w14:textId="77777777" w:rsidTr="00FC61CE">
        <w:tc>
          <w:tcPr>
            <w:tcW w:w="1716" w:type="dxa"/>
            <w:vMerge/>
          </w:tcPr>
          <w:p w14:paraId="52B6F4C1" w14:textId="77777777" w:rsidR="00FC61CE" w:rsidRPr="009D2AB2" w:rsidRDefault="00FC61CE" w:rsidP="00FC61CE">
            <w:pPr>
              <w:rPr>
                <w:rFonts w:ascii="Times New Roman" w:hAnsi="Times New Roman" w:cs="Times New Roman"/>
                <w:sz w:val="24"/>
                <w:szCs w:val="24"/>
              </w:rPr>
            </w:pPr>
          </w:p>
        </w:tc>
        <w:tc>
          <w:tcPr>
            <w:tcW w:w="1867" w:type="dxa"/>
            <w:vMerge/>
          </w:tcPr>
          <w:p w14:paraId="4FD876FD" w14:textId="77777777" w:rsidR="00FC61CE" w:rsidRPr="009D2AB2" w:rsidRDefault="00FC61CE" w:rsidP="00FC61CE">
            <w:pPr>
              <w:rPr>
                <w:rFonts w:ascii="Times New Roman" w:hAnsi="Times New Roman" w:cs="Times New Roman"/>
                <w:sz w:val="24"/>
                <w:szCs w:val="24"/>
              </w:rPr>
            </w:pPr>
          </w:p>
        </w:tc>
        <w:tc>
          <w:tcPr>
            <w:tcW w:w="3536" w:type="dxa"/>
          </w:tcPr>
          <w:p w14:paraId="3E59B0CF"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MPFUNANGO Pascal</w:t>
            </w:r>
          </w:p>
        </w:tc>
        <w:tc>
          <w:tcPr>
            <w:tcW w:w="1943" w:type="dxa"/>
          </w:tcPr>
          <w:p w14:paraId="11E0DA6E"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 xml:space="preserve">Enseignant </w:t>
            </w:r>
          </w:p>
        </w:tc>
      </w:tr>
      <w:tr w:rsidR="00FC61CE" w:rsidRPr="009D2AB2" w14:paraId="211631CC" w14:textId="77777777" w:rsidTr="00FC61CE">
        <w:tc>
          <w:tcPr>
            <w:tcW w:w="1716" w:type="dxa"/>
            <w:vMerge/>
          </w:tcPr>
          <w:p w14:paraId="7C765D1A" w14:textId="77777777" w:rsidR="00FC61CE" w:rsidRPr="009D2AB2" w:rsidRDefault="00FC61CE" w:rsidP="00FC61CE">
            <w:pPr>
              <w:rPr>
                <w:rFonts w:ascii="Times New Roman" w:hAnsi="Times New Roman" w:cs="Times New Roman"/>
                <w:sz w:val="24"/>
                <w:szCs w:val="24"/>
              </w:rPr>
            </w:pPr>
          </w:p>
        </w:tc>
        <w:tc>
          <w:tcPr>
            <w:tcW w:w="1867" w:type="dxa"/>
            <w:vMerge/>
          </w:tcPr>
          <w:p w14:paraId="63DEB5B0" w14:textId="77777777" w:rsidR="00FC61CE" w:rsidRPr="009D2AB2" w:rsidRDefault="00FC61CE" w:rsidP="00FC61CE">
            <w:pPr>
              <w:rPr>
                <w:rFonts w:ascii="Times New Roman" w:hAnsi="Times New Roman" w:cs="Times New Roman"/>
                <w:sz w:val="24"/>
                <w:szCs w:val="24"/>
              </w:rPr>
            </w:pPr>
          </w:p>
        </w:tc>
        <w:tc>
          <w:tcPr>
            <w:tcW w:w="3536" w:type="dxa"/>
          </w:tcPr>
          <w:p w14:paraId="71ED1BE4"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MURAMA Paul</w:t>
            </w:r>
          </w:p>
        </w:tc>
        <w:tc>
          <w:tcPr>
            <w:tcW w:w="1943" w:type="dxa"/>
          </w:tcPr>
          <w:p w14:paraId="3053FCCE"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1D9B22A3" w14:textId="77777777" w:rsidTr="00FC61CE">
        <w:tc>
          <w:tcPr>
            <w:tcW w:w="1716" w:type="dxa"/>
            <w:vMerge/>
          </w:tcPr>
          <w:p w14:paraId="6B81131B" w14:textId="77777777" w:rsidR="00FC61CE" w:rsidRPr="009D2AB2" w:rsidRDefault="00FC61CE" w:rsidP="00FC61CE">
            <w:pPr>
              <w:rPr>
                <w:rFonts w:ascii="Times New Roman" w:hAnsi="Times New Roman" w:cs="Times New Roman"/>
                <w:sz w:val="24"/>
                <w:szCs w:val="24"/>
              </w:rPr>
            </w:pPr>
          </w:p>
        </w:tc>
        <w:tc>
          <w:tcPr>
            <w:tcW w:w="1867" w:type="dxa"/>
            <w:vMerge/>
          </w:tcPr>
          <w:p w14:paraId="51C6F542" w14:textId="77777777" w:rsidR="00FC61CE" w:rsidRPr="009D2AB2" w:rsidRDefault="00FC61CE" w:rsidP="00FC61CE">
            <w:pPr>
              <w:rPr>
                <w:rFonts w:ascii="Times New Roman" w:hAnsi="Times New Roman" w:cs="Times New Roman"/>
                <w:sz w:val="24"/>
                <w:szCs w:val="24"/>
              </w:rPr>
            </w:pPr>
          </w:p>
        </w:tc>
        <w:tc>
          <w:tcPr>
            <w:tcW w:w="3536" w:type="dxa"/>
          </w:tcPr>
          <w:p w14:paraId="58BBC7F5"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NDAYIZEYE Elie</w:t>
            </w:r>
          </w:p>
        </w:tc>
        <w:tc>
          <w:tcPr>
            <w:tcW w:w="1943" w:type="dxa"/>
          </w:tcPr>
          <w:p w14:paraId="36F2D9D2"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DCEFTP</w:t>
            </w:r>
          </w:p>
        </w:tc>
      </w:tr>
      <w:tr w:rsidR="00FC61CE" w:rsidRPr="009D2AB2" w14:paraId="3831BC2B" w14:textId="77777777" w:rsidTr="00FC61CE">
        <w:tc>
          <w:tcPr>
            <w:tcW w:w="1716" w:type="dxa"/>
            <w:vMerge/>
          </w:tcPr>
          <w:p w14:paraId="638C766B" w14:textId="77777777" w:rsidR="00FC61CE" w:rsidRPr="009D2AB2" w:rsidRDefault="00FC61CE" w:rsidP="00FC61CE">
            <w:pPr>
              <w:rPr>
                <w:rFonts w:ascii="Times New Roman" w:hAnsi="Times New Roman" w:cs="Times New Roman"/>
                <w:sz w:val="24"/>
                <w:szCs w:val="24"/>
              </w:rPr>
            </w:pPr>
          </w:p>
        </w:tc>
        <w:tc>
          <w:tcPr>
            <w:tcW w:w="1867" w:type="dxa"/>
            <w:vMerge/>
          </w:tcPr>
          <w:p w14:paraId="1EA7D159" w14:textId="77777777" w:rsidR="00FC61CE" w:rsidRPr="009D2AB2" w:rsidRDefault="00FC61CE" w:rsidP="00FC61CE">
            <w:pPr>
              <w:rPr>
                <w:rFonts w:ascii="Times New Roman" w:hAnsi="Times New Roman" w:cs="Times New Roman"/>
                <w:sz w:val="24"/>
                <w:szCs w:val="24"/>
              </w:rPr>
            </w:pPr>
          </w:p>
        </w:tc>
        <w:tc>
          <w:tcPr>
            <w:tcW w:w="3536" w:type="dxa"/>
          </w:tcPr>
          <w:p w14:paraId="2716FB15"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NDIBANJE Alexandrine</w:t>
            </w:r>
          </w:p>
        </w:tc>
        <w:tc>
          <w:tcPr>
            <w:tcW w:w="1943" w:type="dxa"/>
          </w:tcPr>
          <w:p w14:paraId="37AB0D80"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 xml:space="preserve">Cultivatrice </w:t>
            </w:r>
          </w:p>
        </w:tc>
      </w:tr>
      <w:tr w:rsidR="00FC61CE" w:rsidRPr="009D2AB2" w14:paraId="69F9CE00" w14:textId="77777777" w:rsidTr="00FC61CE">
        <w:tc>
          <w:tcPr>
            <w:tcW w:w="1716" w:type="dxa"/>
            <w:vMerge/>
          </w:tcPr>
          <w:p w14:paraId="670CA133" w14:textId="77777777" w:rsidR="00FC61CE" w:rsidRPr="009D2AB2" w:rsidRDefault="00FC61CE" w:rsidP="00FC61CE">
            <w:pPr>
              <w:rPr>
                <w:rFonts w:ascii="Times New Roman" w:hAnsi="Times New Roman" w:cs="Times New Roman"/>
                <w:sz w:val="24"/>
                <w:szCs w:val="24"/>
              </w:rPr>
            </w:pPr>
          </w:p>
        </w:tc>
        <w:tc>
          <w:tcPr>
            <w:tcW w:w="1867" w:type="dxa"/>
            <w:vMerge/>
          </w:tcPr>
          <w:p w14:paraId="6A910AB9" w14:textId="77777777" w:rsidR="00FC61CE" w:rsidRPr="009D2AB2" w:rsidRDefault="00FC61CE" w:rsidP="00FC61CE">
            <w:pPr>
              <w:rPr>
                <w:rFonts w:ascii="Times New Roman" w:hAnsi="Times New Roman" w:cs="Times New Roman"/>
                <w:sz w:val="24"/>
                <w:szCs w:val="24"/>
              </w:rPr>
            </w:pPr>
          </w:p>
        </w:tc>
        <w:tc>
          <w:tcPr>
            <w:tcW w:w="3536" w:type="dxa"/>
          </w:tcPr>
          <w:p w14:paraId="59555C4F" w14:textId="77777777" w:rsidR="00FC61CE" w:rsidRPr="009D2AB2" w:rsidRDefault="00FC61CE" w:rsidP="00EF3529">
            <w:pPr>
              <w:pStyle w:val="ListParagraph"/>
              <w:numPr>
                <w:ilvl w:val="0"/>
                <w:numId w:val="71"/>
              </w:numPr>
              <w:rPr>
                <w:rFonts w:ascii="Times New Roman" w:hAnsi="Times New Roman" w:cs="Times New Roman"/>
                <w:sz w:val="24"/>
                <w:szCs w:val="24"/>
              </w:rPr>
            </w:pPr>
            <w:r>
              <w:rPr>
                <w:rFonts w:ascii="Times New Roman" w:hAnsi="Times New Roman" w:cs="Times New Roman"/>
                <w:sz w:val="24"/>
                <w:szCs w:val="24"/>
              </w:rPr>
              <w:t>NDIHOKUBWAYO Bechen</w:t>
            </w:r>
            <w:r w:rsidRPr="009D2AB2">
              <w:rPr>
                <w:rFonts w:ascii="Times New Roman" w:hAnsi="Times New Roman" w:cs="Times New Roman"/>
                <w:sz w:val="24"/>
                <w:szCs w:val="24"/>
              </w:rPr>
              <w:t>s</w:t>
            </w:r>
          </w:p>
        </w:tc>
        <w:tc>
          <w:tcPr>
            <w:tcW w:w="1943" w:type="dxa"/>
          </w:tcPr>
          <w:p w14:paraId="3AC31B44"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0F622F2D" w14:textId="77777777" w:rsidTr="00FC61CE">
        <w:tc>
          <w:tcPr>
            <w:tcW w:w="1716" w:type="dxa"/>
            <w:vMerge/>
          </w:tcPr>
          <w:p w14:paraId="2F60CF16" w14:textId="77777777" w:rsidR="00FC61CE" w:rsidRPr="009D2AB2" w:rsidRDefault="00FC61CE" w:rsidP="00FC61CE">
            <w:pPr>
              <w:rPr>
                <w:rFonts w:ascii="Times New Roman" w:hAnsi="Times New Roman" w:cs="Times New Roman"/>
                <w:sz w:val="24"/>
                <w:szCs w:val="24"/>
              </w:rPr>
            </w:pPr>
          </w:p>
        </w:tc>
        <w:tc>
          <w:tcPr>
            <w:tcW w:w="1867" w:type="dxa"/>
            <w:vMerge/>
          </w:tcPr>
          <w:p w14:paraId="2FF546DA" w14:textId="77777777" w:rsidR="00FC61CE" w:rsidRPr="009D2AB2" w:rsidRDefault="00FC61CE" w:rsidP="00FC61CE">
            <w:pPr>
              <w:rPr>
                <w:rFonts w:ascii="Times New Roman" w:hAnsi="Times New Roman" w:cs="Times New Roman"/>
                <w:sz w:val="24"/>
                <w:szCs w:val="24"/>
              </w:rPr>
            </w:pPr>
          </w:p>
        </w:tc>
        <w:tc>
          <w:tcPr>
            <w:tcW w:w="3536" w:type="dxa"/>
          </w:tcPr>
          <w:p w14:paraId="6FABD416"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NDIMURWANKO Bernadette</w:t>
            </w:r>
          </w:p>
        </w:tc>
        <w:tc>
          <w:tcPr>
            <w:tcW w:w="1943" w:type="dxa"/>
          </w:tcPr>
          <w:p w14:paraId="2DF4475B"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38ACED8D" w14:textId="77777777" w:rsidTr="00FC61CE">
        <w:tc>
          <w:tcPr>
            <w:tcW w:w="1716" w:type="dxa"/>
            <w:vMerge/>
          </w:tcPr>
          <w:p w14:paraId="44B87EE7" w14:textId="77777777" w:rsidR="00FC61CE" w:rsidRPr="009D2AB2" w:rsidRDefault="00FC61CE" w:rsidP="00FC61CE">
            <w:pPr>
              <w:rPr>
                <w:rFonts w:ascii="Times New Roman" w:hAnsi="Times New Roman" w:cs="Times New Roman"/>
                <w:sz w:val="24"/>
                <w:szCs w:val="24"/>
              </w:rPr>
            </w:pPr>
          </w:p>
        </w:tc>
        <w:tc>
          <w:tcPr>
            <w:tcW w:w="1867" w:type="dxa"/>
            <w:vMerge/>
          </w:tcPr>
          <w:p w14:paraId="74E94E8A" w14:textId="77777777" w:rsidR="00FC61CE" w:rsidRPr="009D2AB2" w:rsidRDefault="00FC61CE" w:rsidP="00FC61CE">
            <w:pPr>
              <w:rPr>
                <w:rFonts w:ascii="Times New Roman" w:hAnsi="Times New Roman" w:cs="Times New Roman"/>
                <w:sz w:val="24"/>
                <w:szCs w:val="24"/>
              </w:rPr>
            </w:pPr>
          </w:p>
        </w:tc>
        <w:tc>
          <w:tcPr>
            <w:tcW w:w="3536" w:type="dxa"/>
          </w:tcPr>
          <w:p w14:paraId="3576F02E"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NDIRACURIRA Luc</w:t>
            </w:r>
          </w:p>
        </w:tc>
        <w:tc>
          <w:tcPr>
            <w:tcW w:w="1943" w:type="dxa"/>
          </w:tcPr>
          <w:p w14:paraId="2EE8EBDB"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Chef de colline</w:t>
            </w:r>
          </w:p>
        </w:tc>
      </w:tr>
      <w:tr w:rsidR="00FC61CE" w:rsidRPr="009D2AB2" w14:paraId="7EBDBE52" w14:textId="77777777" w:rsidTr="00FC61CE">
        <w:tc>
          <w:tcPr>
            <w:tcW w:w="1716" w:type="dxa"/>
            <w:vMerge/>
          </w:tcPr>
          <w:p w14:paraId="5D220E84" w14:textId="77777777" w:rsidR="00FC61CE" w:rsidRPr="009D2AB2" w:rsidRDefault="00FC61CE" w:rsidP="00FC61CE">
            <w:pPr>
              <w:rPr>
                <w:rFonts w:ascii="Times New Roman" w:hAnsi="Times New Roman" w:cs="Times New Roman"/>
                <w:sz w:val="24"/>
                <w:szCs w:val="24"/>
              </w:rPr>
            </w:pPr>
          </w:p>
        </w:tc>
        <w:tc>
          <w:tcPr>
            <w:tcW w:w="1867" w:type="dxa"/>
            <w:vMerge/>
          </w:tcPr>
          <w:p w14:paraId="7E93C50D" w14:textId="77777777" w:rsidR="00FC61CE" w:rsidRPr="009D2AB2" w:rsidRDefault="00FC61CE" w:rsidP="00FC61CE">
            <w:pPr>
              <w:rPr>
                <w:rFonts w:ascii="Times New Roman" w:hAnsi="Times New Roman" w:cs="Times New Roman"/>
                <w:sz w:val="24"/>
                <w:szCs w:val="24"/>
              </w:rPr>
            </w:pPr>
          </w:p>
        </w:tc>
        <w:tc>
          <w:tcPr>
            <w:tcW w:w="3536" w:type="dxa"/>
          </w:tcPr>
          <w:p w14:paraId="05FB8188"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NDOMVYI Léonard</w:t>
            </w:r>
          </w:p>
        </w:tc>
        <w:tc>
          <w:tcPr>
            <w:tcW w:w="1943" w:type="dxa"/>
          </w:tcPr>
          <w:p w14:paraId="1CA4F0FC"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Président RCE</w:t>
            </w:r>
          </w:p>
        </w:tc>
      </w:tr>
      <w:tr w:rsidR="00FC61CE" w:rsidRPr="009D2AB2" w14:paraId="7D3395BD" w14:textId="77777777" w:rsidTr="00FC61CE">
        <w:tc>
          <w:tcPr>
            <w:tcW w:w="1716" w:type="dxa"/>
            <w:vMerge/>
          </w:tcPr>
          <w:p w14:paraId="503B5AA1" w14:textId="77777777" w:rsidR="00FC61CE" w:rsidRPr="009D2AB2" w:rsidRDefault="00FC61CE" w:rsidP="00FC61CE">
            <w:pPr>
              <w:rPr>
                <w:rFonts w:ascii="Times New Roman" w:hAnsi="Times New Roman" w:cs="Times New Roman"/>
                <w:sz w:val="24"/>
                <w:szCs w:val="24"/>
              </w:rPr>
            </w:pPr>
          </w:p>
        </w:tc>
        <w:tc>
          <w:tcPr>
            <w:tcW w:w="1867" w:type="dxa"/>
            <w:vMerge/>
          </w:tcPr>
          <w:p w14:paraId="1010C2A9" w14:textId="77777777" w:rsidR="00FC61CE" w:rsidRPr="009D2AB2" w:rsidRDefault="00FC61CE" w:rsidP="00FC61CE">
            <w:pPr>
              <w:rPr>
                <w:rFonts w:ascii="Times New Roman" w:hAnsi="Times New Roman" w:cs="Times New Roman"/>
                <w:sz w:val="24"/>
                <w:szCs w:val="24"/>
              </w:rPr>
            </w:pPr>
          </w:p>
        </w:tc>
        <w:tc>
          <w:tcPr>
            <w:tcW w:w="3536" w:type="dxa"/>
          </w:tcPr>
          <w:p w14:paraId="6E087DA5"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NDORUKWIGIRA Daphrose</w:t>
            </w:r>
          </w:p>
        </w:tc>
        <w:tc>
          <w:tcPr>
            <w:tcW w:w="1943" w:type="dxa"/>
          </w:tcPr>
          <w:p w14:paraId="56C9223E"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5A446851" w14:textId="77777777" w:rsidTr="00FC61CE">
        <w:tc>
          <w:tcPr>
            <w:tcW w:w="1716" w:type="dxa"/>
            <w:vMerge/>
          </w:tcPr>
          <w:p w14:paraId="3F045F1C" w14:textId="77777777" w:rsidR="00FC61CE" w:rsidRPr="009D2AB2" w:rsidRDefault="00FC61CE" w:rsidP="00FC61CE">
            <w:pPr>
              <w:rPr>
                <w:rFonts w:ascii="Times New Roman" w:hAnsi="Times New Roman" w:cs="Times New Roman"/>
                <w:sz w:val="24"/>
                <w:szCs w:val="24"/>
              </w:rPr>
            </w:pPr>
          </w:p>
        </w:tc>
        <w:tc>
          <w:tcPr>
            <w:tcW w:w="1867" w:type="dxa"/>
            <w:vMerge/>
          </w:tcPr>
          <w:p w14:paraId="25C17AEF" w14:textId="77777777" w:rsidR="00FC61CE" w:rsidRPr="009D2AB2" w:rsidRDefault="00FC61CE" w:rsidP="00FC61CE">
            <w:pPr>
              <w:rPr>
                <w:rFonts w:ascii="Times New Roman" w:hAnsi="Times New Roman" w:cs="Times New Roman"/>
                <w:sz w:val="24"/>
                <w:szCs w:val="24"/>
              </w:rPr>
            </w:pPr>
          </w:p>
        </w:tc>
        <w:tc>
          <w:tcPr>
            <w:tcW w:w="3536" w:type="dxa"/>
          </w:tcPr>
          <w:p w14:paraId="0A95DA6D"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NDUHIYE Libert</w:t>
            </w:r>
          </w:p>
        </w:tc>
        <w:tc>
          <w:tcPr>
            <w:tcW w:w="1943" w:type="dxa"/>
          </w:tcPr>
          <w:p w14:paraId="31E93288"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113AAB7F" w14:textId="77777777" w:rsidTr="00FC61CE">
        <w:tc>
          <w:tcPr>
            <w:tcW w:w="1716" w:type="dxa"/>
            <w:vMerge/>
          </w:tcPr>
          <w:p w14:paraId="0D62CE42" w14:textId="77777777" w:rsidR="00FC61CE" w:rsidRPr="009D2AB2" w:rsidRDefault="00FC61CE" w:rsidP="00FC61CE">
            <w:pPr>
              <w:rPr>
                <w:rFonts w:ascii="Times New Roman" w:hAnsi="Times New Roman" w:cs="Times New Roman"/>
                <w:sz w:val="24"/>
                <w:szCs w:val="24"/>
              </w:rPr>
            </w:pPr>
          </w:p>
        </w:tc>
        <w:tc>
          <w:tcPr>
            <w:tcW w:w="1867" w:type="dxa"/>
            <w:vMerge/>
          </w:tcPr>
          <w:p w14:paraId="228F83DC" w14:textId="77777777" w:rsidR="00FC61CE" w:rsidRPr="009D2AB2" w:rsidRDefault="00FC61CE" w:rsidP="00FC61CE">
            <w:pPr>
              <w:rPr>
                <w:rFonts w:ascii="Times New Roman" w:hAnsi="Times New Roman" w:cs="Times New Roman"/>
                <w:sz w:val="24"/>
                <w:szCs w:val="24"/>
              </w:rPr>
            </w:pPr>
          </w:p>
        </w:tc>
        <w:tc>
          <w:tcPr>
            <w:tcW w:w="3536" w:type="dxa"/>
          </w:tcPr>
          <w:p w14:paraId="76C24624"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NDUHIYE Simon</w:t>
            </w:r>
          </w:p>
        </w:tc>
        <w:tc>
          <w:tcPr>
            <w:tcW w:w="1943" w:type="dxa"/>
          </w:tcPr>
          <w:p w14:paraId="1609CE43"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3C6CDFEE" w14:textId="77777777" w:rsidTr="00FC61CE">
        <w:tc>
          <w:tcPr>
            <w:tcW w:w="1716" w:type="dxa"/>
            <w:vMerge/>
          </w:tcPr>
          <w:p w14:paraId="12D1E1BC" w14:textId="77777777" w:rsidR="00FC61CE" w:rsidRPr="009D2AB2" w:rsidRDefault="00FC61CE" w:rsidP="00FC61CE">
            <w:pPr>
              <w:rPr>
                <w:rFonts w:ascii="Times New Roman" w:hAnsi="Times New Roman" w:cs="Times New Roman"/>
                <w:sz w:val="24"/>
                <w:szCs w:val="24"/>
              </w:rPr>
            </w:pPr>
          </w:p>
        </w:tc>
        <w:tc>
          <w:tcPr>
            <w:tcW w:w="1867" w:type="dxa"/>
            <w:vMerge/>
          </w:tcPr>
          <w:p w14:paraId="18CD9E6C" w14:textId="77777777" w:rsidR="00FC61CE" w:rsidRPr="009D2AB2" w:rsidRDefault="00FC61CE" w:rsidP="00FC61CE">
            <w:pPr>
              <w:rPr>
                <w:rFonts w:ascii="Times New Roman" w:hAnsi="Times New Roman" w:cs="Times New Roman"/>
                <w:sz w:val="24"/>
                <w:szCs w:val="24"/>
              </w:rPr>
            </w:pPr>
          </w:p>
        </w:tc>
        <w:tc>
          <w:tcPr>
            <w:tcW w:w="3536" w:type="dxa"/>
          </w:tcPr>
          <w:p w14:paraId="234366C2"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NDUWIMANA Jérome</w:t>
            </w:r>
          </w:p>
        </w:tc>
        <w:tc>
          <w:tcPr>
            <w:tcW w:w="1943" w:type="dxa"/>
          </w:tcPr>
          <w:p w14:paraId="6BC9EBED"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23B4DB3D" w14:textId="77777777" w:rsidTr="00FC61CE">
        <w:tc>
          <w:tcPr>
            <w:tcW w:w="1716" w:type="dxa"/>
            <w:vMerge/>
          </w:tcPr>
          <w:p w14:paraId="37D7789D" w14:textId="77777777" w:rsidR="00FC61CE" w:rsidRPr="009D2AB2" w:rsidRDefault="00FC61CE" w:rsidP="00FC61CE">
            <w:pPr>
              <w:rPr>
                <w:rFonts w:ascii="Times New Roman" w:hAnsi="Times New Roman" w:cs="Times New Roman"/>
                <w:sz w:val="24"/>
                <w:szCs w:val="24"/>
              </w:rPr>
            </w:pPr>
          </w:p>
        </w:tc>
        <w:tc>
          <w:tcPr>
            <w:tcW w:w="1867" w:type="dxa"/>
            <w:vMerge/>
          </w:tcPr>
          <w:p w14:paraId="603AFFFE" w14:textId="77777777" w:rsidR="00FC61CE" w:rsidRPr="009D2AB2" w:rsidRDefault="00FC61CE" w:rsidP="00FC61CE">
            <w:pPr>
              <w:rPr>
                <w:rFonts w:ascii="Times New Roman" w:hAnsi="Times New Roman" w:cs="Times New Roman"/>
                <w:sz w:val="24"/>
                <w:szCs w:val="24"/>
              </w:rPr>
            </w:pPr>
          </w:p>
        </w:tc>
        <w:tc>
          <w:tcPr>
            <w:tcW w:w="3536" w:type="dxa"/>
          </w:tcPr>
          <w:p w14:paraId="527B8EC3"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NGENDABANYIKWA Barthélemy</w:t>
            </w:r>
          </w:p>
        </w:tc>
        <w:tc>
          <w:tcPr>
            <w:tcW w:w="1943" w:type="dxa"/>
          </w:tcPr>
          <w:p w14:paraId="6920A05C"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Enseignant</w:t>
            </w:r>
          </w:p>
        </w:tc>
      </w:tr>
      <w:tr w:rsidR="00FC61CE" w:rsidRPr="009D2AB2" w14:paraId="53BDF9FC" w14:textId="77777777" w:rsidTr="00FC61CE">
        <w:tc>
          <w:tcPr>
            <w:tcW w:w="1716" w:type="dxa"/>
            <w:vMerge/>
          </w:tcPr>
          <w:p w14:paraId="6C4B89A0" w14:textId="77777777" w:rsidR="00FC61CE" w:rsidRPr="009D2AB2" w:rsidRDefault="00FC61CE" w:rsidP="00FC61CE">
            <w:pPr>
              <w:rPr>
                <w:rFonts w:ascii="Times New Roman" w:hAnsi="Times New Roman" w:cs="Times New Roman"/>
                <w:sz w:val="24"/>
                <w:szCs w:val="24"/>
              </w:rPr>
            </w:pPr>
          </w:p>
        </w:tc>
        <w:tc>
          <w:tcPr>
            <w:tcW w:w="1867" w:type="dxa"/>
            <w:vMerge/>
          </w:tcPr>
          <w:p w14:paraId="28EBB07E" w14:textId="77777777" w:rsidR="00FC61CE" w:rsidRPr="009D2AB2" w:rsidRDefault="00FC61CE" w:rsidP="00FC61CE">
            <w:pPr>
              <w:rPr>
                <w:rFonts w:ascii="Times New Roman" w:hAnsi="Times New Roman" w:cs="Times New Roman"/>
                <w:sz w:val="24"/>
                <w:szCs w:val="24"/>
              </w:rPr>
            </w:pPr>
          </w:p>
        </w:tc>
        <w:tc>
          <w:tcPr>
            <w:tcW w:w="3536" w:type="dxa"/>
          </w:tcPr>
          <w:p w14:paraId="74DEA4DE"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NGENDAKUMANA Vincent</w:t>
            </w:r>
          </w:p>
        </w:tc>
        <w:tc>
          <w:tcPr>
            <w:tcW w:w="1943" w:type="dxa"/>
          </w:tcPr>
          <w:p w14:paraId="1C67C359"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 xml:space="preserve">Commerçant </w:t>
            </w:r>
          </w:p>
        </w:tc>
      </w:tr>
      <w:tr w:rsidR="00FC61CE" w:rsidRPr="009D2AB2" w14:paraId="3726E935" w14:textId="77777777" w:rsidTr="00FC61CE">
        <w:tc>
          <w:tcPr>
            <w:tcW w:w="1716" w:type="dxa"/>
            <w:vMerge/>
          </w:tcPr>
          <w:p w14:paraId="3A2C0B6B" w14:textId="77777777" w:rsidR="00FC61CE" w:rsidRPr="009D2AB2" w:rsidRDefault="00FC61CE" w:rsidP="00FC61CE">
            <w:pPr>
              <w:rPr>
                <w:rFonts w:ascii="Times New Roman" w:hAnsi="Times New Roman" w:cs="Times New Roman"/>
                <w:sz w:val="24"/>
                <w:szCs w:val="24"/>
              </w:rPr>
            </w:pPr>
          </w:p>
        </w:tc>
        <w:tc>
          <w:tcPr>
            <w:tcW w:w="1867" w:type="dxa"/>
            <w:vMerge/>
          </w:tcPr>
          <w:p w14:paraId="46BEDDAA" w14:textId="77777777" w:rsidR="00FC61CE" w:rsidRPr="009D2AB2" w:rsidRDefault="00FC61CE" w:rsidP="00FC61CE">
            <w:pPr>
              <w:rPr>
                <w:rFonts w:ascii="Times New Roman" w:hAnsi="Times New Roman" w:cs="Times New Roman"/>
                <w:sz w:val="24"/>
                <w:szCs w:val="24"/>
              </w:rPr>
            </w:pPr>
          </w:p>
        </w:tc>
        <w:tc>
          <w:tcPr>
            <w:tcW w:w="3536" w:type="dxa"/>
          </w:tcPr>
          <w:p w14:paraId="234A9BC6"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NIBARUTA Béatrice</w:t>
            </w:r>
          </w:p>
        </w:tc>
        <w:tc>
          <w:tcPr>
            <w:tcW w:w="1943" w:type="dxa"/>
          </w:tcPr>
          <w:p w14:paraId="0046CCAE"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Administrateur communal</w:t>
            </w:r>
          </w:p>
        </w:tc>
      </w:tr>
      <w:tr w:rsidR="00FC61CE" w:rsidRPr="009D2AB2" w14:paraId="5271F5BC" w14:textId="77777777" w:rsidTr="00FC61CE">
        <w:tc>
          <w:tcPr>
            <w:tcW w:w="1716" w:type="dxa"/>
            <w:vMerge/>
          </w:tcPr>
          <w:p w14:paraId="6ACD605B" w14:textId="77777777" w:rsidR="00FC61CE" w:rsidRPr="009D2AB2" w:rsidRDefault="00FC61CE" w:rsidP="00FC61CE">
            <w:pPr>
              <w:rPr>
                <w:rFonts w:ascii="Times New Roman" w:hAnsi="Times New Roman" w:cs="Times New Roman"/>
                <w:sz w:val="24"/>
                <w:szCs w:val="24"/>
              </w:rPr>
            </w:pPr>
          </w:p>
        </w:tc>
        <w:tc>
          <w:tcPr>
            <w:tcW w:w="1867" w:type="dxa"/>
            <w:vMerge/>
          </w:tcPr>
          <w:p w14:paraId="63F683EF" w14:textId="77777777" w:rsidR="00FC61CE" w:rsidRPr="009D2AB2" w:rsidRDefault="00FC61CE" w:rsidP="00FC61CE">
            <w:pPr>
              <w:rPr>
                <w:rFonts w:ascii="Times New Roman" w:hAnsi="Times New Roman" w:cs="Times New Roman"/>
                <w:sz w:val="24"/>
                <w:szCs w:val="24"/>
              </w:rPr>
            </w:pPr>
          </w:p>
        </w:tc>
        <w:tc>
          <w:tcPr>
            <w:tcW w:w="3536" w:type="dxa"/>
          </w:tcPr>
          <w:p w14:paraId="033051DA"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NITUNGANE Melchiade</w:t>
            </w:r>
          </w:p>
        </w:tc>
        <w:tc>
          <w:tcPr>
            <w:tcW w:w="1943" w:type="dxa"/>
          </w:tcPr>
          <w:p w14:paraId="6FC0CC7E"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34D207CE" w14:textId="77777777" w:rsidTr="00FC61CE">
        <w:tc>
          <w:tcPr>
            <w:tcW w:w="1716" w:type="dxa"/>
            <w:vMerge/>
          </w:tcPr>
          <w:p w14:paraId="78ED16B8" w14:textId="77777777" w:rsidR="00FC61CE" w:rsidRPr="009D2AB2" w:rsidRDefault="00FC61CE" w:rsidP="00FC61CE">
            <w:pPr>
              <w:rPr>
                <w:rFonts w:ascii="Times New Roman" w:hAnsi="Times New Roman" w:cs="Times New Roman"/>
                <w:sz w:val="24"/>
                <w:szCs w:val="24"/>
              </w:rPr>
            </w:pPr>
          </w:p>
        </w:tc>
        <w:tc>
          <w:tcPr>
            <w:tcW w:w="1867" w:type="dxa"/>
            <w:vMerge/>
          </w:tcPr>
          <w:p w14:paraId="3A8D807D" w14:textId="77777777" w:rsidR="00FC61CE" w:rsidRPr="009D2AB2" w:rsidRDefault="00FC61CE" w:rsidP="00FC61CE">
            <w:pPr>
              <w:rPr>
                <w:rFonts w:ascii="Times New Roman" w:hAnsi="Times New Roman" w:cs="Times New Roman"/>
                <w:sz w:val="24"/>
                <w:szCs w:val="24"/>
              </w:rPr>
            </w:pPr>
          </w:p>
        </w:tc>
        <w:tc>
          <w:tcPr>
            <w:tcW w:w="3536" w:type="dxa"/>
          </w:tcPr>
          <w:p w14:paraId="618707C3"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NIYONKURU Claver</w:t>
            </w:r>
          </w:p>
        </w:tc>
        <w:tc>
          <w:tcPr>
            <w:tcW w:w="1943" w:type="dxa"/>
          </w:tcPr>
          <w:p w14:paraId="1441A134"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10D47F64" w14:textId="77777777" w:rsidTr="00FC61CE">
        <w:tc>
          <w:tcPr>
            <w:tcW w:w="1716" w:type="dxa"/>
            <w:vMerge/>
          </w:tcPr>
          <w:p w14:paraId="78824159" w14:textId="77777777" w:rsidR="00FC61CE" w:rsidRPr="009D2AB2" w:rsidRDefault="00FC61CE" w:rsidP="00FC61CE">
            <w:pPr>
              <w:rPr>
                <w:rFonts w:ascii="Times New Roman" w:hAnsi="Times New Roman" w:cs="Times New Roman"/>
                <w:sz w:val="24"/>
                <w:szCs w:val="24"/>
              </w:rPr>
            </w:pPr>
          </w:p>
        </w:tc>
        <w:tc>
          <w:tcPr>
            <w:tcW w:w="1867" w:type="dxa"/>
            <w:vMerge/>
          </w:tcPr>
          <w:p w14:paraId="3811F988" w14:textId="77777777" w:rsidR="00FC61CE" w:rsidRPr="009D2AB2" w:rsidRDefault="00FC61CE" w:rsidP="00FC61CE">
            <w:pPr>
              <w:rPr>
                <w:rFonts w:ascii="Times New Roman" w:hAnsi="Times New Roman" w:cs="Times New Roman"/>
                <w:sz w:val="24"/>
                <w:szCs w:val="24"/>
              </w:rPr>
            </w:pPr>
          </w:p>
        </w:tc>
        <w:tc>
          <w:tcPr>
            <w:tcW w:w="3536" w:type="dxa"/>
          </w:tcPr>
          <w:p w14:paraId="249E962C"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NIYONKURU Partricie</w:t>
            </w:r>
          </w:p>
        </w:tc>
        <w:tc>
          <w:tcPr>
            <w:tcW w:w="1943" w:type="dxa"/>
          </w:tcPr>
          <w:p w14:paraId="72F3DF90"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Cultivatrice</w:t>
            </w:r>
          </w:p>
        </w:tc>
      </w:tr>
      <w:tr w:rsidR="00FC61CE" w:rsidRPr="009D2AB2" w14:paraId="072CB994" w14:textId="77777777" w:rsidTr="00FC61CE">
        <w:tc>
          <w:tcPr>
            <w:tcW w:w="1716" w:type="dxa"/>
            <w:vMerge/>
          </w:tcPr>
          <w:p w14:paraId="4327DE58" w14:textId="77777777" w:rsidR="00FC61CE" w:rsidRPr="009D2AB2" w:rsidRDefault="00FC61CE" w:rsidP="00FC61CE">
            <w:pPr>
              <w:rPr>
                <w:rFonts w:ascii="Times New Roman" w:hAnsi="Times New Roman" w:cs="Times New Roman"/>
                <w:sz w:val="24"/>
                <w:szCs w:val="24"/>
              </w:rPr>
            </w:pPr>
          </w:p>
        </w:tc>
        <w:tc>
          <w:tcPr>
            <w:tcW w:w="1867" w:type="dxa"/>
            <w:vMerge/>
          </w:tcPr>
          <w:p w14:paraId="6B89A697" w14:textId="77777777" w:rsidR="00FC61CE" w:rsidRPr="009D2AB2" w:rsidRDefault="00FC61CE" w:rsidP="00FC61CE">
            <w:pPr>
              <w:rPr>
                <w:rFonts w:ascii="Times New Roman" w:hAnsi="Times New Roman" w:cs="Times New Roman"/>
                <w:sz w:val="24"/>
                <w:szCs w:val="24"/>
              </w:rPr>
            </w:pPr>
          </w:p>
        </w:tc>
        <w:tc>
          <w:tcPr>
            <w:tcW w:w="3536" w:type="dxa"/>
          </w:tcPr>
          <w:p w14:paraId="1AC8D9C8"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NIYONZI Pierre</w:t>
            </w:r>
          </w:p>
        </w:tc>
        <w:tc>
          <w:tcPr>
            <w:tcW w:w="1943" w:type="dxa"/>
          </w:tcPr>
          <w:p w14:paraId="265788ED"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326254A1" w14:textId="77777777" w:rsidTr="00FC61CE">
        <w:tc>
          <w:tcPr>
            <w:tcW w:w="1716" w:type="dxa"/>
            <w:vMerge/>
          </w:tcPr>
          <w:p w14:paraId="59D80F32" w14:textId="77777777" w:rsidR="00FC61CE" w:rsidRPr="009D2AB2" w:rsidRDefault="00FC61CE" w:rsidP="00FC61CE">
            <w:pPr>
              <w:rPr>
                <w:rFonts w:ascii="Times New Roman" w:hAnsi="Times New Roman" w:cs="Times New Roman"/>
                <w:sz w:val="24"/>
                <w:szCs w:val="24"/>
              </w:rPr>
            </w:pPr>
          </w:p>
        </w:tc>
        <w:tc>
          <w:tcPr>
            <w:tcW w:w="1867" w:type="dxa"/>
            <w:vMerge/>
          </w:tcPr>
          <w:p w14:paraId="50CBE65A" w14:textId="77777777" w:rsidR="00FC61CE" w:rsidRPr="009D2AB2" w:rsidRDefault="00FC61CE" w:rsidP="00FC61CE">
            <w:pPr>
              <w:rPr>
                <w:rFonts w:ascii="Times New Roman" w:hAnsi="Times New Roman" w:cs="Times New Roman"/>
                <w:sz w:val="24"/>
                <w:szCs w:val="24"/>
              </w:rPr>
            </w:pPr>
          </w:p>
        </w:tc>
        <w:tc>
          <w:tcPr>
            <w:tcW w:w="3536" w:type="dxa"/>
          </w:tcPr>
          <w:p w14:paraId="3950E7D5"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NIZIGIYIMANA Judith</w:t>
            </w:r>
          </w:p>
        </w:tc>
        <w:tc>
          <w:tcPr>
            <w:tcW w:w="1943" w:type="dxa"/>
          </w:tcPr>
          <w:p w14:paraId="6FDAA7C0"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28A38FD8" w14:textId="77777777" w:rsidTr="00FC61CE">
        <w:tc>
          <w:tcPr>
            <w:tcW w:w="1716" w:type="dxa"/>
            <w:vMerge/>
          </w:tcPr>
          <w:p w14:paraId="01558347" w14:textId="77777777" w:rsidR="00FC61CE" w:rsidRPr="009D2AB2" w:rsidRDefault="00FC61CE" w:rsidP="00FC61CE">
            <w:pPr>
              <w:rPr>
                <w:rFonts w:ascii="Times New Roman" w:hAnsi="Times New Roman" w:cs="Times New Roman"/>
                <w:sz w:val="24"/>
                <w:szCs w:val="24"/>
              </w:rPr>
            </w:pPr>
          </w:p>
        </w:tc>
        <w:tc>
          <w:tcPr>
            <w:tcW w:w="1867" w:type="dxa"/>
            <w:vMerge/>
          </w:tcPr>
          <w:p w14:paraId="4899E5A7" w14:textId="77777777" w:rsidR="00FC61CE" w:rsidRPr="009D2AB2" w:rsidRDefault="00FC61CE" w:rsidP="00FC61CE">
            <w:pPr>
              <w:rPr>
                <w:rFonts w:ascii="Times New Roman" w:hAnsi="Times New Roman" w:cs="Times New Roman"/>
                <w:sz w:val="24"/>
                <w:szCs w:val="24"/>
              </w:rPr>
            </w:pPr>
          </w:p>
        </w:tc>
        <w:tc>
          <w:tcPr>
            <w:tcW w:w="3536" w:type="dxa"/>
          </w:tcPr>
          <w:p w14:paraId="530C0D9C"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NKUNZIMANA Bernard</w:t>
            </w:r>
          </w:p>
        </w:tc>
        <w:tc>
          <w:tcPr>
            <w:tcW w:w="1943" w:type="dxa"/>
          </w:tcPr>
          <w:p w14:paraId="10730C17"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Titulaire CDS</w:t>
            </w:r>
          </w:p>
        </w:tc>
      </w:tr>
      <w:tr w:rsidR="00FC61CE" w:rsidRPr="009D2AB2" w14:paraId="468C72B3" w14:textId="77777777" w:rsidTr="00FC61CE">
        <w:tc>
          <w:tcPr>
            <w:tcW w:w="1716" w:type="dxa"/>
            <w:vMerge/>
          </w:tcPr>
          <w:p w14:paraId="25D221DE" w14:textId="77777777" w:rsidR="00FC61CE" w:rsidRPr="009D2AB2" w:rsidRDefault="00FC61CE" w:rsidP="00FC61CE">
            <w:pPr>
              <w:rPr>
                <w:rFonts w:ascii="Times New Roman" w:hAnsi="Times New Roman" w:cs="Times New Roman"/>
                <w:sz w:val="24"/>
                <w:szCs w:val="24"/>
              </w:rPr>
            </w:pPr>
          </w:p>
        </w:tc>
        <w:tc>
          <w:tcPr>
            <w:tcW w:w="1867" w:type="dxa"/>
            <w:vMerge/>
          </w:tcPr>
          <w:p w14:paraId="096A17AB" w14:textId="77777777" w:rsidR="00FC61CE" w:rsidRPr="009D2AB2" w:rsidRDefault="00FC61CE" w:rsidP="00FC61CE">
            <w:pPr>
              <w:rPr>
                <w:rFonts w:ascii="Times New Roman" w:hAnsi="Times New Roman" w:cs="Times New Roman"/>
                <w:sz w:val="24"/>
                <w:szCs w:val="24"/>
              </w:rPr>
            </w:pPr>
          </w:p>
        </w:tc>
        <w:tc>
          <w:tcPr>
            <w:tcW w:w="3536" w:type="dxa"/>
          </w:tcPr>
          <w:p w14:paraId="461AC2AD"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NSENGIYUMVA Thérence</w:t>
            </w:r>
          </w:p>
        </w:tc>
        <w:tc>
          <w:tcPr>
            <w:tcW w:w="1943" w:type="dxa"/>
          </w:tcPr>
          <w:p w14:paraId="0BAB5299"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37EACCBC" w14:textId="77777777" w:rsidTr="00FC61CE">
        <w:tc>
          <w:tcPr>
            <w:tcW w:w="1716" w:type="dxa"/>
            <w:vMerge/>
          </w:tcPr>
          <w:p w14:paraId="151922EF" w14:textId="77777777" w:rsidR="00FC61CE" w:rsidRPr="009D2AB2" w:rsidRDefault="00FC61CE" w:rsidP="00FC61CE">
            <w:pPr>
              <w:rPr>
                <w:rFonts w:ascii="Times New Roman" w:hAnsi="Times New Roman" w:cs="Times New Roman"/>
                <w:sz w:val="24"/>
                <w:szCs w:val="24"/>
              </w:rPr>
            </w:pPr>
          </w:p>
        </w:tc>
        <w:tc>
          <w:tcPr>
            <w:tcW w:w="1867" w:type="dxa"/>
            <w:vMerge/>
          </w:tcPr>
          <w:p w14:paraId="005DDF81" w14:textId="77777777" w:rsidR="00FC61CE" w:rsidRPr="009D2AB2" w:rsidRDefault="00FC61CE" w:rsidP="00FC61CE">
            <w:pPr>
              <w:rPr>
                <w:rFonts w:ascii="Times New Roman" w:hAnsi="Times New Roman" w:cs="Times New Roman"/>
                <w:sz w:val="24"/>
                <w:szCs w:val="24"/>
              </w:rPr>
            </w:pPr>
          </w:p>
        </w:tc>
        <w:tc>
          <w:tcPr>
            <w:tcW w:w="3536" w:type="dxa"/>
          </w:tcPr>
          <w:p w14:paraId="2C53FF94"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NTABANGANA Mariane</w:t>
            </w:r>
          </w:p>
        </w:tc>
        <w:tc>
          <w:tcPr>
            <w:tcW w:w="1943" w:type="dxa"/>
          </w:tcPr>
          <w:p w14:paraId="2D808E96"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4AEA15A7" w14:textId="77777777" w:rsidTr="00FC61CE">
        <w:tc>
          <w:tcPr>
            <w:tcW w:w="1716" w:type="dxa"/>
            <w:vMerge/>
          </w:tcPr>
          <w:p w14:paraId="45BD23A2" w14:textId="77777777" w:rsidR="00FC61CE" w:rsidRPr="009D2AB2" w:rsidRDefault="00FC61CE" w:rsidP="00FC61CE">
            <w:pPr>
              <w:rPr>
                <w:rFonts w:ascii="Times New Roman" w:hAnsi="Times New Roman" w:cs="Times New Roman"/>
                <w:sz w:val="24"/>
                <w:szCs w:val="24"/>
              </w:rPr>
            </w:pPr>
          </w:p>
        </w:tc>
        <w:tc>
          <w:tcPr>
            <w:tcW w:w="1867" w:type="dxa"/>
            <w:vMerge/>
          </w:tcPr>
          <w:p w14:paraId="040CE7CE" w14:textId="77777777" w:rsidR="00FC61CE" w:rsidRPr="009D2AB2" w:rsidRDefault="00FC61CE" w:rsidP="00FC61CE">
            <w:pPr>
              <w:rPr>
                <w:rFonts w:ascii="Times New Roman" w:hAnsi="Times New Roman" w:cs="Times New Roman"/>
                <w:sz w:val="24"/>
                <w:szCs w:val="24"/>
              </w:rPr>
            </w:pPr>
          </w:p>
        </w:tc>
        <w:tc>
          <w:tcPr>
            <w:tcW w:w="3536" w:type="dxa"/>
          </w:tcPr>
          <w:p w14:paraId="7E25772A"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NTAHONDI Joseph</w:t>
            </w:r>
          </w:p>
        </w:tc>
        <w:tc>
          <w:tcPr>
            <w:tcW w:w="1943" w:type="dxa"/>
          </w:tcPr>
          <w:p w14:paraId="7E598256"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384A98A5" w14:textId="77777777" w:rsidTr="00FC61CE">
        <w:tc>
          <w:tcPr>
            <w:tcW w:w="1716" w:type="dxa"/>
            <w:vMerge/>
          </w:tcPr>
          <w:p w14:paraId="114D7D9D" w14:textId="77777777" w:rsidR="00FC61CE" w:rsidRPr="009D2AB2" w:rsidRDefault="00FC61CE" w:rsidP="00FC61CE">
            <w:pPr>
              <w:rPr>
                <w:rFonts w:ascii="Times New Roman" w:hAnsi="Times New Roman" w:cs="Times New Roman"/>
                <w:sz w:val="24"/>
                <w:szCs w:val="24"/>
              </w:rPr>
            </w:pPr>
          </w:p>
        </w:tc>
        <w:tc>
          <w:tcPr>
            <w:tcW w:w="1867" w:type="dxa"/>
            <w:vMerge/>
          </w:tcPr>
          <w:p w14:paraId="64D8B09F" w14:textId="77777777" w:rsidR="00FC61CE" w:rsidRPr="009D2AB2" w:rsidRDefault="00FC61CE" w:rsidP="00FC61CE">
            <w:pPr>
              <w:rPr>
                <w:rFonts w:ascii="Times New Roman" w:hAnsi="Times New Roman" w:cs="Times New Roman"/>
                <w:sz w:val="24"/>
                <w:szCs w:val="24"/>
              </w:rPr>
            </w:pPr>
          </w:p>
        </w:tc>
        <w:tc>
          <w:tcPr>
            <w:tcW w:w="3536" w:type="dxa"/>
          </w:tcPr>
          <w:p w14:paraId="67FCB3A1"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NTAHONKURIYE Charles</w:t>
            </w:r>
          </w:p>
        </w:tc>
        <w:tc>
          <w:tcPr>
            <w:tcW w:w="1943" w:type="dxa"/>
          </w:tcPr>
          <w:p w14:paraId="64840898"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CTD</w:t>
            </w:r>
          </w:p>
        </w:tc>
      </w:tr>
      <w:tr w:rsidR="00FC61CE" w:rsidRPr="009D2AB2" w14:paraId="014C386F" w14:textId="77777777" w:rsidTr="00FC61CE">
        <w:tc>
          <w:tcPr>
            <w:tcW w:w="1716" w:type="dxa"/>
            <w:vMerge/>
          </w:tcPr>
          <w:p w14:paraId="20CEBB39" w14:textId="77777777" w:rsidR="00FC61CE" w:rsidRPr="009D2AB2" w:rsidRDefault="00FC61CE" w:rsidP="00FC61CE">
            <w:pPr>
              <w:rPr>
                <w:rFonts w:ascii="Times New Roman" w:hAnsi="Times New Roman" w:cs="Times New Roman"/>
                <w:sz w:val="24"/>
                <w:szCs w:val="24"/>
              </w:rPr>
            </w:pPr>
          </w:p>
        </w:tc>
        <w:tc>
          <w:tcPr>
            <w:tcW w:w="1867" w:type="dxa"/>
            <w:vMerge/>
          </w:tcPr>
          <w:p w14:paraId="35F145E9" w14:textId="77777777" w:rsidR="00FC61CE" w:rsidRPr="009D2AB2" w:rsidRDefault="00FC61CE" w:rsidP="00FC61CE">
            <w:pPr>
              <w:rPr>
                <w:rFonts w:ascii="Times New Roman" w:hAnsi="Times New Roman" w:cs="Times New Roman"/>
                <w:sz w:val="24"/>
                <w:szCs w:val="24"/>
              </w:rPr>
            </w:pPr>
          </w:p>
        </w:tc>
        <w:tc>
          <w:tcPr>
            <w:tcW w:w="3536" w:type="dxa"/>
          </w:tcPr>
          <w:p w14:paraId="0413CB13"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NTAKIMAZI Jean</w:t>
            </w:r>
          </w:p>
        </w:tc>
        <w:tc>
          <w:tcPr>
            <w:tcW w:w="1943" w:type="dxa"/>
          </w:tcPr>
          <w:p w14:paraId="066239B3"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0F04599E" w14:textId="77777777" w:rsidTr="00FC61CE">
        <w:tc>
          <w:tcPr>
            <w:tcW w:w="1716" w:type="dxa"/>
            <w:vMerge/>
          </w:tcPr>
          <w:p w14:paraId="641DBAD6" w14:textId="77777777" w:rsidR="00FC61CE" w:rsidRPr="009D2AB2" w:rsidRDefault="00FC61CE" w:rsidP="00FC61CE">
            <w:pPr>
              <w:rPr>
                <w:rFonts w:ascii="Times New Roman" w:hAnsi="Times New Roman" w:cs="Times New Roman"/>
                <w:sz w:val="24"/>
                <w:szCs w:val="24"/>
              </w:rPr>
            </w:pPr>
          </w:p>
        </w:tc>
        <w:tc>
          <w:tcPr>
            <w:tcW w:w="1867" w:type="dxa"/>
            <w:vMerge/>
          </w:tcPr>
          <w:p w14:paraId="63958CA4" w14:textId="77777777" w:rsidR="00FC61CE" w:rsidRPr="009D2AB2" w:rsidRDefault="00FC61CE" w:rsidP="00FC61CE">
            <w:pPr>
              <w:rPr>
                <w:rFonts w:ascii="Times New Roman" w:hAnsi="Times New Roman" w:cs="Times New Roman"/>
                <w:sz w:val="24"/>
                <w:szCs w:val="24"/>
              </w:rPr>
            </w:pPr>
          </w:p>
        </w:tc>
        <w:tc>
          <w:tcPr>
            <w:tcW w:w="3536" w:type="dxa"/>
          </w:tcPr>
          <w:p w14:paraId="7B416044"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NTIRAMPEBA Léonce</w:t>
            </w:r>
          </w:p>
        </w:tc>
        <w:tc>
          <w:tcPr>
            <w:tcW w:w="1943" w:type="dxa"/>
          </w:tcPr>
          <w:p w14:paraId="1617181A"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 xml:space="preserve">Cultivateur </w:t>
            </w:r>
          </w:p>
        </w:tc>
      </w:tr>
      <w:tr w:rsidR="00FC61CE" w:rsidRPr="009D2AB2" w14:paraId="2A8680A3" w14:textId="77777777" w:rsidTr="00FC61CE">
        <w:tc>
          <w:tcPr>
            <w:tcW w:w="1716" w:type="dxa"/>
            <w:vMerge/>
          </w:tcPr>
          <w:p w14:paraId="34EEB068" w14:textId="77777777" w:rsidR="00FC61CE" w:rsidRPr="009D2AB2" w:rsidRDefault="00FC61CE" w:rsidP="00FC61CE">
            <w:pPr>
              <w:rPr>
                <w:rFonts w:ascii="Times New Roman" w:hAnsi="Times New Roman" w:cs="Times New Roman"/>
                <w:sz w:val="24"/>
                <w:szCs w:val="24"/>
              </w:rPr>
            </w:pPr>
          </w:p>
        </w:tc>
        <w:tc>
          <w:tcPr>
            <w:tcW w:w="1867" w:type="dxa"/>
            <w:vMerge/>
          </w:tcPr>
          <w:p w14:paraId="43F24D7D" w14:textId="77777777" w:rsidR="00FC61CE" w:rsidRPr="009D2AB2" w:rsidRDefault="00FC61CE" w:rsidP="00FC61CE">
            <w:pPr>
              <w:rPr>
                <w:rFonts w:ascii="Times New Roman" w:hAnsi="Times New Roman" w:cs="Times New Roman"/>
                <w:sz w:val="24"/>
                <w:szCs w:val="24"/>
              </w:rPr>
            </w:pPr>
          </w:p>
        </w:tc>
        <w:tc>
          <w:tcPr>
            <w:tcW w:w="3536" w:type="dxa"/>
          </w:tcPr>
          <w:p w14:paraId="419387BB"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NYABWANGO Marius</w:t>
            </w:r>
          </w:p>
        </w:tc>
        <w:tc>
          <w:tcPr>
            <w:tcW w:w="1943" w:type="dxa"/>
          </w:tcPr>
          <w:p w14:paraId="53CAEA2C"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219CD459" w14:textId="77777777" w:rsidTr="00FC61CE">
        <w:tc>
          <w:tcPr>
            <w:tcW w:w="1716" w:type="dxa"/>
            <w:vMerge/>
          </w:tcPr>
          <w:p w14:paraId="0501C137" w14:textId="77777777" w:rsidR="00FC61CE" w:rsidRPr="009D2AB2" w:rsidRDefault="00FC61CE" w:rsidP="00FC61CE">
            <w:pPr>
              <w:rPr>
                <w:rFonts w:ascii="Times New Roman" w:hAnsi="Times New Roman" w:cs="Times New Roman"/>
                <w:sz w:val="24"/>
                <w:szCs w:val="24"/>
              </w:rPr>
            </w:pPr>
          </w:p>
        </w:tc>
        <w:tc>
          <w:tcPr>
            <w:tcW w:w="1867" w:type="dxa"/>
            <w:vMerge/>
          </w:tcPr>
          <w:p w14:paraId="2F5DFFD9" w14:textId="77777777" w:rsidR="00FC61CE" w:rsidRPr="009D2AB2" w:rsidRDefault="00FC61CE" w:rsidP="00FC61CE">
            <w:pPr>
              <w:rPr>
                <w:rFonts w:ascii="Times New Roman" w:hAnsi="Times New Roman" w:cs="Times New Roman"/>
                <w:sz w:val="24"/>
                <w:szCs w:val="24"/>
              </w:rPr>
            </w:pPr>
          </w:p>
        </w:tc>
        <w:tc>
          <w:tcPr>
            <w:tcW w:w="3536" w:type="dxa"/>
          </w:tcPr>
          <w:p w14:paraId="442CE965"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NYANDWI Immaculé</w:t>
            </w:r>
          </w:p>
        </w:tc>
        <w:tc>
          <w:tcPr>
            <w:tcW w:w="1943" w:type="dxa"/>
          </w:tcPr>
          <w:p w14:paraId="0A029F10"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374E896E" w14:textId="77777777" w:rsidTr="00FC61CE">
        <w:tc>
          <w:tcPr>
            <w:tcW w:w="1716" w:type="dxa"/>
            <w:vMerge/>
          </w:tcPr>
          <w:p w14:paraId="188B2244" w14:textId="77777777" w:rsidR="00FC61CE" w:rsidRPr="009D2AB2" w:rsidRDefault="00FC61CE" w:rsidP="00FC61CE">
            <w:pPr>
              <w:rPr>
                <w:rFonts w:ascii="Times New Roman" w:hAnsi="Times New Roman" w:cs="Times New Roman"/>
                <w:sz w:val="24"/>
                <w:szCs w:val="24"/>
              </w:rPr>
            </w:pPr>
          </w:p>
        </w:tc>
        <w:tc>
          <w:tcPr>
            <w:tcW w:w="1867" w:type="dxa"/>
            <w:vMerge/>
          </w:tcPr>
          <w:p w14:paraId="2CAE4C91" w14:textId="77777777" w:rsidR="00FC61CE" w:rsidRPr="009D2AB2" w:rsidRDefault="00FC61CE" w:rsidP="00FC61CE">
            <w:pPr>
              <w:rPr>
                <w:rFonts w:ascii="Times New Roman" w:hAnsi="Times New Roman" w:cs="Times New Roman"/>
                <w:sz w:val="24"/>
                <w:szCs w:val="24"/>
              </w:rPr>
            </w:pPr>
          </w:p>
        </w:tc>
        <w:tc>
          <w:tcPr>
            <w:tcW w:w="3536" w:type="dxa"/>
          </w:tcPr>
          <w:p w14:paraId="35BC238E"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NYANDWI Venantie</w:t>
            </w:r>
          </w:p>
        </w:tc>
        <w:tc>
          <w:tcPr>
            <w:tcW w:w="1943" w:type="dxa"/>
          </w:tcPr>
          <w:p w14:paraId="0DACC000"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01C3E869" w14:textId="77777777" w:rsidTr="00FC61CE">
        <w:tc>
          <w:tcPr>
            <w:tcW w:w="1716" w:type="dxa"/>
            <w:vMerge/>
          </w:tcPr>
          <w:p w14:paraId="5AFB1B19" w14:textId="77777777" w:rsidR="00FC61CE" w:rsidRPr="009D2AB2" w:rsidRDefault="00FC61CE" w:rsidP="00FC61CE">
            <w:pPr>
              <w:rPr>
                <w:rFonts w:ascii="Times New Roman" w:hAnsi="Times New Roman" w:cs="Times New Roman"/>
                <w:sz w:val="24"/>
                <w:szCs w:val="24"/>
              </w:rPr>
            </w:pPr>
          </w:p>
        </w:tc>
        <w:tc>
          <w:tcPr>
            <w:tcW w:w="1867" w:type="dxa"/>
            <w:vMerge/>
          </w:tcPr>
          <w:p w14:paraId="6E4B7BA0" w14:textId="77777777" w:rsidR="00FC61CE" w:rsidRPr="009D2AB2" w:rsidRDefault="00FC61CE" w:rsidP="00FC61CE">
            <w:pPr>
              <w:rPr>
                <w:rFonts w:ascii="Times New Roman" w:hAnsi="Times New Roman" w:cs="Times New Roman"/>
                <w:sz w:val="24"/>
                <w:szCs w:val="24"/>
              </w:rPr>
            </w:pPr>
          </w:p>
        </w:tc>
        <w:tc>
          <w:tcPr>
            <w:tcW w:w="3536" w:type="dxa"/>
          </w:tcPr>
          <w:p w14:paraId="60D29864"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NYAWENDA Margerite</w:t>
            </w:r>
          </w:p>
        </w:tc>
        <w:tc>
          <w:tcPr>
            <w:tcW w:w="1943" w:type="dxa"/>
          </w:tcPr>
          <w:p w14:paraId="0A2D2A7E"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Icegera c’Umutware</w:t>
            </w:r>
          </w:p>
        </w:tc>
      </w:tr>
      <w:tr w:rsidR="00FC61CE" w:rsidRPr="009D2AB2" w14:paraId="61281143" w14:textId="77777777" w:rsidTr="00FC61CE">
        <w:tc>
          <w:tcPr>
            <w:tcW w:w="1716" w:type="dxa"/>
            <w:vMerge/>
          </w:tcPr>
          <w:p w14:paraId="53B7C64E" w14:textId="77777777" w:rsidR="00FC61CE" w:rsidRPr="009D2AB2" w:rsidRDefault="00FC61CE" w:rsidP="00FC61CE">
            <w:pPr>
              <w:rPr>
                <w:rFonts w:ascii="Times New Roman" w:hAnsi="Times New Roman" w:cs="Times New Roman"/>
                <w:sz w:val="24"/>
                <w:szCs w:val="24"/>
              </w:rPr>
            </w:pPr>
          </w:p>
        </w:tc>
        <w:tc>
          <w:tcPr>
            <w:tcW w:w="1867" w:type="dxa"/>
            <w:vMerge/>
          </w:tcPr>
          <w:p w14:paraId="4C3F8716" w14:textId="77777777" w:rsidR="00FC61CE" w:rsidRPr="009D2AB2" w:rsidRDefault="00FC61CE" w:rsidP="00FC61CE">
            <w:pPr>
              <w:rPr>
                <w:rFonts w:ascii="Times New Roman" w:hAnsi="Times New Roman" w:cs="Times New Roman"/>
                <w:sz w:val="24"/>
                <w:szCs w:val="24"/>
              </w:rPr>
            </w:pPr>
          </w:p>
        </w:tc>
        <w:tc>
          <w:tcPr>
            <w:tcW w:w="3536" w:type="dxa"/>
          </w:tcPr>
          <w:p w14:paraId="3C2E454A"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NZAMBIMANA Fridolin</w:t>
            </w:r>
          </w:p>
        </w:tc>
        <w:tc>
          <w:tcPr>
            <w:tcW w:w="1943" w:type="dxa"/>
          </w:tcPr>
          <w:p w14:paraId="5624E9BE"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 xml:space="preserve">Consultant </w:t>
            </w:r>
          </w:p>
        </w:tc>
      </w:tr>
      <w:tr w:rsidR="00FC61CE" w:rsidRPr="009D2AB2" w14:paraId="1E03520A" w14:textId="77777777" w:rsidTr="00FC61CE">
        <w:tc>
          <w:tcPr>
            <w:tcW w:w="1716" w:type="dxa"/>
            <w:vMerge/>
          </w:tcPr>
          <w:p w14:paraId="592B1F1D" w14:textId="77777777" w:rsidR="00FC61CE" w:rsidRPr="009D2AB2" w:rsidRDefault="00FC61CE" w:rsidP="00FC61CE">
            <w:pPr>
              <w:rPr>
                <w:rFonts w:ascii="Times New Roman" w:hAnsi="Times New Roman" w:cs="Times New Roman"/>
                <w:sz w:val="24"/>
                <w:szCs w:val="24"/>
              </w:rPr>
            </w:pPr>
          </w:p>
        </w:tc>
        <w:tc>
          <w:tcPr>
            <w:tcW w:w="1867" w:type="dxa"/>
            <w:vMerge/>
          </w:tcPr>
          <w:p w14:paraId="66558B53" w14:textId="77777777" w:rsidR="00FC61CE" w:rsidRPr="009D2AB2" w:rsidRDefault="00FC61CE" w:rsidP="00FC61CE">
            <w:pPr>
              <w:rPr>
                <w:rFonts w:ascii="Times New Roman" w:hAnsi="Times New Roman" w:cs="Times New Roman"/>
                <w:sz w:val="24"/>
                <w:szCs w:val="24"/>
              </w:rPr>
            </w:pPr>
          </w:p>
        </w:tc>
        <w:tc>
          <w:tcPr>
            <w:tcW w:w="3536" w:type="dxa"/>
          </w:tcPr>
          <w:p w14:paraId="7ACEEFA7"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NZEYIMANA Roger</w:t>
            </w:r>
          </w:p>
        </w:tc>
        <w:tc>
          <w:tcPr>
            <w:tcW w:w="1943" w:type="dxa"/>
          </w:tcPr>
          <w:p w14:paraId="6FCCC736"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4EAAC1F5" w14:textId="77777777" w:rsidTr="00FC61CE">
        <w:tc>
          <w:tcPr>
            <w:tcW w:w="1716" w:type="dxa"/>
            <w:vMerge/>
          </w:tcPr>
          <w:p w14:paraId="006F0102" w14:textId="77777777" w:rsidR="00FC61CE" w:rsidRPr="009D2AB2" w:rsidRDefault="00FC61CE" w:rsidP="00FC61CE">
            <w:pPr>
              <w:rPr>
                <w:rFonts w:ascii="Times New Roman" w:hAnsi="Times New Roman" w:cs="Times New Roman"/>
                <w:sz w:val="24"/>
                <w:szCs w:val="24"/>
              </w:rPr>
            </w:pPr>
          </w:p>
        </w:tc>
        <w:tc>
          <w:tcPr>
            <w:tcW w:w="1867" w:type="dxa"/>
            <w:vMerge/>
          </w:tcPr>
          <w:p w14:paraId="3D86661F" w14:textId="77777777" w:rsidR="00FC61CE" w:rsidRPr="009D2AB2" w:rsidRDefault="00FC61CE" w:rsidP="00FC61CE">
            <w:pPr>
              <w:rPr>
                <w:rFonts w:ascii="Times New Roman" w:hAnsi="Times New Roman" w:cs="Times New Roman"/>
                <w:sz w:val="24"/>
                <w:szCs w:val="24"/>
              </w:rPr>
            </w:pPr>
          </w:p>
        </w:tc>
        <w:tc>
          <w:tcPr>
            <w:tcW w:w="3536" w:type="dxa"/>
          </w:tcPr>
          <w:p w14:paraId="6808762C"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NZOYISABA Claudine</w:t>
            </w:r>
          </w:p>
        </w:tc>
        <w:tc>
          <w:tcPr>
            <w:tcW w:w="1943" w:type="dxa"/>
          </w:tcPr>
          <w:p w14:paraId="27AA6328"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Chômeur</w:t>
            </w:r>
          </w:p>
        </w:tc>
      </w:tr>
      <w:tr w:rsidR="00FC61CE" w:rsidRPr="009D2AB2" w14:paraId="13D8EBB4" w14:textId="77777777" w:rsidTr="00FC61CE">
        <w:tc>
          <w:tcPr>
            <w:tcW w:w="1716" w:type="dxa"/>
            <w:vMerge/>
          </w:tcPr>
          <w:p w14:paraId="07DFB856" w14:textId="77777777" w:rsidR="00FC61CE" w:rsidRPr="009D2AB2" w:rsidRDefault="00FC61CE" w:rsidP="00FC61CE">
            <w:pPr>
              <w:rPr>
                <w:rFonts w:ascii="Times New Roman" w:hAnsi="Times New Roman" w:cs="Times New Roman"/>
                <w:sz w:val="24"/>
                <w:szCs w:val="24"/>
              </w:rPr>
            </w:pPr>
          </w:p>
        </w:tc>
        <w:tc>
          <w:tcPr>
            <w:tcW w:w="1867" w:type="dxa"/>
            <w:vMerge/>
          </w:tcPr>
          <w:p w14:paraId="2CAF7709" w14:textId="77777777" w:rsidR="00FC61CE" w:rsidRPr="009D2AB2" w:rsidRDefault="00FC61CE" w:rsidP="00FC61CE">
            <w:pPr>
              <w:rPr>
                <w:rFonts w:ascii="Times New Roman" w:hAnsi="Times New Roman" w:cs="Times New Roman"/>
                <w:sz w:val="24"/>
                <w:szCs w:val="24"/>
              </w:rPr>
            </w:pPr>
          </w:p>
        </w:tc>
        <w:tc>
          <w:tcPr>
            <w:tcW w:w="3536" w:type="dxa"/>
          </w:tcPr>
          <w:p w14:paraId="62766C29"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RUDIGOMA Joachim</w:t>
            </w:r>
          </w:p>
        </w:tc>
        <w:tc>
          <w:tcPr>
            <w:tcW w:w="1943" w:type="dxa"/>
          </w:tcPr>
          <w:p w14:paraId="74203D34"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6AAE00F0" w14:textId="77777777" w:rsidTr="00FC61CE">
        <w:tc>
          <w:tcPr>
            <w:tcW w:w="1716" w:type="dxa"/>
            <w:vMerge/>
          </w:tcPr>
          <w:p w14:paraId="03D71CF4" w14:textId="77777777" w:rsidR="00FC61CE" w:rsidRPr="009D2AB2" w:rsidRDefault="00FC61CE" w:rsidP="00FC61CE">
            <w:pPr>
              <w:rPr>
                <w:rFonts w:ascii="Times New Roman" w:hAnsi="Times New Roman" w:cs="Times New Roman"/>
                <w:sz w:val="24"/>
                <w:szCs w:val="24"/>
              </w:rPr>
            </w:pPr>
          </w:p>
        </w:tc>
        <w:tc>
          <w:tcPr>
            <w:tcW w:w="1867" w:type="dxa"/>
            <w:vMerge/>
          </w:tcPr>
          <w:p w14:paraId="6E7E77D5" w14:textId="77777777" w:rsidR="00FC61CE" w:rsidRPr="009D2AB2" w:rsidRDefault="00FC61CE" w:rsidP="00FC61CE">
            <w:pPr>
              <w:rPr>
                <w:rFonts w:ascii="Times New Roman" w:hAnsi="Times New Roman" w:cs="Times New Roman"/>
                <w:sz w:val="24"/>
                <w:szCs w:val="24"/>
              </w:rPr>
            </w:pPr>
          </w:p>
        </w:tc>
        <w:tc>
          <w:tcPr>
            <w:tcW w:w="3536" w:type="dxa"/>
          </w:tcPr>
          <w:p w14:paraId="04C81341"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RWIMO Frederick</w:t>
            </w:r>
          </w:p>
        </w:tc>
        <w:tc>
          <w:tcPr>
            <w:tcW w:w="1943" w:type="dxa"/>
          </w:tcPr>
          <w:p w14:paraId="0A97553F"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7F0EAC7D" w14:textId="77777777" w:rsidTr="00FC61CE">
        <w:tc>
          <w:tcPr>
            <w:tcW w:w="1716" w:type="dxa"/>
            <w:vMerge/>
          </w:tcPr>
          <w:p w14:paraId="3066FA17" w14:textId="77777777" w:rsidR="00FC61CE" w:rsidRPr="009D2AB2" w:rsidRDefault="00FC61CE" w:rsidP="00FC61CE">
            <w:pPr>
              <w:rPr>
                <w:rFonts w:ascii="Times New Roman" w:hAnsi="Times New Roman" w:cs="Times New Roman"/>
                <w:sz w:val="24"/>
                <w:szCs w:val="24"/>
              </w:rPr>
            </w:pPr>
          </w:p>
        </w:tc>
        <w:tc>
          <w:tcPr>
            <w:tcW w:w="1867" w:type="dxa"/>
            <w:vMerge/>
          </w:tcPr>
          <w:p w14:paraId="79950457" w14:textId="77777777" w:rsidR="00FC61CE" w:rsidRPr="009D2AB2" w:rsidRDefault="00FC61CE" w:rsidP="00FC61CE">
            <w:pPr>
              <w:rPr>
                <w:rFonts w:ascii="Times New Roman" w:hAnsi="Times New Roman" w:cs="Times New Roman"/>
                <w:sz w:val="24"/>
                <w:szCs w:val="24"/>
              </w:rPr>
            </w:pPr>
          </w:p>
        </w:tc>
        <w:tc>
          <w:tcPr>
            <w:tcW w:w="3536" w:type="dxa"/>
          </w:tcPr>
          <w:p w14:paraId="64D48274"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SIBOMANA Claudine</w:t>
            </w:r>
          </w:p>
        </w:tc>
        <w:tc>
          <w:tcPr>
            <w:tcW w:w="1943" w:type="dxa"/>
          </w:tcPr>
          <w:p w14:paraId="479D77ED"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5B24BBDE" w14:textId="77777777" w:rsidTr="00FC61CE">
        <w:tc>
          <w:tcPr>
            <w:tcW w:w="1716" w:type="dxa"/>
            <w:vMerge/>
          </w:tcPr>
          <w:p w14:paraId="70FC3F1A" w14:textId="77777777" w:rsidR="00FC61CE" w:rsidRPr="009D2AB2" w:rsidRDefault="00FC61CE" w:rsidP="00FC61CE">
            <w:pPr>
              <w:rPr>
                <w:rFonts w:ascii="Times New Roman" w:hAnsi="Times New Roman" w:cs="Times New Roman"/>
                <w:sz w:val="24"/>
                <w:szCs w:val="24"/>
              </w:rPr>
            </w:pPr>
          </w:p>
        </w:tc>
        <w:tc>
          <w:tcPr>
            <w:tcW w:w="1867" w:type="dxa"/>
            <w:vMerge/>
          </w:tcPr>
          <w:p w14:paraId="180DC6DA" w14:textId="77777777" w:rsidR="00FC61CE" w:rsidRPr="009D2AB2" w:rsidRDefault="00FC61CE" w:rsidP="00FC61CE">
            <w:pPr>
              <w:rPr>
                <w:rFonts w:ascii="Times New Roman" w:hAnsi="Times New Roman" w:cs="Times New Roman"/>
                <w:sz w:val="24"/>
                <w:szCs w:val="24"/>
              </w:rPr>
            </w:pPr>
          </w:p>
        </w:tc>
        <w:tc>
          <w:tcPr>
            <w:tcW w:w="3536" w:type="dxa"/>
          </w:tcPr>
          <w:p w14:paraId="63925D27"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SIMBAKWIRA Fréderick</w:t>
            </w:r>
          </w:p>
        </w:tc>
        <w:tc>
          <w:tcPr>
            <w:tcW w:w="1943" w:type="dxa"/>
          </w:tcPr>
          <w:p w14:paraId="010C97B5"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Sécretaire DCEFTP</w:t>
            </w:r>
          </w:p>
        </w:tc>
      </w:tr>
      <w:tr w:rsidR="00FC61CE" w:rsidRPr="009D2AB2" w14:paraId="06AE15C6" w14:textId="77777777" w:rsidTr="00FC61CE">
        <w:tc>
          <w:tcPr>
            <w:tcW w:w="1716" w:type="dxa"/>
            <w:vMerge/>
          </w:tcPr>
          <w:p w14:paraId="2B480792" w14:textId="77777777" w:rsidR="00FC61CE" w:rsidRPr="009D2AB2" w:rsidRDefault="00FC61CE" w:rsidP="00FC61CE">
            <w:pPr>
              <w:rPr>
                <w:rFonts w:ascii="Times New Roman" w:hAnsi="Times New Roman" w:cs="Times New Roman"/>
                <w:sz w:val="24"/>
                <w:szCs w:val="24"/>
              </w:rPr>
            </w:pPr>
          </w:p>
        </w:tc>
        <w:tc>
          <w:tcPr>
            <w:tcW w:w="1867" w:type="dxa"/>
            <w:vMerge/>
          </w:tcPr>
          <w:p w14:paraId="05573BC4" w14:textId="77777777" w:rsidR="00FC61CE" w:rsidRPr="009D2AB2" w:rsidRDefault="00FC61CE" w:rsidP="00FC61CE">
            <w:pPr>
              <w:rPr>
                <w:rFonts w:ascii="Times New Roman" w:hAnsi="Times New Roman" w:cs="Times New Roman"/>
                <w:sz w:val="24"/>
                <w:szCs w:val="24"/>
              </w:rPr>
            </w:pPr>
          </w:p>
        </w:tc>
        <w:tc>
          <w:tcPr>
            <w:tcW w:w="3536" w:type="dxa"/>
          </w:tcPr>
          <w:p w14:paraId="7E9C8BDE"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SINZOBAKWIRA Jéremie</w:t>
            </w:r>
          </w:p>
        </w:tc>
        <w:tc>
          <w:tcPr>
            <w:tcW w:w="1943" w:type="dxa"/>
          </w:tcPr>
          <w:p w14:paraId="56AEB04B"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r w:rsidR="00FC61CE" w:rsidRPr="009D2AB2" w14:paraId="2EEBE609" w14:textId="77777777" w:rsidTr="00FC61CE">
        <w:tc>
          <w:tcPr>
            <w:tcW w:w="1716" w:type="dxa"/>
            <w:vMerge/>
          </w:tcPr>
          <w:p w14:paraId="5F860F51" w14:textId="77777777" w:rsidR="00FC61CE" w:rsidRPr="009D2AB2" w:rsidRDefault="00FC61CE" w:rsidP="00FC61CE">
            <w:pPr>
              <w:rPr>
                <w:rFonts w:ascii="Times New Roman" w:hAnsi="Times New Roman" w:cs="Times New Roman"/>
                <w:sz w:val="24"/>
                <w:szCs w:val="24"/>
              </w:rPr>
            </w:pPr>
          </w:p>
        </w:tc>
        <w:tc>
          <w:tcPr>
            <w:tcW w:w="1867" w:type="dxa"/>
            <w:vMerge/>
          </w:tcPr>
          <w:p w14:paraId="35066DB8" w14:textId="77777777" w:rsidR="00FC61CE" w:rsidRPr="009D2AB2" w:rsidRDefault="00FC61CE" w:rsidP="00FC61CE">
            <w:pPr>
              <w:rPr>
                <w:rFonts w:ascii="Times New Roman" w:hAnsi="Times New Roman" w:cs="Times New Roman"/>
                <w:sz w:val="24"/>
                <w:szCs w:val="24"/>
              </w:rPr>
            </w:pPr>
          </w:p>
        </w:tc>
        <w:tc>
          <w:tcPr>
            <w:tcW w:w="3536" w:type="dxa"/>
          </w:tcPr>
          <w:p w14:paraId="52ABF6C5"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TOYI Stéphanie</w:t>
            </w:r>
          </w:p>
        </w:tc>
        <w:tc>
          <w:tcPr>
            <w:tcW w:w="1943" w:type="dxa"/>
          </w:tcPr>
          <w:p w14:paraId="2A26D5FC"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ASC</w:t>
            </w:r>
          </w:p>
        </w:tc>
      </w:tr>
      <w:tr w:rsidR="00FC61CE" w:rsidRPr="009D2AB2" w14:paraId="3D1E3A10" w14:textId="77777777" w:rsidTr="00FC61CE">
        <w:tc>
          <w:tcPr>
            <w:tcW w:w="1716" w:type="dxa"/>
            <w:vMerge/>
          </w:tcPr>
          <w:p w14:paraId="2AE4B7AB" w14:textId="77777777" w:rsidR="00FC61CE" w:rsidRPr="009D2AB2" w:rsidRDefault="00FC61CE" w:rsidP="00FC61CE">
            <w:pPr>
              <w:rPr>
                <w:rFonts w:ascii="Times New Roman" w:hAnsi="Times New Roman" w:cs="Times New Roman"/>
                <w:sz w:val="24"/>
                <w:szCs w:val="24"/>
              </w:rPr>
            </w:pPr>
          </w:p>
        </w:tc>
        <w:tc>
          <w:tcPr>
            <w:tcW w:w="1867" w:type="dxa"/>
            <w:vMerge/>
          </w:tcPr>
          <w:p w14:paraId="2366F124" w14:textId="77777777" w:rsidR="00FC61CE" w:rsidRPr="009D2AB2" w:rsidRDefault="00FC61CE" w:rsidP="00FC61CE">
            <w:pPr>
              <w:rPr>
                <w:rFonts w:ascii="Times New Roman" w:hAnsi="Times New Roman" w:cs="Times New Roman"/>
                <w:sz w:val="24"/>
                <w:szCs w:val="24"/>
              </w:rPr>
            </w:pPr>
          </w:p>
        </w:tc>
        <w:tc>
          <w:tcPr>
            <w:tcW w:w="3536" w:type="dxa"/>
          </w:tcPr>
          <w:p w14:paraId="3F3DB9A3" w14:textId="77777777" w:rsidR="00FC61CE" w:rsidRPr="009D2AB2" w:rsidRDefault="00FC61CE" w:rsidP="00EF3529">
            <w:pPr>
              <w:pStyle w:val="ListParagraph"/>
              <w:numPr>
                <w:ilvl w:val="0"/>
                <w:numId w:val="71"/>
              </w:numPr>
              <w:rPr>
                <w:rFonts w:ascii="Times New Roman" w:hAnsi="Times New Roman" w:cs="Times New Roman"/>
                <w:sz w:val="24"/>
                <w:szCs w:val="24"/>
              </w:rPr>
            </w:pPr>
            <w:r w:rsidRPr="009D2AB2">
              <w:rPr>
                <w:rFonts w:ascii="Times New Roman" w:hAnsi="Times New Roman" w:cs="Times New Roman"/>
                <w:sz w:val="24"/>
                <w:szCs w:val="24"/>
              </w:rPr>
              <w:t>UTUNGIYE Paul</w:t>
            </w:r>
          </w:p>
        </w:tc>
        <w:tc>
          <w:tcPr>
            <w:tcW w:w="1943" w:type="dxa"/>
          </w:tcPr>
          <w:p w14:paraId="3E076799" w14:textId="77777777" w:rsidR="00FC61CE" w:rsidRPr="009D2AB2" w:rsidRDefault="00FC61CE" w:rsidP="00FC61CE">
            <w:pPr>
              <w:rPr>
                <w:rFonts w:ascii="Times New Roman" w:hAnsi="Times New Roman" w:cs="Times New Roman"/>
                <w:sz w:val="24"/>
                <w:szCs w:val="24"/>
              </w:rPr>
            </w:pPr>
            <w:r w:rsidRPr="009D2AB2">
              <w:rPr>
                <w:rFonts w:ascii="Times New Roman" w:hAnsi="Times New Roman" w:cs="Times New Roman"/>
                <w:sz w:val="24"/>
                <w:szCs w:val="24"/>
              </w:rPr>
              <w:t>Cultivateur</w:t>
            </w:r>
          </w:p>
        </w:tc>
      </w:tr>
    </w:tbl>
    <w:p w14:paraId="4BA65DB7" w14:textId="7A3E9B36" w:rsidR="00FC61CE" w:rsidRPr="00FC61CE" w:rsidRDefault="00FC61CE" w:rsidP="00FC61CE">
      <w:pPr>
        <w:tabs>
          <w:tab w:val="left" w:pos="1706"/>
        </w:tabs>
        <w:rPr>
          <w:rFonts w:ascii="Times New Roman" w:hAnsi="Times New Roman" w:cs="Times New Roman"/>
          <w:sz w:val="24"/>
        </w:rPr>
      </w:pPr>
    </w:p>
    <w:sectPr w:rsidR="00FC61CE" w:rsidRPr="00FC61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25DED" w14:textId="77777777" w:rsidR="00294803" w:rsidRDefault="00294803" w:rsidP="007D181C">
      <w:pPr>
        <w:spacing w:after="0" w:line="240" w:lineRule="auto"/>
      </w:pPr>
      <w:r>
        <w:separator/>
      </w:r>
    </w:p>
  </w:endnote>
  <w:endnote w:type="continuationSeparator" w:id="0">
    <w:p w14:paraId="264CD0CD" w14:textId="77777777" w:rsidR="00294803" w:rsidRDefault="00294803" w:rsidP="007D1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Times New Roman Gra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FiraSans-Light">
    <w:altName w:val="Times New Roman"/>
    <w:panose1 w:val="00000000000000000000"/>
    <w:charset w:val="00"/>
    <w:family w:val="roman"/>
    <w:notTrueType/>
    <w:pitch w:val="default"/>
  </w:font>
  <w:font w:name="BookAntiqua-Italic">
    <w:altName w:val="Times New Roman"/>
    <w:panose1 w:val="00000000000000000000"/>
    <w:charset w:val="00"/>
    <w:family w:val="roman"/>
    <w:notTrueType/>
    <w:pitch w:val="default"/>
  </w:font>
  <w:font w:name="SymbolMT">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8"/>
      <w:gridCol w:w="4515"/>
    </w:tblGrid>
    <w:tr w:rsidR="000106A1" w14:paraId="7DC61B0D" w14:textId="77777777">
      <w:trPr>
        <w:trHeight w:hRule="exact" w:val="115"/>
        <w:jc w:val="center"/>
      </w:trPr>
      <w:tc>
        <w:tcPr>
          <w:tcW w:w="4686" w:type="dxa"/>
          <w:shd w:val="clear" w:color="auto" w:fill="5B9BD5" w:themeFill="accent1"/>
          <w:tcMar>
            <w:top w:w="0" w:type="dxa"/>
            <w:bottom w:w="0" w:type="dxa"/>
          </w:tcMar>
        </w:tcPr>
        <w:p w14:paraId="00236573" w14:textId="77777777" w:rsidR="000106A1" w:rsidRDefault="000106A1">
          <w:pPr>
            <w:pStyle w:val="Header"/>
            <w:rPr>
              <w:caps/>
              <w:sz w:val="18"/>
            </w:rPr>
          </w:pPr>
        </w:p>
      </w:tc>
      <w:tc>
        <w:tcPr>
          <w:tcW w:w="4674" w:type="dxa"/>
          <w:shd w:val="clear" w:color="auto" w:fill="5B9BD5" w:themeFill="accent1"/>
          <w:tcMar>
            <w:top w:w="0" w:type="dxa"/>
            <w:bottom w:w="0" w:type="dxa"/>
          </w:tcMar>
        </w:tcPr>
        <w:p w14:paraId="68F7996F" w14:textId="77777777" w:rsidR="000106A1" w:rsidRDefault="000106A1">
          <w:pPr>
            <w:pStyle w:val="Header"/>
            <w:jc w:val="right"/>
            <w:rPr>
              <w:caps/>
              <w:sz w:val="18"/>
            </w:rPr>
          </w:pPr>
        </w:p>
      </w:tc>
    </w:tr>
    <w:tr w:rsidR="000106A1" w14:paraId="0E40E6F0" w14:textId="77777777">
      <w:trPr>
        <w:jc w:val="center"/>
      </w:trPr>
      <w:sdt>
        <w:sdtPr>
          <w:rPr>
            <w:rFonts w:ascii="Times New Roman" w:hAnsi="Times New Roman" w:cs="Times New Roman"/>
            <w:b/>
            <w:i/>
            <w:caps/>
            <w:color w:val="808080" w:themeColor="background1" w:themeShade="80"/>
            <w:sz w:val="18"/>
            <w:szCs w:val="18"/>
          </w:rPr>
          <w:alias w:val="Auteur"/>
          <w:tag w:val=""/>
          <w:id w:val="148097208"/>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3408C73F" w14:textId="77777777" w:rsidR="000106A1" w:rsidRPr="007D181C" w:rsidRDefault="000106A1" w:rsidP="007D181C">
              <w:pPr>
                <w:pStyle w:val="Footer"/>
                <w:rPr>
                  <w:rFonts w:ascii="Times New Roman" w:hAnsi="Times New Roman" w:cs="Times New Roman"/>
                  <w:b/>
                  <w:i/>
                  <w:caps/>
                  <w:color w:val="808080" w:themeColor="background1" w:themeShade="80"/>
                  <w:sz w:val="18"/>
                  <w:szCs w:val="18"/>
                </w:rPr>
              </w:pPr>
              <w:r>
                <w:rPr>
                  <w:rFonts w:ascii="Times New Roman" w:hAnsi="Times New Roman" w:cs="Times New Roman"/>
                  <w:b/>
                  <w:i/>
                  <w:caps/>
                  <w:color w:val="808080" w:themeColor="background1" w:themeShade="80"/>
                  <w:sz w:val="18"/>
                  <w:szCs w:val="18"/>
                </w:rPr>
                <w:t>Projet soleil-NYAKIRIZA</w:t>
              </w:r>
            </w:p>
          </w:tc>
        </w:sdtContent>
      </w:sdt>
      <w:tc>
        <w:tcPr>
          <w:tcW w:w="4674" w:type="dxa"/>
          <w:shd w:val="clear" w:color="auto" w:fill="auto"/>
          <w:vAlign w:val="center"/>
        </w:tcPr>
        <w:p w14:paraId="4FD089BD" w14:textId="77777777" w:rsidR="000106A1" w:rsidRPr="007D181C" w:rsidRDefault="000106A1">
          <w:pPr>
            <w:pStyle w:val="Footer"/>
            <w:jc w:val="right"/>
            <w:rPr>
              <w:rFonts w:ascii="Times New Roman" w:hAnsi="Times New Roman" w:cs="Times New Roman"/>
              <w:b/>
              <w:i/>
              <w:caps/>
              <w:color w:val="808080" w:themeColor="background1" w:themeShade="80"/>
              <w:sz w:val="18"/>
              <w:szCs w:val="18"/>
            </w:rPr>
          </w:pPr>
          <w:r w:rsidRPr="007D181C">
            <w:rPr>
              <w:rFonts w:ascii="Times New Roman" w:hAnsi="Times New Roman" w:cs="Times New Roman"/>
              <w:b/>
              <w:i/>
              <w:caps/>
              <w:color w:val="808080" w:themeColor="background1" w:themeShade="80"/>
              <w:sz w:val="18"/>
              <w:szCs w:val="18"/>
            </w:rPr>
            <w:fldChar w:fldCharType="begin"/>
          </w:r>
          <w:r w:rsidRPr="007D181C">
            <w:rPr>
              <w:rFonts w:ascii="Times New Roman" w:hAnsi="Times New Roman" w:cs="Times New Roman"/>
              <w:b/>
              <w:i/>
              <w:caps/>
              <w:color w:val="808080" w:themeColor="background1" w:themeShade="80"/>
              <w:sz w:val="18"/>
              <w:szCs w:val="18"/>
            </w:rPr>
            <w:instrText>PAGE   \* MERGEFORMAT</w:instrText>
          </w:r>
          <w:r w:rsidRPr="007D181C">
            <w:rPr>
              <w:rFonts w:ascii="Times New Roman" w:hAnsi="Times New Roman" w:cs="Times New Roman"/>
              <w:b/>
              <w:i/>
              <w:caps/>
              <w:color w:val="808080" w:themeColor="background1" w:themeShade="80"/>
              <w:sz w:val="18"/>
              <w:szCs w:val="18"/>
            </w:rPr>
            <w:fldChar w:fldCharType="separate"/>
          </w:r>
          <w:r>
            <w:rPr>
              <w:rFonts w:ascii="Times New Roman" w:hAnsi="Times New Roman" w:cs="Times New Roman"/>
              <w:b/>
              <w:i/>
              <w:caps/>
              <w:noProof/>
              <w:color w:val="808080" w:themeColor="background1" w:themeShade="80"/>
              <w:sz w:val="18"/>
              <w:szCs w:val="18"/>
            </w:rPr>
            <w:t>16</w:t>
          </w:r>
          <w:r w:rsidRPr="007D181C">
            <w:rPr>
              <w:rFonts w:ascii="Times New Roman" w:hAnsi="Times New Roman" w:cs="Times New Roman"/>
              <w:b/>
              <w:i/>
              <w:caps/>
              <w:color w:val="808080" w:themeColor="background1" w:themeShade="80"/>
              <w:sz w:val="18"/>
              <w:szCs w:val="18"/>
            </w:rPr>
            <w:fldChar w:fldCharType="end"/>
          </w:r>
        </w:p>
      </w:tc>
    </w:tr>
  </w:tbl>
  <w:p w14:paraId="6AE83F68" w14:textId="77777777" w:rsidR="000106A1" w:rsidRDefault="000106A1">
    <w:pPr>
      <w:pStyle w:val="Footer"/>
    </w:pPr>
  </w:p>
  <w:p w14:paraId="6AD557CA" w14:textId="77777777" w:rsidR="000106A1" w:rsidRDefault="00010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7826F" w14:textId="77777777" w:rsidR="00294803" w:rsidRDefault="00294803" w:rsidP="007D181C">
      <w:pPr>
        <w:spacing w:after="0" w:line="240" w:lineRule="auto"/>
      </w:pPr>
      <w:r>
        <w:separator/>
      </w:r>
    </w:p>
  </w:footnote>
  <w:footnote w:type="continuationSeparator" w:id="0">
    <w:p w14:paraId="6300E2D1" w14:textId="77777777" w:rsidR="00294803" w:rsidRDefault="00294803" w:rsidP="007D181C">
      <w:pPr>
        <w:spacing w:after="0" w:line="240" w:lineRule="auto"/>
      </w:pPr>
      <w:r>
        <w:continuationSeparator/>
      </w:r>
    </w:p>
  </w:footnote>
  <w:footnote w:id="1">
    <w:p w14:paraId="05858E92" w14:textId="77777777" w:rsidR="000106A1" w:rsidRPr="00F45034" w:rsidRDefault="000106A1" w:rsidP="00254175">
      <w:pPr>
        <w:pStyle w:val="FootnoteText"/>
        <w:rPr>
          <w:rFonts w:ascii="Times New Roman" w:hAnsi="Times New Roman" w:cs="Times New Roman"/>
          <w:lang w:val="fr-FR"/>
        </w:rPr>
      </w:pPr>
      <w:r w:rsidRPr="00F45034">
        <w:rPr>
          <w:rStyle w:val="FootnoteReference"/>
        </w:rPr>
        <w:footnoteRef/>
      </w:r>
      <w:r w:rsidRPr="00F45034">
        <w:rPr>
          <w:rFonts w:ascii="Times New Roman" w:hAnsi="Times New Roman" w:cs="Times New Roman"/>
          <w:lang w:val="fr-FR"/>
        </w:rPr>
        <w:t xml:space="preserve"> Extrait de la lettre de politique foncière, Ministère de l’environnement, de l’aménagement du territoire et des travaux publics du Burundi, 15 septembre 2008</w:t>
      </w:r>
    </w:p>
  </w:footnote>
  <w:footnote w:id="2">
    <w:p w14:paraId="6FBB31DB" w14:textId="77777777" w:rsidR="000106A1" w:rsidRPr="009409F0" w:rsidRDefault="000106A1" w:rsidP="00F56D92">
      <w:pPr>
        <w:pStyle w:val="FootnoteText"/>
        <w:tabs>
          <w:tab w:val="left" w:pos="6694"/>
        </w:tabs>
        <w:rPr>
          <w:rFonts w:ascii="Times New Roman" w:hAnsi="Times New Roman" w:cs="Times New Roman"/>
        </w:rPr>
      </w:pPr>
      <w:r w:rsidRPr="009409F0">
        <w:rPr>
          <w:rStyle w:val="FootnoteReference"/>
          <w:rFonts w:ascii="Times New Roman" w:hAnsi="Times New Roman" w:cs="Times New Roman"/>
        </w:rPr>
        <w:footnoteRef/>
      </w:r>
      <w:r w:rsidRPr="009409F0">
        <w:rPr>
          <w:rFonts w:ascii="Times New Roman" w:hAnsi="Times New Roman" w:cs="Times New Roman"/>
        </w:rPr>
        <w:t xml:space="preserve"> Ordonnance législative du 26 septembre 1960</w:t>
      </w:r>
      <w:r>
        <w:rPr>
          <w:rFonts w:ascii="Times New Roman" w:hAnsi="Times New Roman" w:cs="Times New Roman"/>
        </w:rPr>
        <w:tab/>
      </w:r>
    </w:p>
  </w:footnote>
  <w:footnote w:id="3">
    <w:p w14:paraId="7B748EF3" w14:textId="77777777" w:rsidR="000106A1" w:rsidRPr="009409F0" w:rsidRDefault="000106A1" w:rsidP="00254175">
      <w:pPr>
        <w:pStyle w:val="FootnoteText"/>
        <w:jc w:val="both"/>
        <w:rPr>
          <w:rFonts w:ascii="Times New Roman" w:hAnsi="Times New Roman" w:cs="Times New Roman"/>
          <w:lang w:val="fr-FR"/>
        </w:rPr>
      </w:pPr>
      <w:r w:rsidRPr="009409F0">
        <w:rPr>
          <w:rStyle w:val="FootnoteReference"/>
          <w:rFonts w:ascii="Times New Roman" w:hAnsi="Times New Roman" w:cs="Times New Roman"/>
        </w:rPr>
        <w:footnoteRef/>
      </w:r>
      <w:r w:rsidRPr="009409F0">
        <w:rPr>
          <w:rFonts w:ascii="Times New Roman" w:hAnsi="Times New Roman" w:cs="Times New Roman"/>
          <w:lang w:val="fr-FR"/>
        </w:rPr>
        <w:t xml:space="preserve"> Convention selon laquelle, un titulaire de droits fonciers, le « shebuja », remet la jouissance d’un fonds de terres, l’« itongo » ( (propriété foncière), à un exploitant, le « mugererwa », pour une durée indéfinie et révocable, à charge pour ce dernier et sa descendance, de servir au « shebuja » des prestations diverses de travail et de services variés ou de fournitures de valeurs ou denrées, manifestant l’allégeance du « mugererwa » et des siens à l’égard du « shebuja ».</w:t>
      </w:r>
    </w:p>
  </w:footnote>
  <w:footnote w:id="4">
    <w:p w14:paraId="419CEBCD" w14:textId="77777777" w:rsidR="000106A1" w:rsidRPr="00D05FBF" w:rsidRDefault="000106A1" w:rsidP="00254175">
      <w:pPr>
        <w:pStyle w:val="FootnoteText"/>
        <w:rPr>
          <w:lang w:val="fr-FR"/>
        </w:rPr>
      </w:pPr>
      <w:r w:rsidRPr="009409F0">
        <w:rPr>
          <w:rStyle w:val="FootnoteReference"/>
          <w:rFonts w:ascii="Times New Roman" w:hAnsi="Times New Roman" w:cs="Times New Roman"/>
        </w:rPr>
        <w:footnoteRef/>
      </w:r>
      <w:r w:rsidRPr="009409F0">
        <w:rPr>
          <w:rFonts w:ascii="Times New Roman" w:hAnsi="Times New Roman" w:cs="Times New Roman"/>
          <w:lang w:val="fr-FR"/>
        </w:rPr>
        <w:t xml:space="preserve"> Extrait de la lettre de politique foncière, Ministère de l’environnement, de l’aménagement du territoire et des travaux publics du Burundi, 15 septembre 2008</w:t>
      </w:r>
    </w:p>
  </w:footnote>
  <w:footnote w:id="5">
    <w:p w14:paraId="63F5D8DB" w14:textId="77777777" w:rsidR="000106A1" w:rsidRPr="00C9790A" w:rsidRDefault="000106A1" w:rsidP="00C9790A">
      <w:pPr>
        <w:pStyle w:val="FootnoteText"/>
        <w:rPr>
          <w:rFonts w:ascii="Times New Roman" w:hAnsi="Times New Roman" w:cs="Times New Roman"/>
        </w:rPr>
      </w:pPr>
      <w:r w:rsidRPr="00C9790A">
        <w:rPr>
          <w:rStyle w:val="FootnoteReference"/>
          <w:rFonts w:ascii="Times New Roman" w:hAnsi="Times New Roman" w:cs="Times New Roman"/>
        </w:rPr>
        <w:footnoteRef/>
      </w:r>
      <w:r w:rsidRPr="00C9790A">
        <w:rPr>
          <w:rFonts w:ascii="Times New Roman" w:hAnsi="Times New Roman" w:cs="Times New Roman"/>
        </w:rPr>
        <w:t xml:space="preserve"> 2016-2017 Demographic and Health Survey in Burundi</w:t>
      </w:r>
    </w:p>
  </w:footnote>
  <w:footnote w:id="6">
    <w:p w14:paraId="3898EC53" w14:textId="77777777" w:rsidR="000106A1" w:rsidRPr="007B38FC" w:rsidRDefault="000106A1" w:rsidP="00C9790A">
      <w:pPr>
        <w:pStyle w:val="FootnoteText"/>
        <w:rPr>
          <w:rFonts w:cstheme="minorHAnsi"/>
          <w:szCs w:val="18"/>
        </w:rPr>
      </w:pPr>
      <w:r w:rsidRPr="00C9790A">
        <w:rPr>
          <w:rStyle w:val="FootnoteReference"/>
          <w:rFonts w:ascii="Times New Roman" w:hAnsi="Times New Roman" w:cs="Times New Roman"/>
        </w:rPr>
        <w:footnoteRef/>
      </w:r>
      <w:r w:rsidRPr="00C9790A">
        <w:rPr>
          <w:rFonts w:ascii="Times New Roman" w:hAnsi="Times New Roman" w:cs="Times New Roman"/>
        </w:rPr>
        <w:t xml:space="preserve"> Victoria Rames, Clémence Bununagi, and Caritas Niyonzima (2017) </w:t>
      </w:r>
      <w:r w:rsidRPr="00C9790A">
        <w:rPr>
          <w:rFonts w:ascii="Times New Roman" w:hAnsi="Times New Roman" w:cs="Times New Roman"/>
          <w:i/>
        </w:rPr>
        <w:t>USAID/Burundi Gender Analysis Report</w:t>
      </w:r>
      <w:r w:rsidRPr="00C9790A">
        <w:rPr>
          <w:rFonts w:ascii="Times New Roman" w:hAnsi="Times New Roman" w:cs="Times New Roman"/>
        </w:rPr>
        <w:t>. Prepared by Banyan Global.</w:t>
      </w:r>
      <w:r w:rsidRPr="007B38FC">
        <w:rPr>
          <w:rFonts w:cstheme="minorHAnsi"/>
          <w:szCs w:val="18"/>
        </w:rPr>
        <w:t xml:space="preserve">  </w:t>
      </w:r>
    </w:p>
  </w:footnote>
  <w:footnote w:id="7">
    <w:p w14:paraId="3C0EE420" w14:textId="77777777" w:rsidR="000106A1" w:rsidRPr="00F71640" w:rsidRDefault="000106A1" w:rsidP="00254175">
      <w:pPr>
        <w:pStyle w:val="FootnoteText"/>
        <w:rPr>
          <w:rFonts w:ascii="Times New Roman" w:hAnsi="Times New Roman" w:cs="Times New Roman"/>
          <w:lang w:val="fr-FR"/>
        </w:rPr>
      </w:pPr>
      <w:r w:rsidRPr="00F45034">
        <w:rPr>
          <w:rStyle w:val="FootnoteReference"/>
        </w:rPr>
        <w:footnoteRef/>
      </w:r>
      <w:r w:rsidRPr="00F45034">
        <w:rPr>
          <w:rFonts w:ascii="Times New Roman" w:hAnsi="Times New Roman" w:cs="Times New Roman"/>
          <w:lang w:val="fr-FR"/>
        </w:rPr>
        <w:t xml:space="preserve"> Droits fonciers des femmes au Burundi, rapport alternatif sur la mise en œuvre du pacte international relatif aux droits économiques, sociaux et culturels, aout 2015 </w:t>
      </w:r>
      <w:r w:rsidRPr="00F71640">
        <w:rPr>
          <w:rFonts w:ascii="Times New Roman" w:hAnsi="Times New Roman" w:cs="Times New Roman"/>
          <w:lang w:val="fr-FR"/>
        </w:rPr>
        <w:t xml:space="preserve">https://tbinternet.ohchr.org/Treaties/CESCR/Shared%20Documents/BDI/INT_CESCR_CSS_BDI_21680_F.pdf  </w:t>
      </w:r>
    </w:p>
  </w:footnote>
  <w:footnote w:id="8">
    <w:p w14:paraId="2252727F" w14:textId="77777777" w:rsidR="000106A1" w:rsidRPr="00F71640" w:rsidRDefault="000106A1" w:rsidP="00F71640">
      <w:pPr>
        <w:pStyle w:val="FootnoteText"/>
        <w:rPr>
          <w:lang w:val="fr-FR"/>
        </w:rPr>
      </w:pPr>
      <w:r w:rsidRPr="00F71640">
        <w:rPr>
          <w:rStyle w:val="FootnoteReference"/>
          <w:rFonts w:ascii="Times New Roman" w:hAnsi="Times New Roman" w:cs="Times New Roman"/>
        </w:rPr>
        <w:footnoteRef/>
      </w:r>
      <w:r w:rsidRPr="00F71640">
        <w:rPr>
          <w:rFonts w:ascii="Times New Roman" w:hAnsi="Times New Roman" w:cs="Times New Roman"/>
        </w:rPr>
        <w:t xml:space="preserve"> </w:t>
      </w:r>
      <w:r w:rsidRPr="00F71640">
        <w:rPr>
          <w:rFonts w:ascii="Times New Roman" w:hAnsi="Times New Roman" w:cs="Times New Roman"/>
          <w:color w:val="000000"/>
          <w:lang w:val="fr-FR"/>
        </w:rPr>
        <w:t>Kent Elbow et al., Revue du secteur foncier au Burundi. Rapport final, 17 juillet 2014, p.34</w:t>
      </w:r>
    </w:p>
  </w:footnote>
  <w:footnote w:id="9">
    <w:p w14:paraId="4FFF47EE" w14:textId="77777777" w:rsidR="000106A1" w:rsidRPr="007F5508" w:rsidRDefault="000106A1" w:rsidP="00224E39">
      <w:pPr>
        <w:pStyle w:val="FootnoteText"/>
        <w:rPr>
          <w:lang w:val="fr-FR"/>
        </w:rPr>
      </w:pPr>
      <w:r>
        <w:rPr>
          <w:rStyle w:val="FootnoteReference"/>
        </w:rPr>
        <w:footnoteRef/>
      </w:r>
      <w:r w:rsidRPr="007F5508">
        <w:rPr>
          <w:lang w:val="fr-FR"/>
        </w:rPr>
        <w:t xml:space="preserve"> </w:t>
      </w:r>
      <w:r w:rsidRPr="00902CDB">
        <w:rPr>
          <w:rFonts w:ascii="Times New Roman" w:hAnsi="Times New Roman" w:cs="Times New Roman"/>
          <w:lang w:val="fr-FR"/>
        </w:rPr>
        <w:t>Responsable des Sauvegardes Environnementales et Sociales</w:t>
      </w:r>
      <w:r>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Black" w:hAnsi="Arial Black"/>
        <w:i/>
        <w:color w:val="7030A0"/>
        <w:sz w:val="18"/>
      </w:rPr>
      <w:alias w:val="Titre"/>
      <w:tag w:val=""/>
      <w:id w:val="-1191600872"/>
      <w:dataBinding w:prefixMappings="xmlns:ns0='http://purl.org/dc/elements/1.1/' xmlns:ns1='http://schemas.openxmlformats.org/package/2006/metadata/core-properties' " w:xpath="/ns1:coreProperties[1]/ns0:title[1]" w:storeItemID="{6C3C8BC8-F283-45AE-878A-BAB7291924A1}"/>
      <w:text/>
    </w:sdtPr>
    <w:sdtContent>
      <w:p w14:paraId="37426577" w14:textId="77777777" w:rsidR="000106A1" w:rsidRPr="003931F7" w:rsidRDefault="000106A1" w:rsidP="00AB440A">
        <w:pPr>
          <w:pStyle w:val="Header"/>
          <w:jc w:val="right"/>
          <w:rPr>
            <w:rFonts w:ascii="Arial Black" w:hAnsi="Arial Black"/>
            <w:i/>
            <w:color w:val="7030A0"/>
            <w:sz w:val="18"/>
          </w:rPr>
        </w:pPr>
        <w:r w:rsidRPr="003931F7">
          <w:rPr>
            <w:rFonts w:ascii="Arial Black" w:hAnsi="Arial Black"/>
            <w:i/>
            <w:color w:val="7030A0"/>
            <w:sz w:val="18"/>
          </w:rPr>
          <w:t>CADRE DE POLITIQUE DE REINSTALLATION (CPR)</w:t>
        </w:r>
      </w:p>
    </w:sdtContent>
  </w:sdt>
  <w:p w14:paraId="093B57C2" w14:textId="77777777" w:rsidR="000106A1" w:rsidRDefault="000106A1">
    <w:pPr>
      <w:pStyle w:val="Header"/>
    </w:pPr>
  </w:p>
  <w:p w14:paraId="44A25291" w14:textId="77777777" w:rsidR="000106A1" w:rsidRDefault="000106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30B"/>
      </v:shape>
    </w:pict>
  </w:numPicBullet>
  <w:abstractNum w:abstractNumId="0" w15:restartNumberingAfterBreak="0">
    <w:nsid w:val="00BA16A4"/>
    <w:multiLevelType w:val="hybridMultilevel"/>
    <w:tmpl w:val="B13279B8"/>
    <w:lvl w:ilvl="0" w:tplc="040C0005">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66A2C"/>
    <w:multiLevelType w:val="hybridMultilevel"/>
    <w:tmpl w:val="BACC9A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7D7F9F"/>
    <w:multiLevelType w:val="hybridMultilevel"/>
    <w:tmpl w:val="A50C6A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DE0EAE"/>
    <w:multiLevelType w:val="hybridMultilevel"/>
    <w:tmpl w:val="95E2692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3F11AA"/>
    <w:multiLevelType w:val="hybridMultilevel"/>
    <w:tmpl w:val="A28A0912"/>
    <w:lvl w:ilvl="0" w:tplc="100C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048C0DBD"/>
    <w:multiLevelType w:val="hybridMultilevel"/>
    <w:tmpl w:val="4BF0A6A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6C7396"/>
    <w:multiLevelType w:val="hybridMultilevel"/>
    <w:tmpl w:val="441657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845D43"/>
    <w:multiLevelType w:val="hybridMultilevel"/>
    <w:tmpl w:val="A056968A"/>
    <w:lvl w:ilvl="0" w:tplc="B9627AEC">
      <w:start w:val="1"/>
      <w:numFmt w:val="lowerLetter"/>
      <w:lvlText w:val="%1."/>
      <w:lvlJc w:val="left"/>
      <w:pPr>
        <w:ind w:left="1440" w:hanging="360"/>
      </w:pPr>
      <w:rPr>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0A576AD8"/>
    <w:multiLevelType w:val="hybridMultilevel"/>
    <w:tmpl w:val="6CC095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B35028"/>
    <w:multiLevelType w:val="hybridMultilevel"/>
    <w:tmpl w:val="A6A23328"/>
    <w:lvl w:ilvl="0" w:tplc="DDD4B892">
      <w:start w:val="1"/>
      <w:numFmt w:val="lowerRoman"/>
      <w:lvlText w:val="%1."/>
      <w:lvlJc w:val="righ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CE02BD0"/>
    <w:multiLevelType w:val="hybridMultilevel"/>
    <w:tmpl w:val="0592FBF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8C3973"/>
    <w:multiLevelType w:val="hybridMultilevel"/>
    <w:tmpl w:val="55DEA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EE6A3C"/>
    <w:multiLevelType w:val="hybridMultilevel"/>
    <w:tmpl w:val="C22474AC"/>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30A16F4"/>
    <w:multiLevelType w:val="hybridMultilevel"/>
    <w:tmpl w:val="90BE63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5D08EE"/>
    <w:multiLevelType w:val="hybridMultilevel"/>
    <w:tmpl w:val="72E65088"/>
    <w:lvl w:ilvl="0" w:tplc="6DE0BA1C">
      <w:start w:val="1"/>
      <w:numFmt w:val="bullet"/>
      <w:lvlText w:val="-"/>
      <w:lvlJc w:val="left"/>
      <w:pPr>
        <w:ind w:left="360" w:hanging="360"/>
      </w:pPr>
      <w:rPr>
        <w:rFonts w:ascii="Calibri" w:eastAsiaTheme="minorHAnsi"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13636729"/>
    <w:multiLevelType w:val="hybridMultilevel"/>
    <w:tmpl w:val="B7E209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5371ADB"/>
    <w:multiLevelType w:val="hybridMultilevel"/>
    <w:tmpl w:val="26EA213E"/>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7" w15:restartNumberingAfterBreak="0">
    <w:nsid w:val="15A50CA7"/>
    <w:multiLevelType w:val="hybridMultilevel"/>
    <w:tmpl w:val="39C6CDA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168F141F"/>
    <w:multiLevelType w:val="hybridMultilevel"/>
    <w:tmpl w:val="22AC891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175B374A"/>
    <w:multiLevelType w:val="hybridMultilevel"/>
    <w:tmpl w:val="BE50B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97B41DA"/>
    <w:multiLevelType w:val="hybridMultilevel"/>
    <w:tmpl w:val="FF5ADCE0"/>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1B60711F"/>
    <w:multiLevelType w:val="hybridMultilevel"/>
    <w:tmpl w:val="1BBEC2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B693C92"/>
    <w:multiLevelType w:val="hybridMultilevel"/>
    <w:tmpl w:val="F21A6808"/>
    <w:lvl w:ilvl="0" w:tplc="4914D75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CD26448"/>
    <w:multiLevelType w:val="multilevel"/>
    <w:tmpl w:val="479E09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F4608E9"/>
    <w:multiLevelType w:val="hybridMultilevel"/>
    <w:tmpl w:val="0B52C8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0244906"/>
    <w:multiLevelType w:val="hybridMultilevel"/>
    <w:tmpl w:val="42644F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17827F3"/>
    <w:multiLevelType w:val="hybridMultilevel"/>
    <w:tmpl w:val="8AC2A94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1AB5322"/>
    <w:multiLevelType w:val="hybridMultilevel"/>
    <w:tmpl w:val="E5FE0766"/>
    <w:lvl w:ilvl="0" w:tplc="F932901E">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22E31FFA"/>
    <w:multiLevelType w:val="hybridMultilevel"/>
    <w:tmpl w:val="EF400B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56A055B"/>
    <w:multiLevelType w:val="hybridMultilevel"/>
    <w:tmpl w:val="299A516C"/>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25D46E16"/>
    <w:multiLevelType w:val="hybridMultilevel"/>
    <w:tmpl w:val="1812B8CC"/>
    <w:lvl w:ilvl="0" w:tplc="040C0005">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6292F02"/>
    <w:multiLevelType w:val="hybridMultilevel"/>
    <w:tmpl w:val="D4A075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70D623A"/>
    <w:multiLevelType w:val="hybridMultilevel"/>
    <w:tmpl w:val="216A2D5C"/>
    <w:lvl w:ilvl="0" w:tplc="3A2C0EBE">
      <w:start w:val="1"/>
      <w:numFmt w:val="bullet"/>
      <w:lvlText w:val=""/>
      <w:lvlJc w:val="left"/>
      <w:pPr>
        <w:ind w:left="36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3" w15:restartNumberingAfterBreak="0">
    <w:nsid w:val="285B7682"/>
    <w:multiLevelType w:val="hybridMultilevel"/>
    <w:tmpl w:val="335CD1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8FC10D4"/>
    <w:multiLevelType w:val="hybridMultilevel"/>
    <w:tmpl w:val="AA703A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9EB51E4"/>
    <w:multiLevelType w:val="hybridMultilevel"/>
    <w:tmpl w:val="C5D051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B3C5689"/>
    <w:multiLevelType w:val="hybridMultilevel"/>
    <w:tmpl w:val="0C22DBC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C241061"/>
    <w:multiLevelType w:val="hybridMultilevel"/>
    <w:tmpl w:val="DE109DF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C962E9B"/>
    <w:multiLevelType w:val="hybridMultilevel"/>
    <w:tmpl w:val="4BF0A6A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CC36A3F"/>
    <w:multiLevelType w:val="hybridMultilevel"/>
    <w:tmpl w:val="9DA66E46"/>
    <w:lvl w:ilvl="0" w:tplc="0409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0" w15:restartNumberingAfterBreak="0">
    <w:nsid w:val="2D0A2065"/>
    <w:multiLevelType w:val="hybridMultilevel"/>
    <w:tmpl w:val="EC96F40E"/>
    <w:lvl w:ilvl="0" w:tplc="57AE3660">
      <w:start w:val="1"/>
      <w:numFmt w:val="lowerRoman"/>
      <w:lvlText w:val="%1."/>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05ABF14">
      <w:start w:val="1"/>
      <w:numFmt w:val="lowerLetter"/>
      <w:lvlText w:val="%2"/>
      <w:lvlJc w:val="left"/>
      <w:pPr>
        <w:ind w:left="1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E5254D8">
      <w:start w:val="1"/>
      <w:numFmt w:val="lowerRoman"/>
      <w:lvlText w:val="%3"/>
      <w:lvlJc w:val="left"/>
      <w:pPr>
        <w:ind w:left="2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4BA89AE">
      <w:start w:val="1"/>
      <w:numFmt w:val="decimal"/>
      <w:lvlText w:val="%4"/>
      <w:lvlJc w:val="left"/>
      <w:pPr>
        <w:ind w:left="2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5B8191C">
      <w:start w:val="1"/>
      <w:numFmt w:val="lowerLetter"/>
      <w:lvlText w:val="%5"/>
      <w:lvlJc w:val="left"/>
      <w:pPr>
        <w:ind w:left="3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4DA84F4">
      <w:start w:val="1"/>
      <w:numFmt w:val="lowerRoman"/>
      <w:lvlText w:val="%6"/>
      <w:lvlJc w:val="left"/>
      <w:pPr>
        <w:ind w:left="4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6BAD0C0">
      <w:start w:val="1"/>
      <w:numFmt w:val="decimal"/>
      <w:lvlText w:val="%7"/>
      <w:lvlJc w:val="left"/>
      <w:pPr>
        <w:ind w:left="4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1A4C52C">
      <w:start w:val="1"/>
      <w:numFmt w:val="lowerLetter"/>
      <w:lvlText w:val="%8"/>
      <w:lvlJc w:val="left"/>
      <w:pPr>
        <w:ind w:left="5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C74DDB8">
      <w:start w:val="1"/>
      <w:numFmt w:val="lowerRoman"/>
      <w:lvlText w:val="%9"/>
      <w:lvlJc w:val="left"/>
      <w:pPr>
        <w:ind w:left="64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15:restartNumberingAfterBreak="0">
    <w:nsid w:val="2E1646AB"/>
    <w:multiLevelType w:val="hybridMultilevel"/>
    <w:tmpl w:val="4B845C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0492C8C"/>
    <w:multiLevelType w:val="hybridMultilevel"/>
    <w:tmpl w:val="7FA0BE1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3" w15:restartNumberingAfterBreak="0">
    <w:nsid w:val="324F4BBA"/>
    <w:multiLevelType w:val="hybridMultilevel"/>
    <w:tmpl w:val="286C1DEA"/>
    <w:lvl w:ilvl="0" w:tplc="E5D4A992">
      <w:start w:val="1"/>
      <w:numFmt w:val="lowerLetter"/>
      <w:lvlText w:val="%1."/>
      <w:lvlJc w:val="left"/>
      <w:pPr>
        <w:ind w:left="1440" w:hanging="360"/>
      </w:pPr>
      <w:rPr>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15:restartNumberingAfterBreak="0">
    <w:nsid w:val="32511646"/>
    <w:multiLevelType w:val="hybridMultilevel"/>
    <w:tmpl w:val="79CCE420"/>
    <w:lvl w:ilvl="0" w:tplc="F932901E">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32F362AC"/>
    <w:multiLevelType w:val="hybridMultilevel"/>
    <w:tmpl w:val="79B6B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4542CD1"/>
    <w:multiLevelType w:val="hybridMultilevel"/>
    <w:tmpl w:val="FFA6211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4974BA8"/>
    <w:multiLevelType w:val="hybridMultilevel"/>
    <w:tmpl w:val="55DC3D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4C63DAD"/>
    <w:multiLevelType w:val="hybridMultilevel"/>
    <w:tmpl w:val="FB8A7B34"/>
    <w:lvl w:ilvl="0" w:tplc="1B4C71CC">
      <w:start w:val="1"/>
      <w:numFmt w:val="lowerLetter"/>
      <w:lvlText w:val="%1."/>
      <w:lvlJc w:val="righ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381C3C5F"/>
    <w:multiLevelType w:val="hybridMultilevel"/>
    <w:tmpl w:val="B7B29D9C"/>
    <w:lvl w:ilvl="0" w:tplc="0DCA5FEC">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8455DEC"/>
    <w:multiLevelType w:val="hybridMultilevel"/>
    <w:tmpl w:val="4D2E321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38585A21"/>
    <w:multiLevelType w:val="hybridMultilevel"/>
    <w:tmpl w:val="DD5488E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39CC0B77"/>
    <w:multiLevelType w:val="hybridMultilevel"/>
    <w:tmpl w:val="784689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9E412E7"/>
    <w:multiLevelType w:val="hybridMultilevel"/>
    <w:tmpl w:val="2FFEB078"/>
    <w:lvl w:ilvl="0" w:tplc="5D66A7F8">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C0E1A0C"/>
    <w:multiLevelType w:val="hybridMultilevel"/>
    <w:tmpl w:val="AD763570"/>
    <w:lvl w:ilvl="0" w:tplc="48EAB220">
      <w:start w:val="1"/>
      <w:numFmt w:val="lowerRoman"/>
      <w:lvlText w:val="%1)"/>
      <w:lvlJc w:val="left"/>
      <w:pPr>
        <w:ind w:left="720"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3C4C5DD0"/>
    <w:multiLevelType w:val="hybridMultilevel"/>
    <w:tmpl w:val="F578C8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C5A0712"/>
    <w:multiLevelType w:val="hybridMultilevel"/>
    <w:tmpl w:val="BD90B9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D0B207E"/>
    <w:multiLevelType w:val="hybridMultilevel"/>
    <w:tmpl w:val="CEE6C858"/>
    <w:lvl w:ilvl="0" w:tplc="4914D758">
      <w:start w:val="1"/>
      <w:numFmt w:val="lowerRoman"/>
      <w:lvlText w:val="(%1)"/>
      <w:lvlJc w:val="left"/>
      <w:pPr>
        <w:ind w:left="1517" w:hanging="115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D5F2249"/>
    <w:multiLevelType w:val="hybridMultilevel"/>
    <w:tmpl w:val="F09C1D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40B94B26"/>
    <w:multiLevelType w:val="hybridMultilevel"/>
    <w:tmpl w:val="144861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0ED05E9"/>
    <w:multiLevelType w:val="hybridMultilevel"/>
    <w:tmpl w:val="74A8D38C"/>
    <w:lvl w:ilvl="0" w:tplc="24AADB08">
      <w:start w:val="1"/>
      <w:numFmt w:val="lowerLetter"/>
      <w:lvlText w:val="%1."/>
      <w:lvlJc w:val="left"/>
      <w:pPr>
        <w:ind w:left="2160" w:hanging="360"/>
      </w:pPr>
      <w:rPr>
        <w:sz w:val="24"/>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61" w15:restartNumberingAfterBreak="0">
    <w:nsid w:val="4360063C"/>
    <w:multiLevelType w:val="hybridMultilevel"/>
    <w:tmpl w:val="C5EEC6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48C660D"/>
    <w:multiLevelType w:val="hybridMultilevel"/>
    <w:tmpl w:val="B9604A68"/>
    <w:lvl w:ilvl="0" w:tplc="EEFA6D6A">
      <w:start w:val="1"/>
      <w:numFmt w:val="lowerRoman"/>
      <w:lvlText w:val="%1."/>
      <w:lvlJc w:val="left"/>
      <w:pPr>
        <w:ind w:left="9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6CE3718">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2A5332">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FCBEB6">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63A4132">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93C586C">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57C795A">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3ED330">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9A2918">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3" w15:restartNumberingAfterBreak="0">
    <w:nsid w:val="451D2FDF"/>
    <w:multiLevelType w:val="hybridMultilevel"/>
    <w:tmpl w:val="1632DA68"/>
    <w:lvl w:ilvl="0" w:tplc="471C7A5C">
      <w:start w:val="1"/>
      <w:numFmt w:val="decimal"/>
      <w:lvlText w:val="%1."/>
      <w:lvlJc w:val="left"/>
      <w:pPr>
        <w:ind w:left="720" w:hanging="360"/>
      </w:pPr>
      <w:rPr>
        <w:rFonts w:ascii="Times New Roman" w:hAnsi="Times New Roman" w:cs="Times New Roman" w:hint="default"/>
        <w:b/>
        <w:color w:val="00000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6E620FC"/>
    <w:multiLevelType w:val="hybridMultilevel"/>
    <w:tmpl w:val="2B084F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8D12DF4"/>
    <w:multiLevelType w:val="hybridMultilevel"/>
    <w:tmpl w:val="09D2FE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4926009A"/>
    <w:multiLevelType w:val="hybridMultilevel"/>
    <w:tmpl w:val="6D94386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7" w15:restartNumberingAfterBreak="0">
    <w:nsid w:val="49B86E2C"/>
    <w:multiLevelType w:val="hybridMultilevel"/>
    <w:tmpl w:val="B63495FC"/>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68" w15:restartNumberingAfterBreak="0">
    <w:nsid w:val="4A3473F4"/>
    <w:multiLevelType w:val="hybridMultilevel"/>
    <w:tmpl w:val="72A48B96"/>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4AA865DA"/>
    <w:multiLevelType w:val="hybridMultilevel"/>
    <w:tmpl w:val="673CC0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BA81F57"/>
    <w:multiLevelType w:val="hybridMultilevel"/>
    <w:tmpl w:val="8C80A9D8"/>
    <w:lvl w:ilvl="0" w:tplc="5B5C709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FD201F"/>
    <w:multiLevelType w:val="hybridMultilevel"/>
    <w:tmpl w:val="F0A4693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15:restartNumberingAfterBreak="0">
    <w:nsid w:val="4E044729"/>
    <w:multiLevelType w:val="multilevel"/>
    <w:tmpl w:val="24FE6CEA"/>
    <w:lvl w:ilvl="0">
      <w:start w:val="4"/>
      <w:numFmt w:val="decimal"/>
      <w:lvlText w:val="%1."/>
      <w:lvlJc w:val="left"/>
      <w:pPr>
        <w:ind w:left="540" w:hanging="540"/>
      </w:pPr>
      <w:rPr>
        <w:rFonts w:ascii="Times New Roman" w:hAnsi="Times New Roman" w:cs="Times New Roman" w:hint="default"/>
        <w:b/>
        <w:sz w:val="24"/>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E6255AF"/>
    <w:multiLevelType w:val="multilevel"/>
    <w:tmpl w:val="D60642E0"/>
    <w:lvl w:ilvl="0">
      <w:start w:val="5"/>
      <w:numFmt w:val="decimal"/>
      <w:lvlText w:val="%1."/>
      <w:lvlJc w:val="left"/>
      <w:pPr>
        <w:ind w:left="360" w:hanging="360"/>
      </w:pPr>
      <w:rPr>
        <w:rFonts w:hint="default"/>
      </w:rPr>
    </w:lvl>
    <w:lvl w:ilvl="1">
      <w:start w:val="1"/>
      <w:numFmt w:val="decimal"/>
      <w:lvlText w:val="%1.%2."/>
      <w:lvlJc w:val="left"/>
      <w:pPr>
        <w:ind w:left="928" w:hanging="360"/>
      </w:pPr>
      <w:rPr>
        <w:rFonts w:ascii="Times New Roman" w:hAnsi="Times New Roman" w:cs="Times New Roman" w:hint="default"/>
        <w:b/>
        <w:sz w:val="24"/>
      </w:rPr>
    </w:lvl>
    <w:lvl w:ilvl="2">
      <w:start w:val="1"/>
      <w:numFmt w:val="decimal"/>
      <w:lvlText w:val="%1.%2.%3."/>
      <w:lvlJc w:val="left"/>
      <w:pPr>
        <w:ind w:left="1800" w:hanging="720"/>
      </w:pPr>
      <w:rPr>
        <w:rFonts w:ascii="Times New Roman" w:hAnsi="Times New Roman" w:cs="Times New Roman" w:hint="default"/>
        <w:b/>
        <w:sz w:val="24"/>
      </w:rPr>
    </w:lvl>
    <w:lvl w:ilvl="3">
      <w:start w:val="1"/>
      <w:numFmt w:val="decimal"/>
      <w:lvlText w:val="%1.%2.%3.%4."/>
      <w:lvlJc w:val="left"/>
      <w:pPr>
        <w:ind w:left="2340" w:hanging="720"/>
      </w:pPr>
      <w:rPr>
        <w:rFonts w:ascii="Times New Roman" w:hAnsi="Times New Roman" w:cs="Times New Roman" w:hint="default"/>
        <w:b/>
        <w:bCs/>
        <w:sz w:val="24"/>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4" w15:restartNumberingAfterBreak="0">
    <w:nsid w:val="4F594575"/>
    <w:multiLevelType w:val="hybridMultilevel"/>
    <w:tmpl w:val="9A96EF1C"/>
    <w:lvl w:ilvl="0" w:tplc="040C0001">
      <w:start w:val="1"/>
      <w:numFmt w:val="bullet"/>
      <w:lvlText w:val=""/>
      <w:lvlJc w:val="left"/>
      <w:pPr>
        <w:ind w:left="1430" w:hanging="360"/>
      </w:pPr>
      <w:rPr>
        <w:rFonts w:ascii="Symbol" w:hAnsi="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75" w15:restartNumberingAfterBreak="0">
    <w:nsid w:val="4F6E719E"/>
    <w:multiLevelType w:val="hybridMultilevel"/>
    <w:tmpl w:val="07080A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FB9280A"/>
    <w:multiLevelType w:val="hybridMultilevel"/>
    <w:tmpl w:val="CE786814"/>
    <w:lvl w:ilvl="0" w:tplc="2278990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5033791E"/>
    <w:multiLevelType w:val="hybridMultilevel"/>
    <w:tmpl w:val="125CA28E"/>
    <w:lvl w:ilvl="0" w:tplc="48EAB220">
      <w:start w:val="1"/>
      <w:numFmt w:val="lowerRoman"/>
      <w:lvlText w:val="%1)"/>
      <w:lvlJc w:val="left"/>
      <w:pPr>
        <w:ind w:left="720"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50F92726"/>
    <w:multiLevelType w:val="hybridMultilevel"/>
    <w:tmpl w:val="39ACCE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1B4377B"/>
    <w:multiLevelType w:val="hybridMultilevel"/>
    <w:tmpl w:val="BA2CD5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52B64512"/>
    <w:multiLevelType w:val="multilevel"/>
    <w:tmpl w:val="D332AA50"/>
    <w:lvl w:ilvl="0">
      <w:start w:val="1"/>
      <w:numFmt w:val="decimal"/>
      <w:lvlText w:val="%1."/>
      <w:lvlJc w:val="left"/>
      <w:pPr>
        <w:ind w:left="1080" w:hanging="360"/>
      </w:pPr>
      <w:rPr>
        <w:rFonts w:ascii="Times New Roman" w:hAnsi="Times New Roman" w:cs="Times New Roman" w:hint="default"/>
        <w:b/>
        <w:sz w:val="24"/>
      </w:rPr>
    </w:lvl>
    <w:lvl w:ilvl="1">
      <w:start w:val="1"/>
      <w:numFmt w:val="decimal"/>
      <w:isLgl/>
      <w:lvlText w:val="%1.%2."/>
      <w:lvlJc w:val="left"/>
      <w:pPr>
        <w:ind w:left="1080" w:hanging="360"/>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440" w:hanging="720"/>
      </w:pPr>
      <w:rPr>
        <w:rFonts w:hint="default"/>
        <w:color w:val="auto"/>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1" w15:restartNumberingAfterBreak="0">
    <w:nsid w:val="52E148EE"/>
    <w:multiLevelType w:val="hybridMultilevel"/>
    <w:tmpl w:val="25162776"/>
    <w:lvl w:ilvl="0" w:tplc="87707C0C">
      <w:start w:val="1"/>
      <w:numFmt w:val="bullet"/>
      <w:lvlText w:val=""/>
      <w:lvlJc w:val="left"/>
      <w:pPr>
        <w:ind w:left="360" w:hanging="360"/>
      </w:pPr>
      <w:rPr>
        <w:rFonts w:ascii="Symbol" w:hAnsi="Symbol" w:hint="default"/>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82" w15:restartNumberingAfterBreak="0">
    <w:nsid w:val="53006B25"/>
    <w:multiLevelType w:val="hybridMultilevel"/>
    <w:tmpl w:val="6358B5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7424F70"/>
    <w:multiLevelType w:val="hybridMultilevel"/>
    <w:tmpl w:val="5EAEC18C"/>
    <w:lvl w:ilvl="0" w:tplc="C79C4578">
      <w:start w:val="1"/>
      <w:numFmt w:val="lowerLetter"/>
      <w:lvlText w:val="%1."/>
      <w:lvlJc w:val="left"/>
      <w:pPr>
        <w:ind w:left="1440" w:hanging="360"/>
      </w:pPr>
      <w:rPr>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4" w15:restartNumberingAfterBreak="0">
    <w:nsid w:val="583837B2"/>
    <w:multiLevelType w:val="hybridMultilevel"/>
    <w:tmpl w:val="D29682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92A7153"/>
    <w:multiLevelType w:val="hybridMultilevel"/>
    <w:tmpl w:val="AC282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AB3452C"/>
    <w:multiLevelType w:val="hybridMultilevel"/>
    <w:tmpl w:val="FBBCE998"/>
    <w:lvl w:ilvl="0" w:tplc="4E66F26C">
      <w:start w:val="1"/>
      <w:numFmt w:val="lowerRoman"/>
      <w:lvlText w:val="%1."/>
      <w:lvlJc w:val="left"/>
      <w:pPr>
        <w:ind w:left="1067" w:hanging="720"/>
      </w:pPr>
      <w:rPr>
        <w:rFonts w:hint="default"/>
      </w:rPr>
    </w:lvl>
    <w:lvl w:ilvl="1" w:tplc="040C0019" w:tentative="1">
      <w:start w:val="1"/>
      <w:numFmt w:val="lowerLetter"/>
      <w:lvlText w:val="%2."/>
      <w:lvlJc w:val="left"/>
      <w:pPr>
        <w:ind w:left="1427" w:hanging="360"/>
      </w:pPr>
    </w:lvl>
    <w:lvl w:ilvl="2" w:tplc="040C001B" w:tentative="1">
      <w:start w:val="1"/>
      <w:numFmt w:val="lowerRoman"/>
      <w:lvlText w:val="%3."/>
      <w:lvlJc w:val="right"/>
      <w:pPr>
        <w:ind w:left="2147" w:hanging="180"/>
      </w:pPr>
    </w:lvl>
    <w:lvl w:ilvl="3" w:tplc="040C000F" w:tentative="1">
      <w:start w:val="1"/>
      <w:numFmt w:val="decimal"/>
      <w:lvlText w:val="%4."/>
      <w:lvlJc w:val="left"/>
      <w:pPr>
        <w:ind w:left="2867" w:hanging="360"/>
      </w:pPr>
    </w:lvl>
    <w:lvl w:ilvl="4" w:tplc="040C0019" w:tentative="1">
      <w:start w:val="1"/>
      <w:numFmt w:val="lowerLetter"/>
      <w:lvlText w:val="%5."/>
      <w:lvlJc w:val="left"/>
      <w:pPr>
        <w:ind w:left="3587" w:hanging="360"/>
      </w:pPr>
    </w:lvl>
    <w:lvl w:ilvl="5" w:tplc="040C001B" w:tentative="1">
      <w:start w:val="1"/>
      <w:numFmt w:val="lowerRoman"/>
      <w:lvlText w:val="%6."/>
      <w:lvlJc w:val="right"/>
      <w:pPr>
        <w:ind w:left="4307" w:hanging="180"/>
      </w:pPr>
    </w:lvl>
    <w:lvl w:ilvl="6" w:tplc="040C000F" w:tentative="1">
      <w:start w:val="1"/>
      <w:numFmt w:val="decimal"/>
      <w:lvlText w:val="%7."/>
      <w:lvlJc w:val="left"/>
      <w:pPr>
        <w:ind w:left="5027" w:hanging="360"/>
      </w:pPr>
    </w:lvl>
    <w:lvl w:ilvl="7" w:tplc="040C0019" w:tentative="1">
      <w:start w:val="1"/>
      <w:numFmt w:val="lowerLetter"/>
      <w:lvlText w:val="%8."/>
      <w:lvlJc w:val="left"/>
      <w:pPr>
        <w:ind w:left="5747" w:hanging="360"/>
      </w:pPr>
    </w:lvl>
    <w:lvl w:ilvl="8" w:tplc="040C001B" w:tentative="1">
      <w:start w:val="1"/>
      <w:numFmt w:val="lowerRoman"/>
      <w:lvlText w:val="%9."/>
      <w:lvlJc w:val="right"/>
      <w:pPr>
        <w:ind w:left="6467" w:hanging="180"/>
      </w:pPr>
    </w:lvl>
  </w:abstractNum>
  <w:abstractNum w:abstractNumId="87" w15:restartNumberingAfterBreak="0">
    <w:nsid w:val="5BFB682C"/>
    <w:multiLevelType w:val="hybridMultilevel"/>
    <w:tmpl w:val="7248D1E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C9C161E"/>
    <w:multiLevelType w:val="hybridMultilevel"/>
    <w:tmpl w:val="806E77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CAD1978"/>
    <w:multiLevelType w:val="hybridMultilevel"/>
    <w:tmpl w:val="9518442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5E534F5E"/>
    <w:multiLevelType w:val="hybridMultilevel"/>
    <w:tmpl w:val="029A07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F405211"/>
    <w:multiLevelType w:val="hybridMultilevel"/>
    <w:tmpl w:val="9DD0DD10"/>
    <w:lvl w:ilvl="0" w:tplc="48EAB220">
      <w:start w:val="1"/>
      <w:numFmt w:val="lowerRoman"/>
      <w:lvlText w:val="%1)"/>
      <w:lvlJc w:val="left"/>
      <w:pPr>
        <w:ind w:left="720"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5F952B8D"/>
    <w:multiLevelType w:val="hybridMultilevel"/>
    <w:tmpl w:val="CE063996"/>
    <w:lvl w:ilvl="0" w:tplc="517C627C">
      <w:start w:val="1"/>
      <w:numFmt w:val="bullet"/>
      <w:lvlText w:val=""/>
      <w:lvlJc w:val="left"/>
      <w:pPr>
        <w:ind w:left="360" w:hanging="360"/>
      </w:pPr>
      <w:rPr>
        <w:rFonts w:ascii="Symbol" w:hAnsi="Symbol" w:hint="default"/>
      </w:rPr>
    </w:lvl>
    <w:lvl w:ilvl="1" w:tplc="8B6417C2" w:tentative="1">
      <w:start w:val="1"/>
      <w:numFmt w:val="bullet"/>
      <w:lvlText w:val="o"/>
      <w:lvlJc w:val="left"/>
      <w:pPr>
        <w:ind w:left="1440" w:hanging="360"/>
      </w:pPr>
      <w:rPr>
        <w:rFonts w:ascii="Courier New" w:hAnsi="Courier New" w:cs="Courier New" w:hint="default"/>
      </w:rPr>
    </w:lvl>
    <w:lvl w:ilvl="2" w:tplc="EB98C830" w:tentative="1">
      <w:start w:val="1"/>
      <w:numFmt w:val="bullet"/>
      <w:lvlText w:val=""/>
      <w:lvlJc w:val="left"/>
      <w:pPr>
        <w:ind w:left="2160" w:hanging="360"/>
      </w:pPr>
      <w:rPr>
        <w:rFonts w:ascii="Wingdings" w:hAnsi="Wingdings" w:hint="default"/>
      </w:rPr>
    </w:lvl>
    <w:lvl w:ilvl="3" w:tplc="62E20808" w:tentative="1">
      <w:start w:val="1"/>
      <w:numFmt w:val="bullet"/>
      <w:lvlText w:val=""/>
      <w:lvlJc w:val="left"/>
      <w:pPr>
        <w:ind w:left="2880" w:hanging="360"/>
      </w:pPr>
      <w:rPr>
        <w:rFonts w:ascii="Symbol" w:hAnsi="Symbol" w:hint="default"/>
      </w:rPr>
    </w:lvl>
    <w:lvl w:ilvl="4" w:tplc="718A2BAE" w:tentative="1">
      <w:start w:val="1"/>
      <w:numFmt w:val="bullet"/>
      <w:lvlText w:val="o"/>
      <w:lvlJc w:val="left"/>
      <w:pPr>
        <w:ind w:left="3600" w:hanging="360"/>
      </w:pPr>
      <w:rPr>
        <w:rFonts w:ascii="Courier New" w:hAnsi="Courier New" w:cs="Courier New" w:hint="default"/>
      </w:rPr>
    </w:lvl>
    <w:lvl w:ilvl="5" w:tplc="22207028" w:tentative="1">
      <w:start w:val="1"/>
      <w:numFmt w:val="bullet"/>
      <w:lvlText w:val=""/>
      <w:lvlJc w:val="left"/>
      <w:pPr>
        <w:ind w:left="4320" w:hanging="360"/>
      </w:pPr>
      <w:rPr>
        <w:rFonts w:ascii="Wingdings" w:hAnsi="Wingdings" w:hint="default"/>
      </w:rPr>
    </w:lvl>
    <w:lvl w:ilvl="6" w:tplc="34420EDE" w:tentative="1">
      <w:start w:val="1"/>
      <w:numFmt w:val="bullet"/>
      <w:lvlText w:val=""/>
      <w:lvlJc w:val="left"/>
      <w:pPr>
        <w:ind w:left="5040" w:hanging="360"/>
      </w:pPr>
      <w:rPr>
        <w:rFonts w:ascii="Symbol" w:hAnsi="Symbol" w:hint="default"/>
      </w:rPr>
    </w:lvl>
    <w:lvl w:ilvl="7" w:tplc="D51658FA" w:tentative="1">
      <w:start w:val="1"/>
      <w:numFmt w:val="bullet"/>
      <w:lvlText w:val="o"/>
      <w:lvlJc w:val="left"/>
      <w:pPr>
        <w:ind w:left="5760" w:hanging="360"/>
      </w:pPr>
      <w:rPr>
        <w:rFonts w:ascii="Courier New" w:hAnsi="Courier New" w:cs="Courier New" w:hint="default"/>
      </w:rPr>
    </w:lvl>
    <w:lvl w:ilvl="8" w:tplc="C5E6C144" w:tentative="1">
      <w:start w:val="1"/>
      <w:numFmt w:val="bullet"/>
      <w:lvlText w:val=""/>
      <w:lvlJc w:val="left"/>
      <w:pPr>
        <w:ind w:left="6480" w:hanging="360"/>
      </w:pPr>
      <w:rPr>
        <w:rFonts w:ascii="Wingdings" w:hAnsi="Wingdings" w:hint="default"/>
      </w:rPr>
    </w:lvl>
  </w:abstractNum>
  <w:abstractNum w:abstractNumId="93" w15:restartNumberingAfterBreak="0">
    <w:nsid w:val="610F431B"/>
    <w:multiLevelType w:val="hybridMultilevel"/>
    <w:tmpl w:val="48AC65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2825897"/>
    <w:multiLevelType w:val="hybridMultilevel"/>
    <w:tmpl w:val="BC1861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6332380D"/>
    <w:multiLevelType w:val="hybridMultilevel"/>
    <w:tmpl w:val="F02ED1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3E2206A"/>
    <w:multiLevelType w:val="multilevel"/>
    <w:tmpl w:val="8A2A062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7" w15:restartNumberingAfterBreak="0">
    <w:nsid w:val="648936B8"/>
    <w:multiLevelType w:val="hybridMultilevel"/>
    <w:tmpl w:val="FB72F0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593742E"/>
    <w:multiLevelType w:val="multilevel"/>
    <w:tmpl w:val="B19404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65DB5837"/>
    <w:multiLevelType w:val="hybridMultilevel"/>
    <w:tmpl w:val="23E8CE2C"/>
    <w:lvl w:ilvl="0" w:tplc="F2483BA8">
      <w:start w:val="1"/>
      <w:numFmt w:val="decimal"/>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5F95089"/>
    <w:multiLevelType w:val="hybridMultilevel"/>
    <w:tmpl w:val="59B4C13A"/>
    <w:lvl w:ilvl="0" w:tplc="040C000D">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6F75AD6"/>
    <w:multiLevelType w:val="hybridMultilevel"/>
    <w:tmpl w:val="31584772"/>
    <w:lvl w:ilvl="0" w:tplc="60144A16">
      <w:start w:val="3"/>
      <w:numFmt w:val="lowerRoman"/>
      <w:lvlText w:val="%1."/>
      <w:lvlJc w:val="left"/>
      <w:pPr>
        <w:ind w:left="888"/>
      </w:pPr>
      <w:rPr>
        <w:rFonts w:ascii="Times New Roman" w:eastAsia="Calibri"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91307806">
      <w:start w:val="1"/>
      <w:numFmt w:val="lowerLetter"/>
      <w:lvlText w:val="%2"/>
      <w:lvlJc w:val="left"/>
      <w:pPr>
        <w:ind w:left="14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E426120">
      <w:start w:val="1"/>
      <w:numFmt w:val="lowerRoman"/>
      <w:lvlText w:val="%3"/>
      <w:lvlJc w:val="left"/>
      <w:pPr>
        <w:ind w:left="21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C6C777A">
      <w:start w:val="1"/>
      <w:numFmt w:val="decimal"/>
      <w:lvlText w:val="%4"/>
      <w:lvlJc w:val="left"/>
      <w:pPr>
        <w:ind w:left="28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5BC1676">
      <w:start w:val="1"/>
      <w:numFmt w:val="lowerLetter"/>
      <w:lvlText w:val="%5"/>
      <w:lvlJc w:val="left"/>
      <w:pPr>
        <w:ind w:left="35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FBC44AAA">
      <w:start w:val="1"/>
      <w:numFmt w:val="lowerRoman"/>
      <w:lvlText w:val="%6"/>
      <w:lvlJc w:val="left"/>
      <w:pPr>
        <w:ind w:left="42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A9C6E18">
      <w:start w:val="1"/>
      <w:numFmt w:val="decimal"/>
      <w:lvlText w:val="%7"/>
      <w:lvlJc w:val="left"/>
      <w:pPr>
        <w:ind w:left="50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5A0B886">
      <w:start w:val="1"/>
      <w:numFmt w:val="lowerLetter"/>
      <w:lvlText w:val="%8"/>
      <w:lvlJc w:val="left"/>
      <w:pPr>
        <w:ind w:left="57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1DA5156">
      <w:start w:val="1"/>
      <w:numFmt w:val="lowerRoman"/>
      <w:lvlText w:val="%9"/>
      <w:lvlJc w:val="left"/>
      <w:pPr>
        <w:ind w:left="64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02" w15:restartNumberingAfterBreak="0">
    <w:nsid w:val="68AC6EE1"/>
    <w:multiLevelType w:val="hybridMultilevel"/>
    <w:tmpl w:val="0D3403DE"/>
    <w:lvl w:ilvl="0" w:tplc="E7FC4A4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8E13F56"/>
    <w:multiLevelType w:val="hybridMultilevel"/>
    <w:tmpl w:val="5D8C181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9117F7E"/>
    <w:multiLevelType w:val="hybridMultilevel"/>
    <w:tmpl w:val="A53A40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AC60390"/>
    <w:multiLevelType w:val="hybridMultilevel"/>
    <w:tmpl w:val="F3E08484"/>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B235E40"/>
    <w:multiLevelType w:val="hybridMultilevel"/>
    <w:tmpl w:val="0438119E"/>
    <w:lvl w:ilvl="0" w:tplc="3DF2ED1C">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6DD67322"/>
    <w:multiLevelType w:val="hybridMultilevel"/>
    <w:tmpl w:val="501E0C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DD67773"/>
    <w:multiLevelType w:val="hybridMultilevel"/>
    <w:tmpl w:val="A4AA98E6"/>
    <w:lvl w:ilvl="0" w:tplc="E5D4A992">
      <w:start w:val="1"/>
      <w:numFmt w:val="lowerLetter"/>
      <w:lvlText w:val="%1."/>
      <w:lvlJc w:val="lef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7338770A"/>
    <w:multiLevelType w:val="multilevel"/>
    <w:tmpl w:val="D368D79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4"/>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74DB391A"/>
    <w:multiLevelType w:val="hybridMultilevel"/>
    <w:tmpl w:val="FADC67F6"/>
    <w:lvl w:ilvl="0" w:tplc="DF321AA6">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5503E9F"/>
    <w:multiLevelType w:val="hybridMultilevel"/>
    <w:tmpl w:val="489276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6E45ED0"/>
    <w:multiLevelType w:val="hybridMultilevel"/>
    <w:tmpl w:val="9BEC4DE2"/>
    <w:lvl w:ilvl="0" w:tplc="508A2E8E">
      <w:start w:val="1"/>
      <w:numFmt w:val="lowerLetter"/>
      <w:lvlText w:val="%1."/>
      <w:lvlJc w:val="left"/>
      <w:pPr>
        <w:ind w:left="1440" w:hanging="360"/>
      </w:pPr>
      <w:rPr>
        <w:sz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3" w15:restartNumberingAfterBreak="0">
    <w:nsid w:val="7A710AA3"/>
    <w:multiLevelType w:val="hybridMultilevel"/>
    <w:tmpl w:val="7BE8FB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B1F381D"/>
    <w:multiLevelType w:val="hybridMultilevel"/>
    <w:tmpl w:val="27843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7DC37C43"/>
    <w:multiLevelType w:val="hybridMultilevel"/>
    <w:tmpl w:val="EC4EF4A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5"/>
  </w:num>
  <w:num w:numId="2">
    <w:abstractNumId w:val="103"/>
  </w:num>
  <w:num w:numId="3">
    <w:abstractNumId w:val="57"/>
  </w:num>
  <w:num w:numId="4">
    <w:abstractNumId w:val="54"/>
  </w:num>
  <w:num w:numId="5">
    <w:abstractNumId w:val="90"/>
  </w:num>
  <w:num w:numId="6">
    <w:abstractNumId w:val="105"/>
  </w:num>
  <w:num w:numId="7">
    <w:abstractNumId w:val="48"/>
  </w:num>
  <w:num w:numId="8">
    <w:abstractNumId w:val="46"/>
  </w:num>
  <w:num w:numId="9">
    <w:abstractNumId w:val="1"/>
  </w:num>
  <w:num w:numId="10">
    <w:abstractNumId w:val="25"/>
  </w:num>
  <w:num w:numId="11">
    <w:abstractNumId w:val="89"/>
  </w:num>
  <w:num w:numId="12">
    <w:abstractNumId w:val="95"/>
  </w:num>
  <w:num w:numId="13">
    <w:abstractNumId w:val="37"/>
  </w:num>
  <w:num w:numId="14">
    <w:abstractNumId w:val="100"/>
  </w:num>
  <w:num w:numId="15">
    <w:abstractNumId w:val="91"/>
  </w:num>
  <w:num w:numId="16">
    <w:abstractNumId w:val="29"/>
  </w:num>
  <w:num w:numId="17">
    <w:abstractNumId w:val="111"/>
  </w:num>
  <w:num w:numId="18">
    <w:abstractNumId w:val="4"/>
  </w:num>
  <w:num w:numId="19">
    <w:abstractNumId w:val="8"/>
  </w:num>
  <w:num w:numId="20">
    <w:abstractNumId w:val="64"/>
  </w:num>
  <w:num w:numId="21">
    <w:abstractNumId w:val="6"/>
  </w:num>
  <w:num w:numId="22">
    <w:abstractNumId w:val="10"/>
  </w:num>
  <w:num w:numId="23">
    <w:abstractNumId w:val="99"/>
  </w:num>
  <w:num w:numId="24">
    <w:abstractNumId w:val="43"/>
  </w:num>
  <w:num w:numId="25">
    <w:abstractNumId w:val="112"/>
  </w:num>
  <w:num w:numId="26">
    <w:abstractNumId w:val="109"/>
  </w:num>
  <w:num w:numId="27">
    <w:abstractNumId w:val="20"/>
  </w:num>
  <w:num w:numId="28">
    <w:abstractNumId w:val="84"/>
  </w:num>
  <w:num w:numId="29">
    <w:abstractNumId w:val="24"/>
  </w:num>
  <w:num w:numId="30">
    <w:abstractNumId w:val="63"/>
  </w:num>
  <w:num w:numId="31">
    <w:abstractNumId w:val="87"/>
  </w:num>
  <w:num w:numId="32">
    <w:abstractNumId w:val="50"/>
  </w:num>
  <w:num w:numId="33">
    <w:abstractNumId w:val="110"/>
  </w:num>
  <w:num w:numId="34">
    <w:abstractNumId w:val="44"/>
  </w:num>
  <w:num w:numId="35">
    <w:abstractNumId w:val="14"/>
  </w:num>
  <w:num w:numId="36">
    <w:abstractNumId w:val="27"/>
  </w:num>
  <w:num w:numId="37">
    <w:abstractNumId w:val="33"/>
  </w:num>
  <w:num w:numId="38">
    <w:abstractNumId w:val="53"/>
  </w:num>
  <w:num w:numId="39">
    <w:abstractNumId w:val="108"/>
  </w:num>
  <w:num w:numId="40">
    <w:abstractNumId w:val="77"/>
  </w:num>
  <w:num w:numId="41">
    <w:abstractNumId w:val="9"/>
  </w:num>
  <w:num w:numId="42">
    <w:abstractNumId w:val="30"/>
  </w:num>
  <w:num w:numId="43">
    <w:abstractNumId w:val="34"/>
  </w:num>
  <w:num w:numId="44">
    <w:abstractNumId w:val="26"/>
  </w:num>
  <w:num w:numId="45">
    <w:abstractNumId w:val="68"/>
  </w:num>
  <w:num w:numId="46">
    <w:abstractNumId w:val="22"/>
  </w:num>
  <w:num w:numId="47">
    <w:abstractNumId w:val="74"/>
  </w:num>
  <w:num w:numId="48">
    <w:abstractNumId w:val="78"/>
  </w:num>
  <w:num w:numId="49">
    <w:abstractNumId w:val="15"/>
  </w:num>
  <w:num w:numId="50">
    <w:abstractNumId w:val="56"/>
  </w:num>
  <w:num w:numId="51">
    <w:abstractNumId w:val="80"/>
  </w:num>
  <w:num w:numId="52">
    <w:abstractNumId w:val="28"/>
  </w:num>
  <w:num w:numId="53">
    <w:abstractNumId w:val="102"/>
  </w:num>
  <w:num w:numId="54">
    <w:abstractNumId w:val="42"/>
  </w:num>
  <w:num w:numId="55">
    <w:abstractNumId w:val="59"/>
  </w:num>
  <w:num w:numId="56">
    <w:abstractNumId w:val="0"/>
  </w:num>
  <w:num w:numId="57">
    <w:abstractNumId w:val="94"/>
  </w:num>
  <w:num w:numId="58">
    <w:abstractNumId w:val="23"/>
  </w:num>
  <w:num w:numId="59">
    <w:abstractNumId w:val="106"/>
  </w:num>
  <w:num w:numId="60">
    <w:abstractNumId w:val="66"/>
  </w:num>
  <w:num w:numId="61">
    <w:abstractNumId w:val="7"/>
  </w:num>
  <w:num w:numId="62">
    <w:abstractNumId w:val="67"/>
  </w:num>
  <w:num w:numId="63">
    <w:abstractNumId w:val="83"/>
  </w:num>
  <w:num w:numId="64">
    <w:abstractNumId w:val="60"/>
  </w:num>
  <w:num w:numId="65">
    <w:abstractNumId w:val="55"/>
  </w:num>
  <w:num w:numId="66">
    <w:abstractNumId w:val="41"/>
  </w:num>
  <w:num w:numId="67">
    <w:abstractNumId w:val="65"/>
  </w:num>
  <w:num w:numId="68">
    <w:abstractNumId w:val="52"/>
  </w:num>
  <w:num w:numId="69">
    <w:abstractNumId w:val="114"/>
  </w:num>
  <w:num w:numId="70">
    <w:abstractNumId w:val="31"/>
  </w:num>
  <w:num w:numId="71">
    <w:abstractNumId w:val="79"/>
  </w:num>
  <w:num w:numId="72">
    <w:abstractNumId w:val="76"/>
  </w:num>
  <w:num w:numId="73">
    <w:abstractNumId w:val="72"/>
  </w:num>
  <w:num w:numId="74">
    <w:abstractNumId w:val="70"/>
  </w:num>
  <w:num w:numId="75">
    <w:abstractNumId w:val="69"/>
  </w:num>
  <w:num w:numId="76">
    <w:abstractNumId w:val="82"/>
  </w:num>
  <w:num w:numId="77">
    <w:abstractNumId w:val="38"/>
  </w:num>
  <w:num w:numId="78">
    <w:abstractNumId w:val="104"/>
  </w:num>
  <w:num w:numId="79">
    <w:abstractNumId w:val="88"/>
  </w:num>
  <w:num w:numId="80">
    <w:abstractNumId w:val="101"/>
  </w:num>
  <w:num w:numId="81">
    <w:abstractNumId w:val="113"/>
  </w:num>
  <w:num w:numId="82">
    <w:abstractNumId w:val="75"/>
  </w:num>
  <w:num w:numId="83">
    <w:abstractNumId w:val="45"/>
  </w:num>
  <w:num w:numId="84">
    <w:abstractNumId w:val="19"/>
  </w:num>
  <w:num w:numId="85">
    <w:abstractNumId w:val="107"/>
  </w:num>
  <w:num w:numId="86">
    <w:abstractNumId w:val="51"/>
  </w:num>
  <w:num w:numId="87">
    <w:abstractNumId w:val="86"/>
  </w:num>
  <w:num w:numId="88">
    <w:abstractNumId w:val="40"/>
  </w:num>
  <w:num w:numId="89">
    <w:abstractNumId w:val="62"/>
  </w:num>
  <w:num w:numId="90">
    <w:abstractNumId w:val="2"/>
  </w:num>
  <w:num w:numId="91">
    <w:abstractNumId w:val="21"/>
  </w:num>
  <w:num w:numId="92">
    <w:abstractNumId w:val="47"/>
  </w:num>
  <w:num w:numId="93">
    <w:abstractNumId w:val="39"/>
  </w:num>
  <w:num w:numId="94">
    <w:abstractNumId w:val="96"/>
  </w:num>
  <w:num w:numId="95">
    <w:abstractNumId w:val="73"/>
  </w:num>
  <w:num w:numId="96">
    <w:abstractNumId w:val="81"/>
  </w:num>
  <w:num w:numId="97">
    <w:abstractNumId w:val="49"/>
  </w:num>
  <w:num w:numId="98">
    <w:abstractNumId w:val="92"/>
  </w:num>
  <w:num w:numId="99">
    <w:abstractNumId w:val="32"/>
  </w:num>
  <w:num w:numId="100">
    <w:abstractNumId w:val="97"/>
  </w:num>
  <w:num w:numId="101">
    <w:abstractNumId w:val="36"/>
  </w:num>
  <w:num w:numId="102">
    <w:abstractNumId w:val="58"/>
  </w:num>
  <w:num w:numId="103">
    <w:abstractNumId w:val="98"/>
  </w:num>
  <w:num w:numId="10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1"/>
  </w:num>
  <w:num w:numId="111">
    <w:abstractNumId w:val="93"/>
  </w:num>
  <w:num w:numId="112">
    <w:abstractNumId w:val="16"/>
  </w:num>
  <w:num w:numId="113">
    <w:abstractNumId w:val="3"/>
  </w:num>
  <w:num w:numId="114">
    <w:abstractNumId w:val="85"/>
  </w:num>
  <w:num w:numId="115">
    <w:abstractNumId w:val="13"/>
  </w:num>
  <w:num w:numId="116">
    <w:abstractNumId w:val="12"/>
  </w:num>
  <w:num w:numId="117">
    <w:abstractNumId w:val="35"/>
  </w:num>
  <w:num w:numId="118">
    <w:abstractNumId w:val="11"/>
  </w:num>
  <w:num w:numId="119">
    <w:abstractNumId w:val="17"/>
  </w:num>
  <w:num w:numId="120">
    <w:abstractNumId w:val="71"/>
  </w:num>
  <w:num w:numId="121">
    <w:abstractNumId w:val="18"/>
  </w:num>
  <w:num w:numId="122">
    <w:abstractNumId w:val="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74"/>
    <w:rsid w:val="00000F3E"/>
    <w:rsid w:val="000027B8"/>
    <w:rsid w:val="000106A1"/>
    <w:rsid w:val="00010BF4"/>
    <w:rsid w:val="00010D8F"/>
    <w:rsid w:val="00010F97"/>
    <w:rsid w:val="0001168D"/>
    <w:rsid w:val="00015B39"/>
    <w:rsid w:val="000175B6"/>
    <w:rsid w:val="00017AC7"/>
    <w:rsid w:val="000208E0"/>
    <w:rsid w:val="000235B1"/>
    <w:rsid w:val="00024A15"/>
    <w:rsid w:val="000251EE"/>
    <w:rsid w:val="000258EE"/>
    <w:rsid w:val="00026D62"/>
    <w:rsid w:val="00043D29"/>
    <w:rsid w:val="00044273"/>
    <w:rsid w:val="0004615F"/>
    <w:rsid w:val="00047135"/>
    <w:rsid w:val="0005316E"/>
    <w:rsid w:val="0005582E"/>
    <w:rsid w:val="00065176"/>
    <w:rsid w:val="0006530A"/>
    <w:rsid w:val="000674CD"/>
    <w:rsid w:val="00067EE3"/>
    <w:rsid w:val="00071065"/>
    <w:rsid w:val="0007391F"/>
    <w:rsid w:val="00073DBA"/>
    <w:rsid w:val="00081527"/>
    <w:rsid w:val="00083A6D"/>
    <w:rsid w:val="00083C50"/>
    <w:rsid w:val="00083E39"/>
    <w:rsid w:val="00093073"/>
    <w:rsid w:val="00095E21"/>
    <w:rsid w:val="000A53D4"/>
    <w:rsid w:val="000C15B6"/>
    <w:rsid w:val="000C240A"/>
    <w:rsid w:val="000C367F"/>
    <w:rsid w:val="000C36A9"/>
    <w:rsid w:val="000C5445"/>
    <w:rsid w:val="000D294A"/>
    <w:rsid w:val="000D3C44"/>
    <w:rsid w:val="000D5D72"/>
    <w:rsid w:val="000E3742"/>
    <w:rsid w:val="000E7448"/>
    <w:rsid w:val="000F19E7"/>
    <w:rsid w:val="000F49FE"/>
    <w:rsid w:val="000F6160"/>
    <w:rsid w:val="000F634A"/>
    <w:rsid w:val="00103DF8"/>
    <w:rsid w:val="00104C64"/>
    <w:rsid w:val="00120567"/>
    <w:rsid w:val="001213E9"/>
    <w:rsid w:val="001226BF"/>
    <w:rsid w:val="00123D19"/>
    <w:rsid w:val="00124AAC"/>
    <w:rsid w:val="00131D63"/>
    <w:rsid w:val="00134276"/>
    <w:rsid w:val="00144401"/>
    <w:rsid w:val="00145297"/>
    <w:rsid w:val="00146CA7"/>
    <w:rsid w:val="0015483A"/>
    <w:rsid w:val="00160038"/>
    <w:rsid w:val="001633E6"/>
    <w:rsid w:val="0016406F"/>
    <w:rsid w:val="001676D9"/>
    <w:rsid w:val="00171158"/>
    <w:rsid w:val="001735A1"/>
    <w:rsid w:val="00173E33"/>
    <w:rsid w:val="00175A84"/>
    <w:rsid w:val="00175F40"/>
    <w:rsid w:val="0019155E"/>
    <w:rsid w:val="00194D34"/>
    <w:rsid w:val="001A0EF5"/>
    <w:rsid w:val="001A3EA3"/>
    <w:rsid w:val="001A4AD1"/>
    <w:rsid w:val="001A67F8"/>
    <w:rsid w:val="001B4A61"/>
    <w:rsid w:val="001B4C58"/>
    <w:rsid w:val="001B5943"/>
    <w:rsid w:val="001B7CCD"/>
    <w:rsid w:val="001C2ADA"/>
    <w:rsid w:val="001C7820"/>
    <w:rsid w:val="001C79EF"/>
    <w:rsid w:val="001C7CBA"/>
    <w:rsid w:val="001D23C1"/>
    <w:rsid w:val="001D4074"/>
    <w:rsid w:val="001E0CF1"/>
    <w:rsid w:val="001E1A03"/>
    <w:rsid w:val="001E3732"/>
    <w:rsid w:val="001E5ED8"/>
    <w:rsid w:val="001E690C"/>
    <w:rsid w:val="001F2666"/>
    <w:rsid w:val="001F432B"/>
    <w:rsid w:val="001F6182"/>
    <w:rsid w:val="001F7EA6"/>
    <w:rsid w:val="00203155"/>
    <w:rsid w:val="0020572B"/>
    <w:rsid w:val="00211969"/>
    <w:rsid w:val="002120AE"/>
    <w:rsid w:val="002144A2"/>
    <w:rsid w:val="00216D59"/>
    <w:rsid w:val="0021709E"/>
    <w:rsid w:val="00220086"/>
    <w:rsid w:val="0022220E"/>
    <w:rsid w:val="002224F4"/>
    <w:rsid w:val="0022417C"/>
    <w:rsid w:val="002245CC"/>
    <w:rsid w:val="00224E39"/>
    <w:rsid w:val="0023027D"/>
    <w:rsid w:val="002324A0"/>
    <w:rsid w:val="00233CA5"/>
    <w:rsid w:val="0023467B"/>
    <w:rsid w:val="002361C6"/>
    <w:rsid w:val="0023737A"/>
    <w:rsid w:val="00242254"/>
    <w:rsid w:val="00244345"/>
    <w:rsid w:val="00254175"/>
    <w:rsid w:val="00254856"/>
    <w:rsid w:val="002550F8"/>
    <w:rsid w:val="00255307"/>
    <w:rsid w:val="002617A6"/>
    <w:rsid w:val="00267433"/>
    <w:rsid w:val="00271717"/>
    <w:rsid w:val="00273B06"/>
    <w:rsid w:val="00281EA1"/>
    <w:rsid w:val="002831D9"/>
    <w:rsid w:val="00283C08"/>
    <w:rsid w:val="002841DC"/>
    <w:rsid w:val="00287B98"/>
    <w:rsid w:val="00292E3A"/>
    <w:rsid w:val="00294803"/>
    <w:rsid w:val="002A16B0"/>
    <w:rsid w:val="002A689B"/>
    <w:rsid w:val="002B043C"/>
    <w:rsid w:val="002B07E2"/>
    <w:rsid w:val="002B386D"/>
    <w:rsid w:val="002B386F"/>
    <w:rsid w:val="002B63B8"/>
    <w:rsid w:val="002B76A5"/>
    <w:rsid w:val="002C13B4"/>
    <w:rsid w:val="002C5FBC"/>
    <w:rsid w:val="002D6158"/>
    <w:rsid w:val="002E09A1"/>
    <w:rsid w:val="002E16C0"/>
    <w:rsid w:val="002F2494"/>
    <w:rsid w:val="002F5E41"/>
    <w:rsid w:val="002F5FB4"/>
    <w:rsid w:val="00303D5F"/>
    <w:rsid w:val="0030435C"/>
    <w:rsid w:val="003066F6"/>
    <w:rsid w:val="00310AD8"/>
    <w:rsid w:val="00313C71"/>
    <w:rsid w:val="00320D57"/>
    <w:rsid w:val="003229C7"/>
    <w:rsid w:val="003254C4"/>
    <w:rsid w:val="00325654"/>
    <w:rsid w:val="00325C82"/>
    <w:rsid w:val="00326E08"/>
    <w:rsid w:val="003270DF"/>
    <w:rsid w:val="00332F5D"/>
    <w:rsid w:val="003410DA"/>
    <w:rsid w:val="0034137F"/>
    <w:rsid w:val="00343930"/>
    <w:rsid w:val="00344DAD"/>
    <w:rsid w:val="003501D3"/>
    <w:rsid w:val="003518F9"/>
    <w:rsid w:val="0035532E"/>
    <w:rsid w:val="00355D0A"/>
    <w:rsid w:val="003565A7"/>
    <w:rsid w:val="003570BD"/>
    <w:rsid w:val="0036003A"/>
    <w:rsid w:val="0036268D"/>
    <w:rsid w:val="003830BC"/>
    <w:rsid w:val="003831A6"/>
    <w:rsid w:val="00392825"/>
    <w:rsid w:val="003931F7"/>
    <w:rsid w:val="003A38C9"/>
    <w:rsid w:val="003A45E7"/>
    <w:rsid w:val="003B2106"/>
    <w:rsid w:val="003B55F5"/>
    <w:rsid w:val="003B5B24"/>
    <w:rsid w:val="003C7E59"/>
    <w:rsid w:val="003D0888"/>
    <w:rsid w:val="003D0D75"/>
    <w:rsid w:val="003D0DF7"/>
    <w:rsid w:val="003D337E"/>
    <w:rsid w:val="003D5522"/>
    <w:rsid w:val="003E4A0B"/>
    <w:rsid w:val="003E60A1"/>
    <w:rsid w:val="003E7B3F"/>
    <w:rsid w:val="00401D2F"/>
    <w:rsid w:val="00402CF9"/>
    <w:rsid w:val="0040618D"/>
    <w:rsid w:val="00410159"/>
    <w:rsid w:val="004130A9"/>
    <w:rsid w:val="004173A4"/>
    <w:rsid w:val="00417BD4"/>
    <w:rsid w:val="00422275"/>
    <w:rsid w:val="00424DD5"/>
    <w:rsid w:val="00426E92"/>
    <w:rsid w:val="0042762C"/>
    <w:rsid w:val="00432A8D"/>
    <w:rsid w:val="0043596D"/>
    <w:rsid w:val="00435F55"/>
    <w:rsid w:val="00442152"/>
    <w:rsid w:val="004426B2"/>
    <w:rsid w:val="004446D0"/>
    <w:rsid w:val="0044539D"/>
    <w:rsid w:val="0044682D"/>
    <w:rsid w:val="004522DD"/>
    <w:rsid w:val="00454A07"/>
    <w:rsid w:val="004551FE"/>
    <w:rsid w:val="0045738C"/>
    <w:rsid w:val="00457E4C"/>
    <w:rsid w:val="00466711"/>
    <w:rsid w:val="00470FB4"/>
    <w:rsid w:val="00475CA4"/>
    <w:rsid w:val="004764BD"/>
    <w:rsid w:val="004773B5"/>
    <w:rsid w:val="00483C40"/>
    <w:rsid w:val="00484A02"/>
    <w:rsid w:val="00485016"/>
    <w:rsid w:val="00486DEA"/>
    <w:rsid w:val="00490FF7"/>
    <w:rsid w:val="004925C4"/>
    <w:rsid w:val="004A72E9"/>
    <w:rsid w:val="004A7A33"/>
    <w:rsid w:val="004B25B0"/>
    <w:rsid w:val="004C74AA"/>
    <w:rsid w:val="004D5EA6"/>
    <w:rsid w:val="004E2D5E"/>
    <w:rsid w:val="004E3E78"/>
    <w:rsid w:val="004E78A0"/>
    <w:rsid w:val="004F00B2"/>
    <w:rsid w:val="004F3399"/>
    <w:rsid w:val="004F5CA2"/>
    <w:rsid w:val="00500E1B"/>
    <w:rsid w:val="00501686"/>
    <w:rsid w:val="00501698"/>
    <w:rsid w:val="0050437D"/>
    <w:rsid w:val="005053CE"/>
    <w:rsid w:val="00505F5E"/>
    <w:rsid w:val="00507DF5"/>
    <w:rsid w:val="00511AAA"/>
    <w:rsid w:val="0051273D"/>
    <w:rsid w:val="00515F6B"/>
    <w:rsid w:val="00523D5C"/>
    <w:rsid w:val="00524123"/>
    <w:rsid w:val="0052413F"/>
    <w:rsid w:val="00534BA9"/>
    <w:rsid w:val="0053693E"/>
    <w:rsid w:val="0054063B"/>
    <w:rsid w:val="005410E6"/>
    <w:rsid w:val="00547551"/>
    <w:rsid w:val="0055248E"/>
    <w:rsid w:val="0055574A"/>
    <w:rsid w:val="00557D7C"/>
    <w:rsid w:val="0056087A"/>
    <w:rsid w:val="00562CED"/>
    <w:rsid w:val="005668FE"/>
    <w:rsid w:val="00595A8D"/>
    <w:rsid w:val="005A0413"/>
    <w:rsid w:val="005A2191"/>
    <w:rsid w:val="005A2FA6"/>
    <w:rsid w:val="005A5F8A"/>
    <w:rsid w:val="005A782B"/>
    <w:rsid w:val="005B082E"/>
    <w:rsid w:val="005B51CE"/>
    <w:rsid w:val="005B5D74"/>
    <w:rsid w:val="005C1451"/>
    <w:rsid w:val="005C3164"/>
    <w:rsid w:val="005C3305"/>
    <w:rsid w:val="005C3777"/>
    <w:rsid w:val="005C521C"/>
    <w:rsid w:val="005D24CF"/>
    <w:rsid w:val="005D43DD"/>
    <w:rsid w:val="005D5353"/>
    <w:rsid w:val="005D7FDF"/>
    <w:rsid w:val="005E0A82"/>
    <w:rsid w:val="005E2864"/>
    <w:rsid w:val="005E44E0"/>
    <w:rsid w:val="005F5960"/>
    <w:rsid w:val="005F67D0"/>
    <w:rsid w:val="00605AB8"/>
    <w:rsid w:val="00611DE9"/>
    <w:rsid w:val="00615F10"/>
    <w:rsid w:val="00622C52"/>
    <w:rsid w:val="00623FF3"/>
    <w:rsid w:val="00624941"/>
    <w:rsid w:val="006273A8"/>
    <w:rsid w:val="00642E2A"/>
    <w:rsid w:val="006629B8"/>
    <w:rsid w:val="00666B75"/>
    <w:rsid w:val="00666C75"/>
    <w:rsid w:val="00670FA3"/>
    <w:rsid w:val="0067393F"/>
    <w:rsid w:val="0067602D"/>
    <w:rsid w:val="00684A7A"/>
    <w:rsid w:val="00684D6F"/>
    <w:rsid w:val="00690259"/>
    <w:rsid w:val="00692AE5"/>
    <w:rsid w:val="00697064"/>
    <w:rsid w:val="006A17C5"/>
    <w:rsid w:val="006A20C4"/>
    <w:rsid w:val="006A60F9"/>
    <w:rsid w:val="006A7597"/>
    <w:rsid w:val="006B1901"/>
    <w:rsid w:val="006B4DAE"/>
    <w:rsid w:val="006B6864"/>
    <w:rsid w:val="006B7CEA"/>
    <w:rsid w:val="006C0F23"/>
    <w:rsid w:val="006C4721"/>
    <w:rsid w:val="006C60B3"/>
    <w:rsid w:val="006C677A"/>
    <w:rsid w:val="006D1C97"/>
    <w:rsid w:val="006D6479"/>
    <w:rsid w:val="006D64BB"/>
    <w:rsid w:val="006D6AF2"/>
    <w:rsid w:val="006F14E8"/>
    <w:rsid w:val="006F1D68"/>
    <w:rsid w:val="006F49BD"/>
    <w:rsid w:val="00700980"/>
    <w:rsid w:val="00702061"/>
    <w:rsid w:val="00702A12"/>
    <w:rsid w:val="007040E4"/>
    <w:rsid w:val="00707AD3"/>
    <w:rsid w:val="007126A7"/>
    <w:rsid w:val="0071308A"/>
    <w:rsid w:val="00715403"/>
    <w:rsid w:val="0072301E"/>
    <w:rsid w:val="00725298"/>
    <w:rsid w:val="007312FE"/>
    <w:rsid w:val="00736A14"/>
    <w:rsid w:val="00741BE7"/>
    <w:rsid w:val="0074216F"/>
    <w:rsid w:val="00743495"/>
    <w:rsid w:val="00746024"/>
    <w:rsid w:val="00746ECC"/>
    <w:rsid w:val="00750428"/>
    <w:rsid w:val="007553DE"/>
    <w:rsid w:val="00757BD4"/>
    <w:rsid w:val="00761072"/>
    <w:rsid w:val="00766F89"/>
    <w:rsid w:val="00770B14"/>
    <w:rsid w:val="00771A0B"/>
    <w:rsid w:val="00773AFE"/>
    <w:rsid w:val="00774DB5"/>
    <w:rsid w:val="00775855"/>
    <w:rsid w:val="007806AA"/>
    <w:rsid w:val="007869A4"/>
    <w:rsid w:val="0078717D"/>
    <w:rsid w:val="007904FC"/>
    <w:rsid w:val="00791E0D"/>
    <w:rsid w:val="007932AD"/>
    <w:rsid w:val="00793A13"/>
    <w:rsid w:val="007A59AA"/>
    <w:rsid w:val="007A7ED4"/>
    <w:rsid w:val="007B38D8"/>
    <w:rsid w:val="007C2B50"/>
    <w:rsid w:val="007D001D"/>
    <w:rsid w:val="007D181C"/>
    <w:rsid w:val="007D2439"/>
    <w:rsid w:val="007D5EAA"/>
    <w:rsid w:val="007D6C4D"/>
    <w:rsid w:val="007D6C79"/>
    <w:rsid w:val="007E216A"/>
    <w:rsid w:val="007E437F"/>
    <w:rsid w:val="007E4B9F"/>
    <w:rsid w:val="007E7477"/>
    <w:rsid w:val="007F001F"/>
    <w:rsid w:val="007F003C"/>
    <w:rsid w:val="007F4307"/>
    <w:rsid w:val="007F4EFC"/>
    <w:rsid w:val="007F5857"/>
    <w:rsid w:val="00802191"/>
    <w:rsid w:val="00805040"/>
    <w:rsid w:val="008208F9"/>
    <w:rsid w:val="00821AF8"/>
    <w:rsid w:val="00822B82"/>
    <w:rsid w:val="0082319A"/>
    <w:rsid w:val="00826916"/>
    <w:rsid w:val="008302DE"/>
    <w:rsid w:val="00835D6D"/>
    <w:rsid w:val="00841B78"/>
    <w:rsid w:val="008467E7"/>
    <w:rsid w:val="008476CA"/>
    <w:rsid w:val="0085075E"/>
    <w:rsid w:val="008536A6"/>
    <w:rsid w:val="00853D72"/>
    <w:rsid w:val="0085615E"/>
    <w:rsid w:val="00856D79"/>
    <w:rsid w:val="00857367"/>
    <w:rsid w:val="00863388"/>
    <w:rsid w:val="008704FA"/>
    <w:rsid w:val="008740B7"/>
    <w:rsid w:val="00875573"/>
    <w:rsid w:val="00880A3C"/>
    <w:rsid w:val="00881B23"/>
    <w:rsid w:val="0088493E"/>
    <w:rsid w:val="00886580"/>
    <w:rsid w:val="00891D06"/>
    <w:rsid w:val="00891E28"/>
    <w:rsid w:val="00893338"/>
    <w:rsid w:val="008939FA"/>
    <w:rsid w:val="008A2D34"/>
    <w:rsid w:val="008B030C"/>
    <w:rsid w:val="008B2C61"/>
    <w:rsid w:val="008B5D8F"/>
    <w:rsid w:val="008C087C"/>
    <w:rsid w:val="008C0C43"/>
    <w:rsid w:val="008C3070"/>
    <w:rsid w:val="008C602B"/>
    <w:rsid w:val="008C6711"/>
    <w:rsid w:val="008C6F44"/>
    <w:rsid w:val="008C771B"/>
    <w:rsid w:val="008D1036"/>
    <w:rsid w:val="008D1A81"/>
    <w:rsid w:val="008D20F1"/>
    <w:rsid w:val="008E0C98"/>
    <w:rsid w:val="008E13E6"/>
    <w:rsid w:val="008E1C12"/>
    <w:rsid w:val="008E1FDC"/>
    <w:rsid w:val="008E60BA"/>
    <w:rsid w:val="008F10CF"/>
    <w:rsid w:val="008F12E1"/>
    <w:rsid w:val="008F31C1"/>
    <w:rsid w:val="00902CDB"/>
    <w:rsid w:val="009040B6"/>
    <w:rsid w:val="009044E8"/>
    <w:rsid w:val="00905A5B"/>
    <w:rsid w:val="00914E02"/>
    <w:rsid w:val="0091697D"/>
    <w:rsid w:val="00932499"/>
    <w:rsid w:val="00940753"/>
    <w:rsid w:val="009409F0"/>
    <w:rsid w:val="00951EB6"/>
    <w:rsid w:val="00957C44"/>
    <w:rsid w:val="009601D5"/>
    <w:rsid w:val="00962B02"/>
    <w:rsid w:val="00964BE5"/>
    <w:rsid w:val="00967249"/>
    <w:rsid w:val="00980101"/>
    <w:rsid w:val="00982737"/>
    <w:rsid w:val="0098393D"/>
    <w:rsid w:val="00984290"/>
    <w:rsid w:val="00987983"/>
    <w:rsid w:val="00995CDB"/>
    <w:rsid w:val="00996179"/>
    <w:rsid w:val="009A1263"/>
    <w:rsid w:val="009A14F5"/>
    <w:rsid w:val="009A2571"/>
    <w:rsid w:val="009A3341"/>
    <w:rsid w:val="009A589B"/>
    <w:rsid w:val="009B0275"/>
    <w:rsid w:val="009B20E3"/>
    <w:rsid w:val="009B2FC0"/>
    <w:rsid w:val="009B5B72"/>
    <w:rsid w:val="009C1711"/>
    <w:rsid w:val="009C1997"/>
    <w:rsid w:val="009C2BCD"/>
    <w:rsid w:val="009D182C"/>
    <w:rsid w:val="009D310C"/>
    <w:rsid w:val="009E3361"/>
    <w:rsid w:val="009E4272"/>
    <w:rsid w:val="009E458C"/>
    <w:rsid w:val="009F09A2"/>
    <w:rsid w:val="009F0B2E"/>
    <w:rsid w:val="009F2F13"/>
    <w:rsid w:val="00A01F4F"/>
    <w:rsid w:val="00A04908"/>
    <w:rsid w:val="00A05326"/>
    <w:rsid w:val="00A0749D"/>
    <w:rsid w:val="00A11401"/>
    <w:rsid w:val="00A11DDA"/>
    <w:rsid w:val="00A12FDD"/>
    <w:rsid w:val="00A13FA0"/>
    <w:rsid w:val="00A15168"/>
    <w:rsid w:val="00A15CF1"/>
    <w:rsid w:val="00A24AF9"/>
    <w:rsid w:val="00A27733"/>
    <w:rsid w:val="00A30583"/>
    <w:rsid w:val="00A32EAE"/>
    <w:rsid w:val="00A36EF8"/>
    <w:rsid w:val="00A436BB"/>
    <w:rsid w:val="00A438FD"/>
    <w:rsid w:val="00A521EC"/>
    <w:rsid w:val="00A53E9F"/>
    <w:rsid w:val="00A55678"/>
    <w:rsid w:val="00A61932"/>
    <w:rsid w:val="00A6212C"/>
    <w:rsid w:val="00A6552C"/>
    <w:rsid w:val="00A67A98"/>
    <w:rsid w:val="00A72C27"/>
    <w:rsid w:val="00A74426"/>
    <w:rsid w:val="00A744A1"/>
    <w:rsid w:val="00A744A3"/>
    <w:rsid w:val="00A756DA"/>
    <w:rsid w:val="00A773E1"/>
    <w:rsid w:val="00A811BC"/>
    <w:rsid w:val="00A82E77"/>
    <w:rsid w:val="00A95227"/>
    <w:rsid w:val="00A968D6"/>
    <w:rsid w:val="00AA11C0"/>
    <w:rsid w:val="00AA6CB1"/>
    <w:rsid w:val="00AB1D5A"/>
    <w:rsid w:val="00AB3972"/>
    <w:rsid w:val="00AB3DE3"/>
    <w:rsid w:val="00AB440A"/>
    <w:rsid w:val="00AB4D0D"/>
    <w:rsid w:val="00AB60D0"/>
    <w:rsid w:val="00AB6286"/>
    <w:rsid w:val="00AC0950"/>
    <w:rsid w:val="00AC4FD1"/>
    <w:rsid w:val="00AC6C73"/>
    <w:rsid w:val="00AD344F"/>
    <w:rsid w:val="00AD6BA3"/>
    <w:rsid w:val="00AE6460"/>
    <w:rsid w:val="00AF1117"/>
    <w:rsid w:val="00AF55D7"/>
    <w:rsid w:val="00B03031"/>
    <w:rsid w:val="00B061B4"/>
    <w:rsid w:val="00B124C2"/>
    <w:rsid w:val="00B1795C"/>
    <w:rsid w:val="00B22784"/>
    <w:rsid w:val="00B22EDC"/>
    <w:rsid w:val="00B25A37"/>
    <w:rsid w:val="00B26835"/>
    <w:rsid w:val="00B27D7A"/>
    <w:rsid w:val="00B33A7B"/>
    <w:rsid w:val="00B42B50"/>
    <w:rsid w:val="00B568D2"/>
    <w:rsid w:val="00B574A4"/>
    <w:rsid w:val="00B63D34"/>
    <w:rsid w:val="00B64798"/>
    <w:rsid w:val="00B65664"/>
    <w:rsid w:val="00B673F6"/>
    <w:rsid w:val="00B709F2"/>
    <w:rsid w:val="00B83E34"/>
    <w:rsid w:val="00B84B2B"/>
    <w:rsid w:val="00B91BEF"/>
    <w:rsid w:val="00B93554"/>
    <w:rsid w:val="00B94D8D"/>
    <w:rsid w:val="00BA5D6C"/>
    <w:rsid w:val="00BB7282"/>
    <w:rsid w:val="00BC03CD"/>
    <w:rsid w:val="00BC0B27"/>
    <w:rsid w:val="00BC4003"/>
    <w:rsid w:val="00BC457E"/>
    <w:rsid w:val="00BC6FDE"/>
    <w:rsid w:val="00BD1344"/>
    <w:rsid w:val="00BD19E6"/>
    <w:rsid w:val="00BD2CEF"/>
    <w:rsid w:val="00BD2FCE"/>
    <w:rsid w:val="00BD3162"/>
    <w:rsid w:val="00BD3BAA"/>
    <w:rsid w:val="00BD6939"/>
    <w:rsid w:val="00BD736D"/>
    <w:rsid w:val="00BF3796"/>
    <w:rsid w:val="00BF73D7"/>
    <w:rsid w:val="00C11AE5"/>
    <w:rsid w:val="00C12B37"/>
    <w:rsid w:val="00C1474E"/>
    <w:rsid w:val="00C14E74"/>
    <w:rsid w:val="00C16D3C"/>
    <w:rsid w:val="00C17398"/>
    <w:rsid w:val="00C2693E"/>
    <w:rsid w:val="00C305AF"/>
    <w:rsid w:val="00C30A67"/>
    <w:rsid w:val="00C31B4F"/>
    <w:rsid w:val="00C32A2D"/>
    <w:rsid w:val="00C33084"/>
    <w:rsid w:val="00C34B9B"/>
    <w:rsid w:val="00C3567F"/>
    <w:rsid w:val="00C43829"/>
    <w:rsid w:val="00C4512A"/>
    <w:rsid w:val="00C5235D"/>
    <w:rsid w:val="00C5794E"/>
    <w:rsid w:val="00C57A91"/>
    <w:rsid w:val="00C62EC8"/>
    <w:rsid w:val="00C63452"/>
    <w:rsid w:val="00C637C9"/>
    <w:rsid w:val="00C64A42"/>
    <w:rsid w:val="00C71021"/>
    <w:rsid w:val="00C73A46"/>
    <w:rsid w:val="00C75B8B"/>
    <w:rsid w:val="00C85A66"/>
    <w:rsid w:val="00C86349"/>
    <w:rsid w:val="00C86B56"/>
    <w:rsid w:val="00C87352"/>
    <w:rsid w:val="00C9068F"/>
    <w:rsid w:val="00C932F1"/>
    <w:rsid w:val="00C9790A"/>
    <w:rsid w:val="00CA11CB"/>
    <w:rsid w:val="00CA1604"/>
    <w:rsid w:val="00CA2E61"/>
    <w:rsid w:val="00CB23D5"/>
    <w:rsid w:val="00CC1F86"/>
    <w:rsid w:val="00CC5C5E"/>
    <w:rsid w:val="00CC69A6"/>
    <w:rsid w:val="00CE445D"/>
    <w:rsid w:val="00CE5D5E"/>
    <w:rsid w:val="00CE6C0E"/>
    <w:rsid w:val="00CF2675"/>
    <w:rsid w:val="00CF5295"/>
    <w:rsid w:val="00D01573"/>
    <w:rsid w:val="00D02F5D"/>
    <w:rsid w:val="00D0317B"/>
    <w:rsid w:val="00D052BE"/>
    <w:rsid w:val="00D07E01"/>
    <w:rsid w:val="00D1634A"/>
    <w:rsid w:val="00D16D4F"/>
    <w:rsid w:val="00D22B26"/>
    <w:rsid w:val="00D3104A"/>
    <w:rsid w:val="00D35395"/>
    <w:rsid w:val="00D378DB"/>
    <w:rsid w:val="00D37AE5"/>
    <w:rsid w:val="00D426E8"/>
    <w:rsid w:val="00D46934"/>
    <w:rsid w:val="00D6103C"/>
    <w:rsid w:val="00D65E7C"/>
    <w:rsid w:val="00D6643A"/>
    <w:rsid w:val="00D6786B"/>
    <w:rsid w:val="00D7672D"/>
    <w:rsid w:val="00D84658"/>
    <w:rsid w:val="00D970EA"/>
    <w:rsid w:val="00DA2A10"/>
    <w:rsid w:val="00DA4075"/>
    <w:rsid w:val="00DA51E1"/>
    <w:rsid w:val="00DA6056"/>
    <w:rsid w:val="00DA6AFB"/>
    <w:rsid w:val="00DB2DA6"/>
    <w:rsid w:val="00DB3529"/>
    <w:rsid w:val="00DC0FA0"/>
    <w:rsid w:val="00DC4E1D"/>
    <w:rsid w:val="00DC74B5"/>
    <w:rsid w:val="00DD05D7"/>
    <w:rsid w:val="00DD1C64"/>
    <w:rsid w:val="00DD564D"/>
    <w:rsid w:val="00DE0138"/>
    <w:rsid w:val="00DE5E77"/>
    <w:rsid w:val="00DF40E8"/>
    <w:rsid w:val="00E0031F"/>
    <w:rsid w:val="00E01F6F"/>
    <w:rsid w:val="00E02DB4"/>
    <w:rsid w:val="00E03D2C"/>
    <w:rsid w:val="00E076B2"/>
    <w:rsid w:val="00E07994"/>
    <w:rsid w:val="00E11431"/>
    <w:rsid w:val="00E216FC"/>
    <w:rsid w:val="00E21ABD"/>
    <w:rsid w:val="00E24C94"/>
    <w:rsid w:val="00E26ABA"/>
    <w:rsid w:val="00E271CC"/>
    <w:rsid w:val="00E32C06"/>
    <w:rsid w:val="00E33D67"/>
    <w:rsid w:val="00E36332"/>
    <w:rsid w:val="00E3769C"/>
    <w:rsid w:val="00E420C7"/>
    <w:rsid w:val="00E4457E"/>
    <w:rsid w:val="00E465D7"/>
    <w:rsid w:val="00E46972"/>
    <w:rsid w:val="00E47174"/>
    <w:rsid w:val="00E50303"/>
    <w:rsid w:val="00E53298"/>
    <w:rsid w:val="00E542A8"/>
    <w:rsid w:val="00E6281A"/>
    <w:rsid w:val="00E63053"/>
    <w:rsid w:val="00E64DAC"/>
    <w:rsid w:val="00E72F96"/>
    <w:rsid w:val="00E74922"/>
    <w:rsid w:val="00E76CDF"/>
    <w:rsid w:val="00E86283"/>
    <w:rsid w:val="00E91587"/>
    <w:rsid w:val="00E932E4"/>
    <w:rsid w:val="00E93935"/>
    <w:rsid w:val="00EA1C53"/>
    <w:rsid w:val="00EA6EAF"/>
    <w:rsid w:val="00EA71B6"/>
    <w:rsid w:val="00EB7DDF"/>
    <w:rsid w:val="00EC145B"/>
    <w:rsid w:val="00EC41BB"/>
    <w:rsid w:val="00EC5FCE"/>
    <w:rsid w:val="00ED43A6"/>
    <w:rsid w:val="00ED48C9"/>
    <w:rsid w:val="00ED53E5"/>
    <w:rsid w:val="00ED68F6"/>
    <w:rsid w:val="00ED70B7"/>
    <w:rsid w:val="00ED79A0"/>
    <w:rsid w:val="00EE5B61"/>
    <w:rsid w:val="00EE769C"/>
    <w:rsid w:val="00EF2D09"/>
    <w:rsid w:val="00EF30ED"/>
    <w:rsid w:val="00EF3404"/>
    <w:rsid w:val="00EF3529"/>
    <w:rsid w:val="00EF56FE"/>
    <w:rsid w:val="00EF6841"/>
    <w:rsid w:val="00F01C3E"/>
    <w:rsid w:val="00F02E53"/>
    <w:rsid w:val="00F07207"/>
    <w:rsid w:val="00F11F3D"/>
    <w:rsid w:val="00F13902"/>
    <w:rsid w:val="00F23B94"/>
    <w:rsid w:val="00F23D7A"/>
    <w:rsid w:val="00F26C13"/>
    <w:rsid w:val="00F26FE8"/>
    <w:rsid w:val="00F322B7"/>
    <w:rsid w:val="00F3460B"/>
    <w:rsid w:val="00F36CEB"/>
    <w:rsid w:val="00F40164"/>
    <w:rsid w:val="00F41E24"/>
    <w:rsid w:val="00F45034"/>
    <w:rsid w:val="00F462AA"/>
    <w:rsid w:val="00F474EE"/>
    <w:rsid w:val="00F527A1"/>
    <w:rsid w:val="00F531DF"/>
    <w:rsid w:val="00F5434B"/>
    <w:rsid w:val="00F56D92"/>
    <w:rsid w:val="00F61454"/>
    <w:rsid w:val="00F6368D"/>
    <w:rsid w:val="00F657A1"/>
    <w:rsid w:val="00F65EFC"/>
    <w:rsid w:val="00F66EB7"/>
    <w:rsid w:val="00F701C4"/>
    <w:rsid w:val="00F71640"/>
    <w:rsid w:val="00F75663"/>
    <w:rsid w:val="00F772CE"/>
    <w:rsid w:val="00F82135"/>
    <w:rsid w:val="00F82EBE"/>
    <w:rsid w:val="00F843D8"/>
    <w:rsid w:val="00F85264"/>
    <w:rsid w:val="00F86F96"/>
    <w:rsid w:val="00F970F3"/>
    <w:rsid w:val="00F97BC3"/>
    <w:rsid w:val="00FA0C41"/>
    <w:rsid w:val="00FA189B"/>
    <w:rsid w:val="00FB06F0"/>
    <w:rsid w:val="00FB3AA1"/>
    <w:rsid w:val="00FB70EE"/>
    <w:rsid w:val="00FB73A5"/>
    <w:rsid w:val="00FC15EB"/>
    <w:rsid w:val="00FC2E18"/>
    <w:rsid w:val="00FC3A1F"/>
    <w:rsid w:val="00FC61CE"/>
    <w:rsid w:val="00FD77EA"/>
    <w:rsid w:val="00FD791A"/>
    <w:rsid w:val="00FE0C64"/>
    <w:rsid w:val="00FE4E4F"/>
    <w:rsid w:val="00FE55F4"/>
    <w:rsid w:val="00FF1409"/>
    <w:rsid w:val="00FF42BB"/>
    <w:rsid w:val="00FF490F"/>
    <w:rsid w:val="00FF7954"/>
    <w:rsid w:val="00FF7F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DE598"/>
  <w15:docId w15:val="{141183B6-F50B-46EC-9A56-15BFB2CDA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7A6"/>
    <w:pPr>
      <w:keepNext/>
      <w:keepLines/>
      <w:spacing w:before="240" w:after="24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16406F"/>
    <w:pPr>
      <w:keepNext/>
      <w:keepLines/>
      <w:spacing w:before="160" w:after="12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16406F"/>
    <w:pPr>
      <w:keepNext/>
      <w:keepLines/>
      <w:spacing w:before="160" w:after="12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A6212C"/>
    <w:pPr>
      <w:keepNext/>
      <w:keepLines/>
      <w:spacing w:before="160" w:after="12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7A6"/>
    <w:rPr>
      <w:rFonts w:ascii="Times New Roman" w:eastAsiaTheme="majorEastAsia" w:hAnsi="Times New Roman" w:cstheme="majorBidi"/>
      <w:b/>
      <w:color w:val="000000" w:themeColor="text1"/>
      <w:sz w:val="24"/>
      <w:szCs w:val="32"/>
    </w:rPr>
  </w:style>
  <w:style w:type="paragraph" w:styleId="ListParagraph">
    <w:name w:val="List Paragraph"/>
    <w:aliases w:val="123 List Paragraph,Body,Bullet,Bullet paras,List Paragraph (numbered (a)),List Paragraph nowy,List Paragraph1,List_Paragraph,Liste 1,Main numbered paragraph,Multilevel para_II,Numbered List Paragraph,Numbered Paragraph,References"/>
    <w:basedOn w:val="Normal"/>
    <w:link w:val="ListParagraphChar"/>
    <w:uiPriority w:val="34"/>
    <w:qFormat/>
    <w:rsid w:val="00C14E74"/>
    <w:pPr>
      <w:ind w:left="720"/>
      <w:contextualSpacing/>
    </w:pPr>
  </w:style>
  <w:style w:type="character" w:customStyle="1" w:styleId="Heading2Char">
    <w:name w:val="Heading 2 Char"/>
    <w:basedOn w:val="DefaultParagraphFont"/>
    <w:link w:val="Heading2"/>
    <w:uiPriority w:val="9"/>
    <w:rsid w:val="0016406F"/>
    <w:rPr>
      <w:rFonts w:ascii="Times New Roman" w:eastAsiaTheme="majorEastAsia" w:hAnsi="Times New Roman" w:cstheme="majorBidi"/>
      <w:b/>
      <w:color w:val="000000" w:themeColor="text1"/>
      <w:sz w:val="24"/>
      <w:szCs w:val="26"/>
    </w:rPr>
  </w:style>
  <w:style w:type="character" w:customStyle="1" w:styleId="fontstyle01">
    <w:name w:val="fontstyle01"/>
    <w:basedOn w:val="DefaultParagraphFont"/>
    <w:rsid w:val="00507DF5"/>
    <w:rPr>
      <w:rFonts w:ascii="Times New Roman" w:hAnsi="Times New Roman" w:cs="Times New Roman" w:hint="default"/>
      <w:b w:val="0"/>
      <w:bCs w:val="0"/>
      <w:i w:val="0"/>
      <w:iCs w:val="0"/>
      <w:color w:val="000000"/>
      <w:sz w:val="24"/>
      <w:szCs w:val="24"/>
    </w:rPr>
  </w:style>
  <w:style w:type="character" w:customStyle="1" w:styleId="ListParagraphChar">
    <w:name w:val="List Paragraph Char"/>
    <w:aliases w:val="123 List Paragraph Char,Body Char,Bullet Char,Bullet paras Char,List Paragraph (numbered (a)) Char,List Paragraph nowy Char,List Paragraph1 Char,List_Paragraph Char,Liste 1 Char,Main numbered paragraph Char,Multilevel para_II Char"/>
    <w:link w:val="ListParagraph"/>
    <w:uiPriority w:val="34"/>
    <w:qFormat/>
    <w:locked/>
    <w:rsid w:val="00507DF5"/>
  </w:style>
  <w:style w:type="paragraph" w:styleId="Header">
    <w:name w:val="header"/>
    <w:basedOn w:val="Normal"/>
    <w:link w:val="HeaderChar"/>
    <w:uiPriority w:val="99"/>
    <w:unhideWhenUsed/>
    <w:rsid w:val="007D18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181C"/>
  </w:style>
  <w:style w:type="paragraph" w:styleId="Footer">
    <w:name w:val="footer"/>
    <w:basedOn w:val="Normal"/>
    <w:link w:val="FooterChar"/>
    <w:uiPriority w:val="99"/>
    <w:unhideWhenUsed/>
    <w:rsid w:val="007D18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181C"/>
  </w:style>
  <w:style w:type="paragraph" w:styleId="FootnoteText">
    <w:name w:val="footnote text"/>
    <w:aliases w:val="ADB,ALTS FOOTNOTE,FOOTNOTES,Footnote Text Char Char,Footnote Text Char Char Char,Footnote ak,Footnote ak Char,Footnotes Char,Footnotes Char Char,Geneva 9,fn,fn Char Char,fn cafc,footnote text,footnote text Char Char Char Ch,ft,single space"/>
    <w:basedOn w:val="Normal"/>
    <w:link w:val="FootnoteTextChar"/>
    <w:unhideWhenUsed/>
    <w:qFormat/>
    <w:rsid w:val="00F45034"/>
    <w:pPr>
      <w:spacing w:after="0" w:line="240" w:lineRule="auto"/>
    </w:pPr>
    <w:rPr>
      <w:sz w:val="20"/>
      <w:szCs w:val="20"/>
      <w:lang w:val="es-PE"/>
    </w:rPr>
  </w:style>
  <w:style w:type="character" w:customStyle="1" w:styleId="FootnoteTextChar">
    <w:name w:val="Footnote Text Char"/>
    <w:aliases w:val="ADB Char,ALTS FOOTNOTE Char,FOOTNOTES Char,Footnote Text Char Char Char1,Footnote Text Char Char Char Char,Footnote ak Char1,Footnote ak Char Char,Footnotes Char Char1,Footnotes Char Char Char,Geneva 9 Char,fn Char,fn Char Char Char"/>
    <w:basedOn w:val="DefaultParagraphFont"/>
    <w:link w:val="FootnoteText"/>
    <w:rsid w:val="00F45034"/>
    <w:rPr>
      <w:sz w:val="20"/>
      <w:szCs w:val="20"/>
      <w:lang w:val="es-PE"/>
    </w:rPr>
  </w:style>
  <w:style w:type="character" w:styleId="FootnoteReference">
    <w:name w:val="footnote reference"/>
    <w:aliases w:val=" BVI fnr,16 Point,BVI fnr,ESPON Footnote No,Footnote Reference Number,Footnote Reference/,Footnote Reference1,Footnote text,Fußnotenzeichen DISS,R,Ref,Superscript 6 Point,de nota al pie,f,fr,ftref,referencia nota al pie,Знак сноски 1"/>
    <w:basedOn w:val="DefaultParagraphFont"/>
    <w:link w:val="BVIfnrCarCar1CarCarCharCarCharCarChar"/>
    <w:unhideWhenUsed/>
    <w:qFormat/>
    <w:rsid w:val="00F45034"/>
    <w:rPr>
      <w:vertAlign w:val="superscript"/>
    </w:rPr>
  </w:style>
  <w:style w:type="character" w:customStyle="1" w:styleId="Heading3Char">
    <w:name w:val="Heading 3 Char"/>
    <w:basedOn w:val="DefaultParagraphFont"/>
    <w:link w:val="Heading3"/>
    <w:uiPriority w:val="9"/>
    <w:rsid w:val="0016406F"/>
    <w:rPr>
      <w:rFonts w:ascii="Times New Roman" w:eastAsiaTheme="majorEastAsia" w:hAnsi="Times New Roman" w:cstheme="majorBidi"/>
      <w:b/>
      <w:color w:val="000000" w:themeColor="text1"/>
      <w:sz w:val="24"/>
      <w:szCs w:val="24"/>
    </w:rPr>
  </w:style>
  <w:style w:type="character" w:customStyle="1" w:styleId="fontstyle21">
    <w:name w:val="fontstyle21"/>
    <w:basedOn w:val="DefaultParagraphFont"/>
    <w:rsid w:val="0034137F"/>
    <w:rPr>
      <w:rFonts w:ascii="Arial" w:hAnsi="Arial" w:cs="Arial" w:hint="default"/>
      <w:b/>
      <w:bCs/>
      <w:i w:val="0"/>
      <w:iCs w:val="0"/>
      <w:color w:val="000000"/>
      <w:sz w:val="24"/>
      <w:szCs w:val="24"/>
    </w:rPr>
  </w:style>
  <w:style w:type="character" w:customStyle="1" w:styleId="Heading4Char">
    <w:name w:val="Heading 4 Char"/>
    <w:basedOn w:val="DefaultParagraphFont"/>
    <w:link w:val="Heading4"/>
    <w:uiPriority w:val="9"/>
    <w:rsid w:val="00A6212C"/>
    <w:rPr>
      <w:rFonts w:ascii="Times New Roman" w:eastAsiaTheme="majorEastAsia" w:hAnsi="Times New Roman" w:cstheme="majorBidi"/>
      <w:b/>
      <w:iCs/>
      <w:color w:val="000000" w:themeColor="text1"/>
      <w:sz w:val="24"/>
    </w:rPr>
  </w:style>
  <w:style w:type="character" w:customStyle="1" w:styleId="fontstyle31">
    <w:name w:val="fontstyle31"/>
    <w:basedOn w:val="DefaultParagraphFont"/>
    <w:rsid w:val="00484A02"/>
    <w:rPr>
      <w:rFonts w:ascii="Arial" w:hAnsi="Arial" w:cs="Arial" w:hint="default"/>
      <w:b/>
      <w:bCs/>
      <w:i w:val="0"/>
      <w:iCs w:val="0"/>
      <w:color w:val="000000"/>
      <w:sz w:val="24"/>
      <w:szCs w:val="24"/>
    </w:rPr>
  </w:style>
  <w:style w:type="character" w:customStyle="1" w:styleId="fontstyle41">
    <w:name w:val="fontstyle41"/>
    <w:basedOn w:val="DefaultParagraphFont"/>
    <w:rsid w:val="00484A02"/>
    <w:rPr>
      <w:rFonts w:ascii="Arial" w:hAnsi="Arial" w:cs="Arial" w:hint="default"/>
      <w:b/>
      <w:bCs/>
      <w:i/>
      <w:iCs/>
      <w:color w:val="000000"/>
      <w:sz w:val="24"/>
      <w:szCs w:val="24"/>
    </w:rPr>
  </w:style>
  <w:style w:type="character" w:customStyle="1" w:styleId="fontstyle51">
    <w:name w:val="fontstyle51"/>
    <w:basedOn w:val="DefaultParagraphFont"/>
    <w:rsid w:val="00484A02"/>
    <w:rPr>
      <w:rFonts w:ascii="Arial" w:hAnsi="Arial" w:cs="Arial" w:hint="default"/>
      <w:b w:val="0"/>
      <w:bCs w:val="0"/>
      <w:i/>
      <w:iCs/>
      <w:color w:val="000000"/>
      <w:sz w:val="24"/>
      <w:szCs w:val="24"/>
    </w:rPr>
  </w:style>
  <w:style w:type="paragraph" w:customStyle="1" w:styleId="Default">
    <w:name w:val="Default"/>
    <w:rsid w:val="00C4512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B4D0D"/>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5668FE"/>
  </w:style>
  <w:style w:type="table" w:customStyle="1" w:styleId="GridTable6Colorful1">
    <w:name w:val="Grid Table 6 Colorful1"/>
    <w:basedOn w:val="TableNormal"/>
    <w:uiPriority w:val="51"/>
    <w:rsid w:val="0098010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2443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B38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ce">
    <w:name w:val="Puce"/>
    <w:basedOn w:val="Normal"/>
    <w:qFormat/>
    <w:rsid w:val="00242254"/>
    <w:pPr>
      <w:tabs>
        <w:tab w:val="left" w:pos="170"/>
        <w:tab w:val="num" w:pos="360"/>
      </w:tabs>
      <w:spacing w:before="60" w:line="320" w:lineRule="atLeast"/>
      <w:jc w:val="both"/>
    </w:pPr>
    <w:rPr>
      <w:rFonts w:ascii="Garamond" w:eastAsia="Times New Roman" w:hAnsi="Garamond" w:cs="Times New Roman"/>
      <w:sz w:val="24"/>
      <w:szCs w:val="20"/>
      <w:lang w:eastAsia="fr-FR"/>
    </w:rPr>
  </w:style>
  <w:style w:type="paragraph" w:styleId="Caption">
    <w:name w:val="caption"/>
    <w:basedOn w:val="Normal"/>
    <w:next w:val="Normal"/>
    <w:uiPriority w:val="35"/>
    <w:unhideWhenUsed/>
    <w:qFormat/>
    <w:rsid w:val="00E72F96"/>
    <w:pPr>
      <w:spacing w:after="200" w:line="240" w:lineRule="auto"/>
    </w:pPr>
    <w:rPr>
      <w:i/>
      <w:iCs/>
      <w:color w:val="44546A" w:themeColor="text2"/>
      <w:sz w:val="18"/>
      <w:szCs w:val="18"/>
    </w:rPr>
  </w:style>
  <w:style w:type="table" w:customStyle="1" w:styleId="GridTable1Light1">
    <w:name w:val="Grid Table 1 Light1"/>
    <w:basedOn w:val="TableNormal"/>
    <w:uiPriority w:val="46"/>
    <w:rsid w:val="00E076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9A2571"/>
    <w:pPr>
      <w:outlineLvl w:val="9"/>
    </w:pPr>
    <w:rPr>
      <w:lang w:eastAsia="fr-FR"/>
    </w:rPr>
  </w:style>
  <w:style w:type="paragraph" w:styleId="TOC1">
    <w:name w:val="toc 1"/>
    <w:basedOn w:val="Normal"/>
    <w:next w:val="Normal"/>
    <w:autoRedefine/>
    <w:uiPriority w:val="39"/>
    <w:unhideWhenUsed/>
    <w:rsid w:val="00485016"/>
    <w:pPr>
      <w:tabs>
        <w:tab w:val="left" w:pos="440"/>
        <w:tab w:val="right" w:leader="dot" w:pos="9062"/>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85016"/>
    <w:pPr>
      <w:tabs>
        <w:tab w:val="left" w:pos="1100"/>
        <w:tab w:val="right" w:leader="dot" w:pos="9062"/>
      </w:tabs>
      <w:spacing w:after="100"/>
      <w:ind w:left="220"/>
    </w:pPr>
    <w:rPr>
      <w:rFonts w:ascii="Times New Roman" w:hAnsi="Times New Roman" w:cs="Times New Roman"/>
      <w:noProof/>
      <w:sz w:val="24"/>
    </w:rPr>
  </w:style>
  <w:style w:type="paragraph" w:styleId="TOC3">
    <w:name w:val="toc 3"/>
    <w:basedOn w:val="Normal"/>
    <w:next w:val="Normal"/>
    <w:autoRedefine/>
    <w:uiPriority w:val="39"/>
    <w:unhideWhenUsed/>
    <w:rsid w:val="00485016"/>
    <w:pPr>
      <w:tabs>
        <w:tab w:val="left" w:pos="1320"/>
        <w:tab w:val="right" w:leader="dot" w:pos="9062"/>
      </w:tabs>
      <w:spacing w:after="0"/>
      <w:ind w:left="440"/>
    </w:pPr>
    <w:rPr>
      <w:rFonts w:ascii="Times New Roman" w:hAnsi="Times New Roman"/>
      <w:noProof/>
      <w:sz w:val="24"/>
    </w:rPr>
  </w:style>
  <w:style w:type="character" w:styleId="Hyperlink">
    <w:name w:val="Hyperlink"/>
    <w:basedOn w:val="DefaultParagraphFont"/>
    <w:uiPriority w:val="99"/>
    <w:unhideWhenUsed/>
    <w:rsid w:val="009A2571"/>
    <w:rPr>
      <w:color w:val="0563C1" w:themeColor="hyperlink"/>
      <w:u w:val="single"/>
    </w:rPr>
  </w:style>
  <w:style w:type="character" w:styleId="IntenseEmphasis">
    <w:name w:val="Intense Emphasis"/>
    <w:basedOn w:val="DefaultParagraphFont"/>
    <w:uiPriority w:val="21"/>
    <w:qFormat/>
    <w:rsid w:val="00D6103C"/>
    <w:rPr>
      <w:i/>
      <w:iCs/>
      <w:color w:val="5B9BD5" w:themeColor="accent1"/>
    </w:rPr>
  </w:style>
  <w:style w:type="paragraph" w:styleId="TableofFigures">
    <w:name w:val="table of figures"/>
    <w:basedOn w:val="Normal"/>
    <w:next w:val="Normal"/>
    <w:uiPriority w:val="99"/>
    <w:unhideWhenUsed/>
    <w:rsid w:val="00485016"/>
    <w:pPr>
      <w:spacing w:before="120" w:after="120"/>
      <w:ind w:left="440" w:hanging="440"/>
    </w:pPr>
    <w:rPr>
      <w:rFonts w:ascii="Times New Roman" w:hAnsi="Times New Roman"/>
      <w:b/>
      <w:bCs/>
      <w:sz w:val="24"/>
      <w:szCs w:val="20"/>
    </w:rPr>
  </w:style>
  <w:style w:type="paragraph" w:styleId="NoSpacing">
    <w:name w:val="No Spacing"/>
    <w:uiPriority w:val="1"/>
    <w:qFormat/>
    <w:rsid w:val="00692AE5"/>
    <w:pPr>
      <w:spacing w:after="0" w:line="240" w:lineRule="auto"/>
    </w:pPr>
  </w:style>
  <w:style w:type="table" w:customStyle="1" w:styleId="TableGrid0">
    <w:name w:val="TableGrid"/>
    <w:rsid w:val="00615F10"/>
    <w:pPr>
      <w:spacing w:after="0" w:line="240" w:lineRule="auto"/>
    </w:pPr>
    <w:rPr>
      <w:rFonts w:eastAsiaTheme="minorEastAsia"/>
      <w:lang w:eastAsia="fr-FR"/>
    </w:rPr>
    <w:tblPr>
      <w:tblCellMar>
        <w:top w:w="0" w:type="dxa"/>
        <w:left w:w="0" w:type="dxa"/>
        <w:bottom w:w="0" w:type="dxa"/>
        <w:right w:w="0" w:type="dxa"/>
      </w:tblCellMar>
    </w:tblPr>
  </w:style>
  <w:style w:type="paragraph" w:styleId="TOC5">
    <w:name w:val="toc 5"/>
    <w:basedOn w:val="Normal"/>
    <w:next w:val="Normal"/>
    <w:autoRedefine/>
    <w:uiPriority w:val="39"/>
    <w:unhideWhenUsed/>
    <w:rsid w:val="00485016"/>
    <w:pPr>
      <w:spacing w:after="100"/>
      <w:ind w:left="880"/>
    </w:pPr>
    <w:rPr>
      <w:rFonts w:eastAsiaTheme="minorEastAsia"/>
      <w:lang w:val="en-US"/>
    </w:rPr>
  </w:style>
  <w:style w:type="paragraph" w:styleId="TOC4">
    <w:name w:val="toc 4"/>
    <w:basedOn w:val="Normal"/>
    <w:next w:val="Normal"/>
    <w:autoRedefine/>
    <w:uiPriority w:val="39"/>
    <w:unhideWhenUsed/>
    <w:rsid w:val="00485016"/>
    <w:pPr>
      <w:spacing w:after="100"/>
      <w:ind w:left="660"/>
    </w:pPr>
    <w:rPr>
      <w:rFonts w:ascii="Times New Roman" w:hAnsi="Times New Roman"/>
      <w:sz w:val="24"/>
    </w:rPr>
  </w:style>
  <w:style w:type="paragraph" w:styleId="TOC6">
    <w:name w:val="toc 6"/>
    <w:basedOn w:val="Normal"/>
    <w:next w:val="Normal"/>
    <w:autoRedefine/>
    <w:uiPriority w:val="39"/>
    <w:unhideWhenUsed/>
    <w:rsid w:val="00485016"/>
    <w:pPr>
      <w:spacing w:after="100"/>
      <w:ind w:left="1100"/>
    </w:pPr>
    <w:rPr>
      <w:rFonts w:eastAsiaTheme="minorEastAsia"/>
      <w:lang w:val="en-US"/>
    </w:rPr>
  </w:style>
  <w:style w:type="paragraph" w:styleId="TOC7">
    <w:name w:val="toc 7"/>
    <w:basedOn w:val="Normal"/>
    <w:next w:val="Normal"/>
    <w:autoRedefine/>
    <w:uiPriority w:val="39"/>
    <w:unhideWhenUsed/>
    <w:rsid w:val="00485016"/>
    <w:pPr>
      <w:spacing w:after="100"/>
      <w:ind w:left="1320"/>
    </w:pPr>
    <w:rPr>
      <w:rFonts w:eastAsiaTheme="minorEastAsia"/>
      <w:lang w:val="en-US"/>
    </w:rPr>
  </w:style>
  <w:style w:type="paragraph" w:styleId="TOC8">
    <w:name w:val="toc 8"/>
    <w:basedOn w:val="Normal"/>
    <w:next w:val="Normal"/>
    <w:autoRedefine/>
    <w:uiPriority w:val="39"/>
    <w:unhideWhenUsed/>
    <w:rsid w:val="00485016"/>
    <w:pPr>
      <w:spacing w:after="100"/>
      <w:ind w:left="1540"/>
    </w:pPr>
    <w:rPr>
      <w:rFonts w:eastAsiaTheme="minorEastAsia"/>
      <w:lang w:val="en-US"/>
    </w:rPr>
  </w:style>
  <w:style w:type="paragraph" w:styleId="TOC9">
    <w:name w:val="toc 9"/>
    <w:basedOn w:val="Normal"/>
    <w:next w:val="Normal"/>
    <w:autoRedefine/>
    <w:uiPriority w:val="39"/>
    <w:unhideWhenUsed/>
    <w:rsid w:val="00485016"/>
    <w:pPr>
      <w:spacing w:after="100"/>
      <w:ind w:left="1760"/>
    </w:pPr>
    <w:rPr>
      <w:rFonts w:eastAsiaTheme="minorEastAsia"/>
      <w:lang w:val="en-US"/>
    </w:rPr>
  </w:style>
  <w:style w:type="character" w:customStyle="1" w:styleId="UnresolvedMention1">
    <w:name w:val="Unresolved Mention1"/>
    <w:basedOn w:val="DefaultParagraphFont"/>
    <w:uiPriority w:val="99"/>
    <w:semiHidden/>
    <w:unhideWhenUsed/>
    <w:rsid w:val="00485016"/>
    <w:rPr>
      <w:color w:val="605E5C"/>
      <w:shd w:val="clear" w:color="auto" w:fill="E1DFDD"/>
    </w:rPr>
  </w:style>
  <w:style w:type="paragraph" w:styleId="BalloonText">
    <w:name w:val="Balloon Text"/>
    <w:basedOn w:val="Normal"/>
    <w:link w:val="BalloonTextChar"/>
    <w:uiPriority w:val="99"/>
    <w:semiHidden/>
    <w:unhideWhenUsed/>
    <w:rsid w:val="007C2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B50"/>
    <w:rPr>
      <w:rFonts w:ascii="Segoe UI" w:hAnsi="Segoe UI" w:cs="Segoe UI"/>
      <w:sz w:val="18"/>
      <w:szCs w:val="18"/>
    </w:rPr>
  </w:style>
  <w:style w:type="character" w:styleId="CommentReference">
    <w:name w:val="annotation reference"/>
    <w:basedOn w:val="DefaultParagraphFont"/>
    <w:uiPriority w:val="99"/>
    <w:unhideWhenUsed/>
    <w:rsid w:val="00611DE9"/>
    <w:rPr>
      <w:sz w:val="16"/>
      <w:szCs w:val="16"/>
    </w:rPr>
  </w:style>
  <w:style w:type="paragraph" w:styleId="CommentText">
    <w:name w:val="annotation text"/>
    <w:basedOn w:val="Normal"/>
    <w:link w:val="CommentTextChar"/>
    <w:uiPriority w:val="99"/>
    <w:unhideWhenUsed/>
    <w:rsid w:val="00611DE9"/>
    <w:pPr>
      <w:spacing w:line="240" w:lineRule="auto"/>
    </w:pPr>
    <w:rPr>
      <w:sz w:val="20"/>
      <w:szCs w:val="20"/>
    </w:rPr>
  </w:style>
  <w:style w:type="character" w:customStyle="1" w:styleId="CommentTextChar">
    <w:name w:val="Comment Text Char"/>
    <w:basedOn w:val="DefaultParagraphFont"/>
    <w:link w:val="CommentText"/>
    <w:uiPriority w:val="99"/>
    <w:rsid w:val="00611DE9"/>
    <w:rPr>
      <w:sz w:val="20"/>
      <w:szCs w:val="20"/>
    </w:rPr>
  </w:style>
  <w:style w:type="paragraph" w:styleId="CommentSubject">
    <w:name w:val="annotation subject"/>
    <w:basedOn w:val="CommentText"/>
    <w:next w:val="CommentText"/>
    <w:link w:val="CommentSubjectChar"/>
    <w:uiPriority w:val="99"/>
    <w:semiHidden/>
    <w:unhideWhenUsed/>
    <w:rsid w:val="00611DE9"/>
    <w:rPr>
      <w:b/>
      <w:bCs/>
    </w:rPr>
  </w:style>
  <w:style w:type="character" w:customStyle="1" w:styleId="CommentSubjectChar">
    <w:name w:val="Comment Subject Char"/>
    <w:basedOn w:val="CommentTextChar"/>
    <w:link w:val="CommentSubject"/>
    <w:uiPriority w:val="99"/>
    <w:semiHidden/>
    <w:rsid w:val="00611DE9"/>
    <w:rPr>
      <w:b/>
      <w:bCs/>
      <w:sz w:val="20"/>
      <w:szCs w:val="20"/>
    </w:rPr>
  </w:style>
  <w:style w:type="character" w:customStyle="1" w:styleId="shorttext">
    <w:name w:val="short_text"/>
    <w:rsid w:val="002841DC"/>
  </w:style>
  <w:style w:type="character" w:styleId="Strong">
    <w:name w:val="Strong"/>
    <w:uiPriority w:val="22"/>
    <w:qFormat/>
    <w:rsid w:val="002841DC"/>
    <w:rPr>
      <w:b/>
      <w:bCs/>
      <w:spacing w:val="0"/>
    </w:rPr>
  </w:style>
  <w:style w:type="character" w:customStyle="1" w:styleId="TableTextrePlanChar">
    <w:name w:val="Table Text rePlan Char"/>
    <w:link w:val="TableTextrePlan"/>
    <w:locked/>
    <w:rsid w:val="002841DC"/>
    <w:rPr>
      <w:rFonts w:ascii="Arial" w:hAnsi="Arial" w:cs="Arial"/>
      <w:bCs/>
      <w:szCs w:val="18"/>
      <w:lang w:val="en-US" w:eastAsia="en-GB"/>
    </w:rPr>
  </w:style>
  <w:style w:type="paragraph" w:customStyle="1" w:styleId="TableTextrePlan">
    <w:name w:val="Table Text rePlan"/>
    <w:basedOn w:val="Normal"/>
    <w:link w:val="TableTextrePlanChar"/>
    <w:rsid w:val="002841DC"/>
    <w:pPr>
      <w:spacing w:after="0" w:line="240" w:lineRule="auto"/>
    </w:pPr>
    <w:rPr>
      <w:rFonts w:ascii="Arial" w:hAnsi="Arial" w:cs="Arial"/>
      <w:bCs/>
      <w:szCs w:val="18"/>
      <w:lang w:val="en-US" w:eastAsia="en-GB"/>
    </w:rPr>
  </w:style>
  <w:style w:type="character" w:customStyle="1" w:styleId="Mentionnonrsolue1">
    <w:name w:val="Mention non résolue1"/>
    <w:basedOn w:val="DefaultParagraphFont"/>
    <w:uiPriority w:val="99"/>
    <w:semiHidden/>
    <w:unhideWhenUsed/>
    <w:rsid w:val="00914E02"/>
    <w:rPr>
      <w:color w:val="605E5C"/>
      <w:shd w:val="clear" w:color="auto" w:fill="E1DFDD"/>
    </w:rPr>
  </w:style>
  <w:style w:type="table" w:customStyle="1" w:styleId="TableauGrille6Couleur1">
    <w:name w:val="Tableau Grille 6 Couleur1"/>
    <w:basedOn w:val="TableNormal"/>
    <w:uiPriority w:val="51"/>
    <w:rsid w:val="00015B3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C979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VIfnrCarCar1CarCarCharCarCharCarChar">
    <w:name w:val="BVI fnr Car Car1 Car Car Char Car Char Car Char"/>
    <w:aliases w:val="BVI fnr Car Car Car Car1 Car Car Char Car Char Car Char,BVI fnr Car Car Car Car1 Car1 Char Car Char Car Char Char"/>
    <w:basedOn w:val="Normal"/>
    <w:link w:val="FootnoteReference"/>
    <w:rsid w:val="00C9790A"/>
    <w:pPr>
      <w:spacing w:after="0" w:line="240" w:lineRule="exact"/>
    </w:pPr>
    <w:rPr>
      <w:vertAlign w:val="superscript"/>
    </w:rPr>
  </w:style>
  <w:style w:type="paragraph" w:styleId="Revision">
    <w:name w:val="Revision"/>
    <w:hidden/>
    <w:uiPriority w:val="99"/>
    <w:semiHidden/>
    <w:rsid w:val="00A12F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68087">
      <w:bodyDiv w:val="1"/>
      <w:marLeft w:val="0"/>
      <w:marRight w:val="0"/>
      <w:marTop w:val="0"/>
      <w:marBottom w:val="0"/>
      <w:divBdr>
        <w:top w:val="none" w:sz="0" w:space="0" w:color="auto"/>
        <w:left w:val="none" w:sz="0" w:space="0" w:color="auto"/>
        <w:bottom w:val="none" w:sz="0" w:space="0" w:color="auto"/>
        <w:right w:val="none" w:sz="0" w:space="0" w:color="auto"/>
      </w:divBdr>
      <w:divsChild>
        <w:div w:id="1636064319">
          <w:marLeft w:val="0"/>
          <w:marRight w:val="0"/>
          <w:marTop w:val="0"/>
          <w:marBottom w:val="0"/>
          <w:divBdr>
            <w:top w:val="none" w:sz="0" w:space="0" w:color="auto"/>
            <w:left w:val="none" w:sz="0" w:space="0" w:color="auto"/>
            <w:bottom w:val="none" w:sz="0" w:space="0" w:color="auto"/>
            <w:right w:val="none" w:sz="0" w:space="0" w:color="auto"/>
          </w:divBdr>
          <w:divsChild>
            <w:div w:id="1792623236">
              <w:marLeft w:val="0"/>
              <w:marRight w:val="0"/>
              <w:marTop w:val="0"/>
              <w:marBottom w:val="0"/>
              <w:divBdr>
                <w:top w:val="none" w:sz="0" w:space="0" w:color="auto"/>
                <w:left w:val="none" w:sz="0" w:space="0" w:color="auto"/>
                <w:bottom w:val="none" w:sz="0" w:space="0" w:color="auto"/>
                <w:right w:val="none" w:sz="0" w:space="0" w:color="auto"/>
              </w:divBdr>
              <w:divsChild>
                <w:div w:id="493690755">
                  <w:marLeft w:val="0"/>
                  <w:marRight w:val="0"/>
                  <w:marTop w:val="0"/>
                  <w:marBottom w:val="0"/>
                  <w:divBdr>
                    <w:top w:val="none" w:sz="0" w:space="0" w:color="auto"/>
                    <w:left w:val="none" w:sz="0" w:space="0" w:color="auto"/>
                    <w:bottom w:val="none" w:sz="0" w:space="0" w:color="auto"/>
                    <w:right w:val="none" w:sz="0" w:space="0" w:color="auto"/>
                  </w:divBdr>
                  <w:divsChild>
                    <w:div w:id="10662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8929">
      <w:bodyDiv w:val="1"/>
      <w:marLeft w:val="0"/>
      <w:marRight w:val="0"/>
      <w:marTop w:val="0"/>
      <w:marBottom w:val="0"/>
      <w:divBdr>
        <w:top w:val="none" w:sz="0" w:space="0" w:color="auto"/>
        <w:left w:val="none" w:sz="0" w:space="0" w:color="auto"/>
        <w:bottom w:val="none" w:sz="0" w:space="0" w:color="auto"/>
        <w:right w:val="none" w:sz="0" w:space="0" w:color="auto"/>
      </w:divBdr>
    </w:div>
    <w:div w:id="314451045">
      <w:bodyDiv w:val="1"/>
      <w:marLeft w:val="0"/>
      <w:marRight w:val="0"/>
      <w:marTop w:val="0"/>
      <w:marBottom w:val="0"/>
      <w:divBdr>
        <w:top w:val="none" w:sz="0" w:space="0" w:color="auto"/>
        <w:left w:val="none" w:sz="0" w:space="0" w:color="auto"/>
        <w:bottom w:val="none" w:sz="0" w:space="0" w:color="auto"/>
        <w:right w:val="none" w:sz="0" w:space="0" w:color="auto"/>
      </w:divBdr>
    </w:div>
    <w:div w:id="470946487">
      <w:bodyDiv w:val="1"/>
      <w:marLeft w:val="0"/>
      <w:marRight w:val="0"/>
      <w:marTop w:val="0"/>
      <w:marBottom w:val="0"/>
      <w:divBdr>
        <w:top w:val="none" w:sz="0" w:space="0" w:color="auto"/>
        <w:left w:val="none" w:sz="0" w:space="0" w:color="auto"/>
        <w:bottom w:val="none" w:sz="0" w:space="0" w:color="auto"/>
        <w:right w:val="none" w:sz="0" w:space="0" w:color="auto"/>
      </w:divBdr>
    </w:div>
    <w:div w:id="504900799">
      <w:bodyDiv w:val="1"/>
      <w:marLeft w:val="0"/>
      <w:marRight w:val="0"/>
      <w:marTop w:val="0"/>
      <w:marBottom w:val="0"/>
      <w:divBdr>
        <w:top w:val="none" w:sz="0" w:space="0" w:color="auto"/>
        <w:left w:val="none" w:sz="0" w:space="0" w:color="auto"/>
        <w:bottom w:val="none" w:sz="0" w:space="0" w:color="auto"/>
        <w:right w:val="none" w:sz="0" w:space="0" w:color="auto"/>
      </w:divBdr>
      <w:divsChild>
        <w:div w:id="1234579643">
          <w:marLeft w:val="0"/>
          <w:marRight w:val="0"/>
          <w:marTop w:val="0"/>
          <w:marBottom w:val="0"/>
          <w:divBdr>
            <w:top w:val="none" w:sz="0" w:space="0" w:color="auto"/>
            <w:left w:val="none" w:sz="0" w:space="0" w:color="auto"/>
            <w:bottom w:val="none" w:sz="0" w:space="0" w:color="auto"/>
            <w:right w:val="none" w:sz="0" w:space="0" w:color="auto"/>
          </w:divBdr>
          <w:divsChild>
            <w:div w:id="2141340635">
              <w:marLeft w:val="0"/>
              <w:marRight w:val="0"/>
              <w:marTop w:val="0"/>
              <w:marBottom w:val="0"/>
              <w:divBdr>
                <w:top w:val="none" w:sz="0" w:space="0" w:color="auto"/>
                <w:left w:val="none" w:sz="0" w:space="0" w:color="auto"/>
                <w:bottom w:val="none" w:sz="0" w:space="0" w:color="auto"/>
                <w:right w:val="none" w:sz="0" w:space="0" w:color="auto"/>
              </w:divBdr>
              <w:divsChild>
                <w:div w:id="961306574">
                  <w:marLeft w:val="0"/>
                  <w:marRight w:val="0"/>
                  <w:marTop w:val="0"/>
                  <w:marBottom w:val="0"/>
                  <w:divBdr>
                    <w:top w:val="none" w:sz="0" w:space="0" w:color="auto"/>
                    <w:left w:val="none" w:sz="0" w:space="0" w:color="auto"/>
                    <w:bottom w:val="none" w:sz="0" w:space="0" w:color="auto"/>
                    <w:right w:val="none" w:sz="0" w:space="0" w:color="auto"/>
                  </w:divBdr>
                  <w:divsChild>
                    <w:div w:id="11010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926809">
      <w:bodyDiv w:val="1"/>
      <w:marLeft w:val="0"/>
      <w:marRight w:val="0"/>
      <w:marTop w:val="0"/>
      <w:marBottom w:val="0"/>
      <w:divBdr>
        <w:top w:val="none" w:sz="0" w:space="0" w:color="auto"/>
        <w:left w:val="none" w:sz="0" w:space="0" w:color="auto"/>
        <w:bottom w:val="none" w:sz="0" w:space="0" w:color="auto"/>
        <w:right w:val="none" w:sz="0" w:space="0" w:color="auto"/>
      </w:divBdr>
    </w:div>
    <w:div w:id="737482291">
      <w:bodyDiv w:val="1"/>
      <w:marLeft w:val="0"/>
      <w:marRight w:val="0"/>
      <w:marTop w:val="0"/>
      <w:marBottom w:val="0"/>
      <w:divBdr>
        <w:top w:val="none" w:sz="0" w:space="0" w:color="auto"/>
        <w:left w:val="none" w:sz="0" w:space="0" w:color="auto"/>
        <w:bottom w:val="none" w:sz="0" w:space="0" w:color="auto"/>
        <w:right w:val="none" w:sz="0" w:space="0" w:color="auto"/>
      </w:divBdr>
    </w:div>
    <w:div w:id="796069649">
      <w:bodyDiv w:val="1"/>
      <w:marLeft w:val="0"/>
      <w:marRight w:val="0"/>
      <w:marTop w:val="0"/>
      <w:marBottom w:val="0"/>
      <w:divBdr>
        <w:top w:val="none" w:sz="0" w:space="0" w:color="auto"/>
        <w:left w:val="none" w:sz="0" w:space="0" w:color="auto"/>
        <w:bottom w:val="none" w:sz="0" w:space="0" w:color="auto"/>
        <w:right w:val="none" w:sz="0" w:space="0" w:color="auto"/>
      </w:divBdr>
      <w:divsChild>
        <w:div w:id="555580569">
          <w:marLeft w:val="0"/>
          <w:marRight w:val="0"/>
          <w:marTop w:val="0"/>
          <w:marBottom w:val="0"/>
          <w:divBdr>
            <w:top w:val="none" w:sz="0" w:space="0" w:color="auto"/>
            <w:left w:val="none" w:sz="0" w:space="0" w:color="auto"/>
            <w:bottom w:val="none" w:sz="0" w:space="0" w:color="auto"/>
            <w:right w:val="none" w:sz="0" w:space="0" w:color="auto"/>
          </w:divBdr>
          <w:divsChild>
            <w:div w:id="14516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6493">
      <w:bodyDiv w:val="1"/>
      <w:marLeft w:val="0"/>
      <w:marRight w:val="0"/>
      <w:marTop w:val="0"/>
      <w:marBottom w:val="0"/>
      <w:divBdr>
        <w:top w:val="none" w:sz="0" w:space="0" w:color="auto"/>
        <w:left w:val="none" w:sz="0" w:space="0" w:color="auto"/>
        <w:bottom w:val="none" w:sz="0" w:space="0" w:color="auto"/>
        <w:right w:val="none" w:sz="0" w:space="0" w:color="auto"/>
      </w:divBdr>
    </w:div>
    <w:div w:id="890462561">
      <w:bodyDiv w:val="1"/>
      <w:marLeft w:val="0"/>
      <w:marRight w:val="0"/>
      <w:marTop w:val="0"/>
      <w:marBottom w:val="0"/>
      <w:divBdr>
        <w:top w:val="none" w:sz="0" w:space="0" w:color="auto"/>
        <w:left w:val="none" w:sz="0" w:space="0" w:color="auto"/>
        <w:bottom w:val="none" w:sz="0" w:space="0" w:color="auto"/>
        <w:right w:val="none" w:sz="0" w:space="0" w:color="auto"/>
      </w:divBdr>
    </w:div>
    <w:div w:id="1141114792">
      <w:bodyDiv w:val="1"/>
      <w:marLeft w:val="0"/>
      <w:marRight w:val="0"/>
      <w:marTop w:val="0"/>
      <w:marBottom w:val="0"/>
      <w:divBdr>
        <w:top w:val="none" w:sz="0" w:space="0" w:color="auto"/>
        <w:left w:val="none" w:sz="0" w:space="0" w:color="auto"/>
        <w:bottom w:val="none" w:sz="0" w:space="0" w:color="auto"/>
        <w:right w:val="none" w:sz="0" w:space="0" w:color="auto"/>
      </w:divBdr>
    </w:div>
    <w:div w:id="1143892452">
      <w:bodyDiv w:val="1"/>
      <w:marLeft w:val="0"/>
      <w:marRight w:val="0"/>
      <w:marTop w:val="0"/>
      <w:marBottom w:val="0"/>
      <w:divBdr>
        <w:top w:val="none" w:sz="0" w:space="0" w:color="auto"/>
        <w:left w:val="none" w:sz="0" w:space="0" w:color="auto"/>
        <w:bottom w:val="none" w:sz="0" w:space="0" w:color="auto"/>
        <w:right w:val="none" w:sz="0" w:space="0" w:color="auto"/>
      </w:divBdr>
    </w:div>
    <w:div w:id="1242326982">
      <w:bodyDiv w:val="1"/>
      <w:marLeft w:val="0"/>
      <w:marRight w:val="0"/>
      <w:marTop w:val="0"/>
      <w:marBottom w:val="0"/>
      <w:divBdr>
        <w:top w:val="none" w:sz="0" w:space="0" w:color="auto"/>
        <w:left w:val="none" w:sz="0" w:space="0" w:color="auto"/>
        <w:bottom w:val="none" w:sz="0" w:space="0" w:color="auto"/>
        <w:right w:val="none" w:sz="0" w:space="0" w:color="auto"/>
      </w:divBdr>
      <w:divsChild>
        <w:div w:id="262687671">
          <w:marLeft w:val="0"/>
          <w:marRight w:val="0"/>
          <w:marTop w:val="0"/>
          <w:marBottom w:val="0"/>
          <w:divBdr>
            <w:top w:val="none" w:sz="0" w:space="0" w:color="auto"/>
            <w:left w:val="none" w:sz="0" w:space="0" w:color="auto"/>
            <w:bottom w:val="none" w:sz="0" w:space="0" w:color="auto"/>
            <w:right w:val="none" w:sz="0" w:space="0" w:color="auto"/>
          </w:divBdr>
          <w:divsChild>
            <w:div w:id="508370910">
              <w:marLeft w:val="0"/>
              <w:marRight w:val="0"/>
              <w:marTop w:val="0"/>
              <w:marBottom w:val="0"/>
              <w:divBdr>
                <w:top w:val="none" w:sz="0" w:space="0" w:color="auto"/>
                <w:left w:val="none" w:sz="0" w:space="0" w:color="auto"/>
                <w:bottom w:val="none" w:sz="0" w:space="0" w:color="auto"/>
                <w:right w:val="none" w:sz="0" w:space="0" w:color="auto"/>
              </w:divBdr>
              <w:divsChild>
                <w:div w:id="9567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5600">
      <w:bodyDiv w:val="1"/>
      <w:marLeft w:val="0"/>
      <w:marRight w:val="0"/>
      <w:marTop w:val="0"/>
      <w:marBottom w:val="0"/>
      <w:divBdr>
        <w:top w:val="none" w:sz="0" w:space="0" w:color="auto"/>
        <w:left w:val="none" w:sz="0" w:space="0" w:color="auto"/>
        <w:bottom w:val="none" w:sz="0" w:space="0" w:color="auto"/>
        <w:right w:val="none" w:sz="0" w:space="0" w:color="auto"/>
      </w:divBdr>
    </w:div>
    <w:div w:id="1316911200">
      <w:bodyDiv w:val="1"/>
      <w:marLeft w:val="0"/>
      <w:marRight w:val="0"/>
      <w:marTop w:val="0"/>
      <w:marBottom w:val="0"/>
      <w:divBdr>
        <w:top w:val="none" w:sz="0" w:space="0" w:color="auto"/>
        <w:left w:val="none" w:sz="0" w:space="0" w:color="auto"/>
        <w:bottom w:val="none" w:sz="0" w:space="0" w:color="auto"/>
        <w:right w:val="none" w:sz="0" w:space="0" w:color="auto"/>
      </w:divBdr>
    </w:div>
    <w:div w:id="1589658890">
      <w:bodyDiv w:val="1"/>
      <w:marLeft w:val="0"/>
      <w:marRight w:val="0"/>
      <w:marTop w:val="0"/>
      <w:marBottom w:val="0"/>
      <w:divBdr>
        <w:top w:val="none" w:sz="0" w:space="0" w:color="auto"/>
        <w:left w:val="none" w:sz="0" w:space="0" w:color="auto"/>
        <w:bottom w:val="none" w:sz="0" w:space="0" w:color="auto"/>
        <w:right w:val="none" w:sz="0" w:space="0" w:color="auto"/>
      </w:divBdr>
      <w:divsChild>
        <w:div w:id="1215656056">
          <w:marLeft w:val="0"/>
          <w:marRight w:val="0"/>
          <w:marTop w:val="0"/>
          <w:marBottom w:val="0"/>
          <w:divBdr>
            <w:top w:val="none" w:sz="0" w:space="0" w:color="auto"/>
            <w:left w:val="none" w:sz="0" w:space="0" w:color="auto"/>
            <w:bottom w:val="none" w:sz="0" w:space="0" w:color="auto"/>
            <w:right w:val="none" w:sz="0" w:space="0" w:color="auto"/>
          </w:divBdr>
          <w:divsChild>
            <w:div w:id="1447966535">
              <w:marLeft w:val="0"/>
              <w:marRight w:val="0"/>
              <w:marTop w:val="0"/>
              <w:marBottom w:val="0"/>
              <w:divBdr>
                <w:top w:val="none" w:sz="0" w:space="0" w:color="auto"/>
                <w:left w:val="none" w:sz="0" w:space="0" w:color="auto"/>
                <w:bottom w:val="none" w:sz="0" w:space="0" w:color="auto"/>
                <w:right w:val="none" w:sz="0" w:space="0" w:color="auto"/>
              </w:divBdr>
              <w:divsChild>
                <w:div w:id="1338652451">
                  <w:marLeft w:val="0"/>
                  <w:marRight w:val="0"/>
                  <w:marTop w:val="0"/>
                  <w:marBottom w:val="0"/>
                  <w:divBdr>
                    <w:top w:val="none" w:sz="0" w:space="0" w:color="auto"/>
                    <w:left w:val="none" w:sz="0" w:space="0" w:color="auto"/>
                    <w:bottom w:val="none" w:sz="0" w:space="0" w:color="auto"/>
                    <w:right w:val="none" w:sz="0" w:space="0" w:color="auto"/>
                  </w:divBdr>
                  <w:divsChild>
                    <w:div w:id="14431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749378">
      <w:bodyDiv w:val="1"/>
      <w:marLeft w:val="0"/>
      <w:marRight w:val="0"/>
      <w:marTop w:val="0"/>
      <w:marBottom w:val="0"/>
      <w:divBdr>
        <w:top w:val="none" w:sz="0" w:space="0" w:color="auto"/>
        <w:left w:val="none" w:sz="0" w:space="0" w:color="auto"/>
        <w:bottom w:val="none" w:sz="0" w:space="0" w:color="auto"/>
        <w:right w:val="none" w:sz="0" w:space="0" w:color="auto"/>
      </w:divBdr>
    </w:div>
    <w:div w:id="1931229350">
      <w:bodyDiv w:val="1"/>
      <w:marLeft w:val="0"/>
      <w:marRight w:val="0"/>
      <w:marTop w:val="0"/>
      <w:marBottom w:val="0"/>
      <w:divBdr>
        <w:top w:val="none" w:sz="0" w:space="0" w:color="auto"/>
        <w:left w:val="none" w:sz="0" w:space="0" w:color="auto"/>
        <w:bottom w:val="none" w:sz="0" w:space="0" w:color="auto"/>
        <w:right w:val="none" w:sz="0" w:space="0" w:color="auto"/>
      </w:divBdr>
    </w:div>
    <w:div w:id="213281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SUS%20ZENBOOK%20UX360C\Desktop\Projet%20SOLEIL-CPR%20Draft%201%20GdB.docx"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customXml" Target="../customXml/item2.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SUS%20ZENBOOK%20UX360C\Desktop\Projet%20SOLEIL-CPR%20Draft%201%20GdB.docx"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file:///C:\Users\ASUS%20ZENBOOK%20UX360C\Desktop\Projet%20SOLEIL-CPR%20Draft%201%20GdB.docx"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file:///C:\Users\ASUS%20ZENBOOK%20UX360C\Desktop\Projet%20SOLEIL-CPR%20Draft%201%20GdB.docx"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file:///C:\Users\ASUS%20ZENBOOK%20UX360C\Desktop\Projet%20SOLEIL-CPR%20Draft%201%20GdB.docx" TargetMode="External"/><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337360F7104A44971D7F7EF02B5E9C" ma:contentTypeVersion="7" ma:contentTypeDescription="Create a new document." ma:contentTypeScope="" ma:versionID="2828ea5c7ee2bb05d23921c1f7193f0e">
  <xsd:schema xmlns:xsd="http://www.w3.org/2001/XMLSchema" xmlns:xs="http://www.w3.org/2001/XMLSchema" xmlns:p="http://schemas.microsoft.com/office/2006/metadata/properties" xmlns:ns1="http://schemas.microsoft.com/sharepoint/v3" xmlns:ns2="78a8381f-1baa-473d-9c69-b1d3791227b0" targetNamespace="http://schemas.microsoft.com/office/2006/metadata/properties" ma:root="true" ma:fieldsID="d46eac7911301f59c4508f1cef26e803" ns1:_="" ns2:_="">
    <xsd:import namespace="http://schemas.microsoft.com/sharepoint/v3"/>
    <xsd:import namespace="78a8381f-1baa-473d-9c69-b1d3791227b0"/>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8381f-1baa-473d-9c69-b1d3791227b0"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IsDocumentTagged xmlns="78a8381f-1baa-473d-9c69-b1d3791227b0" xsi:nil="true"/>
    <RatedBy xmlns="http://schemas.microsoft.com/sharepoint/v3">
      <UserInfo>
        <DisplayName/>
        <AccountId xsi:nil="true"/>
        <AccountType/>
      </UserInfo>
    </RatedBy>
    <WbDocsObjectId xmlns="78a8381f-1baa-473d-9c69-b1d3791227b0" xsi:nil="true"/>
  </documentManagement>
</p:properties>
</file>

<file path=customXml/itemProps1.xml><?xml version="1.0" encoding="utf-8"?>
<ds:datastoreItem xmlns:ds="http://schemas.openxmlformats.org/officeDocument/2006/customXml" ds:itemID="{29608F32-5565-475C-AA99-268CC61B8176}">
  <ds:schemaRefs>
    <ds:schemaRef ds:uri="http://schemas.openxmlformats.org/officeDocument/2006/bibliography"/>
  </ds:schemaRefs>
</ds:datastoreItem>
</file>

<file path=customXml/itemProps2.xml><?xml version="1.0" encoding="utf-8"?>
<ds:datastoreItem xmlns:ds="http://schemas.openxmlformats.org/officeDocument/2006/customXml" ds:itemID="{829D16E4-6824-4DF4-AC7B-76C01014CAA9}"/>
</file>

<file path=customXml/itemProps3.xml><?xml version="1.0" encoding="utf-8"?>
<ds:datastoreItem xmlns:ds="http://schemas.openxmlformats.org/officeDocument/2006/customXml" ds:itemID="{7BF96013-2F01-4838-953D-DB86C6E47CCE}"/>
</file>

<file path=customXml/itemProps4.xml><?xml version="1.0" encoding="utf-8"?>
<ds:datastoreItem xmlns:ds="http://schemas.openxmlformats.org/officeDocument/2006/customXml" ds:itemID="{BBC447A6-BA9E-4BE9-AF80-4B87FED9E2CB}"/>
</file>

<file path=docProps/app.xml><?xml version="1.0" encoding="utf-8"?>
<Properties xmlns="http://schemas.openxmlformats.org/officeDocument/2006/extended-properties" xmlns:vt="http://schemas.openxmlformats.org/officeDocument/2006/docPropsVTypes">
  <Template>Normal.dotm</Template>
  <TotalTime>0</TotalTime>
  <Pages>127</Pages>
  <Words>40514</Words>
  <Characters>230935</Characters>
  <Application>Microsoft Office Word</Application>
  <DocSecurity>0</DocSecurity>
  <Lines>1924</Lines>
  <Paragraphs>541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CADRE DE POLITIQUE DE REINSTALLATION (CPR)</vt:lpstr>
      <vt:lpstr>CADRE DE POLITIQUE DE REINSTALLATION (CPR)</vt:lpstr>
    </vt:vector>
  </TitlesOfParts>
  <Company/>
  <LinksUpToDate>false</LinksUpToDate>
  <CharactersWithSpaces>270908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Framework</dc:title>
  <dc:subject/>
  <dc:creator>Projet soleil-NYAKIRIZA</dc:creator>
  <cp:keywords/>
  <dc:description/>
  <cp:lastModifiedBy>Richard Everett</cp:lastModifiedBy>
  <cp:revision>2</cp:revision>
  <cp:lastPrinted>2020-01-09T15:17:00Z</cp:lastPrinted>
  <dcterms:created xsi:type="dcterms:W3CDTF">2020-01-21T00:53:00Z</dcterms:created>
  <dcterms:modified xsi:type="dcterms:W3CDTF">2020-01-21T00:53:00Z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0x0101007F337360F7104A44971D7F7EF02B5E9C</vt:lpwstr>
  </property>
  <property fmtid="{D5CDD505-2E9C-101B-9397-08002B2CF9AE}" pid="3" name="Cordis ID">
    <vt:lpwstr>ITM00193</vt:lpwstr>
  </property>
  <property fmtid="{D5CDD505-2E9C-101B-9397-08002B2CF9AE}" pid="4" name="Stage">
    <vt:lpwstr>IMP</vt:lpwstr>
  </property>
  <property fmtid="{D5CDD505-2E9C-101B-9397-08002B2CF9AE}" pid="5" name="Task ID">
    <vt:lpwstr>P164435</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P164435</vt:lpwstr>
  </property>
</Properties>
</file>